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456" w:rsidRDefault="00937456" w:rsidP="00937456">
      <w:pPr>
        <w:spacing w:line="264" w:lineRule="auto"/>
        <w:jc w:val="center"/>
        <w:rPr>
          <w:rFonts w:ascii="Arial Mäori" w:hAnsi="Arial Mäori"/>
          <w:b/>
          <w:bCs/>
          <w:color w:val="000000" w:themeColor="text1"/>
          <w:sz w:val="28"/>
          <w:szCs w:val="28"/>
        </w:rPr>
      </w:pPr>
    </w:p>
    <w:p w:rsidR="00937456" w:rsidRDefault="00937456" w:rsidP="00937456">
      <w:pPr>
        <w:spacing w:line="264" w:lineRule="auto"/>
        <w:jc w:val="center"/>
        <w:rPr>
          <w:rFonts w:ascii="Arial Mäori" w:hAnsi="Arial Mäori"/>
          <w:b/>
          <w:bCs/>
          <w:color w:val="000000" w:themeColor="text1"/>
          <w:sz w:val="28"/>
          <w:szCs w:val="28"/>
        </w:rPr>
      </w:pPr>
    </w:p>
    <w:p w:rsidR="00937456" w:rsidRDefault="00937456" w:rsidP="00937456">
      <w:pPr>
        <w:spacing w:line="264" w:lineRule="auto"/>
        <w:jc w:val="center"/>
        <w:rPr>
          <w:rFonts w:ascii="Arial Mäori" w:hAnsi="Arial Mäori"/>
          <w:b/>
          <w:bCs/>
          <w:color w:val="000000" w:themeColor="text1"/>
          <w:sz w:val="28"/>
          <w:szCs w:val="28"/>
        </w:rPr>
      </w:pPr>
    </w:p>
    <w:p w:rsidR="00937456" w:rsidRDefault="00937456" w:rsidP="00937456">
      <w:pPr>
        <w:spacing w:line="264" w:lineRule="auto"/>
        <w:jc w:val="center"/>
        <w:rPr>
          <w:rFonts w:ascii="Arial Mäori" w:hAnsi="Arial Mäori"/>
          <w:b/>
          <w:bCs/>
          <w:color w:val="000000" w:themeColor="text1"/>
          <w:sz w:val="28"/>
          <w:szCs w:val="28"/>
        </w:rPr>
      </w:pPr>
    </w:p>
    <w:p w:rsidR="00937456" w:rsidRDefault="00937456" w:rsidP="00937456">
      <w:pPr>
        <w:spacing w:line="264" w:lineRule="auto"/>
        <w:jc w:val="center"/>
        <w:rPr>
          <w:rFonts w:ascii="Arial Mäori" w:hAnsi="Arial Mäori"/>
          <w:b/>
          <w:bCs/>
          <w:color w:val="000000" w:themeColor="text1"/>
          <w:sz w:val="28"/>
          <w:szCs w:val="28"/>
        </w:rPr>
      </w:pPr>
    </w:p>
    <w:p w:rsidR="00937456" w:rsidRDefault="00937456" w:rsidP="00937456">
      <w:pPr>
        <w:spacing w:line="264" w:lineRule="auto"/>
        <w:jc w:val="center"/>
        <w:rPr>
          <w:rFonts w:ascii="Arial Mäori" w:hAnsi="Arial Mäori"/>
          <w:b/>
          <w:bCs/>
          <w:color w:val="000000" w:themeColor="text1"/>
          <w:sz w:val="28"/>
          <w:szCs w:val="28"/>
        </w:rPr>
      </w:pPr>
    </w:p>
    <w:p w:rsidR="000C64EE" w:rsidRDefault="000C64EE" w:rsidP="00937456">
      <w:pPr>
        <w:spacing w:line="264" w:lineRule="auto"/>
        <w:jc w:val="center"/>
        <w:rPr>
          <w:rFonts w:ascii="Arial Mäori" w:hAnsi="Arial Mäori"/>
          <w:b/>
          <w:bCs/>
          <w:color w:val="000000" w:themeColor="text1"/>
          <w:sz w:val="28"/>
          <w:szCs w:val="28"/>
        </w:rPr>
      </w:pPr>
    </w:p>
    <w:p w:rsidR="00937456" w:rsidRDefault="00937456" w:rsidP="00937456">
      <w:pPr>
        <w:spacing w:line="264" w:lineRule="auto"/>
        <w:jc w:val="center"/>
        <w:rPr>
          <w:rFonts w:ascii="Arial Mäori" w:hAnsi="Arial Mäori"/>
          <w:b/>
          <w:bCs/>
          <w:color w:val="000000" w:themeColor="text1"/>
          <w:sz w:val="28"/>
          <w:szCs w:val="28"/>
        </w:rPr>
      </w:pPr>
    </w:p>
    <w:p w:rsidR="00937456" w:rsidRDefault="00937456" w:rsidP="00937456">
      <w:pPr>
        <w:spacing w:line="264" w:lineRule="auto"/>
        <w:jc w:val="center"/>
        <w:rPr>
          <w:rFonts w:ascii="Arial Mäori" w:hAnsi="Arial Mäori"/>
          <w:b/>
          <w:bCs/>
          <w:color w:val="000000" w:themeColor="text1"/>
          <w:sz w:val="28"/>
          <w:szCs w:val="28"/>
        </w:rPr>
      </w:pPr>
    </w:p>
    <w:p w:rsidR="00937456" w:rsidRDefault="00937456" w:rsidP="00937456">
      <w:pPr>
        <w:spacing w:line="264" w:lineRule="auto"/>
        <w:jc w:val="center"/>
        <w:rPr>
          <w:rFonts w:ascii="Arial Mäori" w:hAnsi="Arial Mäori"/>
          <w:b/>
          <w:bCs/>
          <w:color w:val="000000" w:themeColor="text1"/>
          <w:sz w:val="28"/>
          <w:szCs w:val="28"/>
        </w:rPr>
      </w:pPr>
    </w:p>
    <w:p w:rsidR="004B341D" w:rsidRPr="00937456" w:rsidRDefault="004B341D" w:rsidP="004B341D">
      <w:pPr>
        <w:spacing w:line="264" w:lineRule="auto"/>
        <w:jc w:val="center"/>
        <w:rPr>
          <w:rFonts w:ascii="Arial Mäori" w:hAnsi="Arial Mäori"/>
          <w:b/>
          <w:bCs/>
          <w:color w:val="000000" w:themeColor="text1"/>
          <w:sz w:val="28"/>
          <w:szCs w:val="28"/>
        </w:rPr>
      </w:pPr>
    </w:p>
    <w:p w:rsidR="00937456" w:rsidRDefault="00937456" w:rsidP="00937456">
      <w:pPr>
        <w:spacing w:line="264" w:lineRule="auto"/>
        <w:jc w:val="center"/>
        <w:rPr>
          <w:rFonts w:ascii="Arial Mäori" w:hAnsi="Arial Mäori"/>
          <w:b/>
          <w:bCs/>
          <w:color w:val="000000" w:themeColor="text1"/>
          <w:sz w:val="28"/>
          <w:szCs w:val="28"/>
        </w:rPr>
      </w:pPr>
    </w:p>
    <w:p w:rsidR="00937456" w:rsidRDefault="00937456" w:rsidP="00937456">
      <w:pPr>
        <w:spacing w:line="264" w:lineRule="auto"/>
        <w:jc w:val="center"/>
        <w:rPr>
          <w:rFonts w:ascii="Arial Mäori" w:hAnsi="Arial Mäori"/>
          <w:b/>
          <w:bCs/>
          <w:color w:val="000000" w:themeColor="text1"/>
          <w:sz w:val="28"/>
          <w:szCs w:val="28"/>
        </w:rPr>
      </w:pPr>
    </w:p>
    <w:p w:rsidR="001903DE" w:rsidRDefault="001903DE" w:rsidP="001903DE">
      <w:pPr>
        <w:rPr>
          <w:rFonts w:ascii="Arial Mäori" w:hAnsi="Arial Mäori"/>
          <w:color w:val="000000"/>
          <w:sz w:val="20"/>
          <w:szCs w:val="20"/>
        </w:rPr>
      </w:pPr>
    </w:p>
    <w:p w:rsidR="001903DE" w:rsidRDefault="006C79C1" w:rsidP="001903DE">
      <w:pPr>
        <w:jc w:val="center"/>
        <w:rPr>
          <w:rFonts w:ascii="Arial Mäori" w:hAnsi="Arial Mäori"/>
          <w:b/>
          <w:color w:val="000000"/>
          <w:sz w:val="36"/>
          <w:szCs w:val="36"/>
        </w:rPr>
      </w:pPr>
      <w:r>
        <w:rPr>
          <w:rFonts w:ascii="Arial Mäori" w:hAnsi="Arial Mäori"/>
          <w:b/>
          <w:color w:val="000000"/>
          <w:sz w:val="36"/>
          <w:szCs w:val="36"/>
        </w:rPr>
        <w:t>Measuring and monitoring m</w:t>
      </w:r>
      <w:r w:rsidR="001903DE" w:rsidRPr="001903DE">
        <w:rPr>
          <w:rFonts w:ascii="Arial Mäori" w:hAnsi="Arial Mäori"/>
          <w:b/>
          <w:color w:val="000000"/>
          <w:sz w:val="36"/>
          <w:szCs w:val="36"/>
        </w:rPr>
        <w:t xml:space="preserve">aterial hardship </w:t>
      </w:r>
      <w:r>
        <w:rPr>
          <w:rFonts w:ascii="Arial Mäori" w:hAnsi="Arial Mäori"/>
          <w:b/>
          <w:color w:val="000000"/>
          <w:sz w:val="36"/>
          <w:szCs w:val="36"/>
        </w:rPr>
        <w:t>for</w:t>
      </w:r>
      <w:r w:rsidR="001903DE" w:rsidRPr="001903DE">
        <w:rPr>
          <w:rFonts w:ascii="Arial Mäori" w:hAnsi="Arial Mäori"/>
          <w:b/>
          <w:color w:val="000000"/>
          <w:sz w:val="36"/>
          <w:szCs w:val="36"/>
        </w:rPr>
        <w:t xml:space="preserve"> N</w:t>
      </w:r>
      <w:r w:rsidR="007A6C51">
        <w:rPr>
          <w:rFonts w:ascii="Arial Mäori" w:hAnsi="Arial Mäori"/>
          <w:b/>
          <w:color w:val="000000"/>
          <w:sz w:val="36"/>
          <w:szCs w:val="36"/>
        </w:rPr>
        <w:t>ew Zealand</w:t>
      </w:r>
      <w:r w:rsidR="001903DE" w:rsidRPr="001903DE">
        <w:rPr>
          <w:rFonts w:ascii="Arial Mäori" w:hAnsi="Arial Mäori"/>
          <w:b/>
          <w:color w:val="000000"/>
          <w:sz w:val="36"/>
          <w:szCs w:val="36"/>
        </w:rPr>
        <w:t xml:space="preserve"> children:</w:t>
      </w:r>
    </w:p>
    <w:p w:rsidR="001903DE" w:rsidRPr="001903DE" w:rsidRDefault="001903DE" w:rsidP="001903DE">
      <w:pPr>
        <w:jc w:val="center"/>
        <w:rPr>
          <w:rFonts w:ascii="Arial Mäori" w:hAnsi="Arial Mäori"/>
          <w:b/>
          <w:color w:val="000000"/>
          <w:sz w:val="36"/>
          <w:szCs w:val="36"/>
        </w:rPr>
      </w:pPr>
      <w:r w:rsidRPr="001903DE">
        <w:rPr>
          <w:rFonts w:ascii="Arial Mäori" w:hAnsi="Arial Mäori"/>
          <w:b/>
          <w:color w:val="000000"/>
          <w:sz w:val="36"/>
          <w:szCs w:val="36"/>
        </w:rPr>
        <w:t xml:space="preserve">MSD </w:t>
      </w:r>
      <w:r w:rsidR="007A6C51">
        <w:rPr>
          <w:rFonts w:ascii="Arial Mäori" w:hAnsi="Arial Mäori"/>
          <w:b/>
          <w:color w:val="000000"/>
          <w:sz w:val="36"/>
          <w:szCs w:val="36"/>
        </w:rPr>
        <w:t xml:space="preserve">research and </w:t>
      </w:r>
      <w:r w:rsidRPr="001903DE">
        <w:rPr>
          <w:rFonts w:ascii="Arial Mäori" w:hAnsi="Arial Mäori"/>
          <w:b/>
          <w:color w:val="000000"/>
          <w:sz w:val="36"/>
          <w:szCs w:val="36"/>
        </w:rPr>
        <w:t xml:space="preserve">analysis </w:t>
      </w:r>
      <w:r w:rsidR="000C64EE">
        <w:rPr>
          <w:rFonts w:ascii="Arial Mäori" w:hAnsi="Arial Mäori"/>
          <w:b/>
          <w:color w:val="000000"/>
          <w:sz w:val="36"/>
          <w:szCs w:val="36"/>
        </w:rPr>
        <w:t xml:space="preserve">used in advice </w:t>
      </w:r>
      <w:r w:rsidRPr="001903DE">
        <w:rPr>
          <w:rFonts w:ascii="Arial Mäori" w:hAnsi="Arial Mäori"/>
          <w:b/>
          <w:color w:val="000000"/>
          <w:sz w:val="36"/>
          <w:szCs w:val="36"/>
        </w:rPr>
        <w:t>for the Budget 2015 child hardship package</w:t>
      </w:r>
    </w:p>
    <w:p w:rsidR="001903DE" w:rsidRDefault="001903DE" w:rsidP="001903DE">
      <w:pPr>
        <w:rPr>
          <w:rFonts w:ascii="Arial Mäori" w:hAnsi="Arial Mäori"/>
          <w:color w:val="000000"/>
          <w:sz w:val="20"/>
          <w:szCs w:val="20"/>
        </w:rPr>
      </w:pPr>
    </w:p>
    <w:p w:rsidR="00937456" w:rsidRDefault="00937456" w:rsidP="00937456">
      <w:pPr>
        <w:spacing w:line="264" w:lineRule="auto"/>
        <w:jc w:val="center"/>
        <w:rPr>
          <w:rFonts w:ascii="Arial Mäori" w:hAnsi="Arial Mäori"/>
          <w:b/>
          <w:bCs/>
          <w:color w:val="000000" w:themeColor="text1"/>
          <w:sz w:val="28"/>
          <w:szCs w:val="28"/>
        </w:rPr>
      </w:pPr>
    </w:p>
    <w:p w:rsidR="00937456" w:rsidRDefault="00937456" w:rsidP="00937456">
      <w:pPr>
        <w:spacing w:line="264" w:lineRule="auto"/>
        <w:jc w:val="center"/>
        <w:rPr>
          <w:rFonts w:ascii="Arial Mäori" w:hAnsi="Arial Mäori"/>
          <w:b/>
          <w:bCs/>
          <w:color w:val="000000" w:themeColor="text1"/>
          <w:sz w:val="28"/>
          <w:szCs w:val="28"/>
        </w:rPr>
      </w:pPr>
    </w:p>
    <w:p w:rsidR="00937456" w:rsidRPr="00937456" w:rsidRDefault="00937456" w:rsidP="00937456">
      <w:pPr>
        <w:spacing w:line="264" w:lineRule="auto"/>
        <w:jc w:val="center"/>
        <w:rPr>
          <w:rFonts w:ascii="Arial Mäori" w:hAnsi="Arial Mäori"/>
          <w:b/>
          <w:bCs/>
          <w:color w:val="000000" w:themeColor="text1"/>
        </w:rPr>
      </w:pPr>
      <w:r w:rsidRPr="00937456">
        <w:rPr>
          <w:rFonts w:ascii="Arial Mäori" w:hAnsi="Arial Mäori"/>
          <w:b/>
          <w:bCs/>
          <w:color w:val="000000" w:themeColor="text1"/>
        </w:rPr>
        <w:t>Prepared by Bryan Perry</w:t>
      </w:r>
    </w:p>
    <w:p w:rsidR="00937456" w:rsidRDefault="00937456" w:rsidP="00937456">
      <w:pPr>
        <w:spacing w:line="264" w:lineRule="auto"/>
        <w:jc w:val="center"/>
        <w:rPr>
          <w:rFonts w:ascii="Arial Mäori" w:hAnsi="Arial Mäori"/>
          <w:b/>
          <w:bCs/>
          <w:color w:val="000000" w:themeColor="text1"/>
        </w:rPr>
      </w:pPr>
    </w:p>
    <w:p w:rsidR="00937456" w:rsidRPr="00937456" w:rsidRDefault="00937456" w:rsidP="00937456">
      <w:pPr>
        <w:spacing w:line="264" w:lineRule="auto"/>
        <w:jc w:val="center"/>
        <w:rPr>
          <w:rFonts w:ascii="Arial Mäori" w:hAnsi="Arial Mäori"/>
          <w:b/>
          <w:bCs/>
          <w:color w:val="000000" w:themeColor="text1"/>
        </w:rPr>
      </w:pPr>
    </w:p>
    <w:p w:rsidR="00937456" w:rsidRPr="00937456" w:rsidRDefault="00937456" w:rsidP="00937456">
      <w:pPr>
        <w:spacing w:line="264" w:lineRule="auto"/>
        <w:jc w:val="center"/>
        <w:rPr>
          <w:rFonts w:ascii="Arial Mäori" w:hAnsi="Arial Mäori"/>
          <w:b/>
          <w:bCs/>
          <w:color w:val="000000" w:themeColor="text1"/>
        </w:rPr>
      </w:pPr>
      <w:r w:rsidRPr="00937456">
        <w:rPr>
          <w:rFonts w:ascii="Arial Mäori" w:hAnsi="Arial Mäori"/>
          <w:b/>
          <w:bCs/>
          <w:color w:val="000000" w:themeColor="text1"/>
        </w:rPr>
        <w:t>Ministry of Social Development</w:t>
      </w:r>
    </w:p>
    <w:p w:rsidR="00937456" w:rsidRPr="00937456" w:rsidRDefault="00937456" w:rsidP="00937456">
      <w:pPr>
        <w:spacing w:line="264" w:lineRule="auto"/>
        <w:jc w:val="center"/>
        <w:rPr>
          <w:rFonts w:ascii="Arial Mäori" w:hAnsi="Arial Mäori"/>
          <w:b/>
          <w:bCs/>
          <w:color w:val="000000" w:themeColor="text1"/>
        </w:rPr>
      </w:pPr>
      <w:r w:rsidRPr="00937456">
        <w:rPr>
          <w:rFonts w:ascii="Arial Mäori" w:hAnsi="Arial Mäori"/>
          <w:b/>
          <w:bCs/>
          <w:color w:val="000000" w:themeColor="text1"/>
        </w:rPr>
        <w:t>Wellington</w:t>
      </w:r>
    </w:p>
    <w:p w:rsidR="00937456" w:rsidRDefault="00937456" w:rsidP="00937456">
      <w:pPr>
        <w:spacing w:line="264" w:lineRule="auto"/>
        <w:jc w:val="center"/>
        <w:rPr>
          <w:rFonts w:ascii="Arial Mäori" w:hAnsi="Arial Mäori"/>
          <w:b/>
          <w:bCs/>
          <w:color w:val="000000" w:themeColor="text1"/>
        </w:rPr>
      </w:pPr>
    </w:p>
    <w:p w:rsidR="00937456" w:rsidRPr="00937456" w:rsidRDefault="00937456" w:rsidP="00937456">
      <w:pPr>
        <w:spacing w:line="264" w:lineRule="auto"/>
        <w:jc w:val="center"/>
        <w:rPr>
          <w:rFonts w:ascii="Arial Mäori" w:hAnsi="Arial Mäori"/>
          <w:b/>
          <w:bCs/>
          <w:color w:val="000000" w:themeColor="text1"/>
        </w:rPr>
      </w:pPr>
    </w:p>
    <w:p w:rsidR="00937456" w:rsidRPr="00937456" w:rsidRDefault="004B341D" w:rsidP="00937456">
      <w:pPr>
        <w:spacing w:line="264" w:lineRule="auto"/>
        <w:jc w:val="center"/>
        <w:rPr>
          <w:rFonts w:ascii="Arial Mäori" w:hAnsi="Arial Mäori"/>
          <w:b/>
          <w:bCs/>
          <w:color w:val="000000" w:themeColor="text1"/>
        </w:rPr>
      </w:pPr>
      <w:r>
        <w:rPr>
          <w:rFonts w:ascii="Arial Mäori" w:hAnsi="Arial Mäori"/>
          <w:b/>
          <w:bCs/>
          <w:color w:val="000000" w:themeColor="text1"/>
        </w:rPr>
        <w:t>May</w:t>
      </w:r>
      <w:r w:rsidR="00937456" w:rsidRPr="00937456">
        <w:rPr>
          <w:rFonts w:ascii="Arial Mäori" w:hAnsi="Arial Mäori"/>
          <w:b/>
          <w:bCs/>
          <w:color w:val="000000" w:themeColor="text1"/>
        </w:rPr>
        <w:t xml:space="preserve"> 2015</w:t>
      </w:r>
    </w:p>
    <w:p w:rsidR="00937456" w:rsidRDefault="00937456" w:rsidP="00937456">
      <w:pPr>
        <w:spacing w:line="264" w:lineRule="auto"/>
        <w:jc w:val="center"/>
        <w:rPr>
          <w:rFonts w:ascii="Arial Mäori" w:hAnsi="Arial Mäori"/>
          <w:b/>
          <w:bCs/>
          <w:color w:val="000000" w:themeColor="text1"/>
        </w:rPr>
      </w:pPr>
    </w:p>
    <w:p w:rsidR="00665D57" w:rsidRDefault="00665D57" w:rsidP="00937456">
      <w:pPr>
        <w:spacing w:line="264" w:lineRule="auto"/>
        <w:jc w:val="center"/>
        <w:rPr>
          <w:rFonts w:ascii="Arial Mäori" w:hAnsi="Arial Mäori"/>
          <w:b/>
          <w:bCs/>
          <w:color w:val="000000" w:themeColor="text1"/>
        </w:rPr>
      </w:pPr>
    </w:p>
    <w:p w:rsidR="00665D57" w:rsidRDefault="00665D57" w:rsidP="00937456">
      <w:pPr>
        <w:spacing w:line="264" w:lineRule="auto"/>
        <w:jc w:val="center"/>
        <w:rPr>
          <w:rFonts w:ascii="Arial Mäori" w:hAnsi="Arial Mäori"/>
          <w:b/>
          <w:bCs/>
          <w:color w:val="000000" w:themeColor="text1"/>
        </w:rPr>
      </w:pPr>
    </w:p>
    <w:p w:rsidR="00BB1CC5" w:rsidRDefault="00BB1CC5" w:rsidP="00937456">
      <w:pPr>
        <w:spacing w:line="264" w:lineRule="auto"/>
        <w:jc w:val="center"/>
        <w:rPr>
          <w:rFonts w:ascii="Arial Mäori" w:hAnsi="Arial Mäori"/>
          <w:b/>
          <w:bCs/>
          <w:color w:val="FF0000"/>
        </w:rPr>
      </w:pPr>
    </w:p>
    <w:p w:rsidR="00551C1F" w:rsidRDefault="00551C1F">
      <w:pPr>
        <w:rPr>
          <w:rFonts w:ascii="Arial Mäori" w:hAnsi="Arial Mäori"/>
          <w:b/>
          <w:bCs/>
          <w:color w:val="FF0000"/>
          <w:sz w:val="22"/>
          <w:szCs w:val="26"/>
        </w:rPr>
      </w:pPr>
      <w:r>
        <w:rPr>
          <w:rFonts w:ascii="Arial Mäori" w:hAnsi="Arial Mäori"/>
          <w:b/>
          <w:bCs/>
          <w:color w:val="FF0000"/>
          <w:sz w:val="22"/>
          <w:szCs w:val="26"/>
        </w:rPr>
        <w:br w:type="page"/>
      </w:r>
    </w:p>
    <w:p w:rsidR="00A664F8" w:rsidRDefault="00A664F8" w:rsidP="001903DE">
      <w:pPr>
        <w:rPr>
          <w:rFonts w:ascii="Arial Mäori" w:hAnsi="Arial Mäori"/>
          <w:b/>
          <w:color w:val="000000"/>
          <w:sz w:val="28"/>
          <w:szCs w:val="28"/>
        </w:rPr>
        <w:sectPr w:rsidR="00A664F8" w:rsidSect="00B85B63">
          <w:headerReference w:type="even" r:id="rId9"/>
          <w:headerReference w:type="default" r:id="rId10"/>
          <w:pgSz w:w="11909" w:h="16834" w:code="9"/>
          <w:pgMar w:top="1440" w:right="1582" w:bottom="1440" w:left="1582" w:header="720" w:footer="720" w:gutter="0"/>
          <w:pgNumType w:start="1"/>
          <w:cols w:space="720"/>
          <w:titlePg/>
          <w:docGrid w:linePitch="360"/>
        </w:sectPr>
      </w:pPr>
    </w:p>
    <w:p w:rsidR="003E48A0" w:rsidRPr="002D24B0" w:rsidRDefault="003E48A0" w:rsidP="001903DE">
      <w:pPr>
        <w:rPr>
          <w:rFonts w:ascii="Arial Mäori" w:hAnsi="Arial Mäori"/>
          <w:b/>
          <w:color w:val="000000"/>
          <w:sz w:val="28"/>
          <w:szCs w:val="28"/>
        </w:rPr>
      </w:pPr>
      <w:r w:rsidRPr="002D24B0">
        <w:rPr>
          <w:rFonts w:ascii="Arial Mäori" w:hAnsi="Arial Mäori"/>
          <w:b/>
          <w:color w:val="000000"/>
          <w:sz w:val="28"/>
          <w:szCs w:val="28"/>
        </w:rPr>
        <w:t>Introduction</w:t>
      </w:r>
      <w:r w:rsidR="00FE6F58" w:rsidRPr="002D24B0">
        <w:rPr>
          <w:rFonts w:ascii="Arial Mäori" w:hAnsi="Arial Mäori"/>
          <w:b/>
          <w:color w:val="000000"/>
          <w:sz w:val="28"/>
          <w:szCs w:val="28"/>
        </w:rPr>
        <w:t xml:space="preserve"> </w:t>
      </w:r>
    </w:p>
    <w:p w:rsidR="003E48A0" w:rsidRDefault="003E48A0" w:rsidP="001903DE">
      <w:pPr>
        <w:rPr>
          <w:rFonts w:ascii="Arial Mäori" w:hAnsi="Arial Mäori"/>
          <w:color w:val="000000"/>
          <w:sz w:val="20"/>
          <w:szCs w:val="20"/>
        </w:rPr>
      </w:pPr>
    </w:p>
    <w:p w:rsidR="00E81AF3" w:rsidRDefault="00E81AF3" w:rsidP="001903DE">
      <w:pPr>
        <w:rPr>
          <w:rFonts w:ascii="Arial Mäori" w:hAnsi="Arial Mäori"/>
          <w:color w:val="000000"/>
          <w:sz w:val="20"/>
          <w:szCs w:val="20"/>
        </w:rPr>
      </w:pPr>
    </w:p>
    <w:p w:rsidR="000D2955" w:rsidRDefault="001903DE" w:rsidP="001903DE">
      <w:pPr>
        <w:rPr>
          <w:rFonts w:ascii="Arial Mäori" w:hAnsi="Arial Mäori"/>
          <w:color w:val="000000"/>
          <w:sz w:val="20"/>
          <w:szCs w:val="20"/>
        </w:rPr>
      </w:pPr>
      <w:r>
        <w:rPr>
          <w:rFonts w:ascii="Arial Mäori" w:hAnsi="Arial Mäori"/>
          <w:color w:val="000000"/>
          <w:sz w:val="20"/>
          <w:szCs w:val="20"/>
        </w:rPr>
        <w:t xml:space="preserve">The papers and communication material relating to the child hardship (CH) package in Budget 2015 include survey-based information on child material hardship. </w:t>
      </w:r>
      <w:r w:rsidR="009E6403">
        <w:rPr>
          <w:rFonts w:ascii="Arial Mäori" w:hAnsi="Arial Mäori"/>
          <w:color w:val="000000"/>
          <w:sz w:val="20"/>
          <w:szCs w:val="20"/>
        </w:rPr>
        <w:t>The</w:t>
      </w:r>
      <w:r>
        <w:rPr>
          <w:rFonts w:ascii="Arial Mäori" w:hAnsi="Arial Mäori"/>
          <w:color w:val="000000"/>
          <w:sz w:val="20"/>
          <w:szCs w:val="20"/>
        </w:rPr>
        <w:t xml:space="preserve"> policy development process for the CH package </w:t>
      </w:r>
      <w:r w:rsidR="009E6403">
        <w:rPr>
          <w:rFonts w:ascii="Arial Mäori" w:hAnsi="Arial Mäori"/>
          <w:color w:val="000000"/>
          <w:sz w:val="20"/>
          <w:szCs w:val="20"/>
        </w:rPr>
        <w:t>used a</w:t>
      </w:r>
      <w:r>
        <w:rPr>
          <w:rFonts w:ascii="Arial Mäori" w:hAnsi="Arial Mäori"/>
          <w:color w:val="000000"/>
          <w:sz w:val="20"/>
          <w:szCs w:val="20"/>
        </w:rPr>
        <w:t xml:space="preserve"> range of material hardship and income information</w:t>
      </w:r>
      <w:r w:rsidR="009E6403">
        <w:rPr>
          <w:rFonts w:ascii="Arial Mäori" w:hAnsi="Arial Mäori"/>
          <w:color w:val="000000"/>
          <w:sz w:val="20"/>
          <w:szCs w:val="20"/>
        </w:rPr>
        <w:t xml:space="preserve">. </w:t>
      </w:r>
    </w:p>
    <w:p w:rsidR="000D2955" w:rsidRDefault="000D2955" w:rsidP="001903DE">
      <w:pPr>
        <w:rPr>
          <w:rFonts w:ascii="Arial Mäori" w:hAnsi="Arial Mäori"/>
          <w:color w:val="000000"/>
          <w:sz w:val="20"/>
          <w:szCs w:val="20"/>
        </w:rPr>
      </w:pPr>
    </w:p>
    <w:p w:rsidR="001903DE" w:rsidRDefault="001903DE" w:rsidP="001903DE">
      <w:pPr>
        <w:rPr>
          <w:rFonts w:ascii="Arial Mäori" w:hAnsi="Arial Mäori"/>
          <w:color w:val="000000"/>
          <w:sz w:val="20"/>
          <w:szCs w:val="20"/>
        </w:rPr>
      </w:pPr>
      <w:r>
        <w:rPr>
          <w:rFonts w:ascii="Arial Mäori" w:hAnsi="Arial Mäori"/>
          <w:color w:val="000000"/>
          <w:sz w:val="20"/>
          <w:szCs w:val="20"/>
        </w:rPr>
        <w:t>This</w:t>
      </w:r>
      <w:r w:rsidR="00C32A2F">
        <w:rPr>
          <w:rFonts w:ascii="Arial Mäori" w:hAnsi="Arial Mäori"/>
          <w:color w:val="000000"/>
          <w:sz w:val="20"/>
          <w:szCs w:val="20"/>
        </w:rPr>
        <w:t xml:space="preserve"> MSD</w:t>
      </w:r>
      <w:r>
        <w:rPr>
          <w:rFonts w:ascii="Arial Mäori" w:hAnsi="Arial Mäori"/>
          <w:color w:val="000000"/>
          <w:sz w:val="20"/>
          <w:szCs w:val="20"/>
        </w:rPr>
        <w:t xml:space="preserve"> report documents </w:t>
      </w:r>
      <w:r w:rsidR="000D2955">
        <w:rPr>
          <w:rFonts w:ascii="Arial Mäori" w:hAnsi="Arial Mäori"/>
          <w:color w:val="000000"/>
          <w:sz w:val="20"/>
          <w:szCs w:val="20"/>
        </w:rPr>
        <w:t xml:space="preserve">the </w:t>
      </w:r>
      <w:r w:rsidR="005D4FC7">
        <w:rPr>
          <w:rFonts w:ascii="Arial Mäori" w:hAnsi="Arial Mäori"/>
          <w:color w:val="000000"/>
          <w:sz w:val="20"/>
          <w:szCs w:val="20"/>
        </w:rPr>
        <w:t>more detailed research and analysis</w:t>
      </w:r>
      <w:r w:rsidR="00D647ED">
        <w:rPr>
          <w:rFonts w:ascii="Arial Mäori" w:hAnsi="Arial Mäori"/>
          <w:color w:val="000000"/>
          <w:sz w:val="20"/>
          <w:szCs w:val="20"/>
        </w:rPr>
        <w:t xml:space="preserve"> that sits behind the tables, graphs and other information provided by MSD for officials’ advice to Ministers and for the policy development process.</w:t>
      </w:r>
      <w:r w:rsidR="005D4FC7">
        <w:rPr>
          <w:rFonts w:ascii="Arial Mäori" w:hAnsi="Arial Mäori"/>
          <w:color w:val="000000"/>
          <w:sz w:val="20"/>
          <w:szCs w:val="20"/>
        </w:rPr>
        <w:t xml:space="preserve"> This </w:t>
      </w:r>
      <w:r w:rsidR="000C64EE">
        <w:rPr>
          <w:rFonts w:ascii="Arial Mäori" w:hAnsi="Arial Mäori"/>
          <w:color w:val="000000"/>
          <w:sz w:val="20"/>
          <w:szCs w:val="20"/>
        </w:rPr>
        <w:t xml:space="preserve">material </w:t>
      </w:r>
      <w:r w:rsidR="005D4FC7">
        <w:rPr>
          <w:rFonts w:ascii="Arial Mäori" w:hAnsi="Arial Mäori"/>
          <w:color w:val="000000"/>
          <w:sz w:val="20"/>
          <w:szCs w:val="20"/>
        </w:rPr>
        <w:t xml:space="preserve">hardship information comes </w:t>
      </w:r>
      <w:r w:rsidR="004E15EC">
        <w:rPr>
          <w:rFonts w:ascii="Arial Mäori" w:hAnsi="Arial Mäori"/>
          <w:color w:val="000000"/>
          <w:sz w:val="20"/>
          <w:szCs w:val="20"/>
        </w:rPr>
        <w:t xml:space="preserve">both </w:t>
      </w:r>
      <w:r w:rsidR="005D4FC7">
        <w:rPr>
          <w:rFonts w:ascii="Arial Mäori" w:hAnsi="Arial Mäori"/>
          <w:color w:val="000000"/>
          <w:sz w:val="20"/>
          <w:szCs w:val="20"/>
        </w:rPr>
        <w:t xml:space="preserve">from </w:t>
      </w:r>
      <w:r w:rsidR="004E15EC">
        <w:rPr>
          <w:rFonts w:ascii="Arial Mäori" w:hAnsi="Arial Mäori"/>
          <w:color w:val="000000"/>
          <w:sz w:val="20"/>
          <w:szCs w:val="20"/>
        </w:rPr>
        <w:t>already-</w:t>
      </w:r>
      <w:r w:rsidR="005D4FC7">
        <w:rPr>
          <w:rFonts w:ascii="Arial Mäori" w:hAnsi="Arial Mäori"/>
          <w:color w:val="000000"/>
          <w:sz w:val="20"/>
          <w:szCs w:val="20"/>
        </w:rPr>
        <w:t xml:space="preserve">published MSD research and from new research and analysis that </w:t>
      </w:r>
      <w:r w:rsidR="004E15EC">
        <w:rPr>
          <w:rFonts w:ascii="Arial Mäori" w:hAnsi="Arial Mäori"/>
          <w:color w:val="000000"/>
          <w:sz w:val="20"/>
          <w:szCs w:val="20"/>
        </w:rPr>
        <w:t>has been</w:t>
      </w:r>
      <w:r w:rsidR="005D4FC7">
        <w:rPr>
          <w:rFonts w:ascii="Arial Mäori" w:hAnsi="Arial Mäori"/>
          <w:color w:val="000000"/>
          <w:sz w:val="20"/>
          <w:szCs w:val="20"/>
        </w:rPr>
        <w:t xml:space="preserve"> carried out and </w:t>
      </w:r>
      <w:r w:rsidR="004111C5">
        <w:rPr>
          <w:rFonts w:ascii="Arial Mäori" w:hAnsi="Arial Mäori"/>
          <w:color w:val="000000"/>
          <w:sz w:val="20"/>
          <w:szCs w:val="20"/>
        </w:rPr>
        <w:t xml:space="preserve">will be published </w:t>
      </w:r>
      <w:r w:rsidR="004E15EC">
        <w:rPr>
          <w:rFonts w:ascii="Arial Mäori" w:hAnsi="Arial Mäori"/>
          <w:color w:val="000000"/>
          <w:sz w:val="20"/>
          <w:szCs w:val="20"/>
        </w:rPr>
        <w:t xml:space="preserve">in more detail </w:t>
      </w:r>
      <w:r w:rsidR="004111C5">
        <w:rPr>
          <w:rFonts w:ascii="Arial Mäori" w:hAnsi="Arial Mäori"/>
          <w:color w:val="000000"/>
          <w:sz w:val="20"/>
          <w:szCs w:val="20"/>
        </w:rPr>
        <w:t>later in 2015.</w:t>
      </w:r>
    </w:p>
    <w:p w:rsidR="003C70D1" w:rsidRPr="005E3F3A" w:rsidRDefault="003C70D1" w:rsidP="00B96D4D">
      <w:pPr>
        <w:keepNext/>
        <w:keepLines/>
        <w:outlineLvl w:val="1"/>
        <w:rPr>
          <w:rFonts w:ascii="Arial Mäori" w:hAnsi="Arial Mäori"/>
          <w:bCs/>
          <w:color w:val="000000" w:themeColor="text1"/>
          <w:sz w:val="20"/>
          <w:szCs w:val="26"/>
        </w:rPr>
      </w:pPr>
    </w:p>
    <w:p w:rsidR="005A2CCA" w:rsidRDefault="005A2CCA" w:rsidP="00B96D4D">
      <w:pPr>
        <w:keepNext/>
        <w:keepLines/>
        <w:outlineLvl w:val="1"/>
        <w:rPr>
          <w:rFonts w:ascii="Arial Mäori" w:hAnsi="Arial Mäori"/>
          <w:bCs/>
          <w:color w:val="000000" w:themeColor="text1"/>
          <w:sz w:val="20"/>
          <w:szCs w:val="26"/>
        </w:rPr>
      </w:pPr>
      <w:r w:rsidRPr="005E3F3A">
        <w:rPr>
          <w:rFonts w:ascii="Arial Mäori" w:hAnsi="Arial Mäori"/>
          <w:bCs/>
          <w:color w:val="000000" w:themeColor="text1"/>
          <w:sz w:val="20"/>
          <w:szCs w:val="26"/>
        </w:rPr>
        <w:t xml:space="preserve">The report </w:t>
      </w:r>
      <w:r w:rsidR="00E81AF3">
        <w:rPr>
          <w:rFonts w:ascii="Arial Mäori" w:hAnsi="Arial Mäori"/>
          <w:bCs/>
          <w:color w:val="000000" w:themeColor="text1"/>
          <w:sz w:val="20"/>
          <w:szCs w:val="26"/>
        </w:rPr>
        <w:t>uses</w:t>
      </w:r>
      <w:r w:rsidR="00F46E6E">
        <w:rPr>
          <w:rFonts w:ascii="Arial Mäori" w:hAnsi="Arial Mäori"/>
          <w:bCs/>
          <w:color w:val="000000" w:themeColor="text1"/>
          <w:sz w:val="20"/>
          <w:szCs w:val="26"/>
        </w:rPr>
        <w:t xml:space="preserve"> and </w:t>
      </w:r>
      <w:r w:rsidR="009E6403">
        <w:rPr>
          <w:rFonts w:ascii="Arial Mäori" w:hAnsi="Arial Mäori"/>
          <w:bCs/>
          <w:color w:val="000000" w:themeColor="text1"/>
          <w:sz w:val="20"/>
          <w:szCs w:val="26"/>
        </w:rPr>
        <w:t xml:space="preserve">in places </w:t>
      </w:r>
      <w:r w:rsidR="00F46E6E">
        <w:rPr>
          <w:rFonts w:ascii="Arial Mäori" w:hAnsi="Arial Mäori"/>
          <w:bCs/>
          <w:color w:val="000000" w:themeColor="text1"/>
          <w:sz w:val="20"/>
          <w:szCs w:val="26"/>
        </w:rPr>
        <w:t xml:space="preserve">extends </w:t>
      </w:r>
      <w:r w:rsidRPr="005E3F3A">
        <w:rPr>
          <w:rFonts w:ascii="Arial Mäori" w:hAnsi="Arial Mäori"/>
          <w:bCs/>
          <w:color w:val="000000" w:themeColor="text1"/>
          <w:sz w:val="20"/>
          <w:szCs w:val="26"/>
        </w:rPr>
        <w:t>previous MSD work published in</w:t>
      </w:r>
      <w:r w:rsidR="002A2310" w:rsidRPr="005E3F3A">
        <w:rPr>
          <w:rFonts w:ascii="Arial Mäori" w:hAnsi="Arial Mäori"/>
          <w:bCs/>
          <w:color w:val="000000" w:themeColor="text1"/>
          <w:sz w:val="20"/>
          <w:szCs w:val="26"/>
        </w:rPr>
        <w:t xml:space="preserve"> various Living Standards reports and in Section L of the Household Incomes Report</w:t>
      </w:r>
      <w:r w:rsidR="00366140">
        <w:rPr>
          <w:rFonts w:ascii="Arial Mäori" w:hAnsi="Arial Mäori"/>
          <w:bCs/>
          <w:color w:val="000000" w:themeColor="text1"/>
          <w:sz w:val="20"/>
          <w:szCs w:val="26"/>
        </w:rPr>
        <w:t>, all of which are available on the MSD website.</w:t>
      </w:r>
      <w:r w:rsidR="00734F70" w:rsidRPr="005E3F3A">
        <w:rPr>
          <w:rFonts w:ascii="Arial Mäori" w:hAnsi="Arial Mäori"/>
          <w:bCs/>
          <w:color w:val="000000" w:themeColor="text1"/>
          <w:sz w:val="20"/>
          <w:szCs w:val="26"/>
        </w:rPr>
        <w:t xml:space="preserve"> </w:t>
      </w:r>
    </w:p>
    <w:p w:rsidR="002B7C2F" w:rsidRDefault="002B7C2F" w:rsidP="00B96D4D">
      <w:pPr>
        <w:keepNext/>
        <w:keepLines/>
        <w:outlineLvl w:val="1"/>
        <w:rPr>
          <w:rFonts w:ascii="Arial Mäori" w:hAnsi="Arial Mäori"/>
          <w:bCs/>
          <w:color w:val="000000" w:themeColor="text1"/>
          <w:sz w:val="20"/>
          <w:szCs w:val="26"/>
        </w:rPr>
      </w:pPr>
    </w:p>
    <w:p w:rsidR="002B7C2F" w:rsidRDefault="002B7C2F" w:rsidP="002B7C2F">
      <w:pPr>
        <w:keepNext/>
        <w:keepLines/>
        <w:outlineLvl w:val="1"/>
        <w:rPr>
          <w:rFonts w:ascii="Arial Mäori" w:hAnsi="Arial Mäori"/>
          <w:bCs/>
          <w:color w:val="000000" w:themeColor="text1"/>
          <w:sz w:val="20"/>
          <w:szCs w:val="26"/>
        </w:rPr>
      </w:pPr>
      <w:r w:rsidRPr="005E3F3A">
        <w:rPr>
          <w:rFonts w:ascii="Arial Mäori" w:hAnsi="Arial Mäori"/>
          <w:bCs/>
          <w:color w:val="000000" w:themeColor="text1"/>
          <w:sz w:val="20"/>
          <w:szCs w:val="26"/>
        </w:rPr>
        <w:t>The report uses data from MSD’s 2008 Living Standards Survey</w:t>
      </w:r>
      <w:r>
        <w:rPr>
          <w:rFonts w:ascii="Arial Mäori" w:hAnsi="Arial Mäori"/>
          <w:bCs/>
          <w:color w:val="000000" w:themeColor="text1"/>
          <w:sz w:val="20"/>
          <w:szCs w:val="26"/>
        </w:rPr>
        <w:t xml:space="preserve"> (LSS)</w:t>
      </w:r>
      <w:r w:rsidRPr="005E3F3A">
        <w:rPr>
          <w:rFonts w:ascii="Arial Mäori" w:hAnsi="Arial Mäori"/>
          <w:bCs/>
          <w:color w:val="000000" w:themeColor="text1"/>
          <w:sz w:val="20"/>
          <w:szCs w:val="26"/>
        </w:rPr>
        <w:t xml:space="preserve"> and Statistics New Zealand’s Household Economic Survey</w:t>
      </w:r>
      <w:r>
        <w:rPr>
          <w:rFonts w:ascii="Arial Mäori" w:hAnsi="Arial Mäori"/>
          <w:bCs/>
          <w:color w:val="000000" w:themeColor="text1"/>
          <w:sz w:val="20"/>
          <w:szCs w:val="26"/>
        </w:rPr>
        <w:t xml:space="preserve"> (HES)</w:t>
      </w:r>
      <w:r w:rsidRPr="005E3F3A">
        <w:rPr>
          <w:rFonts w:ascii="Arial Mäori" w:hAnsi="Arial Mäori"/>
          <w:bCs/>
          <w:color w:val="000000" w:themeColor="text1"/>
          <w:sz w:val="20"/>
          <w:szCs w:val="26"/>
        </w:rPr>
        <w:t xml:space="preserve"> which has </w:t>
      </w:r>
      <w:r>
        <w:rPr>
          <w:rFonts w:ascii="Arial Mäori" w:hAnsi="Arial Mäori"/>
          <w:bCs/>
          <w:color w:val="000000" w:themeColor="text1"/>
          <w:sz w:val="20"/>
          <w:szCs w:val="26"/>
        </w:rPr>
        <w:t>included</w:t>
      </w:r>
      <w:r w:rsidRPr="005E3F3A">
        <w:rPr>
          <w:rFonts w:ascii="Arial Mäori" w:hAnsi="Arial Mäori"/>
          <w:bCs/>
          <w:color w:val="000000" w:themeColor="text1"/>
          <w:sz w:val="20"/>
          <w:szCs w:val="26"/>
        </w:rPr>
        <w:t xml:space="preserve"> a suite of </w:t>
      </w:r>
      <w:r>
        <w:rPr>
          <w:rFonts w:ascii="Arial Mäori" w:hAnsi="Arial Mäori"/>
          <w:bCs/>
          <w:color w:val="000000" w:themeColor="text1"/>
          <w:sz w:val="20"/>
          <w:szCs w:val="26"/>
        </w:rPr>
        <w:t>material hardship</w:t>
      </w:r>
      <w:r w:rsidRPr="005E3F3A">
        <w:rPr>
          <w:rFonts w:ascii="Arial Mäori" w:hAnsi="Arial Mäori"/>
          <w:bCs/>
          <w:color w:val="000000" w:themeColor="text1"/>
          <w:sz w:val="20"/>
          <w:szCs w:val="26"/>
        </w:rPr>
        <w:t xml:space="preserve"> indicators since 2006/07. There is some limited use of Statistics New Zealand’s longitudinal Survey of Family, Income and Employment</w:t>
      </w:r>
      <w:r>
        <w:rPr>
          <w:rFonts w:ascii="Arial Mäori" w:hAnsi="Arial Mäori"/>
          <w:bCs/>
          <w:color w:val="000000" w:themeColor="text1"/>
          <w:sz w:val="20"/>
          <w:szCs w:val="26"/>
        </w:rPr>
        <w:t xml:space="preserve"> (SoFIE).</w:t>
      </w:r>
    </w:p>
    <w:p w:rsidR="00E81AF3" w:rsidRDefault="00E81AF3" w:rsidP="00C05F84">
      <w:pPr>
        <w:rPr>
          <w:rFonts w:ascii="Arial" w:hAnsi="Arial" w:cs="Arial"/>
          <w:b/>
        </w:rPr>
      </w:pPr>
    </w:p>
    <w:p w:rsidR="00A664F8" w:rsidRDefault="00A664F8" w:rsidP="00C05F84">
      <w:pPr>
        <w:rPr>
          <w:rFonts w:ascii="Arial" w:hAnsi="Arial" w:cs="Arial"/>
          <w:b/>
        </w:rPr>
      </w:pPr>
    </w:p>
    <w:p w:rsidR="00A664F8" w:rsidRDefault="00A664F8" w:rsidP="00C05F84">
      <w:pPr>
        <w:rPr>
          <w:rFonts w:ascii="Arial" w:hAnsi="Arial" w:cs="Arial"/>
          <w:b/>
        </w:rPr>
      </w:pPr>
    </w:p>
    <w:p w:rsidR="00E81AF3" w:rsidRDefault="00E81AF3" w:rsidP="00C05F84">
      <w:pPr>
        <w:rPr>
          <w:rFonts w:ascii="Arial" w:hAnsi="Arial" w:cs="Arial"/>
          <w:b/>
        </w:rPr>
      </w:pPr>
    </w:p>
    <w:p w:rsidR="004F6E49" w:rsidRPr="002B5AB1" w:rsidRDefault="004F6E49" w:rsidP="00C05F84">
      <w:pPr>
        <w:rPr>
          <w:rFonts w:ascii="Arial" w:hAnsi="Arial" w:cs="Arial"/>
          <w:sz w:val="20"/>
          <w:szCs w:val="20"/>
          <w:highlight w:val="yellow"/>
        </w:rPr>
      </w:pPr>
    </w:p>
    <w:p w:rsidR="004F6E49" w:rsidRPr="002B5AB1" w:rsidRDefault="004F6E49" w:rsidP="00C05F84">
      <w:pPr>
        <w:rPr>
          <w:rFonts w:ascii="Arial" w:hAnsi="Arial" w:cs="Arial"/>
          <w:sz w:val="20"/>
          <w:szCs w:val="20"/>
          <w:highlight w:val="yellow"/>
        </w:rPr>
      </w:pPr>
    </w:p>
    <w:p w:rsidR="00FA6CED" w:rsidRPr="002B5AB1" w:rsidRDefault="00FA6CED" w:rsidP="004F6E49">
      <w:pPr>
        <w:rPr>
          <w:rFonts w:ascii="Arial" w:hAnsi="Arial" w:cs="Arial"/>
          <w:color w:val="000000"/>
          <w:sz w:val="20"/>
          <w:szCs w:val="20"/>
          <w:highlight w:val="yellow"/>
        </w:rPr>
      </w:pPr>
    </w:p>
    <w:p w:rsidR="002C040B" w:rsidRDefault="002C040B">
      <w:pPr>
        <w:rPr>
          <w:rFonts w:ascii="Arial Mäori" w:hAnsi="Arial Mäori"/>
          <w:b/>
          <w:color w:val="000000"/>
          <w:sz w:val="28"/>
          <w:szCs w:val="28"/>
        </w:rPr>
      </w:pPr>
      <w:r>
        <w:rPr>
          <w:rFonts w:ascii="Arial Mäori" w:hAnsi="Arial Mäori"/>
          <w:b/>
          <w:color w:val="000000"/>
          <w:sz w:val="28"/>
          <w:szCs w:val="28"/>
        </w:rPr>
        <w:br w:type="page"/>
      </w:r>
    </w:p>
    <w:p w:rsidR="00E81AF3" w:rsidRPr="002D24B0" w:rsidRDefault="00E81AF3" w:rsidP="00E81AF3">
      <w:pPr>
        <w:rPr>
          <w:rFonts w:ascii="Arial Mäori" w:hAnsi="Arial Mäori"/>
          <w:b/>
          <w:color w:val="000000"/>
          <w:sz w:val="28"/>
          <w:szCs w:val="28"/>
        </w:rPr>
      </w:pPr>
      <w:r w:rsidRPr="002D24B0">
        <w:rPr>
          <w:rFonts w:ascii="Arial Mäori" w:hAnsi="Arial Mäori"/>
          <w:b/>
          <w:color w:val="000000"/>
          <w:sz w:val="28"/>
          <w:szCs w:val="28"/>
        </w:rPr>
        <w:t>Outline of Contents</w:t>
      </w:r>
    </w:p>
    <w:p w:rsidR="00E81AF3" w:rsidRDefault="00E81AF3" w:rsidP="00E81AF3">
      <w:pPr>
        <w:rPr>
          <w:rFonts w:ascii="Arial Mäori" w:hAnsi="Arial Mäori"/>
          <w:color w:val="000000"/>
          <w:sz w:val="20"/>
          <w:szCs w:val="20"/>
        </w:rPr>
      </w:pPr>
    </w:p>
    <w:p w:rsidR="00E81AF3" w:rsidRDefault="00E81AF3" w:rsidP="00E81AF3">
      <w:pPr>
        <w:rPr>
          <w:rFonts w:ascii="Arial Mäori" w:hAnsi="Arial Mäori"/>
          <w:b/>
          <w:bCs/>
          <w:color w:val="FF0000"/>
          <w:sz w:val="20"/>
          <w:szCs w:val="26"/>
        </w:rPr>
      </w:pPr>
    </w:p>
    <w:p w:rsidR="00E81AF3" w:rsidRPr="000C6FF6" w:rsidRDefault="00E81AF3" w:rsidP="00E81AF3">
      <w:pPr>
        <w:rPr>
          <w:rFonts w:ascii="Arial Mäori" w:hAnsi="Arial Mäori"/>
          <w:bCs/>
          <w:color w:val="000000" w:themeColor="text1"/>
          <w:sz w:val="16"/>
          <w:szCs w:val="26"/>
        </w:rPr>
      </w:pPr>
      <w:r w:rsidRPr="007D7223">
        <w:rPr>
          <w:rFonts w:ascii="Arial Mäori" w:hAnsi="Arial Mäori"/>
          <w:b/>
          <w:bCs/>
          <w:color w:val="000000" w:themeColor="text1"/>
          <w:sz w:val="20"/>
          <w:szCs w:val="26"/>
          <w:u w:val="single"/>
        </w:rPr>
        <w:t>Section A</w:t>
      </w:r>
      <w:r>
        <w:rPr>
          <w:rFonts w:ascii="Arial Mäori" w:hAnsi="Arial Mäori"/>
          <w:bCs/>
          <w:color w:val="000000" w:themeColor="text1"/>
          <w:sz w:val="20"/>
          <w:szCs w:val="26"/>
        </w:rPr>
        <w:t xml:space="preserve"> outlines how poverty and material hardship are conceptualised and defined in this report. This is set in the context of a wider material wellbeing framework involving household income, the stock of</w:t>
      </w:r>
      <w:r w:rsidR="004111C5">
        <w:rPr>
          <w:rFonts w:ascii="Arial Mäori" w:hAnsi="Arial Mäori"/>
          <w:bCs/>
          <w:color w:val="000000" w:themeColor="text1"/>
          <w:sz w:val="20"/>
          <w:szCs w:val="26"/>
        </w:rPr>
        <w:t xml:space="preserve"> physical and financial assets,</w:t>
      </w:r>
      <w:r>
        <w:rPr>
          <w:rFonts w:ascii="Arial Mäori" w:hAnsi="Arial Mäori"/>
          <w:bCs/>
          <w:color w:val="000000" w:themeColor="text1"/>
          <w:sz w:val="20"/>
          <w:szCs w:val="26"/>
        </w:rPr>
        <w:t xml:space="preserve"> and other factors that impact on material wellbeing. This section is a summary of what is published elsewhere (eg in MSD’s 2014 Household Incomes Report).</w:t>
      </w:r>
    </w:p>
    <w:p w:rsidR="00E81AF3" w:rsidRDefault="00E81AF3" w:rsidP="00E81AF3">
      <w:pPr>
        <w:rPr>
          <w:rFonts w:ascii="Arial Mäori" w:hAnsi="Arial Mäori"/>
          <w:bCs/>
          <w:color w:val="000000" w:themeColor="text1"/>
          <w:sz w:val="20"/>
          <w:szCs w:val="26"/>
        </w:rPr>
      </w:pPr>
    </w:p>
    <w:p w:rsidR="00E81AF3" w:rsidRDefault="00E81AF3" w:rsidP="00E81AF3">
      <w:pPr>
        <w:rPr>
          <w:rFonts w:ascii="Arial Mäori" w:hAnsi="Arial Mäori"/>
          <w:bCs/>
          <w:color w:val="000000" w:themeColor="text1"/>
          <w:sz w:val="20"/>
          <w:szCs w:val="26"/>
        </w:rPr>
      </w:pPr>
      <w:r w:rsidRPr="002A0CFF">
        <w:rPr>
          <w:rFonts w:ascii="Arial Mäori" w:hAnsi="Arial Mäori"/>
          <w:b/>
          <w:bCs/>
          <w:color w:val="000000" w:themeColor="text1"/>
          <w:sz w:val="20"/>
          <w:szCs w:val="26"/>
          <w:u w:val="single"/>
        </w:rPr>
        <w:t>Section B</w:t>
      </w:r>
      <w:r>
        <w:rPr>
          <w:rFonts w:ascii="Arial Mäori" w:hAnsi="Arial Mäori"/>
          <w:b/>
          <w:bCs/>
          <w:color w:val="000000" w:themeColor="text1"/>
          <w:sz w:val="20"/>
          <w:szCs w:val="26"/>
        </w:rPr>
        <w:t xml:space="preserve"> </w:t>
      </w:r>
      <w:r w:rsidRPr="002A0CFF">
        <w:rPr>
          <w:rFonts w:ascii="Arial Mäori" w:hAnsi="Arial Mäori"/>
          <w:bCs/>
          <w:color w:val="000000" w:themeColor="text1"/>
          <w:sz w:val="20"/>
          <w:szCs w:val="26"/>
        </w:rPr>
        <w:t xml:space="preserve">gives </w:t>
      </w:r>
      <w:r>
        <w:rPr>
          <w:rFonts w:ascii="Arial Mäori" w:hAnsi="Arial Mäori"/>
          <w:bCs/>
          <w:color w:val="000000" w:themeColor="text1"/>
          <w:sz w:val="20"/>
          <w:szCs w:val="26"/>
        </w:rPr>
        <w:t>an</w:t>
      </w:r>
      <w:r w:rsidRPr="002A0CFF">
        <w:rPr>
          <w:rFonts w:ascii="Arial Mäori" w:hAnsi="Arial Mäori"/>
          <w:bCs/>
          <w:color w:val="000000" w:themeColor="text1"/>
          <w:sz w:val="20"/>
          <w:szCs w:val="26"/>
        </w:rPr>
        <w:t xml:space="preserve"> overview of </w:t>
      </w:r>
      <w:r>
        <w:rPr>
          <w:rFonts w:ascii="Arial Mäori" w:hAnsi="Arial Mäori"/>
          <w:bCs/>
          <w:color w:val="000000" w:themeColor="text1"/>
          <w:sz w:val="20"/>
          <w:szCs w:val="26"/>
        </w:rPr>
        <w:t>the deprivation and material wellbeing indices used in this report and in other MSD research, and also of the NZiDEP measure used in SoFIE and elsewhere. It also notes the main data sources available for New Zealand deprivation indicators.</w:t>
      </w:r>
    </w:p>
    <w:p w:rsidR="00E81AF3" w:rsidRDefault="00E81AF3" w:rsidP="00E81AF3">
      <w:pPr>
        <w:rPr>
          <w:rFonts w:ascii="Arial Mäori" w:hAnsi="Arial Mäori"/>
          <w:b/>
          <w:bCs/>
          <w:color w:val="000000" w:themeColor="text1"/>
          <w:sz w:val="20"/>
          <w:szCs w:val="26"/>
          <w:u w:val="single"/>
        </w:rPr>
      </w:pPr>
    </w:p>
    <w:p w:rsidR="00E81AF3" w:rsidRDefault="00E81AF3" w:rsidP="00E81AF3">
      <w:pPr>
        <w:rPr>
          <w:rFonts w:ascii="Arial Mäori" w:hAnsi="Arial Mäori"/>
          <w:bCs/>
          <w:color w:val="000000" w:themeColor="text1"/>
          <w:sz w:val="20"/>
          <w:szCs w:val="26"/>
        </w:rPr>
      </w:pPr>
      <w:r w:rsidRPr="00F4351D">
        <w:rPr>
          <w:rFonts w:ascii="Arial Mäori" w:hAnsi="Arial Mäori"/>
          <w:b/>
          <w:bCs/>
          <w:color w:val="000000" w:themeColor="text1"/>
          <w:sz w:val="20"/>
          <w:szCs w:val="26"/>
          <w:u w:val="single"/>
        </w:rPr>
        <w:t>Section C</w:t>
      </w:r>
      <w:r>
        <w:rPr>
          <w:rFonts w:ascii="Arial Mäori" w:hAnsi="Arial Mäori"/>
          <w:bCs/>
          <w:color w:val="000000" w:themeColor="text1"/>
          <w:sz w:val="20"/>
          <w:szCs w:val="26"/>
        </w:rPr>
        <w:t xml:space="preserve"> compares New Zealand’s population, child and 65+ hardship rates with those in other countries through the use of the EU’s new 13-item material deprivation index (EU-13) which we can </w:t>
      </w:r>
      <w:r w:rsidR="0038355E">
        <w:rPr>
          <w:rFonts w:ascii="Arial Mäori" w:hAnsi="Arial Mäori"/>
          <w:bCs/>
          <w:color w:val="000000" w:themeColor="text1"/>
          <w:sz w:val="20"/>
          <w:szCs w:val="26"/>
        </w:rPr>
        <w:t xml:space="preserve">closely </w:t>
      </w:r>
      <w:r>
        <w:rPr>
          <w:rFonts w:ascii="Arial Mäori" w:hAnsi="Arial Mäori"/>
          <w:bCs/>
          <w:color w:val="000000" w:themeColor="text1"/>
          <w:sz w:val="20"/>
          <w:szCs w:val="26"/>
        </w:rPr>
        <w:t>replicate for New Zealand. Previous MSD research on international hardship comparisons used a 9-item EU index (see Perry, 2009). Hardship rates for New Zealand are very close on both indices and country rankings are reasonably similar. EU-13 is however a more robust and reliable index.</w:t>
      </w:r>
    </w:p>
    <w:p w:rsidR="00E81AF3" w:rsidRDefault="00E81AF3" w:rsidP="00E81AF3">
      <w:pPr>
        <w:rPr>
          <w:rFonts w:ascii="Arial Mäori" w:hAnsi="Arial Mäori"/>
          <w:bCs/>
          <w:color w:val="000000" w:themeColor="text1"/>
          <w:sz w:val="20"/>
          <w:szCs w:val="26"/>
        </w:rPr>
      </w:pPr>
    </w:p>
    <w:p w:rsidR="00E81AF3" w:rsidRDefault="00E81AF3" w:rsidP="00E81AF3">
      <w:pPr>
        <w:rPr>
          <w:rFonts w:ascii="Arial Mäori" w:hAnsi="Arial Mäori"/>
          <w:bCs/>
          <w:color w:val="000000" w:themeColor="text1"/>
          <w:sz w:val="20"/>
          <w:szCs w:val="26"/>
        </w:rPr>
      </w:pPr>
      <w:r w:rsidRPr="00224E79">
        <w:rPr>
          <w:rFonts w:ascii="Arial Mäori" w:hAnsi="Arial Mäori"/>
          <w:b/>
          <w:bCs/>
          <w:color w:val="000000" w:themeColor="text1"/>
          <w:sz w:val="20"/>
          <w:szCs w:val="26"/>
          <w:u w:val="single"/>
        </w:rPr>
        <w:t>Section D</w:t>
      </w:r>
      <w:r>
        <w:rPr>
          <w:rFonts w:ascii="Arial Mäori" w:hAnsi="Arial Mäori"/>
          <w:bCs/>
          <w:color w:val="000000" w:themeColor="text1"/>
          <w:sz w:val="20"/>
          <w:szCs w:val="26"/>
        </w:rPr>
        <w:t xml:space="preserve"> introduces MSD’s 17-item material deprivation index (DEP-17). It reports </w:t>
      </w:r>
      <w:r w:rsidR="00583056">
        <w:rPr>
          <w:rFonts w:ascii="Arial Mäori" w:hAnsi="Arial Mäori"/>
          <w:bCs/>
          <w:color w:val="000000" w:themeColor="text1"/>
          <w:sz w:val="20"/>
          <w:szCs w:val="26"/>
        </w:rPr>
        <w:t xml:space="preserve">the DEP-17 </w:t>
      </w:r>
      <w:r>
        <w:rPr>
          <w:rFonts w:ascii="Arial Mäori" w:hAnsi="Arial Mäori"/>
          <w:bCs/>
          <w:color w:val="000000" w:themeColor="text1"/>
          <w:sz w:val="20"/>
          <w:szCs w:val="26"/>
        </w:rPr>
        <w:t>hardship rates at</w:t>
      </w:r>
      <w:r w:rsidR="00583056">
        <w:rPr>
          <w:rFonts w:ascii="Arial Mäori" w:hAnsi="Arial Mäori"/>
          <w:bCs/>
          <w:color w:val="000000" w:themeColor="text1"/>
          <w:sz w:val="20"/>
          <w:szCs w:val="26"/>
        </w:rPr>
        <w:t xml:space="preserve"> various levels of severity </w:t>
      </w:r>
      <w:r>
        <w:rPr>
          <w:rFonts w:ascii="Arial Mäori" w:hAnsi="Arial Mäori"/>
          <w:bCs/>
          <w:color w:val="000000" w:themeColor="text1"/>
          <w:sz w:val="20"/>
          <w:szCs w:val="26"/>
        </w:rPr>
        <w:t>for children</w:t>
      </w:r>
      <w:r w:rsidR="00583056">
        <w:rPr>
          <w:rFonts w:ascii="Arial Mäori" w:hAnsi="Arial Mäori"/>
          <w:bCs/>
          <w:color w:val="000000" w:themeColor="text1"/>
          <w:sz w:val="20"/>
          <w:szCs w:val="26"/>
        </w:rPr>
        <w:t xml:space="preserve"> and others</w:t>
      </w:r>
      <w:r>
        <w:rPr>
          <w:rFonts w:ascii="Arial Mäori" w:hAnsi="Arial Mäori"/>
          <w:bCs/>
          <w:color w:val="000000" w:themeColor="text1"/>
          <w:sz w:val="20"/>
          <w:szCs w:val="26"/>
        </w:rPr>
        <w:t xml:space="preserve"> by selected </w:t>
      </w:r>
      <w:r w:rsidR="00934829">
        <w:rPr>
          <w:rFonts w:ascii="Arial Mäori" w:hAnsi="Arial Mäori"/>
          <w:bCs/>
          <w:color w:val="000000" w:themeColor="text1"/>
          <w:sz w:val="20"/>
          <w:szCs w:val="26"/>
        </w:rPr>
        <w:t xml:space="preserve">individual and </w:t>
      </w:r>
      <w:r>
        <w:rPr>
          <w:rFonts w:ascii="Arial Mäori" w:hAnsi="Arial Mäori"/>
          <w:bCs/>
          <w:color w:val="000000" w:themeColor="text1"/>
          <w:sz w:val="20"/>
          <w:szCs w:val="26"/>
        </w:rPr>
        <w:t>household characteristics, and describes the differing composition of those in different depths of hardship. The lived experience of hardship for children is described for different depths of family hardship (ie for different DEP-17 scores) using a set of child-specific deprivation items. This also assists in identifying a plausible range of hardship thresholds.</w:t>
      </w:r>
    </w:p>
    <w:p w:rsidR="00E81AF3" w:rsidRDefault="00E81AF3" w:rsidP="00E81AF3">
      <w:pPr>
        <w:rPr>
          <w:rFonts w:ascii="Arial Mäori" w:hAnsi="Arial Mäori"/>
          <w:bCs/>
          <w:color w:val="000000" w:themeColor="text1"/>
          <w:sz w:val="20"/>
          <w:szCs w:val="26"/>
        </w:rPr>
      </w:pPr>
    </w:p>
    <w:p w:rsidR="00E81AF3" w:rsidRDefault="00E81AF3" w:rsidP="00E81AF3">
      <w:pPr>
        <w:rPr>
          <w:rFonts w:ascii="Arial Mäori" w:hAnsi="Arial Mäori"/>
          <w:bCs/>
          <w:color w:val="000000" w:themeColor="text1"/>
          <w:sz w:val="20"/>
          <w:szCs w:val="26"/>
        </w:rPr>
      </w:pPr>
      <w:r w:rsidRPr="009B0F0F">
        <w:rPr>
          <w:rFonts w:ascii="Arial Mäori" w:hAnsi="Arial Mäori"/>
          <w:b/>
          <w:bCs/>
          <w:color w:val="000000" w:themeColor="text1"/>
          <w:sz w:val="20"/>
          <w:szCs w:val="26"/>
          <w:u w:val="single"/>
        </w:rPr>
        <w:t>Section E</w:t>
      </w:r>
      <w:r>
        <w:rPr>
          <w:rFonts w:ascii="Arial Mäori" w:hAnsi="Arial Mäori"/>
          <w:bCs/>
          <w:color w:val="000000" w:themeColor="text1"/>
          <w:sz w:val="20"/>
          <w:szCs w:val="26"/>
        </w:rPr>
        <w:t xml:space="preserve"> briefly reports on the differing trends in material hardship rates for different depths of hardship (2006/07 to 2011/12).</w:t>
      </w:r>
    </w:p>
    <w:p w:rsidR="00E81AF3" w:rsidRDefault="00E81AF3" w:rsidP="00E81AF3">
      <w:pPr>
        <w:keepNext/>
        <w:keepLines/>
        <w:outlineLvl w:val="1"/>
        <w:rPr>
          <w:rFonts w:ascii="Arial Mäori" w:hAnsi="Arial Mäori"/>
          <w:bCs/>
          <w:color w:val="000000" w:themeColor="text1"/>
          <w:sz w:val="20"/>
          <w:szCs w:val="26"/>
        </w:rPr>
      </w:pPr>
    </w:p>
    <w:p w:rsidR="00E81AF3" w:rsidRDefault="00E81AF3" w:rsidP="00E81AF3">
      <w:pPr>
        <w:keepNext/>
        <w:keepLines/>
        <w:outlineLvl w:val="1"/>
        <w:rPr>
          <w:rFonts w:ascii="Arial Mäori" w:hAnsi="Arial Mäori"/>
          <w:bCs/>
          <w:color w:val="000000" w:themeColor="text1"/>
          <w:sz w:val="20"/>
          <w:szCs w:val="26"/>
        </w:rPr>
      </w:pPr>
      <w:r w:rsidRPr="00C57756">
        <w:rPr>
          <w:rFonts w:ascii="Arial Mäori" w:hAnsi="Arial Mäori"/>
          <w:b/>
          <w:bCs/>
          <w:color w:val="000000" w:themeColor="text1"/>
          <w:sz w:val="20"/>
          <w:szCs w:val="26"/>
          <w:u w:val="single"/>
        </w:rPr>
        <w:t xml:space="preserve">Section </w:t>
      </w:r>
      <w:r>
        <w:rPr>
          <w:rFonts w:ascii="Arial Mäori" w:hAnsi="Arial Mäori"/>
          <w:b/>
          <w:bCs/>
          <w:color w:val="000000" w:themeColor="text1"/>
          <w:sz w:val="20"/>
          <w:szCs w:val="26"/>
          <w:u w:val="single"/>
        </w:rPr>
        <w:t>F</w:t>
      </w:r>
      <w:r w:rsidRPr="00C57756">
        <w:rPr>
          <w:rFonts w:ascii="Arial Mäori" w:hAnsi="Arial Mäori"/>
          <w:b/>
          <w:bCs/>
          <w:color w:val="000000" w:themeColor="text1"/>
          <w:sz w:val="20"/>
          <w:szCs w:val="26"/>
        </w:rPr>
        <w:t xml:space="preserve"> </w:t>
      </w:r>
      <w:r w:rsidRPr="00EE1EBC">
        <w:rPr>
          <w:rFonts w:ascii="Arial Mäori" w:hAnsi="Arial Mäori"/>
          <w:bCs/>
          <w:color w:val="000000" w:themeColor="text1"/>
          <w:sz w:val="20"/>
          <w:szCs w:val="26"/>
        </w:rPr>
        <w:t xml:space="preserve"> returns to the framework outlined in Section A </w:t>
      </w:r>
      <w:r>
        <w:rPr>
          <w:rFonts w:ascii="Arial Mäori" w:hAnsi="Arial Mäori"/>
          <w:bCs/>
          <w:color w:val="000000" w:themeColor="text1"/>
          <w:sz w:val="20"/>
          <w:szCs w:val="26"/>
        </w:rPr>
        <w:t xml:space="preserve">which drew attention to the fact that while household income is an important factor in determining household material wellbeing, other factors are relevant too. This means that the overlap between the low-income group and those in material hardship is significantly less than 100%, and that any policy-induced increase in income for low-income families has both “coverage” of the target group (those in more severe material hardship) and “spill-over” to others. This section reports on the degree of coverage and spill-over for different income and hardship thresholds. </w:t>
      </w:r>
      <w:r w:rsidRPr="00856A0B">
        <w:rPr>
          <w:rFonts w:ascii="Arial Mäori" w:hAnsi="Arial Mäori"/>
          <w:bCs/>
          <w:color w:val="000000" w:themeColor="text1"/>
          <w:sz w:val="20"/>
          <w:szCs w:val="26"/>
        </w:rPr>
        <w:t xml:space="preserve">The section also </w:t>
      </w:r>
      <w:r>
        <w:rPr>
          <w:rFonts w:ascii="Arial Mäori" w:hAnsi="Arial Mäori"/>
          <w:bCs/>
          <w:color w:val="000000" w:themeColor="text1"/>
          <w:sz w:val="20"/>
          <w:szCs w:val="26"/>
        </w:rPr>
        <w:t>notes</w:t>
      </w:r>
      <w:r w:rsidRPr="00856A0B">
        <w:rPr>
          <w:rFonts w:ascii="Arial Mäori" w:hAnsi="Arial Mäori"/>
          <w:bCs/>
          <w:color w:val="000000" w:themeColor="text1"/>
          <w:sz w:val="20"/>
          <w:szCs w:val="26"/>
        </w:rPr>
        <w:t xml:space="preserve"> the impact of persistent low income on hardship rates using SoFIE data. </w:t>
      </w:r>
    </w:p>
    <w:p w:rsidR="00E81AF3" w:rsidRDefault="00E81AF3" w:rsidP="00E81AF3">
      <w:pPr>
        <w:keepNext/>
        <w:keepLines/>
        <w:outlineLvl w:val="1"/>
        <w:rPr>
          <w:rFonts w:ascii="Arial Mäori" w:hAnsi="Arial Mäori"/>
          <w:bCs/>
          <w:color w:val="000000" w:themeColor="text1"/>
          <w:sz w:val="20"/>
          <w:szCs w:val="26"/>
        </w:rPr>
      </w:pPr>
    </w:p>
    <w:p w:rsidR="00E81AF3" w:rsidRPr="001D53E6" w:rsidRDefault="00E81AF3" w:rsidP="00E81AF3">
      <w:pPr>
        <w:keepNext/>
        <w:keepLines/>
        <w:outlineLvl w:val="1"/>
        <w:rPr>
          <w:rFonts w:ascii="Arial Mäori" w:hAnsi="Arial Mäori"/>
          <w:bCs/>
          <w:color w:val="000000" w:themeColor="text1"/>
          <w:sz w:val="20"/>
          <w:szCs w:val="26"/>
          <w:u w:val="single"/>
        </w:rPr>
      </w:pPr>
      <w:r w:rsidRPr="001D53E6">
        <w:rPr>
          <w:rFonts w:ascii="Arial Mäori" w:hAnsi="Arial Mäori"/>
          <w:b/>
          <w:bCs/>
          <w:color w:val="000000" w:themeColor="text1"/>
          <w:sz w:val="20"/>
          <w:szCs w:val="26"/>
          <w:u w:val="single"/>
        </w:rPr>
        <w:t>Section G</w:t>
      </w:r>
      <w:r>
        <w:rPr>
          <w:rFonts w:ascii="Arial Mäori" w:hAnsi="Arial Mäori"/>
          <w:bCs/>
          <w:color w:val="000000" w:themeColor="text1"/>
          <w:sz w:val="20"/>
          <w:szCs w:val="26"/>
        </w:rPr>
        <w:t xml:space="preserve"> outlines how MSD plans to monitor trends in child material hardship using existing HES data and new HES data that Statistics New Zealand are working on being ready to collect for the 2015/16 HES.</w:t>
      </w:r>
    </w:p>
    <w:p w:rsidR="00E81AF3" w:rsidRDefault="00E81AF3" w:rsidP="00E81AF3">
      <w:pPr>
        <w:rPr>
          <w:rFonts w:ascii="Arial Mäori" w:hAnsi="Arial Mäori"/>
          <w:bCs/>
          <w:color w:val="000000" w:themeColor="text1"/>
          <w:sz w:val="20"/>
          <w:szCs w:val="26"/>
        </w:rPr>
      </w:pPr>
    </w:p>
    <w:p w:rsidR="00E81AF3" w:rsidRDefault="00E81AF3" w:rsidP="00E81AF3">
      <w:pPr>
        <w:rPr>
          <w:rFonts w:ascii="Arial Mäori" w:hAnsi="Arial Mäori"/>
          <w:bCs/>
          <w:color w:val="000000" w:themeColor="text1"/>
          <w:sz w:val="20"/>
          <w:szCs w:val="26"/>
        </w:rPr>
      </w:pPr>
      <w:r w:rsidRPr="001D53E6">
        <w:rPr>
          <w:rFonts w:ascii="Arial Mäori" w:hAnsi="Arial Mäori"/>
          <w:bCs/>
          <w:color w:val="000000" w:themeColor="text1"/>
          <w:sz w:val="20"/>
          <w:szCs w:val="26"/>
        </w:rPr>
        <w:t xml:space="preserve">Several </w:t>
      </w:r>
      <w:r w:rsidRPr="00EE1EBC">
        <w:rPr>
          <w:rFonts w:ascii="Arial Mäori" w:hAnsi="Arial Mäori"/>
          <w:b/>
          <w:bCs/>
          <w:color w:val="000000" w:themeColor="text1"/>
          <w:sz w:val="20"/>
          <w:szCs w:val="26"/>
          <w:u w:val="single"/>
        </w:rPr>
        <w:t>Appendices</w:t>
      </w:r>
      <w:r>
        <w:rPr>
          <w:rFonts w:ascii="Arial Mäori" w:hAnsi="Arial Mäori"/>
          <w:bCs/>
          <w:color w:val="000000" w:themeColor="text1"/>
          <w:sz w:val="20"/>
          <w:szCs w:val="26"/>
        </w:rPr>
        <w:t xml:space="preserve"> contain more detailed tables and other background information that support the analysis and findings reported in Sections C and D.</w:t>
      </w:r>
    </w:p>
    <w:p w:rsidR="00C76D20" w:rsidRDefault="00C76D20">
      <w:pPr>
        <w:rPr>
          <w:rFonts w:ascii="Arial Mäori" w:hAnsi="Arial Mäori"/>
          <w:bCs/>
          <w:color w:val="000000" w:themeColor="text1"/>
          <w:sz w:val="20"/>
          <w:szCs w:val="26"/>
        </w:rPr>
      </w:pPr>
    </w:p>
    <w:p w:rsidR="00E81AF3" w:rsidRDefault="00E81AF3">
      <w:pPr>
        <w:rPr>
          <w:rFonts w:ascii="Arial Mäori" w:hAnsi="Arial Mäori"/>
          <w:bCs/>
          <w:color w:val="000000" w:themeColor="text1"/>
          <w:sz w:val="20"/>
          <w:szCs w:val="26"/>
        </w:rPr>
      </w:pPr>
      <w:r>
        <w:rPr>
          <w:rFonts w:ascii="Arial Mäori" w:hAnsi="Arial Mäori"/>
          <w:bCs/>
          <w:color w:val="000000" w:themeColor="text1"/>
          <w:sz w:val="20"/>
          <w:szCs w:val="26"/>
        </w:rPr>
        <w:br w:type="page"/>
      </w:r>
    </w:p>
    <w:p w:rsidR="002B319A" w:rsidRPr="001B5409" w:rsidRDefault="002B319A" w:rsidP="00E81AF3">
      <w:pPr>
        <w:jc w:val="center"/>
        <w:rPr>
          <w:rFonts w:ascii="Arial" w:hAnsi="Arial" w:cs="Arial"/>
          <w:b/>
          <w:sz w:val="28"/>
          <w:szCs w:val="28"/>
        </w:rPr>
      </w:pPr>
      <w:r w:rsidRPr="001B5409">
        <w:rPr>
          <w:rFonts w:ascii="Arial" w:hAnsi="Arial" w:cs="Arial"/>
          <w:b/>
          <w:sz w:val="28"/>
          <w:szCs w:val="28"/>
        </w:rPr>
        <w:t xml:space="preserve">Section </w:t>
      </w:r>
      <w:r>
        <w:rPr>
          <w:rFonts w:ascii="Arial" w:hAnsi="Arial" w:cs="Arial"/>
          <w:b/>
          <w:sz w:val="28"/>
          <w:szCs w:val="28"/>
        </w:rPr>
        <w:t>A</w:t>
      </w:r>
    </w:p>
    <w:p w:rsidR="002B319A" w:rsidRPr="001B5409" w:rsidRDefault="004275D0" w:rsidP="002B319A">
      <w:pPr>
        <w:jc w:val="center"/>
        <w:rPr>
          <w:rFonts w:ascii="Arial" w:hAnsi="Arial" w:cs="Arial"/>
          <w:b/>
          <w:sz w:val="28"/>
          <w:szCs w:val="28"/>
        </w:rPr>
      </w:pPr>
      <w:r>
        <w:rPr>
          <w:rFonts w:ascii="Arial" w:hAnsi="Arial" w:cs="Arial"/>
          <w:b/>
          <w:sz w:val="28"/>
          <w:szCs w:val="28"/>
        </w:rPr>
        <w:t>Poverty and material hardship</w:t>
      </w:r>
    </w:p>
    <w:p w:rsidR="002B319A" w:rsidRDefault="002B319A" w:rsidP="002B319A">
      <w:pPr>
        <w:rPr>
          <w:rFonts w:ascii="Arial" w:hAnsi="Arial" w:cs="Arial"/>
          <w:b/>
          <w:sz w:val="18"/>
          <w:szCs w:val="18"/>
        </w:rPr>
      </w:pPr>
    </w:p>
    <w:p w:rsidR="002B319A" w:rsidRDefault="002B319A" w:rsidP="002B319A">
      <w:pPr>
        <w:rPr>
          <w:rFonts w:ascii="Arial" w:hAnsi="Arial" w:cs="Arial"/>
          <w:sz w:val="20"/>
          <w:szCs w:val="20"/>
        </w:rPr>
      </w:pPr>
    </w:p>
    <w:p w:rsidR="00A4770F" w:rsidRPr="00A4770F" w:rsidRDefault="00A4770F" w:rsidP="00080353">
      <w:pPr>
        <w:jc w:val="both"/>
        <w:rPr>
          <w:rFonts w:ascii="Arial" w:hAnsi="Arial" w:cs="Arial"/>
          <w:sz w:val="20"/>
          <w:szCs w:val="20"/>
          <w:lang w:val="en-GB" w:eastAsia="en-GB"/>
        </w:rPr>
      </w:pPr>
      <w:r w:rsidRPr="00A4770F">
        <w:rPr>
          <w:rFonts w:ascii="Arial" w:hAnsi="Arial" w:cs="Arial"/>
          <w:sz w:val="20"/>
          <w:szCs w:val="20"/>
          <w:lang w:val="en-GB" w:eastAsia="en-GB"/>
        </w:rPr>
        <w:t xml:space="preserve">The wellbeing of New Zealand’s children across multiple domains is a goal and </w:t>
      </w:r>
      <w:r w:rsidR="00254C97" w:rsidRPr="00A4770F">
        <w:rPr>
          <w:rFonts w:ascii="Arial" w:hAnsi="Arial" w:cs="Arial"/>
          <w:sz w:val="20"/>
          <w:szCs w:val="20"/>
          <w:lang w:val="en-GB" w:eastAsia="en-GB"/>
        </w:rPr>
        <w:t>on-going</w:t>
      </w:r>
      <w:r w:rsidRPr="00A4770F">
        <w:rPr>
          <w:rFonts w:ascii="Arial" w:hAnsi="Arial" w:cs="Arial"/>
          <w:sz w:val="20"/>
          <w:szCs w:val="20"/>
          <w:lang w:val="en-GB" w:eastAsia="en-GB"/>
        </w:rPr>
        <w:t xml:space="preserve"> commitment for parents, wider family members, communities,</w:t>
      </w:r>
      <w:r w:rsidR="001C1E10">
        <w:rPr>
          <w:rFonts w:ascii="Arial" w:hAnsi="Arial" w:cs="Arial"/>
          <w:sz w:val="20"/>
          <w:szCs w:val="20"/>
          <w:lang w:val="en-GB" w:eastAsia="en-GB"/>
        </w:rPr>
        <w:t xml:space="preserve"> schools,</w:t>
      </w:r>
      <w:r w:rsidRPr="00A4770F">
        <w:rPr>
          <w:rFonts w:ascii="Arial" w:hAnsi="Arial" w:cs="Arial"/>
          <w:sz w:val="20"/>
          <w:szCs w:val="20"/>
          <w:lang w:val="en-GB" w:eastAsia="en-GB"/>
        </w:rPr>
        <w:t xml:space="preserve"> NGOs and governments alike. </w:t>
      </w:r>
      <w:r w:rsidRPr="00A4770F">
        <w:rPr>
          <w:rFonts w:ascii="Arial" w:hAnsi="Arial" w:cs="Arial"/>
          <w:color w:val="000000"/>
          <w:sz w:val="20"/>
          <w:szCs w:val="20"/>
          <w:lang w:val="en-GB" w:eastAsia="en-GB"/>
        </w:rPr>
        <w:t>Society as a whole invests considerable resources into promoting the healthy development of each new generation both as a valued outcome in itself and also to “lay the groundwork for responsible citizenship, economic prosperity, healthy communities and successful parenting of the next generation”</w:t>
      </w:r>
      <w:r w:rsidR="00583056">
        <w:rPr>
          <w:rFonts w:ascii="Arial" w:hAnsi="Arial" w:cs="Arial"/>
          <w:color w:val="000000"/>
          <w:sz w:val="20"/>
          <w:szCs w:val="20"/>
          <w:lang w:val="en-GB" w:eastAsia="en-GB"/>
        </w:rPr>
        <w:t xml:space="preserve"> (Shonkoff, 2011).</w:t>
      </w:r>
    </w:p>
    <w:p w:rsidR="00080353" w:rsidRDefault="00080353" w:rsidP="00080353">
      <w:pPr>
        <w:jc w:val="both"/>
        <w:rPr>
          <w:rFonts w:ascii="Arial" w:hAnsi="Arial" w:cs="Arial"/>
          <w:sz w:val="20"/>
          <w:szCs w:val="20"/>
          <w:lang w:val="en-GB" w:eastAsia="en-GB"/>
        </w:rPr>
      </w:pPr>
    </w:p>
    <w:p w:rsidR="00A4770F" w:rsidRPr="00A4770F" w:rsidRDefault="00A4770F" w:rsidP="00080353">
      <w:pPr>
        <w:jc w:val="both"/>
        <w:rPr>
          <w:rFonts w:ascii="Arial" w:hAnsi="Arial" w:cs="Arial"/>
          <w:sz w:val="20"/>
          <w:szCs w:val="20"/>
          <w:lang w:val="en-GB" w:eastAsia="en-GB"/>
        </w:rPr>
      </w:pPr>
      <w:r w:rsidRPr="00A4770F">
        <w:rPr>
          <w:rFonts w:ascii="Arial" w:hAnsi="Arial" w:cs="Arial"/>
          <w:sz w:val="20"/>
          <w:szCs w:val="20"/>
          <w:lang w:val="en-GB" w:eastAsia="en-GB"/>
        </w:rPr>
        <w:t xml:space="preserve">Material wellbeing is one aspect of overall child wellbeing – other domains are generally taken to include </w:t>
      </w:r>
      <w:r w:rsidRPr="00A4770F">
        <w:rPr>
          <w:rFonts w:ascii="Arial" w:hAnsi="Arial" w:cs="Arial"/>
          <w:bCs/>
          <w:sz w:val="20"/>
          <w:szCs w:val="20"/>
          <w:lang w:val="en-GB" w:eastAsia="en-GB"/>
        </w:rPr>
        <w:t xml:space="preserve">outcomes for physical health and safety, personal development and education, </w:t>
      </w:r>
      <w:r w:rsidR="00285C18">
        <w:rPr>
          <w:rFonts w:ascii="Arial" w:hAnsi="Arial" w:cs="Arial"/>
          <w:bCs/>
          <w:sz w:val="20"/>
          <w:szCs w:val="20"/>
          <w:lang w:val="en-GB" w:eastAsia="en-GB"/>
        </w:rPr>
        <w:t xml:space="preserve">and </w:t>
      </w:r>
      <w:r w:rsidRPr="00A4770F">
        <w:rPr>
          <w:rFonts w:ascii="Arial" w:hAnsi="Arial" w:cs="Arial"/>
          <w:bCs/>
          <w:sz w:val="20"/>
          <w:szCs w:val="20"/>
          <w:lang w:val="en-GB" w:eastAsia="en-GB"/>
        </w:rPr>
        <w:t>s</w:t>
      </w:r>
      <w:r w:rsidR="00080353">
        <w:rPr>
          <w:rFonts w:ascii="Arial" w:hAnsi="Arial" w:cs="Arial"/>
          <w:bCs/>
          <w:sz w:val="20"/>
          <w:szCs w:val="20"/>
          <w:lang w:val="en-GB" w:eastAsia="en-GB"/>
        </w:rPr>
        <w:t xml:space="preserve">ocial and emotional wellbeing. </w:t>
      </w:r>
      <w:r w:rsidRPr="00A4770F">
        <w:rPr>
          <w:rFonts w:ascii="Arial" w:hAnsi="Arial" w:cs="Arial"/>
          <w:sz w:val="20"/>
          <w:szCs w:val="20"/>
          <w:lang w:val="en-GB" w:eastAsia="en-GB"/>
        </w:rPr>
        <w:t xml:space="preserve">Promoting the material wellbeing of children has value in its own right and because of its potential impact on other aspects of child wellbeing. </w:t>
      </w:r>
    </w:p>
    <w:p w:rsidR="00080353" w:rsidRDefault="00080353" w:rsidP="00080353">
      <w:pPr>
        <w:jc w:val="both"/>
        <w:rPr>
          <w:rFonts w:ascii="Arial" w:hAnsi="Arial" w:cs="Arial"/>
          <w:sz w:val="20"/>
          <w:szCs w:val="20"/>
          <w:lang w:val="en-GB" w:eastAsia="en-GB"/>
        </w:rPr>
      </w:pPr>
    </w:p>
    <w:p w:rsidR="00A4770F" w:rsidRPr="00A4770F" w:rsidRDefault="00A4770F" w:rsidP="00080353">
      <w:pPr>
        <w:jc w:val="both"/>
        <w:rPr>
          <w:rFonts w:ascii="Arial" w:hAnsi="Arial" w:cs="Arial"/>
          <w:sz w:val="20"/>
          <w:szCs w:val="20"/>
          <w:lang w:val="en-GB" w:eastAsia="en-GB"/>
        </w:rPr>
      </w:pPr>
      <w:r w:rsidRPr="00A4770F">
        <w:rPr>
          <w:rFonts w:ascii="Arial" w:hAnsi="Arial" w:cs="Arial"/>
          <w:sz w:val="20"/>
          <w:szCs w:val="20"/>
          <w:lang w:val="en-GB" w:eastAsia="en-GB"/>
        </w:rPr>
        <w:t xml:space="preserve">There is a particular public policy interest in children whose material wellbeing is below a minimum acceptable level – those identified as living in significant material hardship or deprivation. </w:t>
      </w:r>
    </w:p>
    <w:p w:rsidR="00080353" w:rsidRDefault="00080353" w:rsidP="00080353">
      <w:pPr>
        <w:jc w:val="both"/>
        <w:rPr>
          <w:rFonts w:ascii="Arial" w:hAnsi="Arial" w:cs="Arial"/>
          <w:color w:val="000000"/>
          <w:sz w:val="20"/>
          <w:szCs w:val="20"/>
          <w:lang w:val="en-GB"/>
        </w:rPr>
      </w:pPr>
    </w:p>
    <w:p w:rsidR="00080353" w:rsidRDefault="00A4770F" w:rsidP="00080353">
      <w:pPr>
        <w:jc w:val="both"/>
        <w:rPr>
          <w:rFonts w:ascii="Arial" w:hAnsi="Arial" w:cs="Arial"/>
          <w:color w:val="000000"/>
          <w:sz w:val="20"/>
          <w:szCs w:val="20"/>
          <w:lang w:val="en-GB"/>
        </w:rPr>
      </w:pPr>
      <w:r w:rsidRPr="00A4770F">
        <w:rPr>
          <w:rFonts w:ascii="Arial" w:hAnsi="Arial" w:cs="Arial"/>
          <w:color w:val="000000"/>
          <w:sz w:val="20"/>
          <w:szCs w:val="20"/>
          <w:lang w:val="en-GB"/>
        </w:rPr>
        <w:t xml:space="preserve">Household income is often used as an indicator of household material wellbeing. There is no doubt that income is a very important factor in determining a household’s level of material wellbeing </w:t>
      </w:r>
      <w:r w:rsidRPr="00A4770F">
        <w:rPr>
          <w:rFonts w:ascii="Arial" w:hAnsi="Arial" w:cs="Arial"/>
          <w:sz w:val="20"/>
          <w:szCs w:val="20"/>
          <w:lang w:val="en-GB" w:eastAsia="en-GB"/>
        </w:rPr>
        <w:t>–</w:t>
      </w:r>
      <w:r w:rsidRPr="00A4770F">
        <w:rPr>
          <w:rFonts w:ascii="Arial" w:hAnsi="Arial" w:cs="Arial"/>
          <w:color w:val="000000"/>
          <w:sz w:val="20"/>
          <w:szCs w:val="20"/>
          <w:lang w:val="en-GB"/>
        </w:rPr>
        <w:t xml:space="preserve"> especially for those with a minimal stock of basic household goods and appliances and low or zero cash reserves </w:t>
      </w:r>
      <w:r w:rsidRPr="00A4770F">
        <w:rPr>
          <w:rFonts w:ascii="Arial" w:hAnsi="Arial" w:cs="Arial"/>
          <w:sz w:val="20"/>
          <w:szCs w:val="20"/>
          <w:lang w:val="en-GB" w:eastAsia="en-GB"/>
        </w:rPr>
        <w:t>–</w:t>
      </w:r>
      <w:r w:rsidRPr="00A4770F">
        <w:rPr>
          <w:rFonts w:ascii="Arial" w:hAnsi="Arial" w:cs="Arial"/>
          <w:color w:val="000000"/>
          <w:sz w:val="20"/>
          <w:szCs w:val="20"/>
          <w:lang w:val="en-GB"/>
        </w:rPr>
        <w:t xml:space="preserve"> but it is not the only factor.</w:t>
      </w:r>
    </w:p>
    <w:p w:rsidR="00080353" w:rsidRDefault="00080353" w:rsidP="00080353">
      <w:pPr>
        <w:jc w:val="both"/>
        <w:rPr>
          <w:rFonts w:ascii="Arial" w:hAnsi="Arial" w:cs="Arial"/>
          <w:color w:val="000000"/>
          <w:sz w:val="20"/>
          <w:szCs w:val="20"/>
          <w:lang w:val="en-GB"/>
        </w:rPr>
      </w:pPr>
    </w:p>
    <w:p w:rsidR="00CC295D" w:rsidRDefault="00080353" w:rsidP="00080353">
      <w:pPr>
        <w:jc w:val="both"/>
        <w:rPr>
          <w:rFonts w:ascii="Arial" w:hAnsi="Arial" w:cs="Arial"/>
          <w:color w:val="000000"/>
          <w:sz w:val="20"/>
          <w:szCs w:val="20"/>
          <w:lang w:val="en-GB"/>
        </w:rPr>
      </w:pPr>
      <w:r w:rsidRPr="00A4770F">
        <w:rPr>
          <w:rFonts w:ascii="Arial" w:hAnsi="Arial" w:cs="Arial"/>
          <w:color w:val="000000"/>
          <w:sz w:val="20"/>
          <w:szCs w:val="20"/>
          <w:lang w:val="en-GB"/>
        </w:rPr>
        <w:t xml:space="preserve">The diagram </w:t>
      </w:r>
      <w:r w:rsidR="00CC295D">
        <w:rPr>
          <w:rFonts w:ascii="Arial" w:hAnsi="Arial" w:cs="Arial"/>
          <w:color w:val="000000"/>
          <w:sz w:val="20"/>
          <w:szCs w:val="20"/>
          <w:lang w:val="en-GB"/>
        </w:rPr>
        <w:t>below</w:t>
      </w:r>
      <w:r w:rsidRPr="00A4770F">
        <w:rPr>
          <w:rFonts w:ascii="Arial" w:hAnsi="Arial" w:cs="Arial"/>
          <w:color w:val="000000"/>
          <w:sz w:val="20"/>
          <w:szCs w:val="20"/>
          <w:lang w:val="en-GB"/>
        </w:rPr>
        <w:t xml:space="preserve"> provides a framework for thinking through the relationship between household income, </w:t>
      </w:r>
      <w:r w:rsidR="00CC295D">
        <w:rPr>
          <w:rFonts w:ascii="Arial" w:hAnsi="Arial" w:cs="Arial"/>
          <w:color w:val="000000"/>
          <w:sz w:val="20"/>
          <w:szCs w:val="20"/>
          <w:lang w:val="en-GB"/>
        </w:rPr>
        <w:t xml:space="preserve">financial and physical assets, </w:t>
      </w:r>
      <w:r w:rsidRPr="00A4770F">
        <w:rPr>
          <w:rFonts w:ascii="Arial" w:hAnsi="Arial" w:cs="Arial"/>
          <w:color w:val="000000"/>
          <w:sz w:val="20"/>
          <w:szCs w:val="20"/>
          <w:lang w:val="en-GB"/>
        </w:rPr>
        <w:t xml:space="preserve">other factors and material wellbeing. </w:t>
      </w:r>
    </w:p>
    <w:p w:rsidR="00CC295D" w:rsidRDefault="00CC295D" w:rsidP="00080353">
      <w:pPr>
        <w:jc w:val="both"/>
        <w:rPr>
          <w:rFonts w:ascii="Arial" w:hAnsi="Arial" w:cs="Arial"/>
          <w:color w:val="000000"/>
          <w:sz w:val="20"/>
          <w:szCs w:val="20"/>
          <w:lang w:val="en-GB"/>
        </w:rPr>
      </w:pPr>
    </w:p>
    <w:p w:rsidR="00080353" w:rsidRDefault="00CC295D" w:rsidP="00080353">
      <w:pPr>
        <w:jc w:val="both"/>
        <w:rPr>
          <w:rFonts w:ascii="Arial" w:hAnsi="Arial" w:cs="Arial"/>
          <w:color w:val="000000"/>
          <w:sz w:val="20"/>
          <w:szCs w:val="20"/>
          <w:lang w:val="en-GB"/>
        </w:rPr>
      </w:pPr>
      <w:r>
        <w:rPr>
          <w:rFonts w:ascii="Arial" w:hAnsi="Arial" w:cs="Arial"/>
          <w:color w:val="000000"/>
          <w:sz w:val="20"/>
          <w:szCs w:val="20"/>
          <w:lang w:val="en-GB"/>
        </w:rPr>
        <w:t>It shows, for example,</w:t>
      </w:r>
      <w:r w:rsidR="00080353" w:rsidRPr="00A4770F">
        <w:rPr>
          <w:rFonts w:ascii="Arial" w:hAnsi="Arial" w:cs="Arial"/>
          <w:color w:val="000000"/>
          <w:sz w:val="20"/>
          <w:szCs w:val="20"/>
          <w:lang w:val="en-GB"/>
        </w:rPr>
        <w:t xml:space="preserve"> how households with the same income can experience quite different actual day-to-day living standards because of different asset levels or because of different sets of “other factors”.</w:t>
      </w:r>
    </w:p>
    <w:p w:rsidR="001C1E10" w:rsidRPr="00A4770F" w:rsidRDefault="001C1E10" w:rsidP="00080353">
      <w:pPr>
        <w:jc w:val="both"/>
        <w:rPr>
          <w:rFonts w:ascii="Arial" w:hAnsi="Arial" w:cs="Arial"/>
          <w:color w:val="000000"/>
          <w:sz w:val="20"/>
          <w:szCs w:val="20"/>
          <w:lang w:val="en-GB"/>
        </w:rPr>
      </w:pPr>
    </w:p>
    <w:p w:rsidR="00A4770F" w:rsidRPr="00A4770F" w:rsidRDefault="00A4770F" w:rsidP="00A4770F">
      <w:pPr>
        <w:spacing w:after="240"/>
        <w:jc w:val="both"/>
        <w:rPr>
          <w:rFonts w:ascii="Arial" w:hAnsi="Arial" w:cs="Arial"/>
          <w:color w:val="000000"/>
          <w:sz w:val="20"/>
          <w:szCs w:val="20"/>
          <w:lang w:val="en-GB"/>
        </w:rPr>
      </w:pPr>
      <w:r w:rsidRPr="00A4770F">
        <w:rPr>
          <w:rFonts w:ascii="Arial Mäori" w:eastAsia="Calibri" w:hAnsi="Arial Mäori"/>
          <w:noProof/>
          <w:sz w:val="20"/>
          <w:szCs w:val="20"/>
          <w:lang w:eastAsia="en-NZ"/>
        </w:rPr>
        <mc:AlternateContent>
          <mc:Choice Requires="wps">
            <w:drawing>
              <wp:anchor distT="0" distB="0" distL="114300" distR="114300" simplePos="0" relativeHeight="251680768" behindDoc="0" locked="0" layoutInCell="1" allowOverlap="1" wp14:anchorId="7DA1C38B" wp14:editId="41D79692">
                <wp:simplePos x="0" y="0"/>
                <wp:positionH relativeFrom="column">
                  <wp:posOffset>1110615</wp:posOffset>
                </wp:positionH>
                <wp:positionV relativeFrom="paragraph">
                  <wp:posOffset>275590</wp:posOffset>
                </wp:positionV>
                <wp:extent cx="742950" cy="531628"/>
                <wp:effectExtent l="0" t="0" r="19050" b="20955"/>
                <wp:wrapNone/>
                <wp:docPr id="25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531628"/>
                        </a:xfrm>
                        <a:prstGeom prst="rect">
                          <a:avLst/>
                        </a:prstGeom>
                        <a:solidFill>
                          <a:srgbClr val="1F497D">
                            <a:lumMod val="20000"/>
                            <a:lumOff val="80000"/>
                          </a:srgbClr>
                        </a:solidFill>
                        <a:ln w="6350">
                          <a:solidFill>
                            <a:srgbClr val="000000"/>
                          </a:solidFill>
                          <a:miter lim="800000"/>
                          <a:headEnd/>
                          <a:tailEnd/>
                        </a:ln>
                      </wps:spPr>
                      <wps:txbx>
                        <w:txbxContent>
                          <w:p w:rsidR="00493883" w:rsidRPr="00080353" w:rsidRDefault="00493883" w:rsidP="00080353">
                            <w:pPr>
                              <w:jc w:val="center"/>
                              <w:rPr>
                                <w:rFonts w:ascii="Arial" w:hAnsi="Arial" w:cs="Arial"/>
                                <w:b/>
                                <w:sz w:val="16"/>
                              </w:rPr>
                            </w:pPr>
                            <w:r w:rsidRPr="00080353">
                              <w:rPr>
                                <w:rFonts w:ascii="Arial" w:hAnsi="Arial" w:cs="Arial"/>
                                <w:b/>
                                <w:sz w:val="16"/>
                              </w:rPr>
                              <w:t>Household income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7" o:spid="_x0000_s1026" type="#_x0000_t202" style="position:absolute;left:0;text-align:left;margin-left:87.45pt;margin-top:21.7pt;width:58.5pt;height:41.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PhhSAIAAI4EAAAOAAAAZHJzL2Uyb0RvYy54bWysVNtu2zAMfR+wfxD0vjpJk6Y16hRduw4D&#10;dgPafYAiy7EwSdQoJXb39aMkt8s2YA/DXgyRlA4PD0lfXo3WsIPCoME1fH4y40w5Ca12u4Z/ebh7&#10;dc5ZiMK1woBTDX9UgV9tXr64HHytFtCDaRUyAnGhHnzD+xh9XVVB9sqKcAJeOQp2gFZEMnFXtSgG&#10;QremWsxmZ9UA2HoEqUIg720J8k3G7zol46euCyoy03DiFvMX83ebvtXmUtQ7FL7XcqIh/oGFFdpR&#10;0meoWxEF26P+A8pqiRCgiycSbAVdp6XKNVA189lv1dz3wqtcC4kT/LNM4f/Byo+Hz8h02/DFas2Z&#10;E5aa9KDGyF7DyJKPFBp8qOnivaercaQAdTpXG/x7kF8Dc3DTC7dT14gw9Eq0xHCeXlZHTwtOSCDb&#10;4QO0lEjsI2SgsUOb5CNBGKFTpx6fu5PISHKul4uLFUUkhVan87PFec4g6qfHHkN8q8CydGg4UvMz&#10;uDi8DzGREfXTlZQrgNHtnTYmG7jb3hhkB0GDMr9bXqxv81uzt0S1uGneZtPEkJvmqrjPn9yEHwpM&#10;zvULvnFsaPjZKRXw99wJrGRJcMcUrY60KkbbhueUE5Uk9xvX5kGOQptypsfGTfonyYv4cdyOUz+3&#10;0D5SJxDKStAK06EH/M7ZQOvQ8PBtL1BxZt456ubFfLlM+5ON5Wq9IAOPI9vjiHCSoBouI3JWjJtY&#10;tm7vUe96ylUmyME1zUCnc3/SsBReE3Ma+izltKBpq47tfOvnb2TzAwAA//8DAFBLAwQUAAYACAAA&#10;ACEA5nPhZ+IAAAAKAQAADwAAAGRycy9kb3ducmV2LnhtbEyPQU+DQBCF7yb+h82YeLMLSGiLLI2a&#10;GJv2om1N9baFEUjZWcIuLfrrHU96fPO+vHkvW4ymFSfsXWNJQTgJQCAVtmyoUrDbPt3MQDivqdSt&#10;JVTwhQ4W+eVFptPSnukVTxtfCQ4hl2oFtfddKqUrajTaTWyHxN6n7Y32LPtKlr0+c7hpZRQEiTS6&#10;If5Q6w4fayyOm8EoOL4t98sH+/yy23+8r4Z1sqL4O1Hq+mq8vwPhcfR/MPzW5+qQc6eDHah0omU9&#10;jeeMKohvYxAMRPOQDwd2omkIMs/k/wn5DwAAAP//AwBQSwECLQAUAAYACAAAACEAtoM4kv4AAADh&#10;AQAAEwAAAAAAAAAAAAAAAAAAAAAAW0NvbnRlbnRfVHlwZXNdLnhtbFBLAQItABQABgAIAAAAIQA4&#10;/SH/1gAAAJQBAAALAAAAAAAAAAAAAAAAAC8BAABfcmVscy8ucmVsc1BLAQItABQABgAIAAAAIQCy&#10;1PhhSAIAAI4EAAAOAAAAAAAAAAAAAAAAAC4CAABkcnMvZTJvRG9jLnhtbFBLAQItABQABgAIAAAA&#10;IQDmc+Fn4gAAAAoBAAAPAAAAAAAAAAAAAAAAAKIEAABkcnMvZG93bnJldi54bWxQSwUGAAAAAAQA&#10;BADzAAAAsQUAAAAA&#10;" fillcolor="#c6d9f1" strokeweight=".5pt">
                <v:textbox>
                  <w:txbxContent>
                    <w:p w:rsidR="00493883" w:rsidRPr="00080353" w:rsidRDefault="00493883" w:rsidP="00080353">
                      <w:pPr>
                        <w:jc w:val="center"/>
                        <w:rPr>
                          <w:rFonts w:ascii="Arial" w:hAnsi="Arial" w:cs="Arial"/>
                          <w:b/>
                          <w:sz w:val="16"/>
                        </w:rPr>
                      </w:pPr>
                      <w:r w:rsidRPr="00080353">
                        <w:rPr>
                          <w:rFonts w:ascii="Arial" w:hAnsi="Arial" w:cs="Arial"/>
                          <w:b/>
                          <w:sz w:val="16"/>
                        </w:rPr>
                        <w:t>Household income</w:t>
                      </w:r>
                    </w:p>
                  </w:txbxContent>
                </v:textbox>
              </v:shape>
            </w:pict>
          </mc:Fallback>
        </mc:AlternateContent>
      </w:r>
    </w:p>
    <w:p w:rsidR="00A4770F" w:rsidRPr="00A4770F" w:rsidRDefault="00A4770F" w:rsidP="00A4770F">
      <w:pPr>
        <w:ind w:left="360" w:hanging="360"/>
        <w:jc w:val="both"/>
        <w:rPr>
          <w:rFonts w:ascii="Arial" w:hAnsi="Arial" w:cs="Arial"/>
          <w:b/>
          <w:sz w:val="22"/>
          <w:szCs w:val="20"/>
          <w:lang w:val="en-GB"/>
        </w:rPr>
      </w:pPr>
      <w:r w:rsidRPr="00A4770F">
        <w:rPr>
          <w:rFonts w:ascii="Arial Mäori" w:eastAsia="Calibri" w:hAnsi="Arial Mäori"/>
          <w:noProof/>
          <w:sz w:val="22"/>
          <w:szCs w:val="22"/>
          <w:lang w:eastAsia="en-NZ"/>
        </w:rPr>
        <mc:AlternateContent>
          <mc:Choice Requires="wps">
            <w:drawing>
              <wp:anchor distT="0" distB="0" distL="114300" distR="114300" simplePos="0" relativeHeight="251673600" behindDoc="0" locked="0" layoutInCell="1" allowOverlap="1" wp14:anchorId="06B8283F" wp14:editId="61ECBE1E">
                <wp:simplePos x="0" y="0"/>
                <wp:positionH relativeFrom="column">
                  <wp:posOffset>3816374</wp:posOffset>
                </wp:positionH>
                <wp:positionV relativeFrom="paragraph">
                  <wp:posOffset>140335</wp:posOffset>
                </wp:positionV>
                <wp:extent cx="1047750" cy="619125"/>
                <wp:effectExtent l="0" t="0" r="19050" b="28575"/>
                <wp:wrapNone/>
                <wp:docPr id="258"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619125"/>
                        </a:xfrm>
                        <a:prstGeom prst="rect">
                          <a:avLst/>
                        </a:prstGeom>
                        <a:solidFill>
                          <a:srgbClr val="9BBB59">
                            <a:lumMod val="40000"/>
                            <a:lumOff val="60000"/>
                          </a:srgbClr>
                        </a:solidFill>
                        <a:ln w="6350">
                          <a:solidFill>
                            <a:srgbClr val="000000"/>
                          </a:solidFill>
                          <a:miter lim="800000"/>
                          <a:headEnd/>
                          <a:tailEnd/>
                        </a:ln>
                      </wps:spPr>
                      <wps:txbx>
                        <w:txbxContent>
                          <w:p w:rsidR="00493883" w:rsidRPr="00080353" w:rsidRDefault="00493883" w:rsidP="00A4770F">
                            <w:pPr>
                              <w:jc w:val="center"/>
                              <w:rPr>
                                <w:rFonts w:ascii="Arial" w:hAnsi="Arial" w:cs="Arial"/>
                                <w:b/>
                                <w:sz w:val="16"/>
                              </w:rPr>
                            </w:pPr>
                            <w:r w:rsidRPr="00080353">
                              <w:rPr>
                                <w:rFonts w:ascii="Arial" w:hAnsi="Arial" w:cs="Arial"/>
                                <w:b/>
                                <w:sz w:val="16"/>
                              </w:rPr>
                              <w:t>Discretionary spend / desirable non-essentials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58" o:spid="_x0000_s1027" type="#_x0000_t202" style="position:absolute;left:0;text-align:left;margin-left:300.5pt;margin-top:11.05pt;width:82.5pt;height:4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3MbSgIAAJYEAAAOAAAAZHJzL2Uyb0RvYy54bWysVNuO2jAQfa/Uf7D8XgKUyxIRVgvbrSpt&#10;L9JuP8A4DrHqW8eGhH59xzawtJX6UDUPlmfGc+ZyZrK87bUiBwFeWlPR0WBIiTDc1tLsKvr1+eHN&#10;DSU+MFMzZY2o6FF4ert6/WrZuVKMbWtVLYAgiPFl5yrahuDKovC8FZr5gXXCoLGxoFlAEXZFDaxD&#10;dK2K8XA4KzoLtQPLhfeovc9Gukr4TSN4+Nw0XgSiKoq5hXRCOrfxLFZLVu6AuVbyUxrsH7LQTBoM&#10;eoG6Z4GRPcg/oLTkYL1twoBbXdimkVykGrCa0fC3ap5a5kSqBZvj3aVN/v/B8k+HL0BkXdHxFKky&#10;TCNJz6IPZG17EnXYoc75Eh8+OXwaejQg06la7x4t/+aJsZuWmZ24A7BdK1iNGY6iZ3HlmnF8BNl2&#10;H22Ngdg+2ATUN6Bj+7AhBNGRqeOFnZgMjyGHk/l8iiaOttloMRpPUwhWnr0d+PBeWE3ipaKA7Cd0&#10;dnj0IWbDyvOTGMxbJesHqVQSYLfdKCAHhpOyWK/X00XyVXuNuWb1ZIhfHhlU42Bl9eysRnyfYVKs&#10;X/CVIR2m/RYL+HvsCJajRLjrFLUMuCtK6oreXB6xMvb7nanTJAcmVb6jszInAmLPc/dDv+0T24md&#10;SM7W1kdkBGxeDVxlvLQWflDS4VpU1H/fMxCUqA8GWV2MJpO4R0mYTOdjFODasr22MMMRqqI8ACVZ&#10;2IS8fXsHctdirDxJxt7hLDQy0fSS16kAHP7U0dOixu26ltOrl9/J6icAAAD//wMAUEsDBBQABgAI&#10;AAAAIQBSblTz3gAAAAoBAAAPAAAAZHJzL2Rvd25yZXYueG1sTI+xTsQwDIZ3JN4hMhIbl6RDgNL0&#10;hBCIBSQ4uOG2XGPaisapmvSu8PSYCUbbn35/f7VewiAOOKU+kgW9UiCQmuh7ai28vz1cXIFI2ZF3&#10;QyS08IUJ1vXpSeVKH4/0iodNbgWHUCqdhS7nsZQyNR0Gl1ZxROLbR5yCyzxOrfSTO3J4GGShlJHB&#10;9cQfOjfiXYfN52YOFh6LsAtP97Pa+oZenr+lDma3tfb8bLm9AZFxyX8w/OqzOtTstI8z+SQGC0Zp&#10;7pItFIUGwcClMbzYM6mvDci6kv8r1D8AAAD//wMAUEsBAi0AFAAGAAgAAAAhALaDOJL+AAAA4QEA&#10;ABMAAAAAAAAAAAAAAAAAAAAAAFtDb250ZW50X1R5cGVzXS54bWxQSwECLQAUAAYACAAAACEAOP0h&#10;/9YAAACUAQAACwAAAAAAAAAAAAAAAAAvAQAAX3JlbHMvLnJlbHNQSwECLQAUAAYACAAAACEAzB9z&#10;G0oCAACWBAAADgAAAAAAAAAAAAAAAAAuAgAAZHJzL2Uyb0RvYy54bWxQSwECLQAUAAYACAAAACEA&#10;Um5U894AAAAKAQAADwAAAAAAAAAAAAAAAACkBAAAZHJzL2Rvd25yZXYueG1sUEsFBgAAAAAEAAQA&#10;8wAAAK8FAAAAAA==&#10;" fillcolor="#d7e4bd" strokeweight=".5pt">
                <v:textbox>
                  <w:txbxContent>
                    <w:p w:rsidR="00493883" w:rsidRPr="00080353" w:rsidRDefault="00493883" w:rsidP="00A4770F">
                      <w:pPr>
                        <w:jc w:val="center"/>
                        <w:rPr>
                          <w:rFonts w:ascii="Arial" w:hAnsi="Arial" w:cs="Arial"/>
                          <w:b/>
                          <w:sz w:val="16"/>
                        </w:rPr>
                      </w:pPr>
                      <w:r w:rsidRPr="00080353">
                        <w:rPr>
                          <w:rFonts w:ascii="Arial" w:hAnsi="Arial" w:cs="Arial"/>
                          <w:b/>
                          <w:sz w:val="16"/>
                        </w:rPr>
                        <w:t>Discretionary spend / desirable non-essentials</w:t>
                      </w:r>
                    </w:p>
                  </w:txbxContent>
                </v:textbox>
              </v:shape>
            </w:pict>
          </mc:Fallback>
        </mc:AlternateContent>
      </w:r>
      <w:r w:rsidRPr="00A4770F">
        <w:rPr>
          <w:rFonts w:ascii="Arial Mäori" w:eastAsia="Calibri" w:hAnsi="Arial Mäori"/>
          <w:noProof/>
          <w:sz w:val="22"/>
          <w:szCs w:val="22"/>
          <w:lang w:eastAsia="en-NZ"/>
        </w:rPr>
        <mc:AlternateContent>
          <mc:Choice Requires="wps">
            <w:drawing>
              <wp:anchor distT="0" distB="0" distL="114300" distR="114300" simplePos="0" relativeHeight="251667456" behindDoc="0" locked="0" layoutInCell="1" allowOverlap="1" wp14:anchorId="52467ECE" wp14:editId="757B92FA">
                <wp:simplePos x="0" y="0"/>
                <wp:positionH relativeFrom="column">
                  <wp:posOffset>2438400</wp:posOffset>
                </wp:positionH>
                <wp:positionV relativeFrom="paragraph">
                  <wp:posOffset>46990</wp:posOffset>
                </wp:positionV>
                <wp:extent cx="914400" cy="1228725"/>
                <wp:effectExtent l="0" t="0" r="19050" b="28575"/>
                <wp:wrapNone/>
                <wp:docPr id="259" name="Oval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287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59" o:spid="_x0000_s1026" style="position:absolute;margin-left:192pt;margin-top:3.7pt;width:1in;height:9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sbQIAAN8EAAAOAAAAZHJzL2Uyb0RvYy54bWysVMlu2zAQvRfoPxC8N7LVOIsQOTASpChg&#10;JAaSIOcJRVpCSQ5L0pbdr++QkrM0PRXVgeBw9jdvdHG5M5ptpQ8d2ppPjyacSSuw6ey65o8PN1/O&#10;OAsRbAMaraz5XgZ+Of/86aJ3lSyxRd1IzyiIDVXvat7G6KqiCKKVBsIROmlJqdAbiCT6ddF46Cm6&#10;0UU5mZwUPfrGeRQyBHq9HpR8nuMrJUW8UyrIyHTNqbaYT5/P53QW8wuo1h5c24mxDPiHKgx0lpK+&#10;hLqGCGzjuw+hTCc8BlTxSKApUKlOyNwDdTOd/NHNfQtO5l4InOBeYAr/L6y43a4865qal7NzziwY&#10;GtLdFjRLMqHTu1CR0b1b+dRfcEsUPwIpineaJITRZqe8SbbUHdtlqPcvUMtdZIIez6fHxxMaiCDV&#10;tCzPTstZylZAdfB2PsRvEg1Ll5pLrTsXEhpQwXYZ4mB9sErPFm86rekdKm1ZX/OTr7OUAohXSkOk&#10;q3HUabBrzkCvibAi+hwxoO6a5J2cwz5cac8IhJoT1RrsH6hszjSESArqJX9jve9cUznXENrBOatG&#10;M21TaJkpOVb/ilm6PWOzp1F4HDganLjpKNqSkq7AEympFVq0eEeH0kjt4XjjrEX/62/vyZ64QlrO&#10;eiI59f5zA15SL98tsShPgbYiC8ez05Jy+Lea57cauzFXSJhMaaWdyNdkH/XhqjyaJ9rHRcpKKrCC&#10;cg8oj8JVHJaPNlrIxSKb0SY4iEt770QKnnBKOD7snsC7cfyRJnCLh4X4QIHBNnlaXGwiqi7z4xXX&#10;ka+0RZlk48anNX0rZ6vX/9L8NwAAAP//AwBQSwMEFAAGAAgAAAAhAB/mZYbgAAAACQEAAA8AAABk&#10;cnMvZG93bnJldi54bWxMj8FOwzAQRO9I/IO1SNyoQ1toCHGqqFAJ9URbQHBz4yUJiddR7Kbh71lO&#10;cBzNaOZNuhxtKwbsfe1IwfUkAoFUOFNTqeBlv76KQfigyejWESr4Rg/L7Pws1YlxJ9risAul4BLy&#10;iVZQhdAlUvqiQqv9xHVI7H263urAsi+l6fWJy20rp1F0K62uiRcq3eGqwqLZHa2C9TY0s/z58enh&#10;432TD1/d6rV5q5W6vBjzexABx/AXhl98RoeMmQ7uSMaLVsEsnvOXoGAxB8H+zTRmfVDAs3cgs1T+&#10;f5D9AAAA//8DAFBLAQItABQABgAIAAAAIQC2gziS/gAAAOEBAAATAAAAAAAAAAAAAAAAAAAAAABb&#10;Q29udGVudF9UeXBlc10ueG1sUEsBAi0AFAAGAAgAAAAhADj9If/WAAAAlAEAAAsAAAAAAAAAAAAA&#10;AAAALwEAAF9yZWxzLy5yZWxzUEsBAi0AFAAGAAgAAAAhAGY34extAgAA3wQAAA4AAAAAAAAAAAAA&#10;AAAALgIAAGRycy9lMm9Eb2MueG1sUEsBAi0AFAAGAAgAAAAhAB/mZYbgAAAACQEAAA8AAAAAAAAA&#10;AAAAAAAAxwQAAGRycy9kb3ducmV2LnhtbFBLBQYAAAAABAAEAPMAAADUBQAAAAA=&#10;" filled="f" strokecolor="windowText" strokeweight=".5pt">
                <v:path arrowok="t"/>
              </v:oval>
            </w:pict>
          </mc:Fallback>
        </mc:AlternateContent>
      </w:r>
    </w:p>
    <w:p w:rsidR="00A4770F" w:rsidRPr="00A4770F" w:rsidRDefault="00A4770F" w:rsidP="00A4770F">
      <w:pPr>
        <w:ind w:left="360" w:hanging="360"/>
        <w:jc w:val="both"/>
        <w:rPr>
          <w:rFonts w:ascii="Arial" w:hAnsi="Arial" w:cs="Arial"/>
          <w:b/>
          <w:sz w:val="22"/>
          <w:szCs w:val="20"/>
          <w:lang w:val="en-GB"/>
        </w:rPr>
      </w:pPr>
      <w:r w:rsidRPr="00A4770F">
        <w:rPr>
          <w:rFonts w:ascii="Arial Mäori" w:eastAsia="Calibri" w:hAnsi="Arial Mäori"/>
          <w:noProof/>
          <w:sz w:val="22"/>
          <w:szCs w:val="22"/>
          <w:lang w:eastAsia="en-NZ"/>
        </w:rPr>
        <mc:AlternateContent>
          <mc:Choice Requires="wps">
            <w:drawing>
              <wp:anchor distT="0" distB="0" distL="114300" distR="114300" simplePos="0" relativeHeight="251677696" behindDoc="0" locked="0" layoutInCell="1" allowOverlap="1" wp14:anchorId="20C28179" wp14:editId="60EDD426">
                <wp:simplePos x="0" y="0"/>
                <wp:positionH relativeFrom="column">
                  <wp:posOffset>1990725</wp:posOffset>
                </wp:positionH>
                <wp:positionV relativeFrom="paragraph">
                  <wp:posOffset>32385</wp:posOffset>
                </wp:positionV>
                <wp:extent cx="361950" cy="238125"/>
                <wp:effectExtent l="0" t="0" r="76200" b="47625"/>
                <wp:wrapNone/>
                <wp:docPr id="260" name="Straight Arrow Connector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1950" cy="238125"/>
                        </a:xfrm>
                        <a:prstGeom prst="straightConnector1">
                          <a:avLst/>
                        </a:prstGeom>
                        <a:noFill/>
                        <a:ln w="9525" cap="flat" cmpd="sng" algn="ctr">
                          <a:solidFill>
                            <a:sysClr val="windowText" lastClr="000000"/>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60" o:spid="_x0000_s1026" type="#_x0000_t32" style="position:absolute;margin-left:156.75pt;margin-top:2.55pt;width:28.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BbJ7gEAAMQDAAAOAAAAZHJzL2Uyb0RvYy54bWysU8Fu2zAMvQ/YPwi6L05SJGiNOMWQrLsU&#10;W4B0H8DKsi1UlgRSi5O/H6U4abvdhvogSKL4yPf4vLo/9lYcNJLxrpKzyVQK7ZSvjWsr+evp4cut&#10;FBTB1WC905U8aZL368+fVkMo9dx33tYaBYM4KodQyS7GUBYFqU73QBMftONg47GHyEdsixphYPTe&#10;FvPpdFkMHuuAXmkivt2eg3Kd8ZtGq/izaUhHYSvJvcW8Yl6f01qsV1C2CKEzamwD/qOLHozjoleo&#10;LUQQv9H8A9UbhZ58EyfK94VvGqN05sBsZtO/2Ow7CDpzYXEoXGWij4NVPw47FKau5HzJ+jjoeUj7&#10;iGDaLoqviH4QG+8cC+lRpDes2BCo5MSN22HirI5uHx69eiGOFe+C6UDh/OzYYJ+eM2lxzBM4XSeg&#10;j1EovrxZzu4W3Ifi0PzmdjZfpHoFlJfkgBS/a9+LtKkkjZ1eW5zlKcDhkeI58ZKQKjv/YKzleyit&#10;E0Ml7xZcQChg4zUWIm/7wFKQa6UA27KjVcSMSN6aOmWnZDrRxqI4AJuKvVj74YkJSGGBIgeYVf7G&#10;1t+lpna2QN05OYfOHoxg7DdXi3gKPAGKGmzsRgTrUlWd7TwSexU27Z59fdrhRX22StZstHXy4ttz&#10;ntHrz7f+AwAA//8DAFBLAwQUAAYACAAAACEAyoBNz90AAAAIAQAADwAAAGRycy9kb3ducmV2Lnht&#10;bEyPwU7DMBBE70j8g7VI3KiThhQU4lQEwYkLaZG4usk2DtjrNHbb8PcsJziOZjTzplzPzooTTmHw&#10;pCBdJCCQWt8N1Ct4377c3IMIUVOnrSdU8I0B1tXlRamLzp+pwdMm9oJLKBRagYlxLKQMrUGnw8KP&#10;SOzt/eR0ZDn1spv0mcudlcskWUmnB+IFo0d8Mth+bY6OR6z5bFyTH96ew8drfbB1tt3XSl1fzY8P&#10;ICLO8S8Mv/iMDhUz7fyRuiCsgizNco4qyFMQ7Gd3CeudgtvlCmRVyv8Hqh8AAAD//wMAUEsBAi0A&#10;FAAGAAgAAAAhALaDOJL+AAAA4QEAABMAAAAAAAAAAAAAAAAAAAAAAFtDb250ZW50X1R5cGVzXS54&#10;bWxQSwECLQAUAAYACAAAACEAOP0h/9YAAACUAQAACwAAAAAAAAAAAAAAAAAvAQAAX3JlbHMvLnJl&#10;bHNQSwECLQAUAAYACAAAACEAjlgWye4BAADEAwAADgAAAAAAAAAAAAAAAAAuAgAAZHJzL2Uyb0Rv&#10;Yy54bWxQSwECLQAUAAYACAAAACEAyoBNz90AAAAIAQAADwAAAAAAAAAAAAAAAABIBAAAZHJzL2Rv&#10;d25yZXYueG1sUEsFBgAAAAAEAAQA8wAAAFIFAAAAAA==&#10;" strokecolor="windowText">
                <v:stroke endarrow="classic"/>
                <o:lock v:ext="edit" shapetype="f"/>
              </v:shape>
            </w:pict>
          </mc:Fallback>
        </mc:AlternateContent>
      </w:r>
    </w:p>
    <w:p w:rsidR="00A4770F" w:rsidRPr="00A4770F" w:rsidRDefault="00A4770F" w:rsidP="00A4770F">
      <w:pPr>
        <w:ind w:left="360" w:hanging="360"/>
        <w:jc w:val="both"/>
        <w:rPr>
          <w:rFonts w:ascii="Arial" w:hAnsi="Arial" w:cs="Arial"/>
          <w:b/>
          <w:sz w:val="22"/>
          <w:szCs w:val="20"/>
          <w:lang w:val="en-GB"/>
        </w:rPr>
      </w:pPr>
      <w:r w:rsidRPr="00A4770F">
        <w:rPr>
          <w:rFonts w:ascii="Arial Mäori" w:eastAsia="Calibri" w:hAnsi="Arial Mäori"/>
          <w:noProof/>
          <w:sz w:val="22"/>
          <w:szCs w:val="22"/>
          <w:lang w:eastAsia="en-NZ"/>
        </w:rPr>
        <mc:AlternateContent>
          <mc:Choice Requires="wps">
            <w:drawing>
              <wp:anchor distT="0" distB="0" distL="114300" distR="114300" simplePos="0" relativeHeight="251676672" behindDoc="0" locked="0" layoutInCell="1" allowOverlap="1" wp14:anchorId="1EF0A3CD" wp14:editId="10C8BBD4">
                <wp:simplePos x="0" y="0"/>
                <wp:positionH relativeFrom="column">
                  <wp:posOffset>2435884</wp:posOffset>
                </wp:positionH>
                <wp:positionV relativeFrom="paragraph">
                  <wp:posOffset>90805</wp:posOffset>
                </wp:positionV>
                <wp:extent cx="971550" cy="495300"/>
                <wp:effectExtent l="0" t="0" r="0" b="0"/>
                <wp:wrapNone/>
                <wp:docPr id="26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495300"/>
                        </a:xfrm>
                        <a:prstGeom prst="rect">
                          <a:avLst/>
                        </a:prstGeom>
                        <a:noFill/>
                        <a:ln w="6350">
                          <a:noFill/>
                        </a:ln>
                        <a:effectLst/>
                      </wps:spPr>
                      <wps:txbx>
                        <w:txbxContent>
                          <w:p w:rsidR="00493883" w:rsidRPr="00080353" w:rsidRDefault="00493883" w:rsidP="00A4770F">
                            <w:pPr>
                              <w:jc w:val="center"/>
                              <w:rPr>
                                <w:rFonts w:ascii="Arial" w:hAnsi="Arial" w:cs="Arial"/>
                                <w:b/>
                                <w:sz w:val="16"/>
                                <w:szCs w:val="16"/>
                              </w:rPr>
                            </w:pPr>
                            <w:r w:rsidRPr="00080353">
                              <w:rPr>
                                <w:rFonts w:ascii="Arial" w:hAnsi="Arial" w:cs="Arial"/>
                                <w:b/>
                                <w:sz w:val="16"/>
                                <w:szCs w:val="16"/>
                              </w:rPr>
                              <w:t>Resources  available for consumption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1" o:spid="_x0000_s1028" type="#_x0000_t202" style="position:absolute;left:0;text-align:left;margin-left:191.8pt;margin-top:7.15pt;width:76.5pt;height: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hMPwIAAIIEAAAOAAAAZHJzL2Uyb0RvYy54bWysVN9v2jAQfp+0/8Hy+whQoCUiVKwV0yTU&#10;VoKpz8ZxSDTb59mGhP31OzsJZd2epr0457vz/fi+uyzuGyXJSVhXgc7oaDCkRGgOeaUPGf22W3+6&#10;o8R5pnMmQYuMnoWj98uPHxa1ScUYSpC5sASDaJfWJqOl9yZNEsdLoZgbgBEajQVYxTxe7SHJLasx&#10;upLJeDicJTXY3FjgwjnUPrZGuozxi0Jw/1wUTngiM4q1+XjaeO7DmSwXLD1YZsqKd2Wwf6hCsUpj&#10;0kuoR+YZOdrqj1Cq4hYcFH7AQSVQFBUXsQfsZjR81822ZEbEXhAcZy4wuf8Xlj+dXiyp8oyOZyNK&#10;NFNI0k40nnyGhgQdIlQbl6Lj1qCrb9CATMdundkA/+7QJbnyaR849A6INIVV4Yu9EnyIJJwvwIc8&#10;HJXz29F0ihaOpsl8ejOMxCRvj411/osARYKQUYu8xgLYaeN8SM/S3iXk0rCupIzcSk3qjM5uMPxv&#10;FnwhddCIOCVdmNBFW3iQfLNvWmx6FPaQnxEEC+0gOcPXFVa0Yc6/MIuTg03gNvhnPAoJmBk6iZIS&#10;7M+/6YM/EopWSmqcxIy6H0dmBSXyq0aq56PJJIxuvEymt2O82GvL/tqij+oBcNiRTKwuisHfy14s&#10;LKhXXJpVyIompjnmzqjvxQff7gcuHRerVXTCYTXMb/TW8J77gPeueWXWdKR4ZPMJ+pll6TtuWt+W&#10;g9XRQ1FF4gLOLardEOGgRz67pQybdH2PXm+/juUvAAAA//8DAFBLAwQUAAYACAAAACEAsfQQIt8A&#10;AAAJAQAADwAAAGRycy9kb3ducmV2LnhtbEyPy07DMBBF90j8gzVI7KhDDSGEOFWFYIOEEKVS1Z0b&#10;D3HAj2C7bfh7hhUsZ+7RnTPNYnKWHTCmIXgJl7MCGPou6MH3EtZvjxcVsJSV18oGjxK+McGiPT1p&#10;VK3D0b/iYZV7RiU+1UqCyXmsOU+dQafSLIzoKXsP0alMY+y5jupI5c7yeVGU3KnB0wWjRrw32H2u&#10;9k7CTbXV5iM+TevN8/LLvIzcPigu5fnZtLwDlnHKfzD86pM6tOS0C3uvE7MSRCVKQim4EsAIuBYl&#10;LXYSbucCeNvw/x+0PwAAAP//AwBQSwECLQAUAAYACAAAACEAtoM4kv4AAADhAQAAEwAAAAAAAAAA&#10;AAAAAAAAAAAAW0NvbnRlbnRfVHlwZXNdLnhtbFBLAQItABQABgAIAAAAIQA4/SH/1gAAAJQBAAAL&#10;AAAAAAAAAAAAAAAAAC8BAABfcmVscy8ucmVsc1BLAQItABQABgAIAAAAIQBbLehMPwIAAIIEAAAO&#10;AAAAAAAAAAAAAAAAAC4CAABkcnMvZTJvRG9jLnhtbFBLAQItABQABgAIAAAAIQCx9BAi3wAAAAkB&#10;AAAPAAAAAAAAAAAAAAAAAJkEAABkcnMvZG93bnJldi54bWxQSwUGAAAAAAQABADzAAAApQUAAAAA&#10;" filled="f" stroked="f" strokeweight=".5pt">
                <v:path arrowok="t"/>
                <v:textbox>
                  <w:txbxContent>
                    <w:p w:rsidR="00493883" w:rsidRPr="00080353" w:rsidRDefault="00493883" w:rsidP="00A4770F">
                      <w:pPr>
                        <w:jc w:val="center"/>
                        <w:rPr>
                          <w:rFonts w:ascii="Arial" w:hAnsi="Arial" w:cs="Arial"/>
                          <w:b/>
                          <w:sz w:val="16"/>
                          <w:szCs w:val="16"/>
                        </w:rPr>
                      </w:pPr>
                      <w:r w:rsidRPr="00080353">
                        <w:rPr>
                          <w:rFonts w:ascii="Arial" w:hAnsi="Arial" w:cs="Arial"/>
                          <w:b/>
                          <w:sz w:val="16"/>
                          <w:szCs w:val="16"/>
                        </w:rPr>
                        <w:t>Resources  available for consumption</w:t>
                      </w:r>
                    </w:p>
                  </w:txbxContent>
                </v:textbox>
              </v:shape>
            </w:pict>
          </mc:Fallback>
        </mc:AlternateContent>
      </w:r>
    </w:p>
    <w:p w:rsidR="00A4770F" w:rsidRPr="00A4770F" w:rsidRDefault="00A4770F" w:rsidP="00A4770F">
      <w:pPr>
        <w:ind w:left="360" w:hanging="360"/>
        <w:jc w:val="both"/>
        <w:rPr>
          <w:rFonts w:ascii="Arial" w:hAnsi="Arial" w:cs="Arial"/>
          <w:b/>
          <w:sz w:val="22"/>
          <w:szCs w:val="20"/>
          <w:lang w:val="en-GB"/>
        </w:rPr>
      </w:pPr>
      <w:r w:rsidRPr="00A4770F">
        <w:rPr>
          <w:rFonts w:ascii="Arial Mäori" w:eastAsia="Calibri" w:hAnsi="Arial Mäori"/>
          <w:noProof/>
          <w:sz w:val="22"/>
          <w:szCs w:val="22"/>
          <w:lang w:eastAsia="en-NZ"/>
        </w:rPr>
        <mc:AlternateContent>
          <mc:Choice Requires="wps">
            <w:drawing>
              <wp:anchor distT="0" distB="0" distL="114297" distR="114297" simplePos="0" relativeHeight="251669504" behindDoc="0" locked="0" layoutInCell="1" allowOverlap="1" wp14:anchorId="7FDA6B02" wp14:editId="7948385D">
                <wp:simplePos x="0" y="0"/>
                <wp:positionH relativeFrom="column">
                  <wp:posOffset>1465580</wp:posOffset>
                </wp:positionH>
                <wp:positionV relativeFrom="paragraph">
                  <wp:posOffset>81915</wp:posOffset>
                </wp:positionV>
                <wp:extent cx="0" cy="342900"/>
                <wp:effectExtent l="76200" t="38100" r="76200" b="57150"/>
                <wp:wrapNone/>
                <wp:docPr id="262" name="Straight Arrow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noFill/>
                        <a:ln w="9525" cap="flat" cmpd="sng" algn="ctr">
                          <a:solidFill>
                            <a:sysClr val="windowText" lastClr="000000"/>
                          </a:solidFill>
                          <a:prstDash val="solid"/>
                          <a:headEnd type="stealth" w="med" len="med"/>
                          <a:tailEnd type="stealth" w="med" len="med"/>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262" o:spid="_x0000_s1026" type="#_x0000_t32" style="position:absolute;margin-left:115.4pt;margin-top:6.45pt;width:0;height:27pt;z-index:2516695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s/QEAAP4DAAAOAAAAZHJzL2Uyb0RvYy54bWysU01v2zAMvQ/YfxB0X+x4a7EacYohWXcp&#10;tgDpfgArybYwfUHU4vjfj1LStN0uwzAfBFIknx8fqdXt0Rp2UBG1dx1fLmrOlBNeajd0/PvD3buP&#10;nGECJ8F4pzo+K+S367dvVlNoVeNHb6SKjEActlPo+JhSaKsKxags4MIH5SjY+2ghkRuHSkaYCN2a&#10;qqnr62ryUYbohUKk2+0pyNcFv++VSN/6HlVipuPELZUzlvMxn9V6Be0QIYxanGnAP7CwoB399AK1&#10;hQTsZ9R/QFktokffp4XwtvJ9r4UqPVA3y/q3bvYjBFV6IXEwXGTC/wcrvh52kWnZ8ea64cyBpSHt&#10;UwQ9jIl9itFPbOOdIyF9ZDmHFJsCtlS4cbuYexZHtw/3XvxAilWvgtnBcEo79tHmdGqaHcsE5ssE&#10;1DExcboUdPv+Q3NTl+FU0D7VhYjpi/KWZaPjeCZ5YbcsA4DDPabMA9qngvxT5++0MWXaxrGp4zdX&#10;zRVnAmjnegOJTBtIBXQDZ2AGWmaRYkFEb7TM1RkHZ9yYyA5A+0RrKP30QNw5M4CJAtRQ+bJKxOBV&#10;aaazBRxPxSV0Wr9RgfzsJEtzIPExKTBp5JmkVZKgFZHJVmGfQJu/TCYCxmXSqjyEsy7PI8nWo5fz&#10;Lma22aMlK7zPDyJv8Uu/ZD0/2/UvAAAA//8DAFBLAwQUAAYACAAAACEAJ3b9xt4AAAAJAQAADwAA&#10;AGRycy9kb3ducmV2LnhtbEyPQUvDQBCF74L/YRnBm900pcGm2RQVBBGFWgteJ9lpEpqdDbvbJv33&#10;rnjQ45v3eO+bYjOZXpzJ+c6ygvksAUFcW91xo2D/+Xx3D8IHZI29ZVJwIQ+b8vqqwFzbkT/ovAuN&#10;iCXsc1TQhjDkUvq6JYN+Zgfi6B2sMxiidI3UDsdYbnqZJkkmDXYcF1oc6Kml+rg7GQWH1+OwX7pH&#10;fKm+3pdvkxsvi3qr1O3N9LAGEWgKf2H4wY/oUEamyp5Ye9ErSBdJRA/RSFcgYuD3UCnIshXIspD/&#10;Pyi/AQAA//8DAFBLAQItABQABgAIAAAAIQC2gziS/gAAAOEBAAATAAAAAAAAAAAAAAAAAAAAAABb&#10;Q29udGVudF9UeXBlc10ueG1sUEsBAi0AFAAGAAgAAAAhADj9If/WAAAAlAEAAAsAAAAAAAAAAAAA&#10;AAAALwEAAF9yZWxzLy5yZWxzUEsBAi0AFAAGAAgAAAAhAM3D6yz9AQAA/gMAAA4AAAAAAAAAAAAA&#10;AAAALgIAAGRycy9lMm9Eb2MueG1sUEsBAi0AFAAGAAgAAAAhACd2/cbeAAAACQEAAA8AAAAAAAAA&#10;AAAAAAAAVwQAAGRycy9kb3ducmV2LnhtbFBLBQYAAAAABAAEAPMAAABiBQAAAAA=&#10;" strokecolor="windowText">
                <v:stroke startarrow="classic" endarrow="classic"/>
                <o:lock v:ext="edit" shapetype="f"/>
              </v:shape>
            </w:pict>
          </mc:Fallback>
        </mc:AlternateContent>
      </w:r>
      <w:r w:rsidRPr="00A4770F">
        <w:rPr>
          <w:rFonts w:ascii="Arial Mäori" w:eastAsia="Calibri" w:hAnsi="Arial Mäori"/>
          <w:noProof/>
          <w:sz w:val="22"/>
          <w:szCs w:val="22"/>
          <w:lang w:eastAsia="en-NZ"/>
        </w:rPr>
        <mc:AlternateContent>
          <mc:Choice Requires="wps">
            <w:drawing>
              <wp:anchor distT="4294967293" distB="4294967293" distL="114300" distR="114300" simplePos="0" relativeHeight="251672576" behindDoc="0" locked="0" layoutInCell="1" allowOverlap="1" wp14:anchorId="62A745BD" wp14:editId="462B4A89">
                <wp:simplePos x="0" y="0"/>
                <wp:positionH relativeFrom="column">
                  <wp:posOffset>3429000</wp:posOffset>
                </wp:positionH>
                <wp:positionV relativeFrom="paragraph">
                  <wp:posOffset>149224</wp:posOffset>
                </wp:positionV>
                <wp:extent cx="314325" cy="0"/>
                <wp:effectExtent l="0" t="76200" r="28575" b="95250"/>
                <wp:wrapNone/>
                <wp:docPr id="263" name="Straight Arrow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0"/>
                        </a:xfrm>
                        <a:prstGeom prst="straightConnector1">
                          <a:avLst/>
                        </a:prstGeom>
                        <a:noFill/>
                        <a:ln w="19050" cap="flat" cmpd="sng" algn="ctr">
                          <a:solidFill>
                            <a:sysClr val="windowText" lastClr="000000"/>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63" o:spid="_x0000_s1026" type="#_x0000_t32" style="position:absolute;margin-left:270pt;margin-top:11.75pt;width:24.75pt;height:0;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4x56gEAAMADAAAOAAAAZHJzL2Uyb0RvYy54bWysU8tu2zAQvBfoPxC81/KjCVrBclDYTS9B&#10;a8DpB2woSiLKF3ZZy/77LulHk/YWRAeC5HJnZ2dHy7uDs2KvkUzwjZxNplJor0JrfN/In4/3Hz5J&#10;QQl8CzZ43cijJnm3ev9uOcZaz8MQbKtRMIineoyNHFKKdVWRGrQDmoSoPQe7gA4SH7GvWoSR0Z2t&#10;5tPpbTUGbCMGpYn4dnMKylXB7zqt0o+uI52EbSRzS2XFsj7ltVotoe4R4mDUmQa8goUD47noFWoD&#10;CcRvNP9BOaMwUOjSRAVXha4zSpceuJvZ9J9udgNEXXphcSheZaK3g1Xf91sUpm3k/HYhhQfHQ9ol&#10;BNMPSXxBDKNYB+9ZyIAiv2HFxkg1J679FnPP6uB38SGoX8Sx6kUwHyienh06dPk5Ny0OZQLH6wT0&#10;IQnFl4vZx8X8Rgp1CVVQX/IiUvqmgxN500g6k7yym5UBwP6BUuYB9SUhF/Xh3lhbpm29GNmqn6c3&#10;bAgFbLrOQuKtiywD+V4KsD27WSUskBSsaXN6BqIjrS2KPbCh2IdtGB+ZvBQWKHGAOypflokpvEjN&#10;fDZAwym5hE7+S2DsV9+KdIysPiUNNg1nBOtzVV2sfO7sr6h59xTa4xYvyrNNSuGzpbMPn595//zH&#10;W/0BAAD//wMAUEsDBBQABgAIAAAAIQDpT+YJ3gAAAAkBAAAPAAAAZHJzL2Rvd25yZXYueG1sTI9B&#10;T4NAEIXvJv6HzZh4s4u1tBRZmkZi0oMX0aTXhR2BlJ0l7NLSf+8YD3qbmffy5nvZbra9OOPoO0cK&#10;HhcRCKTamY4aBZ8frw8JCB80Gd07QgVX9LDLb28ynRp3oXc8l6ERHEI+1QraEIZUSl+3aLVfuAGJ&#10;tS83Wh14HRtpRn3hcNvLZRStpdUd8YdWD/jSYn0qJ6tg7cuV228OybSRh+paFG/H4uSVur+b988g&#10;As7hzww/+IwOOTNVbiLjRa8gXkXcJShYPsUg2BAnWx6q34PMM/m/Qf4NAAD//wMAUEsBAi0AFAAG&#10;AAgAAAAhALaDOJL+AAAA4QEAABMAAAAAAAAAAAAAAAAAAAAAAFtDb250ZW50X1R5cGVzXS54bWxQ&#10;SwECLQAUAAYACAAAACEAOP0h/9YAAACUAQAACwAAAAAAAAAAAAAAAAAvAQAAX3JlbHMvLnJlbHNQ&#10;SwECLQAUAAYACAAAACEAC0OMeeoBAADAAwAADgAAAAAAAAAAAAAAAAAuAgAAZHJzL2Uyb0RvYy54&#10;bWxQSwECLQAUAAYACAAAACEA6U/mCd4AAAAJAQAADwAAAAAAAAAAAAAAAABEBAAAZHJzL2Rvd25y&#10;ZXYueG1sUEsFBgAAAAAEAAQA8wAAAE8FAAAAAA==&#10;" strokecolor="windowText" strokeweight="1.5pt">
                <v:stroke endarrow="classic"/>
                <o:lock v:ext="edit" shapetype="f"/>
              </v:shape>
            </w:pict>
          </mc:Fallback>
        </mc:AlternateContent>
      </w:r>
    </w:p>
    <w:p w:rsidR="00A4770F" w:rsidRPr="00A4770F" w:rsidRDefault="00A4770F" w:rsidP="00A4770F">
      <w:pPr>
        <w:ind w:left="360" w:hanging="360"/>
        <w:jc w:val="both"/>
        <w:rPr>
          <w:rFonts w:ascii="Arial" w:hAnsi="Arial" w:cs="Arial"/>
          <w:b/>
          <w:sz w:val="22"/>
          <w:szCs w:val="20"/>
          <w:lang w:val="en-GB"/>
        </w:rPr>
      </w:pPr>
      <w:r w:rsidRPr="00A4770F">
        <w:rPr>
          <w:rFonts w:ascii="Arial Mäori" w:eastAsia="Calibri" w:hAnsi="Arial Mäori"/>
          <w:noProof/>
          <w:sz w:val="22"/>
          <w:szCs w:val="22"/>
          <w:lang w:eastAsia="en-NZ"/>
        </w:rPr>
        <mc:AlternateContent>
          <mc:Choice Requires="wps">
            <w:drawing>
              <wp:anchor distT="0" distB="0" distL="114300" distR="114300" simplePos="0" relativeHeight="251671552" behindDoc="0" locked="0" layoutInCell="1" allowOverlap="1" wp14:anchorId="05D752AC" wp14:editId="308B4F5A">
                <wp:simplePos x="0" y="0"/>
                <wp:positionH relativeFrom="column">
                  <wp:posOffset>3816374</wp:posOffset>
                </wp:positionH>
                <wp:positionV relativeFrom="paragraph">
                  <wp:posOffset>116840</wp:posOffset>
                </wp:positionV>
                <wp:extent cx="1047750" cy="514350"/>
                <wp:effectExtent l="0" t="0" r="19050" b="19050"/>
                <wp:wrapNone/>
                <wp:docPr id="264"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514350"/>
                        </a:xfrm>
                        <a:prstGeom prst="rect">
                          <a:avLst/>
                        </a:prstGeom>
                        <a:solidFill>
                          <a:srgbClr val="C0504D">
                            <a:lumMod val="20000"/>
                            <a:lumOff val="80000"/>
                          </a:srgbClr>
                        </a:solidFill>
                        <a:ln w="6350">
                          <a:solidFill>
                            <a:srgbClr val="000000"/>
                          </a:solidFill>
                          <a:miter lim="800000"/>
                          <a:headEnd/>
                          <a:tailEnd/>
                        </a:ln>
                      </wps:spPr>
                      <wps:txbx>
                        <w:txbxContent>
                          <w:p w:rsidR="00493883" w:rsidRPr="00080353" w:rsidRDefault="00493883" w:rsidP="00A4770F">
                            <w:pPr>
                              <w:jc w:val="center"/>
                              <w:rPr>
                                <w:rFonts w:ascii="Arial" w:hAnsi="Arial" w:cs="Arial"/>
                                <w:b/>
                                <w:sz w:val="16"/>
                              </w:rPr>
                            </w:pPr>
                            <w:r w:rsidRPr="00080353">
                              <w:rPr>
                                <w:rFonts w:ascii="Arial" w:hAnsi="Arial" w:cs="Arial"/>
                                <w:b/>
                                <w:sz w:val="16"/>
                              </w:rPr>
                              <w:t>Basic needs / essentials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64" o:spid="_x0000_s1029" type="#_x0000_t202" style="position:absolute;left:0;text-align:left;margin-left:300.5pt;margin-top:9.2pt;width:82.5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lMSgIAAJYEAAAOAAAAZHJzL2Uyb0RvYy54bWysVNuO0zAQfUfiHyy/s0m76XaJmq6WlkVI&#10;y0Xa5QNcx2ksbI+x3Sbl6xnbbSkg8YB4iTwz9pkzc2ayuBu1InvhvATT0MlVSYkwHFpptg398vzw&#10;6pYSH5hpmQIjGnoQnt4tX75YDLYWU+hBtcIRBDG+HmxD+xBsXRSe90IzfwVWGAx24DQLaLpt0To2&#10;ILpWxbQsb4oBXGsdcOE9etc5SJcJv+sED5+6zotAVEORW0hfl76b+C2WC1ZvHbO95Eca7B9YaCYN&#10;Jj1DrVlgZOfkH1BacgceunDFQRfQdZKLVANWMyl/q+apZ1akWrA53p7b5P8fLP+4/+yIbBs6vako&#10;MUyjSM9iDOQNjCT6sEOD9TVefLJ4NYwYQKVTtd4+Av/qiYFVz8xW3DsHQy9Yiwwn8WVx8TTj+Aiy&#10;GT5Ai4nYLkACGjunY/uwIQTRUanDWZ1IhseUZTWfzzDEMTabVNd4jilYfXptnQ/vBGgSDw11qH5C&#10;Z/tHH/LV05WYzIOS7YNUKhluu1kpR/YMJ2VVzspqnd6qnUau2Y0DVx5HBt04WNl9e3IjFZ9hEq1f&#10;8JUhQ0NvIum/545gOUuEu6SoZcBdUVI3NKU8Uon9fmtarI/VgUmVz/hYmaMAsee5+2HcjEnt65Ou&#10;G2gPqIiDvBq4ynjowX2nZMC1aKj/tmNOUKLeG1T19aSq4h4lo5rNp2i4y8jmMsIMR6iG8uAoycYq&#10;5O3bWSe3PebKk2TgHmehk0mmODSZ17EAHP7U0eOixu26tNOtn7+T5Q8AAAD//wMAUEsDBBQABgAI&#10;AAAAIQCQoF1K3AAAAAkBAAAPAAAAZHJzL2Rvd25yZXYueG1sTI/BTsMwEETvSPyDtUjcqN2qCmmI&#10;U0UVBa60iLNjO3FEvI5ipw1/z3KC486MZt+U+8UP7GKn2AeUsF4JYBZ1MD12Ej7Ox4ccWEwKjRoC&#10;WgnfNsK+ur0pVWHCFd/t5ZQ6RiUYCyXBpTQWnEftrFdxFUaL5LVh8irROXXcTOpK5X7gGyEy7lWP&#10;9MGp0R6c1V+n2UuY8/D6tjnWS9207kVoLQ7t57OU93dL/QQs2SX9heEXn9ChIqYmzGgiGyRkYk1b&#10;Ehn5FhgFHrOMhEbCbrcFXpX8/4LqBwAA//8DAFBLAQItABQABgAIAAAAIQC2gziS/gAAAOEBAAAT&#10;AAAAAAAAAAAAAAAAAAAAAABbQ29udGVudF9UeXBlc10ueG1sUEsBAi0AFAAGAAgAAAAhADj9If/W&#10;AAAAlAEAAAsAAAAAAAAAAAAAAAAALwEAAF9yZWxzLy5yZWxzUEsBAi0AFAAGAAgAAAAhAA2myUxK&#10;AgAAlgQAAA4AAAAAAAAAAAAAAAAALgIAAGRycy9lMm9Eb2MueG1sUEsBAi0AFAAGAAgAAAAhAJCg&#10;XUrcAAAACQEAAA8AAAAAAAAAAAAAAAAApAQAAGRycy9kb3ducmV2LnhtbFBLBQYAAAAABAAEAPMA&#10;AACtBQAAAAA=&#10;" fillcolor="#f2dcdb" strokeweight=".5pt">
                <v:textbox>
                  <w:txbxContent>
                    <w:p w:rsidR="00493883" w:rsidRPr="00080353" w:rsidRDefault="00493883" w:rsidP="00A4770F">
                      <w:pPr>
                        <w:jc w:val="center"/>
                        <w:rPr>
                          <w:rFonts w:ascii="Arial" w:hAnsi="Arial" w:cs="Arial"/>
                          <w:b/>
                          <w:sz w:val="16"/>
                        </w:rPr>
                      </w:pPr>
                      <w:r w:rsidRPr="00080353">
                        <w:rPr>
                          <w:rFonts w:ascii="Arial" w:hAnsi="Arial" w:cs="Arial"/>
                          <w:b/>
                          <w:sz w:val="16"/>
                        </w:rPr>
                        <w:t>Basic needs / essentials</w:t>
                      </w:r>
                    </w:p>
                  </w:txbxContent>
                </v:textbox>
              </v:shape>
            </w:pict>
          </mc:Fallback>
        </mc:AlternateContent>
      </w:r>
    </w:p>
    <w:p w:rsidR="00A4770F" w:rsidRPr="00A4770F" w:rsidRDefault="00A4770F" w:rsidP="00A4770F">
      <w:pPr>
        <w:ind w:left="360" w:hanging="360"/>
        <w:jc w:val="both"/>
        <w:rPr>
          <w:rFonts w:ascii="Arial" w:hAnsi="Arial" w:cs="Arial"/>
          <w:b/>
          <w:sz w:val="22"/>
          <w:szCs w:val="20"/>
          <w:lang w:val="en-GB"/>
        </w:rPr>
      </w:pPr>
      <w:r w:rsidRPr="00A4770F">
        <w:rPr>
          <w:rFonts w:ascii="Arial Mäori" w:eastAsia="Calibri" w:hAnsi="Arial Mäori"/>
          <w:noProof/>
          <w:sz w:val="22"/>
          <w:szCs w:val="22"/>
          <w:lang w:eastAsia="en-NZ"/>
        </w:rPr>
        <mc:AlternateContent>
          <mc:Choice Requires="wps">
            <w:drawing>
              <wp:anchor distT="0" distB="0" distL="114300" distR="114300" simplePos="0" relativeHeight="251668480" behindDoc="0" locked="0" layoutInCell="1" allowOverlap="1" wp14:anchorId="6B6FF261" wp14:editId="40B26667">
                <wp:simplePos x="0" y="0"/>
                <wp:positionH relativeFrom="column">
                  <wp:posOffset>907105</wp:posOffset>
                </wp:positionH>
                <wp:positionV relativeFrom="paragraph">
                  <wp:posOffset>128875</wp:posOffset>
                </wp:positionV>
                <wp:extent cx="1028700" cy="627100"/>
                <wp:effectExtent l="0" t="0" r="19050" b="20955"/>
                <wp:wrapNone/>
                <wp:docPr id="265"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27100"/>
                        </a:xfrm>
                        <a:prstGeom prst="rect">
                          <a:avLst/>
                        </a:prstGeom>
                        <a:solidFill>
                          <a:srgbClr val="FFFF99"/>
                        </a:solidFill>
                        <a:ln w="6350">
                          <a:solidFill>
                            <a:srgbClr val="000000"/>
                          </a:solidFill>
                          <a:miter lim="800000"/>
                          <a:headEnd/>
                          <a:tailEnd/>
                        </a:ln>
                      </wps:spPr>
                      <wps:txbx>
                        <w:txbxContent>
                          <w:p w:rsidR="00493883" w:rsidRPr="00080353" w:rsidRDefault="00493883" w:rsidP="00080353">
                            <w:pPr>
                              <w:jc w:val="center"/>
                              <w:rPr>
                                <w:rFonts w:ascii="Arial" w:hAnsi="Arial" w:cs="Arial"/>
                                <w:b/>
                                <w:sz w:val="16"/>
                              </w:rPr>
                            </w:pPr>
                            <w:r>
                              <w:rPr>
                                <w:rFonts w:ascii="Arial" w:hAnsi="Arial" w:cs="Arial"/>
                                <w:b/>
                                <w:sz w:val="16"/>
                              </w:rPr>
                              <w:t>Financial and physical assets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65" o:spid="_x0000_s1030" type="#_x0000_t202" style="position:absolute;left:0;text-align:left;margin-left:71.45pt;margin-top:10.15pt;width:81pt;height:4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rDHLwIAAF0EAAAOAAAAZHJzL2Uyb0RvYy54bWysVNtu2zAMfR+wfxD0vtrJ0jQx4hRdugwD&#10;ugvQ7gNkWY6FyaJGKbG7rx8lp2l2exnmB4EUqUPykPTqeugMOyj0GmzJJxc5Z8pKqLXdlfzLw/bV&#10;gjMfhK2FAatK/qg8v16/fLHqXaGm0IKpFTICsb7oXcnbEFyRZV62qhP+ApyyZGwAOxFIxV1Wo+gJ&#10;vTPZNM/nWQ9YOwSpvKfb29HI1wm/aZQMn5rGq8BMySm3kE5MZxXPbL0SxQ6Fa7U8piH+IYtOaEtB&#10;T1C3Igi2R/0bVKclgocmXEjoMmgaLVWqgaqZ5L9Uc98Kp1ItRI53J5r8/4OVHw+fkem65NP5JWdW&#10;dNSkBzUE9gYGFu+Iod75ghzvHbmGgQzU6VStd3cgv3pmYdMKu1M3iNC3StSU4SS+zM6ejjg+glT9&#10;B6gpkNgHSEBDg12kjwhhhE6dejx1JyYjY8h8urjKySTJNp9eTUiOIUTx9NqhD+8UdCwKJUfqfkIX&#10;hzsfRtcnlxjMg9H1VhuTFNxVG4PsIGhStvQtl0f0n9yMZT1Ff32ZjwT8FSJP358gOh1o5I3uSr44&#10;OYki0vbW1pSmKILQZpSpOmOPPEbqRhLDUA2pabMYIHJcQf1IxCKME04bSUIL+J2znqa75P7bXqDi&#10;zLy31JzlZDaL65CU2eXVlBQ8t1TnFmElQZVcBuRsVDZhXKK9Q71rKdY4EBZuqKWNTmw/53UsgGY4&#10;9eu4b3FJzvXk9fxXWP8AAAD//wMAUEsDBBQABgAIAAAAIQCaGYqP3gAAAAoBAAAPAAAAZHJzL2Rv&#10;d25yZXYueG1sTI/BTsMwEETvSPyDtUjcqB23Qm2IUwGCQyWoSoC7Gy9JIF5HsduGv2c5wXF2nmZn&#10;ivXke3HEMXaBDGQzBQKpDq6jxsDb6+PVEkRMlpztA6GBb4ywLs/PCpu7cKIXPFapERxCMbcG2pSG&#10;XMpYt+htnIUBib2PMHqbWI6NdKM9cbjvpVbqWnrbEX9o7YD3LdZf1cEbeLirtN/utN480/Q5vG+e&#10;3G5aGnN5Md3egEg4pT8YfutzdSi50z4cyEXRs17oFaMGtJqDYGCuFnzYs5OtMpBlIf9PKH8AAAD/&#10;/wMAUEsBAi0AFAAGAAgAAAAhALaDOJL+AAAA4QEAABMAAAAAAAAAAAAAAAAAAAAAAFtDb250ZW50&#10;X1R5cGVzXS54bWxQSwECLQAUAAYACAAAACEAOP0h/9YAAACUAQAACwAAAAAAAAAAAAAAAAAvAQAA&#10;X3JlbHMvLnJlbHNQSwECLQAUAAYACAAAACEAFa6wxy8CAABdBAAADgAAAAAAAAAAAAAAAAAuAgAA&#10;ZHJzL2Uyb0RvYy54bWxQSwECLQAUAAYACAAAACEAmhmKj94AAAAKAQAADwAAAAAAAAAAAAAAAACJ&#10;BAAAZHJzL2Rvd25yZXYueG1sUEsFBgAAAAAEAAQA8wAAAJQFAAAAAA==&#10;" fillcolor="#ff9" strokeweight=".5pt">
                <v:textbox>
                  <w:txbxContent>
                    <w:p w:rsidR="00493883" w:rsidRPr="00080353" w:rsidRDefault="00493883" w:rsidP="00080353">
                      <w:pPr>
                        <w:jc w:val="center"/>
                        <w:rPr>
                          <w:rFonts w:ascii="Arial" w:hAnsi="Arial" w:cs="Arial"/>
                          <w:b/>
                          <w:sz w:val="16"/>
                        </w:rPr>
                      </w:pPr>
                      <w:r>
                        <w:rPr>
                          <w:rFonts w:ascii="Arial" w:hAnsi="Arial" w:cs="Arial"/>
                          <w:b/>
                          <w:sz w:val="16"/>
                        </w:rPr>
                        <w:t>Financial and physical assets</w:t>
                      </w:r>
                    </w:p>
                  </w:txbxContent>
                </v:textbox>
              </v:shape>
            </w:pict>
          </mc:Fallback>
        </mc:AlternateContent>
      </w:r>
      <w:r w:rsidRPr="00A4770F">
        <w:rPr>
          <w:rFonts w:ascii="Arial Mäori" w:eastAsia="Calibri" w:hAnsi="Arial Mäori"/>
          <w:noProof/>
          <w:sz w:val="22"/>
          <w:szCs w:val="22"/>
          <w:lang w:eastAsia="en-NZ"/>
        </w:rPr>
        <mc:AlternateContent>
          <mc:Choice Requires="wps">
            <w:drawing>
              <wp:anchor distT="0" distB="0" distL="114300" distR="114300" simplePos="0" relativeHeight="251678720" behindDoc="0" locked="0" layoutInCell="1" allowOverlap="1" wp14:anchorId="170F5E4E" wp14:editId="43A1847E">
                <wp:simplePos x="0" y="0"/>
                <wp:positionH relativeFrom="column">
                  <wp:posOffset>1990725</wp:posOffset>
                </wp:positionH>
                <wp:positionV relativeFrom="paragraph">
                  <wp:posOffset>113665</wp:posOffset>
                </wp:positionV>
                <wp:extent cx="361950" cy="170815"/>
                <wp:effectExtent l="0" t="38100" r="57150" b="19685"/>
                <wp:wrapNone/>
                <wp:docPr id="266" name="Straight Arrow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61950" cy="170815"/>
                        </a:xfrm>
                        <a:prstGeom prst="straightConnector1">
                          <a:avLst/>
                        </a:prstGeom>
                        <a:noFill/>
                        <a:ln w="9525" cap="flat" cmpd="sng" algn="ctr">
                          <a:solidFill>
                            <a:sysClr val="windowText" lastClr="000000"/>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66" o:spid="_x0000_s1026" type="#_x0000_t32" style="position:absolute;margin-left:156.75pt;margin-top:8.95pt;width:28.5pt;height:13.4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ULL9gEAAM4DAAAOAAAAZHJzL2Uyb0RvYy54bWysU02P0zAQvSPxHyzfadqilt2o6Qq1LJcV&#10;VOrCfdaxEwt/yWOa9t8zdrJdFm6IHCzb43kz783L5u5sDTvJiNq7hi9mc86kE77Vrmv4t8f7dzec&#10;YQLXgvFONvwikd9t377ZDKGWS99708rICMRhPYSG9ymFuqpQ9NICznyQjoLKRwuJjrGr2ggDoVtT&#10;LefzdTX42IbohUSk2/0Y5NuCr5QU6atSKBMzDafeUlljWZ/yWm03UHcRQq/F1Ab8QxcWtKOiV6g9&#10;JGA/o/4LymoRPXqVZsLbyiulhSwciM1i/gebYw9BFi4kDoarTPj/YMWX0yEy3TZ8uV5z5sDSkI4p&#10;gu76xD7G6Ae2886RkD6y/IYUGwLWlLhzh5g5i7M7hgcvfiDFqlfBfMAwPjuraJkyOnwnoxSxiD47&#10;l1lcrrOQ58QEXb5fL25XNDFBocWH+c1ilStXUGeYXDVETJ+ltyxvGo5Tz9dmxxJwesA0Jj4n5GTn&#10;77UxdA+1cWxo+O1quaJiQBZUBhJtbSBR0HWcgenI2yLF0jR6o9ucnZPxgjsT2QnIXuTK1g+PRIAz&#10;A5goQKzKN7X+KjW3swfsx+QSGt2YQJtPrmXpEmgWmCSY1E8IxuWqshh7IvYicd49+fZyiM9zINMU&#10;zSaDZ1f+fi7TevkNt78AAAD//wMAUEsDBBQABgAIAAAAIQD2/9Vs3QAAAAkBAAAPAAAAZHJzL2Rv&#10;d25yZXYueG1sTI/BTsMwDIbvSLxD5EncWFI62OiaThMIThxG2aHHrPHaao1TNdlW3h5zgqP9f/r9&#10;Od9MrhcXHEPnSUMyVyCQam87ajTsv97uVyBCNGRN7wk1fGOATXF7k5vM+it94qWMjeASCpnR0MY4&#10;ZFKGukVnwtwPSJwd/ehM5HFspB3NlctdLx+UepLOdMQXWjPgS4v1qTw7DTb414gfxyrZU/lendxW&#10;qmqn9d1s2q5BRJziHwy/+qwOBTsd/JlsEL2GNEkfGeVg+QyCgXSpeHHQsFisQBa5/P9B8QMAAP//&#10;AwBQSwECLQAUAAYACAAAACEAtoM4kv4AAADhAQAAEwAAAAAAAAAAAAAAAAAAAAAAW0NvbnRlbnRf&#10;VHlwZXNdLnhtbFBLAQItABQABgAIAAAAIQA4/SH/1gAAAJQBAAALAAAAAAAAAAAAAAAAAC8BAABf&#10;cmVscy8ucmVsc1BLAQItABQABgAIAAAAIQC4AULL9gEAAM4DAAAOAAAAAAAAAAAAAAAAAC4CAABk&#10;cnMvZTJvRG9jLnhtbFBLAQItABQABgAIAAAAIQD2/9Vs3QAAAAkBAAAPAAAAAAAAAAAAAAAAAFAE&#10;AABkcnMvZG93bnJldi54bWxQSwUGAAAAAAQABADzAAAAWgUAAAAA&#10;" strokecolor="windowText">
                <v:stroke endarrow="classic"/>
                <o:lock v:ext="edit" shapetype="f"/>
              </v:shape>
            </w:pict>
          </mc:Fallback>
        </mc:AlternateContent>
      </w:r>
    </w:p>
    <w:p w:rsidR="00A4770F" w:rsidRPr="00A4770F" w:rsidRDefault="00A4770F" w:rsidP="00A4770F">
      <w:pPr>
        <w:ind w:left="360" w:hanging="360"/>
        <w:jc w:val="both"/>
        <w:rPr>
          <w:rFonts w:ascii="Arial" w:hAnsi="Arial" w:cs="Arial"/>
          <w:b/>
          <w:sz w:val="22"/>
          <w:szCs w:val="20"/>
          <w:lang w:val="en-GB"/>
        </w:rPr>
      </w:pPr>
    </w:p>
    <w:p w:rsidR="00A4770F" w:rsidRPr="00A4770F" w:rsidRDefault="00A4770F" w:rsidP="00A4770F">
      <w:pPr>
        <w:ind w:left="360" w:hanging="360"/>
        <w:jc w:val="both"/>
        <w:rPr>
          <w:rFonts w:ascii="Arial" w:hAnsi="Arial" w:cs="Arial"/>
          <w:b/>
          <w:sz w:val="22"/>
          <w:szCs w:val="20"/>
          <w:lang w:val="en-GB"/>
        </w:rPr>
      </w:pPr>
    </w:p>
    <w:p w:rsidR="00A4770F" w:rsidRPr="00A4770F" w:rsidRDefault="00080353" w:rsidP="00A4770F">
      <w:pPr>
        <w:ind w:left="360" w:hanging="360"/>
        <w:jc w:val="both"/>
        <w:rPr>
          <w:rFonts w:ascii="Arial" w:hAnsi="Arial" w:cs="Arial"/>
          <w:b/>
          <w:sz w:val="22"/>
          <w:szCs w:val="20"/>
          <w:lang w:val="en-GB"/>
        </w:rPr>
      </w:pPr>
      <w:r w:rsidRPr="00A4770F">
        <w:rPr>
          <w:rFonts w:ascii="Arial Mäori" w:eastAsia="Calibri" w:hAnsi="Arial Mäori"/>
          <w:noProof/>
          <w:sz w:val="22"/>
          <w:szCs w:val="22"/>
          <w:lang w:eastAsia="en-NZ"/>
        </w:rPr>
        <mc:AlternateContent>
          <mc:Choice Requires="wps">
            <w:drawing>
              <wp:anchor distT="0" distB="0" distL="114299" distR="114299" simplePos="0" relativeHeight="251679744" behindDoc="0" locked="0" layoutInCell="1" allowOverlap="1" wp14:anchorId="2664AB6B" wp14:editId="7F10F2F2">
                <wp:simplePos x="0" y="0"/>
                <wp:positionH relativeFrom="column">
                  <wp:posOffset>2790825</wp:posOffset>
                </wp:positionH>
                <wp:positionV relativeFrom="paragraph">
                  <wp:posOffset>27305</wp:posOffset>
                </wp:positionV>
                <wp:extent cx="85725" cy="276225"/>
                <wp:effectExtent l="0" t="38100" r="66675" b="28575"/>
                <wp:wrapNone/>
                <wp:docPr id="256" name="Straight Arrow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5725" cy="276225"/>
                        </a:xfrm>
                        <a:prstGeom prst="straightConnector1">
                          <a:avLst/>
                        </a:prstGeom>
                        <a:noFill/>
                        <a:ln w="9525" cap="flat" cmpd="sng" algn="ctr">
                          <a:solidFill>
                            <a:sysClr val="windowText" lastClr="000000"/>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56" o:spid="_x0000_s1026" type="#_x0000_t32" style="position:absolute;margin-left:219.75pt;margin-top:2.15pt;width:6.75pt;height:21.75pt;flip:y;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9N58gEAAM0DAAAOAAAAZHJzL2Uyb0RvYy54bWysU01v2zAMvQ/YfxB0X5waSNoZcYohWXcp&#10;tgDtdmdlyRamL4hanPz7UbKbttttmA+CJOo9PpLPm9uTNewoI2rvWn61WHImnfCddn3Lvz/efbjh&#10;DBO4Dox3suVnifx2+/7dZgyNrP3gTScjIxKHzRhaPqQUmqpCMUgLuPBBOgoqHy0kOsa+6iKMxG5N&#10;VS+X62r0sQvRC4lIt/spyLeFXykp0jelUCZmWk7aUlljWZ/yWm030PQRwqDFLAP+QYUF7SjphWoP&#10;CdivqP+islpEj16lhfC28kppIUsNVM3V8o9qHgYIstRCzcFwaRP+P1rx9XiITHctr1drzhxYGtJD&#10;iqD7IbFPMfqR7bxz1EgfWX5DHRsDNgTcuUPMNYuTewj3XvxEilVvgvmAYXp2UtEyZXT4QUYpzaLy&#10;2anM4nyZhTwlJujyZnVdrzgTFKmv1zXtMzk0mSUnDRHTF+kty5uW4yz5onXKAMd7TBPwGZDBzt9p&#10;Y+geGuPY2PKPq5IMyIHKQKK8NlBP0PWcgenJ2iLFohm90V1GZzCecWciOwK5i0zZ+fGR9HNmABMF&#10;qKjyzdLfQLOcPeAwgUtoMmMCbT67jqVzoFFgkmDSMDMYl7PK4uu5sJcO592T786H+DwG8kzp2ezv&#10;bMrX5zKsl79w+xsAAP//AwBQSwMEFAAGAAgAAAAhALfVsyfcAAAACAEAAA8AAABkcnMvZG93bnJl&#10;di54bWxMj0FPwkAQhe8m/ofNmHiTLQKKtVtCNHLioJVDj0N3aBu6s013gfrvHU56e5P38uZ72Wp0&#10;nTrTEFrPBqaTBBRx5W3LtYHd98fDElSIyBY7z2TghwKs8tubDFPrL/xF5yLWSko4pGigibFPtQ5V&#10;Qw7DxPfE4h384DDKOdTaDniRctfpxyR50g5blg8N9vTWUHUsTs6ADf490vZQTndcbMqjW+uk/DTm&#10;/m5cv4KKNMa/MFzxBR1yYdr7E9ugOgPz2ctColcBSvz5Yibb9iKel6DzTP8fkP8CAAD//wMAUEsB&#10;Ai0AFAAGAAgAAAAhALaDOJL+AAAA4QEAABMAAAAAAAAAAAAAAAAAAAAAAFtDb250ZW50X1R5cGVz&#10;XS54bWxQSwECLQAUAAYACAAAACEAOP0h/9YAAACUAQAACwAAAAAAAAAAAAAAAAAvAQAAX3JlbHMv&#10;LnJlbHNQSwECLQAUAAYACAAAACEAr7fTefIBAADNAwAADgAAAAAAAAAAAAAAAAAuAgAAZHJzL2Uy&#10;b0RvYy54bWxQSwECLQAUAAYACAAAACEAt9WzJ9wAAAAIAQAADwAAAAAAAAAAAAAAAABMBAAAZHJz&#10;L2Rvd25yZXYueG1sUEsFBgAAAAAEAAQA8wAAAFUFAAAAAA==&#10;" strokecolor="windowText">
                <v:stroke endarrow="classic"/>
                <o:lock v:ext="edit" shapetype="f"/>
              </v:shape>
            </w:pict>
          </mc:Fallback>
        </mc:AlternateContent>
      </w:r>
      <w:r w:rsidR="00A4770F" w:rsidRPr="00A4770F">
        <w:rPr>
          <w:rFonts w:ascii="Arial Mäori" w:eastAsia="Calibri" w:hAnsi="Arial Mäori"/>
          <w:noProof/>
          <w:sz w:val="22"/>
          <w:szCs w:val="22"/>
          <w:lang w:eastAsia="en-NZ"/>
        </w:rPr>
        <mc:AlternateContent>
          <mc:Choice Requires="wps">
            <w:drawing>
              <wp:anchor distT="0" distB="0" distL="114299" distR="114299" simplePos="0" relativeHeight="251674624" behindDoc="0" locked="0" layoutInCell="1" allowOverlap="1" wp14:anchorId="48452E44" wp14:editId="210CC664">
                <wp:simplePos x="0" y="0"/>
                <wp:positionH relativeFrom="column">
                  <wp:posOffset>4400550</wp:posOffset>
                </wp:positionH>
                <wp:positionV relativeFrom="paragraph">
                  <wp:posOffset>50165</wp:posOffset>
                </wp:positionV>
                <wp:extent cx="227965" cy="304165"/>
                <wp:effectExtent l="38100" t="38100" r="19685" b="19685"/>
                <wp:wrapNone/>
                <wp:docPr id="267" name="Straight Arrow Connector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27965" cy="304165"/>
                        </a:xfrm>
                        <a:prstGeom prst="straightConnector1">
                          <a:avLst/>
                        </a:prstGeom>
                        <a:noFill/>
                        <a:ln w="9525" cap="flat" cmpd="sng" algn="ctr">
                          <a:solidFill>
                            <a:sysClr val="windowText" lastClr="000000"/>
                          </a:solidFill>
                          <a:prstDash val="solid"/>
                          <a:tailEnd type="stealth"/>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267" o:spid="_x0000_s1026" type="#_x0000_t32" style="position:absolute;margin-left:346.5pt;margin-top:3.95pt;width:17.95pt;height:23.95pt;flip:x y;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Ge1+gEAANgDAAAOAAAAZHJzL2Uyb0RvYy54bWysU8GO0zAQvSPxD5bvNG1gu2zUdIVaFg4r&#10;qNSF+6xjJxaObXlMk/49YyfbZeGG6MEae/LevJl53dyOvWEnGVA7W/PVYsmZtMI12rY1//Zw9+Y9&#10;ZxjBNmCclTU/S+S329evNoOvZOk6ZxoZGJFYrAZf8y5GXxUFik72gAvnpaWkcqGHSNfQFk2Agdh7&#10;U5TL5boYXGh8cEIi0ut+SvJt5ldKivhVKZSRmZqTtpjPkM/HdBbbDVRtAN9pMcuAf1DRg7ZU9EK1&#10;hwjsZ9B/UfVaBIdOxYVwfeGU0kLmHqib1fKPbo4deJl7oeGgv4wJ/x+t+HI6BKabmpfra84s9LSk&#10;Ywyg2y6yDyG4ge2ctTRIF1j6hiY2eKwIuLOHkHoWoz36eyd+IOWKF8l0QT99NqrQM2W0/0xG4Tn6&#10;nqJEQYNgY97K+bIVOUYm6LEsr2/WV5wJSr1dvltRnOpAlQgT2AeMn6TrWQpqjrP6i+ypBJzuMU7A&#10;J0ACW3enjaF3qIxlQ81vrspUDMiMykCksPc0HrQtZ2BacrmIIYtGZ3ST0AmMZ9yZwE5ARiN/Nm54&#10;oAY4M4CREtRV/s3SX0CTnD1gN4FzavJlBG0+2obFs6etYJRgYjczGJuqymzxubHnYafo0TXnQ3ja&#10;CNknz2y2evLn7/e8t+c/5PYXAAAA//8DAFBLAwQUAAYACAAAACEAg5RUzt8AAAAIAQAADwAAAGRy&#10;cy9kb3ducmV2LnhtbEyPwU7DMBBE70j8g7VIXBB1CKRNQpyqVKJC4tTCB7jxEkfE62C7TfL3uCe4&#10;zWpWM2+q9WR6dkbnO0sCHhYJMKTGqo5aAZ8fr/c5MB8kKdlbQgEzeljX11eVLJUdaY/nQ2hZDCFf&#10;SgE6hKHk3DcajfQLOyBF78s6I0M8XcuVk2MMNz1Pk2TJjewoNmg54FZj8304GQHFO39Lf57mnUbX&#10;6Gwe95vt3YsQtzfT5hlYwCn8PcMFP6JDHZmO9kTKs17AsniMW4KAVQEs+qs0j+IoIMty4HXF/w+o&#10;fwEAAP//AwBQSwECLQAUAAYACAAAACEAtoM4kv4AAADhAQAAEwAAAAAAAAAAAAAAAAAAAAAAW0Nv&#10;bnRlbnRfVHlwZXNdLnhtbFBLAQItABQABgAIAAAAIQA4/SH/1gAAAJQBAAALAAAAAAAAAAAAAAAA&#10;AC8BAABfcmVscy8ucmVsc1BLAQItABQABgAIAAAAIQAU2Ge1+gEAANgDAAAOAAAAAAAAAAAAAAAA&#10;AC4CAABkcnMvZTJvRG9jLnhtbFBLAQItABQABgAIAAAAIQCDlFTO3wAAAAgBAAAPAAAAAAAAAAAA&#10;AAAAAFQEAABkcnMvZG93bnJldi54bWxQSwUGAAAAAAQABADzAAAAYAUAAAAA&#10;" strokecolor="windowText">
                <v:stroke endarrow="classic"/>
                <o:lock v:ext="edit" shapetype="f"/>
              </v:shape>
            </w:pict>
          </mc:Fallback>
        </mc:AlternateContent>
      </w:r>
    </w:p>
    <w:p w:rsidR="00A4770F" w:rsidRPr="00A4770F" w:rsidRDefault="00A4770F" w:rsidP="00A4770F">
      <w:pPr>
        <w:ind w:left="360" w:hanging="360"/>
        <w:jc w:val="both"/>
        <w:rPr>
          <w:rFonts w:ascii="Arial" w:hAnsi="Arial" w:cs="Arial"/>
          <w:b/>
          <w:sz w:val="22"/>
          <w:szCs w:val="20"/>
          <w:lang w:val="en-GB"/>
        </w:rPr>
      </w:pPr>
    </w:p>
    <w:p w:rsidR="00A4770F" w:rsidRPr="00A4770F" w:rsidRDefault="00080353" w:rsidP="00A4770F">
      <w:pPr>
        <w:ind w:left="360" w:hanging="360"/>
        <w:jc w:val="both"/>
        <w:rPr>
          <w:rFonts w:ascii="Arial" w:hAnsi="Arial" w:cs="Arial"/>
          <w:b/>
          <w:sz w:val="22"/>
          <w:szCs w:val="20"/>
          <w:lang w:val="en-GB"/>
        </w:rPr>
      </w:pPr>
      <w:r w:rsidRPr="00A4770F">
        <w:rPr>
          <w:rFonts w:ascii="Arial Mäori" w:eastAsia="Calibri" w:hAnsi="Arial Mäori"/>
          <w:noProof/>
          <w:sz w:val="22"/>
          <w:szCs w:val="22"/>
          <w:lang w:eastAsia="en-NZ"/>
        </w:rPr>
        <mc:AlternateContent>
          <mc:Choice Requires="wps">
            <w:drawing>
              <wp:anchor distT="0" distB="0" distL="114300" distR="114300" simplePos="0" relativeHeight="251670528" behindDoc="0" locked="0" layoutInCell="1" allowOverlap="1" wp14:anchorId="02239C16" wp14:editId="2B279C7C">
                <wp:simplePos x="0" y="0"/>
                <wp:positionH relativeFrom="column">
                  <wp:posOffset>1681480</wp:posOffset>
                </wp:positionH>
                <wp:positionV relativeFrom="paragraph">
                  <wp:posOffset>31750</wp:posOffset>
                </wp:positionV>
                <wp:extent cx="2286000" cy="828675"/>
                <wp:effectExtent l="0" t="0" r="19050" b="28575"/>
                <wp:wrapNone/>
                <wp:docPr id="268"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28675"/>
                        </a:xfrm>
                        <a:prstGeom prst="rect">
                          <a:avLst/>
                        </a:prstGeom>
                        <a:solidFill>
                          <a:sysClr val="window" lastClr="FFFFFF">
                            <a:lumMod val="95000"/>
                          </a:sysClr>
                        </a:solidFill>
                        <a:ln w="6350">
                          <a:solidFill>
                            <a:srgbClr val="000000"/>
                          </a:solidFill>
                          <a:miter lim="800000"/>
                          <a:headEnd/>
                          <a:tailEnd/>
                        </a:ln>
                      </wps:spPr>
                      <wps:txbx>
                        <w:txbxContent>
                          <w:p w:rsidR="00493883" w:rsidRPr="00080353" w:rsidRDefault="00493883" w:rsidP="00A4770F">
                            <w:pPr>
                              <w:spacing w:before="60" w:after="60"/>
                              <w:jc w:val="center"/>
                              <w:rPr>
                                <w:rFonts w:ascii="Arial" w:hAnsi="Arial" w:cs="Arial"/>
                                <w:b/>
                                <w:sz w:val="16"/>
                              </w:rPr>
                            </w:pPr>
                            <w:r w:rsidRPr="00080353">
                              <w:rPr>
                                <w:rFonts w:ascii="Arial" w:hAnsi="Arial" w:cs="Arial"/>
                                <w:b/>
                                <w:sz w:val="16"/>
                              </w:rPr>
                              <w:t>Other factors</w:t>
                            </w:r>
                          </w:p>
                          <w:p w:rsidR="00493883" w:rsidRPr="00080353" w:rsidRDefault="00493883" w:rsidP="00A4770F">
                            <w:pPr>
                              <w:jc w:val="center"/>
                              <w:rPr>
                                <w:rFonts w:ascii="Arial" w:hAnsi="Arial" w:cs="Arial"/>
                                <w:sz w:val="16"/>
                                <w:szCs w:val="16"/>
                              </w:rPr>
                            </w:pPr>
                            <w:r w:rsidRPr="00080353">
                              <w:rPr>
                                <w:rFonts w:ascii="Arial" w:hAnsi="Arial" w:cs="Arial"/>
                                <w:sz w:val="16"/>
                                <w:szCs w:val="16"/>
                              </w:rPr>
                              <w:t>eg assistance from outside the household (family, community, state), high or unexpected health or debt servicing costs, lifestyle choices, ability to access available resources</w:t>
                            </w:r>
                          </w:p>
                          <w:p w:rsidR="00493883" w:rsidRPr="00080353" w:rsidRDefault="00493883" w:rsidP="00A4770F">
                            <w:pPr>
                              <w:jc w:val="center"/>
                              <w:rPr>
                                <w:rFonts w:ascii="Arial" w:hAnsi="Arial" w:cs="Arial"/>
                                <w:sz w:val="16"/>
                                <w:szCs w:val="1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68" o:spid="_x0000_s1031" type="#_x0000_t202" style="position:absolute;left:0;text-align:left;margin-left:132.4pt;margin-top:2.5pt;width:180pt;height:6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YKtSwIAAI4EAAAOAAAAZHJzL2Uyb0RvYy54bWysVNtu2zAMfR+wfxD0vtrJkrQ16hRdug4D&#10;ugvQ7gMYWY6FSaImKbGzry8lp2m6vQ3zgyCK1CF5juir68FotpM+KLQ1n5yVnEkrsFF2U/Mfj3fv&#10;LjgLEWwDGq2s+V4Gfr18++aqd5WcYoe6kZ4RiA1V72rexeiqogiikwbCGTppydmiNxDJ9Jui8dAT&#10;utHFtCwXRY++cR6FDIFOb0cnX2b8tpUifmvbICPTNafaYl59XtdpLZZXUG08uE6JQxnwD1UYUJaS&#10;HqFuIQLbevUXlFHCY8A2ngk0BbatEjL3QN1Myj+6eejAydwLkRPckabw/2DF1913z1RT8+mCpLJg&#10;SKRHOUT2AQeWzoih3oWKAh8chcaBHKR07ja4exQ/A7O46sBu5I332HcSGqpwkm4WJ1dHnJBA1v0X&#10;bCgRbCNmoKH1JtFHhDBCJ6X2R3VSMYIOp9OLRVmSS5DvgozzeU4B1fNt50P8JNGwtKm5J/UzOuzu&#10;Q0zVQPUckpIF1Kq5U1pnYx9W2rMd0EOh99Vgz5mGEOmw5nf5y1h6a6j2Me5ynuoZgUO+n3O8wtWW&#10;9TVfvJ+XI2OvcvrN+piUoE7QTsOMijQjWhlq+xgEVeL5o20oPVQRlB731KO2B+IT1yPrcVgPWeVM&#10;WRJljc2elPA4jgSNMG069L8562kcah5+bcFLIuGzJTUvJ7NZmp9szObnUzL8qWd96gErCKrmInrO&#10;RmMVx6nbOq82HeUaX5DFG3oDrcryvNR1aIAefWb0MKBpqk7tHPXyG1k+AQAA//8DAFBLAwQUAAYA&#10;CAAAACEAc8H2LtwAAAAJAQAADwAAAGRycy9kb3ducmV2LnhtbEyPwWrDMBBE74X+g9hCb41ctzbB&#10;tRxCS66BpCHQm2yplqm0ciUlsf8+m1N7HGaYeVOvJmfZWYc4eBTwvMiAaey8GrAXcPjcPC2BxSRR&#10;SetRC5h1hFVzf1fLSvkL7vR5n3pGJRgrKcCkNFacx85oJ+PCjxrJ+/bByUQy9FwFeaFyZ3meZSV3&#10;ckBaMHLU70Z3P/uTE/CxbNc2bPJ5Osxfx53fGvM7GCEeH6b1G7Ckp/QXhhs+oUNDTK0/oYrMCsjL&#10;V0JPAgq6RH6Z33RLwZeiAN7U/P+D5goAAP//AwBQSwECLQAUAAYACAAAACEAtoM4kv4AAADhAQAA&#10;EwAAAAAAAAAAAAAAAAAAAAAAW0NvbnRlbnRfVHlwZXNdLnhtbFBLAQItABQABgAIAAAAIQA4/SH/&#10;1gAAAJQBAAALAAAAAAAAAAAAAAAAAC8BAABfcmVscy8ucmVsc1BLAQItABQABgAIAAAAIQCn5YKt&#10;SwIAAI4EAAAOAAAAAAAAAAAAAAAAAC4CAABkcnMvZTJvRG9jLnhtbFBLAQItABQABgAIAAAAIQBz&#10;wfYu3AAAAAkBAAAPAAAAAAAAAAAAAAAAAKUEAABkcnMvZG93bnJldi54bWxQSwUGAAAAAAQABADz&#10;AAAArgUAAAAA&#10;" fillcolor="#f2f2f2" strokeweight=".5pt">
                <v:textbox>
                  <w:txbxContent>
                    <w:p w:rsidR="00493883" w:rsidRPr="00080353" w:rsidRDefault="00493883" w:rsidP="00A4770F">
                      <w:pPr>
                        <w:spacing w:before="60" w:after="60"/>
                        <w:jc w:val="center"/>
                        <w:rPr>
                          <w:rFonts w:ascii="Arial" w:hAnsi="Arial" w:cs="Arial"/>
                          <w:b/>
                          <w:sz w:val="16"/>
                        </w:rPr>
                      </w:pPr>
                      <w:r w:rsidRPr="00080353">
                        <w:rPr>
                          <w:rFonts w:ascii="Arial" w:hAnsi="Arial" w:cs="Arial"/>
                          <w:b/>
                          <w:sz w:val="16"/>
                        </w:rPr>
                        <w:t>Other factors</w:t>
                      </w:r>
                    </w:p>
                    <w:p w:rsidR="00493883" w:rsidRPr="00080353" w:rsidRDefault="00493883" w:rsidP="00A4770F">
                      <w:pPr>
                        <w:jc w:val="center"/>
                        <w:rPr>
                          <w:rFonts w:ascii="Arial" w:hAnsi="Arial" w:cs="Arial"/>
                          <w:sz w:val="16"/>
                          <w:szCs w:val="16"/>
                        </w:rPr>
                      </w:pPr>
                      <w:r w:rsidRPr="00080353">
                        <w:rPr>
                          <w:rFonts w:ascii="Arial" w:hAnsi="Arial" w:cs="Arial"/>
                          <w:sz w:val="16"/>
                          <w:szCs w:val="16"/>
                        </w:rPr>
                        <w:t>eg assistance from outside the household (family, community, state), high or unexpected health or debt servicing costs, lifestyle choices, ability to access available resources</w:t>
                      </w:r>
                    </w:p>
                    <w:p w:rsidR="00493883" w:rsidRPr="00080353" w:rsidRDefault="00493883" w:rsidP="00A4770F">
                      <w:pPr>
                        <w:jc w:val="center"/>
                        <w:rPr>
                          <w:rFonts w:ascii="Arial" w:hAnsi="Arial" w:cs="Arial"/>
                          <w:sz w:val="16"/>
                          <w:szCs w:val="16"/>
                        </w:rPr>
                      </w:pPr>
                    </w:p>
                  </w:txbxContent>
                </v:textbox>
              </v:shape>
            </w:pict>
          </mc:Fallback>
        </mc:AlternateContent>
      </w:r>
      <w:r w:rsidR="00A4770F" w:rsidRPr="00A4770F">
        <w:rPr>
          <w:rFonts w:ascii="Arial Mäori" w:eastAsia="Calibri" w:hAnsi="Arial Mäori"/>
          <w:noProof/>
          <w:sz w:val="22"/>
          <w:szCs w:val="22"/>
          <w:lang w:eastAsia="en-NZ"/>
        </w:rPr>
        <mc:AlternateContent>
          <mc:Choice Requires="wps">
            <w:drawing>
              <wp:anchor distT="0" distB="0" distL="114300" distR="114300" simplePos="0" relativeHeight="251675648" behindDoc="0" locked="0" layoutInCell="1" allowOverlap="1" wp14:anchorId="29AB0623" wp14:editId="211722F7">
                <wp:simplePos x="0" y="0"/>
                <wp:positionH relativeFrom="column">
                  <wp:posOffset>4128770</wp:posOffset>
                </wp:positionH>
                <wp:positionV relativeFrom="paragraph">
                  <wp:posOffset>16510</wp:posOffset>
                </wp:positionV>
                <wp:extent cx="1219200" cy="499110"/>
                <wp:effectExtent l="0" t="0" r="0" b="0"/>
                <wp:wrapNone/>
                <wp:docPr id="26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99110"/>
                        </a:xfrm>
                        <a:prstGeom prst="rect">
                          <a:avLst/>
                        </a:prstGeom>
                        <a:solidFill>
                          <a:srgbClr val="FFFFFF"/>
                        </a:solidFill>
                        <a:ln w="9525">
                          <a:noFill/>
                          <a:miter lim="800000"/>
                          <a:headEnd/>
                          <a:tailEnd/>
                        </a:ln>
                      </wps:spPr>
                      <wps:txbx>
                        <w:txbxContent>
                          <w:p w:rsidR="00493883" w:rsidRPr="00080353" w:rsidRDefault="00493883" w:rsidP="00A4770F">
                            <w:pPr>
                              <w:jc w:val="center"/>
                              <w:rPr>
                                <w:rFonts w:ascii="Arial" w:hAnsi="Arial" w:cs="Arial"/>
                                <w:b/>
                                <w:sz w:val="16"/>
                                <w:szCs w:val="18"/>
                              </w:rPr>
                            </w:pPr>
                            <w:r w:rsidRPr="00080353">
                              <w:rPr>
                                <w:rFonts w:ascii="Arial" w:hAnsi="Arial" w:cs="Arial"/>
                                <w:b/>
                                <w:sz w:val="16"/>
                                <w:szCs w:val="18"/>
                              </w:rPr>
                              <w:t>Material wellbeing or living standards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9" o:spid="_x0000_s1032" type="#_x0000_t202" style="position:absolute;left:0;text-align:left;margin-left:325.1pt;margin-top:1.3pt;width:96pt;height:39.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v2KQIAADIEAAAOAAAAZHJzL2Uyb0RvYy54bWysU8GO2yAQvVfqPyDujWMrSddWnNU221SV&#10;tttKu/0AjHGMCgwFEnv79R1wkkbbW1UOiGGGNzPvDevbUStyFM5LMDXNZ3NKhOHQSrOv6ffn3bsb&#10;SnxgpmUKjKjpi/D0dvP2zXqwlSigB9UKRxDE+GqwNe1DsFWWed4LzfwMrDDo7MBpFtB0+6x1bEB0&#10;rbJiPl9lA7jWOuDCe7y9n5x0k/C7TvDwteu8CETVFGsLaXdpb+Kebdas2jtme8lPZbB/qEIzaTDp&#10;BeqeBUYOTv4FpSV34KELMw46g66TXKQesJt8/qqbp55ZkXpBcry90OT/Hyx/PH5zRLY1LVYlJYZp&#10;FOlZjIF8gJHEO2RosL7CwCeLoWFEByqduvX2AfgPTwxse2b24s45GHrBWqwwjy+zq6cTjo8gzfAF&#10;WkzEDgES0Ng5HelDQgiio1IvF3ViMTymLPISJaeEo29Rlnme5MtYdX5tnQ+fBGgSDzV1qH5CZ8cH&#10;H2I1rDqHxGQelGx3UqlkuH2zVY4cGU7KLq3UwKswZchQ03JZLBOygfg+DZGWASdZSV3Tm3lc02xF&#10;Nj6aNoUEJtV0xkqUOdETGZm4CWMzJi1WZ9YbaF+QLwfT4OJHw0MP7hclAw5tTf3PA3OCEvXZIOdl&#10;vljEKU/GYvm+QMNde5prDzMcoWoaKJmO2zD9jIN1ct9jpkllA3eoUycThVHQqapT+TiYidnTJ4qT&#10;f22nqD9fffMbAAD//wMAUEsDBBQABgAIAAAAIQDSzXZl3AAAAAgBAAAPAAAAZHJzL2Rvd25yZXYu&#10;eG1sTI/BTsMwEETvSPyDtUhcEHVqtWkJcSpAAnFt6Qdskm0SEa+j2G3Sv2c5wW1HM5p9k+9m16sL&#10;jaHzbGG5SEARV77uuLFw/Hp/3IIKEbnG3jNZuFKAXXF7k2NW+4n3dDnERkkJhwwttDEOmdahaslh&#10;WPiBWLyTHx1GkWOj6xEnKXe9NkmSaocdy4cWB3prqfo+nJ2F0+f0sH6ayo943OxX6St2m9Jfrb2/&#10;m1+eQUWa418YfvEFHQphKv2Z66B6C+k6MRK1YFJQ4m9XRnQpx9KALnL9f0DxAwAA//8DAFBLAQIt&#10;ABQABgAIAAAAIQC2gziS/gAAAOEBAAATAAAAAAAAAAAAAAAAAAAAAABbQ29udGVudF9UeXBlc10u&#10;eG1sUEsBAi0AFAAGAAgAAAAhADj9If/WAAAAlAEAAAsAAAAAAAAAAAAAAAAALwEAAF9yZWxzLy5y&#10;ZWxzUEsBAi0AFAAGAAgAAAAhAKObO/YpAgAAMgQAAA4AAAAAAAAAAAAAAAAALgIAAGRycy9lMm9E&#10;b2MueG1sUEsBAi0AFAAGAAgAAAAhANLNdmXcAAAACAEAAA8AAAAAAAAAAAAAAAAAgwQAAGRycy9k&#10;b3ducmV2LnhtbFBLBQYAAAAABAAEAPMAAACMBQAAAAA=&#10;" stroked="f">
                <v:textbox>
                  <w:txbxContent>
                    <w:p w:rsidR="00493883" w:rsidRPr="00080353" w:rsidRDefault="00493883" w:rsidP="00A4770F">
                      <w:pPr>
                        <w:jc w:val="center"/>
                        <w:rPr>
                          <w:rFonts w:ascii="Arial" w:hAnsi="Arial" w:cs="Arial"/>
                          <w:b/>
                          <w:sz w:val="16"/>
                          <w:szCs w:val="18"/>
                        </w:rPr>
                      </w:pPr>
                      <w:r w:rsidRPr="00080353">
                        <w:rPr>
                          <w:rFonts w:ascii="Arial" w:hAnsi="Arial" w:cs="Arial"/>
                          <w:b/>
                          <w:sz w:val="16"/>
                          <w:szCs w:val="18"/>
                        </w:rPr>
                        <w:t>Material wellbeing or living standards</w:t>
                      </w:r>
                    </w:p>
                  </w:txbxContent>
                </v:textbox>
              </v:shape>
            </w:pict>
          </mc:Fallback>
        </mc:AlternateContent>
      </w:r>
    </w:p>
    <w:p w:rsidR="00A4770F" w:rsidRPr="00A4770F" w:rsidRDefault="00A4770F" w:rsidP="00A4770F">
      <w:pPr>
        <w:ind w:left="360" w:hanging="360"/>
        <w:jc w:val="both"/>
        <w:rPr>
          <w:rFonts w:ascii="Arial" w:hAnsi="Arial" w:cs="Arial"/>
          <w:b/>
          <w:sz w:val="22"/>
          <w:szCs w:val="20"/>
          <w:lang w:val="en-GB"/>
        </w:rPr>
      </w:pPr>
    </w:p>
    <w:p w:rsidR="00A4770F" w:rsidRPr="00A4770F" w:rsidRDefault="00A4770F" w:rsidP="00A4770F">
      <w:pPr>
        <w:ind w:left="360" w:hanging="360"/>
        <w:jc w:val="both"/>
        <w:rPr>
          <w:rFonts w:ascii="Arial" w:hAnsi="Arial" w:cs="Arial"/>
          <w:b/>
          <w:sz w:val="22"/>
          <w:szCs w:val="20"/>
          <w:lang w:val="en-GB"/>
        </w:rPr>
      </w:pPr>
    </w:p>
    <w:p w:rsidR="00A4770F" w:rsidRPr="00A4770F" w:rsidRDefault="00A4770F" w:rsidP="00A4770F">
      <w:pPr>
        <w:ind w:left="360" w:hanging="360"/>
        <w:jc w:val="both"/>
        <w:rPr>
          <w:rFonts w:ascii="Arial" w:hAnsi="Arial" w:cs="Arial"/>
          <w:b/>
          <w:sz w:val="22"/>
          <w:szCs w:val="20"/>
          <w:lang w:val="en-GB"/>
        </w:rPr>
      </w:pPr>
    </w:p>
    <w:p w:rsidR="00A4770F" w:rsidRPr="00A4770F" w:rsidRDefault="00A4770F" w:rsidP="00A4770F">
      <w:pPr>
        <w:ind w:left="360" w:hanging="360"/>
        <w:jc w:val="both"/>
        <w:rPr>
          <w:rFonts w:ascii="Arial" w:hAnsi="Arial" w:cs="Arial"/>
          <w:b/>
          <w:sz w:val="22"/>
          <w:szCs w:val="20"/>
          <w:lang w:val="en-GB"/>
        </w:rPr>
      </w:pPr>
    </w:p>
    <w:p w:rsidR="00A4770F" w:rsidRPr="00A4770F" w:rsidRDefault="00A4770F" w:rsidP="00A4770F">
      <w:pPr>
        <w:ind w:left="360" w:hanging="360"/>
        <w:jc w:val="both"/>
        <w:rPr>
          <w:rFonts w:ascii="Arial" w:hAnsi="Arial" w:cs="Arial"/>
          <w:b/>
          <w:sz w:val="22"/>
          <w:szCs w:val="20"/>
          <w:lang w:val="en-GB"/>
        </w:rPr>
      </w:pPr>
    </w:p>
    <w:p w:rsidR="00A4770F" w:rsidRPr="00A4770F" w:rsidRDefault="00A4770F" w:rsidP="00A4770F">
      <w:pPr>
        <w:rPr>
          <w:rFonts w:ascii="Arial" w:hAnsi="Arial" w:cs="Arial"/>
          <w:b/>
          <w:sz w:val="20"/>
          <w:szCs w:val="20"/>
          <w:lang w:val="en-GB" w:eastAsia="en-GB"/>
        </w:rPr>
      </w:pPr>
    </w:p>
    <w:p w:rsidR="00065CF3" w:rsidRDefault="00065CF3" w:rsidP="00C133EE">
      <w:pPr>
        <w:rPr>
          <w:rFonts w:ascii="Arial" w:hAnsi="Arial" w:cs="Arial"/>
          <w:b/>
          <w:sz w:val="20"/>
          <w:szCs w:val="20"/>
          <w:lang w:val="en-GB" w:eastAsia="en-GB"/>
        </w:rPr>
      </w:pPr>
    </w:p>
    <w:p w:rsidR="00EA1B68" w:rsidRDefault="00EA1B68">
      <w:pPr>
        <w:rPr>
          <w:rFonts w:ascii="Arial" w:hAnsi="Arial" w:cs="Arial"/>
          <w:b/>
          <w:sz w:val="20"/>
          <w:szCs w:val="20"/>
          <w:lang w:val="en-GB" w:eastAsia="en-GB"/>
        </w:rPr>
      </w:pPr>
      <w:r>
        <w:rPr>
          <w:rFonts w:ascii="Arial" w:hAnsi="Arial" w:cs="Arial"/>
          <w:b/>
          <w:sz w:val="20"/>
          <w:szCs w:val="20"/>
          <w:lang w:val="en-GB" w:eastAsia="en-GB"/>
        </w:rPr>
        <w:br w:type="page"/>
      </w:r>
    </w:p>
    <w:p w:rsidR="00C133EE" w:rsidRPr="000C6FF6" w:rsidRDefault="00A4770F" w:rsidP="00C133EE">
      <w:pPr>
        <w:rPr>
          <w:rFonts w:ascii="Arial Mäori" w:hAnsi="Arial Mäori"/>
          <w:bCs/>
          <w:color w:val="000000" w:themeColor="text1"/>
          <w:sz w:val="16"/>
          <w:szCs w:val="26"/>
        </w:rPr>
      </w:pPr>
      <w:r w:rsidRPr="00A4770F">
        <w:rPr>
          <w:rFonts w:ascii="Arial" w:hAnsi="Arial" w:cs="Arial"/>
          <w:b/>
          <w:sz w:val="20"/>
          <w:szCs w:val="20"/>
          <w:lang w:val="en-GB" w:eastAsia="en-GB"/>
        </w:rPr>
        <w:t>What is meant by “poverty” and “material hardship”</w:t>
      </w:r>
      <w:r w:rsidR="00C133EE">
        <w:rPr>
          <w:rFonts w:ascii="Arial" w:hAnsi="Arial" w:cs="Arial"/>
          <w:b/>
          <w:sz w:val="20"/>
          <w:szCs w:val="20"/>
          <w:lang w:val="en-GB" w:eastAsia="en-GB"/>
        </w:rPr>
        <w:t xml:space="preserve"> </w:t>
      </w:r>
    </w:p>
    <w:p w:rsidR="00A4770F" w:rsidRPr="00A4770F" w:rsidRDefault="00A4770F" w:rsidP="00A4770F">
      <w:pPr>
        <w:jc w:val="both"/>
        <w:rPr>
          <w:rFonts w:ascii="Arial" w:hAnsi="Arial" w:cs="Arial"/>
          <w:b/>
          <w:sz w:val="20"/>
          <w:szCs w:val="20"/>
          <w:lang w:val="en-GB" w:eastAsia="en-GB"/>
        </w:rPr>
      </w:pPr>
    </w:p>
    <w:p w:rsidR="00A4770F" w:rsidRPr="00A4770F" w:rsidRDefault="00A4770F" w:rsidP="00A4770F">
      <w:pPr>
        <w:jc w:val="both"/>
        <w:rPr>
          <w:rFonts w:ascii="Arial" w:hAnsi="Arial" w:cs="Arial"/>
          <w:color w:val="000000"/>
          <w:sz w:val="20"/>
          <w:szCs w:val="20"/>
          <w:lang w:val="en-GB"/>
        </w:rPr>
      </w:pPr>
      <w:r w:rsidRPr="00A4770F">
        <w:rPr>
          <w:rFonts w:ascii="Arial" w:hAnsi="Arial" w:cs="Arial"/>
          <w:color w:val="000000"/>
          <w:sz w:val="20"/>
          <w:szCs w:val="20"/>
          <w:lang w:val="en-GB"/>
        </w:rPr>
        <w:t>In the more economically developed countries (MEDCs) poverty is generally understood as “exclusion from a minimum acceptable way of life in one’s own society because of a lack of adequate resources”.  A household is considered “poor” when its resources are not adequate to meet its consumption needs for the basics or necessities.</w:t>
      </w:r>
    </w:p>
    <w:p w:rsidR="00065CF3" w:rsidRDefault="00065CF3" w:rsidP="00A4770F">
      <w:pPr>
        <w:jc w:val="both"/>
        <w:rPr>
          <w:rFonts w:ascii="Arial" w:hAnsi="Arial" w:cs="Arial"/>
          <w:color w:val="000000"/>
          <w:sz w:val="20"/>
          <w:szCs w:val="20"/>
          <w:lang w:val="en-GB"/>
        </w:rPr>
      </w:pPr>
    </w:p>
    <w:p w:rsidR="00A4770F" w:rsidRPr="00A4770F" w:rsidRDefault="00A4770F" w:rsidP="00A4770F">
      <w:pPr>
        <w:jc w:val="both"/>
        <w:rPr>
          <w:rFonts w:ascii="Arial" w:hAnsi="Arial" w:cs="Arial"/>
          <w:color w:val="000000"/>
          <w:sz w:val="20"/>
          <w:szCs w:val="20"/>
          <w:lang w:val="en-GB"/>
        </w:rPr>
      </w:pPr>
      <w:r w:rsidRPr="00A4770F">
        <w:rPr>
          <w:rFonts w:ascii="Arial" w:hAnsi="Arial" w:cs="Arial"/>
          <w:color w:val="000000"/>
          <w:sz w:val="20"/>
          <w:szCs w:val="20"/>
          <w:lang w:val="en-GB"/>
        </w:rPr>
        <w:t>In MEDCs poverty has traditionally been measured using household income as an indicator of resources with poverty lines set in a variety of ways. In recent years more direct non-income measures of day-to-day living standards have been developed and are now widely used to measure hardship (deprivation). “Poverty” is sometimes used as a synonym for “unacceptably low income”, and sometimes more generally to cover both low income and material hardship.</w:t>
      </w:r>
    </w:p>
    <w:p w:rsidR="00065CF3" w:rsidRDefault="00065CF3" w:rsidP="00A4770F">
      <w:pPr>
        <w:jc w:val="both"/>
        <w:rPr>
          <w:rFonts w:ascii="Arial" w:hAnsi="Arial" w:cs="Arial"/>
          <w:color w:val="000000"/>
          <w:sz w:val="20"/>
          <w:szCs w:val="20"/>
          <w:lang w:val="en-GB"/>
        </w:rPr>
      </w:pPr>
    </w:p>
    <w:p w:rsidR="00A4770F" w:rsidRPr="00A4770F" w:rsidRDefault="00A4770F" w:rsidP="00A4770F">
      <w:pPr>
        <w:jc w:val="both"/>
        <w:rPr>
          <w:rFonts w:ascii="Arial" w:hAnsi="Arial" w:cs="Arial"/>
          <w:color w:val="000000"/>
          <w:sz w:val="20"/>
          <w:szCs w:val="20"/>
          <w:lang w:val="en-GB"/>
        </w:rPr>
      </w:pPr>
      <w:r w:rsidRPr="00A4770F">
        <w:rPr>
          <w:rFonts w:ascii="Arial" w:hAnsi="Arial" w:cs="Arial"/>
          <w:color w:val="000000"/>
          <w:sz w:val="20"/>
          <w:szCs w:val="20"/>
          <w:lang w:val="en-GB"/>
        </w:rPr>
        <w:t>Whatever the language used, most would agree that there are children in New Zealand today whose actual day-to-day living standards are below a minimum acceptable level</w:t>
      </w:r>
      <w:r w:rsidR="00CC295D">
        <w:rPr>
          <w:rStyle w:val="FootnoteReference"/>
          <w:rFonts w:ascii="Arial" w:hAnsi="Arial" w:cs="Arial"/>
          <w:color w:val="000000"/>
          <w:sz w:val="20"/>
          <w:szCs w:val="20"/>
          <w:lang w:val="en-GB"/>
        </w:rPr>
        <w:footnoteReference w:id="1"/>
      </w:r>
      <w:r w:rsidR="00CC295D">
        <w:rPr>
          <w:rFonts w:ascii="Arial" w:hAnsi="Arial" w:cs="Arial"/>
          <w:color w:val="000000"/>
          <w:sz w:val="20"/>
          <w:szCs w:val="20"/>
          <w:lang w:val="en-GB"/>
        </w:rPr>
        <w:t xml:space="preserve">. </w:t>
      </w:r>
      <w:r w:rsidRPr="00A4770F">
        <w:rPr>
          <w:rFonts w:ascii="Arial" w:hAnsi="Arial" w:cs="Arial"/>
          <w:color w:val="000000"/>
          <w:sz w:val="20"/>
          <w:szCs w:val="20"/>
          <w:lang w:val="en-GB"/>
        </w:rPr>
        <w:t xml:space="preserve">It is not just that these children have less than others who are better off, it is that they are going without things that the bulk of New Zealand society considers that all children should have and none should be without.  </w:t>
      </w:r>
    </w:p>
    <w:p w:rsidR="00065CF3" w:rsidRDefault="00065CF3" w:rsidP="00A4770F">
      <w:pPr>
        <w:jc w:val="both"/>
        <w:rPr>
          <w:rFonts w:ascii="Arial" w:hAnsi="Arial" w:cs="Arial"/>
          <w:b/>
          <w:color w:val="000000"/>
          <w:sz w:val="20"/>
          <w:szCs w:val="20"/>
          <w:lang w:val="en-GB"/>
        </w:rPr>
      </w:pPr>
    </w:p>
    <w:p w:rsidR="00DF28E6" w:rsidRDefault="00A4770F" w:rsidP="00A4770F">
      <w:pPr>
        <w:jc w:val="both"/>
        <w:rPr>
          <w:rFonts w:ascii="Arial" w:hAnsi="Arial" w:cs="Arial"/>
          <w:color w:val="000000"/>
          <w:sz w:val="20"/>
          <w:szCs w:val="20"/>
          <w:lang w:val="en-GB"/>
        </w:rPr>
      </w:pPr>
      <w:r w:rsidRPr="00A4770F">
        <w:rPr>
          <w:rFonts w:ascii="Arial" w:hAnsi="Arial" w:cs="Arial"/>
          <w:b/>
          <w:color w:val="000000"/>
          <w:sz w:val="20"/>
          <w:szCs w:val="20"/>
          <w:lang w:val="en-GB"/>
        </w:rPr>
        <w:t xml:space="preserve">Figure </w:t>
      </w:r>
      <w:r w:rsidR="00065CF3">
        <w:rPr>
          <w:rFonts w:ascii="Arial" w:hAnsi="Arial" w:cs="Arial"/>
          <w:b/>
          <w:color w:val="000000"/>
          <w:sz w:val="20"/>
          <w:szCs w:val="20"/>
          <w:lang w:val="en-GB"/>
        </w:rPr>
        <w:t>A.</w:t>
      </w:r>
      <w:r w:rsidRPr="00A4770F">
        <w:rPr>
          <w:rFonts w:ascii="Arial" w:hAnsi="Arial" w:cs="Arial"/>
          <w:b/>
          <w:color w:val="000000"/>
          <w:sz w:val="20"/>
          <w:szCs w:val="20"/>
          <w:lang w:val="en-GB"/>
        </w:rPr>
        <w:t>1</w:t>
      </w:r>
      <w:r w:rsidRPr="00A4770F">
        <w:rPr>
          <w:rFonts w:ascii="Arial" w:hAnsi="Arial" w:cs="Arial"/>
          <w:color w:val="000000"/>
          <w:sz w:val="20"/>
          <w:szCs w:val="20"/>
          <w:lang w:val="en-GB"/>
        </w:rPr>
        <w:t xml:space="preserve"> below shows how different life is for children in households with low living standards. Households with children are ranked by their material wellbeing (living standards) from high to low using MSD’s Economic Living Standards Index (ELSI), and the children from these households are grouped into deciles</w:t>
      </w:r>
      <w:r w:rsidR="00CC295D">
        <w:rPr>
          <w:rFonts w:ascii="Arial" w:hAnsi="Arial" w:cs="Arial"/>
          <w:color w:val="000000"/>
          <w:sz w:val="20"/>
          <w:szCs w:val="20"/>
          <w:lang w:val="en-GB"/>
        </w:rPr>
        <w:t xml:space="preserve"> (ten equal groups)</w:t>
      </w:r>
      <w:r w:rsidRPr="00A4770F">
        <w:rPr>
          <w:rFonts w:ascii="Arial" w:hAnsi="Arial" w:cs="Arial"/>
          <w:color w:val="000000"/>
          <w:sz w:val="20"/>
          <w:szCs w:val="20"/>
          <w:lang w:val="en-GB"/>
        </w:rPr>
        <w:t xml:space="preserve">. Then, for each child in each household, the number of enforced lacks of basics is counted out of a list made up of 12 child-specific items and 8 general household items </w:t>
      </w:r>
      <w:r w:rsidR="004111C5">
        <w:rPr>
          <w:rFonts w:ascii="Arial" w:hAnsi="Arial" w:cs="Arial"/>
          <w:color w:val="000000"/>
          <w:sz w:val="20"/>
          <w:szCs w:val="20"/>
          <w:lang w:val="en-GB"/>
        </w:rPr>
        <w:t>that relate to deprivation but which also are not a part of</w:t>
      </w:r>
      <w:r w:rsidRPr="00A4770F">
        <w:rPr>
          <w:rFonts w:ascii="Arial" w:hAnsi="Arial" w:cs="Arial"/>
          <w:color w:val="000000"/>
          <w:sz w:val="20"/>
          <w:szCs w:val="20"/>
          <w:lang w:val="en-GB"/>
        </w:rPr>
        <w:t xml:space="preserve"> the index itself.</w:t>
      </w:r>
      <w:r w:rsidR="00065CF3">
        <w:rPr>
          <w:rStyle w:val="FootnoteReference"/>
          <w:rFonts w:ascii="Arial" w:hAnsi="Arial" w:cs="Arial"/>
          <w:color w:val="000000"/>
          <w:sz w:val="20"/>
          <w:szCs w:val="20"/>
          <w:lang w:val="en-GB"/>
        </w:rPr>
        <w:footnoteReference w:id="2"/>
      </w:r>
      <w:r w:rsidR="00CC295D">
        <w:rPr>
          <w:rFonts w:ascii="Arial" w:hAnsi="Arial" w:cs="Arial"/>
          <w:color w:val="000000"/>
          <w:sz w:val="20"/>
          <w:szCs w:val="20"/>
          <w:lang w:val="en-GB"/>
        </w:rPr>
        <w:t xml:space="preserve"> </w:t>
      </w:r>
      <w:r w:rsidR="004111C5">
        <w:rPr>
          <w:rFonts w:ascii="Arial" w:hAnsi="Arial" w:cs="Arial"/>
          <w:color w:val="000000"/>
          <w:sz w:val="20"/>
          <w:szCs w:val="20"/>
          <w:lang w:val="en-GB"/>
        </w:rPr>
        <w:t>This helps avoid circularity in the calibration process.</w:t>
      </w:r>
    </w:p>
    <w:p w:rsidR="00DF28E6" w:rsidRDefault="00DF28E6" w:rsidP="00A4770F">
      <w:pPr>
        <w:jc w:val="both"/>
        <w:rPr>
          <w:rFonts w:ascii="Arial" w:hAnsi="Arial" w:cs="Arial"/>
          <w:color w:val="000000"/>
          <w:sz w:val="20"/>
          <w:szCs w:val="20"/>
          <w:lang w:val="en-GB"/>
        </w:rPr>
      </w:pPr>
    </w:p>
    <w:p w:rsidR="00A4770F" w:rsidRDefault="00CC295D" w:rsidP="00A4770F">
      <w:pPr>
        <w:jc w:val="both"/>
        <w:rPr>
          <w:rFonts w:ascii="Arial" w:hAnsi="Arial" w:cs="Arial"/>
          <w:color w:val="000000"/>
          <w:sz w:val="20"/>
          <w:szCs w:val="20"/>
          <w:lang w:val="en-GB"/>
        </w:rPr>
      </w:pPr>
      <w:r>
        <w:rPr>
          <w:rFonts w:ascii="Arial" w:hAnsi="Arial" w:cs="Arial"/>
          <w:color w:val="000000"/>
          <w:sz w:val="20"/>
          <w:szCs w:val="20"/>
          <w:lang w:val="en-GB"/>
        </w:rPr>
        <w:t>The day-to-</w:t>
      </w:r>
      <w:r w:rsidR="00A4770F" w:rsidRPr="00A4770F">
        <w:rPr>
          <w:rFonts w:ascii="Arial" w:hAnsi="Arial" w:cs="Arial"/>
          <w:color w:val="000000"/>
          <w:sz w:val="20"/>
          <w:szCs w:val="20"/>
          <w:lang w:val="en-GB"/>
        </w:rPr>
        <w:t>day life experiences of children from poor families / families experiencing material hardship are typically very different from those of the vast bulk of the children (eg the top 7</w:t>
      </w:r>
      <w:r w:rsidR="005A0541">
        <w:rPr>
          <w:rFonts w:ascii="Arial" w:hAnsi="Arial" w:cs="Arial"/>
          <w:color w:val="000000"/>
          <w:sz w:val="20"/>
          <w:szCs w:val="20"/>
          <w:lang w:val="en-GB"/>
        </w:rPr>
        <w:t>5</w:t>
      </w:r>
      <w:r w:rsidR="00A4770F" w:rsidRPr="00A4770F">
        <w:rPr>
          <w:rFonts w:ascii="Arial" w:hAnsi="Arial" w:cs="Arial"/>
          <w:color w:val="000000"/>
          <w:sz w:val="20"/>
          <w:szCs w:val="20"/>
          <w:lang w:val="en-GB"/>
        </w:rPr>
        <w:t xml:space="preserve"> to 80%), whose families report </w:t>
      </w:r>
      <w:r w:rsidR="00583056">
        <w:rPr>
          <w:rFonts w:ascii="Arial" w:hAnsi="Arial" w:cs="Arial"/>
          <w:color w:val="000000"/>
          <w:sz w:val="20"/>
          <w:szCs w:val="20"/>
          <w:lang w:val="en-GB"/>
        </w:rPr>
        <w:t xml:space="preserve">virtually </w:t>
      </w:r>
      <w:r w:rsidR="00A4770F" w:rsidRPr="00A4770F">
        <w:rPr>
          <w:rFonts w:ascii="Arial" w:hAnsi="Arial" w:cs="Arial"/>
          <w:color w:val="000000"/>
          <w:sz w:val="20"/>
          <w:szCs w:val="20"/>
          <w:lang w:val="en-GB"/>
        </w:rPr>
        <w:t>no deprivations at all from the list.</w:t>
      </w:r>
      <w:r w:rsidR="00501969">
        <w:rPr>
          <w:rFonts w:ascii="Arial" w:hAnsi="Arial" w:cs="Arial"/>
          <w:color w:val="000000"/>
          <w:sz w:val="20"/>
          <w:szCs w:val="20"/>
          <w:lang w:val="en-GB"/>
        </w:rPr>
        <w:t xml:space="preserve"> A more detailed analysis of the low living standards zone is given in </w:t>
      </w:r>
      <w:r w:rsidR="00501969" w:rsidRPr="00501969">
        <w:rPr>
          <w:rFonts w:ascii="Arial" w:hAnsi="Arial" w:cs="Arial"/>
          <w:b/>
          <w:color w:val="000000"/>
          <w:sz w:val="20"/>
          <w:szCs w:val="20"/>
          <w:lang w:val="en-GB"/>
        </w:rPr>
        <w:t>Section D</w:t>
      </w:r>
      <w:r w:rsidR="00501969">
        <w:rPr>
          <w:rFonts w:ascii="Arial" w:hAnsi="Arial" w:cs="Arial"/>
          <w:color w:val="000000"/>
          <w:sz w:val="20"/>
          <w:szCs w:val="20"/>
          <w:lang w:val="en-GB"/>
        </w:rPr>
        <w:t>.</w:t>
      </w:r>
    </w:p>
    <w:p w:rsidR="00A4770F" w:rsidRDefault="00A4770F" w:rsidP="00A4770F">
      <w:pPr>
        <w:jc w:val="both"/>
        <w:rPr>
          <w:rFonts w:ascii="Arial" w:hAnsi="Arial" w:cs="Arial"/>
          <w:color w:val="000000"/>
          <w:sz w:val="20"/>
          <w:szCs w:val="20"/>
          <w:lang w:val="en-GB"/>
        </w:rPr>
      </w:pPr>
      <w:r w:rsidRPr="00A4770F">
        <w:rPr>
          <w:rFonts w:ascii="Arial" w:hAnsi="Arial" w:cs="Arial"/>
          <w:color w:val="000000"/>
          <w:sz w:val="20"/>
          <w:szCs w:val="20"/>
          <w:lang w:val="en-GB"/>
        </w:rPr>
        <w:t xml:space="preserve">  </w:t>
      </w:r>
      <w:bookmarkStart w:id="0" w:name="_Toc416186545"/>
    </w:p>
    <w:p w:rsidR="00DF28E6" w:rsidRDefault="00DF28E6" w:rsidP="00A4770F">
      <w:pPr>
        <w:jc w:val="both"/>
        <w:rPr>
          <w:rFonts w:ascii="Arial" w:hAnsi="Arial"/>
          <w:b/>
          <w:bCs/>
          <w:sz w:val="18"/>
          <w:szCs w:val="18"/>
          <w:lang w:val="en-GB" w:eastAsia="en-GB"/>
        </w:rPr>
      </w:pPr>
    </w:p>
    <w:p w:rsidR="00A4770F" w:rsidRDefault="00A4770F" w:rsidP="00A4770F">
      <w:pPr>
        <w:jc w:val="center"/>
        <w:rPr>
          <w:rFonts w:ascii="Arial" w:hAnsi="Arial"/>
          <w:b/>
          <w:bCs/>
          <w:sz w:val="18"/>
          <w:szCs w:val="18"/>
          <w:lang w:val="en-GB" w:eastAsia="en-GB"/>
        </w:rPr>
      </w:pPr>
      <w:r w:rsidRPr="00A4770F">
        <w:rPr>
          <w:rFonts w:ascii="Arial" w:hAnsi="Arial"/>
          <w:b/>
          <w:bCs/>
          <w:sz w:val="18"/>
          <w:szCs w:val="18"/>
          <w:lang w:val="en-GB" w:eastAsia="en-GB"/>
        </w:rPr>
        <w:t xml:space="preserve">Figure </w:t>
      </w:r>
      <w:r>
        <w:rPr>
          <w:rFonts w:ascii="Arial" w:hAnsi="Arial"/>
          <w:b/>
          <w:bCs/>
          <w:sz w:val="18"/>
          <w:szCs w:val="18"/>
          <w:lang w:val="en-GB" w:eastAsia="en-GB"/>
        </w:rPr>
        <w:t>A.1</w:t>
      </w:r>
    </w:p>
    <w:p w:rsidR="00A4770F" w:rsidRPr="00A4770F" w:rsidRDefault="00A4770F" w:rsidP="00A4770F">
      <w:pPr>
        <w:jc w:val="center"/>
        <w:rPr>
          <w:rFonts w:ascii="Arial" w:hAnsi="Arial"/>
          <w:b/>
          <w:bCs/>
          <w:sz w:val="18"/>
          <w:szCs w:val="18"/>
          <w:lang w:val="en-GB" w:eastAsia="en-GB"/>
        </w:rPr>
      </w:pPr>
      <w:r w:rsidRPr="00A4770F">
        <w:rPr>
          <w:rFonts w:ascii="Arial" w:hAnsi="Arial"/>
          <w:b/>
          <w:bCs/>
          <w:sz w:val="18"/>
          <w:szCs w:val="18"/>
          <w:lang w:val="en-GB" w:eastAsia="en-GB"/>
        </w:rPr>
        <w:t xml:space="preserve">Life for children in </w:t>
      </w:r>
      <w:r w:rsidR="00501969">
        <w:rPr>
          <w:rFonts w:ascii="Arial" w:hAnsi="Arial"/>
          <w:b/>
          <w:bCs/>
          <w:sz w:val="18"/>
          <w:szCs w:val="18"/>
          <w:lang w:val="en-GB" w:eastAsia="en-GB"/>
        </w:rPr>
        <w:t>families with low living standards</w:t>
      </w:r>
      <w:r w:rsidRPr="00A4770F">
        <w:rPr>
          <w:rFonts w:ascii="Arial" w:hAnsi="Arial"/>
          <w:b/>
          <w:bCs/>
          <w:sz w:val="18"/>
          <w:szCs w:val="18"/>
          <w:lang w:val="en-GB" w:eastAsia="en-GB"/>
        </w:rPr>
        <w:t xml:space="preserve"> is very different than for the vast majority of children: % with 6+ and 8+ deprivations out of a set of 20</w:t>
      </w:r>
      <w:r w:rsidR="00501969">
        <w:rPr>
          <w:rFonts w:ascii="Arial" w:hAnsi="Arial"/>
          <w:b/>
          <w:bCs/>
          <w:sz w:val="18"/>
          <w:szCs w:val="18"/>
          <w:lang w:val="en-GB" w:eastAsia="en-GB"/>
        </w:rPr>
        <w:t xml:space="preserve"> (8 general household, 12 child-</w:t>
      </w:r>
      <w:r w:rsidRPr="00A4770F">
        <w:rPr>
          <w:rFonts w:ascii="Arial" w:hAnsi="Arial"/>
          <w:b/>
          <w:bCs/>
          <w:sz w:val="18"/>
          <w:szCs w:val="18"/>
          <w:lang w:val="en-GB" w:eastAsia="en-GB"/>
        </w:rPr>
        <w:t>specific)</w:t>
      </w:r>
      <w:bookmarkEnd w:id="0"/>
    </w:p>
    <w:p w:rsidR="00A4770F" w:rsidRPr="00A4770F" w:rsidRDefault="00EA1B68" w:rsidP="00A4770F">
      <w:pPr>
        <w:suppressAutoHyphens/>
        <w:autoSpaceDE w:val="0"/>
        <w:autoSpaceDN w:val="0"/>
        <w:adjustRightInd w:val="0"/>
        <w:spacing w:before="120"/>
        <w:jc w:val="center"/>
        <w:textAlignment w:val="center"/>
        <w:rPr>
          <w:rFonts w:ascii="Arial Mäori" w:hAnsi="Arial Mäori"/>
          <w:color w:val="000000"/>
          <w:kern w:val="22"/>
          <w:sz w:val="22"/>
          <w:szCs w:val="22"/>
          <w:lang w:val="en-GB" w:eastAsia="en-GB"/>
        </w:rPr>
      </w:pPr>
      <w:r w:rsidRPr="00EA1B68">
        <w:rPr>
          <w:noProof/>
          <w:lang w:eastAsia="en-NZ"/>
        </w:rPr>
        <w:drawing>
          <wp:inline distT="0" distB="0" distL="0" distR="0" wp14:anchorId="0FA524B1" wp14:editId="4D7D4E4D">
            <wp:extent cx="3140799" cy="2049572"/>
            <wp:effectExtent l="0" t="0" r="2540" b="8255"/>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144475" cy="2051971"/>
                    </a:xfrm>
                    <a:prstGeom prst="rect">
                      <a:avLst/>
                    </a:prstGeom>
                  </pic:spPr>
                </pic:pic>
              </a:graphicData>
            </a:graphic>
          </wp:inline>
        </w:drawing>
      </w:r>
    </w:p>
    <w:p w:rsidR="005C5255" w:rsidRDefault="005C5255" w:rsidP="00A4770F">
      <w:pPr>
        <w:jc w:val="both"/>
        <w:rPr>
          <w:rFonts w:ascii="Arial" w:hAnsi="Arial" w:cs="Arial"/>
          <w:color w:val="000000"/>
          <w:sz w:val="20"/>
          <w:szCs w:val="20"/>
          <w:lang w:val="en-GB"/>
        </w:rPr>
      </w:pPr>
    </w:p>
    <w:p w:rsidR="00501969" w:rsidRDefault="00501969">
      <w:pPr>
        <w:rPr>
          <w:rFonts w:ascii="Arial" w:hAnsi="Arial" w:cs="Arial"/>
          <w:color w:val="000000"/>
          <w:sz w:val="20"/>
          <w:szCs w:val="20"/>
          <w:lang w:val="en-GB"/>
        </w:rPr>
      </w:pPr>
      <w:r>
        <w:rPr>
          <w:rFonts w:ascii="Arial" w:hAnsi="Arial" w:cs="Arial"/>
          <w:color w:val="000000"/>
          <w:sz w:val="20"/>
          <w:szCs w:val="20"/>
          <w:lang w:val="en-GB"/>
        </w:rPr>
        <w:br w:type="page"/>
      </w:r>
    </w:p>
    <w:p w:rsidR="00A4770F" w:rsidRDefault="00A4770F" w:rsidP="00501969">
      <w:pPr>
        <w:jc w:val="both"/>
        <w:rPr>
          <w:rFonts w:ascii="Arial" w:hAnsi="Arial" w:cs="Arial"/>
          <w:color w:val="000000"/>
          <w:sz w:val="20"/>
          <w:szCs w:val="20"/>
          <w:lang w:val="en-GB"/>
        </w:rPr>
      </w:pPr>
      <w:r w:rsidRPr="00A4770F">
        <w:rPr>
          <w:rFonts w:ascii="Arial" w:hAnsi="Arial" w:cs="Arial"/>
          <w:color w:val="000000"/>
          <w:sz w:val="20"/>
          <w:szCs w:val="20"/>
          <w:lang w:val="en-GB"/>
        </w:rPr>
        <w:t>While the use of material deprivation</w:t>
      </w:r>
      <w:r w:rsidR="00362B16">
        <w:rPr>
          <w:rFonts w:ascii="Arial" w:hAnsi="Arial" w:cs="Arial"/>
          <w:color w:val="000000"/>
          <w:sz w:val="20"/>
          <w:szCs w:val="20"/>
          <w:lang w:val="en-GB"/>
        </w:rPr>
        <w:t xml:space="preserve"> or hardship</w:t>
      </w:r>
      <w:r w:rsidRPr="00A4770F">
        <w:rPr>
          <w:rFonts w:ascii="Arial" w:hAnsi="Arial" w:cs="Arial"/>
          <w:color w:val="000000"/>
          <w:sz w:val="20"/>
          <w:szCs w:val="20"/>
          <w:lang w:val="en-GB"/>
        </w:rPr>
        <w:t xml:space="preserve"> indices as well as income measures is a welcome advance, there are some fundamental aspects of the notion of “poverty” that mean that it will always be an awkward term. For example:</w:t>
      </w:r>
    </w:p>
    <w:p w:rsidR="00501969" w:rsidRPr="00A4770F" w:rsidRDefault="00501969" w:rsidP="00501969">
      <w:pPr>
        <w:jc w:val="both"/>
        <w:rPr>
          <w:rFonts w:ascii="Arial" w:hAnsi="Arial" w:cs="Arial"/>
          <w:color w:val="000000"/>
          <w:sz w:val="20"/>
          <w:szCs w:val="20"/>
          <w:lang w:val="en-GB"/>
        </w:rPr>
      </w:pPr>
    </w:p>
    <w:p w:rsidR="00A4770F" w:rsidRDefault="00A4770F" w:rsidP="00501969">
      <w:pPr>
        <w:numPr>
          <w:ilvl w:val="0"/>
          <w:numId w:val="17"/>
        </w:numPr>
        <w:jc w:val="both"/>
        <w:rPr>
          <w:rFonts w:ascii="Arial" w:hAnsi="Arial" w:cs="Arial"/>
          <w:color w:val="000000"/>
          <w:sz w:val="20"/>
          <w:szCs w:val="20"/>
          <w:lang w:val="en-GB"/>
        </w:rPr>
      </w:pPr>
      <w:r w:rsidRPr="00A4770F">
        <w:rPr>
          <w:rFonts w:ascii="Arial" w:hAnsi="Arial" w:cs="Arial"/>
          <w:color w:val="000000"/>
          <w:sz w:val="20"/>
          <w:szCs w:val="20"/>
          <w:lang w:val="en-GB"/>
        </w:rPr>
        <w:t xml:space="preserve">Judgement calls are needed to decide where to draw the lines to identify the </w:t>
      </w:r>
      <w:r w:rsidR="00362B16">
        <w:rPr>
          <w:rFonts w:ascii="Arial" w:hAnsi="Arial" w:cs="Arial"/>
          <w:color w:val="000000"/>
          <w:sz w:val="20"/>
          <w:szCs w:val="20"/>
          <w:lang w:val="en-GB"/>
        </w:rPr>
        <w:t xml:space="preserve">(income) </w:t>
      </w:r>
      <w:r w:rsidRPr="00A4770F">
        <w:rPr>
          <w:rFonts w:ascii="Arial" w:hAnsi="Arial" w:cs="Arial"/>
          <w:color w:val="000000"/>
          <w:sz w:val="20"/>
          <w:szCs w:val="20"/>
          <w:lang w:val="en-GB"/>
        </w:rPr>
        <w:t>poor or those in material hardship. Different judgements lead to different reported levels of hardship or poverty, though the range of plausible thresholds is in practice relatively narrow once all the evidence is considered. This ambiguity</w:t>
      </w:r>
      <w:r w:rsidR="00362B16">
        <w:rPr>
          <w:rFonts w:ascii="Arial" w:hAnsi="Arial" w:cs="Arial"/>
          <w:color w:val="000000"/>
          <w:sz w:val="20"/>
          <w:szCs w:val="20"/>
          <w:lang w:val="en-GB"/>
        </w:rPr>
        <w:t xml:space="preserve"> and difference in value judgements</w:t>
      </w:r>
      <w:r w:rsidRPr="00A4770F">
        <w:rPr>
          <w:rFonts w:ascii="Arial" w:hAnsi="Arial" w:cs="Arial"/>
          <w:color w:val="000000"/>
          <w:sz w:val="20"/>
          <w:szCs w:val="20"/>
          <w:lang w:val="en-GB"/>
        </w:rPr>
        <w:t xml:space="preserve"> can be dealt with in part by accepting that poverty and hardship exist on a spectrum from more to less severe, and by regularly</w:t>
      </w:r>
      <w:r w:rsidR="00501969">
        <w:rPr>
          <w:rFonts w:ascii="Arial" w:hAnsi="Arial" w:cs="Arial"/>
          <w:color w:val="000000"/>
          <w:sz w:val="20"/>
          <w:szCs w:val="20"/>
          <w:lang w:val="en-GB"/>
        </w:rPr>
        <w:t xml:space="preserve"> and as a matter of course</w:t>
      </w:r>
      <w:r w:rsidRPr="00A4770F">
        <w:rPr>
          <w:rFonts w:ascii="Arial" w:hAnsi="Arial" w:cs="Arial"/>
          <w:color w:val="000000"/>
          <w:sz w:val="20"/>
          <w:szCs w:val="20"/>
          <w:lang w:val="en-GB"/>
        </w:rPr>
        <w:t xml:space="preserve"> using a range of measures to track progress.</w:t>
      </w:r>
      <w:r w:rsidR="005C5255">
        <w:rPr>
          <w:rFonts w:ascii="Arial" w:hAnsi="Arial" w:cs="Arial"/>
          <w:color w:val="000000"/>
          <w:sz w:val="20"/>
          <w:szCs w:val="20"/>
          <w:lang w:val="en-GB"/>
        </w:rPr>
        <w:t xml:space="preserve"> This is further discussed in Section D.</w:t>
      </w:r>
    </w:p>
    <w:p w:rsidR="00501969" w:rsidRPr="00A4770F" w:rsidRDefault="00501969" w:rsidP="00501969">
      <w:pPr>
        <w:ind w:left="720"/>
        <w:jc w:val="both"/>
        <w:rPr>
          <w:rFonts w:ascii="Arial" w:hAnsi="Arial" w:cs="Arial"/>
          <w:color w:val="000000"/>
          <w:sz w:val="20"/>
          <w:szCs w:val="20"/>
          <w:lang w:val="en-GB"/>
        </w:rPr>
      </w:pPr>
    </w:p>
    <w:p w:rsidR="00A4770F" w:rsidRDefault="00A4770F" w:rsidP="00501969">
      <w:pPr>
        <w:numPr>
          <w:ilvl w:val="0"/>
          <w:numId w:val="17"/>
        </w:numPr>
        <w:ind w:left="714" w:hanging="357"/>
        <w:jc w:val="both"/>
        <w:rPr>
          <w:rFonts w:ascii="Arial" w:hAnsi="Arial" w:cs="Arial"/>
          <w:color w:val="000000"/>
          <w:sz w:val="20"/>
          <w:szCs w:val="20"/>
          <w:lang w:val="en-GB"/>
        </w:rPr>
      </w:pPr>
      <w:r w:rsidRPr="00A4770F">
        <w:rPr>
          <w:rFonts w:ascii="Arial" w:hAnsi="Arial" w:cs="Arial"/>
          <w:color w:val="000000"/>
          <w:sz w:val="20"/>
          <w:szCs w:val="20"/>
          <w:lang w:val="en-GB"/>
        </w:rPr>
        <w:t>Whatever else poverty is understood to be</w:t>
      </w:r>
      <w:r w:rsidR="00501969">
        <w:rPr>
          <w:rFonts w:ascii="Arial" w:hAnsi="Arial" w:cs="Arial"/>
          <w:color w:val="000000"/>
          <w:sz w:val="20"/>
          <w:szCs w:val="20"/>
          <w:lang w:val="en-GB"/>
        </w:rPr>
        <w:t>,</w:t>
      </w:r>
      <w:r w:rsidRPr="00A4770F">
        <w:rPr>
          <w:rFonts w:ascii="Arial" w:hAnsi="Arial" w:cs="Arial"/>
          <w:color w:val="000000"/>
          <w:sz w:val="20"/>
          <w:szCs w:val="20"/>
          <w:lang w:val="en-GB"/>
        </w:rPr>
        <w:t xml:space="preserve"> it is in its essence an unacceptable state-of-affairs – it carries with it the implication that something should be done about it. How best to address child poverty is a vigorously contested area where empirical evidence, social norms, personal values, views on inter-generational equity, political philosophy and pragmatic compromise all play legitimate parts. Different judgements on these matters lead to different “solutions” to child poverty.</w:t>
      </w:r>
      <w:r w:rsidR="00362B16">
        <w:rPr>
          <w:rFonts w:ascii="Arial" w:hAnsi="Arial" w:cs="Arial"/>
          <w:color w:val="000000"/>
          <w:sz w:val="20"/>
          <w:szCs w:val="20"/>
          <w:lang w:val="en-GB"/>
        </w:rPr>
        <w:t xml:space="preserve"> </w:t>
      </w:r>
    </w:p>
    <w:p w:rsidR="00501969" w:rsidRDefault="00501969" w:rsidP="00501969">
      <w:pPr>
        <w:jc w:val="both"/>
        <w:rPr>
          <w:rFonts w:ascii="Arial" w:hAnsi="Arial" w:cs="Arial"/>
          <w:color w:val="000000"/>
          <w:sz w:val="20"/>
          <w:szCs w:val="20"/>
          <w:lang w:val="en-GB"/>
        </w:rPr>
      </w:pPr>
    </w:p>
    <w:p w:rsidR="00362B16" w:rsidRPr="00A4770F" w:rsidRDefault="00362B16" w:rsidP="00501969">
      <w:pPr>
        <w:numPr>
          <w:ilvl w:val="0"/>
          <w:numId w:val="17"/>
        </w:numPr>
        <w:ind w:left="714" w:hanging="357"/>
        <w:jc w:val="both"/>
        <w:rPr>
          <w:rFonts w:ascii="Arial" w:hAnsi="Arial" w:cs="Arial"/>
          <w:color w:val="000000"/>
          <w:sz w:val="20"/>
          <w:szCs w:val="20"/>
          <w:lang w:val="en-GB"/>
        </w:rPr>
      </w:pPr>
      <w:r>
        <w:rPr>
          <w:rFonts w:ascii="Arial" w:hAnsi="Arial" w:cs="Arial"/>
          <w:color w:val="000000"/>
          <w:sz w:val="20"/>
          <w:szCs w:val="20"/>
          <w:lang w:val="en-GB"/>
        </w:rPr>
        <w:t>Yet, just as with the question of where to set low-income or material hardship thresholds, there is in practice a fairly limited range of options for gov</w:t>
      </w:r>
      <w:r w:rsidR="00A20189">
        <w:rPr>
          <w:rFonts w:ascii="Arial" w:hAnsi="Arial" w:cs="Arial"/>
          <w:color w:val="000000"/>
          <w:sz w:val="20"/>
          <w:szCs w:val="20"/>
          <w:lang w:val="en-GB"/>
        </w:rPr>
        <w:t>ernments when it comes to seeki</w:t>
      </w:r>
      <w:r>
        <w:rPr>
          <w:rFonts w:ascii="Arial" w:hAnsi="Arial" w:cs="Arial"/>
          <w:color w:val="000000"/>
          <w:sz w:val="20"/>
          <w:szCs w:val="20"/>
          <w:lang w:val="en-GB"/>
        </w:rPr>
        <w:t xml:space="preserve">ng to reduce child poverty. All MEDCs </w:t>
      </w:r>
      <w:r w:rsidR="00A20189">
        <w:rPr>
          <w:rFonts w:ascii="Arial" w:hAnsi="Arial" w:cs="Arial"/>
          <w:color w:val="000000"/>
          <w:sz w:val="20"/>
          <w:szCs w:val="20"/>
          <w:lang w:val="en-GB"/>
        </w:rPr>
        <w:t xml:space="preserve">have adopted a multi-pronged approach, reflecting the range of causes of child poverty. The difference from one government to another and one state to another </w:t>
      </w:r>
      <w:r w:rsidR="00501969">
        <w:rPr>
          <w:rFonts w:ascii="Arial" w:hAnsi="Arial" w:cs="Arial"/>
          <w:color w:val="000000"/>
          <w:sz w:val="20"/>
          <w:szCs w:val="20"/>
          <w:lang w:val="en-GB"/>
        </w:rPr>
        <w:t>reflects</w:t>
      </w:r>
      <w:r w:rsidR="00A20189">
        <w:rPr>
          <w:rFonts w:ascii="Arial" w:hAnsi="Arial" w:cs="Arial"/>
          <w:color w:val="000000"/>
          <w:sz w:val="20"/>
          <w:szCs w:val="20"/>
          <w:lang w:val="en-GB"/>
        </w:rPr>
        <w:t xml:space="preserve"> to a large degree </w:t>
      </w:r>
      <w:r w:rsidR="00501969">
        <w:rPr>
          <w:rFonts w:ascii="Arial" w:hAnsi="Arial" w:cs="Arial"/>
          <w:color w:val="000000"/>
          <w:sz w:val="20"/>
          <w:szCs w:val="20"/>
          <w:lang w:val="en-GB"/>
        </w:rPr>
        <w:t>the</w:t>
      </w:r>
      <w:r w:rsidR="00A20189">
        <w:rPr>
          <w:rFonts w:ascii="Arial" w:hAnsi="Arial" w:cs="Arial"/>
          <w:color w:val="000000"/>
          <w:sz w:val="20"/>
          <w:szCs w:val="20"/>
          <w:lang w:val="en-GB"/>
        </w:rPr>
        <w:t xml:space="preserve"> different understandings of the relative </w:t>
      </w:r>
      <w:r w:rsidR="009C4293">
        <w:rPr>
          <w:rFonts w:ascii="Arial" w:hAnsi="Arial" w:cs="Arial"/>
          <w:color w:val="000000"/>
          <w:sz w:val="20"/>
          <w:szCs w:val="20"/>
          <w:lang w:val="en-GB"/>
        </w:rPr>
        <w:t xml:space="preserve">size of the </w:t>
      </w:r>
      <w:r w:rsidR="00A20189">
        <w:rPr>
          <w:rFonts w:ascii="Arial" w:hAnsi="Arial" w:cs="Arial"/>
          <w:color w:val="000000"/>
          <w:sz w:val="20"/>
          <w:szCs w:val="20"/>
          <w:lang w:val="en-GB"/>
        </w:rPr>
        <w:t>impact of different causes, decisions on trade-offs with other priorities, and the consequent different weightings given to the different interventions.</w:t>
      </w:r>
    </w:p>
    <w:p w:rsidR="00C76D20" w:rsidRDefault="00C76D20" w:rsidP="00A4770F">
      <w:pPr>
        <w:rPr>
          <w:rFonts w:ascii="Arial" w:hAnsi="Arial" w:cs="Arial"/>
          <w:b/>
          <w:sz w:val="20"/>
          <w:szCs w:val="20"/>
        </w:rPr>
      </w:pPr>
    </w:p>
    <w:p w:rsidR="00C76D20" w:rsidRDefault="00C76D20" w:rsidP="00A4770F">
      <w:pPr>
        <w:rPr>
          <w:rFonts w:ascii="Arial" w:hAnsi="Arial" w:cs="Arial"/>
          <w:b/>
          <w:sz w:val="20"/>
          <w:szCs w:val="20"/>
        </w:rPr>
      </w:pPr>
    </w:p>
    <w:p w:rsidR="00C76D20" w:rsidRDefault="00C76D20" w:rsidP="00A4770F">
      <w:pPr>
        <w:rPr>
          <w:rFonts w:ascii="Arial" w:hAnsi="Arial" w:cs="Arial"/>
          <w:b/>
          <w:sz w:val="20"/>
          <w:szCs w:val="20"/>
        </w:rPr>
      </w:pPr>
      <w:r>
        <w:rPr>
          <w:rFonts w:ascii="Arial" w:hAnsi="Arial" w:cs="Arial"/>
          <w:b/>
          <w:sz w:val="20"/>
          <w:szCs w:val="20"/>
        </w:rPr>
        <w:t>Including causes, consequences and correlates: a wider use of “poverty”</w:t>
      </w:r>
    </w:p>
    <w:p w:rsidR="00C76D20" w:rsidRDefault="00C76D20" w:rsidP="00A4770F">
      <w:pPr>
        <w:rPr>
          <w:rFonts w:ascii="Arial" w:hAnsi="Arial" w:cs="Arial"/>
          <w:b/>
          <w:sz w:val="20"/>
          <w:szCs w:val="20"/>
        </w:rPr>
      </w:pPr>
    </w:p>
    <w:p w:rsidR="002B319A" w:rsidRPr="00C76D20" w:rsidRDefault="00C76D20" w:rsidP="00A4770F">
      <w:pPr>
        <w:rPr>
          <w:rFonts w:ascii="Arial" w:hAnsi="Arial" w:cs="Arial"/>
          <w:sz w:val="20"/>
          <w:szCs w:val="20"/>
        </w:rPr>
      </w:pPr>
      <w:r w:rsidRPr="00C76D20">
        <w:rPr>
          <w:rFonts w:ascii="Arial" w:hAnsi="Arial" w:cs="Arial"/>
          <w:sz w:val="20"/>
          <w:szCs w:val="20"/>
        </w:rPr>
        <w:t xml:space="preserve">Sometimes “poverty” is used in a wider sense to include </w:t>
      </w:r>
      <w:r>
        <w:rPr>
          <w:rFonts w:ascii="Arial" w:hAnsi="Arial" w:cs="Arial"/>
          <w:sz w:val="20"/>
          <w:szCs w:val="20"/>
        </w:rPr>
        <w:t>some of the</w:t>
      </w:r>
      <w:r w:rsidRPr="00C76D20">
        <w:rPr>
          <w:rFonts w:ascii="Arial" w:hAnsi="Arial" w:cs="Arial"/>
          <w:sz w:val="20"/>
          <w:szCs w:val="20"/>
        </w:rPr>
        <w:t xml:space="preserve"> </w:t>
      </w:r>
      <w:r w:rsidR="005A0541">
        <w:rPr>
          <w:rFonts w:ascii="Arial" w:hAnsi="Arial" w:cs="Arial"/>
          <w:sz w:val="20"/>
          <w:szCs w:val="20"/>
        </w:rPr>
        <w:t xml:space="preserve">causes, </w:t>
      </w:r>
      <w:r w:rsidRPr="00C76D20">
        <w:rPr>
          <w:rFonts w:ascii="Arial" w:hAnsi="Arial" w:cs="Arial"/>
          <w:sz w:val="20"/>
          <w:szCs w:val="20"/>
        </w:rPr>
        <w:t>consequences</w:t>
      </w:r>
      <w:r w:rsidR="005A0541">
        <w:rPr>
          <w:rFonts w:ascii="Arial" w:hAnsi="Arial" w:cs="Arial"/>
          <w:sz w:val="20"/>
          <w:szCs w:val="20"/>
        </w:rPr>
        <w:t xml:space="preserve"> </w:t>
      </w:r>
      <w:r w:rsidR="004F5220">
        <w:rPr>
          <w:rFonts w:ascii="Arial" w:hAnsi="Arial" w:cs="Arial"/>
          <w:sz w:val="20"/>
          <w:szCs w:val="20"/>
        </w:rPr>
        <w:t>and correlates</w:t>
      </w:r>
      <w:r w:rsidR="004F5220">
        <w:rPr>
          <w:rStyle w:val="FootnoteReference"/>
          <w:rFonts w:ascii="Arial" w:hAnsi="Arial" w:cs="Arial"/>
          <w:sz w:val="20"/>
          <w:szCs w:val="20"/>
        </w:rPr>
        <w:footnoteReference w:id="3"/>
      </w:r>
      <w:r w:rsidRPr="00C76D20">
        <w:rPr>
          <w:rFonts w:ascii="Arial" w:hAnsi="Arial" w:cs="Arial"/>
          <w:sz w:val="20"/>
          <w:szCs w:val="20"/>
        </w:rPr>
        <w:t xml:space="preserve"> of poverty</w:t>
      </w:r>
      <w:r w:rsidR="004F5220">
        <w:rPr>
          <w:rFonts w:ascii="Arial" w:hAnsi="Arial" w:cs="Arial"/>
          <w:sz w:val="20"/>
          <w:szCs w:val="20"/>
        </w:rPr>
        <w:t xml:space="preserve"> (</w:t>
      </w:r>
      <w:r w:rsidR="005A0541">
        <w:rPr>
          <w:rFonts w:ascii="Arial" w:hAnsi="Arial" w:cs="Arial"/>
          <w:sz w:val="20"/>
          <w:szCs w:val="20"/>
        </w:rPr>
        <w:t xml:space="preserve">ie “poverty” </w:t>
      </w:r>
      <w:r w:rsidR="004F5220">
        <w:rPr>
          <w:rFonts w:ascii="Arial" w:hAnsi="Arial" w:cs="Arial"/>
          <w:sz w:val="20"/>
          <w:szCs w:val="20"/>
        </w:rPr>
        <w:t>as used in this report)</w:t>
      </w:r>
      <w:r w:rsidR="005A0541">
        <w:rPr>
          <w:rFonts w:ascii="Arial" w:hAnsi="Arial" w:cs="Arial"/>
          <w:sz w:val="20"/>
          <w:szCs w:val="20"/>
        </w:rPr>
        <w:t xml:space="preserve">. </w:t>
      </w:r>
      <w:r>
        <w:rPr>
          <w:rFonts w:ascii="Arial" w:hAnsi="Arial" w:cs="Arial"/>
          <w:sz w:val="20"/>
          <w:szCs w:val="20"/>
        </w:rPr>
        <w:t>This report maintains a narrower focus on the core measures of poverty and hardship</w:t>
      </w:r>
      <w:r w:rsidR="004F5220">
        <w:rPr>
          <w:rFonts w:ascii="Arial" w:hAnsi="Arial" w:cs="Arial"/>
          <w:sz w:val="20"/>
          <w:szCs w:val="20"/>
        </w:rPr>
        <w:t xml:space="preserve">. This allows discussion of causes and consequences to be </w:t>
      </w:r>
      <w:r w:rsidR="004C7605">
        <w:rPr>
          <w:rFonts w:ascii="Arial" w:hAnsi="Arial" w:cs="Arial"/>
          <w:sz w:val="20"/>
          <w:szCs w:val="20"/>
        </w:rPr>
        <w:t>conducted in an easily understood manner</w:t>
      </w:r>
      <w:r w:rsidR="004F5220">
        <w:rPr>
          <w:rFonts w:ascii="Arial" w:hAnsi="Arial" w:cs="Arial"/>
          <w:sz w:val="20"/>
          <w:szCs w:val="20"/>
        </w:rPr>
        <w:t xml:space="preserve">, and for the relationship with correlates to be investigated and understood. When the concept of poverty is used too widely it becomes a catch-all for so many different poor outcomes that analysis and communication become very difficult.  </w:t>
      </w:r>
      <w:r w:rsidR="002B319A" w:rsidRPr="00C76D20">
        <w:rPr>
          <w:rFonts w:ascii="Arial" w:hAnsi="Arial" w:cs="Arial"/>
          <w:sz w:val="20"/>
          <w:szCs w:val="20"/>
        </w:rPr>
        <w:br w:type="page"/>
      </w:r>
    </w:p>
    <w:p w:rsidR="002B319A" w:rsidRPr="001B5409" w:rsidRDefault="002B319A" w:rsidP="002B319A">
      <w:pPr>
        <w:jc w:val="center"/>
        <w:rPr>
          <w:rFonts w:ascii="Arial" w:hAnsi="Arial" w:cs="Arial"/>
          <w:b/>
          <w:sz w:val="28"/>
          <w:szCs w:val="28"/>
        </w:rPr>
      </w:pPr>
      <w:r w:rsidRPr="001B5409">
        <w:rPr>
          <w:rFonts w:ascii="Arial" w:hAnsi="Arial" w:cs="Arial"/>
          <w:b/>
          <w:sz w:val="28"/>
          <w:szCs w:val="28"/>
        </w:rPr>
        <w:t xml:space="preserve">Section </w:t>
      </w:r>
      <w:r>
        <w:rPr>
          <w:rFonts w:ascii="Arial" w:hAnsi="Arial" w:cs="Arial"/>
          <w:b/>
          <w:sz w:val="28"/>
          <w:szCs w:val="28"/>
        </w:rPr>
        <w:t>B</w:t>
      </w:r>
    </w:p>
    <w:p w:rsidR="002B319A" w:rsidRPr="001B5409" w:rsidRDefault="000A2DEB" w:rsidP="002B319A">
      <w:pPr>
        <w:jc w:val="center"/>
        <w:rPr>
          <w:rFonts w:ascii="Arial" w:hAnsi="Arial" w:cs="Arial"/>
          <w:b/>
          <w:sz w:val="28"/>
          <w:szCs w:val="28"/>
        </w:rPr>
      </w:pPr>
      <w:r>
        <w:rPr>
          <w:rFonts w:ascii="Arial" w:hAnsi="Arial" w:cs="Arial"/>
          <w:b/>
          <w:sz w:val="28"/>
          <w:szCs w:val="28"/>
        </w:rPr>
        <w:t xml:space="preserve">Data sources and </w:t>
      </w:r>
      <w:r w:rsidR="004275D0">
        <w:rPr>
          <w:rFonts w:ascii="Arial" w:hAnsi="Arial" w:cs="Arial"/>
          <w:b/>
          <w:sz w:val="28"/>
          <w:szCs w:val="28"/>
        </w:rPr>
        <w:t xml:space="preserve">Indices </w:t>
      </w:r>
    </w:p>
    <w:p w:rsidR="002B319A" w:rsidRDefault="002B319A" w:rsidP="002B319A">
      <w:pPr>
        <w:rPr>
          <w:rFonts w:ascii="Arial" w:hAnsi="Arial" w:cs="Arial"/>
          <w:b/>
          <w:sz w:val="18"/>
          <w:szCs w:val="18"/>
        </w:rPr>
      </w:pPr>
    </w:p>
    <w:p w:rsidR="002B319A" w:rsidRDefault="002B319A" w:rsidP="002B319A">
      <w:pPr>
        <w:rPr>
          <w:rFonts w:ascii="Arial" w:hAnsi="Arial" w:cs="Arial"/>
          <w:sz w:val="20"/>
          <w:szCs w:val="20"/>
        </w:rPr>
      </w:pPr>
    </w:p>
    <w:p w:rsidR="004112D1" w:rsidRDefault="004112D1" w:rsidP="004112D1">
      <w:pPr>
        <w:rPr>
          <w:rFonts w:ascii="Arial Mäori" w:hAnsi="Arial Mäori"/>
          <w:bCs/>
          <w:color w:val="000000" w:themeColor="text1"/>
          <w:sz w:val="20"/>
          <w:szCs w:val="26"/>
        </w:rPr>
      </w:pPr>
      <w:r w:rsidRPr="004112D1">
        <w:rPr>
          <w:rFonts w:ascii="Arial Mäori" w:hAnsi="Arial Mäori"/>
          <w:bCs/>
          <w:color w:val="000000" w:themeColor="text1"/>
          <w:sz w:val="20"/>
          <w:szCs w:val="26"/>
        </w:rPr>
        <w:t>This section</w:t>
      </w:r>
      <w:r>
        <w:rPr>
          <w:rFonts w:ascii="Arial Mäori" w:hAnsi="Arial Mäori"/>
          <w:b/>
          <w:bCs/>
          <w:color w:val="000000" w:themeColor="text1"/>
          <w:sz w:val="20"/>
          <w:szCs w:val="26"/>
        </w:rPr>
        <w:t xml:space="preserve"> </w:t>
      </w:r>
      <w:r>
        <w:rPr>
          <w:rFonts w:ascii="Arial Mäori" w:hAnsi="Arial Mäori"/>
          <w:bCs/>
          <w:color w:val="000000" w:themeColor="text1"/>
          <w:sz w:val="20"/>
          <w:szCs w:val="26"/>
        </w:rPr>
        <w:t xml:space="preserve">notes the main data sources that include deprivation indicators and other non-income items </w:t>
      </w:r>
      <w:r w:rsidR="006D2B3F">
        <w:rPr>
          <w:rFonts w:ascii="Arial Mäori" w:hAnsi="Arial Mäori"/>
          <w:bCs/>
          <w:color w:val="000000" w:themeColor="text1"/>
          <w:sz w:val="20"/>
          <w:szCs w:val="26"/>
        </w:rPr>
        <w:t xml:space="preserve">that can be used </w:t>
      </w:r>
      <w:r>
        <w:rPr>
          <w:rFonts w:ascii="Arial Mäori" w:hAnsi="Arial Mäori"/>
          <w:bCs/>
          <w:color w:val="000000" w:themeColor="text1"/>
          <w:sz w:val="20"/>
          <w:szCs w:val="26"/>
        </w:rPr>
        <w:t xml:space="preserve">to assist in monitoring </w:t>
      </w:r>
      <w:r w:rsidR="006D2B3F">
        <w:rPr>
          <w:rFonts w:ascii="Arial Mäori" w:hAnsi="Arial Mäori"/>
          <w:bCs/>
          <w:color w:val="000000" w:themeColor="text1"/>
          <w:sz w:val="20"/>
          <w:szCs w:val="26"/>
        </w:rPr>
        <w:t>material deprivation or hardship.</w:t>
      </w:r>
      <w:r>
        <w:rPr>
          <w:rFonts w:ascii="Arial Mäori" w:hAnsi="Arial Mäori"/>
          <w:bCs/>
          <w:color w:val="000000" w:themeColor="text1"/>
          <w:sz w:val="20"/>
          <w:szCs w:val="26"/>
        </w:rPr>
        <w:t xml:space="preserve"> It then gives a brief</w:t>
      </w:r>
      <w:r w:rsidRPr="002A0CFF">
        <w:rPr>
          <w:rFonts w:ascii="Arial Mäori" w:hAnsi="Arial Mäori"/>
          <w:bCs/>
          <w:color w:val="000000" w:themeColor="text1"/>
          <w:sz w:val="20"/>
          <w:szCs w:val="26"/>
        </w:rPr>
        <w:t xml:space="preserve"> overview of </w:t>
      </w:r>
      <w:r>
        <w:rPr>
          <w:rFonts w:ascii="Arial Mäori" w:hAnsi="Arial Mäori"/>
          <w:bCs/>
          <w:color w:val="000000" w:themeColor="text1"/>
          <w:sz w:val="20"/>
          <w:szCs w:val="26"/>
        </w:rPr>
        <w:t>the deprivation and material wellbeing indices used in this report and in other MSD research</w:t>
      </w:r>
      <w:r w:rsidR="00445D33">
        <w:rPr>
          <w:rFonts w:ascii="Arial Mäori" w:hAnsi="Arial Mäori"/>
          <w:bCs/>
          <w:color w:val="000000" w:themeColor="text1"/>
          <w:sz w:val="20"/>
          <w:szCs w:val="26"/>
        </w:rPr>
        <w:t>.</w:t>
      </w:r>
      <w:r>
        <w:rPr>
          <w:rFonts w:ascii="Arial Mäori" w:hAnsi="Arial Mäori"/>
          <w:bCs/>
          <w:color w:val="000000" w:themeColor="text1"/>
          <w:sz w:val="20"/>
          <w:szCs w:val="26"/>
        </w:rPr>
        <w:t xml:space="preserve"> </w:t>
      </w:r>
    </w:p>
    <w:p w:rsidR="004112D1" w:rsidRDefault="004112D1" w:rsidP="002B319A">
      <w:pPr>
        <w:rPr>
          <w:rFonts w:ascii="Arial" w:hAnsi="Arial" w:cs="Arial"/>
          <w:sz w:val="20"/>
          <w:szCs w:val="20"/>
        </w:rPr>
      </w:pPr>
    </w:p>
    <w:p w:rsidR="006D2B3F" w:rsidRDefault="006D2B3F" w:rsidP="004112D1">
      <w:pPr>
        <w:rPr>
          <w:rFonts w:ascii="Arial" w:hAnsi="Arial" w:cs="Arial"/>
          <w:sz w:val="20"/>
          <w:szCs w:val="20"/>
        </w:rPr>
      </w:pPr>
      <w:r>
        <w:rPr>
          <w:rFonts w:ascii="Arial" w:hAnsi="Arial" w:cs="Arial"/>
          <w:sz w:val="20"/>
          <w:szCs w:val="20"/>
        </w:rPr>
        <w:t>There are three general types of deprivation indicators that are of relevance to the child material hardship focus of this report: general household items (eg being able to keep the house warm); individual adult respondent items (eg having a set of clothes for important or special occasions); and child-specific items (eg</w:t>
      </w:r>
      <w:r w:rsidR="00445D33">
        <w:rPr>
          <w:rFonts w:ascii="Arial" w:hAnsi="Arial" w:cs="Arial"/>
          <w:sz w:val="20"/>
          <w:szCs w:val="20"/>
        </w:rPr>
        <w:t xml:space="preserve"> </w:t>
      </w:r>
      <w:r>
        <w:rPr>
          <w:rFonts w:ascii="Arial" w:hAnsi="Arial" w:cs="Arial"/>
          <w:sz w:val="20"/>
          <w:szCs w:val="20"/>
        </w:rPr>
        <w:t xml:space="preserve"> two sets of warm winter clothes</w:t>
      </w:r>
      <w:r w:rsidR="00445D33">
        <w:rPr>
          <w:rFonts w:ascii="Arial" w:hAnsi="Arial" w:cs="Arial"/>
          <w:sz w:val="20"/>
          <w:szCs w:val="20"/>
        </w:rPr>
        <w:t xml:space="preserve"> for each child, a separate bed for each child</w:t>
      </w:r>
      <w:r>
        <w:rPr>
          <w:rFonts w:ascii="Arial" w:hAnsi="Arial" w:cs="Arial"/>
          <w:sz w:val="20"/>
          <w:szCs w:val="20"/>
        </w:rPr>
        <w:t>)</w:t>
      </w:r>
      <w:r w:rsidR="00445D33">
        <w:rPr>
          <w:rFonts w:ascii="Arial" w:hAnsi="Arial" w:cs="Arial"/>
          <w:sz w:val="20"/>
          <w:szCs w:val="20"/>
        </w:rPr>
        <w:t>.</w:t>
      </w:r>
    </w:p>
    <w:p w:rsidR="00445D33" w:rsidRPr="00445D33" w:rsidRDefault="006D2B3F" w:rsidP="00445D33">
      <w:pPr>
        <w:pStyle w:val="ListParagraph"/>
        <w:numPr>
          <w:ilvl w:val="0"/>
          <w:numId w:val="27"/>
        </w:numPr>
        <w:spacing w:before="120"/>
        <w:ind w:left="714" w:hanging="357"/>
        <w:contextualSpacing w:val="0"/>
        <w:rPr>
          <w:rFonts w:ascii="Arial" w:hAnsi="Arial" w:cs="Arial"/>
          <w:sz w:val="20"/>
          <w:szCs w:val="20"/>
        </w:rPr>
      </w:pPr>
      <w:r w:rsidRPr="00445D33">
        <w:rPr>
          <w:rFonts w:ascii="Arial" w:hAnsi="Arial" w:cs="Arial"/>
          <w:sz w:val="20"/>
          <w:szCs w:val="20"/>
        </w:rPr>
        <w:t>MSD’s Living Standards Surveys (2000, 2004 and 2008) have a large number</w:t>
      </w:r>
      <w:r w:rsidR="00445D33" w:rsidRPr="00445D33">
        <w:rPr>
          <w:rFonts w:ascii="Arial" w:hAnsi="Arial" w:cs="Arial"/>
          <w:sz w:val="20"/>
          <w:szCs w:val="20"/>
        </w:rPr>
        <w:t xml:space="preserve"> of items of each type.</w:t>
      </w:r>
    </w:p>
    <w:p w:rsidR="00445D33" w:rsidRPr="00445D33" w:rsidRDefault="00445D33" w:rsidP="00445D33">
      <w:pPr>
        <w:pStyle w:val="ListParagraph"/>
        <w:numPr>
          <w:ilvl w:val="0"/>
          <w:numId w:val="27"/>
        </w:numPr>
        <w:spacing w:before="120"/>
        <w:ind w:left="714" w:hanging="357"/>
        <w:contextualSpacing w:val="0"/>
        <w:rPr>
          <w:rFonts w:ascii="Arial" w:hAnsi="Arial" w:cs="Arial"/>
          <w:sz w:val="20"/>
          <w:szCs w:val="20"/>
        </w:rPr>
      </w:pPr>
      <w:r w:rsidRPr="00445D33">
        <w:rPr>
          <w:rFonts w:ascii="Arial" w:hAnsi="Arial" w:cs="Arial"/>
          <w:sz w:val="20"/>
          <w:szCs w:val="20"/>
        </w:rPr>
        <w:t>Statistics New Zealand’s Household Economic Survey (HES) includes a set of 25 items of the general household and adult respondent types from 2006/07 to 2011/12, then a revised set of 29</w:t>
      </w:r>
      <w:r>
        <w:rPr>
          <w:rFonts w:ascii="Arial" w:hAnsi="Arial" w:cs="Arial"/>
          <w:sz w:val="20"/>
          <w:szCs w:val="20"/>
        </w:rPr>
        <w:t xml:space="preserve"> items</w:t>
      </w:r>
      <w:r w:rsidRPr="00445D33">
        <w:rPr>
          <w:rFonts w:ascii="Arial" w:hAnsi="Arial" w:cs="Arial"/>
          <w:sz w:val="20"/>
          <w:szCs w:val="20"/>
        </w:rPr>
        <w:t xml:space="preserve"> from 2012/13 on.</w:t>
      </w:r>
    </w:p>
    <w:p w:rsidR="00445D33" w:rsidRPr="00445D33" w:rsidRDefault="00445D33" w:rsidP="00445D33">
      <w:pPr>
        <w:pStyle w:val="ListParagraph"/>
        <w:numPr>
          <w:ilvl w:val="0"/>
          <w:numId w:val="27"/>
        </w:numPr>
        <w:spacing w:before="120"/>
        <w:ind w:left="714" w:hanging="357"/>
        <w:contextualSpacing w:val="0"/>
        <w:rPr>
          <w:rFonts w:ascii="Arial" w:hAnsi="Arial" w:cs="Arial"/>
          <w:sz w:val="20"/>
          <w:szCs w:val="20"/>
        </w:rPr>
      </w:pPr>
      <w:r w:rsidRPr="00445D33">
        <w:rPr>
          <w:rFonts w:ascii="Arial" w:hAnsi="Arial" w:cs="Arial"/>
          <w:sz w:val="20"/>
          <w:szCs w:val="20"/>
        </w:rPr>
        <w:t>Statistics New Zealand’s General Social Survey (GSS) has the same 25 items as the HES in 2008, 2010 and 2012, then a smaller 9 item set in 2014.</w:t>
      </w:r>
    </w:p>
    <w:p w:rsidR="00445D33" w:rsidRDefault="00445D33" w:rsidP="00445D33">
      <w:pPr>
        <w:pStyle w:val="ListParagraph"/>
        <w:numPr>
          <w:ilvl w:val="0"/>
          <w:numId w:val="27"/>
        </w:numPr>
        <w:spacing w:before="120"/>
        <w:ind w:left="714" w:hanging="357"/>
        <w:contextualSpacing w:val="0"/>
        <w:rPr>
          <w:rFonts w:ascii="Arial" w:hAnsi="Arial" w:cs="Arial"/>
          <w:sz w:val="20"/>
          <w:szCs w:val="20"/>
        </w:rPr>
      </w:pPr>
      <w:r w:rsidRPr="00445D33">
        <w:rPr>
          <w:rFonts w:ascii="Arial" w:hAnsi="Arial" w:cs="Arial"/>
          <w:sz w:val="20"/>
          <w:szCs w:val="20"/>
        </w:rPr>
        <w:t>Statistics New Zealand’s longitudinal Survey of Family, Income and Employment (SoFIE) has an 8 item set of the general household and adult respondent types.</w:t>
      </w:r>
    </w:p>
    <w:p w:rsidR="006E72FE" w:rsidRPr="00445D33" w:rsidRDefault="006E72FE" w:rsidP="006E72FE">
      <w:pPr>
        <w:pStyle w:val="ListParagraph"/>
        <w:ind w:left="714"/>
        <w:contextualSpacing w:val="0"/>
        <w:rPr>
          <w:rFonts w:ascii="Arial" w:hAnsi="Arial" w:cs="Arial"/>
          <w:sz w:val="20"/>
          <w:szCs w:val="20"/>
        </w:rPr>
      </w:pPr>
    </w:p>
    <w:p w:rsidR="004112D1" w:rsidRDefault="004112D1" w:rsidP="006E72FE">
      <w:pPr>
        <w:rPr>
          <w:rFonts w:ascii="Arial" w:hAnsi="Arial" w:cs="Arial"/>
          <w:sz w:val="20"/>
          <w:szCs w:val="20"/>
        </w:rPr>
      </w:pPr>
    </w:p>
    <w:tbl>
      <w:tblPr>
        <w:tblStyle w:val="TableGrid"/>
        <w:tblW w:w="0" w:type="auto"/>
        <w:jc w:val="center"/>
        <w:tblLook w:val="04A0" w:firstRow="1" w:lastRow="0" w:firstColumn="1" w:lastColumn="0" w:noHBand="0" w:noVBand="1"/>
      </w:tblPr>
      <w:tblGrid>
        <w:gridCol w:w="1036"/>
        <w:gridCol w:w="5168"/>
        <w:gridCol w:w="2409"/>
      </w:tblGrid>
      <w:tr w:rsidR="00C7222F" w:rsidTr="00ED1F09">
        <w:trPr>
          <w:jc w:val="center"/>
        </w:trPr>
        <w:tc>
          <w:tcPr>
            <w:tcW w:w="1036" w:type="dxa"/>
            <w:vAlign w:val="center"/>
          </w:tcPr>
          <w:p w:rsidR="00C7222F" w:rsidRPr="00ED1F09" w:rsidRDefault="00ED1F09" w:rsidP="00ED1F09">
            <w:pPr>
              <w:spacing w:before="60" w:after="60"/>
              <w:jc w:val="center"/>
              <w:rPr>
                <w:rFonts w:ascii="Arial" w:hAnsi="Arial" w:cs="Arial"/>
                <w:b/>
                <w:sz w:val="18"/>
                <w:szCs w:val="18"/>
              </w:rPr>
            </w:pPr>
            <w:r w:rsidRPr="00ED1F09">
              <w:rPr>
                <w:rFonts w:ascii="Arial" w:hAnsi="Arial" w:cs="Arial"/>
                <w:b/>
                <w:sz w:val="18"/>
                <w:szCs w:val="18"/>
              </w:rPr>
              <w:t>Index</w:t>
            </w:r>
          </w:p>
        </w:tc>
        <w:tc>
          <w:tcPr>
            <w:tcW w:w="5168" w:type="dxa"/>
            <w:vAlign w:val="center"/>
          </w:tcPr>
          <w:p w:rsidR="00C7222F" w:rsidRPr="00ED1F09" w:rsidRDefault="00C7222F" w:rsidP="00ED1F09">
            <w:pPr>
              <w:spacing w:before="60" w:after="60"/>
              <w:jc w:val="center"/>
              <w:rPr>
                <w:rFonts w:ascii="Arial" w:hAnsi="Arial" w:cs="Arial"/>
                <w:b/>
                <w:sz w:val="18"/>
                <w:szCs w:val="18"/>
              </w:rPr>
            </w:pPr>
            <w:r w:rsidRPr="00ED1F09">
              <w:rPr>
                <w:rFonts w:ascii="Arial" w:hAnsi="Arial" w:cs="Arial"/>
                <w:b/>
                <w:sz w:val="18"/>
                <w:szCs w:val="18"/>
              </w:rPr>
              <w:t>Description</w:t>
            </w:r>
          </w:p>
        </w:tc>
        <w:tc>
          <w:tcPr>
            <w:tcW w:w="2409" w:type="dxa"/>
            <w:vAlign w:val="center"/>
          </w:tcPr>
          <w:p w:rsidR="00C7222F" w:rsidRPr="00ED1F09" w:rsidRDefault="00C7222F" w:rsidP="00ED1F09">
            <w:pPr>
              <w:spacing w:before="60" w:after="60"/>
              <w:jc w:val="center"/>
              <w:rPr>
                <w:rFonts w:ascii="Arial" w:hAnsi="Arial" w:cs="Arial"/>
                <w:b/>
                <w:sz w:val="18"/>
                <w:szCs w:val="18"/>
              </w:rPr>
            </w:pPr>
            <w:r w:rsidRPr="00ED1F09">
              <w:rPr>
                <w:rFonts w:ascii="Arial" w:hAnsi="Arial" w:cs="Arial"/>
                <w:b/>
                <w:sz w:val="18"/>
                <w:szCs w:val="18"/>
              </w:rPr>
              <w:t>Data sources</w:t>
            </w:r>
          </w:p>
        </w:tc>
      </w:tr>
      <w:tr w:rsidR="00C7222F" w:rsidTr="00ED1F09">
        <w:trPr>
          <w:jc w:val="center"/>
        </w:trPr>
        <w:tc>
          <w:tcPr>
            <w:tcW w:w="1036" w:type="dxa"/>
            <w:tcMar>
              <w:top w:w="28" w:type="dxa"/>
              <w:bottom w:w="28" w:type="dxa"/>
            </w:tcMar>
            <w:vAlign w:val="center"/>
          </w:tcPr>
          <w:p w:rsidR="00C7222F" w:rsidRPr="00ED1F09" w:rsidRDefault="00C7222F" w:rsidP="004112D1">
            <w:pPr>
              <w:spacing w:before="60" w:after="60"/>
              <w:rPr>
                <w:rFonts w:ascii="Arial" w:hAnsi="Arial" w:cs="Arial"/>
                <w:sz w:val="16"/>
                <w:szCs w:val="18"/>
              </w:rPr>
            </w:pPr>
            <w:r w:rsidRPr="00ED1F09">
              <w:rPr>
                <w:rFonts w:ascii="Arial" w:hAnsi="Arial" w:cs="Arial"/>
                <w:sz w:val="16"/>
                <w:szCs w:val="18"/>
              </w:rPr>
              <w:t xml:space="preserve">EU-9 </w:t>
            </w:r>
          </w:p>
        </w:tc>
        <w:tc>
          <w:tcPr>
            <w:tcW w:w="5168" w:type="dxa"/>
            <w:tcMar>
              <w:top w:w="28" w:type="dxa"/>
              <w:bottom w:w="28" w:type="dxa"/>
            </w:tcMar>
            <w:vAlign w:val="center"/>
          </w:tcPr>
          <w:p w:rsidR="00C7222F" w:rsidRPr="00ED1F09" w:rsidRDefault="00C7222F" w:rsidP="004112D1">
            <w:pPr>
              <w:spacing w:before="60" w:after="60"/>
              <w:rPr>
                <w:rFonts w:ascii="Arial" w:hAnsi="Arial" w:cs="Arial"/>
                <w:sz w:val="16"/>
                <w:szCs w:val="18"/>
              </w:rPr>
            </w:pPr>
            <w:r w:rsidRPr="00ED1F09">
              <w:rPr>
                <w:rFonts w:ascii="Arial" w:hAnsi="Arial" w:cs="Arial"/>
                <w:sz w:val="16"/>
                <w:szCs w:val="18"/>
              </w:rPr>
              <w:t>A 9 item material deprivation index used officially by the EU</w:t>
            </w:r>
            <w:r w:rsidR="006E72FE">
              <w:rPr>
                <w:rFonts w:ascii="Arial" w:hAnsi="Arial" w:cs="Arial"/>
                <w:sz w:val="16"/>
                <w:szCs w:val="18"/>
              </w:rPr>
              <w:t>.</w:t>
            </w:r>
          </w:p>
        </w:tc>
        <w:tc>
          <w:tcPr>
            <w:tcW w:w="2409" w:type="dxa"/>
            <w:tcMar>
              <w:top w:w="28" w:type="dxa"/>
              <w:bottom w:w="28" w:type="dxa"/>
            </w:tcMar>
            <w:vAlign w:val="center"/>
          </w:tcPr>
          <w:p w:rsidR="00C7222F" w:rsidRPr="00ED1F09" w:rsidRDefault="00C7222F" w:rsidP="004112D1">
            <w:pPr>
              <w:spacing w:before="60" w:after="60"/>
              <w:rPr>
                <w:rFonts w:ascii="Arial" w:hAnsi="Arial" w:cs="Arial"/>
                <w:sz w:val="16"/>
                <w:szCs w:val="18"/>
              </w:rPr>
            </w:pPr>
            <w:r w:rsidRPr="00ED1F09">
              <w:rPr>
                <w:rFonts w:ascii="Arial" w:hAnsi="Arial" w:cs="Arial"/>
                <w:sz w:val="16"/>
                <w:szCs w:val="18"/>
              </w:rPr>
              <w:t>LSS 2008</w:t>
            </w:r>
          </w:p>
        </w:tc>
      </w:tr>
      <w:tr w:rsidR="00C7222F" w:rsidTr="00ED1F09">
        <w:trPr>
          <w:jc w:val="center"/>
        </w:trPr>
        <w:tc>
          <w:tcPr>
            <w:tcW w:w="1036" w:type="dxa"/>
            <w:tcMar>
              <w:top w:w="28" w:type="dxa"/>
              <w:bottom w:w="28" w:type="dxa"/>
            </w:tcMar>
            <w:vAlign w:val="center"/>
          </w:tcPr>
          <w:p w:rsidR="00C7222F" w:rsidRPr="00ED1F09" w:rsidRDefault="00C7222F" w:rsidP="00371FBB">
            <w:pPr>
              <w:spacing w:before="60" w:after="60"/>
              <w:rPr>
                <w:rFonts w:ascii="Arial" w:hAnsi="Arial" w:cs="Arial"/>
                <w:sz w:val="16"/>
                <w:szCs w:val="18"/>
              </w:rPr>
            </w:pPr>
            <w:r w:rsidRPr="00ED1F09">
              <w:rPr>
                <w:rFonts w:ascii="Arial" w:hAnsi="Arial" w:cs="Arial"/>
                <w:sz w:val="16"/>
                <w:szCs w:val="18"/>
              </w:rPr>
              <w:t>EU-13</w:t>
            </w:r>
          </w:p>
        </w:tc>
        <w:tc>
          <w:tcPr>
            <w:tcW w:w="5168" w:type="dxa"/>
            <w:tcMar>
              <w:top w:w="28" w:type="dxa"/>
              <w:bottom w:w="28" w:type="dxa"/>
            </w:tcMar>
            <w:vAlign w:val="center"/>
          </w:tcPr>
          <w:p w:rsidR="00C7222F" w:rsidRPr="00ED1F09" w:rsidRDefault="00C7222F" w:rsidP="00EF514E">
            <w:pPr>
              <w:spacing w:before="60" w:after="60"/>
              <w:rPr>
                <w:rFonts w:ascii="Arial" w:hAnsi="Arial" w:cs="Arial"/>
                <w:sz w:val="16"/>
                <w:szCs w:val="18"/>
              </w:rPr>
            </w:pPr>
            <w:r w:rsidRPr="00ED1F09">
              <w:rPr>
                <w:rFonts w:ascii="Arial" w:hAnsi="Arial" w:cs="Arial"/>
                <w:sz w:val="16"/>
                <w:szCs w:val="18"/>
              </w:rPr>
              <w:t>A 13 item material deprivation index about to be formally adopted by the EU to replace EU-9</w:t>
            </w:r>
            <w:r w:rsidR="006E72FE">
              <w:rPr>
                <w:rFonts w:ascii="Arial" w:hAnsi="Arial" w:cs="Arial"/>
                <w:sz w:val="16"/>
                <w:szCs w:val="18"/>
              </w:rPr>
              <w:t>.</w:t>
            </w:r>
          </w:p>
        </w:tc>
        <w:tc>
          <w:tcPr>
            <w:tcW w:w="2409" w:type="dxa"/>
            <w:tcMar>
              <w:top w:w="28" w:type="dxa"/>
              <w:bottom w:w="28" w:type="dxa"/>
            </w:tcMar>
            <w:vAlign w:val="center"/>
          </w:tcPr>
          <w:p w:rsidR="00C7222F" w:rsidRPr="00ED1F09" w:rsidRDefault="00C7222F" w:rsidP="00371FBB">
            <w:pPr>
              <w:spacing w:before="60" w:after="60"/>
              <w:rPr>
                <w:rFonts w:ascii="Arial" w:hAnsi="Arial" w:cs="Arial"/>
                <w:sz w:val="16"/>
                <w:szCs w:val="18"/>
              </w:rPr>
            </w:pPr>
            <w:r w:rsidRPr="00ED1F09">
              <w:rPr>
                <w:rFonts w:ascii="Arial" w:hAnsi="Arial" w:cs="Arial"/>
                <w:sz w:val="16"/>
                <w:szCs w:val="18"/>
              </w:rPr>
              <w:t>LSS 2008</w:t>
            </w:r>
          </w:p>
          <w:p w:rsidR="00C7222F" w:rsidRPr="00ED1F09" w:rsidRDefault="00C7222F" w:rsidP="00371FBB">
            <w:pPr>
              <w:spacing w:before="60" w:after="60"/>
              <w:rPr>
                <w:rFonts w:ascii="Arial" w:hAnsi="Arial" w:cs="Arial"/>
                <w:sz w:val="16"/>
                <w:szCs w:val="18"/>
              </w:rPr>
            </w:pPr>
            <w:r w:rsidRPr="00ED1F09">
              <w:rPr>
                <w:rFonts w:ascii="Arial" w:hAnsi="Arial" w:cs="Arial"/>
                <w:sz w:val="16"/>
                <w:szCs w:val="18"/>
              </w:rPr>
              <w:t>HES 2015/16 and later</w:t>
            </w:r>
          </w:p>
        </w:tc>
      </w:tr>
      <w:tr w:rsidR="00C7222F" w:rsidTr="00ED1F09">
        <w:trPr>
          <w:jc w:val="center"/>
        </w:trPr>
        <w:tc>
          <w:tcPr>
            <w:tcW w:w="1036" w:type="dxa"/>
            <w:tcMar>
              <w:top w:w="28" w:type="dxa"/>
              <w:bottom w:w="28" w:type="dxa"/>
            </w:tcMar>
            <w:vAlign w:val="center"/>
          </w:tcPr>
          <w:p w:rsidR="00C7222F" w:rsidRPr="00ED1F09" w:rsidRDefault="00C7222F" w:rsidP="00ED1F09">
            <w:pPr>
              <w:spacing w:before="60" w:after="60"/>
              <w:rPr>
                <w:rFonts w:ascii="Arial" w:hAnsi="Arial" w:cs="Arial"/>
                <w:sz w:val="16"/>
                <w:szCs w:val="18"/>
              </w:rPr>
            </w:pPr>
            <w:r w:rsidRPr="00ED1F09">
              <w:rPr>
                <w:rFonts w:ascii="Arial" w:hAnsi="Arial" w:cs="Arial"/>
                <w:sz w:val="16"/>
                <w:szCs w:val="18"/>
              </w:rPr>
              <w:t>DEP-17</w:t>
            </w:r>
          </w:p>
        </w:tc>
        <w:tc>
          <w:tcPr>
            <w:tcW w:w="5168" w:type="dxa"/>
            <w:tcMar>
              <w:top w:w="28" w:type="dxa"/>
              <w:bottom w:w="28" w:type="dxa"/>
            </w:tcMar>
            <w:vAlign w:val="center"/>
          </w:tcPr>
          <w:p w:rsidR="00C7222F" w:rsidRPr="00ED1F09" w:rsidRDefault="00C7222F" w:rsidP="00371FBB">
            <w:pPr>
              <w:spacing w:before="60" w:after="60"/>
              <w:rPr>
                <w:rFonts w:ascii="Arial" w:hAnsi="Arial" w:cs="Arial"/>
                <w:sz w:val="16"/>
                <w:szCs w:val="18"/>
              </w:rPr>
            </w:pPr>
            <w:r w:rsidRPr="00ED1F09">
              <w:rPr>
                <w:rFonts w:ascii="Arial" w:hAnsi="Arial" w:cs="Arial"/>
                <w:sz w:val="16"/>
                <w:szCs w:val="18"/>
              </w:rPr>
              <w:t>A 17 item d</w:t>
            </w:r>
            <w:r w:rsidR="004228B6">
              <w:rPr>
                <w:rFonts w:ascii="Arial" w:hAnsi="Arial" w:cs="Arial"/>
                <w:sz w:val="16"/>
                <w:szCs w:val="18"/>
              </w:rPr>
              <w:t xml:space="preserve">eprivation index developed and </w:t>
            </w:r>
            <w:r w:rsidRPr="00ED1F09">
              <w:rPr>
                <w:rFonts w:ascii="Arial" w:hAnsi="Arial" w:cs="Arial"/>
                <w:sz w:val="16"/>
                <w:szCs w:val="18"/>
              </w:rPr>
              <w:t xml:space="preserve">used by MSD (sometimes referred to as </w:t>
            </w:r>
            <w:r w:rsidR="005A0541">
              <w:rPr>
                <w:rFonts w:ascii="Arial" w:hAnsi="Arial" w:cs="Arial"/>
                <w:sz w:val="16"/>
                <w:szCs w:val="18"/>
              </w:rPr>
              <w:t>“</w:t>
            </w:r>
            <w:r w:rsidRPr="00ED1F09">
              <w:rPr>
                <w:rFonts w:ascii="Arial" w:hAnsi="Arial" w:cs="Arial"/>
                <w:sz w:val="16"/>
                <w:szCs w:val="18"/>
              </w:rPr>
              <w:t>MSD’s material deprivation index</w:t>
            </w:r>
            <w:r w:rsidR="005A0541">
              <w:rPr>
                <w:rFonts w:ascii="Arial" w:hAnsi="Arial" w:cs="Arial"/>
                <w:sz w:val="16"/>
                <w:szCs w:val="18"/>
              </w:rPr>
              <w:t>”</w:t>
            </w:r>
            <w:r w:rsidRPr="00ED1F09">
              <w:rPr>
                <w:rFonts w:ascii="Arial" w:hAnsi="Arial" w:cs="Arial"/>
                <w:sz w:val="16"/>
                <w:szCs w:val="18"/>
              </w:rPr>
              <w:t>)</w:t>
            </w:r>
            <w:r w:rsidR="00ED1F09">
              <w:rPr>
                <w:rFonts w:ascii="Arial" w:hAnsi="Arial" w:cs="Arial"/>
                <w:sz w:val="16"/>
                <w:szCs w:val="18"/>
              </w:rPr>
              <w:t xml:space="preserve"> </w:t>
            </w:r>
            <w:r w:rsidR="00ED1F09" w:rsidRPr="00ED1F09">
              <w:rPr>
                <w:rStyle w:val="FootnoteReference"/>
                <w:rFonts w:ascii="Arial" w:hAnsi="Arial" w:cs="Arial"/>
                <w:sz w:val="16"/>
                <w:szCs w:val="18"/>
              </w:rPr>
              <w:footnoteReference w:id="4"/>
            </w:r>
            <w:r w:rsidR="006E72FE">
              <w:rPr>
                <w:rFonts w:ascii="Arial" w:hAnsi="Arial" w:cs="Arial"/>
                <w:sz w:val="16"/>
                <w:szCs w:val="18"/>
              </w:rPr>
              <w:t>.</w:t>
            </w:r>
          </w:p>
        </w:tc>
        <w:tc>
          <w:tcPr>
            <w:tcW w:w="2409" w:type="dxa"/>
            <w:tcMar>
              <w:top w:w="28" w:type="dxa"/>
              <w:bottom w:w="28" w:type="dxa"/>
            </w:tcMar>
            <w:vAlign w:val="center"/>
          </w:tcPr>
          <w:p w:rsidR="00C7222F" w:rsidRPr="00ED1F09" w:rsidRDefault="00C7222F" w:rsidP="004112D1">
            <w:pPr>
              <w:spacing w:before="60" w:after="60"/>
              <w:rPr>
                <w:rFonts w:ascii="Arial" w:hAnsi="Arial" w:cs="Arial"/>
                <w:sz w:val="16"/>
                <w:szCs w:val="18"/>
              </w:rPr>
            </w:pPr>
            <w:r w:rsidRPr="00ED1F09">
              <w:rPr>
                <w:rFonts w:ascii="Arial" w:hAnsi="Arial" w:cs="Arial"/>
                <w:sz w:val="16"/>
                <w:szCs w:val="18"/>
              </w:rPr>
              <w:t>LSS 2008</w:t>
            </w:r>
          </w:p>
          <w:p w:rsidR="00C7222F" w:rsidRPr="00ED1F09" w:rsidRDefault="00C7222F" w:rsidP="004112D1">
            <w:pPr>
              <w:spacing w:before="60" w:after="60"/>
              <w:rPr>
                <w:rFonts w:ascii="Arial" w:hAnsi="Arial" w:cs="Arial"/>
                <w:sz w:val="16"/>
                <w:szCs w:val="18"/>
              </w:rPr>
            </w:pPr>
            <w:r w:rsidRPr="00ED1F09">
              <w:rPr>
                <w:rFonts w:ascii="Arial" w:hAnsi="Arial" w:cs="Arial"/>
                <w:sz w:val="16"/>
                <w:szCs w:val="18"/>
              </w:rPr>
              <w:t>HES 2012/13 and later</w:t>
            </w:r>
          </w:p>
        </w:tc>
      </w:tr>
      <w:tr w:rsidR="00C7222F" w:rsidTr="00ED1F09">
        <w:trPr>
          <w:jc w:val="center"/>
        </w:trPr>
        <w:tc>
          <w:tcPr>
            <w:tcW w:w="1036" w:type="dxa"/>
            <w:tcMar>
              <w:top w:w="28" w:type="dxa"/>
              <w:bottom w:w="28" w:type="dxa"/>
            </w:tcMar>
            <w:vAlign w:val="center"/>
          </w:tcPr>
          <w:p w:rsidR="00ED1F09" w:rsidRPr="00ED1F09" w:rsidRDefault="00C7222F" w:rsidP="00ED1F09">
            <w:pPr>
              <w:spacing w:before="60" w:after="60"/>
              <w:rPr>
                <w:rFonts w:ascii="Arial" w:hAnsi="Arial" w:cs="Arial"/>
                <w:sz w:val="16"/>
                <w:szCs w:val="18"/>
              </w:rPr>
            </w:pPr>
            <w:r w:rsidRPr="00ED1F09">
              <w:rPr>
                <w:rFonts w:ascii="Arial" w:hAnsi="Arial" w:cs="Arial"/>
                <w:sz w:val="16"/>
                <w:szCs w:val="18"/>
              </w:rPr>
              <w:t xml:space="preserve">ELSI </w:t>
            </w:r>
          </w:p>
          <w:p w:rsidR="00C7222F" w:rsidRPr="00ED1F09" w:rsidRDefault="00C7222F" w:rsidP="00ED1F09">
            <w:pPr>
              <w:spacing w:before="60" w:after="60"/>
              <w:rPr>
                <w:rFonts w:ascii="Arial" w:hAnsi="Arial" w:cs="Arial"/>
                <w:sz w:val="16"/>
                <w:szCs w:val="18"/>
              </w:rPr>
            </w:pPr>
            <w:r w:rsidRPr="00ED1F09">
              <w:rPr>
                <w:rFonts w:ascii="Arial" w:hAnsi="Arial" w:cs="Arial"/>
                <w:sz w:val="16"/>
                <w:szCs w:val="18"/>
              </w:rPr>
              <w:t>ELSI-SF</w:t>
            </w:r>
          </w:p>
        </w:tc>
        <w:tc>
          <w:tcPr>
            <w:tcW w:w="5168" w:type="dxa"/>
            <w:tcMar>
              <w:top w:w="28" w:type="dxa"/>
              <w:bottom w:w="28" w:type="dxa"/>
            </w:tcMar>
            <w:vAlign w:val="center"/>
          </w:tcPr>
          <w:p w:rsidR="00C7222F" w:rsidRPr="00ED1F09" w:rsidRDefault="00C7222F" w:rsidP="00A020A4">
            <w:pPr>
              <w:spacing w:before="60" w:after="60"/>
              <w:rPr>
                <w:rFonts w:ascii="Arial" w:hAnsi="Arial" w:cs="Arial"/>
                <w:sz w:val="16"/>
                <w:szCs w:val="18"/>
              </w:rPr>
            </w:pPr>
            <w:r w:rsidRPr="00ED1F09">
              <w:rPr>
                <w:rFonts w:ascii="Arial" w:hAnsi="Arial" w:cs="Arial"/>
                <w:sz w:val="16"/>
                <w:szCs w:val="18"/>
              </w:rPr>
              <w:t>ELSI is MSD’s prototype full-spectrum index using 40 non-income items to cover the range from low to high material living standards. The short-form (SF) version uses 25 items.</w:t>
            </w:r>
            <w:r w:rsidR="00821957">
              <w:rPr>
                <w:rFonts w:ascii="Arial" w:hAnsi="Arial" w:cs="Arial"/>
                <w:sz w:val="16"/>
                <w:szCs w:val="18"/>
              </w:rPr>
              <w:t xml:space="preserve"> It has been replaced by the MWI.</w:t>
            </w:r>
          </w:p>
        </w:tc>
        <w:tc>
          <w:tcPr>
            <w:tcW w:w="2409" w:type="dxa"/>
            <w:tcMar>
              <w:top w:w="28" w:type="dxa"/>
              <w:bottom w:w="28" w:type="dxa"/>
            </w:tcMar>
            <w:vAlign w:val="center"/>
          </w:tcPr>
          <w:p w:rsidR="00C7222F" w:rsidRPr="00ED1F09" w:rsidRDefault="00C7222F" w:rsidP="004112D1">
            <w:pPr>
              <w:spacing w:before="60" w:after="60"/>
              <w:rPr>
                <w:rFonts w:ascii="Arial" w:hAnsi="Arial" w:cs="Arial"/>
                <w:sz w:val="16"/>
                <w:szCs w:val="18"/>
              </w:rPr>
            </w:pPr>
            <w:r w:rsidRPr="00ED1F09">
              <w:rPr>
                <w:rFonts w:ascii="Arial" w:hAnsi="Arial" w:cs="Arial"/>
                <w:sz w:val="16"/>
                <w:szCs w:val="18"/>
              </w:rPr>
              <w:t>LSS 2000, 2004 and 2008</w:t>
            </w:r>
          </w:p>
          <w:p w:rsidR="00C7222F" w:rsidRPr="00ED1F09" w:rsidRDefault="00C7222F" w:rsidP="004112D1">
            <w:pPr>
              <w:spacing w:before="60" w:after="60"/>
              <w:rPr>
                <w:rFonts w:ascii="Arial" w:hAnsi="Arial" w:cs="Arial"/>
                <w:sz w:val="16"/>
                <w:szCs w:val="18"/>
              </w:rPr>
            </w:pPr>
            <w:r w:rsidRPr="00ED1F09">
              <w:rPr>
                <w:rFonts w:ascii="Arial" w:hAnsi="Arial" w:cs="Arial"/>
                <w:sz w:val="16"/>
                <w:szCs w:val="18"/>
              </w:rPr>
              <w:t>HES 2006/07 to 2011/12 have ELSI-SF</w:t>
            </w:r>
            <w:r w:rsidR="004228B6">
              <w:rPr>
                <w:rFonts w:ascii="Arial" w:hAnsi="Arial" w:cs="Arial"/>
                <w:sz w:val="16"/>
                <w:szCs w:val="18"/>
              </w:rPr>
              <w:t xml:space="preserve"> items</w:t>
            </w:r>
          </w:p>
          <w:p w:rsidR="00C7222F" w:rsidRPr="00ED1F09" w:rsidRDefault="00C7222F" w:rsidP="00A020A4">
            <w:pPr>
              <w:spacing w:before="60" w:after="60"/>
              <w:rPr>
                <w:rFonts w:ascii="Arial" w:hAnsi="Arial" w:cs="Arial"/>
                <w:sz w:val="16"/>
                <w:szCs w:val="18"/>
              </w:rPr>
            </w:pPr>
            <w:r w:rsidRPr="00ED1F09">
              <w:rPr>
                <w:rFonts w:ascii="Arial" w:hAnsi="Arial" w:cs="Arial"/>
                <w:sz w:val="16"/>
                <w:szCs w:val="18"/>
              </w:rPr>
              <w:t>GSS 2008, 2010 and 2012  have ELSI-SF</w:t>
            </w:r>
            <w:r w:rsidR="004228B6">
              <w:rPr>
                <w:rFonts w:ascii="Arial" w:hAnsi="Arial" w:cs="Arial"/>
                <w:sz w:val="16"/>
                <w:szCs w:val="18"/>
              </w:rPr>
              <w:t xml:space="preserve"> items</w:t>
            </w:r>
          </w:p>
        </w:tc>
      </w:tr>
      <w:tr w:rsidR="00C7222F" w:rsidTr="00ED1F09">
        <w:trPr>
          <w:jc w:val="center"/>
        </w:trPr>
        <w:tc>
          <w:tcPr>
            <w:tcW w:w="1036" w:type="dxa"/>
            <w:tcMar>
              <w:top w:w="28" w:type="dxa"/>
              <w:bottom w:w="28" w:type="dxa"/>
            </w:tcMar>
            <w:vAlign w:val="center"/>
          </w:tcPr>
          <w:p w:rsidR="00ED1F09" w:rsidRPr="00ED1F09" w:rsidRDefault="00C7222F" w:rsidP="00ED1F09">
            <w:pPr>
              <w:spacing w:before="60" w:after="60"/>
              <w:rPr>
                <w:rFonts w:ascii="Arial" w:hAnsi="Arial" w:cs="Arial"/>
                <w:sz w:val="16"/>
                <w:szCs w:val="18"/>
              </w:rPr>
            </w:pPr>
            <w:r w:rsidRPr="00ED1F09">
              <w:rPr>
                <w:rFonts w:ascii="Arial" w:hAnsi="Arial" w:cs="Arial"/>
                <w:sz w:val="16"/>
                <w:szCs w:val="18"/>
              </w:rPr>
              <w:t>MWI</w:t>
            </w:r>
          </w:p>
          <w:p w:rsidR="00C7222F" w:rsidRPr="00ED1F09" w:rsidRDefault="00C7222F" w:rsidP="00ED1F09">
            <w:pPr>
              <w:spacing w:before="60" w:after="60"/>
              <w:rPr>
                <w:rFonts w:ascii="Arial" w:hAnsi="Arial" w:cs="Arial"/>
                <w:sz w:val="16"/>
                <w:szCs w:val="18"/>
              </w:rPr>
            </w:pPr>
            <w:r w:rsidRPr="00ED1F09">
              <w:rPr>
                <w:rFonts w:ascii="Arial" w:hAnsi="Arial" w:cs="Arial"/>
                <w:sz w:val="16"/>
                <w:szCs w:val="18"/>
              </w:rPr>
              <w:t>MWI-SF</w:t>
            </w:r>
          </w:p>
        </w:tc>
        <w:tc>
          <w:tcPr>
            <w:tcW w:w="5168" w:type="dxa"/>
            <w:tcMar>
              <w:top w:w="28" w:type="dxa"/>
              <w:bottom w:w="28" w:type="dxa"/>
            </w:tcMar>
            <w:vAlign w:val="center"/>
          </w:tcPr>
          <w:p w:rsidR="00C7222F" w:rsidRPr="00ED1F09" w:rsidRDefault="00C7222F" w:rsidP="00821957">
            <w:pPr>
              <w:spacing w:before="60" w:after="60"/>
              <w:rPr>
                <w:rFonts w:ascii="Arial" w:hAnsi="Arial" w:cs="Arial"/>
                <w:sz w:val="16"/>
                <w:szCs w:val="18"/>
              </w:rPr>
            </w:pPr>
            <w:r w:rsidRPr="00ED1F09">
              <w:rPr>
                <w:rFonts w:ascii="Arial" w:hAnsi="Arial" w:cs="Arial"/>
                <w:sz w:val="16"/>
                <w:szCs w:val="18"/>
              </w:rPr>
              <w:t xml:space="preserve">MSD’s Material Wellbeing Index (MWI) is a 24 item index covering the full spectrum of material wellbeing from low to high. It was developed as a ‘mark 2 ELSI’, incorporating </w:t>
            </w:r>
            <w:r w:rsidR="00821957">
              <w:rPr>
                <w:rFonts w:ascii="Arial" w:hAnsi="Arial" w:cs="Arial"/>
                <w:sz w:val="16"/>
                <w:szCs w:val="18"/>
              </w:rPr>
              <w:t xml:space="preserve"> what was learnt</w:t>
            </w:r>
            <w:r w:rsidRPr="00ED1F09">
              <w:rPr>
                <w:rFonts w:ascii="Arial" w:hAnsi="Arial" w:cs="Arial"/>
                <w:sz w:val="16"/>
                <w:szCs w:val="18"/>
              </w:rPr>
              <w:t xml:space="preserve"> from using the prototype. The short-form (SF) version has 9 items.</w:t>
            </w:r>
          </w:p>
        </w:tc>
        <w:tc>
          <w:tcPr>
            <w:tcW w:w="2409" w:type="dxa"/>
            <w:tcMar>
              <w:top w:w="28" w:type="dxa"/>
              <w:bottom w:w="28" w:type="dxa"/>
            </w:tcMar>
            <w:vAlign w:val="center"/>
          </w:tcPr>
          <w:p w:rsidR="00C7222F" w:rsidRPr="00ED1F09" w:rsidRDefault="00C7222F" w:rsidP="004112D1">
            <w:pPr>
              <w:spacing w:before="60" w:after="60"/>
              <w:rPr>
                <w:rFonts w:ascii="Arial" w:hAnsi="Arial" w:cs="Arial"/>
                <w:sz w:val="16"/>
                <w:szCs w:val="18"/>
              </w:rPr>
            </w:pPr>
            <w:r w:rsidRPr="00ED1F09">
              <w:rPr>
                <w:rFonts w:ascii="Arial" w:hAnsi="Arial" w:cs="Arial"/>
                <w:sz w:val="16"/>
                <w:szCs w:val="18"/>
              </w:rPr>
              <w:t>LSS 2008</w:t>
            </w:r>
          </w:p>
          <w:p w:rsidR="00C7222F" w:rsidRPr="00ED1F09" w:rsidRDefault="00C7222F" w:rsidP="004112D1">
            <w:pPr>
              <w:spacing w:before="60" w:after="60"/>
              <w:rPr>
                <w:rFonts w:ascii="Arial" w:hAnsi="Arial" w:cs="Arial"/>
                <w:sz w:val="16"/>
                <w:szCs w:val="18"/>
              </w:rPr>
            </w:pPr>
            <w:r w:rsidRPr="00ED1F09">
              <w:rPr>
                <w:rFonts w:ascii="Arial" w:hAnsi="Arial" w:cs="Arial"/>
                <w:sz w:val="16"/>
                <w:szCs w:val="18"/>
              </w:rPr>
              <w:t>HES 2012/13 and later</w:t>
            </w:r>
          </w:p>
          <w:p w:rsidR="00C7222F" w:rsidRPr="00ED1F09" w:rsidRDefault="00C7222F" w:rsidP="004112D1">
            <w:pPr>
              <w:spacing w:before="60" w:after="60"/>
              <w:rPr>
                <w:rFonts w:ascii="Arial" w:hAnsi="Arial" w:cs="Arial"/>
                <w:sz w:val="16"/>
                <w:szCs w:val="18"/>
              </w:rPr>
            </w:pPr>
            <w:r w:rsidRPr="00ED1F09">
              <w:rPr>
                <w:rFonts w:ascii="Arial" w:hAnsi="Arial" w:cs="Arial"/>
                <w:sz w:val="16"/>
                <w:szCs w:val="18"/>
              </w:rPr>
              <w:t>GSS 2014 (MWI-SF only)</w:t>
            </w:r>
          </w:p>
        </w:tc>
      </w:tr>
      <w:tr w:rsidR="00C7222F" w:rsidTr="00ED1F09">
        <w:trPr>
          <w:jc w:val="center"/>
        </w:trPr>
        <w:tc>
          <w:tcPr>
            <w:tcW w:w="1036" w:type="dxa"/>
            <w:tcMar>
              <w:top w:w="28" w:type="dxa"/>
              <w:bottom w:w="28" w:type="dxa"/>
            </w:tcMar>
            <w:vAlign w:val="center"/>
          </w:tcPr>
          <w:p w:rsidR="00C7222F" w:rsidRPr="00ED1F09" w:rsidRDefault="00C7222F" w:rsidP="00371FBB">
            <w:pPr>
              <w:spacing w:before="60" w:after="60"/>
              <w:rPr>
                <w:rFonts w:ascii="Arial" w:hAnsi="Arial" w:cs="Arial"/>
                <w:sz w:val="16"/>
                <w:szCs w:val="18"/>
              </w:rPr>
            </w:pPr>
            <w:r w:rsidRPr="00ED1F09">
              <w:rPr>
                <w:rFonts w:ascii="Arial" w:hAnsi="Arial" w:cs="Arial"/>
                <w:sz w:val="16"/>
                <w:szCs w:val="18"/>
              </w:rPr>
              <w:t>NZiDep</w:t>
            </w:r>
          </w:p>
        </w:tc>
        <w:tc>
          <w:tcPr>
            <w:tcW w:w="5168" w:type="dxa"/>
            <w:tcMar>
              <w:top w:w="28" w:type="dxa"/>
              <w:bottom w:w="28" w:type="dxa"/>
            </w:tcMar>
            <w:vAlign w:val="center"/>
          </w:tcPr>
          <w:p w:rsidR="00C7222F" w:rsidRPr="00ED1F09" w:rsidRDefault="00C7222F" w:rsidP="00371FBB">
            <w:pPr>
              <w:spacing w:before="60" w:after="60"/>
              <w:rPr>
                <w:rFonts w:ascii="Arial" w:hAnsi="Arial" w:cs="Arial"/>
                <w:sz w:val="16"/>
                <w:szCs w:val="18"/>
              </w:rPr>
            </w:pPr>
            <w:r w:rsidRPr="00ED1F09">
              <w:rPr>
                <w:rFonts w:ascii="Arial" w:hAnsi="Arial" w:cs="Arial"/>
                <w:sz w:val="16"/>
                <w:szCs w:val="18"/>
              </w:rPr>
              <w:t>NZiDep is an 8 item deprivation index developed by Wellington</w:t>
            </w:r>
            <w:r w:rsidR="000930C7">
              <w:rPr>
                <w:rFonts w:ascii="Arial" w:hAnsi="Arial" w:cs="Arial"/>
                <w:sz w:val="16"/>
                <w:szCs w:val="18"/>
              </w:rPr>
              <w:t xml:space="preserve"> School of Medicine</w:t>
            </w:r>
            <w:r w:rsidRPr="00ED1F09">
              <w:rPr>
                <w:rFonts w:ascii="Arial" w:hAnsi="Arial" w:cs="Arial"/>
                <w:sz w:val="16"/>
                <w:szCs w:val="18"/>
              </w:rPr>
              <w:t xml:space="preserve"> researchers</w:t>
            </w:r>
            <w:r w:rsidR="006E72FE">
              <w:rPr>
                <w:rFonts w:ascii="Arial" w:hAnsi="Arial" w:cs="Arial"/>
                <w:sz w:val="16"/>
                <w:szCs w:val="18"/>
              </w:rPr>
              <w:t>.</w:t>
            </w:r>
          </w:p>
        </w:tc>
        <w:tc>
          <w:tcPr>
            <w:tcW w:w="2409" w:type="dxa"/>
            <w:tcMar>
              <w:top w:w="28" w:type="dxa"/>
              <w:bottom w:w="28" w:type="dxa"/>
            </w:tcMar>
            <w:vAlign w:val="center"/>
          </w:tcPr>
          <w:p w:rsidR="00C7222F" w:rsidRPr="00ED1F09" w:rsidRDefault="00C7222F" w:rsidP="00371FBB">
            <w:pPr>
              <w:spacing w:before="60" w:after="60"/>
              <w:rPr>
                <w:rFonts w:ascii="Arial" w:hAnsi="Arial" w:cs="Arial"/>
                <w:sz w:val="16"/>
                <w:szCs w:val="18"/>
              </w:rPr>
            </w:pPr>
            <w:r w:rsidRPr="00ED1F09">
              <w:rPr>
                <w:rFonts w:ascii="Arial" w:hAnsi="Arial" w:cs="Arial"/>
                <w:sz w:val="16"/>
                <w:szCs w:val="18"/>
              </w:rPr>
              <w:t>SoFIE</w:t>
            </w:r>
            <w:r w:rsidR="000930C7">
              <w:rPr>
                <w:rFonts w:ascii="Arial" w:hAnsi="Arial" w:cs="Arial"/>
                <w:sz w:val="16"/>
                <w:szCs w:val="18"/>
              </w:rPr>
              <w:t xml:space="preserve"> (and the 2006/07 NZ Health Survey)</w:t>
            </w:r>
          </w:p>
        </w:tc>
      </w:tr>
      <w:tr w:rsidR="00C7222F" w:rsidTr="00ED1F09">
        <w:trPr>
          <w:jc w:val="center"/>
        </w:trPr>
        <w:tc>
          <w:tcPr>
            <w:tcW w:w="1036" w:type="dxa"/>
            <w:tcMar>
              <w:top w:w="28" w:type="dxa"/>
              <w:bottom w:w="28" w:type="dxa"/>
            </w:tcMar>
            <w:vAlign w:val="center"/>
          </w:tcPr>
          <w:p w:rsidR="00C7222F" w:rsidRPr="00ED1F09" w:rsidRDefault="00C7222F" w:rsidP="00371FBB">
            <w:pPr>
              <w:spacing w:before="60" w:after="60"/>
              <w:rPr>
                <w:rFonts w:ascii="Arial" w:hAnsi="Arial" w:cs="Arial"/>
                <w:sz w:val="16"/>
                <w:szCs w:val="18"/>
              </w:rPr>
            </w:pPr>
            <w:r w:rsidRPr="00ED1F09">
              <w:rPr>
                <w:rFonts w:ascii="Arial" w:hAnsi="Arial" w:cs="Arial"/>
                <w:sz w:val="16"/>
                <w:szCs w:val="18"/>
              </w:rPr>
              <w:t>NZDep</w:t>
            </w:r>
          </w:p>
        </w:tc>
        <w:tc>
          <w:tcPr>
            <w:tcW w:w="5168" w:type="dxa"/>
            <w:tcMar>
              <w:top w:w="28" w:type="dxa"/>
              <w:bottom w:w="28" w:type="dxa"/>
            </w:tcMar>
            <w:vAlign w:val="center"/>
          </w:tcPr>
          <w:p w:rsidR="00C7222F" w:rsidRPr="00ED1F09" w:rsidRDefault="00C7222F" w:rsidP="00403CD3">
            <w:pPr>
              <w:spacing w:before="60" w:after="60"/>
              <w:rPr>
                <w:rFonts w:ascii="Arial" w:hAnsi="Arial" w:cs="Arial"/>
                <w:sz w:val="16"/>
                <w:szCs w:val="18"/>
              </w:rPr>
            </w:pPr>
            <w:r w:rsidRPr="00ED1F09">
              <w:rPr>
                <w:rFonts w:ascii="Arial" w:hAnsi="Arial" w:cs="Arial"/>
                <w:sz w:val="16"/>
                <w:szCs w:val="18"/>
              </w:rPr>
              <w:t>Unlike all the indices above, NZDep is not a household- or family-based index. It is based on information from households within a small area, using Census items such as income, benefit status, whether a household owns their home, car ownership and so on. NZDep uses the average score from all households in the area, th</w:t>
            </w:r>
            <w:r w:rsidR="00403CD3">
              <w:rPr>
                <w:rFonts w:ascii="Arial" w:hAnsi="Arial" w:cs="Arial"/>
                <w:sz w:val="16"/>
                <w:szCs w:val="18"/>
              </w:rPr>
              <w:t>e</w:t>
            </w:r>
            <w:r w:rsidRPr="00ED1F09">
              <w:rPr>
                <w:rFonts w:ascii="Arial" w:hAnsi="Arial" w:cs="Arial"/>
                <w:sz w:val="16"/>
                <w:szCs w:val="18"/>
              </w:rPr>
              <w:t>n ranks the small areas using a decile system.  There is naturally some variation of material wellbeing across households in a given small area, even though th</w:t>
            </w:r>
            <w:r w:rsidR="006E72FE">
              <w:rPr>
                <w:rFonts w:ascii="Arial" w:hAnsi="Arial" w:cs="Arial"/>
                <w:sz w:val="16"/>
                <w:szCs w:val="18"/>
              </w:rPr>
              <w:t>e</w:t>
            </w:r>
            <w:r w:rsidRPr="00ED1F09">
              <w:rPr>
                <w:rFonts w:ascii="Arial" w:hAnsi="Arial" w:cs="Arial"/>
                <w:sz w:val="16"/>
                <w:szCs w:val="18"/>
              </w:rPr>
              <w:t>y all have the same NZDep score.</w:t>
            </w:r>
          </w:p>
        </w:tc>
        <w:tc>
          <w:tcPr>
            <w:tcW w:w="2409" w:type="dxa"/>
            <w:tcMar>
              <w:top w:w="28" w:type="dxa"/>
              <w:bottom w:w="28" w:type="dxa"/>
            </w:tcMar>
            <w:vAlign w:val="center"/>
          </w:tcPr>
          <w:p w:rsidR="00C7222F" w:rsidRPr="00ED1F09" w:rsidRDefault="00C7222F" w:rsidP="00371FBB">
            <w:pPr>
              <w:spacing w:before="60" w:after="60"/>
              <w:rPr>
                <w:rFonts w:ascii="Arial" w:hAnsi="Arial" w:cs="Arial"/>
                <w:sz w:val="16"/>
                <w:szCs w:val="18"/>
              </w:rPr>
            </w:pPr>
            <w:r w:rsidRPr="00ED1F09">
              <w:rPr>
                <w:rFonts w:ascii="Arial" w:hAnsi="Arial" w:cs="Arial"/>
                <w:sz w:val="16"/>
                <w:szCs w:val="18"/>
              </w:rPr>
              <w:t>Census</w:t>
            </w:r>
          </w:p>
        </w:tc>
      </w:tr>
    </w:tbl>
    <w:p w:rsidR="005B6E58" w:rsidRPr="001B5409" w:rsidRDefault="002B18F9" w:rsidP="00743664">
      <w:pPr>
        <w:jc w:val="center"/>
        <w:rPr>
          <w:rFonts w:ascii="Arial" w:hAnsi="Arial" w:cs="Arial"/>
          <w:b/>
          <w:sz w:val="28"/>
          <w:szCs w:val="28"/>
        </w:rPr>
      </w:pPr>
      <w:r>
        <w:rPr>
          <w:rFonts w:ascii="Arial" w:hAnsi="Arial" w:cs="Arial"/>
          <w:b/>
          <w:sz w:val="28"/>
          <w:szCs w:val="28"/>
        </w:rPr>
        <w:br w:type="page"/>
      </w:r>
      <w:r w:rsidR="005B6E58" w:rsidRPr="001B5409">
        <w:rPr>
          <w:rFonts w:ascii="Arial" w:hAnsi="Arial" w:cs="Arial"/>
          <w:b/>
          <w:sz w:val="28"/>
          <w:szCs w:val="28"/>
        </w:rPr>
        <w:t xml:space="preserve">Section </w:t>
      </w:r>
      <w:r w:rsidR="005B6E58">
        <w:rPr>
          <w:rFonts w:ascii="Arial" w:hAnsi="Arial" w:cs="Arial"/>
          <w:b/>
          <w:sz w:val="28"/>
          <w:szCs w:val="28"/>
        </w:rPr>
        <w:t>C</w:t>
      </w:r>
    </w:p>
    <w:p w:rsidR="005B6E58" w:rsidRPr="001B5409" w:rsidRDefault="005B6E58" w:rsidP="005B6E58">
      <w:pPr>
        <w:jc w:val="center"/>
        <w:rPr>
          <w:rFonts w:ascii="Arial" w:hAnsi="Arial" w:cs="Arial"/>
          <w:b/>
          <w:sz w:val="28"/>
          <w:szCs w:val="28"/>
        </w:rPr>
      </w:pPr>
      <w:r w:rsidRPr="001B5409">
        <w:rPr>
          <w:rFonts w:ascii="Arial" w:hAnsi="Arial" w:cs="Arial"/>
          <w:b/>
          <w:sz w:val="28"/>
          <w:szCs w:val="28"/>
        </w:rPr>
        <w:t>International comparisons</w:t>
      </w:r>
    </w:p>
    <w:p w:rsidR="005B6E58" w:rsidRDefault="005B6E58" w:rsidP="005B6E58">
      <w:pPr>
        <w:rPr>
          <w:rFonts w:ascii="Arial" w:hAnsi="Arial" w:cs="Arial"/>
          <w:sz w:val="20"/>
          <w:szCs w:val="20"/>
        </w:rPr>
      </w:pPr>
    </w:p>
    <w:p w:rsidR="005B6E58" w:rsidRPr="00837043" w:rsidRDefault="005B6E58" w:rsidP="005B6E58">
      <w:pPr>
        <w:jc w:val="both"/>
        <w:rPr>
          <w:rFonts w:ascii="Arial" w:hAnsi="Arial" w:cs="Arial"/>
          <w:color w:val="000000"/>
          <w:sz w:val="20"/>
          <w:szCs w:val="20"/>
        </w:rPr>
      </w:pPr>
      <w:smartTag w:uri="urn:schemas-microsoft-com:office:smarttags" w:element="stockticker">
        <w:r>
          <w:rPr>
            <w:rFonts w:ascii="Arial" w:hAnsi="Arial" w:cs="Arial"/>
            <w:color w:val="000000"/>
            <w:sz w:val="20"/>
            <w:szCs w:val="20"/>
          </w:rPr>
          <w:t>GDP</w:t>
        </w:r>
      </w:smartTag>
      <w:r>
        <w:rPr>
          <w:rFonts w:ascii="Arial" w:hAnsi="Arial" w:cs="Arial"/>
          <w:color w:val="000000"/>
          <w:sz w:val="20"/>
          <w:szCs w:val="20"/>
        </w:rPr>
        <w:t xml:space="preserve"> per capita is a commonly used indicator for making international comparisons of average living standards across countries.  It does not, however, give any information on the distribution of living standards across households within countries. </w:t>
      </w:r>
      <w:r w:rsidRPr="00837043">
        <w:rPr>
          <w:rFonts w:ascii="Arial" w:hAnsi="Arial" w:cs="Arial"/>
          <w:color w:val="000000"/>
          <w:sz w:val="20"/>
          <w:szCs w:val="20"/>
        </w:rPr>
        <w:t xml:space="preserve">International comparisons of material wellbeing at the </w:t>
      </w:r>
      <w:r>
        <w:rPr>
          <w:rFonts w:ascii="Arial" w:hAnsi="Arial" w:cs="Arial"/>
          <w:color w:val="000000"/>
          <w:sz w:val="20"/>
          <w:szCs w:val="20"/>
        </w:rPr>
        <w:t>household</w:t>
      </w:r>
      <w:r w:rsidRPr="00837043">
        <w:rPr>
          <w:rFonts w:ascii="Arial" w:hAnsi="Arial" w:cs="Arial"/>
          <w:color w:val="000000"/>
          <w:sz w:val="20"/>
          <w:szCs w:val="20"/>
        </w:rPr>
        <w:t xml:space="preserve"> level are </w:t>
      </w:r>
      <w:r>
        <w:rPr>
          <w:rFonts w:ascii="Arial" w:hAnsi="Arial" w:cs="Arial"/>
          <w:color w:val="000000"/>
          <w:sz w:val="20"/>
          <w:szCs w:val="20"/>
        </w:rPr>
        <w:t xml:space="preserve">traditionally </w:t>
      </w:r>
      <w:r w:rsidRPr="00837043">
        <w:rPr>
          <w:rFonts w:ascii="Arial" w:hAnsi="Arial" w:cs="Arial"/>
          <w:color w:val="000000"/>
          <w:sz w:val="20"/>
          <w:szCs w:val="20"/>
        </w:rPr>
        <w:t xml:space="preserve">done by using </w:t>
      </w:r>
      <w:r>
        <w:rPr>
          <w:rFonts w:ascii="Arial" w:hAnsi="Arial" w:cs="Arial"/>
          <w:color w:val="000000"/>
          <w:sz w:val="20"/>
          <w:szCs w:val="20"/>
        </w:rPr>
        <w:t>household</w:t>
      </w:r>
      <w:r w:rsidRPr="00837043">
        <w:rPr>
          <w:rFonts w:ascii="Arial" w:hAnsi="Arial" w:cs="Arial"/>
          <w:color w:val="000000"/>
          <w:sz w:val="20"/>
          <w:szCs w:val="20"/>
        </w:rPr>
        <w:t xml:space="preserve"> incomes</w:t>
      </w:r>
      <w:r>
        <w:rPr>
          <w:rFonts w:ascii="Arial" w:hAnsi="Arial" w:cs="Arial"/>
          <w:color w:val="000000"/>
          <w:sz w:val="20"/>
          <w:szCs w:val="20"/>
        </w:rPr>
        <w:t>,</w:t>
      </w:r>
      <w:r w:rsidRPr="00837043">
        <w:rPr>
          <w:rFonts w:ascii="Arial" w:hAnsi="Arial" w:cs="Arial"/>
          <w:color w:val="000000"/>
          <w:sz w:val="20"/>
          <w:szCs w:val="20"/>
        </w:rPr>
        <w:t xml:space="preserve"> with poverty lines set at 50% </w:t>
      </w:r>
      <w:r>
        <w:rPr>
          <w:rFonts w:ascii="Arial" w:hAnsi="Arial" w:cs="Arial"/>
          <w:color w:val="000000"/>
          <w:sz w:val="20"/>
          <w:szCs w:val="20"/>
        </w:rPr>
        <w:t>or</w:t>
      </w:r>
      <w:r w:rsidRPr="00837043">
        <w:rPr>
          <w:rFonts w:ascii="Arial" w:hAnsi="Arial" w:cs="Arial"/>
          <w:color w:val="000000"/>
          <w:sz w:val="20"/>
          <w:szCs w:val="20"/>
        </w:rPr>
        <w:t xml:space="preserve"> 60% of the median</w:t>
      </w:r>
      <w:r>
        <w:rPr>
          <w:rFonts w:ascii="Arial" w:hAnsi="Arial" w:cs="Arial"/>
          <w:color w:val="000000"/>
          <w:sz w:val="20"/>
          <w:szCs w:val="20"/>
        </w:rPr>
        <w:t xml:space="preserve"> household income. </w:t>
      </w:r>
      <w:r w:rsidRPr="00837043">
        <w:rPr>
          <w:rFonts w:ascii="Arial" w:hAnsi="Arial" w:cs="Arial"/>
          <w:color w:val="000000"/>
          <w:sz w:val="20"/>
          <w:szCs w:val="20"/>
        </w:rPr>
        <w:t xml:space="preserve">International league tables </w:t>
      </w:r>
      <w:r>
        <w:rPr>
          <w:rFonts w:ascii="Arial" w:hAnsi="Arial" w:cs="Arial"/>
          <w:color w:val="000000"/>
          <w:sz w:val="20"/>
          <w:szCs w:val="20"/>
        </w:rPr>
        <w:t xml:space="preserve">which rank countries on their income poverty rates are now commonly </w:t>
      </w:r>
      <w:r w:rsidRPr="00837043">
        <w:rPr>
          <w:rFonts w:ascii="Arial" w:hAnsi="Arial" w:cs="Arial"/>
          <w:color w:val="000000"/>
          <w:sz w:val="20"/>
          <w:szCs w:val="20"/>
        </w:rPr>
        <w:t>created and published.</w:t>
      </w:r>
    </w:p>
    <w:p w:rsidR="005B6E58" w:rsidRPr="00837043" w:rsidRDefault="005B6E58" w:rsidP="005B6E58">
      <w:pPr>
        <w:rPr>
          <w:rFonts w:ascii="Arial" w:hAnsi="Arial" w:cs="Arial"/>
          <w:color w:val="000000"/>
          <w:sz w:val="20"/>
          <w:szCs w:val="20"/>
        </w:rPr>
      </w:pPr>
    </w:p>
    <w:p w:rsidR="005B6E58" w:rsidRPr="00E42B66" w:rsidRDefault="005B6E58" w:rsidP="005B6E58">
      <w:pPr>
        <w:jc w:val="both"/>
        <w:rPr>
          <w:rFonts w:ascii="Arial" w:hAnsi="Arial" w:cs="Arial"/>
          <w:color w:val="000000"/>
          <w:sz w:val="20"/>
          <w:szCs w:val="20"/>
        </w:rPr>
      </w:pPr>
      <w:r>
        <w:rPr>
          <w:rFonts w:ascii="Arial" w:hAnsi="Arial" w:cs="Arial"/>
          <w:color w:val="000000"/>
          <w:sz w:val="20"/>
          <w:szCs w:val="20"/>
        </w:rPr>
        <w:t xml:space="preserve">There is growing unease </w:t>
      </w:r>
      <w:r w:rsidRPr="00837043">
        <w:rPr>
          <w:rFonts w:ascii="Arial" w:hAnsi="Arial" w:cs="Arial"/>
          <w:color w:val="000000"/>
          <w:sz w:val="20"/>
          <w:szCs w:val="20"/>
        </w:rPr>
        <w:t>about th</w:t>
      </w:r>
      <w:r>
        <w:rPr>
          <w:rFonts w:ascii="Arial" w:hAnsi="Arial" w:cs="Arial"/>
          <w:color w:val="000000"/>
          <w:sz w:val="20"/>
          <w:szCs w:val="20"/>
        </w:rPr>
        <w:t>e robustness of the household income</w:t>
      </w:r>
      <w:r w:rsidRPr="00837043">
        <w:rPr>
          <w:rFonts w:ascii="Arial" w:hAnsi="Arial" w:cs="Arial"/>
          <w:color w:val="000000"/>
          <w:sz w:val="20"/>
          <w:szCs w:val="20"/>
        </w:rPr>
        <w:t xml:space="preserve"> approach</w:t>
      </w:r>
      <w:r>
        <w:rPr>
          <w:rFonts w:ascii="Arial" w:hAnsi="Arial" w:cs="Arial"/>
          <w:color w:val="000000"/>
          <w:sz w:val="20"/>
          <w:szCs w:val="20"/>
        </w:rPr>
        <w:t xml:space="preserve"> for international comparisons of material hardship on both theoretical-conceptual and empirical grounds. The income approach produces i</w:t>
      </w:r>
      <w:r w:rsidR="00771E0F">
        <w:rPr>
          <w:rFonts w:ascii="Arial" w:hAnsi="Arial" w:cs="Arial"/>
          <w:color w:val="000000"/>
          <w:sz w:val="20"/>
          <w:szCs w:val="20"/>
        </w:rPr>
        <w:t xml:space="preserve">ncongruous results. </w:t>
      </w:r>
      <w:r>
        <w:rPr>
          <w:rFonts w:ascii="Arial" w:hAnsi="Arial" w:cs="Arial"/>
          <w:color w:val="000000"/>
          <w:sz w:val="20"/>
          <w:szCs w:val="20"/>
        </w:rPr>
        <w:t xml:space="preserve">For example, on this approach the </w:t>
      </w:r>
      <w:smartTag w:uri="urn:schemas-microsoft-com:office:smarttags" w:element="country-region">
        <w:smartTag w:uri="urn:schemas-microsoft-com:office:smarttags" w:element="place">
          <w:r w:rsidRPr="00837043">
            <w:rPr>
              <w:rFonts w:ascii="Arial" w:hAnsi="Arial" w:cs="Arial"/>
              <w:color w:val="000000"/>
              <w:sz w:val="20"/>
              <w:szCs w:val="20"/>
            </w:rPr>
            <w:t>Czech</w:t>
          </w:r>
          <w:r>
            <w:rPr>
              <w:rFonts w:ascii="Arial" w:hAnsi="Arial" w:cs="Arial"/>
              <w:color w:val="000000"/>
              <w:sz w:val="20"/>
              <w:szCs w:val="20"/>
            </w:rPr>
            <w:t xml:space="preserve"> Republic</w:t>
          </w:r>
        </w:smartTag>
      </w:smartTag>
      <w:r w:rsidRPr="00837043">
        <w:rPr>
          <w:rFonts w:ascii="Arial" w:hAnsi="Arial" w:cs="Arial"/>
          <w:color w:val="000000"/>
          <w:sz w:val="20"/>
          <w:szCs w:val="20"/>
        </w:rPr>
        <w:t xml:space="preserve"> has </w:t>
      </w:r>
      <w:r>
        <w:rPr>
          <w:rFonts w:ascii="Arial" w:hAnsi="Arial" w:cs="Arial"/>
          <w:color w:val="000000"/>
          <w:sz w:val="20"/>
          <w:szCs w:val="20"/>
        </w:rPr>
        <w:t xml:space="preserve">a </w:t>
      </w:r>
      <w:r w:rsidRPr="00837043">
        <w:rPr>
          <w:rFonts w:ascii="Arial" w:hAnsi="Arial" w:cs="Arial"/>
          <w:color w:val="000000"/>
          <w:sz w:val="20"/>
          <w:szCs w:val="20"/>
        </w:rPr>
        <w:t>pov</w:t>
      </w:r>
      <w:r>
        <w:rPr>
          <w:rFonts w:ascii="Arial" w:hAnsi="Arial" w:cs="Arial"/>
          <w:color w:val="000000"/>
          <w:sz w:val="20"/>
          <w:szCs w:val="20"/>
        </w:rPr>
        <w:t>erty</w:t>
      </w:r>
      <w:r w:rsidRPr="00837043">
        <w:rPr>
          <w:rFonts w:ascii="Arial" w:hAnsi="Arial" w:cs="Arial"/>
          <w:color w:val="000000"/>
          <w:sz w:val="20"/>
          <w:szCs w:val="20"/>
        </w:rPr>
        <w:t xml:space="preserve"> rate</w:t>
      </w:r>
      <w:r>
        <w:rPr>
          <w:rFonts w:ascii="Arial" w:hAnsi="Arial" w:cs="Arial"/>
          <w:color w:val="000000"/>
          <w:sz w:val="20"/>
          <w:szCs w:val="20"/>
        </w:rPr>
        <w:t xml:space="preserve"> </w:t>
      </w:r>
      <w:r w:rsidR="00E42B66">
        <w:rPr>
          <w:rFonts w:ascii="Arial" w:hAnsi="Arial" w:cs="Arial"/>
          <w:color w:val="000000"/>
          <w:sz w:val="20"/>
          <w:szCs w:val="20"/>
        </w:rPr>
        <w:t>of 9%,</w:t>
      </w:r>
      <w:r>
        <w:rPr>
          <w:rFonts w:ascii="Arial" w:hAnsi="Arial" w:cs="Arial"/>
          <w:color w:val="000000"/>
          <w:sz w:val="20"/>
          <w:szCs w:val="20"/>
        </w:rPr>
        <w:t xml:space="preserve"> lower than the rates for Denmark</w:t>
      </w:r>
      <w:r w:rsidR="008A30CB">
        <w:rPr>
          <w:rFonts w:ascii="Arial" w:hAnsi="Arial" w:cs="Arial"/>
          <w:color w:val="000000"/>
          <w:sz w:val="20"/>
          <w:szCs w:val="20"/>
        </w:rPr>
        <w:t xml:space="preserve"> and Finland (12%), and </w:t>
      </w:r>
      <w:r>
        <w:rPr>
          <w:rFonts w:ascii="Arial" w:hAnsi="Arial" w:cs="Arial"/>
          <w:color w:val="000000"/>
          <w:sz w:val="20"/>
          <w:szCs w:val="20"/>
        </w:rPr>
        <w:t xml:space="preserve"> </w:t>
      </w:r>
      <w:smartTag w:uri="urn:schemas-microsoft-com:office:smarttags" w:element="country-region">
        <w:smartTag w:uri="urn:schemas-microsoft-com:office:smarttags" w:element="place">
          <w:r>
            <w:rPr>
              <w:rFonts w:ascii="Arial" w:hAnsi="Arial" w:cs="Arial"/>
              <w:color w:val="000000"/>
              <w:sz w:val="20"/>
              <w:szCs w:val="20"/>
            </w:rPr>
            <w:t>Germany</w:t>
          </w:r>
        </w:smartTag>
      </w:smartTag>
      <w:r>
        <w:rPr>
          <w:rFonts w:ascii="Arial" w:hAnsi="Arial" w:cs="Arial"/>
          <w:color w:val="000000"/>
          <w:sz w:val="20"/>
          <w:szCs w:val="20"/>
        </w:rPr>
        <w:t xml:space="preserve"> </w:t>
      </w:r>
      <w:r w:rsidR="008A30CB">
        <w:rPr>
          <w:rFonts w:ascii="Arial" w:hAnsi="Arial" w:cs="Arial"/>
          <w:color w:val="000000"/>
          <w:sz w:val="20"/>
          <w:szCs w:val="20"/>
        </w:rPr>
        <w:t>(16</w:t>
      </w:r>
      <w:r>
        <w:rPr>
          <w:rFonts w:ascii="Arial" w:hAnsi="Arial" w:cs="Arial"/>
          <w:color w:val="000000"/>
          <w:sz w:val="20"/>
          <w:szCs w:val="20"/>
        </w:rPr>
        <w:t>%)</w:t>
      </w:r>
      <w:r w:rsidRPr="00837043">
        <w:rPr>
          <w:rFonts w:ascii="Arial" w:hAnsi="Arial" w:cs="Arial"/>
          <w:color w:val="000000"/>
          <w:sz w:val="20"/>
          <w:szCs w:val="20"/>
        </w:rPr>
        <w:t xml:space="preserve">, yet the </w:t>
      </w:r>
      <w:r>
        <w:rPr>
          <w:rFonts w:ascii="Arial" w:hAnsi="Arial" w:cs="Arial"/>
          <w:color w:val="000000"/>
          <w:sz w:val="20"/>
          <w:szCs w:val="20"/>
        </w:rPr>
        <w:t>poverty lines in each of the latter three countries are all above the median household income</w:t>
      </w:r>
      <w:r w:rsidRPr="00837043">
        <w:rPr>
          <w:rFonts w:ascii="Arial" w:hAnsi="Arial" w:cs="Arial"/>
          <w:color w:val="000000"/>
          <w:sz w:val="20"/>
          <w:szCs w:val="20"/>
        </w:rPr>
        <w:t xml:space="preserve"> </w:t>
      </w:r>
      <w:r>
        <w:rPr>
          <w:rFonts w:ascii="Arial" w:hAnsi="Arial" w:cs="Arial"/>
          <w:color w:val="000000"/>
          <w:sz w:val="20"/>
          <w:szCs w:val="20"/>
        </w:rPr>
        <w:t xml:space="preserve">level </w:t>
      </w:r>
      <w:r w:rsidRPr="00837043">
        <w:rPr>
          <w:rFonts w:ascii="Arial" w:hAnsi="Arial" w:cs="Arial"/>
          <w:color w:val="000000"/>
          <w:sz w:val="20"/>
          <w:szCs w:val="20"/>
        </w:rPr>
        <w:t xml:space="preserve">for </w:t>
      </w:r>
      <w:r>
        <w:rPr>
          <w:rFonts w:ascii="Arial" w:hAnsi="Arial" w:cs="Arial"/>
          <w:color w:val="000000"/>
          <w:sz w:val="20"/>
          <w:szCs w:val="20"/>
        </w:rPr>
        <w:t xml:space="preserve">the </w:t>
      </w:r>
      <w:smartTag w:uri="urn:schemas-microsoft-com:office:smarttags" w:element="country-region">
        <w:smartTag w:uri="urn:schemas-microsoft-com:office:smarttags" w:element="place">
          <w:r w:rsidRPr="00837043">
            <w:rPr>
              <w:rFonts w:ascii="Arial" w:hAnsi="Arial" w:cs="Arial"/>
              <w:color w:val="000000"/>
              <w:sz w:val="20"/>
              <w:szCs w:val="20"/>
            </w:rPr>
            <w:t>Czech</w:t>
          </w:r>
          <w:r>
            <w:rPr>
              <w:rFonts w:ascii="Arial" w:hAnsi="Arial" w:cs="Arial"/>
              <w:color w:val="000000"/>
              <w:sz w:val="20"/>
              <w:szCs w:val="20"/>
            </w:rPr>
            <w:t xml:space="preserve"> Republic</w:t>
          </w:r>
        </w:smartTag>
      </w:smartTag>
      <w:r w:rsidRPr="00837043">
        <w:rPr>
          <w:rFonts w:ascii="Arial" w:hAnsi="Arial" w:cs="Arial"/>
          <w:color w:val="000000"/>
          <w:sz w:val="20"/>
          <w:szCs w:val="20"/>
        </w:rPr>
        <w:t>.</w:t>
      </w:r>
      <w:r w:rsidR="008A30CB">
        <w:rPr>
          <w:rStyle w:val="FootnoteReference"/>
          <w:rFonts w:ascii="Arial" w:hAnsi="Arial" w:cs="Arial"/>
          <w:color w:val="000000"/>
          <w:sz w:val="20"/>
          <w:szCs w:val="20"/>
        </w:rPr>
        <w:footnoteReference w:id="5"/>
      </w:r>
      <w:r w:rsidR="000930C7">
        <w:rPr>
          <w:rFonts w:ascii="Arial" w:hAnsi="Arial" w:cs="Arial"/>
          <w:color w:val="000000"/>
          <w:sz w:val="20"/>
          <w:szCs w:val="20"/>
        </w:rPr>
        <w:t xml:space="preserve"> </w:t>
      </w:r>
      <w:r>
        <w:rPr>
          <w:rFonts w:ascii="Arial" w:hAnsi="Arial" w:cs="Arial"/>
          <w:color w:val="000000"/>
          <w:sz w:val="20"/>
          <w:szCs w:val="20"/>
        </w:rPr>
        <w:t xml:space="preserve">Partly in response to these concerns, the EU developed and in 2009 </w:t>
      </w:r>
      <w:r w:rsidRPr="00D95471">
        <w:rPr>
          <w:rFonts w:ascii="Arial" w:hAnsi="Arial" w:cs="Arial"/>
          <w:color w:val="000000" w:themeColor="text1"/>
          <w:sz w:val="20"/>
          <w:szCs w:val="20"/>
        </w:rPr>
        <w:t xml:space="preserve">adopted </w:t>
      </w:r>
      <w:r>
        <w:rPr>
          <w:rFonts w:ascii="Arial" w:hAnsi="Arial" w:cs="Arial"/>
          <w:color w:val="000000"/>
          <w:sz w:val="20"/>
          <w:szCs w:val="20"/>
        </w:rPr>
        <w:t>a 9-item deprivation index based on non-</w:t>
      </w:r>
      <w:r w:rsidR="002B6DD5">
        <w:rPr>
          <w:rFonts w:ascii="Arial" w:hAnsi="Arial" w:cs="Arial"/>
          <w:color w:val="000000"/>
          <w:sz w:val="20"/>
          <w:szCs w:val="20"/>
        </w:rPr>
        <w:t xml:space="preserve">income </w:t>
      </w:r>
      <w:r w:rsidR="000930C7">
        <w:rPr>
          <w:rFonts w:ascii="Arial" w:hAnsi="Arial" w:cs="Arial"/>
          <w:color w:val="000000"/>
          <w:sz w:val="20"/>
          <w:szCs w:val="20"/>
        </w:rPr>
        <w:t>items / deprivations</w:t>
      </w:r>
      <w:r>
        <w:rPr>
          <w:rFonts w:ascii="Arial" w:hAnsi="Arial" w:cs="Arial"/>
          <w:color w:val="000000"/>
          <w:sz w:val="20"/>
          <w:szCs w:val="20"/>
        </w:rPr>
        <w:t xml:space="preserve"> as one of its primary social inclusion indicators. At the time the pool of available items was very limited in the source data from the EU-SILC (Survey of Income and Living Conditions). The </w:t>
      </w:r>
      <w:r w:rsidRPr="00E42B66">
        <w:rPr>
          <w:rFonts w:ascii="Arial" w:hAnsi="Arial" w:cs="Arial"/>
          <w:color w:val="000000"/>
          <w:sz w:val="20"/>
          <w:szCs w:val="20"/>
        </w:rPr>
        <w:t>pool of items was enlarged in 2009 and EU researchers have developed a new 13-item index based on this expanded dataset</w:t>
      </w:r>
      <w:r w:rsidRPr="00E42B66">
        <w:rPr>
          <w:rFonts w:ascii="Arial" w:hAnsi="Arial" w:cs="Arial"/>
          <w:sz w:val="20"/>
          <w:szCs w:val="20"/>
        </w:rPr>
        <w:t>.</w:t>
      </w:r>
      <w:r w:rsidRPr="00E42B66">
        <w:rPr>
          <w:rStyle w:val="FootnoteReference"/>
          <w:rFonts w:ascii="Arial" w:hAnsi="Arial" w:cs="Arial"/>
          <w:sz w:val="20"/>
          <w:szCs w:val="20"/>
        </w:rPr>
        <w:footnoteReference w:id="6"/>
      </w:r>
      <w:r w:rsidRPr="00E42B66">
        <w:rPr>
          <w:rFonts w:ascii="Arial" w:hAnsi="Arial" w:cs="Arial"/>
          <w:color w:val="000000"/>
          <w:sz w:val="20"/>
          <w:szCs w:val="20"/>
        </w:rPr>
        <w:t xml:space="preserve"> It is likely that the EU will shortly adopt the new index as its official one.</w:t>
      </w:r>
    </w:p>
    <w:p w:rsidR="005B6E58" w:rsidRDefault="005B6E58" w:rsidP="005B6E58">
      <w:pPr>
        <w:jc w:val="both"/>
        <w:rPr>
          <w:rFonts w:ascii="Arial" w:hAnsi="Arial" w:cs="Arial"/>
          <w:color w:val="000000"/>
          <w:sz w:val="20"/>
          <w:szCs w:val="20"/>
        </w:rPr>
      </w:pPr>
    </w:p>
    <w:p w:rsidR="00E42B66" w:rsidRDefault="005B6E58" w:rsidP="005B6E58">
      <w:pPr>
        <w:jc w:val="both"/>
        <w:rPr>
          <w:rFonts w:ascii="Arial" w:hAnsi="Arial" w:cs="Arial"/>
          <w:sz w:val="20"/>
          <w:szCs w:val="20"/>
        </w:rPr>
      </w:pPr>
      <w:r w:rsidRPr="00FA0046">
        <w:rPr>
          <w:rFonts w:ascii="Arial" w:hAnsi="Arial" w:cs="Arial"/>
          <w:color w:val="000000"/>
          <w:sz w:val="20"/>
          <w:szCs w:val="20"/>
        </w:rPr>
        <w:t>In developing the 2008 L</w:t>
      </w:r>
      <w:r>
        <w:rPr>
          <w:rFonts w:ascii="Arial" w:hAnsi="Arial" w:cs="Arial"/>
          <w:color w:val="000000"/>
          <w:sz w:val="20"/>
          <w:szCs w:val="20"/>
        </w:rPr>
        <w:t>iving Standards Survey (2008 LSS)</w:t>
      </w:r>
      <w:r w:rsidRPr="00FA0046">
        <w:rPr>
          <w:rFonts w:ascii="Arial" w:hAnsi="Arial" w:cs="Arial"/>
          <w:color w:val="000000"/>
          <w:sz w:val="20"/>
          <w:szCs w:val="20"/>
        </w:rPr>
        <w:t>, the</w:t>
      </w:r>
      <w:r>
        <w:rPr>
          <w:rFonts w:ascii="Arial" w:hAnsi="Arial" w:cs="Arial"/>
          <w:sz w:val="20"/>
          <w:szCs w:val="20"/>
        </w:rPr>
        <w:t xml:space="preserve"> EU’s plans for their 9-item index (EU-9) and their 2009 EU-SILC enlargement were monitored and </w:t>
      </w:r>
      <w:r w:rsidR="000930C7">
        <w:rPr>
          <w:rFonts w:ascii="Arial" w:hAnsi="Arial" w:cs="Arial"/>
          <w:sz w:val="20"/>
          <w:szCs w:val="20"/>
        </w:rPr>
        <w:t xml:space="preserve">MSD included </w:t>
      </w:r>
      <w:r>
        <w:rPr>
          <w:rFonts w:ascii="Arial" w:hAnsi="Arial" w:cs="Arial"/>
          <w:sz w:val="20"/>
          <w:szCs w:val="20"/>
        </w:rPr>
        <w:t xml:space="preserve">the relevant questions in LSS 2008. Deprivation scores for </w:t>
      </w:r>
      <w:smartTag w:uri="urn:schemas-microsoft-com:office:smarttags" w:element="country-region">
        <w:smartTag w:uri="urn:schemas-microsoft-com:office:smarttags" w:element="place">
          <w:r>
            <w:rPr>
              <w:rFonts w:ascii="Arial" w:hAnsi="Arial" w:cs="Arial"/>
              <w:sz w:val="20"/>
              <w:szCs w:val="20"/>
            </w:rPr>
            <w:t>New Zealand</w:t>
          </w:r>
        </w:smartTag>
      </w:smartTag>
      <w:r>
        <w:rPr>
          <w:rFonts w:ascii="Arial" w:hAnsi="Arial" w:cs="Arial"/>
          <w:sz w:val="20"/>
          <w:szCs w:val="20"/>
        </w:rPr>
        <w:t xml:space="preserve"> have been created for EU-9, with comparative international findings published in Perry (2009).</w:t>
      </w:r>
      <w:r w:rsidR="00E42B66">
        <w:rPr>
          <w:rFonts w:ascii="Arial" w:hAnsi="Arial" w:cs="Arial"/>
          <w:color w:val="000000"/>
          <w:sz w:val="20"/>
          <w:szCs w:val="20"/>
        </w:rPr>
        <w:t xml:space="preserve"> </w:t>
      </w:r>
      <w:r w:rsidRPr="00AD6EB2">
        <w:rPr>
          <w:rFonts w:ascii="Arial" w:hAnsi="Arial" w:cs="Arial"/>
          <w:sz w:val="20"/>
          <w:szCs w:val="20"/>
        </w:rPr>
        <w:t xml:space="preserve">The new </w:t>
      </w:r>
      <w:r>
        <w:rPr>
          <w:rFonts w:ascii="Arial" w:hAnsi="Arial" w:cs="Arial"/>
          <w:sz w:val="20"/>
          <w:szCs w:val="20"/>
        </w:rPr>
        <w:t xml:space="preserve">and improved </w:t>
      </w:r>
      <w:r w:rsidRPr="00AD6EB2">
        <w:rPr>
          <w:rFonts w:ascii="Arial" w:hAnsi="Arial" w:cs="Arial"/>
          <w:sz w:val="20"/>
          <w:szCs w:val="20"/>
        </w:rPr>
        <w:t>EU index (EU-</w:t>
      </w:r>
      <w:r>
        <w:rPr>
          <w:rFonts w:ascii="Arial" w:hAnsi="Arial" w:cs="Arial"/>
          <w:sz w:val="20"/>
          <w:szCs w:val="20"/>
        </w:rPr>
        <w:t>13</w:t>
      </w:r>
      <w:r w:rsidRPr="00AD6EB2">
        <w:rPr>
          <w:rFonts w:ascii="Arial" w:hAnsi="Arial" w:cs="Arial"/>
          <w:sz w:val="20"/>
          <w:szCs w:val="20"/>
        </w:rPr>
        <w:t xml:space="preserve">) is made up of the thirteen items listed in </w:t>
      </w:r>
      <w:r w:rsidRPr="00AD6EB2">
        <w:rPr>
          <w:rFonts w:ascii="Arial" w:hAnsi="Arial" w:cs="Arial"/>
          <w:b/>
          <w:sz w:val="20"/>
          <w:szCs w:val="20"/>
        </w:rPr>
        <w:t xml:space="preserve">Table </w:t>
      </w:r>
      <w:r w:rsidR="00075D8D">
        <w:rPr>
          <w:rFonts w:ascii="Arial" w:hAnsi="Arial" w:cs="Arial"/>
          <w:b/>
          <w:sz w:val="20"/>
          <w:szCs w:val="20"/>
        </w:rPr>
        <w:t>C</w:t>
      </w:r>
      <w:r w:rsidRPr="00AD6EB2">
        <w:rPr>
          <w:rFonts w:ascii="Arial" w:hAnsi="Arial" w:cs="Arial"/>
          <w:b/>
          <w:sz w:val="20"/>
          <w:szCs w:val="20"/>
        </w:rPr>
        <w:t>.1</w:t>
      </w:r>
      <w:r>
        <w:rPr>
          <w:rFonts w:ascii="Arial" w:hAnsi="Arial" w:cs="Arial"/>
          <w:sz w:val="20"/>
          <w:szCs w:val="20"/>
        </w:rPr>
        <w:t xml:space="preserve">. </w:t>
      </w:r>
      <w:r w:rsidR="000930C7">
        <w:rPr>
          <w:rFonts w:ascii="Arial" w:hAnsi="Arial" w:cs="Arial"/>
          <w:sz w:val="20"/>
          <w:szCs w:val="20"/>
        </w:rPr>
        <w:t>The items are scored as “enforced lacks”</w:t>
      </w:r>
      <w:r w:rsidRPr="00AD6EB2">
        <w:rPr>
          <w:rFonts w:ascii="Arial" w:hAnsi="Arial" w:cs="Arial"/>
          <w:sz w:val="20"/>
          <w:szCs w:val="20"/>
        </w:rPr>
        <w:t xml:space="preserve"> – that is, the items were not possessed because of the cost rather than for some other reason. For EU-</w:t>
      </w:r>
      <w:r>
        <w:rPr>
          <w:rFonts w:ascii="Arial" w:hAnsi="Arial" w:cs="Arial"/>
          <w:sz w:val="20"/>
          <w:szCs w:val="20"/>
        </w:rPr>
        <w:t>13</w:t>
      </w:r>
      <w:r w:rsidRPr="00AD6EB2">
        <w:rPr>
          <w:rFonts w:ascii="Arial" w:hAnsi="Arial" w:cs="Arial"/>
          <w:sz w:val="20"/>
          <w:szCs w:val="20"/>
        </w:rPr>
        <w:t xml:space="preserve"> those with 5 or more enforced lacks are described as experiencing material deprivation, and those with 7 or more as in severe material deprivation. </w:t>
      </w:r>
    </w:p>
    <w:p w:rsidR="005B6E58" w:rsidRDefault="005B6E58" w:rsidP="00E42B66">
      <w:pPr>
        <w:rPr>
          <w:rFonts w:ascii="Arial" w:hAnsi="Arial" w:cs="Arial"/>
          <w:b/>
          <w:color w:val="000000"/>
          <w:sz w:val="18"/>
          <w:szCs w:val="18"/>
        </w:rPr>
      </w:pPr>
    </w:p>
    <w:p w:rsidR="005B6E58" w:rsidRPr="005D0411" w:rsidRDefault="005B6E58" w:rsidP="005B6E58">
      <w:pPr>
        <w:jc w:val="center"/>
        <w:rPr>
          <w:rFonts w:ascii="Arial" w:hAnsi="Arial" w:cs="Arial"/>
          <w:b/>
          <w:color w:val="000000"/>
          <w:sz w:val="18"/>
          <w:szCs w:val="18"/>
        </w:rPr>
      </w:pPr>
      <w:r w:rsidRPr="005D0411">
        <w:rPr>
          <w:rFonts w:ascii="Arial" w:hAnsi="Arial" w:cs="Arial"/>
          <w:b/>
          <w:color w:val="000000"/>
          <w:sz w:val="18"/>
          <w:szCs w:val="18"/>
        </w:rPr>
        <w:t xml:space="preserve">Table </w:t>
      </w:r>
      <w:r w:rsidR="00075D8D">
        <w:rPr>
          <w:rFonts w:ascii="Arial" w:hAnsi="Arial" w:cs="Arial"/>
          <w:b/>
          <w:color w:val="000000"/>
          <w:sz w:val="18"/>
          <w:szCs w:val="18"/>
        </w:rPr>
        <w:t>C</w:t>
      </w:r>
      <w:r w:rsidRPr="005D0411">
        <w:rPr>
          <w:rFonts w:ascii="Arial" w:hAnsi="Arial" w:cs="Arial"/>
          <w:b/>
          <w:color w:val="000000"/>
          <w:sz w:val="18"/>
          <w:szCs w:val="18"/>
        </w:rPr>
        <w:t>.1</w:t>
      </w:r>
    </w:p>
    <w:p w:rsidR="005B6E58" w:rsidRDefault="005B6E58" w:rsidP="005B6E58">
      <w:pPr>
        <w:spacing w:after="120"/>
        <w:jc w:val="center"/>
        <w:rPr>
          <w:rFonts w:ascii="Arial" w:hAnsi="Arial" w:cs="Arial"/>
          <w:color w:val="000000"/>
          <w:sz w:val="20"/>
          <w:szCs w:val="20"/>
        </w:rPr>
      </w:pPr>
      <w:r>
        <w:rPr>
          <w:rFonts w:ascii="Arial" w:hAnsi="Arial" w:cs="Arial"/>
          <w:b/>
          <w:color w:val="000000"/>
          <w:sz w:val="18"/>
          <w:szCs w:val="18"/>
        </w:rPr>
        <w:t>Composition of EU-13</w:t>
      </w:r>
    </w:p>
    <w:tbl>
      <w:tblPr>
        <w:tblStyle w:val="TableGrid"/>
        <w:tblW w:w="0" w:type="auto"/>
        <w:jc w:val="center"/>
        <w:tblInd w:w="-536" w:type="dxa"/>
        <w:tblLook w:val="01E0" w:firstRow="1" w:lastRow="1" w:firstColumn="1" w:lastColumn="1" w:noHBand="0" w:noVBand="0"/>
      </w:tblPr>
      <w:tblGrid>
        <w:gridCol w:w="5659"/>
      </w:tblGrid>
      <w:tr w:rsidR="005B6E58" w:rsidTr="00884771">
        <w:trPr>
          <w:jc w:val="center"/>
        </w:trPr>
        <w:tc>
          <w:tcPr>
            <w:tcW w:w="5659" w:type="dxa"/>
          </w:tcPr>
          <w:p w:rsidR="005B6E58" w:rsidRPr="0076456B" w:rsidRDefault="005B6E58" w:rsidP="00884771">
            <w:pPr>
              <w:spacing w:before="40" w:after="40"/>
              <w:ind w:left="202"/>
              <w:rPr>
                <w:rFonts w:ascii="Arial" w:hAnsi="Arial" w:cs="Arial"/>
                <w:sz w:val="16"/>
                <w:szCs w:val="18"/>
              </w:rPr>
            </w:pPr>
            <w:r>
              <w:rPr>
                <w:rFonts w:ascii="Arial" w:hAnsi="Arial" w:cs="Arial"/>
                <w:sz w:val="16"/>
                <w:szCs w:val="18"/>
              </w:rPr>
              <w:t>have a</w:t>
            </w:r>
            <w:r w:rsidRPr="0076456B">
              <w:rPr>
                <w:rFonts w:ascii="Arial" w:hAnsi="Arial" w:cs="Arial"/>
                <w:sz w:val="16"/>
                <w:szCs w:val="18"/>
              </w:rPr>
              <w:t xml:space="preserve"> meal with meat, fish or chicken every second day</w:t>
            </w:r>
          </w:p>
        </w:tc>
      </w:tr>
      <w:tr w:rsidR="005B6E58" w:rsidTr="00884771">
        <w:trPr>
          <w:jc w:val="center"/>
        </w:trPr>
        <w:tc>
          <w:tcPr>
            <w:tcW w:w="5659" w:type="dxa"/>
          </w:tcPr>
          <w:p w:rsidR="005B6E58" w:rsidRPr="0076456B" w:rsidRDefault="005B6E58" w:rsidP="00884771">
            <w:pPr>
              <w:spacing w:before="40" w:after="40"/>
              <w:ind w:left="202"/>
              <w:rPr>
                <w:rFonts w:ascii="Arial" w:hAnsi="Arial" w:cs="Arial"/>
                <w:sz w:val="16"/>
                <w:szCs w:val="18"/>
              </w:rPr>
            </w:pPr>
            <w:r>
              <w:rPr>
                <w:rFonts w:ascii="Arial" w:hAnsi="Arial" w:cs="Arial"/>
                <w:sz w:val="16"/>
                <w:szCs w:val="18"/>
              </w:rPr>
              <w:t>k</w:t>
            </w:r>
            <w:r w:rsidRPr="0076456B">
              <w:rPr>
                <w:rFonts w:ascii="Arial" w:hAnsi="Arial" w:cs="Arial"/>
                <w:sz w:val="16"/>
                <w:szCs w:val="18"/>
              </w:rPr>
              <w:t xml:space="preserve">eep </w:t>
            </w:r>
            <w:r>
              <w:rPr>
                <w:rFonts w:ascii="Arial" w:hAnsi="Arial" w:cs="Arial"/>
                <w:sz w:val="16"/>
                <w:szCs w:val="18"/>
              </w:rPr>
              <w:t xml:space="preserve">the </w:t>
            </w:r>
            <w:r w:rsidRPr="0076456B">
              <w:rPr>
                <w:rFonts w:ascii="Arial" w:hAnsi="Arial" w:cs="Arial"/>
                <w:sz w:val="16"/>
                <w:szCs w:val="18"/>
              </w:rPr>
              <w:t>home adequately warm</w:t>
            </w:r>
          </w:p>
        </w:tc>
      </w:tr>
      <w:tr w:rsidR="005B6E58" w:rsidTr="00884771">
        <w:trPr>
          <w:jc w:val="center"/>
        </w:trPr>
        <w:tc>
          <w:tcPr>
            <w:tcW w:w="5659" w:type="dxa"/>
          </w:tcPr>
          <w:p w:rsidR="005B6E58" w:rsidRPr="0076456B" w:rsidRDefault="005B6E58" w:rsidP="00884771">
            <w:pPr>
              <w:spacing w:before="40" w:after="40"/>
              <w:ind w:left="202"/>
              <w:rPr>
                <w:rFonts w:ascii="Arial" w:hAnsi="Arial" w:cs="Arial"/>
                <w:sz w:val="16"/>
                <w:szCs w:val="18"/>
              </w:rPr>
            </w:pPr>
            <w:r>
              <w:rPr>
                <w:rFonts w:ascii="Arial" w:hAnsi="Arial" w:cs="Arial"/>
                <w:sz w:val="16"/>
                <w:szCs w:val="18"/>
              </w:rPr>
              <w:t>replace worn-out clothes by some new ones</w:t>
            </w:r>
          </w:p>
        </w:tc>
      </w:tr>
      <w:tr w:rsidR="005B6E58" w:rsidTr="00884771">
        <w:trPr>
          <w:jc w:val="center"/>
        </w:trPr>
        <w:tc>
          <w:tcPr>
            <w:tcW w:w="5659" w:type="dxa"/>
          </w:tcPr>
          <w:p w:rsidR="005B6E58" w:rsidRPr="0076456B" w:rsidRDefault="005B6E58" w:rsidP="00884771">
            <w:pPr>
              <w:spacing w:before="40" w:after="40"/>
              <w:ind w:left="202"/>
              <w:rPr>
                <w:rFonts w:ascii="Arial" w:hAnsi="Arial" w:cs="Arial"/>
                <w:sz w:val="16"/>
                <w:szCs w:val="18"/>
              </w:rPr>
            </w:pPr>
            <w:r>
              <w:rPr>
                <w:rFonts w:ascii="Arial" w:hAnsi="Arial" w:cs="Arial"/>
                <w:sz w:val="16"/>
                <w:szCs w:val="18"/>
              </w:rPr>
              <w:t>have two pairs of properly fitting shoes</w:t>
            </w:r>
          </w:p>
        </w:tc>
      </w:tr>
      <w:tr w:rsidR="005B6E58" w:rsidTr="00884771">
        <w:trPr>
          <w:jc w:val="center"/>
        </w:trPr>
        <w:tc>
          <w:tcPr>
            <w:tcW w:w="5659" w:type="dxa"/>
          </w:tcPr>
          <w:p w:rsidR="005B6E58" w:rsidRPr="0076456B" w:rsidRDefault="005B6E58" w:rsidP="00884771">
            <w:pPr>
              <w:spacing w:before="40" w:after="40"/>
              <w:ind w:left="202"/>
              <w:rPr>
                <w:rFonts w:ascii="Arial" w:hAnsi="Arial" w:cs="Arial"/>
                <w:sz w:val="16"/>
                <w:szCs w:val="18"/>
              </w:rPr>
            </w:pPr>
            <w:r>
              <w:rPr>
                <w:rFonts w:ascii="Arial" w:hAnsi="Arial" w:cs="Arial"/>
                <w:sz w:val="16"/>
                <w:szCs w:val="18"/>
              </w:rPr>
              <w:t>replace worn-out furniture</w:t>
            </w:r>
          </w:p>
        </w:tc>
      </w:tr>
      <w:tr w:rsidR="005B6E58" w:rsidTr="00884771">
        <w:trPr>
          <w:jc w:val="center"/>
        </w:trPr>
        <w:tc>
          <w:tcPr>
            <w:tcW w:w="5659" w:type="dxa"/>
          </w:tcPr>
          <w:p w:rsidR="005B6E58" w:rsidRPr="0076456B" w:rsidRDefault="005B6E58" w:rsidP="00884771">
            <w:pPr>
              <w:spacing w:before="40" w:after="40"/>
              <w:ind w:left="202"/>
              <w:rPr>
                <w:rFonts w:ascii="Arial" w:hAnsi="Arial" w:cs="Arial"/>
                <w:sz w:val="16"/>
                <w:szCs w:val="18"/>
              </w:rPr>
            </w:pPr>
            <w:r>
              <w:rPr>
                <w:rFonts w:ascii="Arial" w:hAnsi="Arial" w:cs="Arial"/>
                <w:sz w:val="16"/>
                <w:szCs w:val="18"/>
              </w:rPr>
              <w:t>have access to a car / van for personal use</w:t>
            </w:r>
          </w:p>
        </w:tc>
      </w:tr>
      <w:tr w:rsidR="005B6E58" w:rsidTr="00884771">
        <w:trPr>
          <w:jc w:val="center"/>
        </w:trPr>
        <w:tc>
          <w:tcPr>
            <w:tcW w:w="5659" w:type="dxa"/>
          </w:tcPr>
          <w:p w:rsidR="005B6E58" w:rsidRPr="0076456B" w:rsidRDefault="005B6E58" w:rsidP="00884771">
            <w:pPr>
              <w:spacing w:before="40" w:after="40"/>
              <w:ind w:left="202"/>
              <w:rPr>
                <w:rFonts w:ascii="Arial" w:hAnsi="Arial" w:cs="Arial"/>
                <w:sz w:val="16"/>
                <w:szCs w:val="18"/>
              </w:rPr>
            </w:pPr>
            <w:r>
              <w:rPr>
                <w:rFonts w:ascii="Arial" w:hAnsi="Arial" w:cs="Arial"/>
                <w:sz w:val="16"/>
                <w:szCs w:val="18"/>
              </w:rPr>
              <w:t>avoid arrears in mortgage or rent, utility bills or HP instalments</w:t>
            </w:r>
          </w:p>
        </w:tc>
      </w:tr>
      <w:tr w:rsidR="005B6E58" w:rsidTr="00884771">
        <w:trPr>
          <w:jc w:val="center"/>
        </w:trPr>
        <w:tc>
          <w:tcPr>
            <w:tcW w:w="5659" w:type="dxa"/>
          </w:tcPr>
          <w:p w:rsidR="005B6E58" w:rsidRPr="0076456B" w:rsidRDefault="005B6E58" w:rsidP="00884771">
            <w:pPr>
              <w:spacing w:before="40" w:after="40"/>
              <w:ind w:left="202"/>
              <w:rPr>
                <w:rFonts w:ascii="Arial" w:hAnsi="Arial" w:cs="Arial"/>
                <w:sz w:val="16"/>
                <w:szCs w:val="18"/>
              </w:rPr>
            </w:pPr>
            <w:r>
              <w:rPr>
                <w:rFonts w:ascii="Arial" w:hAnsi="Arial" w:cs="Arial"/>
                <w:sz w:val="16"/>
                <w:szCs w:val="18"/>
              </w:rPr>
              <w:t>spend a small amount of money each week on oneself</w:t>
            </w:r>
          </w:p>
        </w:tc>
      </w:tr>
      <w:tr w:rsidR="002B6DD5" w:rsidTr="00884771">
        <w:trPr>
          <w:jc w:val="center"/>
        </w:trPr>
        <w:tc>
          <w:tcPr>
            <w:tcW w:w="5659" w:type="dxa"/>
          </w:tcPr>
          <w:p w:rsidR="002B6DD5" w:rsidRDefault="002B6DD5" w:rsidP="00A24FB9">
            <w:pPr>
              <w:spacing w:before="40" w:after="40"/>
              <w:ind w:left="202"/>
              <w:rPr>
                <w:rFonts w:ascii="Arial" w:hAnsi="Arial" w:cs="Arial"/>
                <w:sz w:val="16"/>
                <w:szCs w:val="18"/>
              </w:rPr>
            </w:pPr>
            <w:r>
              <w:rPr>
                <w:rFonts w:ascii="Arial" w:hAnsi="Arial" w:cs="Arial"/>
                <w:sz w:val="16"/>
                <w:szCs w:val="18"/>
              </w:rPr>
              <w:t>have both a computer and an internet connection</w:t>
            </w:r>
          </w:p>
        </w:tc>
      </w:tr>
      <w:tr w:rsidR="002B6DD5" w:rsidTr="00884771">
        <w:trPr>
          <w:jc w:val="center"/>
        </w:trPr>
        <w:tc>
          <w:tcPr>
            <w:tcW w:w="5659" w:type="dxa"/>
          </w:tcPr>
          <w:p w:rsidR="002B6DD5" w:rsidRPr="0076456B" w:rsidRDefault="002B6DD5" w:rsidP="00A24FB9">
            <w:pPr>
              <w:spacing w:before="40" w:after="40"/>
              <w:ind w:left="202"/>
              <w:rPr>
                <w:rFonts w:ascii="Arial" w:hAnsi="Arial" w:cs="Arial"/>
                <w:sz w:val="16"/>
                <w:szCs w:val="18"/>
              </w:rPr>
            </w:pPr>
            <w:r>
              <w:rPr>
                <w:rFonts w:ascii="Arial" w:hAnsi="Arial" w:cs="Arial"/>
                <w:sz w:val="16"/>
                <w:szCs w:val="18"/>
              </w:rPr>
              <w:t>have regular leisure activities</w:t>
            </w:r>
          </w:p>
        </w:tc>
      </w:tr>
      <w:tr w:rsidR="002B6DD5" w:rsidTr="00884771">
        <w:trPr>
          <w:jc w:val="center"/>
        </w:trPr>
        <w:tc>
          <w:tcPr>
            <w:tcW w:w="5659" w:type="dxa"/>
          </w:tcPr>
          <w:p w:rsidR="002B6DD5" w:rsidRPr="0076456B" w:rsidRDefault="002B6DD5" w:rsidP="00A24FB9">
            <w:pPr>
              <w:spacing w:before="40" w:after="40"/>
              <w:ind w:left="202"/>
              <w:rPr>
                <w:rFonts w:ascii="Arial" w:hAnsi="Arial" w:cs="Arial"/>
                <w:sz w:val="16"/>
                <w:szCs w:val="18"/>
              </w:rPr>
            </w:pPr>
            <w:r>
              <w:rPr>
                <w:rFonts w:ascii="Arial" w:hAnsi="Arial" w:cs="Arial"/>
                <w:sz w:val="16"/>
                <w:szCs w:val="18"/>
              </w:rPr>
              <w:t>have a get together with friends/family for a drink/meal at least monthly</w:t>
            </w:r>
          </w:p>
        </w:tc>
      </w:tr>
      <w:tr w:rsidR="002B6DD5" w:rsidTr="00884771">
        <w:trPr>
          <w:jc w:val="center"/>
        </w:trPr>
        <w:tc>
          <w:tcPr>
            <w:tcW w:w="5659" w:type="dxa"/>
          </w:tcPr>
          <w:p w:rsidR="002B6DD5" w:rsidRPr="0076456B" w:rsidRDefault="002B6DD5" w:rsidP="00A24FB9">
            <w:pPr>
              <w:spacing w:before="40" w:after="40"/>
              <w:ind w:left="202"/>
              <w:rPr>
                <w:rFonts w:ascii="Arial" w:hAnsi="Arial" w:cs="Arial"/>
                <w:sz w:val="16"/>
                <w:szCs w:val="18"/>
              </w:rPr>
            </w:pPr>
            <w:r>
              <w:rPr>
                <w:rFonts w:ascii="Arial" w:hAnsi="Arial" w:cs="Arial"/>
                <w:sz w:val="16"/>
                <w:szCs w:val="18"/>
              </w:rPr>
              <w:t>have o</w:t>
            </w:r>
            <w:r w:rsidRPr="0076456B">
              <w:rPr>
                <w:rFonts w:ascii="Arial" w:hAnsi="Arial" w:cs="Arial"/>
                <w:sz w:val="16"/>
                <w:szCs w:val="18"/>
              </w:rPr>
              <w:t>ne week’s annual holiday away from home</w:t>
            </w:r>
          </w:p>
        </w:tc>
      </w:tr>
      <w:tr w:rsidR="005274A5" w:rsidTr="00884771">
        <w:trPr>
          <w:jc w:val="center"/>
        </w:trPr>
        <w:tc>
          <w:tcPr>
            <w:tcW w:w="5659" w:type="dxa"/>
          </w:tcPr>
          <w:p w:rsidR="005274A5" w:rsidRDefault="005274A5" w:rsidP="00A24FB9">
            <w:pPr>
              <w:spacing w:before="40" w:after="40"/>
              <w:ind w:left="202"/>
              <w:rPr>
                <w:rFonts w:ascii="Arial" w:hAnsi="Arial" w:cs="Arial"/>
                <w:sz w:val="16"/>
                <w:szCs w:val="18"/>
              </w:rPr>
            </w:pPr>
            <w:r>
              <w:rPr>
                <w:rFonts w:ascii="Arial" w:hAnsi="Arial" w:cs="Arial"/>
                <w:sz w:val="16"/>
                <w:szCs w:val="18"/>
              </w:rPr>
              <w:t>a</w:t>
            </w:r>
            <w:r w:rsidRPr="0076456B">
              <w:rPr>
                <w:rFonts w:ascii="Arial" w:hAnsi="Arial" w:cs="Arial"/>
                <w:sz w:val="16"/>
                <w:szCs w:val="18"/>
              </w:rPr>
              <w:t xml:space="preserve">bility to face unexpected expenses of </w:t>
            </w:r>
            <w:r>
              <w:rPr>
                <w:rFonts w:ascii="Arial" w:hAnsi="Arial" w:cs="Arial"/>
                <w:sz w:val="16"/>
                <w:szCs w:val="18"/>
              </w:rPr>
              <w:t>NZD1500</w:t>
            </w:r>
            <w:r>
              <w:rPr>
                <w:rStyle w:val="FootnoteReference"/>
                <w:rFonts w:ascii="Arial" w:hAnsi="Arial" w:cs="Arial"/>
                <w:sz w:val="16"/>
                <w:szCs w:val="18"/>
              </w:rPr>
              <w:footnoteReference w:id="7"/>
            </w:r>
          </w:p>
        </w:tc>
      </w:tr>
    </w:tbl>
    <w:p w:rsidR="002B6DD5" w:rsidRDefault="002B6DD5" w:rsidP="002B6DD5">
      <w:pPr>
        <w:jc w:val="both"/>
        <w:rPr>
          <w:rFonts w:ascii="Arial" w:hAnsi="Arial" w:cs="Arial"/>
          <w:sz w:val="20"/>
          <w:szCs w:val="20"/>
        </w:rPr>
      </w:pPr>
    </w:p>
    <w:p w:rsidR="00E42B66" w:rsidRPr="00E42B66" w:rsidRDefault="00E42B66" w:rsidP="002B6DD5">
      <w:pPr>
        <w:jc w:val="both"/>
        <w:rPr>
          <w:rFonts w:ascii="Arial" w:hAnsi="Arial" w:cs="Arial"/>
          <w:color w:val="000000"/>
          <w:sz w:val="20"/>
          <w:szCs w:val="20"/>
        </w:rPr>
      </w:pPr>
      <w:r w:rsidRPr="00AD6EB2">
        <w:rPr>
          <w:rFonts w:ascii="Arial" w:hAnsi="Arial" w:cs="Arial"/>
          <w:sz w:val="20"/>
          <w:szCs w:val="20"/>
        </w:rPr>
        <w:t>A comparison with EU-</w:t>
      </w:r>
      <w:r>
        <w:rPr>
          <w:rFonts w:ascii="Arial" w:hAnsi="Arial" w:cs="Arial"/>
          <w:sz w:val="20"/>
          <w:szCs w:val="20"/>
        </w:rPr>
        <w:t>9</w:t>
      </w:r>
      <w:r w:rsidRPr="00AD6EB2">
        <w:rPr>
          <w:rFonts w:ascii="Arial" w:hAnsi="Arial" w:cs="Arial"/>
          <w:sz w:val="20"/>
          <w:szCs w:val="20"/>
        </w:rPr>
        <w:t xml:space="preserve"> </w:t>
      </w:r>
      <w:r w:rsidR="00131AA2">
        <w:rPr>
          <w:rFonts w:ascii="Arial" w:hAnsi="Arial" w:cs="Arial"/>
          <w:sz w:val="20"/>
          <w:szCs w:val="20"/>
        </w:rPr>
        <w:t>is</w:t>
      </w:r>
      <w:r w:rsidRPr="00AD6EB2">
        <w:rPr>
          <w:rFonts w:ascii="Arial" w:hAnsi="Arial" w:cs="Arial"/>
          <w:sz w:val="20"/>
          <w:szCs w:val="20"/>
        </w:rPr>
        <w:t xml:space="preserve"> provided in </w:t>
      </w:r>
      <w:r w:rsidRPr="00856A0B">
        <w:rPr>
          <w:rFonts w:ascii="Arial" w:hAnsi="Arial" w:cs="Arial"/>
          <w:b/>
          <w:sz w:val="20"/>
          <w:szCs w:val="20"/>
        </w:rPr>
        <w:t xml:space="preserve">Appendix </w:t>
      </w:r>
      <w:r w:rsidR="00375C49">
        <w:rPr>
          <w:rFonts w:ascii="Arial" w:hAnsi="Arial" w:cs="Arial"/>
          <w:b/>
          <w:sz w:val="20"/>
          <w:szCs w:val="20"/>
        </w:rPr>
        <w:t>1</w:t>
      </w:r>
      <w:r w:rsidRPr="00856A0B">
        <w:rPr>
          <w:rFonts w:ascii="Arial" w:hAnsi="Arial" w:cs="Arial"/>
          <w:b/>
          <w:sz w:val="20"/>
          <w:szCs w:val="20"/>
        </w:rPr>
        <w:t>.</w:t>
      </w:r>
      <w:r>
        <w:rPr>
          <w:rFonts w:ascii="Arial" w:hAnsi="Arial" w:cs="Arial"/>
          <w:sz w:val="20"/>
          <w:szCs w:val="20"/>
        </w:rPr>
        <w:t xml:space="preserve">  </w:t>
      </w:r>
    </w:p>
    <w:p w:rsidR="000E75BA" w:rsidRDefault="000E75BA" w:rsidP="001D397F">
      <w:pPr>
        <w:jc w:val="both"/>
        <w:rPr>
          <w:rFonts w:ascii="Arial" w:hAnsi="Arial" w:cs="Arial"/>
          <w:sz w:val="20"/>
          <w:szCs w:val="20"/>
        </w:rPr>
      </w:pPr>
    </w:p>
    <w:p w:rsidR="001D397F" w:rsidRDefault="00C74D9A" w:rsidP="001D397F">
      <w:pPr>
        <w:jc w:val="both"/>
        <w:rPr>
          <w:rFonts w:ascii="Arial" w:hAnsi="Arial" w:cs="Arial"/>
          <w:sz w:val="20"/>
          <w:szCs w:val="20"/>
        </w:rPr>
      </w:pPr>
      <w:r>
        <w:rPr>
          <w:rFonts w:ascii="Arial" w:hAnsi="Arial" w:cs="Arial"/>
          <w:sz w:val="20"/>
          <w:szCs w:val="20"/>
        </w:rPr>
        <w:t xml:space="preserve">A feature of EU-13 and many other similar indices is that they use a mix of items that tap into or reflect different depths of material deprivation. </w:t>
      </w:r>
      <w:r w:rsidR="00604629">
        <w:rPr>
          <w:rFonts w:ascii="Arial" w:hAnsi="Arial" w:cs="Arial"/>
          <w:sz w:val="20"/>
          <w:szCs w:val="20"/>
        </w:rPr>
        <w:t xml:space="preserve">For example, there is a strong consensus that “keeping the home adequately warm” is </w:t>
      </w:r>
      <w:r w:rsidR="004228B6">
        <w:rPr>
          <w:rFonts w:ascii="Arial" w:hAnsi="Arial" w:cs="Arial"/>
          <w:sz w:val="20"/>
          <w:szCs w:val="20"/>
        </w:rPr>
        <w:t>a</w:t>
      </w:r>
      <w:r w:rsidR="00604629">
        <w:rPr>
          <w:rFonts w:ascii="Arial" w:hAnsi="Arial" w:cs="Arial"/>
          <w:sz w:val="20"/>
          <w:szCs w:val="20"/>
        </w:rPr>
        <w:t xml:space="preserve"> necessity on any standard, whereas “having a week’s holiday away from home” is not necessary for survival, but is considered a necessity by around 50% (in the EU) for having a “minimum acceptable standard of living”.</w:t>
      </w:r>
      <w:r w:rsidR="00604629">
        <w:rPr>
          <w:rStyle w:val="FootnoteReference"/>
          <w:rFonts w:ascii="Arial" w:hAnsi="Arial" w:cs="Arial"/>
          <w:sz w:val="20"/>
          <w:szCs w:val="20"/>
        </w:rPr>
        <w:footnoteReference w:id="8"/>
      </w:r>
      <w:r w:rsidR="001D397F">
        <w:rPr>
          <w:rFonts w:ascii="Arial" w:hAnsi="Arial" w:cs="Arial"/>
          <w:sz w:val="20"/>
          <w:szCs w:val="20"/>
        </w:rPr>
        <w:t xml:space="preserve"> </w:t>
      </w:r>
      <w:r>
        <w:rPr>
          <w:rFonts w:ascii="Arial" w:hAnsi="Arial" w:cs="Arial"/>
          <w:sz w:val="20"/>
          <w:szCs w:val="20"/>
        </w:rPr>
        <w:t>Rather than being a weakness of the index, the use of a range of items is a strength as it allows for</w:t>
      </w:r>
      <w:r w:rsidR="001D397F">
        <w:rPr>
          <w:rFonts w:ascii="Arial" w:hAnsi="Arial" w:cs="Arial"/>
          <w:sz w:val="20"/>
          <w:szCs w:val="20"/>
        </w:rPr>
        <w:t xml:space="preserve"> the fact that there is some variation among those less well-off as to what </w:t>
      </w:r>
      <w:r w:rsidR="00856A0B">
        <w:rPr>
          <w:rFonts w:ascii="Arial" w:hAnsi="Arial" w:cs="Arial"/>
          <w:sz w:val="20"/>
          <w:szCs w:val="20"/>
        </w:rPr>
        <w:t>they</w:t>
      </w:r>
      <w:r w:rsidR="001D397F">
        <w:rPr>
          <w:rFonts w:ascii="Arial" w:hAnsi="Arial" w:cs="Arial"/>
          <w:sz w:val="20"/>
          <w:szCs w:val="20"/>
        </w:rPr>
        <w:t xml:space="preserve"> cut back on to try to make ends meet. An index with an almost total focus on the very bottom end could not reflect these nuances in its rankings.</w:t>
      </w:r>
    </w:p>
    <w:p w:rsidR="001D397F" w:rsidRDefault="001D397F" w:rsidP="005B6E58">
      <w:pPr>
        <w:jc w:val="both"/>
        <w:rPr>
          <w:rFonts w:ascii="Arial" w:hAnsi="Arial" w:cs="Arial"/>
          <w:sz w:val="20"/>
          <w:szCs w:val="20"/>
        </w:rPr>
      </w:pPr>
    </w:p>
    <w:p w:rsidR="00CA6971" w:rsidRDefault="00604629" w:rsidP="001D397F">
      <w:pPr>
        <w:spacing w:after="120"/>
        <w:jc w:val="both"/>
        <w:rPr>
          <w:rFonts w:ascii="Arial" w:hAnsi="Arial" w:cs="Arial"/>
          <w:sz w:val="20"/>
          <w:szCs w:val="20"/>
        </w:rPr>
      </w:pPr>
      <w:r>
        <w:rPr>
          <w:rFonts w:ascii="Arial" w:hAnsi="Arial" w:cs="Arial"/>
          <w:sz w:val="20"/>
          <w:szCs w:val="20"/>
        </w:rPr>
        <w:t>When using “deprivation indices” such as EU-13 it is important to</w:t>
      </w:r>
      <w:r w:rsidR="00CA6971">
        <w:rPr>
          <w:rFonts w:ascii="Arial" w:hAnsi="Arial" w:cs="Arial"/>
          <w:sz w:val="20"/>
          <w:szCs w:val="20"/>
        </w:rPr>
        <w:t xml:space="preserve"> recognise what they are and what they are not: </w:t>
      </w:r>
    </w:p>
    <w:p w:rsidR="00CA6971" w:rsidRPr="00C40E38" w:rsidRDefault="004228B6" w:rsidP="001D397F">
      <w:pPr>
        <w:pStyle w:val="ListParagraph"/>
        <w:numPr>
          <w:ilvl w:val="0"/>
          <w:numId w:val="14"/>
        </w:numPr>
        <w:spacing w:after="120"/>
        <w:ind w:left="714" w:hanging="357"/>
        <w:contextualSpacing w:val="0"/>
        <w:jc w:val="both"/>
        <w:rPr>
          <w:rFonts w:ascii="Arial" w:hAnsi="Arial" w:cs="Arial"/>
          <w:sz w:val="20"/>
          <w:szCs w:val="20"/>
        </w:rPr>
      </w:pPr>
      <w:r>
        <w:rPr>
          <w:rFonts w:ascii="Arial" w:hAnsi="Arial" w:cs="Arial"/>
          <w:sz w:val="20"/>
          <w:szCs w:val="20"/>
        </w:rPr>
        <w:t>T</w:t>
      </w:r>
      <w:r w:rsidR="00CA6971" w:rsidRPr="00C40E38">
        <w:rPr>
          <w:rFonts w:ascii="Arial" w:hAnsi="Arial" w:cs="Arial"/>
          <w:sz w:val="20"/>
          <w:szCs w:val="20"/>
        </w:rPr>
        <w:t>hey are designed as instruments to rank households</w:t>
      </w:r>
      <w:r w:rsidR="00C40E38" w:rsidRPr="00C40E38">
        <w:rPr>
          <w:rFonts w:ascii="Arial" w:hAnsi="Arial" w:cs="Arial"/>
          <w:sz w:val="20"/>
          <w:szCs w:val="20"/>
        </w:rPr>
        <w:t xml:space="preserve"> by their differing degrees of material hardship,</w:t>
      </w:r>
      <w:r w:rsidR="00CA6971" w:rsidRPr="00C40E38">
        <w:rPr>
          <w:rFonts w:ascii="Arial" w:hAnsi="Arial" w:cs="Arial"/>
          <w:sz w:val="20"/>
          <w:szCs w:val="20"/>
        </w:rPr>
        <w:t xml:space="preserve"> using a mix of items that tap into differing levels of hardship and which are reasonably equally applicable to people in different age groups and household types</w:t>
      </w:r>
      <w:r>
        <w:rPr>
          <w:rFonts w:ascii="Arial" w:hAnsi="Arial" w:cs="Arial"/>
          <w:sz w:val="20"/>
          <w:szCs w:val="20"/>
        </w:rPr>
        <w:t>.</w:t>
      </w:r>
    </w:p>
    <w:p w:rsidR="00C40E38" w:rsidRPr="00C40E38" w:rsidRDefault="004228B6" w:rsidP="00C40E38">
      <w:pPr>
        <w:pStyle w:val="ListParagraph"/>
        <w:numPr>
          <w:ilvl w:val="0"/>
          <w:numId w:val="14"/>
        </w:numPr>
        <w:spacing w:before="120"/>
        <w:ind w:left="714" w:hanging="357"/>
        <w:jc w:val="both"/>
        <w:rPr>
          <w:rFonts w:ascii="Arial" w:hAnsi="Arial" w:cs="Arial"/>
          <w:sz w:val="20"/>
          <w:szCs w:val="20"/>
        </w:rPr>
      </w:pPr>
      <w:r>
        <w:rPr>
          <w:rFonts w:ascii="Arial" w:hAnsi="Arial" w:cs="Arial"/>
          <w:sz w:val="20"/>
          <w:szCs w:val="20"/>
        </w:rPr>
        <w:t>T</w:t>
      </w:r>
      <w:r w:rsidR="00CA6971" w:rsidRPr="00C40E38">
        <w:rPr>
          <w:rFonts w:ascii="Arial" w:hAnsi="Arial" w:cs="Arial"/>
          <w:sz w:val="20"/>
          <w:szCs w:val="20"/>
        </w:rPr>
        <w:t>hey do not purport to use the (13) most important or most serious deprivations –</w:t>
      </w:r>
      <w:r w:rsidR="00C40E38" w:rsidRPr="00C40E38">
        <w:rPr>
          <w:rFonts w:ascii="Arial" w:hAnsi="Arial" w:cs="Arial"/>
          <w:sz w:val="20"/>
          <w:szCs w:val="20"/>
        </w:rPr>
        <w:t xml:space="preserve"> the selection process for </w:t>
      </w:r>
      <w:r w:rsidR="00C74D9A">
        <w:rPr>
          <w:rFonts w:ascii="Arial" w:hAnsi="Arial" w:cs="Arial"/>
          <w:sz w:val="20"/>
          <w:szCs w:val="20"/>
        </w:rPr>
        <w:t>such an approach</w:t>
      </w:r>
      <w:r w:rsidR="00C40E38" w:rsidRPr="00C40E38">
        <w:rPr>
          <w:rFonts w:ascii="Arial" w:hAnsi="Arial" w:cs="Arial"/>
          <w:sz w:val="20"/>
          <w:szCs w:val="20"/>
        </w:rPr>
        <w:t xml:space="preserve"> would be fraught and would not be likely to command widespread support.</w:t>
      </w:r>
    </w:p>
    <w:p w:rsidR="00CA6971" w:rsidRDefault="00CA6971" w:rsidP="005B6E58">
      <w:pPr>
        <w:jc w:val="both"/>
        <w:rPr>
          <w:rFonts w:ascii="Arial" w:hAnsi="Arial" w:cs="Arial"/>
          <w:sz w:val="20"/>
          <w:szCs w:val="20"/>
        </w:rPr>
      </w:pPr>
    </w:p>
    <w:p w:rsidR="002D0610" w:rsidRDefault="00982DF5" w:rsidP="005B6E58">
      <w:pPr>
        <w:jc w:val="both"/>
        <w:rPr>
          <w:rFonts w:ascii="Arial" w:hAnsi="Arial" w:cs="Arial"/>
          <w:sz w:val="20"/>
          <w:szCs w:val="20"/>
        </w:rPr>
      </w:pPr>
      <w:r>
        <w:rPr>
          <w:rFonts w:ascii="Arial" w:hAnsi="Arial" w:cs="Arial"/>
          <w:sz w:val="20"/>
          <w:szCs w:val="20"/>
        </w:rPr>
        <w:t xml:space="preserve">In the international comparisons that follow, the graphs use 20 European countries (19 EU countries plus Norway). </w:t>
      </w:r>
    </w:p>
    <w:p w:rsidR="002D0610" w:rsidRDefault="002D0610" w:rsidP="005B6E58">
      <w:pPr>
        <w:jc w:val="both"/>
        <w:rPr>
          <w:rFonts w:ascii="Arial" w:hAnsi="Arial" w:cs="Arial"/>
          <w:sz w:val="20"/>
          <w:szCs w:val="20"/>
        </w:rPr>
      </w:pPr>
    </w:p>
    <w:p w:rsidR="005B6E58" w:rsidRDefault="00087F90" w:rsidP="005B6E58">
      <w:pPr>
        <w:jc w:val="both"/>
        <w:rPr>
          <w:rFonts w:ascii="Arial" w:hAnsi="Arial" w:cs="Arial"/>
          <w:sz w:val="20"/>
          <w:szCs w:val="20"/>
        </w:rPr>
      </w:pPr>
      <w:r>
        <w:rPr>
          <w:rFonts w:ascii="Arial" w:hAnsi="Arial" w:cs="Arial"/>
          <w:sz w:val="20"/>
          <w:szCs w:val="20"/>
        </w:rPr>
        <w:t>The EU currently has 27 member states</w:t>
      </w:r>
      <w:r w:rsidR="00151923">
        <w:rPr>
          <w:rFonts w:ascii="Arial" w:hAnsi="Arial" w:cs="Arial"/>
          <w:sz w:val="20"/>
          <w:szCs w:val="20"/>
        </w:rPr>
        <w:t xml:space="preserve"> (</w:t>
      </w:r>
      <w:r w:rsidR="00151923" w:rsidRPr="00151923">
        <w:rPr>
          <w:rFonts w:ascii="Arial" w:hAnsi="Arial" w:cs="Arial"/>
          <w:b/>
          <w:sz w:val="20"/>
          <w:szCs w:val="20"/>
        </w:rPr>
        <w:t>Table C.2</w:t>
      </w:r>
      <w:r w:rsidR="00151923">
        <w:rPr>
          <w:rFonts w:ascii="Arial" w:hAnsi="Arial" w:cs="Arial"/>
          <w:sz w:val="20"/>
          <w:szCs w:val="20"/>
        </w:rPr>
        <w:t>)</w:t>
      </w:r>
      <w:r>
        <w:rPr>
          <w:rFonts w:ascii="Arial" w:hAnsi="Arial" w:cs="Arial"/>
          <w:sz w:val="20"/>
          <w:szCs w:val="20"/>
        </w:rPr>
        <w:t xml:space="preserve"> </w:t>
      </w:r>
      <w:r>
        <w:rPr>
          <w:rFonts w:ascii="Arial" w:hAnsi="Arial" w:cs="Arial"/>
          <w:color w:val="000000"/>
          <w:sz w:val="20"/>
          <w:szCs w:val="20"/>
        </w:rPr>
        <w:t>–</w:t>
      </w:r>
      <w:r>
        <w:rPr>
          <w:rFonts w:ascii="Arial" w:hAnsi="Arial" w:cs="Arial"/>
          <w:sz w:val="20"/>
          <w:szCs w:val="20"/>
        </w:rPr>
        <w:t xml:space="preserve"> the 15 “old” member states from western and southern Europe, the 10 “new” member states added in 2004 (Malta, Cyprus and </w:t>
      </w:r>
      <w:r w:rsidR="00CF63D2">
        <w:rPr>
          <w:rFonts w:ascii="Arial" w:hAnsi="Arial" w:cs="Arial"/>
          <w:sz w:val="20"/>
          <w:szCs w:val="20"/>
        </w:rPr>
        <w:t xml:space="preserve">eight </w:t>
      </w:r>
      <w:r>
        <w:rPr>
          <w:rFonts w:ascii="Arial" w:hAnsi="Arial" w:cs="Arial"/>
          <w:sz w:val="20"/>
          <w:szCs w:val="20"/>
        </w:rPr>
        <w:t xml:space="preserve">eastern European countries), plus Bulgaria and Romania </w:t>
      </w:r>
      <w:r w:rsidR="002F66B7">
        <w:rPr>
          <w:rFonts w:ascii="Arial" w:hAnsi="Arial" w:cs="Arial"/>
          <w:sz w:val="20"/>
          <w:szCs w:val="20"/>
        </w:rPr>
        <w:t xml:space="preserve">added </w:t>
      </w:r>
      <w:r>
        <w:rPr>
          <w:rFonts w:ascii="Arial" w:hAnsi="Arial" w:cs="Arial"/>
          <w:sz w:val="20"/>
          <w:szCs w:val="20"/>
        </w:rPr>
        <w:t xml:space="preserve">in 2007. </w:t>
      </w:r>
      <w:r w:rsidR="002F66B7">
        <w:rPr>
          <w:rFonts w:ascii="Arial" w:hAnsi="Arial" w:cs="Arial"/>
          <w:sz w:val="20"/>
          <w:szCs w:val="20"/>
        </w:rPr>
        <w:t xml:space="preserve">Bulgaria and Romania are omitted </w:t>
      </w:r>
      <w:r w:rsidR="00982DF5">
        <w:rPr>
          <w:rFonts w:ascii="Arial" w:hAnsi="Arial" w:cs="Arial"/>
          <w:sz w:val="20"/>
          <w:szCs w:val="20"/>
        </w:rPr>
        <w:t>from the graphs</w:t>
      </w:r>
      <w:r w:rsidR="004228B6">
        <w:rPr>
          <w:rFonts w:ascii="Arial" w:hAnsi="Arial" w:cs="Arial"/>
          <w:sz w:val="20"/>
          <w:szCs w:val="20"/>
        </w:rPr>
        <w:t xml:space="preserve"> that follow</w:t>
      </w:r>
      <w:r w:rsidR="00982DF5">
        <w:rPr>
          <w:rFonts w:ascii="Arial" w:hAnsi="Arial" w:cs="Arial"/>
          <w:sz w:val="20"/>
          <w:szCs w:val="20"/>
        </w:rPr>
        <w:t xml:space="preserve"> </w:t>
      </w:r>
      <w:r w:rsidR="002F66B7">
        <w:rPr>
          <w:rFonts w:ascii="Arial" w:hAnsi="Arial" w:cs="Arial"/>
          <w:sz w:val="20"/>
          <w:szCs w:val="20"/>
        </w:rPr>
        <w:t xml:space="preserve">as their general standard of living is much lower </w:t>
      </w:r>
      <w:r w:rsidR="002A1AF7">
        <w:rPr>
          <w:rFonts w:ascii="Arial" w:hAnsi="Arial" w:cs="Arial"/>
          <w:sz w:val="20"/>
          <w:szCs w:val="20"/>
        </w:rPr>
        <w:t>than</w:t>
      </w:r>
      <w:r w:rsidR="002F66B7">
        <w:rPr>
          <w:rFonts w:ascii="Arial" w:hAnsi="Arial" w:cs="Arial"/>
          <w:sz w:val="20"/>
          <w:szCs w:val="20"/>
        </w:rPr>
        <w:t xml:space="preserve"> New Zealand</w:t>
      </w:r>
      <w:r w:rsidR="002A1AF7">
        <w:rPr>
          <w:rFonts w:ascii="Arial" w:hAnsi="Arial" w:cs="Arial"/>
          <w:sz w:val="20"/>
          <w:szCs w:val="20"/>
        </w:rPr>
        <w:t>’s</w:t>
      </w:r>
      <w:r w:rsidR="002F66B7">
        <w:rPr>
          <w:rFonts w:ascii="Arial" w:hAnsi="Arial" w:cs="Arial"/>
          <w:sz w:val="20"/>
          <w:szCs w:val="20"/>
        </w:rPr>
        <w:t xml:space="preserve">. </w:t>
      </w:r>
      <w:r w:rsidR="001D397F">
        <w:rPr>
          <w:rFonts w:ascii="Arial" w:hAnsi="Arial" w:cs="Arial"/>
          <w:sz w:val="20"/>
          <w:szCs w:val="20"/>
        </w:rPr>
        <w:t>Malta and Cyprus are very small and are usually omitted.</w:t>
      </w:r>
      <w:r w:rsidR="00197590">
        <w:rPr>
          <w:rFonts w:ascii="Arial" w:hAnsi="Arial" w:cs="Arial"/>
          <w:sz w:val="20"/>
          <w:szCs w:val="20"/>
        </w:rPr>
        <w:t xml:space="preserve"> There is no tradition of comparing New Zealand with </w:t>
      </w:r>
      <w:r w:rsidR="002F66B7">
        <w:rPr>
          <w:rFonts w:ascii="Arial" w:hAnsi="Arial" w:cs="Arial"/>
          <w:sz w:val="20"/>
          <w:szCs w:val="20"/>
        </w:rPr>
        <w:t>Hungary, Poland, Latvia and Lithuania</w:t>
      </w:r>
      <w:r w:rsidR="00197590">
        <w:rPr>
          <w:rFonts w:ascii="Arial" w:hAnsi="Arial" w:cs="Arial"/>
          <w:sz w:val="20"/>
          <w:szCs w:val="20"/>
        </w:rPr>
        <w:t xml:space="preserve">, so they too are omitted from the graphs. </w:t>
      </w:r>
      <w:r w:rsidR="00982DF5">
        <w:rPr>
          <w:rFonts w:ascii="Arial" w:hAnsi="Arial" w:cs="Arial"/>
          <w:sz w:val="20"/>
          <w:szCs w:val="20"/>
        </w:rPr>
        <w:t xml:space="preserve">Estonia, Slovenia, Slovakia and the Czech Republic are included as their rankings are now </w:t>
      </w:r>
      <w:r w:rsidR="002D0610">
        <w:rPr>
          <w:rFonts w:ascii="Arial" w:hAnsi="Arial" w:cs="Arial"/>
          <w:sz w:val="20"/>
          <w:szCs w:val="20"/>
        </w:rPr>
        <w:t xml:space="preserve">often </w:t>
      </w:r>
      <w:r w:rsidR="00982DF5">
        <w:rPr>
          <w:rFonts w:ascii="Arial" w:hAnsi="Arial" w:cs="Arial"/>
          <w:sz w:val="20"/>
          <w:szCs w:val="20"/>
        </w:rPr>
        <w:t xml:space="preserve">in the same ballpark as New Zealand and some of the “old” EU-15. </w:t>
      </w:r>
      <w:r w:rsidR="002F66B7">
        <w:rPr>
          <w:rFonts w:ascii="Arial" w:hAnsi="Arial" w:cs="Arial"/>
          <w:sz w:val="20"/>
          <w:szCs w:val="20"/>
        </w:rPr>
        <w:t>Norway is not part of the EU-27, but data is</w:t>
      </w:r>
      <w:r w:rsidR="00CF63D2">
        <w:rPr>
          <w:rFonts w:ascii="Arial" w:hAnsi="Arial" w:cs="Arial"/>
          <w:sz w:val="20"/>
          <w:szCs w:val="20"/>
        </w:rPr>
        <w:t xml:space="preserve"> generally</w:t>
      </w:r>
      <w:r w:rsidR="002F66B7">
        <w:rPr>
          <w:rFonts w:ascii="Arial" w:hAnsi="Arial" w:cs="Arial"/>
          <w:sz w:val="20"/>
          <w:szCs w:val="20"/>
        </w:rPr>
        <w:t xml:space="preserve"> available for </w:t>
      </w:r>
      <w:r w:rsidR="00CF63D2">
        <w:rPr>
          <w:rFonts w:ascii="Arial" w:hAnsi="Arial" w:cs="Arial"/>
          <w:sz w:val="20"/>
          <w:szCs w:val="20"/>
        </w:rPr>
        <w:t>Norway as it participates in EU-SILC</w:t>
      </w:r>
      <w:r w:rsidR="002F66B7">
        <w:rPr>
          <w:rFonts w:ascii="Arial" w:hAnsi="Arial" w:cs="Arial"/>
          <w:sz w:val="20"/>
          <w:szCs w:val="20"/>
        </w:rPr>
        <w:t>. The international comparisons that follow therefore use 20 European countries</w:t>
      </w:r>
      <w:r w:rsidR="00AB0127">
        <w:rPr>
          <w:rFonts w:ascii="Arial" w:hAnsi="Arial" w:cs="Arial"/>
          <w:sz w:val="20"/>
          <w:szCs w:val="20"/>
        </w:rPr>
        <w:t xml:space="preserve"> for the graphs (27-2-6+1), though a fuller suite is reported on in the tables. </w:t>
      </w:r>
    </w:p>
    <w:p w:rsidR="005B6E58" w:rsidRDefault="005B6E58" w:rsidP="002D0610">
      <w:pPr>
        <w:rPr>
          <w:rFonts w:ascii="Arial" w:hAnsi="Arial" w:cs="Arial"/>
          <w:b/>
          <w:color w:val="000000"/>
          <w:sz w:val="20"/>
          <w:szCs w:val="20"/>
        </w:rPr>
      </w:pPr>
    </w:p>
    <w:p w:rsidR="005B6E58" w:rsidRPr="001D397F" w:rsidRDefault="00C40E38" w:rsidP="00151923">
      <w:pPr>
        <w:jc w:val="center"/>
        <w:rPr>
          <w:rFonts w:ascii="Arial" w:hAnsi="Arial" w:cs="Arial"/>
          <w:b/>
          <w:color w:val="000000"/>
          <w:sz w:val="18"/>
          <w:szCs w:val="20"/>
        </w:rPr>
      </w:pPr>
      <w:r w:rsidRPr="001D397F">
        <w:rPr>
          <w:rFonts w:ascii="Arial" w:hAnsi="Arial" w:cs="Arial"/>
          <w:b/>
          <w:color w:val="000000"/>
          <w:sz w:val="18"/>
          <w:szCs w:val="20"/>
        </w:rPr>
        <w:t>Table C.2</w:t>
      </w:r>
    </w:p>
    <w:p w:rsidR="00151923" w:rsidRPr="001D397F" w:rsidRDefault="00151923" w:rsidP="00151923">
      <w:pPr>
        <w:spacing w:after="120"/>
        <w:jc w:val="center"/>
        <w:rPr>
          <w:rFonts w:ascii="Arial" w:hAnsi="Arial" w:cs="Arial"/>
          <w:b/>
          <w:color w:val="000000"/>
          <w:sz w:val="18"/>
          <w:szCs w:val="20"/>
        </w:rPr>
      </w:pPr>
      <w:r w:rsidRPr="001D397F">
        <w:rPr>
          <w:rFonts w:ascii="Arial" w:hAnsi="Arial" w:cs="Arial"/>
          <w:b/>
          <w:color w:val="000000"/>
          <w:sz w:val="18"/>
          <w:szCs w:val="20"/>
        </w:rPr>
        <w:t>EU countries</w:t>
      </w:r>
    </w:p>
    <w:tbl>
      <w:tblPr>
        <w:tblStyle w:val="TableGrid"/>
        <w:tblW w:w="0" w:type="auto"/>
        <w:jc w:val="center"/>
        <w:tblInd w:w="-992" w:type="dxa"/>
        <w:tblLook w:val="01E0" w:firstRow="1" w:lastRow="1" w:firstColumn="1" w:lastColumn="1" w:noHBand="0" w:noVBand="0"/>
      </w:tblPr>
      <w:tblGrid>
        <w:gridCol w:w="2139"/>
        <w:gridCol w:w="567"/>
        <w:gridCol w:w="2126"/>
        <w:gridCol w:w="512"/>
      </w:tblGrid>
      <w:tr w:rsidR="00151923" w:rsidRPr="004417DA" w:rsidTr="00B05865">
        <w:trPr>
          <w:jc w:val="center"/>
        </w:trPr>
        <w:tc>
          <w:tcPr>
            <w:tcW w:w="2139" w:type="dxa"/>
            <w:tcMar>
              <w:left w:w="28" w:type="dxa"/>
              <w:right w:w="28" w:type="dxa"/>
            </w:tcMar>
            <w:vAlign w:val="center"/>
          </w:tcPr>
          <w:p w:rsidR="00151923" w:rsidRPr="004228B6" w:rsidRDefault="00151923" w:rsidP="00A24FB9">
            <w:pPr>
              <w:spacing w:before="60" w:after="60"/>
              <w:jc w:val="center"/>
              <w:rPr>
                <w:rFonts w:ascii="Arial" w:hAnsi="Arial" w:cs="Arial"/>
                <w:b/>
                <w:sz w:val="14"/>
                <w:szCs w:val="16"/>
              </w:rPr>
            </w:pPr>
            <w:r w:rsidRPr="004228B6">
              <w:rPr>
                <w:rFonts w:ascii="Arial" w:hAnsi="Arial" w:cs="Arial"/>
                <w:b/>
                <w:sz w:val="14"/>
                <w:szCs w:val="16"/>
              </w:rPr>
              <w:t>“Old” Member States</w:t>
            </w:r>
          </w:p>
        </w:tc>
        <w:tc>
          <w:tcPr>
            <w:tcW w:w="567" w:type="dxa"/>
            <w:tcMar>
              <w:left w:w="28" w:type="dxa"/>
              <w:right w:w="28" w:type="dxa"/>
            </w:tcMar>
            <w:vAlign w:val="center"/>
          </w:tcPr>
          <w:p w:rsidR="00151923" w:rsidRPr="004228B6" w:rsidRDefault="00151923" w:rsidP="00A24FB9">
            <w:pPr>
              <w:spacing w:before="60" w:after="60"/>
              <w:jc w:val="center"/>
              <w:rPr>
                <w:rFonts w:ascii="Arial" w:hAnsi="Arial" w:cs="Arial"/>
                <w:b/>
                <w:sz w:val="14"/>
                <w:szCs w:val="16"/>
              </w:rPr>
            </w:pPr>
          </w:p>
        </w:tc>
        <w:tc>
          <w:tcPr>
            <w:tcW w:w="2126" w:type="dxa"/>
            <w:tcBorders>
              <w:left w:val="single" w:sz="12" w:space="0" w:color="auto"/>
            </w:tcBorders>
            <w:tcMar>
              <w:left w:w="28" w:type="dxa"/>
              <w:right w:w="28" w:type="dxa"/>
            </w:tcMar>
            <w:vAlign w:val="center"/>
          </w:tcPr>
          <w:p w:rsidR="00151923" w:rsidRPr="004228B6" w:rsidRDefault="00151923" w:rsidP="00151923">
            <w:pPr>
              <w:spacing w:before="60" w:after="60"/>
              <w:jc w:val="center"/>
              <w:rPr>
                <w:rFonts w:ascii="Arial" w:hAnsi="Arial" w:cs="Arial"/>
                <w:b/>
                <w:sz w:val="14"/>
                <w:szCs w:val="16"/>
              </w:rPr>
            </w:pPr>
            <w:r w:rsidRPr="004228B6">
              <w:rPr>
                <w:rFonts w:ascii="Arial" w:hAnsi="Arial" w:cs="Arial"/>
                <w:b/>
                <w:sz w:val="14"/>
                <w:szCs w:val="16"/>
              </w:rPr>
              <w:t>“New” Member States</w:t>
            </w:r>
          </w:p>
        </w:tc>
        <w:tc>
          <w:tcPr>
            <w:tcW w:w="512" w:type="dxa"/>
            <w:tcMar>
              <w:left w:w="28" w:type="dxa"/>
              <w:right w:w="28" w:type="dxa"/>
            </w:tcMar>
            <w:vAlign w:val="center"/>
          </w:tcPr>
          <w:p w:rsidR="00151923" w:rsidRPr="004228B6" w:rsidRDefault="00151923" w:rsidP="00A24FB9">
            <w:pPr>
              <w:spacing w:before="60" w:after="60"/>
              <w:jc w:val="center"/>
              <w:rPr>
                <w:rFonts w:ascii="Arial" w:hAnsi="Arial" w:cs="Arial"/>
                <w:b/>
                <w:sz w:val="14"/>
                <w:szCs w:val="16"/>
              </w:rPr>
            </w:pPr>
          </w:p>
        </w:tc>
      </w:tr>
      <w:tr w:rsidR="00151923" w:rsidRPr="00841EEF" w:rsidTr="00B05865">
        <w:trPr>
          <w:jc w:val="center"/>
        </w:trPr>
        <w:tc>
          <w:tcPr>
            <w:tcW w:w="2139" w:type="dxa"/>
            <w:vAlign w:val="center"/>
          </w:tcPr>
          <w:p w:rsidR="00151923" w:rsidRPr="004228B6" w:rsidRDefault="00151923" w:rsidP="00A24FB9">
            <w:pPr>
              <w:spacing w:before="40" w:after="40"/>
              <w:rPr>
                <w:rFonts w:ascii="Arial" w:hAnsi="Arial" w:cs="Arial"/>
                <w:sz w:val="14"/>
                <w:szCs w:val="16"/>
              </w:rPr>
            </w:pPr>
            <w:r w:rsidRPr="004228B6">
              <w:rPr>
                <w:rFonts w:ascii="Arial" w:hAnsi="Arial" w:cs="Arial"/>
                <w:sz w:val="14"/>
                <w:szCs w:val="16"/>
              </w:rPr>
              <w:t>Belgium</w:t>
            </w:r>
          </w:p>
        </w:tc>
        <w:tc>
          <w:tcPr>
            <w:tcW w:w="567" w:type="dxa"/>
            <w:vAlign w:val="center"/>
          </w:tcPr>
          <w:p w:rsidR="00151923" w:rsidRPr="004228B6" w:rsidRDefault="00151923" w:rsidP="00A24FB9">
            <w:pPr>
              <w:spacing w:before="40" w:after="40"/>
              <w:jc w:val="center"/>
              <w:rPr>
                <w:rFonts w:ascii="Arial" w:hAnsi="Arial" w:cs="Arial"/>
                <w:sz w:val="14"/>
                <w:szCs w:val="16"/>
              </w:rPr>
            </w:pPr>
            <w:r w:rsidRPr="004228B6">
              <w:rPr>
                <w:rFonts w:ascii="Arial" w:hAnsi="Arial" w:cs="Arial"/>
                <w:sz w:val="14"/>
                <w:szCs w:val="16"/>
              </w:rPr>
              <w:t>BE</w:t>
            </w:r>
          </w:p>
        </w:tc>
        <w:tc>
          <w:tcPr>
            <w:tcW w:w="2126" w:type="dxa"/>
            <w:tcBorders>
              <w:left w:val="single" w:sz="12" w:space="0" w:color="auto"/>
            </w:tcBorders>
            <w:vAlign w:val="center"/>
          </w:tcPr>
          <w:p w:rsidR="00151923" w:rsidRPr="004228B6" w:rsidRDefault="00151923" w:rsidP="00151923">
            <w:pPr>
              <w:spacing w:before="40" w:after="40"/>
              <w:ind w:left="234"/>
              <w:rPr>
                <w:rFonts w:ascii="Arial" w:hAnsi="Arial" w:cs="Arial"/>
                <w:i/>
                <w:sz w:val="14"/>
                <w:szCs w:val="16"/>
              </w:rPr>
            </w:pPr>
            <w:r w:rsidRPr="004228B6">
              <w:rPr>
                <w:rFonts w:ascii="Arial" w:hAnsi="Arial" w:cs="Arial"/>
                <w:i/>
                <w:sz w:val="14"/>
                <w:szCs w:val="16"/>
              </w:rPr>
              <w:t>2004 Enlargement</w:t>
            </w:r>
          </w:p>
        </w:tc>
        <w:tc>
          <w:tcPr>
            <w:tcW w:w="512" w:type="dxa"/>
            <w:vAlign w:val="center"/>
          </w:tcPr>
          <w:p w:rsidR="00151923" w:rsidRPr="004228B6" w:rsidRDefault="00151923" w:rsidP="00A24FB9">
            <w:pPr>
              <w:spacing w:before="40" w:after="40"/>
              <w:jc w:val="center"/>
              <w:rPr>
                <w:rFonts w:ascii="Arial" w:hAnsi="Arial" w:cs="Arial"/>
                <w:sz w:val="14"/>
                <w:szCs w:val="16"/>
              </w:rPr>
            </w:pPr>
          </w:p>
        </w:tc>
      </w:tr>
      <w:tr w:rsidR="00151923" w:rsidRPr="00841EEF" w:rsidTr="00B05865">
        <w:trPr>
          <w:jc w:val="center"/>
        </w:trPr>
        <w:tc>
          <w:tcPr>
            <w:tcW w:w="2139" w:type="dxa"/>
            <w:vAlign w:val="center"/>
          </w:tcPr>
          <w:p w:rsidR="00151923" w:rsidRPr="004228B6" w:rsidRDefault="00151923" w:rsidP="00A24FB9">
            <w:pPr>
              <w:spacing w:before="40" w:after="40"/>
              <w:rPr>
                <w:rFonts w:ascii="Arial" w:hAnsi="Arial" w:cs="Arial"/>
                <w:sz w:val="14"/>
                <w:szCs w:val="16"/>
              </w:rPr>
            </w:pPr>
            <w:r w:rsidRPr="004228B6">
              <w:rPr>
                <w:rFonts w:ascii="Arial" w:hAnsi="Arial" w:cs="Arial"/>
                <w:sz w:val="14"/>
                <w:szCs w:val="16"/>
              </w:rPr>
              <w:t>Denmark</w:t>
            </w:r>
          </w:p>
        </w:tc>
        <w:tc>
          <w:tcPr>
            <w:tcW w:w="567" w:type="dxa"/>
            <w:vAlign w:val="center"/>
          </w:tcPr>
          <w:p w:rsidR="00151923" w:rsidRPr="004228B6" w:rsidRDefault="00151923" w:rsidP="00A24FB9">
            <w:pPr>
              <w:spacing w:before="40" w:after="40"/>
              <w:jc w:val="center"/>
              <w:rPr>
                <w:rFonts w:ascii="Arial" w:hAnsi="Arial" w:cs="Arial"/>
                <w:sz w:val="14"/>
                <w:szCs w:val="16"/>
              </w:rPr>
            </w:pPr>
            <w:r w:rsidRPr="004228B6">
              <w:rPr>
                <w:rFonts w:ascii="Arial" w:hAnsi="Arial" w:cs="Arial"/>
                <w:sz w:val="14"/>
                <w:szCs w:val="16"/>
              </w:rPr>
              <w:t>DK</w:t>
            </w:r>
          </w:p>
        </w:tc>
        <w:tc>
          <w:tcPr>
            <w:tcW w:w="2126" w:type="dxa"/>
            <w:tcBorders>
              <w:left w:val="single" w:sz="12" w:space="0" w:color="auto"/>
            </w:tcBorders>
            <w:vAlign w:val="center"/>
          </w:tcPr>
          <w:p w:rsidR="00151923" w:rsidRPr="004228B6" w:rsidRDefault="00151923" w:rsidP="00A24FB9">
            <w:pPr>
              <w:spacing w:before="40" w:after="40"/>
              <w:rPr>
                <w:rFonts w:ascii="Arial" w:hAnsi="Arial" w:cs="Arial"/>
                <w:sz w:val="14"/>
                <w:szCs w:val="16"/>
              </w:rPr>
            </w:pPr>
            <w:r w:rsidRPr="004228B6">
              <w:rPr>
                <w:rFonts w:ascii="Arial" w:hAnsi="Arial" w:cs="Arial"/>
                <w:sz w:val="14"/>
                <w:szCs w:val="16"/>
              </w:rPr>
              <w:t>Czech Republic</w:t>
            </w:r>
          </w:p>
        </w:tc>
        <w:tc>
          <w:tcPr>
            <w:tcW w:w="512" w:type="dxa"/>
            <w:vAlign w:val="center"/>
          </w:tcPr>
          <w:p w:rsidR="00151923" w:rsidRPr="004228B6" w:rsidRDefault="00151923" w:rsidP="00A24FB9">
            <w:pPr>
              <w:spacing w:before="40" w:after="40"/>
              <w:jc w:val="center"/>
              <w:rPr>
                <w:rFonts w:ascii="Arial" w:hAnsi="Arial" w:cs="Arial"/>
                <w:sz w:val="14"/>
                <w:szCs w:val="16"/>
              </w:rPr>
            </w:pPr>
            <w:r w:rsidRPr="004228B6">
              <w:rPr>
                <w:rFonts w:ascii="Arial" w:hAnsi="Arial" w:cs="Arial"/>
                <w:sz w:val="14"/>
                <w:szCs w:val="16"/>
              </w:rPr>
              <w:t>CZ</w:t>
            </w:r>
          </w:p>
        </w:tc>
      </w:tr>
      <w:tr w:rsidR="00151923" w:rsidRPr="00841EEF" w:rsidTr="00B05865">
        <w:trPr>
          <w:jc w:val="center"/>
        </w:trPr>
        <w:tc>
          <w:tcPr>
            <w:tcW w:w="2139" w:type="dxa"/>
            <w:vAlign w:val="center"/>
          </w:tcPr>
          <w:p w:rsidR="00151923" w:rsidRPr="004228B6" w:rsidRDefault="00151923" w:rsidP="00A24FB9">
            <w:pPr>
              <w:spacing w:before="40" w:after="40"/>
              <w:rPr>
                <w:rFonts w:ascii="Arial" w:hAnsi="Arial" w:cs="Arial"/>
                <w:sz w:val="14"/>
                <w:szCs w:val="16"/>
              </w:rPr>
            </w:pPr>
            <w:r w:rsidRPr="004228B6">
              <w:rPr>
                <w:rFonts w:ascii="Arial" w:hAnsi="Arial" w:cs="Arial"/>
                <w:sz w:val="14"/>
                <w:szCs w:val="16"/>
              </w:rPr>
              <w:t>Germany</w:t>
            </w:r>
          </w:p>
        </w:tc>
        <w:tc>
          <w:tcPr>
            <w:tcW w:w="567" w:type="dxa"/>
            <w:vAlign w:val="center"/>
          </w:tcPr>
          <w:p w:rsidR="00151923" w:rsidRPr="004228B6" w:rsidRDefault="00151923" w:rsidP="00A24FB9">
            <w:pPr>
              <w:spacing w:before="40" w:after="40"/>
              <w:jc w:val="center"/>
              <w:rPr>
                <w:rFonts w:ascii="Arial" w:hAnsi="Arial" w:cs="Arial"/>
                <w:sz w:val="14"/>
                <w:szCs w:val="16"/>
              </w:rPr>
            </w:pPr>
            <w:r w:rsidRPr="004228B6">
              <w:rPr>
                <w:rFonts w:ascii="Arial" w:hAnsi="Arial" w:cs="Arial"/>
                <w:sz w:val="14"/>
                <w:szCs w:val="16"/>
              </w:rPr>
              <w:t>DE</w:t>
            </w:r>
          </w:p>
        </w:tc>
        <w:tc>
          <w:tcPr>
            <w:tcW w:w="2126" w:type="dxa"/>
            <w:tcBorders>
              <w:left w:val="single" w:sz="12" w:space="0" w:color="auto"/>
            </w:tcBorders>
            <w:vAlign w:val="center"/>
          </w:tcPr>
          <w:p w:rsidR="00151923" w:rsidRPr="004228B6" w:rsidRDefault="00151923" w:rsidP="00A24FB9">
            <w:pPr>
              <w:spacing w:before="40" w:after="40"/>
              <w:rPr>
                <w:rFonts w:ascii="Arial" w:hAnsi="Arial" w:cs="Arial"/>
                <w:sz w:val="14"/>
                <w:szCs w:val="16"/>
              </w:rPr>
            </w:pPr>
            <w:r w:rsidRPr="004228B6">
              <w:rPr>
                <w:rFonts w:ascii="Arial" w:hAnsi="Arial" w:cs="Arial"/>
                <w:sz w:val="14"/>
                <w:szCs w:val="16"/>
              </w:rPr>
              <w:t>Estonia</w:t>
            </w:r>
          </w:p>
        </w:tc>
        <w:tc>
          <w:tcPr>
            <w:tcW w:w="512" w:type="dxa"/>
            <w:vAlign w:val="center"/>
          </w:tcPr>
          <w:p w:rsidR="00151923" w:rsidRPr="004228B6" w:rsidRDefault="00151923" w:rsidP="00A24FB9">
            <w:pPr>
              <w:spacing w:before="40" w:after="40"/>
              <w:jc w:val="center"/>
              <w:rPr>
                <w:rFonts w:ascii="Arial" w:hAnsi="Arial" w:cs="Arial"/>
                <w:sz w:val="14"/>
                <w:szCs w:val="16"/>
              </w:rPr>
            </w:pPr>
            <w:r w:rsidRPr="004228B6">
              <w:rPr>
                <w:rFonts w:ascii="Arial" w:hAnsi="Arial" w:cs="Arial"/>
                <w:sz w:val="14"/>
                <w:szCs w:val="16"/>
              </w:rPr>
              <w:t>EE</w:t>
            </w:r>
          </w:p>
        </w:tc>
      </w:tr>
      <w:tr w:rsidR="00151923" w:rsidRPr="00841EEF" w:rsidTr="00B05865">
        <w:trPr>
          <w:jc w:val="center"/>
        </w:trPr>
        <w:tc>
          <w:tcPr>
            <w:tcW w:w="2139" w:type="dxa"/>
            <w:vAlign w:val="center"/>
          </w:tcPr>
          <w:p w:rsidR="00151923" w:rsidRPr="004228B6" w:rsidRDefault="00151923" w:rsidP="00A24FB9">
            <w:pPr>
              <w:spacing w:before="40" w:after="40"/>
              <w:rPr>
                <w:rFonts w:ascii="Arial" w:hAnsi="Arial" w:cs="Arial"/>
                <w:sz w:val="14"/>
                <w:szCs w:val="16"/>
              </w:rPr>
            </w:pPr>
            <w:r w:rsidRPr="004228B6">
              <w:rPr>
                <w:rFonts w:ascii="Arial" w:hAnsi="Arial" w:cs="Arial"/>
                <w:sz w:val="14"/>
                <w:szCs w:val="16"/>
              </w:rPr>
              <w:t>Ireland</w:t>
            </w:r>
          </w:p>
        </w:tc>
        <w:tc>
          <w:tcPr>
            <w:tcW w:w="567" w:type="dxa"/>
            <w:vAlign w:val="center"/>
          </w:tcPr>
          <w:p w:rsidR="00151923" w:rsidRPr="004228B6" w:rsidRDefault="00151923" w:rsidP="00A24FB9">
            <w:pPr>
              <w:spacing w:before="40" w:after="40"/>
              <w:jc w:val="center"/>
              <w:rPr>
                <w:rFonts w:ascii="Arial" w:hAnsi="Arial" w:cs="Arial"/>
                <w:sz w:val="14"/>
                <w:szCs w:val="16"/>
              </w:rPr>
            </w:pPr>
            <w:r w:rsidRPr="004228B6">
              <w:rPr>
                <w:rFonts w:ascii="Arial" w:hAnsi="Arial" w:cs="Arial"/>
                <w:sz w:val="14"/>
                <w:szCs w:val="16"/>
              </w:rPr>
              <w:t>IE</w:t>
            </w:r>
          </w:p>
        </w:tc>
        <w:tc>
          <w:tcPr>
            <w:tcW w:w="2126" w:type="dxa"/>
            <w:tcBorders>
              <w:left w:val="single" w:sz="12" w:space="0" w:color="auto"/>
            </w:tcBorders>
            <w:vAlign w:val="center"/>
          </w:tcPr>
          <w:p w:rsidR="00151923" w:rsidRPr="004228B6" w:rsidRDefault="00151923" w:rsidP="00A24FB9">
            <w:pPr>
              <w:spacing w:before="40" w:after="40"/>
              <w:rPr>
                <w:rFonts w:ascii="Arial" w:hAnsi="Arial" w:cs="Arial"/>
                <w:sz w:val="14"/>
                <w:szCs w:val="16"/>
              </w:rPr>
            </w:pPr>
            <w:r w:rsidRPr="004228B6">
              <w:rPr>
                <w:rFonts w:ascii="Arial" w:hAnsi="Arial" w:cs="Arial"/>
                <w:sz w:val="14"/>
                <w:szCs w:val="16"/>
              </w:rPr>
              <w:t>Cyprus</w:t>
            </w:r>
          </w:p>
        </w:tc>
        <w:tc>
          <w:tcPr>
            <w:tcW w:w="512" w:type="dxa"/>
            <w:vAlign w:val="center"/>
          </w:tcPr>
          <w:p w:rsidR="00151923" w:rsidRPr="004228B6" w:rsidRDefault="00151923" w:rsidP="00A24FB9">
            <w:pPr>
              <w:spacing w:before="40" w:after="40"/>
              <w:jc w:val="center"/>
              <w:rPr>
                <w:rFonts w:ascii="Arial" w:hAnsi="Arial" w:cs="Arial"/>
                <w:sz w:val="14"/>
                <w:szCs w:val="16"/>
              </w:rPr>
            </w:pPr>
            <w:r w:rsidRPr="004228B6">
              <w:rPr>
                <w:rFonts w:ascii="Arial" w:hAnsi="Arial" w:cs="Arial"/>
                <w:sz w:val="14"/>
                <w:szCs w:val="16"/>
              </w:rPr>
              <w:t>CY</w:t>
            </w:r>
          </w:p>
        </w:tc>
      </w:tr>
      <w:tr w:rsidR="00151923" w:rsidRPr="00841EEF" w:rsidTr="00B05865">
        <w:trPr>
          <w:jc w:val="center"/>
        </w:trPr>
        <w:tc>
          <w:tcPr>
            <w:tcW w:w="2139" w:type="dxa"/>
            <w:vAlign w:val="center"/>
          </w:tcPr>
          <w:p w:rsidR="00151923" w:rsidRPr="004228B6" w:rsidRDefault="00151923" w:rsidP="00A24FB9">
            <w:pPr>
              <w:spacing w:before="40" w:after="40"/>
              <w:rPr>
                <w:rFonts w:ascii="Arial" w:hAnsi="Arial" w:cs="Arial"/>
                <w:sz w:val="14"/>
                <w:szCs w:val="16"/>
              </w:rPr>
            </w:pPr>
            <w:r w:rsidRPr="004228B6">
              <w:rPr>
                <w:rFonts w:ascii="Arial" w:hAnsi="Arial" w:cs="Arial"/>
                <w:sz w:val="14"/>
                <w:szCs w:val="16"/>
              </w:rPr>
              <w:t>Greece</w:t>
            </w:r>
          </w:p>
        </w:tc>
        <w:tc>
          <w:tcPr>
            <w:tcW w:w="567" w:type="dxa"/>
            <w:vAlign w:val="center"/>
          </w:tcPr>
          <w:p w:rsidR="00151923" w:rsidRPr="004228B6" w:rsidRDefault="00151923" w:rsidP="00A24FB9">
            <w:pPr>
              <w:spacing w:before="40" w:after="40"/>
              <w:jc w:val="center"/>
              <w:rPr>
                <w:rFonts w:ascii="Arial" w:hAnsi="Arial" w:cs="Arial"/>
                <w:sz w:val="14"/>
                <w:szCs w:val="16"/>
              </w:rPr>
            </w:pPr>
            <w:r w:rsidRPr="004228B6">
              <w:rPr>
                <w:rFonts w:ascii="Arial" w:hAnsi="Arial" w:cs="Arial"/>
                <w:sz w:val="14"/>
                <w:szCs w:val="16"/>
              </w:rPr>
              <w:t>EL</w:t>
            </w:r>
          </w:p>
        </w:tc>
        <w:tc>
          <w:tcPr>
            <w:tcW w:w="2126" w:type="dxa"/>
            <w:tcBorders>
              <w:left w:val="single" w:sz="12" w:space="0" w:color="auto"/>
            </w:tcBorders>
            <w:vAlign w:val="center"/>
          </w:tcPr>
          <w:p w:rsidR="00151923" w:rsidRPr="004228B6" w:rsidRDefault="00151923" w:rsidP="00A24FB9">
            <w:pPr>
              <w:spacing w:before="40" w:after="40"/>
              <w:rPr>
                <w:rFonts w:ascii="Arial" w:hAnsi="Arial" w:cs="Arial"/>
                <w:sz w:val="14"/>
                <w:szCs w:val="16"/>
              </w:rPr>
            </w:pPr>
            <w:r w:rsidRPr="004228B6">
              <w:rPr>
                <w:rFonts w:ascii="Arial" w:hAnsi="Arial" w:cs="Arial"/>
                <w:sz w:val="14"/>
                <w:szCs w:val="16"/>
              </w:rPr>
              <w:t>Latvia</w:t>
            </w:r>
          </w:p>
        </w:tc>
        <w:tc>
          <w:tcPr>
            <w:tcW w:w="512" w:type="dxa"/>
            <w:vAlign w:val="center"/>
          </w:tcPr>
          <w:p w:rsidR="00151923" w:rsidRPr="004228B6" w:rsidRDefault="00151923" w:rsidP="00A24FB9">
            <w:pPr>
              <w:spacing w:before="40" w:after="40"/>
              <w:jc w:val="center"/>
              <w:rPr>
                <w:rFonts w:ascii="Arial" w:hAnsi="Arial" w:cs="Arial"/>
                <w:sz w:val="14"/>
                <w:szCs w:val="16"/>
              </w:rPr>
            </w:pPr>
            <w:r w:rsidRPr="004228B6">
              <w:rPr>
                <w:rFonts w:ascii="Arial" w:hAnsi="Arial" w:cs="Arial"/>
                <w:sz w:val="14"/>
                <w:szCs w:val="16"/>
              </w:rPr>
              <w:t>LV</w:t>
            </w:r>
          </w:p>
        </w:tc>
      </w:tr>
      <w:tr w:rsidR="00151923" w:rsidRPr="00841EEF" w:rsidTr="00B05865">
        <w:trPr>
          <w:jc w:val="center"/>
        </w:trPr>
        <w:tc>
          <w:tcPr>
            <w:tcW w:w="2139" w:type="dxa"/>
            <w:vAlign w:val="center"/>
          </w:tcPr>
          <w:p w:rsidR="00151923" w:rsidRPr="004228B6" w:rsidRDefault="00151923" w:rsidP="00A24FB9">
            <w:pPr>
              <w:spacing w:before="40" w:after="40"/>
              <w:rPr>
                <w:rFonts w:ascii="Arial" w:hAnsi="Arial" w:cs="Arial"/>
                <w:sz w:val="14"/>
                <w:szCs w:val="16"/>
              </w:rPr>
            </w:pPr>
            <w:r w:rsidRPr="004228B6">
              <w:rPr>
                <w:rFonts w:ascii="Arial" w:hAnsi="Arial" w:cs="Arial"/>
                <w:sz w:val="14"/>
                <w:szCs w:val="16"/>
              </w:rPr>
              <w:t>Spain</w:t>
            </w:r>
          </w:p>
        </w:tc>
        <w:tc>
          <w:tcPr>
            <w:tcW w:w="567" w:type="dxa"/>
            <w:vAlign w:val="center"/>
          </w:tcPr>
          <w:p w:rsidR="00151923" w:rsidRPr="004228B6" w:rsidRDefault="00151923" w:rsidP="00A24FB9">
            <w:pPr>
              <w:spacing w:before="40" w:after="40"/>
              <w:jc w:val="center"/>
              <w:rPr>
                <w:rFonts w:ascii="Arial" w:hAnsi="Arial" w:cs="Arial"/>
                <w:sz w:val="14"/>
                <w:szCs w:val="16"/>
              </w:rPr>
            </w:pPr>
            <w:r w:rsidRPr="004228B6">
              <w:rPr>
                <w:rFonts w:ascii="Arial" w:hAnsi="Arial" w:cs="Arial"/>
                <w:sz w:val="14"/>
                <w:szCs w:val="16"/>
              </w:rPr>
              <w:t>ES</w:t>
            </w:r>
          </w:p>
        </w:tc>
        <w:tc>
          <w:tcPr>
            <w:tcW w:w="2126" w:type="dxa"/>
            <w:tcBorders>
              <w:left w:val="single" w:sz="12" w:space="0" w:color="auto"/>
            </w:tcBorders>
            <w:vAlign w:val="center"/>
          </w:tcPr>
          <w:p w:rsidR="00151923" w:rsidRPr="004228B6" w:rsidRDefault="00151923" w:rsidP="00A24FB9">
            <w:pPr>
              <w:spacing w:before="40" w:after="40"/>
              <w:rPr>
                <w:rFonts w:ascii="Arial" w:hAnsi="Arial" w:cs="Arial"/>
                <w:sz w:val="14"/>
                <w:szCs w:val="16"/>
              </w:rPr>
            </w:pPr>
            <w:r w:rsidRPr="004228B6">
              <w:rPr>
                <w:rFonts w:ascii="Arial" w:hAnsi="Arial" w:cs="Arial"/>
                <w:sz w:val="14"/>
                <w:szCs w:val="16"/>
              </w:rPr>
              <w:t>Lithuania</w:t>
            </w:r>
          </w:p>
        </w:tc>
        <w:tc>
          <w:tcPr>
            <w:tcW w:w="512" w:type="dxa"/>
            <w:vAlign w:val="center"/>
          </w:tcPr>
          <w:p w:rsidR="00151923" w:rsidRPr="004228B6" w:rsidRDefault="00151923" w:rsidP="00A24FB9">
            <w:pPr>
              <w:spacing w:before="40" w:after="40"/>
              <w:jc w:val="center"/>
              <w:rPr>
                <w:rFonts w:ascii="Arial" w:hAnsi="Arial" w:cs="Arial"/>
                <w:sz w:val="14"/>
                <w:szCs w:val="16"/>
              </w:rPr>
            </w:pPr>
            <w:r w:rsidRPr="004228B6">
              <w:rPr>
                <w:rFonts w:ascii="Arial" w:hAnsi="Arial" w:cs="Arial"/>
                <w:sz w:val="14"/>
                <w:szCs w:val="16"/>
              </w:rPr>
              <w:t>LT</w:t>
            </w:r>
          </w:p>
        </w:tc>
      </w:tr>
      <w:tr w:rsidR="00151923" w:rsidRPr="00841EEF" w:rsidTr="00B05865">
        <w:trPr>
          <w:jc w:val="center"/>
        </w:trPr>
        <w:tc>
          <w:tcPr>
            <w:tcW w:w="2139" w:type="dxa"/>
            <w:vAlign w:val="center"/>
          </w:tcPr>
          <w:p w:rsidR="00151923" w:rsidRPr="004228B6" w:rsidRDefault="00151923" w:rsidP="00A24FB9">
            <w:pPr>
              <w:spacing w:before="40" w:after="40"/>
              <w:rPr>
                <w:rFonts w:ascii="Arial" w:hAnsi="Arial" w:cs="Arial"/>
                <w:sz w:val="14"/>
                <w:szCs w:val="16"/>
              </w:rPr>
            </w:pPr>
            <w:r w:rsidRPr="004228B6">
              <w:rPr>
                <w:rFonts w:ascii="Arial" w:hAnsi="Arial" w:cs="Arial"/>
                <w:sz w:val="14"/>
                <w:szCs w:val="16"/>
              </w:rPr>
              <w:t>France</w:t>
            </w:r>
          </w:p>
        </w:tc>
        <w:tc>
          <w:tcPr>
            <w:tcW w:w="567" w:type="dxa"/>
            <w:vAlign w:val="center"/>
          </w:tcPr>
          <w:p w:rsidR="00151923" w:rsidRPr="004228B6" w:rsidRDefault="00151923" w:rsidP="00A24FB9">
            <w:pPr>
              <w:spacing w:before="40" w:after="40"/>
              <w:jc w:val="center"/>
              <w:rPr>
                <w:rFonts w:ascii="Arial" w:hAnsi="Arial" w:cs="Arial"/>
                <w:sz w:val="14"/>
                <w:szCs w:val="16"/>
              </w:rPr>
            </w:pPr>
            <w:r w:rsidRPr="004228B6">
              <w:rPr>
                <w:rFonts w:ascii="Arial" w:hAnsi="Arial" w:cs="Arial"/>
                <w:sz w:val="14"/>
                <w:szCs w:val="16"/>
              </w:rPr>
              <w:t>FR</w:t>
            </w:r>
          </w:p>
        </w:tc>
        <w:tc>
          <w:tcPr>
            <w:tcW w:w="2126" w:type="dxa"/>
            <w:tcBorders>
              <w:left w:val="single" w:sz="12" w:space="0" w:color="auto"/>
            </w:tcBorders>
            <w:vAlign w:val="center"/>
          </w:tcPr>
          <w:p w:rsidR="00151923" w:rsidRPr="004228B6" w:rsidRDefault="00151923" w:rsidP="00A24FB9">
            <w:pPr>
              <w:spacing w:before="40" w:after="40"/>
              <w:rPr>
                <w:rFonts w:ascii="Arial" w:hAnsi="Arial" w:cs="Arial"/>
                <w:sz w:val="14"/>
                <w:szCs w:val="16"/>
              </w:rPr>
            </w:pPr>
            <w:r w:rsidRPr="004228B6">
              <w:rPr>
                <w:rFonts w:ascii="Arial" w:hAnsi="Arial" w:cs="Arial"/>
                <w:sz w:val="14"/>
                <w:szCs w:val="16"/>
              </w:rPr>
              <w:t>Hungary</w:t>
            </w:r>
          </w:p>
        </w:tc>
        <w:tc>
          <w:tcPr>
            <w:tcW w:w="512" w:type="dxa"/>
            <w:vAlign w:val="center"/>
          </w:tcPr>
          <w:p w:rsidR="00151923" w:rsidRPr="004228B6" w:rsidRDefault="00151923" w:rsidP="00A24FB9">
            <w:pPr>
              <w:spacing w:before="40" w:after="40"/>
              <w:jc w:val="center"/>
              <w:rPr>
                <w:rFonts w:ascii="Arial" w:hAnsi="Arial" w:cs="Arial"/>
                <w:sz w:val="14"/>
                <w:szCs w:val="16"/>
              </w:rPr>
            </w:pPr>
            <w:r w:rsidRPr="004228B6">
              <w:rPr>
                <w:rFonts w:ascii="Arial" w:hAnsi="Arial" w:cs="Arial"/>
                <w:sz w:val="14"/>
                <w:szCs w:val="16"/>
              </w:rPr>
              <w:t>HU</w:t>
            </w:r>
          </w:p>
        </w:tc>
      </w:tr>
      <w:tr w:rsidR="00151923" w:rsidRPr="00841EEF" w:rsidTr="00B05865">
        <w:trPr>
          <w:jc w:val="center"/>
        </w:trPr>
        <w:tc>
          <w:tcPr>
            <w:tcW w:w="2139" w:type="dxa"/>
            <w:vAlign w:val="center"/>
          </w:tcPr>
          <w:p w:rsidR="00151923" w:rsidRPr="004228B6" w:rsidRDefault="00151923" w:rsidP="00A24FB9">
            <w:pPr>
              <w:spacing w:before="40" w:after="40"/>
              <w:rPr>
                <w:rFonts w:ascii="Arial" w:hAnsi="Arial" w:cs="Arial"/>
                <w:sz w:val="14"/>
                <w:szCs w:val="16"/>
              </w:rPr>
            </w:pPr>
            <w:r w:rsidRPr="004228B6">
              <w:rPr>
                <w:rFonts w:ascii="Arial" w:hAnsi="Arial" w:cs="Arial"/>
                <w:sz w:val="14"/>
                <w:szCs w:val="16"/>
              </w:rPr>
              <w:t>Italy</w:t>
            </w:r>
          </w:p>
        </w:tc>
        <w:tc>
          <w:tcPr>
            <w:tcW w:w="567" w:type="dxa"/>
            <w:vAlign w:val="center"/>
          </w:tcPr>
          <w:p w:rsidR="00151923" w:rsidRPr="004228B6" w:rsidRDefault="00151923" w:rsidP="00A24FB9">
            <w:pPr>
              <w:spacing w:before="40" w:after="40"/>
              <w:jc w:val="center"/>
              <w:rPr>
                <w:rFonts w:ascii="Arial" w:hAnsi="Arial" w:cs="Arial"/>
                <w:sz w:val="14"/>
                <w:szCs w:val="16"/>
              </w:rPr>
            </w:pPr>
            <w:r w:rsidRPr="004228B6">
              <w:rPr>
                <w:rFonts w:ascii="Arial" w:hAnsi="Arial" w:cs="Arial"/>
                <w:sz w:val="14"/>
                <w:szCs w:val="16"/>
              </w:rPr>
              <w:t>IT</w:t>
            </w:r>
          </w:p>
        </w:tc>
        <w:tc>
          <w:tcPr>
            <w:tcW w:w="2126" w:type="dxa"/>
            <w:tcBorders>
              <w:left w:val="single" w:sz="12" w:space="0" w:color="auto"/>
            </w:tcBorders>
            <w:vAlign w:val="center"/>
          </w:tcPr>
          <w:p w:rsidR="00151923" w:rsidRPr="004228B6" w:rsidRDefault="00151923" w:rsidP="00A24FB9">
            <w:pPr>
              <w:spacing w:before="40" w:after="40"/>
              <w:rPr>
                <w:rFonts w:ascii="Arial" w:hAnsi="Arial" w:cs="Arial"/>
                <w:sz w:val="14"/>
                <w:szCs w:val="16"/>
              </w:rPr>
            </w:pPr>
            <w:r w:rsidRPr="004228B6">
              <w:rPr>
                <w:rFonts w:ascii="Arial" w:hAnsi="Arial" w:cs="Arial"/>
                <w:sz w:val="14"/>
                <w:szCs w:val="16"/>
              </w:rPr>
              <w:t>Malta</w:t>
            </w:r>
          </w:p>
        </w:tc>
        <w:tc>
          <w:tcPr>
            <w:tcW w:w="512" w:type="dxa"/>
            <w:vAlign w:val="center"/>
          </w:tcPr>
          <w:p w:rsidR="00151923" w:rsidRPr="004228B6" w:rsidRDefault="00151923" w:rsidP="00A24FB9">
            <w:pPr>
              <w:spacing w:before="40" w:after="40"/>
              <w:jc w:val="center"/>
              <w:rPr>
                <w:rFonts w:ascii="Arial" w:hAnsi="Arial" w:cs="Arial"/>
                <w:sz w:val="14"/>
                <w:szCs w:val="16"/>
              </w:rPr>
            </w:pPr>
            <w:r w:rsidRPr="004228B6">
              <w:rPr>
                <w:rFonts w:ascii="Arial" w:hAnsi="Arial" w:cs="Arial"/>
                <w:sz w:val="14"/>
                <w:szCs w:val="16"/>
              </w:rPr>
              <w:t>MT</w:t>
            </w:r>
          </w:p>
        </w:tc>
      </w:tr>
      <w:tr w:rsidR="00151923" w:rsidRPr="00841EEF" w:rsidTr="00B05865">
        <w:trPr>
          <w:jc w:val="center"/>
        </w:trPr>
        <w:tc>
          <w:tcPr>
            <w:tcW w:w="2139" w:type="dxa"/>
            <w:vAlign w:val="center"/>
          </w:tcPr>
          <w:p w:rsidR="00151923" w:rsidRPr="004228B6" w:rsidRDefault="00151923" w:rsidP="00A24FB9">
            <w:pPr>
              <w:spacing w:before="40" w:after="40"/>
              <w:rPr>
                <w:rFonts w:ascii="Arial" w:hAnsi="Arial" w:cs="Arial"/>
                <w:sz w:val="14"/>
                <w:szCs w:val="16"/>
              </w:rPr>
            </w:pPr>
            <w:r w:rsidRPr="004228B6">
              <w:rPr>
                <w:rFonts w:ascii="Arial" w:hAnsi="Arial" w:cs="Arial"/>
                <w:sz w:val="14"/>
                <w:szCs w:val="16"/>
              </w:rPr>
              <w:t>Luxembourg</w:t>
            </w:r>
          </w:p>
        </w:tc>
        <w:tc>
          <w:tcPr>
            <w:tcW w:w="567" w:type="dxa"/>
            <w:vAlign w:val="center"/>
          </w:tcPr>
          <w:p w:rsidR="00151923" w:rsidRPr="004228B6" w:rsidRDefault="00151923" w:rsidP="00A24FB9">
            <w:pPr>
              <w:spacing w:before="40" w:after="40"/>
              <w:jc w:val="center"/>
              <w:rPr>
                <w:rFonts w:ascii="Arial" w:hAnsi="Arial" w:cs="Arial"/>
                <w:sz w:val="14"/>
                <w:szCs w:val="16"/>
              </w:rPr>
            </w:pPr>
            <w:r w:rsidRPr="004228B6">
              <w:rPr>
                <w:rFonts w:ascii="Arial" w:hAnsi="Arial" w:cs="Arial"/>
                <w:sz w:val="14"/>
                <w:szCs w:val="16"/>
              </w:rPr>
              <w:t>LU</w:t>
            </w:r>
          </w:p>
        </w:tc>
        <w:tc>
          <w:tcPr>
            <w:tcW w:w="2126" w:type="dxa"/>
            <w:tcBorders>
              <w:left w:val="single" w:sz="12" w:space="0" w:color="auto"/>
            </w:tcBorders>
            <w:vAlign w:val="center"/>
          </w:tcPr>
          <w:p w:rsidR="00151923" w:rsidRPr="004228B6" w:rsidRDefault="00151923" w:rsidP="00A24FB9">
            <w:pPr>
              <w:spacing w:before="40" w:after="40"/>
              <w:rPr>
                <w:rFonts w:ascii="Arial" w:hAnsi="Arial" w:cs="Arial"/>
                <w:sz w:val="14"/>
                <w:szCs w:val="16"/>
              </w:rPr>
            </w:pPr>
            <w:r w:rsidRPr="004228B6">
              <w:rPr>
                <w:rFonts w:ascii="Arial" w:hAnsi="Arial" w:cs="Arial"/>
                <w:sz w:val="14"/>
                <w:szCs w:val="16"/>
              </w:rPr>
              <w:t>Poland</w:t>
            </w:r>
          </w:p>
        </w:tc>
        <w:tc>
          <w:tcPr>
            <w:tcW w:w="512" w:type="dxa"/>
            <w:vAlign w:val="center"/>
          </w:tcPr>
          <w:p w:rsidR="00151923" w:rsidRPr="004228B6" w:rsidRDefault="00151923" w:rsidP="00A24FB9">
            <w:pPr>
              <w:spacing w:before="40" w:after="40"/>
              <w:jc w:val="center"/>
              <w:rPr>
                <w:rFonts w:ascii="Arial" w:hAnsi="Arial" w:cs="Arial"/>
                <w:sz w:val="14"/>
                <w:szCs w:val="16"/>
              </w:rPr>
            </w:pPr>
            <w:r w:rsidRPr="004228B6">
              <w:rPr>
                <w:rFonts w:ascii="Arial" w:hAnsi="Arial" w:cs="Arial"/>
                <w:sz w:val="14"/>
                <w:szCs w:val="16"/>
              </w:rPr>
              <w:t>PL</w:t>
            </w:r>
          </w:p>
        </w:tc>
      </w:tr>
      <w:tr w:rsidR="00151923" w:rsidRPr="00841EEF" w:rsidTr="00B05865">
        <w:trPr>
          <w:jc w:val="center"/>
        </w:trPr>
        <w:tc>
          <w:tcPr>
            <w:tcW w:w="2139" w:type="dxa"/>
            <w:vAlign w:val="center"/>
          </w:tcPr>
          <w:p w:rsidR="00151923" w:rsidRPr="004228B6" w:rsidRDefault="00151923" w:rsidP="00A24FB9">
            <w:pPr>
              <w:spacing w:before="40" w:after="40"/>
              <w:rPr>
                <w:rFonts w:ascii="Arial" w:hAnsi="Arial" w:cs="Arial"/>
                <w:sz w:val="14"/>
                <w:szCs w:val="16"/>
              </w:rPr>
            </w:pPr>
            <w:r w:rsidRPr="004228B6">
              <w:rPr>
                <w:rFonts w:ascii="Arial" w:hAnsi="Arial" w:cs="Arial"/>
                <w:sz w:val="14"/>
                <w:szCs w:val="16"/>
              </w:rPr>
              <w:t>Netherlands</w:t>
            </w:r>
          </w:p>
        </w:tc>
        <w:tc>
          <w:tcPr>
            <w:tcW w:w="567" w:type="dxa"/>
            <w:vAlign w:val="center"/>
          </w:tcPr>
          <w:p w:rsidR="00151923" w:rsidRPr="004228B6" w:rsidRDefault="00151923" w:rsidP="00A24FB9">
            <w:pPr>
              <w:spacing w:before="40" w:after="40"/>
              <w:jc w:val="center"/>
              <w:rPr>
                <w:rFonts w:ascii="Arial" w:hAnsi="Arial" w:cs="Arial"/>
                <w:sz w:val="14"/>
                <w:szCs w:val="16"/>
              </w:rPr>
            </w:pPr>
            <w:r w:rsidRPr="004228B6">
              <w:rPr>
                <w:rFonts w:ascii="Arial" w:hAnsi="Arial" w:cs="Arial"/>
                <w:sz w:val="14"/>
                <w:szCs w:val="16"/>
              </w:rPr>
              <w:t>NL</w:t>
            </w:r>
          </w:p>
        </w:tc>
        <w:tc>
          <w:tcPr>
            <w:tcW w:w="2126" w:type="dxa"/>
            <w:tcBorders>
              <w:left w:val="single" w:sz="12" w:space="0" w:color="auto"/>
            </w:tcBorders>
            <w:vAlign w:val="center"/>
          </w:tcPr>
          <w:p w:rsidR="00151923" w:rsidRPr="004228B6" w:rsidRDefault="00151923" w:rsidP="00A24FB9">
            <w:pPr>
              <w:spacing w:before="40" w:after="40"/>
              <w:rPr>
                <w:rFonts w:ascii="Arial" w:hAnsi="Arial" w:cs="Arial"/>
                <w:sz w:val="14"/>
                <w:szCs w:val="16"/>
              </w:rPr>
            </w:pPr>
            <w:r w:rsidRPr="004228B6">
              <w:rPr>
                <w:rFonts w:ascii="Arial" w:hAnsi="Arial" w:cs="Arial"/>
                <w:sz w:val="14"/>
                <w:szCs w:val="16"/>
              </w:rPr>
              <w:t>Slovenia</w:t>
            </w:r>
          </w:p>
        </w:tc>
        <w:tc>
          <w:tcPr>
            <w:tcW w:w="512" w:type="dxa"/>
            <w:vAlign w:val="center"/>
          </w:tcPr>
          <w:p w:rsidR="00151923" w:rsidRPr="004228B6" w:rsidRDefault="00151923" w:rsidP="00A24FB9">
            <w:pPr>
              <w:spacing w:before="40" w:after="40"/>
              <w:jc w:val="center"/>
              <w:rPr>
                <w:rFonts w:ascii="Arial" w:hAnsi="Arial" w:cs="Arial"/>
                <w:sz w:val="14"/>
                <w:szCs w:val="16"/>
              </w:rPr>
            </w:pPr>
            <w:r w:rsidRPr="004228B6">
              <w:rPr>
                <w:rFonts w:ascii="Arial" w:hAnsi="Arial" w:cs="Arial"/>
                <w:sz w:val="14"/>
                <w:szCs w:val="16"/>
              </w:rPr>
              <w:t>SI</w:t>
            </w:r>
          </w:p>
        </w:tc>
      </w:tr>
      <w:tr w:rsidR="00151923" w:rsidRPr="00841EEF" w:rsidTr="00B05865">
        <w:trPr>
          <w:jc w:val="center"/>
        </w:trPr>
        <w:tc>
          <w:tcPr>
            <w:tcW w:w="2139" w:type="dxa"/>
            <w:vAlign w:val="center"/>
          </w:tcPr>
          <w:p w:rsidR="00151923" w:rsidRPr="004228B6" w:rsidRDefault="00151923" w:rsidP="00A24FB9">
            <w:pPr>
              <w:spacing w:before="40" w:after="40"/>
              <w:rPr>
                <w:rFonts w:ascii="Arial" w:hAnsi="Arial" w:cs="Arial"/>
                <w:sz w:val="14"/>
                <w:szCs w:val="16"/>
              </w:rPr>
            </w:pPr>
            <w:r w:rsidRPr="004228B6">
              <w:rPr>
                <w:rFonts w:ascii="Arial" w:hAnsi="Arial" w:cs="Arial"/>
                <w:sz w:val="14"/>
                <w:szCs w:val="16"/>
              </w:rPr>
              <w:t>Austria</w:t>
            </w:r>
          </w:p>
        </w:tc>
        <w:tc>
          <w:tcPr>
            <w:tcW w:w="567" w:type="dxa"/>
            <w:vAlign w:val="center"/>
          </w:tcPr>
          <w:p w:rsidR="00151923" w:rsidRPr="004228B6" w:rsidRDefault="00151923" w:rsidP="00A24FB9">
            <w:pPr>
              <w:spacing w:before="40" w:after="40"/>
              <w:jc w:val="center"/>
              <w:rPr>
                <w:rFonts w:ascii="Arial" w:hAnsi="Arial" w:cs="Arial"/>
                <w:sz w:val="14"/>
                <w:szCs w:val="16"/>
              </w:rPr>
            </w:pPr>
            <w:r w:rsidRPr="004228B6">
              <w:rPr>
                <w:rFonts w:ascii="Arial" w:hAnsi="Arial" w:cs="Arial"/>
                <w:sz w:val="14"/>
                <w:szCs w:val="16"/>
              </w:rPr>
              <w:t>AT</w:t>
            </w:r>
          </w:p>
        </w:tc>
        <w:tc>
          <w:tcPr>
            <w:tcW w:w="2126" w:type="dxa"/>
            <w:tcBorders>
              <w:left w:val="single" w:sz="12" w:space="0" w:color="auto"/>
            </w:tcBorders>
            <w:vAlign w:val="center"/>
          </w:tcPr>
          <w:p w:rsidR="00151923" w:rsidRPr="004228B6" w:rsidRDefault="00151923" w:rsidP="00A24FB9">
            <w:pPr>
              <w:spacing w:before="40" w:after="40"/>
              <w:rPr>
                <w:rFonts w:ascii="Arial" w:hAnsi="Arial" w:cs="Arial"/>
                <w:sz w:val="14"/>
                <w:szCs w:val="16"/>
              </w:rPr>
            </w:pPr>
            <w:r w:rsidRPr="004228B6">
              <w:rPr>
                <w:rFonts w:ascii="Arial" w:hAnsi="Arial" w:cs="Arial"/>
                <w:sz w:val="14"/>
                <w:szCs w:val="16"/>
              </w:rPr>
              <w:t>Slovakia</w:t>
            </w:r>
          </w:p>
        </w:tc>
        <w:tc>
          <w:tcPr>
            <w:tcW w:w="512" w:type="dxa"/>
            <w:vAlign w:val="center"/>
          </w:tcPr>
          <w:p w:rsidR="00151923" w:rsidRPr="004228B6" w:rsidRDefault="00151923" w:rsidP="00A24FB9">
            <w:pPr>
              <w:spacing w:before="40" w:after="40"/>
              <w:jc w:val="center"/>
              <w:rPr>
                <w:rFonts w:ascii="Arial" w:hAnsi="Arial" w:cs="Arial"/>
                <w:sz w:val="14"/>
                <w:szCs w:val="16"/>
              </w:rPr>
            </w:pPr>
            <w:r w:rsidRPr="004228B6">
              <w:rPr>
                <w:rFonts w:ascii="Arial" w:hAnsi="Arial" w:cs="Arial"/>
                <w:sz w:val="14"/>
                <w:szCs w:val="16"/>
              </w:rPr>
              <w:t>SK</w:t>
            </w:r>
          </w:p>
        </w:tc>
      </w:tr>
      <w:tr w:rsidR="00151923" w:rsidRPr="00841EEF" w:rsidTr="00B05865">
        <w:trPr>
          <w:jc w:val="center"/>
        </w:trPr>
        <w:tc>
          <w:tcPr>
            <w:tcW w:w="2139" w:type="dxa"/>
            <w:vAlign w:val="center"/>
          </w:tcPr>
          <w:p w:rsidR="00151923" w:rsidRPr="004228B6" w:rsidRDefault="00151923" w:rsidP="00A24FB9">
            <w:pPr>
              <w:spacing w:before="40" w:after="40"/>
              <w:rPr>
                <w:rFonts w:ascii="Arial" w:hAnsi="Arial" w:cs="Arial"/>
                <w:sz w:val="14"/>
                <w:szCs w:val="16"/>
              </w:rPr>
            </w:pPr>
            <w:r w:rsidRPr="004228B6">
              <w:rPr>
                <w:rFonts w:ascii="Arial" w:hAnsi="Arial" w:cs="Arial"/>
                <w:sz w:val="14"/>
                <w:szCs w:val="16"/>
              </w:rPr>
              <w:t>Portugal</w:t>
            </w:r>
          </w:p>
        </w:tc>
        <w:tc>
          <w:tcPr>
            <w:tcW w:w="567" w:type="dxa"/>
            <w:vAlign w:val="center"/>
          </w:tcPr>
          <w:p w:rsidR="00151923" w:rsidRPr="004228B6" w:rsidRDefault="00151923" w:rsidP="00A24FB9">
            <w:pPr>
              <w:spacing w:before="40" w:after="40"/>
              <w:jc w:val="center"/>
              <w:rPr>
                <w:rFonts w:ascii="Arial" w:hAnsi="Arial" w:cs="Arial"/>
                <w:sz w:val="14"/>
                <w:szCs w:val="16"/>
              </w:rPr>
            </w:pPr>
            <w:r w:rsidRPr="004228B6">
              <w:rPr>
                <w:rFonts w:ascii="Arial" w:hAnsi="Arial" w:cs="Arial"/>
                <w:sz w:val="14"/>
                <w:szCs w:val="16"/>
              </w:rPr>
              <w:t>PT</w:t>
            </w:r>
          </w:p>
        </w:tc>
        <w:tc>
          <w:tcPr>
            <w:tcW w:w="2126" w:type="dxa"/>
            <w:tcBorders>
              <w:left w:val="single" w:sz="12" w:space="0" w:color="auto"/>
            </w:tcBorders>
            <w:vAlign w:val="center"/>
          </w:tcPr>
          <w:p w:rsidR="00151923" w:rsidRPr="004228B6" w:rsidRDefault="00151923" w:rsidP="00A24FB9">
            <w:pPr>
              <w:spacing w:before="40" w:after="40"/>
              <w:rPr>
                <w:rFonts w:ascii="Arial" w:hAnsi="Arial" w:cs="Arial"/>
                <w:sz w:val="14"/>
                <w:szCs w:val="16"/>
              </w:rPr>
            </w:pPr>
          </w:p>
        </w:tc>
        <w:tc>
          <w:tcPr>
            <w:tcW w:w="512" w:type="dxa"/>
            <w:vAlign w:val="center"/>
          </w:tcPr>
          <w:p w:rsidR="00151923" w:rsidRPr="004228B6" w:rsidRDefault="00151923" w:rsidP="00A24FB9">
            <w:pPr>
              <w:spacing w:before="40" w:after="40"/>
              <w:jc w:val="center"/>
              <w:rPr>
                <w:rFonts w:ascii="Arial" w:hAnsi="Arial" w:cs="Arial"/>
                <w:sz w:val="14"/>
                <w:szCs w:val="16"/>
              </w:rPr>
            </w:pPr>
          </w:p>
        </w:tc>
      </w:tr>
      <w:tr w:rsidR="00151923" w:rsidRPr="00841EEF" w:rsidTr="00B05865">
        <w:trPr>
          <w:jc w:val="center"/>
        </w:trPr>
        <w:tc>
          <w:tcPr>
            <w:tcW w:w="2139" w:type="dxa"/>
            <w:vAlign w:val="center"/>
          </w:tcPr>
          <w:p w:rsidR="00151923" w:rsidRPr="004228B6" w:rsidRDefault="00151923" w:rsidP="00A24FB9">
            <w:pPr>
              <w:spacing w:before="40" w:after="40"/>
              <w:rPr>
                <w:rFonts w:ascii="Arial" w:hAnsi="Arial" w:cs="Arial"/>
                <w:sz w:val="14"/>
                <w:szCs w:val="16"/>
              </w:rPr>
            </w:pPr>
            <w:r w:rsidRPr="004228B6">
              <w:rPr>
                <w:rFonts w:ascii="Arial" w:hAnsi="Arial" w:cs="Arial"/>
                <w:sz w:val="14"/>
                <w:szCs w:val="16"/>
              </w:rPr>
              <w:t>Finland</w:t>
            </w:r>
          </w:p>
        </w:tc>
        <w:tc>
          <w:tcPr>
            <w:tcW w:w="567" w:type="dxa"/>
            <w:vAlign w:val="center"/>
          </w:tcPr>
          <w:p w:rsidR="00151923" w:rsidRPr="004228B6" w:rsidRDefault="00151923" w:rsidP="00A24FB9">
            <w:pPr>
              <w:spacing w:before="40" w:after="40"/>
              <w:jc w:val="center"/>
              <w:rPr>
                <w:rFonts w:ascii="Arial" w:hAnsi="Arial" w:cs="Arial"/>
                <w:sz w:val="14"/>
                <w:szCs w:val="16"/>
              </w:rPr>
            </w:pPr>
            <w:r w:rsidRPr="004228B6">
              <w:rPr>
                <w:rFonts w:ascii="Arial" w:hAnsi="Arial" w:cs="Arial"/>
                <w:sz w:val="14"/>
                <w:szCs w:val="16"/>
              </w:rPr>
              <w:t>FI</w:t>
            </w:r>
          </w:p>
        </w:tc>
        <w:tc>
          <w:tcPr>
            <w:tcW w:w="2126" w:type="dxa"/>
            <w:tcBorders>
              <w:left w:val="single" w:sz="12" w:space="0" w:color="auto"/>
            </w:tcBorders>
            <w:vAlign w:val="center"/>
          </w:tcPr>
          <w:p w:rsidR="00151923" w:rsidRPr="004228B6" w:rsidRDefault="00151923" w:rsidP="00151923">
            <w:pPr>
              <w:spacing w:before="40" w:after="40"/>
              <w:ind w:left="234"/>
              <w:rPr>
                <w:rFonts w:ascii="Arial" w:hAnsi="Arial" w:cs="Arial"/>
                <w:i/>
                <w:sz w:val="14"/>
                <w:szCs w:val="16"/>
              </w:rPr>
            </w:pPr>
            <w:r w:rsidRPr="004228B6">
              <w:rPr>
                <w:rFonts w:ascii="Arial" w:hAnsi="Arial" w:cs="Arial"/>
                <w:i/>
                <w:sz w:val="14"/>
                <w:szCs w:val="16"/>
              </w:rPr>
              <w:t>2007 Enlargement</w:t>
            </w:r>
          </w:p>
        </w:tc>
        <w:tc>
          <w:tcPr>
            <w:tcW w:w="512" w:type="dxa"/>
            <w:vAlign w:val="center"/>
          </w:tcPr>
          <w:p w:rsidR="00151923" w:rsidRPr="004228B6" w:rsidRDefault="00151923" w:rsidP="00A24FB9">
            <w:pPr>
              <w:spacing w:before="40" w:after="40"/>
              <w:jc w:val="center"/>
              <w:rPr>
                <w:rFonts w:ascii="Arial" w:hAnsi="Arial" w:cs="Arial"/>
                <w:sz w:val="14"/>
                <w:szCs w:val="16"/>
              </w:rPr>
            </w:pPr>
          </w:p>
        </w:tc>
      </w:tr>
      <w:tr w:rsidR="00151923" w:rsidRPr="00841EEF" w:rsidTr="00B05865">
        <w:trPr>
          <w:jc w:val="center"/>
        </w:trPr>
        <w:tc>
          <w:tcPr>
            <w:tcW w:w="2139" w:type="dxa"/>
            <w:vAlign w:val="center"/>
          </w:tcPr>
          <w:p w:rsidR="00151923" w:rsidRPr="004228B6" w:rsidRDefault="00151923" w:rsidP="00A24FB9">
            <w:pPr>
              <w:spacing w:before="40" w:after="40"/>
              <w:rPr>
                <w:rFonts w:ascii="Arial" w:hAnsi="Arial" w:cs="Arial"/>
                <w:sz w:val="14"/>
                <w:szCs w:val="16"/>
              </w:rPr>
            </w:pPr>
            <w:r w:rsidRPr="004228B6">
              <w:rPr>
                <w:rFonts w:ascii="Arial" w:hAnsi="Arial" w:cs="Arial"/>
                <w:sz w:val="14"/>
                <w:szCs w:val="16"/>
              </w:rPr>
              <w:t>Sweden</w:t>
            </w:r>
          </w:p>
        </w:tc>
        <w:tc>
          <w:tcPr>
            <w:tcW w:w="567" w:type="dxa"/>
            <w:vAlign w:val="center"/>
          </w:tcPr>
          <w:p w:rsidR="00151923" w:rsidRPr="004228B6" w:rsidRDefault="00151923" w:rsidP="00A24FB9">
            <w:pPr>
              <w:spacing w:before="40" w:after="40"/>
              <w:jc w:val="center"/>
              <w:rPr>
                <w:rFonts w:ascii="Arial" w:hAnsi="Arial" w:cs="Arial"/>
                <w:sz w:val="14"/>
                <w:szCs w:val="16"/>
              </w:rPr>
            </w:pPr>
            <w:r w:rsidRPr="004228B6">
              <w:rPr>
                <w:rFonts w:ascii="Arial" w:hAnsi="Arial" w:cs="Arial"/>
                <w:sz w:val="14"/>
                <w:szCs w:val="16"/>
              </w:rPr>
              <w:t>SE</w:t>
            </w:r>
          </w:p>
        </w:tc>
        <w:tc>
          <w:tcPr>
            <w:tcW w:w="2126" w:type="dxa"/>
            <w:tcBorders>
              <w:left w:val="single" w:sz="12" w:space="0" w:color="auto"/>
            </w:tcBorders>
            <w:vAlign w:val="center"/>
          </w:tcPr>
          <w:p w:rsidR="00151923" w:rsidRPr="004228B6" w:rsidRDefault="00151923" w:rsidP="00A24FB9">
            <w:pPr>
              <w:spacing w:before="40" w:after="40"/>
              <w:rPr>
                <w:rFonts w:ascii="Arial" w:hAnsi="Arial" w:cs="Arial"/>
                <w:sz w:val="14"/>
                <w:szCs w:val="16"/>
              </w:rPr>
            </w:pPr>
            <w:r w:rsidRPr="004228B6">
              <w:rPr>
                <w:rFonts w:ascii="Arial" w:hAnsi="Arial" w:cs="Arial"/>
                <w:sz w:val="14"/>
                <w:szCs w:val="16"/>
              </w:rPr>
              <w:t>Bulgaria</w:t>
            </w:r>
          </w:p>
        </w:tc>
        <w:tc>
          <w:tcPr>
            <w:tcW w:w="512" w:type="dxa"/>
            <w:vAlign w:val="center"/>
          </w:tcPr>
          <w:p w:rsidR="00151923" w:rsidRPr="004228B6" w:rsidRDefault="00151923" w:rsidP="00A24FB9">
            <w:pPr>
              <w:spacing w:before="40" w:after="40"/>
              <w:jc w:val="center"/>
              <w:rPr>
                <w:rFonts w:ascii="Arial" w:hAnsi="Arial" w:cs="Arial"/>
                <w:sz w:val="14"/>
                <w:szCs w:val="16"/>
              </w:rPr>
            </w:pPr>
            <w:r w:rsidRPr="004228B6">
              <w:rPr>
                <w:rFonts w:ascii="Arial" w:hAnsi="Arial" w:cs="Arial"/>
                <w:sz w:val="14"/>
                <w:szCs w:val="16"/>
              </w:rPr>
              <w:t>BG</w:t>
            </w:r>
          </w:p>
        </w:tc>
      </w:tr>
      <w:tr w:rsidR="00151923" w:rsidRPr="00841EEF" w:rsidTr="00B05865">
        <w:trPr>
          <w:jc w:val="center"/>
        </w:trPr>
        <w:tc>
          <w:tcPr>
            <w:tcW w:w="2139" w:type="dxa"/>
            <w:vAlign w:val="center"/>
          </w:tcPr>
          <w:p w:rsidR="00151923" w:rsidRPr="004228B6" w:rsidRDefault="00151923" w:rsidP="00A24FB9">
            <w:pPr>
              <w:spacing w:before="40" w:after="40"/>
              <w:rPr>
                <w:rFonts w:ascii="Arial" w:hAnsi="Arial" w:cs="Arial"/>
                <w:sz w:val="14"/>
                <w:szCs w:val="16"/>
              </w:rPr>
            </w:pPr>
            <w:r w:rsidRPr="004228B6">
              <w:rPr>
                <w:rFonts w:ascii="Arial" w:hAnsi="Arial" w:cs="Arial"/>
                <w:sz w:val="14"/>
                <w:szCs w:val="16"/>
              </w:rPr>
              <w:t>United Kingdom</w:t>
            </w:r>
          </w:p>
        </w:tc>
        <w:tc>
          <w:tcPr>
            <w:tcW w:w="567" w:type="dxa"/>
            <w:vAlign w:val="center"/>
          </w:tcPr>
          <w:p w:rsidR="00151923" w:rsidRPr="004228B6" w:rsidRDefault="00151923" w:rsidP="00A24FB9">
            <w:pPr>
              <w:spacing w:before="40" w:after="40"/>
              <w:jc w:val="center"/>
              <w:rPr>
                <w:rFonts w:ascii="Arial" w:hAnsi="Arial" w:cs="Arial"/>
                <w:sz w:val="14"/>
                <w:szCs w:val="16"/>
              </w:rPr>
            </w:pPr>
            <w:r w:rsidRPr="004228B6">
              <w:rPr>
                <w:rFonts w:ascii="Arial" w:hAnsi="Arial" w:cs="Arial"/>
                <w:sz w:val="14"/>
                <w:szCs w:val="16"/>
              </w:rPr>
              <w:t>UK</w:t>
            </w:r>
          </w:p>
        </w:tc>
        <w:tc>
          <w:tcPr>
            <w:tcW w:w="2126" w:type="dxa"/>
            <w:tcBorders>
              <w:left w:val="single" w:sz="12" w:space="0" w:color="auto"/>
            </w:tcBorders>
            <w:vAlign w:val="center"/>
          </w:tcPr>
          <w:p w:rsidR="00151923" w:rsidRPr="004228B6" w:rsidRDefault="00151923" w:rsidP="00A24FB9">
            <w:pPr>
              <w:spacing w:before="40" w:after="40"/>
              <w:rPr>
                <w:rFonts w:ascii="Arial" w:hAnsi="Arial" w:cs="Arial"/>
                <w:sz w:val="14"/>
                <w:szCs w:val="16"/>
              </w:rPr>
            </w:pPr>
            <w:r w:rsidRPr="004228B6">
              <w:rPr>
                <w:rFonts w:ascii="Arial" w:hAnsi="Arial" w:cs="Arial"/>
                <w:sz w:val="14"/>
                <w:szCs w:val="16"/>
              </w:rPr>
              <w:t>Romania</w:t>
            </w:r>
          </w:p>
        </w:tc>
        <w:tc>
          <w:tcPr>
            <w:tcW w:w="512" w:type="dxa"/>
            <w:vAlign w:val="center"/>
          </w:tcPr>
          <w:p w:rsidR="00151923" w:rsidRPr="004228B6" w:rsidRDefault="00151923" w:rsidP="00A24FB9">
            <w:pPr>
              <w:spacing w:before="40" w:after="40"/>
              <w:jc w:val="center"/>
              <w:rPr>
                <w:rFonts w:ascii="Arial" w:hAnsi="Arial" w:cs="Arial"/>
                <w:sz w:val="14"/>
                <w:szCs w:val="16"/>
              </w:rPr>
            </w:pPr>
            <w:r w:rsidRPr="004228B6">
              <w:rPr>
                <w:rFonts w:ascii="Arial" w:hAnsi="Arial" w:cs="Arial"/>
                <w:sz w:val="14"/>
                <w:szCs w:val="16"/>
              </w:rPr>
              <w:t>RO</w:t>
            </w:r>
          </w:p>
        </w:tc>
      </w:tr>
    </w:tbl>
    <w:p w:rsidR="002D0610" w:rsidRDefault="002D0610" w:rsidP="002D0610">
      <w:pPr>
        <w:jc w:val="both"/>
        <w:rPr>
          <w:rFonts w:ascii="Arial" w:hAnsi="Arial" w:cs="Arial"/>
          <w:sz w:val="20"/>
          <w:szCs w:val="20"/>
        </w:rPr>
      </w:pPr>
      <w:r>
        <w:rPr>
          <w:rFonts w:ascii="Arial" w:hAnsi="Arial" w:cs="Arial"/>
          <w:sz w:val="20"/>
          <w:szCs w:val="20"/>
        </w:rPr>
        <w:t xml:space="preserve">Material hardship comparisons with OECD countries not in the EU (eg </w:t>
      </w:r>
      <w:smartTag w:uri="urn:schemas-microsoft-com:office:smarttags" w:element="country-region">
        <w:smartTag w:uri="urn:schemas-microsoft-com:office:smarttags" w:element="place">
          <w:r>
            <w:rPr>
              <w:rFonts w:ascii="Arial" w:hAnsi="Arial" w:cs="Arial"/>
              <w:sz w:val="20"/>
              <w:szCs w:val="20"/>
            </w:rPr>
            <w:t>Japan</w:t>
          </w:r>
        </w:smartTag>
      </w:smartTag>
      <w:r>
        <w:rPr>
          <w:rFonts w:ascii="Arial" w:hAnsi="Arial" w:cs="Arial"/>
          <w:sz w:val="20"/>
          <w:szCs w:val="20"/>
        </w:rPr>
        <w:t xml:space="preserve">, </w:t>
      </w:r>
      <w:smartTag w:uri="urn:schemas-microsoft-com:office:smarttags" w:element="country-region">
        <w:smartTag w:uri="urn:schemas-microsoft-com:office:smarttags" w:element="place">
          <w:r>
            <w:rPr>
              <w:rFonts w:ascii="Arial" w:hAnsi="Arial" w:cs="Arial"/>
              <w:sz w:val="20"/>
              <w:szCs w:val="20"/>
            </w:rPr>
            <w:t>USA</w:t>
          </w:r>
        </w:smartTag>
      </w:smartTag>
      <w:r>
        <w:rPr>
          <w:rFonts w:ascii="Arial" w:hAnsi="Arial" w:cs="Arial"/>
          <w:sz w:val="20"/>
          <w:szCs w:val="20"/>
        </w:rPr>
        <w:t xml:space="preserve">, </w:t>
      </w:r>
      <w:smartTag w:uri="urn:schemas-microsoft-com:office:smarttags" w:element="country-region">
        <w:smartTag w:uri="urn:schemas-microsoft-com:office:smarttags" w:element="place">
          <w:r>
            <w:rPr>
              <w:rFonts w:ascii="Arial" w:hAnsi="Arial" w:cs="Arial"/>
              <w:sz w:val="20"/>
              <w:szCs w:val="20"/>
            </w:rPr>
            <w:t>Australia</w:t>
          </w:r>
        </w:smartTag>
      </w:smartTag>
      <w:r>
        <w:rPr>
          <w:rFonts w:ascii="Arial" w:hAnsi="Arial" w:cs="Arial"/>
          <w:sz w:val="20"/>
          <w:szCs w:val="20"/>
        </w:rPr>
        <w:t xml:space="preserve"> and </w:t>
      </w:r>
      <w:smartTag w:uri="urn:schemas-microsoft-com:office:smarttags" w:element="country-region">
        <w:smartTag w:uri="urn:schemas-microsoft-com:office:smarttags" w:element="place">
          <w:r>
            <w:rPr>
              <w:rFonts w:ascii="Arial" w:hAnsi="Arial" w:cs="Arial"/>
              <w:sz w:val="20"/>
              <w:szCs w:val="20"/>
            </w:rPr>
            <w:t>Canada</w:t>
          </w:r>
        </w:smartTag>
      </w:smartTag>
      <w:r>
        <w:rPr>
          <w:rFonts w:ascii="Arial" w:hAnsi="Arial" w:cs="Arial"/>
          <w:sz w:val="20"/>
          <w:szCs w:val="20"/>
        </w:rPr>
        <w:t>) are not possible as there are as yet no national surveys in these countries with all the relevant items in them.</w:t>
      </w:r>
      <w:r>
        <w:rPr>
          <w:rStyle w:val="FootnoteReference"/>
          <w:rFonts w:ascii="Arial" w:hAnsi="Arial" w:cs="Arial"/>
          <w:sz w:val="20"/>
          <w:szCs w:val="20"/>
        </w:rPr>
        <w:footnoteReference w:id="9"/>
      </w:r>
    </w:p>
    <w:p w:rsidR="002D0610" w:rsidRDefault="002D0610" w:rsidP="005B6E58">
      <w:pPr>
        <w:rPr>
          <w:rFonts w:ascii="Arial" w:hAnsi="Arial" w:cs="Arial"/>
          <w:b/>
          <w:color w:val="000000"/>
          <w:sz w:val="20"/>
          <w:szCs w:val="20"/>
        </w:rPr>
      </w:pPr>
    </w:p>
    <w:p w:rsidR="005B6E58" w:rsidRDefault="005B6E58" w:rsidP="005B6E58">
      <w:pPr>
        <w:jc w:val="both"/>
        <w:rPr>
          <w:rFonts w:ascii="Arial" w:hAnsi="Arial" w:cs="Arial"/>
          <w:b/>
          <w:color w:val="000000"/>
          <w:sz w:val="20"/>
          <w:szCs w:val="20"/>
        </w:rPr>
      </w:pPr>
      <w:r>
        <w:rPr>
          <w:rFonts w:ascii="Arial" w:hAnsi="Arial" w:cs="Arial"/>
          <w:b/>
          <w:color w:val="000000"/>
          <w:sz w:val="20"/>
          <w:szCs w:val="20"/>
        </w:rPr>
        <w:t>Comparisons</w:t>
      </w:r>
      <w:r w:rsidR="00C03896">
        <w:rPr>
          <w:rFonts w:ascii="Arial" w:hAnsi="Arial" w:cs="Arial"/>
          <w:b/>
          <w:color w:val="000000"/>
          <w:sz w:val="20"/>
          <w:szCs w:val="20"/>
        </w:rPr>
        <w:t xml:space="preserve"> for the whole population</w:t>
      </w:r>
    </w:p>
    <w:p w:rsidR="005B6E58" w:rsidRDefault="005B6E58" w:rsidP="005B6E58">
      <w:pPr>
        <w:jc w:val="both"/>
        <w:rPr>
          <w:rFonts w:ascii="Arial" w:hAnsi="Arial" w:cs="Arial"/>
          <w:b/>
          <w:color w:val="000000"/>
          <w:sz w:val="20"/>
          <w:szCs w:val="20"/>
        </w:rPr>
      </w:pPr>
    </w:p>
    <w:p w:rsidR="005B6E58" w:rsidRDefault="005B6E58" w:rsidP="005B6E58">
      <w:pPr>
        <w:jc w:val="both"/>
        <w:rPr>
          <w:rFonts w:ascii="Arial" w:hAnsi="Arial" w:cs="Arial"/>
          <w:color w:val="000000"/>
          <w:sz w:val="20"/>
          <w:szCs w:val="20"/>
        </w:rPr>
      </w:pPr>
      <w:r w:rsidRPr="00EF6B1F">
        <w:rPr>
          <w:rFonts w:ascii="Arial" w:hAnsi="Arial" w:cs="Arial"/>
          <w:color w:val="000000"/>
          <w:sz w:val="20"/>
          <w:szCs w:val="20"/>
        </w:rPr>
        <w:t>Using the EU-</w:t>
      </w:r>
      <w:r>
        <w:rPr>
          <w:rFonts w:ascii="Arial" w:hAnsi="Arial" w:cs="Arial"/>
          <w:color w:val="000000"/>
          <w:sz w:val="20"/>
          <w:szCs w:val="20"/>
        </w:rPr>
        <w:t>13</w:t>
      </w:r>
      <w:r w:rsidRPr="00EF6B1F">
        <w:rPr>
          <w:rFonts w:ascii="Arial" w:hAnsi="Arial" w:cs="Arial"/>
          <w:color w:val="000000"/>
          <w:sz w:val="20"/>
          <w:szCs w:val="20"/>
        </w:rPr>
        <w:t xml:space="preserve"> index, 1</w:t>
      </w:r>
      <w:r>
        <w:rPr>
          <w:rFonts w:ascii="Arial" w:hAnsi="Arial" w:cs="Arial"/>
          <w:color w:val="000000"/>
          <w:sz w:val="20"/>
          <w:szCs w:val="20"/>
        </w:rPr>
        <w:t>1</w:t>
      </w:r>
      <w:r w:rsidRPr="00EF6B1F">
        <w:rPr>
          <w:rFonts w:ascii="Arial" w:hAnsi="Arial" w:cs="Arial"/>
          <w:color w:val="000000"/>
          <w:sz w:val="20"/>
          <w:szCs w:val="20"/>
        </w:rPr>
        <w:t xml:space="preserve">% of the </w:t>
      </w:r>
      <w:r>
        <w:rPr>
          <w:rFonts w:ascii="Arial" w:hAnsi="Arial" w:cs="Arial"/>
          <w:color w:val="000000"/>
          <w:sz w:val="20"/>
          <w:szCs w:val="20"/>
        </w:rPr>
        <w:t xml:space="preserve">New Zealand </w:t>
      </w:r>
      <w:r w:rsidRPr="00EF6B1F">
        <w:rPr>
          <w:rFonts w:ascii="Arial" w:hAnsi="Arial" w:cs="Arial"/>
          <w:color w:val="000000"/>
          <w:sz w:val="20"/>
          <w:szCs w:val="20"/>
        </w:rPr>
        <w:t xml:space="preserve">population </w:t>
      </w:r>
      <w:r>
        <w:rPr>
          <w:rFonts w:ascii="Arial" w:hAnsi="Arial" w:cs="Arial"/>
          <w:color w:val="000000"/>
          <w:sz w:val="20"/>
          <w:szCs w:val="20"/>
        </w:rPr>
        <w:t xml:space="preserve">had 5 or more enforced lacks, ranking New Zealand alongside Austria, Spain, the UK, Belgium and Ireland, </w:t>
      </w:r>
      <w:r w:rsidR="0044092E">
        <w:rPr>
          <w:rFonts w:ascii="Arial" w:hAnsi="Arial" w:cs="Arial"/>
          <w:color w:val="000000"/>
          <w:sz w:val="20"/>
          <w:szCs w:val="20"/>
        </w:rPr>
        <w:t>at the median for the 20 selected European countries and a little below the median for the full 27 EU members</w:t>
      </w:r>
      <w:r w:rsidR="00C93B88">
        <w:rPr>
          <w:rFonts w:ascii="Arial" w:hAnsi="Arial" w:cs="Arial"/>
          <w:color w:val="000000"/>
          <w:sz w:val="20"/>
          <w:szCs w:val="20"/>
        </w:rPr>
        <w:t xml:space="preserve"> (12%)</w:t>
      </w:r>
      <w:r w:rsidR="0044092E">
        <w:rPr>
          <w:rFonts w:ascii="Arial" w:hAnsi="Arial" w:cs="Arial"/>
          <w:color w:val="000000"/>
          <w:sz w:val="20"/>
          <w:szCs w:val="20"/>
        </w:rPr>
        <w:t xml:space="preserve">. </w:t>
      </w:r>
      <w:r>
        <w:rPr>
          <w:rFonts w:ascii="Arial" w:hAnsi="Arial" w:cs="Arial"/>
          <w:color w:val="000000"/>
          <w:sz w:val="20"/>
          <w:szCs w:val="20"/>
        </w:rPr>
        <w:t>Many of the newer EU countries had much higher rates of deprivation, as did Portugal and Greece.</w:t>
      </w:r>
      <w:r w:rsidR="00324E1A">
        <w:rPr>
          <w:rFonts w:ascii="Arial" w:hAnsi="Arial" w:cs="Arial"/>
          <w:color w:val="000000"/>
          <w:sz w:val="20"/>
          <w:szCs w:val="20"/>
        </w:rPr>
        <w:t xml:space="preserve"> See </w:t>
      </w:r>
      <w:r w:rsidR="00324E1A">
        <w:rPr>
          <w:rFonts w:ascii="Arial" w:hAnsi="Arial" w:cs="Arial"/>
          <w:b/>
          <w:color w:val="000000"/>
          <w:sz w:val="20"/>
          <w:szCs w:val="20"/>
        </w:rPr>
        <w:t>Figure C.1</w:t>
      </w:r>
      <w:r w:rsidR="00324E1A">
        <w:rPr>
          <w:rFonts w:ascii="Arial" w:hAnsi="Arial" w:cs="Arial"/>
          <w:color w:val="000000"/>
          <w:sz w:val="20"/>
          <w:szCs w:val="20"/>
        </w:rPr>
        <w:t xml:space="preserve"> and </w:t>
      </w:r>
      <w:r w:rsidR="00324E1A" w:rsidRPr="00563BB3">
        <w:rPr>
          <w:rFonts w:ascii="Arial" w:hAnsi="Arial" w:cs="Arial"/>
          <w:b/>
          <w:color w:val="000000"/>
          <w:sz w:val="20"/>
          <w:szCs w:val="20"/>
        </w:rPr>
        <w:t xml:space="preserve">Table </w:t>
      </w:r>
      <w:r w:rsidR="00324E1A">
        <w:rPr>
          <w:rFonts w:ascii="Arial" w:hAnsi="Arial" w:cs="Arial"/>
          <w:b/>
          <w:color w:val="000000"/>
          <w:sz w:val="20"/>
          <w:szCs w:val="20"/>
        </w:rPr>
        <w:t>C</w:t>
      </w:r>
      <w:r w:rsidR="00324E1A" w:rsidRPr="00563BB3">
        <w:rPr>
          <w:rFonts w:ascii="Arial" w:hAnsi="Arial" w:cs="Arial"/>
          <w:b/>
          <w:color w:val="000000"/>
          <w:sz w:val="20"/>
          <w:szCs w:val="20"/>
        </w:rPr>
        <w:t>.</w:t>
      </w:r>
      <w:r w:rsidR="00324E1A">
        <w:rPr>
          <w:rFonts w:ascii="Arial" w:hAnsi="Arial" w:cs="Arial"/>
          <w:b/>
          <w:color w:val="000000"/>
          <w:sz w:val="20"/>
          <w:szCs w:val="20"/>
        </w:rPr>
        <w:t>3</w:t>
      </w:r>
      <w:r w:rsidR="00324E1A">
        <w:rPr>
          <w:rFonts w:ascii="Arial" w:hAnsi="Arial" w:cs="Arial"/>
          <w:color w:val="000000"/>
          <w:sz w:val="20"/>
          <w:szCs w:val="20"/>
        </w:rPr>
        <w:t>.</w:t>
      </w:r>
    </w:p>
    <w:p w:rsidR="005B6E58" w:rsidRDefault="005B6E58" w:rsidP="005B6E58">
      <w:pPr>
        <w:jc w:val="both"/>
        <w:rPr>
          <w:rFonts w:ascii="Arial" w:hAnsi="Arial" w:cs="Arial"/>
          <w:color w:val="000000"/>
          <w:sz w:val="20"/>
          <w:szCs w:val="20"/>
        </w:rPr>
      </w:pPr>
    </w:p>
    <w:p w:rsidR="005B6E58" w:rsidRDefault="005B6E58" w:rsidP="005B6E58">
      <w:pPr>
        <w:jc w:val="both"/>
        <w:rPr>
          <w:rFonts w:ascii="Arial" w:hAnsi="Arial" w:cs="Arial"/>
          <w:color w:val="000000"/>
          <w:sz w:val="20"/>
          <w:szCs w:val="20"/>
        </w:rPr>
      </w:pPr>
      <w:r>
        <w:rPr>
          <w:rFonts w:ascii="Arial" w:hAnsi="Arial" w:cs="Arial"/>
          <w:color w:val="000000"/>
          <w:sz w:val="20"/>
          <w:szCs w:val="20"/>
        </w:rPr>
        <w:t xml:space="preserve">Using the EU’s “severe deprivation” measure (7+/13), country rankings were very similar to those using the 5+/13 measure (correlation =0.98). New Zealand’s “severe deprivation” rate of 4% was a little below the </w:t>
      </w:r>
      <w:r w:rsidR="00C93B88">
        <w:rPr>
          <w:rFonts w:ascii="Arial" w:hAnsi="Arial" w:cs="Arial"/>
          <w:color w:val="000000"/>
          <w:sz w:val="20"/>
          <w:szCs w:val="20"/>
        </w:rPr>
        <w:t xml:space="preserve">EU’s </w:t>
      </w:r>
      <w:r>
        <w:rPr>
          <w:rFonts w:ascii="Arial" w:hAnsi="Arial" w:cs="Arial"/>
          <w:color w:val="000000"/>
          <w:sz w:val="20"/>
          <w:szCs w:val="20"/>
        </w:rPr>
        <w:t>median “severe” rate of just under 6%.</w:t>
      </w:r>
    </w:p>
    <w:p w:rsidR="006753A9" w:rsidRDefault="006753A9" w:rsidP="005B6E58">
      <w:pPr>
        <w:jc w:val="both"/>
        <w:rPr>
          <w:rFonts w:ascii="Arial" w:hAnsi="Arial" w:cs="Arial"/>
          <w:color w:val="000000"/>
          <w:sz w:val="20"/>
          <w:szCs w:val="20"/>
        </w:rPr>
      </w:pPr>
    </w:p>
    <w:p w:rsidR="005B6E58" w:rsidRPr="00870047" w:rsidRDefault="005B6E58" w:rsidP="005B6E58">
      <w:pPr>
        <w:jc w:val="center"/>
        <w:rPr>
          <w:rFonts w:ascii="Arial" w:hAnsi="Arial" w:cs="Arial"/>
          <w:b/>
          <w:sz w:val="18"/>
          <w:szCs w:val="18"/>
        </w:rPr>
      </w:pPr>
      <w:r>
        <w:rPr>
          <w:rFonts w:ascii="Arial" w:hAnsi="Arial" w:cs="Arial"/>
          <w:b/>
          <w:sz w:val="18"/>
          <w:szCs w:val="18"/>
        </w:rPr>
        <w:t xml:space="preserve">Figure </w:t>
      </w:r>
      <w:r w:rsidR="00075D8D">
        <w:rPr>
          <w:rFonts w:ascii="Arial" w:hAnsi="Arial" w:cs="Arial"/>
          <w:b/>
          <w:sz w:val="18"/>
          <w:szCs w:val="18"/>
        </w:rPr>
        <w:t>C</w:t>
      </w:r>
      <w:r>
        <w:rPr>
          <w:rFonts w:ascii="Arial" w:hAnsi="Arial" w:cs="Arial"/>
          <w:b/>
          <w:sz w:val="18"/>
          <w:szCs w:val="18"/>
        </w:rPr>
        <w:t>.1</w:t>
      </w:r>
    </w:p>
    <w:p w:rsidR="005B6E58" w:rsidRDefault="005B6E58" w:rsidP="005B6E58">
      <w:pPr>
        <w:jc w:val="center"/>
        <w:rPr>
          <w:rFonts w:ascii="Arial" w:hAnsi="Arial" w:cs="Arial"/>
          <w:b/>
          <w:sz w:val="18"/>
          <w:szCs w:val="18"/>
        </w:rPr>
      </w:pPr>
      <w:r>
        <w:rPr>
          <w:rFonts w:ascii="Arial" w:hAnsi="Arial" w:cs="Arial"/>
          <w:b/>
          <w:sz w:val="18"/>
          <w:szCs w:val="18"/>
        </w:rPr>
        <w:t>Material deprivation rates (% with 5+ and 7+ enforced lacks), EU-13, whole population</w:t>
      </w:r>
    </w:p>
    <w:p w:rsidR="005B6E58" w:rsidRDefault="00CF63D2" w:rsidP="005B6E58">
      <w:pPr>
        <w:spacing w:after="120"/>
        <w:jc w:val="center"/>
        <w:rPr>
          <w:rFonts w:ascii="Arial" w:hAnsi="Arial" w:cs="Arial"/>
          <w:color w:val="000000"/>
          <w:sz w:val="20"/>
          <w:szCs w:val="20"/>
        </w:rPr>
      </w:pPr>
      <w:r>
        <w:rPr>
          <w:rFonts w:ascii="Arial" w:hAnsi="Arial" w:cs="Arial"/>
          <w:b/>
          <w:sz w:val="18"/>
          <w:szCs w:val="18"/>
        </w:rPr>
        <w:t>20 European countries</w:t>
      </w:r>
      <w:r w:rsidR="005B6E58">
        <w:rPr>
          <w:rFonts w:ascii="Arial" w:hAnsi="Arial" w:cs="Arial"/>
          <w:b/>
          <w:sz w:val="18"/>
          <w:szCs w:val="18"/>
        </w:rPr>
        <w:t xml:space="preserve"> + NZ, ranked on % with 5+,  (EU-SILC 2009, NZ LSS 2008)</w:t>
      </w:r>
    </w:p>
    <w:p w:rsidR="005B6E58" w:rsidRDefault="000302E8" w:rsidP="005B6E58">
      <w:pPr>
        <w:jc w:val="center"/>
        <w:rPr>
          <w:rFonts w:ascii="Arial" w:hAnsi="Arial" w:cs="Arial"/>
          <w:color w:val="000000"/>
          <w:sz w:val="20"/>
          <w:szCs w:val="20"/>
        </w:rPr>
      </w:pPr>
      <w:r w:rsidRPr="000302E8">
        <w:rPr>
          <w:noProof/>
          <w:lang w:eastAsia="en-NZ"/>
        </w:rPr>
        <w:drawing>
          <wp:inline distT="0" distB="0" distL="0" distR="0" wp14:anchorId="5B31BC0F" wp14:editId="1E086E5B">
            <wp:extent cx="3050620" cy="1990725"/>
            <wp:effectExtent l="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054915" cy="1993528"/>
                    </a:xfrm>
                    <a:prstGeom prst="rect">
                      <a:avLst/>
                    </a:prstGeom>
                  </pic:spPr>
                </pic:pic>
              </a:graphicData>
            </a:graphic>
          </wp:inline>
        </w:drawing>
      </w:r>
    </w:p>
    <w:p w:rsidR="005B6E58" w:rsidRDefault="005B6E58" w:rsidP="005B6E58">
      <w:pPr>
        <w:jc w:val="center"/>
        <w:rPr>
          <w:rFonts w:ascii="Arial" w:hAnsi="Arial" w:cs="Arial"/>
          <w:color w:val="000000"/>
          <w:sz w:val="20"/>
          <w:szCs w:val="20"/>
        </w:rPr>
      </w:pPr>
    </w:p>
    <w:p w:rsidR="005B6E58" w:rsidRPr="00870047" w:rsidRDefault="005B6E58" w:rsidP="005B6E58">
      <w:pPr>
        <w:jc w:val="center"/>
        <w:rPr>
          <w:rFonts w:ascii="Arial" w:hAnsi="Arial" w:cs="Arial"/>
          <w:b/>
          <w:sz w:val="18"/>
          <w:szCs w:val="18"/>
        </w:rPr>
      </w:pPr>
      <w:r>
        <w:rPr>
          <w:rFonts w:ascii="Arial" w:hAnsi="Arial" w:cs="Arial"/>
          <w:b/>
          <w:sz w:val="18"/>
          <w:szCs w:val="18"/>
        </w:rPr>
        <w:t>Table</w:t>
      </w:r>
      <w:r w:rsidRPr="00870047">
        <w:rPr>
          <w:rFonts w:ascii="Arial" w:hAnsi="Arial" w:cs="Arial"/>
          <w:b/>
          <w:sz w:val="18"/>
          <w:szCs w:val="18"/>
        </w:rPr>
        <w:t xml:space="preserve"> </w:t>
      </w:r>
      <w:r w:rsidR="00075D8D">
        <w:rPr>
          <w:rFonts w:ascii="Arial" w:hAnsi="Arial" w:cs="Arial"/>
          <w:b/>
          <w:sz w:val="18"/>
          <w:szCs w:val="18"/>
        </w:rPr>
        <w:t>C</w:t>
      </w:r>
      <w:r w:rsidRPr="00870047">
        <w:rPr>
          <w:rFonts w:ascii="Arial" w:hAnsi="Arial" w:cs="Arial"/>
          <w:b/>
          <w:sz w:val="18"/>
          <w:szCs w:val="18"/>
        </w:rPr>
        <w:t>.</w:t>
      </w:r>
      <w:r w:rsidR="00324E1A">
        <w:rPr>
          <w:rFonts w:ascii="Arial" w:hAnsi="Arial" w:cs="Arial"/>
          <w:b/>
          <w:sz w:val="18"/>
          <w:szCs w:val="18"/>
        </w:rPr>
        <w:t>3</w:t>
      </w:r>
    </w:p>
    <w:p w:rsidR="005B6E58" w:rsidRDefault="005B6E58" w:rsidP="005B6E58">
      <w:pPr>
        <w:jc w:val="center"/>
        <w:rPr>
          <w:rFonts w:ascii="Arial" w:hAnsi="Arial" w:cs="Arial"/>
          <w:b/>
          <w:sz w:val="18"/>
          <w:szCs w:val="18"/>
        </w:rPr>
      </w:pPr>
      <w:r>
        <w:rPr>
          <w:rFonts w:ascii="Arial" w:hAnsi="Arial" w:cs="Arial"/>
          <w:b/>
          <w:sz w:val="18"/>
          <w:szCs w:val="18"/>
        </w:rPr>
        <w:t>Material deprivation rates (% with 5+ and 7+ enforced lacks), EU-13, whole population</w:t>
      </w:r>
    </w:p>
    <w:p w:rsidR="005B6E58" w:rsidRDefault="005B6E58" w:rsidP="005B6E58">
      <w:pPr>
        <w:spacing w:after="120"/>
        <w:jc w:val="center"/>
        <w:rPr>
          <w:rFonts w:ascii="Arial" w:hAnsi="Arial" w:cs="Arial"/>
          <w:b/>
          <w:sz w:val="18"/>
          <w:szCs w:val="18"/>
        </w:rPr>
      </w:pPr>
      <w:r w:rsidRPr="00870047">
        <w:rPr>
          <w:rFonts w:ascii="Arial" w:hAnsi="Arial" w:cs="Arial"/>
          <w:b/>
          <w:sz w:val="18"/>
          <w:szCs w:val="18"/>
        </w:rPr>
        <w:t>EU</w:t>
      </w:r>
      <w:r>
        <w:rPr>
          <w:rFonts w:ascii="Arial" w:hAnsi="Arial" w:cs="Arial"/>
          <w:b/>
          <w:sz w:val="18"/>
          <w:szCs w:val="18"/>
        </w:rPr>
        <w:t xml:space="preserve">-25 </w:t>
      </w:r>
      <w:r w:rsidRPr="00870047">
        <w:rPr>
          <w:rFonts w:ascii="Arial" w:hAnsi="Arial" w:cs="Arial"/>
          <w:b/>
          <w:sz w:val="18"/>
          <w:szCs w:val="18"/>
        </w:rPr>
        <w:t>+ NO + IS</w:t>
      </w:r>
      <w:r>
        <w:rPr>
          <w:rFonts w:ascii="Arial" w:hAnsi="Arial" w:cs="Arial"/>
          <w:b/>
          <w:sz w:val="18"/>
          <w:szCs w:val="18"/>
        </w:rPr>
        <w:t xml:space="preserve"> + NZ, ranked on % with 5+,  (EU-SILC 2009, NZ LSS 2008)</w:t>
      </w:r>
    </w:p>
    <w:tbl>
      <w:tblPr>
        <w:tblStyle w:val="TableGrid"/>
        <w:tblW w:w="0" w:type="auto"/>
        <w:jc w:val="center"/>
        <w:tblLook w:val="01E0" w:firstRow="1" w:lastRow="1" w:firstColumn="1" w:lastColumn="1" w:noHBand="0" w:noVBand="0"/>
      </w:tblPr>
      <w:tblGrid>
        <w:gridCol w:w="1437"/>
        <w:gridCol w:w="502"/>
        <w:gridCol w:w="1199"/>
        <w:gridCol w:w="1134"/>
        <w:gridCol w:w="1276"/>
        <w:gridCol w:w="425"/>
        <w:gridCol w:w="1276"/>
        <w:gridCol w:w="1134"/>
      </w:tblGrid>
      <w:tr w:rsidR="005B6E58" w:rsidTr="004417DA">
        <w:trPr>
          <w:jc w:val="center"/>
        </w:trPr>
        <w:tc>
          <w:tcPr>
            <w:tcW w:w="1437" w:type="dxa"/>
            <w:tcMar>
              <w:left w:w="28" w:type="dxa"/>
              <w:right w:w="28" w:type="dxa"/>
            </w:tcMar>
            <w:vAlign w:val="center"/>
          </w:tcPr>
          <w:p w:rsidR="005B6E58" w:rsidRPr="001B7681" w:rsidRDefault="005B6E58" w:rsidP="00884771">
            <w:pPr>
              <w:spacing w:before="60" w:after="60"/>
              <w:jc w:val="center"/>
              <w:rPr>
                <w:rFonts w:ascii="Arial" w:hAnsi="Arial" w:cs="Arial"/>
                <w:b/>
                <w:sz w:val="16"/>
                <w:szCs w:val="16"/>
              </w:rPr>
            </w:pPr>
          </w:p>
        </w:tc>
        <w:tc>
          <w:tcPr>
            <w:tcW w:w="502" w:type="dxa"/>
            <w:tcMar>
              <w:left w:w="28" w:type="dxa"/>
              <w:right w:w="28" w:type="dxa"/>
            </w:tcMar>
            <w:vAlign w:val="center"/>
          </w:tcPr>
          <w:p w:rsidR="005B6E58" w:rsidRPr="001B7681" w:rsidRDefault="005B6E58" w:rsidP="00884771">
            <w:pPr>
              <w:spacing w:before="60" w:after="60"/>
              <w:jc w:val="center"/>
              <w:rPr>
                <w:rFonts w:ascii="Arial" w:hAnsi="Arial" w:cs="Arial"/>
                <w:b/>
                <w:sz w:val="16"/>
                <w:szCs w:val="16"/>
              </w:rPr>
            </w:pPr>
          </w:p>
        </w:tc>
        <w:tc>
          <w:tcPr>
            <w:tcW w:w="1199" w:type="dxa"/>
            <w:tcMar>
              <w:left w:w="28" w:type="dxa"/>
              <w:right w:w="28" w:type="dxa"/>
            </w:tcMar>
            <w:vAlign w:val="center"/>
          </w:tcPr>
          <w:p w:rsidR="005B6E58" w:rsidRPr="004417DA" w:rsidRDefault="005B6E58" w:rsidP="004417DA">
            <w:pPr>
              <w:spacing w:before="60" w:after="40"/>
              <w:jc w:val="center"/>
              <w:rPr>
                <w:rFonts w:ascii="Arial" w:hAnsi="Arial" w:cs="Arial"/>
                <w:b/>
                <w:sz w:val="14"/>
                <w:szCs w:val="16"/>
              </w:rPr>
            </w:pPr>
            <w:r w:rsidRPr="004417DA">
              <w:rPr>
                <w:rFonts w:ascii="Arial" w:hAnsi="Arial" w:cs="Arial"/>
                <w:b/>
                <w:sz w:val="14"/>
                <w:szCs w:val="16"/>
              </w:rPr>
              <w:t>% with 5+/13</w:t>
            </w:r>
          </w:p>
          <w:p w:rsidR="005B6E58" w:rsidRPr="004417DA" w:rsidRDefault="005B6E58" w:rsidP="004417DA">
            <w:pPr>
              <w:spacing w:before="40" w:after="60"/>
              <w:jc w:val="center"/>
              <w:rPr>
                <w:rFonts w:ascii="Arial" w:hAnsi="Arial" w:cs="Arial"/>
                <w:b/>
                <w:sz w:val="14"/>
                <w:szCs w:val="16"/>
              </w:rPr>
            </w:pPr>
            <w:r w:rsidRPr="004417DA">
              <w:rPr>
                <w:rFonts w:ascii="Arial" w:hAnsi="Arial" w:cs="Arial"/>
                <w:b/>
                <w:sz w:val="14"/>
                <w:szCs w:val="16"/>
              </w:rPr>
              <w:t>“standard” MD</w:t>
            </w:r>
          </w:p>
        </w:tc>
        <w:tc>
          <w:tcPr>
            <w:tcW w:w="1134" w:type="dxa"/>
            <w:tcBorders>
              <w:right w:val="single" w:sz="12" w:space="0" w:color="auto"/>
            </w:tcBorders>
            <w:tcMar>
              <w:left w:w="28" w:type="dxa"/>
              <w:right w:w="28" w:type="dxa"/>
            </w:tcMar>
            <w:vAlign w:val="center"/>
          </w:tcPr>
          <w:p w:rsidR="005B6E58" w:rsidRPr="004417DA" w:rsidRDefault="005B6E58" w:rsidP="004417DA">
            <w:pPr>
              <w:spacing w:before="60" w:after="40"/>
              <w:jc w:val="center"/>
              <w:rPr>
                <w:rFonts w:ascii="Arial" w:hAnsi="Arial" w:cs="Arial"/>
                <w:b/>
                <w:sz w:val="14"/>
                <w:szCs w:val="16"/>
              </w:rPr>
            </w:pPr>
            <w:r w:rsidRPr="004417DA">
              <w:rPr>
                <w:rFonts w:ascii="Arial" w:hAnsi="Arial" w:cs="Arial"/>
                <w:b/>
                <w:sz w:val="14"/>
                <w:szCs w:val="16"/>
              </w:rPr>
              <w:t>% with 7+ /13</w:t>
            </w:r>
          </w:p>
          <w:p w:rsidR="005B6E58" w:rsidRPr="004417DA" w:rsidRDefault="005B6E58" w:rsidP="004417DA">
            <w:pPr>
              <w:spacing w:before="40" w:after="60"/>
              <w:jc w:val="center"/>
              <w:rPr>
                <w:rFonts w:ascii="Arial" w:hAnsi="Arial" w:cs="Arial"/>
                <w:b/>
                <w:sz w:val="14"/>
                <w:szCs w:val="16"/>
              </w:rPr>
            </w:pPr>
            <w:r w:rsidRPr="004417DA">
              <w:rPr>
                <w:rFonts w:ascii="Arial" w:hAnsi="Arial" w:cs="Arial"/>
                <w:b/>
                <w:sz w:val="14"/>
                <w:szCs w:val="16"/>
              </w:rPr>
              <w:t>“severe” MD</w:t>
            </w:r>
          </w:p>
        </w:tc>
        <w:tc>
          <w:tcPr>
            <w:tcW w:w="1276" w:type="dxa"/>
            <w:tcBorders>
              <w:left w:val="single" w:sz="12" w:space="0" w:color="auto"/>
            </w:tcBorders>
            <w:tcMar>
              <w:left w:w="28" w:type="dxa"/>
              <w:right w:w="28" w:type="dxa"/>
            </w:tcMar>
            <w:vAlign w:val="center"/>
          </w:tcPr>
          <w:p w:rsidR="005B6E58" w:rsidRPr="004417DA" w:rsidRDefault="005B6E58" w:rsidP="00884771">
            <w:pPr>
              <w:spacing w:before="60" w:after="60"/>
              <w:jc w:val="center"/>
              <w:rPr>
                <w:rFonts w:ascii="Arial" w:hAnsi="Arial" w:cs="Arial"/>
                <w:b/>
                <w:sz w:val="14"/>
                <w:szCs w:val="16"/>
              </w:rPr>
            </w:pPr>
          </w:p>
        </w:tc>
        <w:tc>
          <w:tcPr>
            <w:tcW w:w="425" w:type="dxa"/>
            <w:tcMar>
              <w:left w:w="28" w:type="dxa"/>
              <w:right w:w="28" w:type="dxa"/>
            </w:tcMar>
            <w:vAlign w:val="center"/>
          </w:tcPr>
          <w:p w:rsidR="005B6E58" w:rsidRPr="004417DA" w:rsidRDefault="005B6E58" w:rsidP="00884771">
            <w:pPr>
              <w:spacing w:before="60" w:after="60"/>
              <w:jc w:val="center"/>
              <w:rPr>
                <w:rFonts w:ascii="Arial" w:hAnsi="Arial" w:cs="Arial"/>
                <w:b/>
                <w:sz w:val="14"/>
                <w:szCs w:val="16"/>
              </w:rPr>
            </w:pPr>
          </w:p>
        </w:tc>
        <w:tc>
          <w:tcPr>
            <w:tcW w:w="1276" w:type="dxa"/>
            <w:tcMar>
              <w:left w:w="28" w:type="dxa"/>
              <w:right w:w="28" w:type="dxa"/>
            </w:tcMar>
            <w:vAlign w:val="center"/>
          </w:tcPr>
          <w:p w:rsidR="005B6E58" w:rsidRPr="004417DA" w:rsidRDefault="005B6E58" w:rsidP="004417DA">
            <w:pPr>
              <w:spacing w:before="60" w:after="40"/>
              <w:jc w:val="center"/>
              <w:rPr>
                <w:rFonts w:ascii="Arial" w:hAnsi="Arial" w:cs="Arial"/>
                <w:b/>
                <w:sz w:val="14"/>
                <w:szCs w:val="16"/>
              </w:rPr>
            </w:pPr>
            <w:r w:rsidRPr="004417DA">
              <w:rPr>
                <w:rFonts w:ascii="Arial" w:hAnsi="Arial" w:cs="Arial"/>
                <w:b/>
                <w:sz w:val="14"/>
                <w:szCs w:val="16"/>
              </w:rPr>
              <w:t>% with 5+/13</w:t>
            </w:r>
          </w:p>
          <w:p w:rsidR="005B6E58" w:rsidRPr="004417DA" w:rsidRDefault="005B6E58" w:rsidP="004417DA">
            <w:pPr>
              <w:spacing w:before="40" w:after="60"/>
              <w:jc w:val="center"/>
              <w:rPr>
                <w:rFonts w:ascii="Arial" w:hAnsi="Arial" w:cs="Arial"/>
                <w:b/>
                <w:sz w:val="14"/>
                <w:szCs w:val="16"/>
              </w:rPr>
            </w:pPr>
            <w:r w:rsidRPr="004417DA">
              <w:rPr>
                <w:rFonts w:ascii="Arial" w:hAnsi="Arial" w:cs="Arial"/>
                <w:b/>
                <w:sz w:val="14"/>
                <w:szCs w:val="16"/>
              </w:rPr>
              <w:t>“standard” MD</w:t>
            </w:r>
          </w:p>
        </w:tc>
        <w:tc>
          <w:tcPr>
            <w:tcW w:w="1134" w:type="dxa"/>
            <w:tcMar>
              <w:left w:w="28" w:type="dxa"/>
              <w:right w:w="28" w:type="dxa"/>
            </w:tcMar>
            <w:vAlign w:val="center"/>
          </w:tcPr>
          <w:p w:rsidR="005B6E58" w:rsidRPr="004417DA" w:rsidRDefault="005B6E58" w:rsidP="004417DA">
            <w:pPr>
              <w:spacing w:before="60" w:after="40"/>
              <w:jc w:val="center"/>
              <w:rPr>
                <w:rFonts w:ascii="Arial" w:hAnsi="Arial" w:cs="Arial"/>
                <w:b/>
                <w:sz w:val="14"/>
                <w:szCs w:val="16"/>
              </w:rPr>
            </w:pPr>
            <w:r w:rsidRPr="004417DA">
              <w:rPr>
                <w:rFonts w:ascii="Arial" w:hAnsi="Arial" w:cs="Arial"/>
                <w:b/>
                <w:sz w:val="14"/>
                <w:szCs w:val="16"/>
              </w:rPr>
              <w:t>% with 7+ /13</w:t>
            </w:r>
          </w:p>
          <w:p w:rsidR="005B6E58" w:rsidRPr="004417DA" w:rsidRDefault="005B6E58" w:rsidP="004417DA">
            <w:pPr>
              <w:spacing w:before="40" w:after="60"/>
              <w:jc w:val="center"/>
              <w:rPr>
                <w:rFonts w:ascii="Arial" w:hAnsi="Arial" w:cs="Arial"/>
                <w:b/>
                <w:sz w:val="14"/>
                <w:szCs w:val="16"/>
              </w:rPr>
            </w:pPr>
            <w:r w:rsidRPr="004417DA">
              <w:rPr>
                <w:rFonts w:ascii="Arial" w:hAnsi="Arial" w:cs="Arial"/>
                <w:b/>
                <w:sz w:val="14"/>
                <w:szCs w:val="16"/>
              </w:rPr>
              <w:t>“severe” MD</w:t>
            </w:r>
          </w:p>
        </w:tc>
      </w:tr>
      <w:tr w:rsidR="005B6E58" w:rsidTr="004417DA">
        <w:trPr>
          <w:jc w:val="center"/>
        </w:trPr>
        <w:tc>
          <w:tcPr>
            <w:tcW w:w="1437" w:type="dxa"/>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Sweden</w:t>
            </w:r>
          </w:p>
        </w:tc>
        <w:tc>
          <w:tcPr>
            <w:tcW w:w="502"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SE</w:t>
            </w:r>
          </w:p>
        </w:tc>
        <w:tc>
          <w:tcPr>
            <w:tcW w:w="1199" w:type="dxa"/>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3</w:t>
            </w:r>
          </w:p>
        </w:tc>
        <w:tc>
          <w:tcPr>
            <w:tcW w:w="1134" w:type="dxa"/>
            <w:tcBorders>
              <w:right w:val="single" w:sz="12" w:space="0" w:color="auto"/>
            </w:tcBorders>
            <w:vAlign w:val="center"/>
          </w:tcPr>
          <w:p w:rsidR="005B6E58" w:rsidRPr="00841EEF" w:rsidRDefault="005B6E58" w:rsidP="00884771">
            <w:pPr>
              <w:spacing w:before="40" w:after="40"/>
              <w:jc w:val="center"/>
              <w:rPr>
                <w:rFonts w:ascii="Arial" w:hAnsi="Arial" w:cs="Arial"/>
                <w:sz w:val="14"/>
                <w:szCs w:val="16"/>
              </w:rPr>
            </w:pPr>
            <w:r>
              <w:rPr>
                <w:rFonts w:ascii="Arial" w:hAnsi="Arial" w:cs="Arial"/>
                <w:sz w:val="14"/>
                <w:szCs w:val="16"/>
              </w:rPr>
              <w:t>1</w:t>
            </w:r>
          </w:p>
        </w:tc>
        <w:tc>
          <w:tcPr>
            <w:tcW w:w="1276" w:type="dxa"/>
            <w:tcBorders>
              <w:left w:val="single" w:sz="12" w:space="0" w:color="auto"/>
            </w:tcBorders>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Czech Republic</w:t>
            </w:r>
          </w:p>
        </w:tc>
        <w:tc>
          <w:tcPr>
            <w:tcW w:w="425"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CZ</w:t>
            </w:r>
          </w:p>
        </w:tc>
        <w:tc>
          <w:tcPr>
            <w:tcW w:w="1276" w:type="dxa"/>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13</w:t>
            </w:r>
          </w:p>
        </w:tc>
        <w:tc>
          <w:tcPr>
            <w:tcW w:w="1134" w:type="dxa"/>
            <w:vAlign w:val="center"/>
          </w:tcPr>
          <w:p w:rsidR="005B6E58" w:rsidRPr="00841EEF" w:rsidRDefault="005B6E58" w:rsidP="00884771">
            <w:pPr>
              <w:spacing w:before="40" w:after="40"/>
              <w:jc w:val="center"/>
              <w:rPr>
                <w:rFonts w:ascii="Arial" w:hAnsi="Arial" w:cs="Arial"/>
                <w:sz w:val="14"/>
                <w:szCs w:val="16"/>
              </w:rPr>
            </w:pPr>
            <w:r>
              <w:rPr>
                <w:rFonts w:ascii="Arial" w:hAnsi="Arial" w:cs="Arial"/>
                <w:sz w:val="14"/>
                <w:szCs w:val="16"/>
              </w:rPr>
              <w:t>6</w:t>
            </w:r>
          </w:p>
        </w:tc>
      </w:tr>
      <w:tr w:rsidR="005B6E58" w:rsidTr="004417DA">
        <w:trPr>
          <w:jc w:val="center"/>
        </w:trPr>
        <w:tc>
          <w:tcPr>
            <w:tcW w:w="1437" w:type="dxa"/>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Iceland</w:t>
            </w:r>
          </w:p>
        </w:tc>
        <w:tc>
          <w:tcPr>
            <w:tcW w:w="502"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IS</w:t>
            </w:r>
          </w:p>
        </w:tc>
        <w:tc>
          <w:tcPr>
            <w:tcW w:w="1199" w:type="dxa"/>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3</w:t>
            </w:r>
          </w:p>
        </w:tc>
        <w:tc>
          <w:tcPr>
            <w:tcW w:w="1134" w:type="dxa"/>
            <w:tcBorders>
              <w:right w:val="single" w:sz="12" w:space="0" w:color="auto"/>
            </w:tcBorders>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2</w:t>
            </w:r>
            <w:r>
              <w:rPr>
                <w:rFonts w:ascii="Arial" w:hAnsi="Arial" w:cs="Arial"/>
                <w:sz w:val="14"/>
                <w:szCs w:val="16"/>
              </w:rPr>
              <w:t>*</w:t>
            </w:r>
          </w:p>
        </w:tc>
        <w:tc>
          <w:tcPr>
            <w:tcW w:w="1276" w:type="dxa"/>
            <w:tcBorders>
              <w:left w:val="single" w:sz="12" w:space="0" w:color="auto"/>
            </w:tcBorders>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Italy</w:t>
            </w:r>
          </w:p>
        </w:tc>
        <w:tc>
          <w:tcPr>
            <w:tcW w:w="425"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IT</w:t>
            </w:r>
          </w:p>
        </w:tc>
        <w:tc>
          <w:tcPr>
            <w:tcW w:w="1276" w:type="dxa"/>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14</w:t>
            </w:r>
          </w:p>
        </w:tc>
        <w:tc>
          <w:tcPr>
            <w:tcW w:w="1134" w:type="dxa"/>
            <w:vAlign w:val="center"/>
          </w:tcPr>
          <w:p w:rsidR="005B6E58" w:rsidRPr="00841EEF" w:rsidRDefault="005B6E58" w:rsidP="00884771">
            <w:pPr>
              <w:spacing w:before="40" w:after="40"/>
              <w:jc w:val="center"/>
              <w:rPr>
                <w:rFonts w:ascii="Arial" w:hAnsi="Arial" w:cs="Arial"/>
                <w:sz w:val="14"/>
                <w:szCs w:val="16"/>
              </w:rPr>
            </w:pPr>
            <w:r>
              <w:rPr>
                <w:rFonts w:ascii="Arial" w:hAnsi="Arial" w:cs="Arial"/>
                <w:sz w:val="14"/>
                <w:szCs w:val="16"/>
              </w:rPr>
              <w:t>6</w:t>
            </w:r>
          </w:p>
        </w:tc>
      </w:tr>
      <w:tr w:rsidR="005B6E58" w:rsidTr="004417DA">
        <w:trPr>
          <w:jc w:val="center"/>
        </w:trPr>
        <w:tc>
          <w:tcPr>
            <w:tcW w:w="1437" w:type="dxa"/>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Norway</w:t>
            </w:r>
          </w:p>
        </w:tc>
        <w:tc>
          <w:tcPr>
            <w:tcW w:w="502"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NO</w:t>
            </w:r>
          </w:p>
        </w:tc>
        <w:tc>
          <w:tcPr>
            <w:tcW w:w="1199" w:type="dxa"/>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4</w:t>
            </w:r>
          </w:p>
        </w:tc>
        <w:tc>
          <w:tcPr>
            <w:tcW w:w="1134" w:type="dxa"/>
            <w:tcBorders>
              <w:right w:val="single" w:sz="12" w:space="0" w:color="auto"/>
            </w:tcBorders>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3</w:t>
            </w:r>
            <w:r>
              <w:rPr>
                <w:rFonts w:ascii="Arial" w:hAnsi="Arial" w:cs="Arial"/>
                <w:sz w:val="14"/>
                <w:szCs w:val="16"/>
              </w:rPr>
              <w:t>*</w:t>
            </w:r>
          </w:p>
        </w:tc>
        <w:tc>
          <w:tcPr>
            <w:tcW w:w="1276" w:type="dxa"/>
            <w:tcBorders>
              <w:left w:val="single" w:sz="12" w:space="0" w:color="auto"/>
            </w:tcBorders>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France</w:t>
            </w:r>
          </w:p>
        </w:tc>
        <w:tc>
          <w:tcPr>
            <w:tcW w:w="425"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FR</w:t>
            </w:r>
          </w:p>
        </w:tc>
        <w:tc>
          <w:tcPr>
            <w:tcW w:w="1276" w:type="dxa"/>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14</w:t>
            </w:r>
          </w:p>
        </w:tc>
        <w:tc>
          <w:tcPr>
            <w:tcW w:w="1134" w:type="dxa"/>
            <w:vAlign w:val="center"/>
          </w:tcPr>
          <w:p w:rsidR="005B6E58" w:rsidRPr="00841EEF" w:rsidRDefault="005B6E58" w:rsidP="00884771">
            <w:pPr>
              <w:spacing w:before="40" w:after="40"/>
              <w:jc w:val="center"/>
              <w:rPr>
                <w:rFonts w:ascii="Arial" w:hAnsi="Arial" w:cs="Arial"/>
                <w:sz w:val="14"/>
                <w:szCs w:val="16"/>
              </w:rPr>
            </w:pPr>
            <w:r>
              <w:rPr>
                <w:rFonts w:ascii="Arial" w:hAnsi="Arial" w:cs="Arial"/>
                <w:sz w:val="14"/>
                <w:szCs w:val="16"/>
              </w:rPr>
              <w:t>7</w:t>
            </w:r>
          </w:p>
        </w:tc>
      </w:tr>
      <w:tr w:rsidR="005B6E58" w:rsidTr="004417DA">
        <w:trPr>
          <w:jc w:val="center"/>
        </w:trPr>
        <w:tc>
          <w:tcPr>
            <w:tcW w:w="1437" w:type="dxa"/>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Denmark</w:t>
            </w:r>
          </w:p>
        </w:tc>
        <w:tc>
          <w:tcPr>
            <w:tcW w:w="502"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DK</w:t>
            </w:r>
          </w:p>
        </w:tc>
        <w:tc>
          <w:tcPr>
            <w:tcW w:w="1199" w:type="dxa"/>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5</w:t>
            </w:r>
          </w:p>
        </w:tc>
        <w:tc>
          <w:tcPr>
            <w:tcW w:w="1134" w:type="dxa"/>
            <w:tcBorders>
              <w:right w:val="single" w:sz="12" w:space="0" w:color="auto"/>
            </w:tcBorders>
            <w:vAlign w:val="center"/>
          </w:tcPr>
          <w:p w:rsidR="005B6E58" w:rsidRPr="00841EEF" w:rsidRDefault="005B6E58" w:rsidP="00884771">
            <w:pPr>
              <w:spacing w:before="40" w:after="40"/>
              <w:jc w:val="center"/>
              <w:rPr>
                <w:rFonts w:ascii="Arial" w:hAnsi="Arial" w:cs="Arial"/>
                <w:sz w:val="14"/>
                <w:szCs w:val="16"/>
              </w:rPr>
            </w:pPr>
            <w:r>
              <w:rPr>
                <w:rFonts w:ascii="Arial" w:hAnsi="Arial" w:cs="Arial"/>
                <w:sz w:val="14"/>
                <w:szCs w:val="16"/>
              </w:rPr>
              <w:t>2</w:t>
            </w:r>
          </w:p>
        </w:tc>
        <w:tc>
          <w:tcPr>
            <w:tcW w:w="1276" w:type="dxa"/>
            <w:tcBorders>
              <w:left w:val="single" w:sz="12" w:space="0" w:color="auto"/>
            </w:tcBorders>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Estonia</w:t>
            </w:r>
          </w:p>
        </w:tc>
        <w:tc>
          <w:tcPr>
            <w:tcW w:w="425"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EE</w:t>
            </w:r>
          </w:p>
        </w:tc>
        <w:tc>
          <w:tcPr>
            <w:tcW w:w="1276" w:type="dxa"/>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15</w:t>
            </w:r>
          </w:p>
        </w:tc>
        <w:tc>
          <w:tcPr>
            <w:tcW w:w="1134" w:type="dxa"/>
            <w:vAlign w:val="center"/>
          </w:tcPr>
          <w:p w:rsidR="005B6E58" w:rsidRPr="00841EEF" w:rsidRDefault="005B6E58" w:rsidP="00884771">
            <w:pPr>
              <w:spacing w:before="40" w:after="40"/>
              <w:jc w:val="center"/>
              <w:rPr>
                <w:rFonts w:ascii="Arial" w:hAnsi="Arial" w:cs="Arial"/>
                <w:sz w:val="14"/>
                <w:szCs w:val="16"/>
              </w:rPr>
            </w:pPr>
            <w:r>
              <w:rPr>
                <w:rFonts w:ascii="Arial" w:hAnsi="Arial" w:cs="Arial"/>
                <w:sz w:val="14"/>
                <w:szCs w:val="16"/>
              </w:rPr>
              <w:t>6</w:t>
            </w:r>
          </w:p>
        </w:tc>
      </w:tr>
      <w:tr w:rsidR="005B6E58" w:rsidTr="004417DA">
        <w:trPr>
          <w:jc w:val="center"/>
        </w:trPr>
        <w:tc>
          <w:tcPr>
            <w:tcW w:w="1437" w:type="dxa"/>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Netherlands</w:t>
            </w:r>
          </w:p>
        </w:tc>
        <w:tc>
          <w:tcPr>
            <w:tcW w:w="502"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NL</w:t>
            </w:r>
          </w:p>
        </w:tc>
        <w:tc>
          <w:tcPr>
            <w:tcW w:w="1199" w:type="dxa"/>
            <w:vAlign w:val="center"/>
          </w:tcPr>
          <w:p w:rsidR="005B6E58" w:rsidRPr="00841EEF" w:rsidRDefault="005B6E58" w:rsidP="00884771">
            <w:pPr>
              <w:spacing w:before="40" w:after="40"/>
              <w:jc w:val="center"/>
              <w:rPr>
                <w:rFonts w:ascii="Arial" w:hAnsi="Arial" w:cs="Arial"/>
                <w:color w:val="000000"/>
                <w:sz w:val="14"/>
                <w:szCs w:val="16"/>
              </w:rPr>
            </w:pPr>
            <w:r w:rsidRPr="00841EEF">
              <w:rPr>
                <w:rFonts w:ascii="Arial" w:hAnsi="Arial" w:cs="Arial"/>
                <w:color w:val="000000"/>
                <w:sz w:val="14"/>
                <w:szCs w:val="16"/>
              </w:rPr>
              <w:t>5</w:t>
            </w:r>
          </w:p>
        </w:tc>
        <w:tc>
          <w:tcPr>
            <w:tcW w:w="1134" w:type="dxa"/>
            <w:tcBorders>
              <w:right w:val="single" w:sz="12" w:space="0" w:color="auto"/>
            </w:tcBorders>
            <w:vAlign w:val="center"/>
          </w:tcPr>
          <w:p w:rsidR="005B6E58" w:rsidRPr="00841EEF" w:rsidRDefault="005B6E58" w:rsidP="00884771">
            <w:pPr>
              <w:spacing w:before="40" w:after="40"/>
              <w:jc w:val="center"/>
              <w:rPr>
                <w:rFonts w:ascii="Arial" w:hAnsi="Arial" w:cs="Arial"/>
                <w:sz w:val="14"/>
                <w:szCs w:val="16"/>
              </w:rPr>
            </w:pPr>
            <w:r>
              <w:rPr>
                <w:rFonts w:ascii="Arial" w:hAnsi="Arial" w:cs="Arial"/>
                <w:sz w:val="14"/>
                <w:szCs w:val="16"/>
              </w:rPr>
              <w:t>2</w:t>
            </w:r>
          </w:p>
        </w:tc>
        <w:tc>
          <w:tcPr>
            <w:tcW w:w="1276" w:type="dxa"/>
            <w:tcBorders>
              <w:left w:val="single" w:sz="12" w:space="0" w:color="auto"/>
            </w:tcBorders>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Germany</w:t>
            </w:r>
          </w:p>
        </w:tc>
        <w:tc>
          <w:tcPr>
            <w:tcW w:w="425"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DE</w:t>
            </w:r>
          </w:p>
        </w:tc>
        <w:tc>
          <w:tcPr>
            <w:tcW w:w="1276" w:type="dxa"/>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16</w:t>
            </w:r>
          </w:p>
        </w:tc>
        <w:tc>
          <w:tcPr>
            <w:tcW w:w="1134" w:type="dxa"/>
            <w:vAlign w:val="center"/>
          </w:tcPr>
          <w:p w:rsidR="005B6E58" w:rsidRPr="00841EEF" w:rsidRDefault="005B6E58" w:rsidP="00884771">
            <w:pPr>
              <w:spacing w:before="40" w:after="40"/>
              <w:jc w:val="center"/>
              <w:rPr>
                <w:rFonts w:ascii="Arial" w:hAnsi="Arial" w:cs="Arial"/>
                <w:sz w:val="14"/>
                <w:szCs w:val="16"/>
              </w:rPr>
            </w:pPr>
            <w:r>
              <w:rPr>
                <w:rFonts w:ascii="Arial" w:hAnsi="Arial" w:cs="Arial"/>
                <w:sz w:val="14"/>
                <w:szCs w:val="16"/>
              </w:rPr>
              <w:t>8</w:t>
            </w:r>
          </w:p>
        </w:tc>
      </w:tr>
      <w:tr w:rsidR="005B6E58" w:rsidTr="004417DA">
        <w:trPr>
          <w:jc w:val="center"/>
        </w:trPr>
        <w:tc>
          <w:tcPr>
            <w:tcW w:w="1437" w:type="dxa"/>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Finland</w:t>
            </w:r>
          </w:p>
        </w:tc>
        <w:tc>
          <w:tcPr>
            <w:tcW w:w="502"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FI</w:t>
            </w:r>
          </w:p>
        </w:tc>
        <w:tc>
          <w:tcPr>
            <w:tcW w:w="1199" w:type="dxa"/>
            <w:vAlign w:val="center"/>
          </w:tcPr>
          <w:p w:rsidR="005B6E58" w:rsidRPr="00841EEF" w:rsidRDefault="005B6E58" w:rsidP="00884771">
            <w:pPr>
              <w:spacing w:before="40" w:after="40"/>
              <w:jc w:val="center"/>
              <w:rPr>
                <w:rFonts w:ascii="Arial" w:hAnsi="Arial" w:cs="Arial"/>
                <w:color w:val="000000"/>
                <w:sz w:val="14"/>
                <w:szCs w:val="16"/>
              </w:rPr>
            </w:pPr>
            <w:r w:rsidRPr="00841EEF">
              <w:rPr>
                <w:rFonts w:ascii="Arial" w:hAnsi="Arial" w:cs="Arial"/>
                <w:color w:val="000000"/>
                <w:sz w:val="14"/>
                <w:szCs w:val="16"/>
              </w:rPr>
              <w:t>5</w:t>
            </w:r>
          </w:p>
        </w:tc>
        <w:tc>
          <w:tcPr>
            <w:tcW w:w="1134" w:type="dxa"/>
            <w:tcBorders>
              <w:right w:val="single" w:sz="12" w:space="0" w:color="auto"/>
            </w:tcBorders>
            <w:vAlign w:val="center"/>
          </w:tcPr>
          <w:p w:rsidR="005B6E58" w:rsidRPr="00841EEF" w:rsidRDefault="005B6E58" w:rsidP="00884771">
            <w:pPr>
              <w:spacing w:before="40" w:after="40"/>
              <w:jc w:val="center"/>
              <w:rPr>
                <w:rFonts w:ascii="Arial" w:hAnsi="Arial" w:cs="Arial"/>
                <w:sz w:val="14"/>
                <w:szCs w:val="16"/>
              </w:rPr>
            </w:pPr>
            <w:r>
              <w:rPr>
                <w:rFonts w:ascii="Arial" w:hAnsi="Arial" w:cs="Arial"/>
                <w:sz w:val="14"/>
                <w:szCs w:val="16"/>
              </w:rPr>
              <w:t>2</w:t>
            </w:r>
          </w:p>
        </w:tc>
        <w:tc>
          <w:tcPr>
            <w:tcW w:w="1276" w:type="dxa"/>
            <w:tcBorders>
              <w:left w:val="single" w:sz="12" w:space="0" w:color="auto"/>
            </w:tcBorders>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Slovenia</w:t>
            </w:r>
          </w:p>
        </w:tc>
        <w:tc>
          <w:tcPr>
            <w:tcW w:w="425"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SI</w:t>
            </w:r>
          </w:p>
        </w:tc>
        <w:tc>
          <w:tcPr>
            <w:tcW w:w="1276" w:type="dxa"/>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16</w:t>
            </w:r>
          </w:p>
        </w:tc>
        <w:tc>
          <w:tcPr>
            <w:tcW w:w="1134"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7</w:t>
            </w:r>
          </w:p>
        </w:tc>
      </w:tr>
      <w:tr w:rsidR="005B6E58" w:rsidTr="004417DA">
        <w:trPr>
          <w:jc w:val="center"/>
        </w:trPr>
        <w:tc>
          <w:tcPr>
            <w:tcW w:w="1437" w:type="dxa"/>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Luxembourg</w:t>
            </w:r>
          </w:p>
        </w:tc>
        <w:tc>
          <w:tcPr>
            <w:tcW w:w="502"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LU</w:t>
            </w:r>
          </w:p>
        </w:tc>
        <w:tc>
          <w:tcPr>
            <w:tcW w:w="1199" w:type="dxa"/>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6</w:t>
            </w:r>
          </w:p>
        </w:tc>
        <w:tc>
          <w:tcPr>
            <w:tcW w:w="1134" w:type="dxa"/>
            <w:tcBorders>
              <w:right w:val="single" w:sz="12" w:space="0" w:color="auto"/>
            </w:tcBorders>
            <w:vAlign w:val="center"/>
          </w:tcPr>
          <w:p w:rsidR="005B6E58" w:rsidRPr="00841EEF" w:rsidRDefault="005B6E58" w:rsidP="00884771">
            <w:pPr>
              <w:spacing w:before="40" w:after="40"/>
              <w:jc w:val="center"/>
              <w:rPr>
                <w:rFonts w:ascii="Arial" w:hAnsi="Arial" w:cs="Arial"/>
                <w:sz w:val="14"/>
                <w:szCs w:val="16"/>
              </w:rPr>
            </w:pPr>
            <w:r>
              <w:rPr>
                <w:rFonts w:ascii="Arial" w:hAnsi="Arial" w:cs="Arial"/>
                <w:sz w:val="14"/>
                <w:szCs w:val="16"/>
              </w:rPr>
              <w:t>3</w:t>
            </w:r>
          </w:p>
        </w:tc>
        <w:tc>
          <w:tcPr>
            <w:tcW w:w="1276" w:type="dxa"/>
            <w:tcBorders>
              <w:left w:val="single" w:sz="12" w:space="0" w:color="auto"/>
            </w:tcBorders>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Malta</w:t>
            </w:r>
          </w:p>
        </w:tc>
        <w:tc>
          <w:tcPr>
            <w:tcW w:w="425"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MT</w:t>
            </w:r>
          </w:p>
        </w:tc>
        <w:tc>
          <w:tcPr>
            <w:tcW w:w="1276" w:type="dxa"/>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19</w:t>
            </w:r>
          </w:p>
        </w:tc>
        <w:tc>
          <w:tcPr>
            <w:tcW w:w="1134"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7</w:t>
            </w:r>
          </w:p>
        </w:tc>
      </w:tr>
      <w:tr w:rsidR="005B6E58" w:rsidTr="004417DA">
        <w:trPr>
          <w:jc w:val="center"/>
        </w:trPr>
        <w:tc>
          <w:tcPr>
            <w:tcW w:w="1437" w:type="dxa"/>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Austria</w:t>
            </w:r>
          </w:p>
        </w:tc>
        <w:tc>
          <w:tcPr>
            <w:tcW w:w="502"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AT</w:t>
            </w:r>
          </w:p>
        </w:tc>
        <w:tc>
          <w:tcPr>
            <w:tcW w:w="1199" w:type="dxa"/>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11</w:t>
            </w:r>
          </w:p>
        </w:tc>
        <w:tc>
          <w:tcPr>
            <w:tcW w:w="1134" w:type="dxa"/>
            <w:tcBorders>
              <w:right w:val="single" w:sz="12" w:space="0" w:color="auto"/>
            </w:tcBorders>
            <w:vAlign w:val="center"/>
          </w:tcPr>
          <w:p w:rsidR="005B6E58" w:rsidRPr="00841EEF" w:rsidRDefault="005B6E58" w:rsidP="00884771">
            <w:pPr>
              <w:spacing w:before="40" w:after="40"/>
              <w:jc w:val="center"/>
              <w:rPr>
                <w:rFonts w:ascii="Arial" w:hAnsi="Arial" w:cs="Arial"/>
                <w:sz w:val="14"/>
                <w:szCs w:val="16"/>
              </w:rPr>
            </w:pPr>
            <w:r>
              <w:rPr>
                <w:rFonts w:ascii="Arial" w:hAnsi="Arial" w:cs="Arial"/>
                <w:sz w:val="14"/>
                <w:szCs w:val="16"/>
              </w:rPr>
              <w:t>6</w:t>
            </w:r>
          </w:p>
        </w:tc>
        <w:tc>
          <w:tcPr>
            <w:tcW w:w="1276" w:type="dxa"/>
            <w:tcBorders>
              <w:left w:val="single" w:sz="12" w:space="0" w:color="auto"/>
            </w:tcBorders>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Slovakia</w:t>
            </w:r>
          </w:p>
        </w:tc>
        <w:tc>
          <w:tcPr>
            <w:tcW w:w="425"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SK</w:t>
            </w:r>
          </w:p>
        </w:tc>
        <w:tc>
          <w:tcPr>
            <w:tcW w:w="1276" w:type="dxa"/>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20</w:t>
            </w:r>
          </w:p>
        </w:tc>
        <w:tc>
          <w:tcPr>
            <w:tcW w:w="1134"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9</w:t>
            </w:r>
          </w:p>
        </w:tc>
      </w:tr>
      <w:tr w:rsidR="005B6E58" w:rsidTr="004417DA">
        <w:trPr>
          <w:jc w:val="center"/>
        </w:trPr>
        <w:tc>
          <w:tcPr>
            <w:tcW w:w="1437" w:type="dxa"/>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Spain</w:t>
            </w:r>
          </w:p>
        </w:tc>
        <w:tc>
          <w:tcPr>
            <w:tcW w:w="502"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ES</w:t>
            </w:r>
          </w:p>
        </w:tc>
        <w:tc>
          <w:tcPr>
            <w:tcW w:w="1199" w:type="dxa"/>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11</w:t>
            </w:r>
          </w:p>
        </w:tc>
        <w:tc>
          <w:tcPr>
            <w:tcW w:w="1134" w:type="dxa"/>
            <w:tcBorders>
              <w:right w:val="single" w:sz="12" w:space="0" w:color="auto"/>
            </w:tcBorders>
            <w:vAlign w:val="center"/>
          </w:tcPr>
          <w:p w:rsidR="005B6E58" w:rsidRPr="00841EEF" w:rsidRDefault="005B6E58" w:rsidP="00884771">
            <w:pPr>
              <w:spacing w:before="40" w:after="40"/>
              <w:jc w:val="center"/>
              <w:rPr>
                <w:rFonts w:ascii="Arial" w:hAnsi="Arial" w:cs="Arial"/>
                <w:sz w:val="14"/>
                <w:szCs w:val="16"/>
              </w:rPr>
            </w:pPr>
            <w:r>
              <w:rPr>
                <w:rFonts w:ascii="Arial" w:hAnsi="Arial" w:cs="Arial"/>
                <w:sz w:val="14"/>
                <w:szCs w:val="16"/>
              </w:rPr>
              <w:t>4</w:t>
            </w:r>
          </w:p>
        </w:tc>
        <w:tc>
          <w:tcPr>
            <w:tcW w:w="1276" w:type="dxa"/>
            <w:tcBorders>
              <w:left w:val="single" w:sz="12" w:space="0" w:color="auto"/>
            </w:tcBorders>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Greece</w:t>
            </w:r>
          </w:p>
        </w:tc>
        <w:tc>
          <w:tcPr>
            <w:tcW w:w="425"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EL</w:t>
            </w:r>
          </w:p>
        </w:tc>
        <w:tc>
          <w:tcPr>
            <w:tcW w:w="1276" w:type="dxa"/>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21</w:t>
            </w:r>
          </w:p>
        </w:tc>
        <w:tc>
          <w:tcPr>
            <w:tcW w:w="1134"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8</w:t>
            </w:r>
          </w:p>
        </w:tc>
      </w:tr>
      <w:tr w:rsidR="005B6E58" w:rsidTr="004417DA">
        <w:trPr>
          <w:jc w:val="center"/>
        </w:trPr>
        <w:tc>
          <w:tcPr>
            <w:tcW w:w="1437" w:type="dxa"/>
            <w:shd w:val="clear" w:color="auto" w:fill="D6E3BC" w:themeFill="accent3" w:themeFillTint="66"/>
            <w:vAlign w:val="center"/>
          </w:tcPr>
          <w:p w:rsidR="005B6E58" w:rsidRPr="00841EEF" w:rsidRDefault="005B6E58" w:rsidP="00884771">
            <w:pPr>
              <w:spacing w:before="40" w:after="40"/>
              <w:rPr>
                <w:rFonts w:ascii="Arial" w:hAnsi="Arial" w:cs="Arial"/>
                <w:b/>
                <w:sz w:val="14"/>
                <w:szCs w:val="16"/>
              </w:rPr>
            </w:pPr>
            <w:r w:rsidRPr="00841EEF">
              <w:rPr>
                <w:rFonts w:ascii="Arial" w:hAnsi="Arial" w:cs="Arial"/>
                <w:b/>
                <w:sz w:val="14"/>
                <w:szCs w:val="16"/>
              </w:rPr>
              <w:t>New Zealand</w:t>
            </w:r>
          </w:p>
        </w:tc>
        <w:tc>
          <w:tcPr>
            <w:tcW w:w="502" w:type="dxa"/>
            <w:shd w:val="clear" w:color="auto" w:fill="D6E3BC" w:themeFill="accent3" w:themeFillTint="66"/>
            <w:vAlign w:val="center"/>
          </w:tcPr>
          <w:p w:rsidR="005B6E58" w:rsidRPr="00841EEF" w:rsidRDefault="005B6E58" w:rsidP="00884771">
            <w:pPr>
              <w:spacing w:before="40" w:after="40"/>
              <w:jc w:val="center"/>
              <w:rPr>
                <w:rFonts w:ascii="Arial" w:hAnsi="Arial" w:cs="Arial"/>
                <w:b/>
                <w:sz w:val="14"/>
                <w:szCs w:val="16"/>
              </w:rPr>
            </w:pPr>
            <w:r w:rsidRPr="00841EEF">
              <w:rPr>
                <w:rFonts w:ascii="Arial" w:hAnsi="Arial" w:cs="Arial"/>
                <w:b/>
                <w:sz w:val="14"/>
                <w:szCs w:val="16"/>
              </w:rPr>
              <w:t>NZ</w:t>
            </w:r>
          </w:p>
        </w:tc>
        <w:tc>
          <w:tcPr>
            <w:tcW w:w="1199" w:type="dxa"/>
            <w:shd w:val="clear" w:color="auto" w:fill="D6E3BC" w:themeFill="accent3" w:themeFillTint="66"/>
            <w:vAlign w:val="center"/>
          </w:tcPr>
          <w:p w:rsidR="005B6E58" w:rsidRPr="00841EEF" w:rsidRDefault="005B6E58" w:rsidP="00884771">
            <w:pPr>
              <w:spacing w:before="40" w:after="40"/>
              <w:jc w:val="center"/>
              <w:rPr>
                <w:rFonts w:ascii="Arial" w:hAnsi="Arial" w:cs="Arial"/>
                <w:b/>
                <w:color w:val="000000"/>
                <w:sz w:val="14"/>
                <w:szCs w:val="16"/>
              </w:rPr>
            </w:pPr>
            <w:r w:rsidRPr="00841EEF">
              <w:rPr>
                <w:rFonts w:ascii="Arial" w:hAnsi="Arial" w:cs="Arial"/>
                <w:b/>
                <w:color w:val="000000"/>
                <w:sz w:val="14"/>
                <w:szCs w:val="16"/>
              </w:rPr>
              <w:t>11</w:t>
            </w:r>
          </w:p>
        </w:tc>
        <w:tc>
          <w:tcPr>
            <w:tcW w:w="1134" w:type="dxa"/>
            <w:tcBorders>
              <w:right w:val="single" w:sz="12" w:space="0" w:color="auto"/>
            </w:tcBorders>
            <w:shd w:val="clear" w:color="auto" w:fill="D6E3BC" w:themeFill="accent3" w:themeFillTint="66"/>
            <w:vAlign w:val="center"/>
          </w:tcPr>
          <w:p w:rsidR="005B6E58" w:rsidRPr="00841EEF" w:rsidRDefault="005B6E58" w:rsidP="00884771">
            <w:pPr>
              <w:spacing w:before="40" w:after="40"/>
              <w:jc w:val="center"/>
              <w:rPr>
                <w:rFonts w:ascii="Arial" w:hAnsi="Arial" w:cs="Arial"/>
                <w:b/>
                <w:sz w:val="14"/>
                <w:szCs w:val="16"/>
              </w:rPr>
            </w:pPr>
            <w:r>
              <w:rPr>
                <w:rFonts w:ascii="Arial" w:hAnsi="Arial" w:cs="Arial"/>
                <w:b/>
                <w:sz w:val="14"/>
                <w:szCs w:val="16"/>
              </w:rPr>
              <w:t>4</w:t>
            </w:r>
          </w:p>
        </w:tc>
        <w:tc>
          <w:tcPr>
            <w:tcW w:w="1276" w:type="dxa"/>
            <w:tcBorders>
              <w:left w:val="single" w:sz="12" w:space="0" w:color="auto"/>
            </w:tcBorders>
            <w:shd w:val="clear" w:color="auto" w:fill="auto"/>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Poland</w:t>
            </w:r>
          </w:p>
        </w:tc>
        <w:tc>
          <w:tcPr>
            <w:tcW w:w="425" w:type="dxa"/>
            <w:shd w:val="clear" w:color="auto" w:fill="auto"/>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PL</w:t>
            </w:r>
          </w:p>
        </w:tc>
        <w:tc>
          <w:tcPr>
            <w:tcW w:w="1276" w:type="dxa"/>
            <w:shd w:val="clear" w:color="auto" w:fill="auto"/>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26</w:t>
            </w:r>
          </w:p>
        </w:tc>
        <w:tc>
          <w:tcPr>
            <w:tcW w:w="1134" w:type="dxa"/>
            <w:shd w:val="clear" w:color="auto" w:fill="auto"/>
            <w:vAlign w:val="center"/>
          </w:tcPr>
          <w:p w:rsidR="005B6E58" w:rsidRPr="00841EEF" w:rsidRDefault="005B6E58" w:rsidP="00884771">
            <w:pPr>
              <w:spacing w:before="40" w:after="40"/>
              <w:jc w:val="center"/>
              <w:rPr>
                <w:rFonts w:ascii="Arial" w:hAnsi="Arial" w:cs="Arial"/>
                <w:sz w:val="14"/>
                <w:szCs w:val="16"/>
              </w:rPr>
            </w:pPr>
            <w:r>
              <w:rPr>
                <w:rFonts w:ascii="Arial" w:hAnsi="Arial" w:cs="Arial"/>
                <w:sz w:val="14"/>
                <w:szCs w:val="16"/>
              </w:rPr>
              <w:t>14</w:t>
            </w:r>
          </w:p>
        </w:tc>
      </w:tr>
      <w:tr w:rsidR="005B6E58" w:rsidTr="004417DA">
        <w:trPr>
          <w:jc w:val="center"/>
        </w:trPr>
        <w:tc>
          <w:tcPr>
            <w:tcW w:w="1437" w:type="dxa"/>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United Kingdom</w:t>
            </w:r>
          </w:p>
        </w:tc>
        <w:tc>
          <w:tcPr>
            <w:tcW w:w="502"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UK</w:t>
            </w:r>
          </w:p>
        </w:tc>
        <w:tc>
          <w:tcPr>
            <w:tcW w:w="1199" w:type="dxa"/>
            <w:vAlign w:val="center"/>
          </w:tcPr>
          <w:p w:rsidR="005B6E58" w:rsidRPr="00841EEF" w:rsidRDefault="005B6E58" w:rsidP="00884771">
            <w:pPr>
              <w:spacing w:before="40" w:after="40"/>
              <w:jc w:val="center"/>
              <w:rPr>
                <w:rFonts w:ascii="Arial" w:hAnsi="Arial" w:cs="Arial"/>
                <w:color w:val="000000"/>
                <w:sz w:val="14"/>
                <w:szCs w:val="16"/>
              </w:rPr>
            </w:pPr>
            <w:r w:rsidRPr="00841EEF">
              <w:rPr>
                <w:rFonts w:ascii="Arial" w:hAnsi="Arial" w:cs="Arial"/>
                <w:color w:val="000000"/>
                <w:sz w:val="14"/>
                <w:szCs w:val="16"/>
              </w:rPr>
              <w:t>11</w:t>
            </w:r>
          </w:p>
        </w:tc>
        <w:tc>
          <w:tcPr>
            <w:tcW w:w="1134" w:type="dxa"/>
            <w:tcBorders>
              <w:right w:val="single" w:sz="12" w:space="0" w:color="auto"/>
            </w:tcBorders>
            <w:vAlign w:val="center"/>
          </w:tcPr>
          <w:p w:rsidR="005B6E58" w:rsidRPr="00841EEF" w:rsidRDefault="005B6E58" w:rsidP="00884771">
            <w:pPr>
              <w:spacing w:before="40" w:after="40"/>
              <w:jc w:val="center"/>
              <w:rPr>
                <w:rFonts w:ascii="Arial" w:hAnsi="Arial" w:cs="Arial"/>
                <w:sz w:val="14"/>
                <w:szCs w:val="16"/>
              </w:rPr>
            </w:pPr>
            <w:r>
              <w:rPr>
                <w:rFonts w:ascii="Arial" w:hAnsi="Arial" w:cs="Arial"/>
                <w:sz w:val="14"/>
                <w:szCs w:val="16"/>
              </w:rPr>
              <w:t>4</w:t>
            </w:r>
          </w:p>
        </w:tc>
        <w:tc>
          <w:tcPr>
            <w:tcW w:w="1276" w:type="dxa"/>
            <w:tcBorders>
              <w:left w:val="single" w:sz="12" w:space="0" w:color="auto"/>
            </w:tcBorders>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Portugal</w:t>
            </w:r>
          </w:p>
        </w:tc>
        <w:tc>
          <w:tcPr>
            <w:tcW w:w="425"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PT</w:t>
            </w:r>
          </w:p>
        </w:tc>
        <w:tc>
          <w:tcPr>
            <w:tcW w:w="1276" w:type="dxa"/>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28</w:t>
            </w:r>
          </w:p>
        </w:tc>
        <w:tc>
          <w:tcPr>
            <w:tcW w:w="1134"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16</w:t>
            </w:r>
          </w:p>
        </w:tc>
      </w:tr>
      <w:tr w:rsidR="005B6E58" w:rsidTr="004417DA">
        <w:trPr>
          <w:jc w:val="center"/>
        </w:trPr>
        <w:tc>
          <w:tcPr>
            <w:tcW w:w="1437" w:type="dxa"/>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Belgium</w:t>
            </w:r>
          </w:p>
        </w:tc>
        <w:tc>
          <w:tcPr>
            <w:tcW w:w="502"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BE</w:t>
            </w:r>
          </w:p>
        </w:tc>
        <w:tc>
          <w:tcPr>
            <w:tcW w:w="1199" w:type="dxa"/>
            <w:vAlign w:val="center"/>
          </w:tcPr>
          <w:p w:rsidR="005B6E58" w:rsidRPr="00841EEF" w:rsidRDefault="005B6E58" w:rsidP="00884771">
            <w:pPr>
              <w:spacing w:before="40" w:after="40"/>
              <w:jc w:val="center"/>
              <w:rPr>
                <w:rFonts w:ascii="Arial" w:hAnsi="Arial" w:cs="Arial"/>
                <w:color w:val="000000"/>
                <w:sz w:val="14"/>
                <w:szCs w:val="16"/>
              </w:rPr>
            </w:pPr>
            <w:r w:rsidRPr="00841EEF">
              <w:rPr>
                <w:rFonts w:ascii="Arial" w:hAnsi="Arial" w:cs="Arial"/>
                <w:color w:val="000000"/>
                <w:sz w:val="14"/>
                <w:szCs w:val="16"/>
              </w:rPr>
              <w:t>11</w:t>
            </w:r>
          </w:p>
        </w:tc>
        <w:tc>
          <w:tcPr>
            <w:tcW w:w="1134" w:type="dxa"/>
            <w:tcBorders>
              <w:right w:val="single" w:sz="12" w:space="0" w:color="auto"/>
            </w:tcBorders>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6</w:t>
            </w:r>
          </w:p>
        </w:tc>
        <w:tc>
          <w:tcPr>
            <w:tcW w:w="1276" w:type="dxa"/>
            <w:tcBorders>
              <w:left w:val="single" w:sz="12" w:space="0" w:color="auto"/>
            </w:tcBorders>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Lithuania</w:t>
            </w:r>
          </w:p>
        </w:tc>
        <w:tc>
          <w:tcPr>
            <w:tcW w:w="425"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LT</w:t>
            </w:r>
          </w:p>
        </w:tc>
        <w:tc>
          <w:tcPr>
            <w:tcW w:w="1276" w:type="dxa"/>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31</w:t>
            </w:r>
          </w:p>
        </w:tc>
        <w:tc>
          <w:tcPr>
            <w:tcW w:w="1134"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18</w:t>
            </w:r>
          </w:p>
        </w:tc>
      </w:tr>
      <w:tr w:rsidR="005B6E58" w:rsidTr="004417DA">
        <w:trPr>
          <w:jc w:val="center"/>
        </w:trPr>
        <w:tc>
          <w:tcPr>
            <w:tcW w:w="1437" w:type="dxa"/>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Ireland</w:t>
            </w:r>
          </w:p>
        </w:tc>
        <w:tc>
          <w:tcPr>
            <w:tcW w:w="502"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IE</w:t>
            </w:r>
          </w:p>
        </w:tc>
        <w:tc>
          <w:tcPr>
            <w:tcW w:w="1199" w:type="dxa"/>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12</w:t>
            </w:r>
          </w:p>
        </w:tc>
        <w:tc>
          <w:tcPr>
            <w:tcW w:w="1134" w:type="dxa"/>
            <w:tcBorders>
              <w:right w:val="single" w:sz="12" w:space="0" w:color="auto"/>
            </w:tcBorders>
            <w:vAlign w:val="center"/>
          </w:tcPr>
          <w:p w:rsidR="005B6E58" w:rsidRPr="00841EEF" w:rsidRDefault="005B6E58" w:rsidP="00884771">
            <w:pPr>
              <w:spacing w:before="40" w:after="40"/>
              <w:jc w:val="center"/>
              <w:rPr>
                <w:rFonts w:ascii="Arial" w:hAnsi="Arial" w:cs="Arial"/>
                <w:sz w:val="14"/>
                <w:szCs w:val="16"/>
              </w:rPr>
            </w:pPr>
            <w:r>
              <w:rPr>
                <w:rFonts w:ascii="Arial" w:hAnsi="Arial" w:cs="Arial"/>
                <w:sz w:val="14"/>
                <w:szCs w:val="16"/>
              </w:rPr>
              <w:t>5</w:t>
            </w:r>
          </w:p>
        </w:tc>
        <w:tc>
          <w:tcPr>
            <w:tcW w:w="1276" w:type="dxa"/>
            <w:tcBorders>
              <w:left w:val="single" w:sz="12" w:space="0" w:color="auto"/>
            </w:tcBorders>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Latvia</w:t>
            </w:r>
          </w:p>
        </w:tc>
        <w:tc>
          <w:tcPr>
            <w:tcW w:w="425"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LV</w:t>
            </w:r>
          </w:p>
        </w:tc>
        <w:tc>
          <w:tcPr>
            <w:tcW w:w="1276" w:type="dxa"/>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43</w:t>
            </w:r>
          </w:p>
        </w:tc>
        <w:tc>
          <w:tcPr>
            <w:tcW w:w="1134" w:type="dxa"/>
            <w:vAlign w:val="center"/>
          </w:tcPr>
          <w:p w:rsidR="005B6E58" w:rsidRPr="00841EEF" w:rsidRDefault="005B6E58" w:rsidP="00884771">
            <w:pPr>
              <w:spacing w:before="40" w:after="40"/>
              <w:jc w:val="center"/>
              <w:rPr>
                <w:rFonts w:ascii="Arial" w:hAnsi="Arial" w:cs="Arial"/>
                <w:sz w:val="14"/>
                <w:szCs w:val="16"/>
              </w:rPr>
            </w:pPr>
            <w:r>
              <w:rPr>
                <w:rFonts w:ascii="Arial" w:hAnsi="Arial" w:cs="Arial"/>
                <w:sz w:val="14"/>
                <w:szCs w:val="16"/>
              </w:rPr>
              <w:t>26</w:t>
            </w:r>
          </w:p>
        </w:tc>
      </w:tr>
      <w:tr w:rsidR="005B6E58" w:rsidTr="004417DA">
        <w:trPr>
          <w:jc w:val="center"/>
        </w:trPr>
        <w:tc>
          <w:tcPr>
            <w:tcW w:w="1437" w:type="dxa"/>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Cyprus</w:t>
            </w:r>
          </w:p>
        </w:tc>
        <w:tc>
          <w:tcPr>
            <w:tcW w:w="502"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CY</w:t>
            </w:r>
          </w:p>
        </w:tc>
        <w:tc>
          <w:tcPr>
            <w:tcW w:w="1199" w:type="dxa"/>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12</w:t>
            </w:r>
          </w:p>
        </w:tc>
        <w:tc>
          <w:tcPr>
            <w:tcW w:w="1134" w:type="dxa"/>
            <w:tcBorders>
              <w:right w:val="single" w:sz="12" w:space="0" w:color="auto"/>
            </w:tcBorders>
            <w:vAlign w:val="center"/>
          </w:tcPr>
          <w:p w:rsidR="005B6E58" w:rsidRPr="00841EEF" w:rsidRDefault="005B6E58" w:rsidP="00884771">
            <w:pPr>
              <w:spacing w:before="40" w:after="40"/>
              <w:jc w:val="center"/>
              <w:rPr>
                <w:rFonts w:ascii="Arial" w:hAnsi="Arial" w:cs="Arial"/>
                <w:sz w:val="14"/>
                <w:szCs w:val="16"/>
              </w:rPr>
            </w:pPr>
            <w:r>
              <w:rPr>
                <w:rFonts w:ascii="Arial" w:hAnsi="Arial" w:cs="Arial"/>
                <w:sz w:val="14"/>
                <w:szCs w:val="16"/>
              </w:rPr>
              <w:t>4</w:t>
            </w:r>
          </w:p>
        </w:tc>
        <w:tc>
          <w:tcPr>
            <w:tcW w:w="1276" w:type="dxa"/>
            <w:tcBorders>
              <w:left w:val="single" w:sz="12" w:space="0" w:color="auto"/>
            </w:tcBorders>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Hungary</w:t>
            </w:r>
          </w:p>
        </w:tc>
        <w:tc>
          <w:tcPr>
            <w:tcW w:w="425"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HU</w:t>
            </w:r>
          </w:p>
        </w:tc>
        <w:tc>
          <w:tcPr>
            <w:tcW w:w="1276" w:type="dxa"/>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44</w:t>
            </w:r>
          </w:p>
        </w:tc>
        <w:tc>
          <w:tcPr>
            <w:tcW w:w="1134" w:type="dxa"/>
            <w:vAlign w:val="center"/>
          </w:tcPr>
          <w:p w:rsidR="005B6E58" w:rsidRPr="00841EEF" w:rsidRDefault="005B6E58" w:rsidP="00884771">
            <w:pPr>
              <w:spacing w:before="40" w:after="40"/>
              <w:jc w:val="center"/>
              <w:rPr>
                <w:rFonts w:ascii="Arial" w:hAnsi="Arial" w:cs="Arial"/>
                <w:sz w:val="14"/>
                <w:szCs w:val="16"/>
              </w:rPr>
            </w:pPr>
            <w:r>
              <w:rPr>
                <w:rFonts w:ascii="Arial" w:hAnsi="Arial" w:cs="Arial"/>
                <w:sz w:val="14"/>
                <w:szCs w:val="16"/>
              </w:rPr>
              <w:t>26</w:t>
            </w:r>
          </w:p>
        </w:tc>
      </w:tr>
    </w:tbl>
    <w:p w:rsidR="005B6E58" w:rsidRPr="00870047" w:rsidRDefault="005B6E58" w:rsidP="005B6E58">
      <w:pPr>
        <w:jc w:val="center"/>
        <w:rPr>
          <w:rFonts w:ascii="Arial" w:hAnsi="Arial" w:cs="Arial"/>
          <w:b/>
          <w:sz w:val="18"/>
          <w:szCs w:val="18"/>
        </w:rPr>
      </w:pPr>
    </w:p>
    <w:p w:rsidR="00547514" w:rsidRDefault="005B6E58" w:rsidP="00BB523A">
      <w:pPr>
        <w:ind w:left="142"/>
        <w:rPr>
          <w:rFonts w:ascii="Arial" w:hAnsi="Arial" w:cs="Arial"/>
          <w:sz w:val="16"/>
          <w:szCs w:val="16"/>
        </w:rPr>
      </w:pPr>
      <w:r>
        <w:rPr>
          <w:rFonts w:ascii="Arial" w:hAnsi="Arial" w:cs="Arial"/>
          <w:sz w:val="16"/>
          <w:szCs w:val="16"/>
        </w:rPr>
        <w:t xml:space="preserve">* </w:t>
      </w:r>
      <w:r w:rsidRPr="004B3660">
        <w:rPr>
          <w:rFonts w:ascii="Arial" w:hAnsi="Arial" w:cs="Arial"/>
          <w:sz w:val="16"/>
          <w:szCs w:val="16"/>
        </w:rPr>
        <w:t>Estimated</w:t>
      </w:r>
      <w:r w:rsidR="00755CE9">
        <w:rPr>
          <w:rFonts w:ascii="Arial" w:hAnsi="Arial" w:cs="Arial"/>
          <w:sz w:val="16"/>
          <w:szCs w:val="16"/>
        </w:rPr>
        <w:t xml:space="preserve"> by author</w:t>
      </w:r>
      <w:r w:rsidR="00B82BEE">
        <w:rPr>
          <w:rFonts w:ascii="Arial" w:hAnsi="Arial" w:cs="Arial"/>
          <w:sz w:val="16"/>
          <w:szCs w:val="16"/>
        </w:rPr>
        <w:t>.</w:t>
      </w:r>
    </w:p>
    <w:p w:rsidR="005B6E58" w:rsidRPr="009513A5" w:rsidRDefault="005B6E58" w:rsidP="00547514">
      <w:pPr>
        <w:rPr>
          <w:rFonts w:ascii="Arial" w:hAnsi="Arial" w:cs="Arial"/>
          <w:b/>
          <w:sz w:val="20"/>
          <w:szCs w:val="20"/>
        </w:rPr>
      </w:pPr>
      <w:r w:rsidRPr="00547514">
        <w:rPr>
          <w:rFonts w:ascii="Arial" w:hAnsi="Arial" w:cs="Arial"/>
          <w:b/>
          <w:sz w:val="16"/>
          <w:szCs w:val="16"/>
        </w:rPr>
        <w:br w:type="page"/>
        <w:t xml:space="preserve"> </w:t>
      </w:r>
      <w:r>
        <w:rPr>
          <w:rFonts w:ascii="Arial" w:hAnsi="Arial" w:cs="Arial"/>
          <w:b/>
          <w:sz w:val="20"/>
          <w:szCs w:val="20"/>
        </w:rPr>
        <w:t>Comparisons for those aged 65+</w:t>
      </w:r>
    </w:p>
    <w:p w:rsidR="005B6E58" w:rsidRDefault="005B6E58" w:rsidP="005B6E58">
      <w:pPr>
        <w:rPr>
          <w:rFonts w:ascii="Arial" w:hAnsi="Arial" w:cs="Arial"/>
          <w:sz w:val="20"/>
          <w:szCs w:val="20"/>
        </w:rPr>
      </w:pPr>
    </w:p>
    <w:p w:rsidR="005B6E58" w:rsidRDefault="005B6E58" w:rsidP="005B6E58">
      <w:pPr>
        <w:jc w:val="both"/>
        <w:rPr>
          <w:rFonts w:ascii="Arial" w:hAnsi="Arial" w:cs="Arial"/>
          <w:sz w:val="20"/>
          <w:szCs w:val="20"/>
        </w:rPr>
      </w:pPr>
      <w:r>
        <w:rPr>
          <w:rFonts w:ascii="Arial" w:hAnsi="Arial" w:cs="Arial"/>
          <w:sz w:val="20"/>
          <w:szCs w:val="20"/>
        </w:rPr>
        <w:t xml:space="preserve">Older New Zealanders have a much lower </w:t>
      </w:r>
      <w:r w:rsidR="001408F6">
        <w:rPr>
          <w:rFonts w:ascii="Arial" w:hAnsi="Arial" w:cs="Arial"/>
          <w:sz w:val="20"/>
          <w:szCs w:val="20"/>
        </w:rPr>
        <w:t xml:space="preserve">material </w:t>
      </w:r>
      <w:r>
        <w:rPr>
          <w:rFonts w:ascii="Arial" w:hAnsi="Arial" w:cs="Arial"/>
          <w:sz w:val="20"/>
          <w:szCs w:val="20"/>
        </w:rPr>
        <w:t xml:space="preserve">deprivation rate (3%) than their counterparts in </w:t>
      </w:r>
      <w:r w:rsidR="001408F6">
        <w:rPr>
          <w:rFonts w:ascii="Arial" w:hAnsi="Arial" w:cs="Arial"/>
          <w:sz w:val="20"/>
          <w:szCs w:val="20"/>
        </w:rPr>
        <w:t>almost all</w:t>
      </w:r>
      <w:r>
        <w:rPr>
          <w:rFonts w:ascii="Arial" w:hAnsi="Arial" w:cs="Arial"/>
          <w:sz w:val="20"/>
          <w:szCs w:val="20"/>
        </w:rPr>
        <w:t xml:space="preserve"> European countries (</w:t>
      </w:r>
      <w:r w:rsidRPr="00563BB3">
        <w:rPr>
          <w:rFonts w:ascii="Arial" w:hAnsi="Arial" w:cs="Arial"/>
          <w:b/>
          <w:sz w:val="20"/>
          <w:szCs w:val="20"/>
        </w:rPr>
        <w:t xml:space="preserve">Figure </w:t>
      </w:r>
      <w:r w:rsidR="00075D8D">
        <w:rPr>
          <w:rFonts w:ascii="Arial" w:hAnsi="Arial" w:cs="Arial"/>
          <w:b/>
          <w:sz w:val="20"/>
          <w:szCs w:val="20"/>
        </w:rPr>
        <w:t>C</w:t>
      </w:r>
      <w:r w:rsidRPr="00563BB3">
        <w:rPr>
          <w:rFonts w:ascii="Arial" w:hAnsi="Arial" w:cs="Arial"/>
          <w:b/>
          <w:sz w:val="20"/>
          <w:szCs w:val="20"/>
        </w:rPr>
        <w:t>.2</w:t>
      </w:r>
      <w:r>
        <w:rPr>
          <w:rFonts w:ascii="Arial" w:hAnsi="Arial" w:cs="Arial"/>
          <w:sz w:val="20"/>
          <w:szCs w:val="20"/>
        </w:rPr>
        <w:t xml:space="preserve"> and </w:t>
      </w:r>
      <w:r w:rsidRPr="00563BB3">
        <w:rPr>
          <w:rFonts w:ascii="Arial" w:hAnsi="Arial" w:cs="Arial"/>
          <w:b/>
          <w:sz w:val="20"/>
          <w:szCs w:val="20"/>
        </w:rPr>
        <w:t xml:space="preserve">Table </w:t>
      </w:r>
      <w:r w:rsidR="00075D8D">
        <w:rPr>
          <w:rFonts w:ascii="Arial" w:hAnsi="Arial" w:cs="Arial"/>
          <w:b/>
          <w:sz w:val="20"/>
          <w:szCs w:val="20"/>
        </w:rPr>
        <w:t>C</w:t>
      </w:r>
      <w:r w:rsidRPr="00563BB3">
        <w:rPr>
          <w:rFonts w:ascii="Arial" w:hAnsi="Arial" w:cs="Arial"/>
          <w:b/>
          <w:sz w:val="20"/>
          <w:szCs w:val="20"/>
        </w:rPr>
        <w:t>.</w:t>
      </w:r>
      <w:r w:rsidR="00141942">
        <w:rPr>
          <w:rFonts w:ascii="Arial" w:hAnsi="Arial" w:cs="Arial"/>
          <w:b/>
          <w:sz w:val="20"/>
          <w:szCs w:val="20"/>
        </w:rPr>
        <w:t>4</w:t>
      </w:r>
      <w:r>
        <w:rPr>
          <w:rFonts w:ascii="Arial" w:hAnsi="Arial" w:cs="Arial"/>
          <w:sz w:val="20"/>
          <w:szCs w:val="20"/>
        </w:rPr>
        <w:t xml:space="preserve">). New Zealand ranks alongside Sweden, Luxembourg, Denmark and the Netherlands for having very low material deprivation rates for those aged 65+, using the 5+ threshold with the EU-13 index. Using the “severe deprivation” threshold of 7+/13, New Zealand still ranks at the top of the chart.  Even richer </w:t>
      </w:r>
      <w:r w:rsidR="001408F6">
        <w:rPr>
          <w:rFonts w:ascii="Arial" w:hAnsi="Arial" w:cs="Arial"/>
          <w:sz w:val="20"/>
          <w:szCs w:val="20"/>
        </w:rPr>
        <w:t>w</w:t>
      </w:r>
      <w:r>
        <w:rPr>
          <w:rFonts w:ascii="Arial" w:hAnsi="Arial" w:cs="Arial"/>
          <w:sz w:val="20"/>
          <w:szCs w:val="20"/>
        </w:rPr>
        <w:t>estern European countries such as Germany (10%) and France</w:t>
      </w:r>
      <w:r w:rsidR="001408F6">
        <w:rPr>
          <w:rFonts w:ascii="Arial" w:hAnsi="Arial" w:cs="Arial"/>
          <w:sz w:val="20"/>
          <w:szCs w:val="20"/>
        </w:rPr>
        <w:t xml:space="preserve"> </w:t>
      </w:r>
      <w:r>
        <w:rPr>
          <w:rFonts w:ascii="Arial" w:hAnsi="Arial" w:cs="Arial"/>
          <w:sz w:val="20"/>
          <w:szCs w:val="20"/>
        </w:rPr>
        <w:t xml:space="preserve">(11%) have much higher rates than New Zealand. Many of the newer </w:t>
      </w:r>
      <w:r w:rsidR="001408F6">
        <w:rPr>
          <w:rFonts w:ascii="Arial" w:hAnsi="Arial" w:cs="Arial"/>
          <w:sz w:val="20"/>
          <w:szCs w:val="20"/>
        </w:rPr>
        <w:t>e</w:t>
      </w:r>
      <w:r>
        <w:rPr>
          <w:rFonts w:ascii="Arial" w:hAnsi="Arial" w:cs="Arial"/>
          <w:sz w:val="20"/>
          <w:szCs w:val="20"/>
        </w:rPr>
        <w:t>astern European EU members have very high rates (eg Hungary at 3</w:t>
      </w:r>
      <w:r w:rsidR="001408F6">
        <w:rPr>
          <w:rFonts w:ascii="Arial" w:hAnsi="Arial" w:cs="Arial"/>
          <w:sz w:val="20"/>
          <w:szCs w:val="20"/>
        </w:rPr>
        <w:t>6</w:t>
      </w:r>
      <w:r>
        <w:rPr>
          <w:rFonts w:ascii="Arial" w:hAnsi="Arial" w:cs="Arial"/>
          <w:sz w:val="20"/>
          <w:szCs w:val="20"/>
        </w:rPr>
        <w:t>%), with Portugal only a little better at 32%.</w:t>
      </w:r>
    </w:p>
    <w:p w:rsidR="005B6E58" w:rsidRDefault="005B6E58" w:rsidP="005B6E58">
      <w:pPr>
        <w:jc w:val="center"/>
        <w:rPr>
          <w:rFonts w:ascii="Arial" w:hAnsi="Arial" w:cs="Arial"/>
          <w:sz w:val="20"/>
          <w:szCs w:val="20"/>
        </w:rPr>
      </w:pPr>
    </w:p>
    <w:p w:rsidR="005B6E58" w:rsidRDefault="005B6E58" w:rsidP="005B6E58">
      <w:pPr>
        <w:rPr>
          <w:rFonts w:ascii="Arial" w:hAnsi="Arial" w:cs="Arial"/>
          <w:b/>
          <w:sz w:val="20"/>
          <w:szCs w:val="20"/>
        </w:rPr>
      </w:pPr>
    </w:p>
    <w:p w:rsidR="005B6E58" w:rsidRPr="00870047" w:rsidRDefault="005B6E58" w:rsidP="005B6E58">
      <w:pPr>
        <w:jc w:val="center"/>
        <w:rPr>
          <w:rFonts w:ascii="Arial" w:hAnsi="Arial" w:cs="Arial"/>
          <w:b/>
          <w:sz w:val="18"/>
          <w:szCs w:val="18"/>
        </w:rPr>
      </w:pPr>
      <w:r>
        <w:rPr>
          <w:rFonts w:ascii="Arial" w:hAnsi="Arial" w:cs="Arial"/>
          <w:b/>
          <w:sz w:val="18"/>
          <w:szCs w:val="18"/>
        </w:rPr>
        <w:t>Figure</w:t>
      </w:r>
      <w:r w:rsidRPr="00870047">
        <w:rPr>
          <w:rFonts w:ascii="Arial" w:hAnsi="Arial" w:cs="Arial"/>
          <w:b/>
          <w:sz w:val="18"/>
          <w:szCs w:val="18"/>
        </w:rPr>
        <w:t xml:space="preserve"> </w:t>
      </w:r>
      <w:r w:rsidR="00075D8D">
        <w:rPr>
          <w:rFonts w:ascii="Arial" w:hAnsi="Arial" w:cs="Arial"/>
          <w:b/>
          <w:sz w:val="18"/>
          <w:szCs w:val="18"/>
        </w:rPr>
        <w:t>C</w:t>
      </w:r>
      <w:r w:rsidRPr="00870047">
        <w:rPr>
          <w:rFonts w:ascii="Arial" w:hAnsi="Arial" w:cs="Arial"/>
          <w:b/>
          <w:sz w:val="18"/>
          <w:szCs w:val="18"/>
        </w:rPr>
        <w:t>.</w:t>
      </w:r>
      <w:r>
        <w:rPr>
          <w:rFonts w:ascii="Arial" w:hAnsi="Arial" w:cs="Arial"/>
          <w:b/>
          <w:sz w:val="18"/>
          <w:szCs w:val="18"/>
        </w:rPr>
        <w:t>2</w:t>
      </w:r>
    </w:p>
    <w:p w:rsidR="00C94E1A" w:rsidRDefault="00C94E1A" w:rsidP="00C94E1A">
      <w:pPr>
        <w:jc w:val="center"/>
        <w:rPr>
          <w:rFonts w:ascii="Arial" w:hAnsi="Arial" w:cs="Arial"/>
          <w:b/>
          <w:sz w:val="18"/>
          <w:szCs w:val="18"/>
        </w:rPr>
      </w:pPr>
      <w:r>
        <w:rPr>
          <w:rFonts w:ascii="Arial" w:hAnsi="Arial" w:cs="Arial"/>
          <w:b/>
          <w:sz w:val="18"/>
          <w:szCs w:val="18"/>
        </w:rPr>
        <w:t>Material deprivation rates (% with 5+ and 7+ enforced lacks), EU-13, those aged 65+</w:t>
      </w:r>
    </w:p>
    <w:p w:rsidR="00C94E1A" w:rsidRDefault="00C94E1A" w:rsidP="00C94E1A">
      <w:pPr>
        <w:spacing w:after="120"/>
        <w:jc w:val="center"/>
        <w:rPr>
          <w:rFonts w:ascii="Arial" w:hAnsi="Arial" w:cs="Arial"/>
          <w:color w:val="000000"/>
          <w:sz w:val="20"/>
          <w:szCs w:val="20"/>
        </w:rPr>
      </w:pPr>
      <w:r>
        <w:rPr>
          <w:rFonts w:ascii="Arial" w:hAnsi="Arial" w:cs="Arial"/>
          <w:b/>
          <w:sz w:val="18"/>
          <w:szCs w:val="18"/>
        </w:rPr>
        <w:t>20 European countries + NZ, ranked on % with 5+,  (EU-SILC 2009, NZ LSS 2008)</w:t>
      </w:r>
    </w:p>
    <w:p w:rsidR="005B6E58" w:rsidRDefault="00AA26D5" w:rsidP="005B6E58">
      <w:pPr>
        <w:jc w:val="center"/>
        <w:rPr>
          <w:rFonts w:ascii="Arial" w:hAnsi="Arial" w:cs="Arial"/>
          <w:b/>
          <w:sz w:val="20"/>
          <w:szCs w:val="20"/>
        </w:rPr>
      </w:pPr>
      <w:r w:rsidRPr="00AA26D5">
        <w:rPr>
          <w:noProof/>
          <w:lang w:eastAsia="en-NZ"/>
        </w:rPr>
        <w:drawing>
          <wp:inline distT="0" distB="0" distL="0" distR="0" wp14:anchorId="447E69E8" wp14:editId="40B1C2BF">
            <wp:extent cx="3171825" cy="2069819"/>
            <wp:effectExtent l="0" t="0" r="0" b="6985"/>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182573" cy="2076833"/>
                    </a:xfrm>
                    <a:prstGeom prst="rect">
                      <a:avLst/>
                    </a:prstGeom>
                  </pic:spPr>
                </pic:pic>
              </a:graphicData>
            </a:graphic>
          </wp:inline>
        </w:drawing>
      </w:r>
    </w:p>
    <w:p w:rsidR="005B6E58" w:rsidRDefault="005B6E58" w:rsidP="005B6E58">
      <w:pPr>
        <w:jc w:val="center"/>
        <w:rPr>
          <w:rFonts w:ascii="Arial" w:hAnsi="Arial" w:cs="Arial"/>
          <w:b/>
          <w:sz w:val="20"/>
          <w:szCs w:val="20"/>
        </w:rPr>
      </w:pPr>
    </w:p>
    <w:p w:rsidR="00075D8D" w:rsidRPr="00784F56" w:rsidRDefault="00075D8D" w:rsidP="005B6E58">
      <w:pPr>
        <w:jc w:val="center"/>
        <w:rPr>
          <w:rFonts w:ascii="Arial" w:hAnsi="Arial" w:cs="Arial"/>
          <w:b/>
          <w:sz w:val="20"/>
          <w:szCs w:val="20"/>
        </w:rPr>
      </w:pPr>
    </w:p>
    <w:p w:rsidR="005B6E58" w:rsidRPr="00870047" w:rsidRDefault="005B6E58" w:rsidP="005B6E58">
      <w:pPr>
        <w:jc w:val="center"/>
        <w:rPr>
          <w:rFonts w:ascii="Arial" w:hAnsi="Arial" w:cs="Arial"/>
          <w:b/>
          <w:sz w:val="18"/>
          <w:szCs w:val="18"/>
        </w:rPr>
      </w:pPr>
      <w:r>
        <w:rPr>
          <w:rFonts w:ascii="Arial" w:hAnsi="Arial" w:cs="Arial"/>
          <w:b/>
          <w:sz w:val="18"/>
          <w:szCs w:val="18"/>
        </w:rPr>
        <w:t>Table</w:t>
      </w:r>
      <w:r w:rsidRPr="00870047">
        <w:rPr>
          <w:rFonts w:ascii="Arial" w:hAnsi="Arial" w:cs="Arial"/>
          <w:b/>
          <w:sz w:val="18"/>
          <w:szCs w:val="18"/>
        </w:rPr>
        <w:t xml:space="preserve"> </w:t>
      </w:r>
      <w:r w:rsidR="00075D8D">
        <w:rPr>
          <w:rFonts w:ascii="Arial" w:hAnsi="Arial" w:cs="Arial"/>
          <w:b/>
          <w:sz w:val="18"/>
          <w:szCs w:val="18"/>
        </w:rPr>
        <w:t>C</w:t>
      </w:r>
      <w:r>
        <w:rPr>
          <w:rFonts w:ascii="Arial" w:hAnsi="Arial" w:cs="Arial"/>
          <w:b/>
          <w:sz w:val="18"/>
          <w:szCs w:val="18"/>
        </w:rPr>
        <w:t>.</w:t>
      </w:r>
      <w:r w:rsidR="00141942">
        <w:rPr>
          <w:rFonts w:ascii="Arial" w:hAnsi="Arial" w:cs="Arial"/>
          <w:b/>
          <w:sz w:val="18"/>
          <w:szCs w:val="18"/>
        </w:rPr>
        <w:t>4</w:t>
      </w:r>
    </w:p>
    <w:p w:rsidR="005B6E58" w:rsidRDefault="005B6E58" w:rsidP="005B6E58">
      <w:pPr>
        <w:jc w:val="center"/>
        <w:rPr>
          <w:rFonts w:ascii="Arial" w:hAnsi="Arial" w:cs="Arial"/>
          <w:b/>
          <w:sz w:val="18"/>
          <w:szCs w:val="18"/>
        </w:rPr>
      </w:pPr>
      <w:r>
        <w:rPr>
          <w:rFonts w:ascii="Arial" w:hAnsi="Arial" w:cs="Arial"/>
          <w:b/>
          <w:sz w:val="18"/>
          <w:szCs w:val="18"/>
        </w:rPr>
        <w:t>Material deprivation rates (% with 5+ and 7+ enforced lacks), EU-13, those aged 65+</w:t>
      </w:r>
    </w:p>
    <w:p w:rsidR="005B6E58" w:rsidRDefault="005B6E58" w:rsidP="005B6E58">
      <w:pPr>
        <w:spacing w:after="120"/>
        <w:jc w:val="center"/>
        <w:rPr>
          <w:rFonts w:ascii="Arial" w:hAnsi="Arial" w:cs="Arial"/>
          <w:color w:val="000000"/>
          <w:sz w:val="20"/>
          <w:szCs w:val="20"/>
        </w:rPr>
      </w:pPr>
      <w:r w:rsidRPr="00870047">
        <w:rPr>
          <w:rFonts w:ascii="Arial" w:hAnsi="Arial" w:cs="Arial"/>
          <w:b/>
          <w:sz w:val="18"/>
          <w:szCs w:val="18"/>
        </w:rPr>
        <w:t>EU</w:t>
      </w:r>
      <w:r>
        <w:rPr>
          <w:rFonts w:ascii="Arial" w:hAnsi="Arial" w:cs="Arial"/>
          <w:b/>
          <w:sz w:val="18"/>
          <w:szCs w:val="18"/>
        </w:rPr>
        <w:t xml:space="preserve">-25 </w:t>
      </w:r>
      <w:r w:rsidRPr="00870047">
        <w:rPr>
          <w:rFonts w:ascii="Arial" w:hAnsi="Arial" w:cs="Arial"/>
          <w:b/>
          <w:sz w:val="18"/>
          <w:szCs w:val="18"/>
        </w:rPr>
        <w:t>+ NO + IS</w:t>
      </w:r>
      <w:r>
        <w:rPr>
          <w:rFonts w:ascii="Arial" w:hAnsi="Arial" w:cs="Arial"/>
          <w:b/>
          <w:sz w:val="18"/>
          <w:szCs w:val="18"/>
        </w:rPr>
        <w:t xml:space="preserve"> + NZ, ranked on % with 5+,  (EU-SILC 2009, NZ LSS 2008)</w:t>
      </w:r>
    </w:p>
    <w:tbl>
      <w:tblPr>
        <w:tblStyle w:val="TableGrid"/>
        <w:tblW w:w="0" w:type="auto"/>
        <w:jc w:val="center"/>
        <w:tblLook w:val="01E0" w:firstRow="1" w:lastRow="1" w:firstColumn="1" w:lastColumn="1" w:noHBand="0" w:noVBand="0"/>
      </w:tblPr>
      <w:tblGrid>
        <w:gridCol w:w="1295"/>
        <w:gridCol w:w="567"/>
        <w:gridCol w:w="1070"/>
        <w:gridCol w:w="992"/>
        <w:gridCol w:w="1276"/>
        <w:gridCol w:w="708"/>
        <w:gridCol w:w="1134"/>
        <w:gridCol w:w="1044"/>
      </w:tblGrid>
      <w:tr w:rsidR="004417DA" w:rsidTr="006324AC">
        <w:trPr>
          <w:jc w:val="center"/>
        </w:trPr>
        <w:tc>
          <w:tcPr>
            <w:tcW w:w="1295" w:type="dxa"/>
            <w:tcMar>
              <w:left w:w="28" w:type="dxa"/>
              <w:right w:w="28" w:type="dxa"/>
            </w:tcMar>
            <w:vAlign w:val="center"/>
          </w:tcPr>
          <w:p w:rsidR="004417DA" w:rsidRPr="001B7681" w:rsidRDefault="004417DA" w:rsidP="00884771">
            <w:pPr>
              <w:spacing w:before="60" w:after="60"/>
              <w:jc w:val="center"/>
              <w:rPr>
                <w:rFonts w:ascii="Arial" w:hAnsi="Arial" w:cs="Arial"/>
                <w:b/>
                <w:sz w:val="16"/>
                <w:szCs w:val="16"/>
              </w:rPr>
            </w:pPr>
          </w:p>
        </w:tc>
        <w:tc>
          <w:tcPr>
            <w:tcW w:w="567" w:type="dxa"/>
            <w:tcMar>
              <w:left w:w="28" w:type="dxa"/>
              <w:right w:w="28" w:type="dxa"/>
            </w:tcMar>
            <w:vAlign w:val="center"/>
          </w:tcPr>
          <w:p w:rsidR="004417DA" w:rsidRPr="001B7681" w:rsidRDefault="004417DA" w:rsidP="00884771">
            <w:pPr>
              <w:spacing w:before="60" w:after="60"/>
              <w:jc w:val="center"/>
              <w:rPr>
                <w:rFonts w:ascii="Arial" w:hAnsi="Arial" w:cs="Arial"/>
                <w:b/>
                <w:sz w:val="16"/>
                <w:szCs w:val="16"/>
              </w:rPr>
            </w:pPr>
          </w:p>
        </w:tc>
        <w:tc>
          <w:tcPr>
            <w:tcW w:w="1070" w:type="dxa"/>
            <w:tcMar>
              <w:left w:w="28" w:type="dxa"/>
              <w:right w:w="28" w:type="dxa"/>
            </w:tcMar>
            <w:vAlign w:val="center"/>
          </w:tcPr>
          <w:p w:rsidR="004417DA" w:rsidRPr="004417DA" w:rsidRDefault="004417DA" w:rsidP="00B75FBE">
            <w:pPr>
              <w:spacing w:before="60" w:after="40"/>
              <w:jc w:val="center"/>
              <w:rPr>
                <w:rFonts w:ascii="Arial" w:hAnsi="Arial" w:cs="Arial"/>
                <w:b/>
                <w:sz w:val="14"/>
                <w:szCs w:val="16"/>
              </w:rPr>
            </w:pPr>
            <w:r w:rsidRPr="004417DA">
              <w:rPr>
                <w:rFonts w:ascii="Arial" w:hAnsi="Arial" w:cs="Arial"/>
                <w:b/>
                <w:sz w:val="14"/>
                <w:szCs w:val="16"/>
              </w:rPr>
              <w:t>% with 5+/13</w:t>
            </w:r>
          </w:p>
          <w:p w:rsidR="004417DA" w:rsidRPr="004417DA" w:rsidRDefault="004417DA" w:rsidP="00B75FBE">
            <w:pPr>
              <w:spacing w:before="40" w:after="60"/>
              <w:jc w:val="center"/>
              <w:rPr>
                <w:rFonts w:ascii="Arial" w:hAnsi="Arial" w:cs="Arial"/>
                <w:b/>
                <w:sz w:val="14"/>
                <w:szCs w:val="16"/>
              </w:rPr>
            </w:pPr>
            <w:r w:rsidRPr="004417DA">
              <w:rPr>
                <w:rFonts w:ascii="Arial" w:hAnsi="Arial" w:cs="Arial"/>
                <w:b/>
                <w:sz w:val="14"/>
                <w:szCs w:val="16"/>
              </w:rPr>
              <w:t>“standard” MD</w:t>
            </w:r>
          </w:p>
        </w:tc>
        <w:tc>
          <w:tcPr>
            <w:tcW w:w="992" w:type="dxa"/>
            <w:tcBorders>
              <w:right w:val="single" w:sz="12" w:space="0" w:color="auto"/>
            </w:tcBorders>
            <w:tcMar>
              <w:left w:w="28" w:type="dxa"/>
              <w:right w:w="28" w:type="dxa"/>
            </w:tcMar>
            <w:vAlign w:val="center"/>
          </w:tcPr>
          <w:p w:rsidR="004417DA" w:rsidRPr="004417DA" w:rsidRDefault="004417DA" w:rsidP="00B75FBE">
            <w:pPr>
              <w:spacing w:before="60" w:after="40"/>
              <w:jc w:val="center"/>
              <w:rPr>
                <w:rFonts w:ascii="Arial" w:hAnsi="Arial" w:cs="Arial"/>
                <w:b/>
                <w:sz w:val="14"/>
                <w:szCs w:val="16"/>
              </w:rPr>
            </w:pPr>
            <w:r w:rsidRPr="004417DA">
              <w:rPr>
                <w:rFonts w:ascii="Arial" w:hAnsi="Arial" w:cs="Arial"/>
                <w:b/>
                <w:sz w:val="14"/>
                <w:szCs w:val="16"/>
              </w:rPr>
              <w:t>% with 7+ /13</w:t>
            </w:r>
          </w:p>
          <w:p w:rsidR="004417DA" w:rsidRPr="004417DA" w:rsidRDefault="004417DA" w:rsidP="00B75FBE">
            <w:pPr>
              <w:spacing w:before="40" w:after="60"/>
              <w:jc w:val="center"/>
              <w:rPr>
                <w:rFonts w:ascii="Arial" w:hAnsi="Arial" w:cs="Arial"/>
                <w:b/>
                <w:sz w:val="14"/>
                <w:szCs w:val="16"/>
              </w:rPr>
            </w:pPr>
            <w:r w:rsidRPr="004417DA">
              <w:rPr>
                <w:rFonts w:ascii="Arial" w:hAnsi="Arial" w:cs="Arial"/>
                <w:b/>
                <w:sz w:val="14"/>
                <w:szCs w:val="16"/>
              </w:rPr>
              <w:t>“severe” MD</w:t>
            </w:r>
          </w:p>
        </w:tc>
        <w:tc>
          <w:tcPr>
            <w:tcW w:w="1276" w:type="dxa"/>
            <w:tcBorders>
              <w:left w:val="single" w:sz="12" w:space="0" w:color="auto"/>
            </w:tcBorders>
            <w:tcMar>
              <w:left w:w="28" w:type="dxa"/>
              <w:right w:w="28" w:type="dxa"/>
            </w:tcMar>
            <w:vAlign w:val="center"/>
          </w:tcPr>
          <w:p w:rsidR="004417DA" w:rsidRPr="004417DA" w:rsidRDefault="004417DA" w:rsidP="00B75FBE">
            <w:pPr>
              <w:spacing w:before="60" w:after="60"/>
              <w:jc w:val="center"/>
              <w:rPr>
                <w:rFonts w:ascii="Arial" w:hAnsi="Arial" w:cs="Arial"/>
                <w:b/>
                <w:sz w:val="14"/>
                <w:szCs w:val="16"/>
              </w:rPr>
            </w:pPr>
          </w:p>
        </w:tc>
        <w:tc>
          <w:tcPr>
            <w:tcW w:w="708" w:type="dxa"/>
            <w:tcMar>
              <w:left w:w="28" w:type="dxa"/>
              <w:right w:w="28" w:type="dxa"/>
            </w:tcMar>
            <w:vAlign w:val="center"/>
          </w:tcPr>
          <w:p w:rsidR="004417DA" w:rsidRPr="004417DA" w:rsidRDefault="004417DA" w:rsidP="00B75FBE">
            <w:pPr>
              <w:spacing w:before="60" w:after="60"/>
              <w:jc w:val="center"/>
              <w:rPr>
                <w:rFonts w:ascii="Arial" w:hAnsi="Arial" w:cs="Arial"/>
                <w:b/>
                <w:sz w:val="14"/>
                <w:szCs w:val="16"/>
              </w:rPr>
            </w:pPr>
          </w:p>
        </w:tc>
        <w:tc>
          <w:tcPr>
            <w:tcW w:w="1134" w:type="dxa"/>
            <w:tcMar>
              <w:left w:w="28" w:type="dxa"/>
              <w:right w:w="28" w:type="dxa"/>
            </w:tcMar>
            <w:vAlign w:val="center"/>
          </w:tcPr>
          <w:p w:rsidR="004417DA" w:rsidRPr="004417DA" w:rsidRDefault="004417DA" w:rsidP="00B75FBE">
            <w:pPr>
              <w:spacing w:before="60" w:after="40"/>
              <w:jc w:val="center"/>
              <w:rPr>
                <w:rFonts w:ascii="Arial" w:hAnsi="Arial" w:cs="Arial"/>
                <w:b/>
                <w:sz w:val="14"/>
                <w:szCs w:val="16"/>
              </w:rPr>
            </w:pPr>
            <w:r w:rsidRPr="004417DA">
              <w:rPr>
                <w:rFonts w:ascii="Arial" w:hAnsi="Arial" w:cs="Arial"/>
                <w:b/>
                <w:sz w:val="14"/>
                <w:szCs w:val="16"/>
              </w:rPr>
              <w:t>% with 5+/13</w:t>
            </w:r>
          </w:p>
          <w:p w:rsidR="004417DA" w:rsidRPr="004417DA" w:rsidRDefault="004417DA" w:rsidP="00B75FBE">
            <w:pPr>
              <w:spacing w:before="40" w:after="60"/>
              <w:jc w:val="center"/>
              <w:rPr>
                <w:rFonts w:ascii="Arial" w:hAnsi="Arial" w:cs="Arial"/>
                <w:b/>
                <w:sz w:val="14"/>
                <w:szCs w:val="16"/>
              </w:rPr>
            </w:pPr>
            <w:r w:rsidRPr="004417DA">
              <w:rPr>
                <w:rFonts w:ascii="Arial" w:hAnsi="Arial" w:cs="Arial"/>
                <w:b/>
                <w:sz w:val="14"/>
                <w:szCs w:val="16"/>
              </w:rPr>
              <w:t>“standard” MD</w:t>
            </w:r>
          </w:p>
        </w:tc>
        <w:tc>
          <w:tcPr>
            <w:tcW w:w="1044" w:type="dxa"/>
            <w:tcMar>
              <w:left w:w="28" w:type="dxa"/>
              <w:right w:w="28" w:type="dxa"/>
            </w:tcMar>
            <w:vAlign w:val="center"/>
          </w:tcPr>
          <w:p w:rsidR="004417DA" w:rsidRPr="004417DA" w:rsidRDefault="004417DA" w:rsidP="00B75FBE">
            <w:pPr>
              <w:spacing w:before="60" w:after="40"/>
              <w:jc w:val="center"/>
              <w:rPr>
                <w:rFonts w:ascii="Arial" w:hAnsi="Arial" w:cs="Arial"/>
                <w:b/>
                <w:sz w:val="14"/>
                <w:szCs w:val="16"/>
              </w:rPr>
            </w:pPr>
            <w:r w:rsidRPr="004417DA">
              <w:rPr>
                <w:rFonts w:ascii="Arial" w:hAnsi="Arial" w:cs="Arial"/>
                <w:b/>
                <w:sz w:val="14"/>
                <w:szCs w:val="16"/>
              </w:rPr>
              <w:t>% with 7+ /13</w:t>
            </w:r>
          </w:p>
          <w:p w:rsidR="004417DA" w:rsidRPr="004417DA" w:rsidRDefault="004417DA" w:rsidP="00B75FBE">
            <w:pPr>
              <w:spacing w:before="40" w:after="60"/>
              <w:jc w:val="center"/>
              <w:rPr>
                <w:rFonts w:ascii="Arial" w:hAnsi="Arial" w:cs="Arial"/>
                <w:b/>
                <w:sz w:val="14"/>
                <w:szCs w:val="16"/>
              </w:rPr>
            </w:pPr>
            <w:r w:rsidRPr="004417DA">
              <w:rPr>
                <w:rFonts w:ascii="Arial" w:hAnsi="Arial" w:cs="Arial"/>
                <w:b/>
                <w:sz w:val="14"/>
                <w:szCs w:val="16"/>
              </w:rPr>
              <w:t>“severe” MD</w:t>
            </w:r>
          </w:p>
        </w:tc>
      </w:tr>
      <w:tr w:rsidR="004417DA" w:rsidTr="006324AC">
        <w:trPr>
          <w:jc w:val="center"/>
        </w:trPr>
        <w:tc>
          <w:tcPr>
            <w:tcW w:w="1295" w:type="dxa"/>
            <w:vAlign w:val="center"/>
          </w:tcPr>
          <w:p w:rsidR="004417DA" w:rsidRPr="00841EEF" w:rsidRDefault="004417DA" w:rsidP="00884771">
            <w:pPr>
              <w:spacing w:before="40" w:after="40"/>
              <w:rPr>
                <w:rFonts w:ascii="Arial" w:hAnsi="Arial" w:cs="Arial"/>
                <w:sz w:val="14"/>
                <w:szCs w:val="16"/>
              </w:rPr>
            </w:pPr>
            <w:r w:rsidRPr="00841EEF">
              <w:rPr>
                <w:rFonts w:ascii="Arial" w:hAnsi="Arial" w:cs="Arial"/>
                <w:sz w:val="14"/>
                <w:szCs w:val="16"/>
              </w:rPr>
              <w:t>Norway</w:t>
            </w:r>
          </w:p>
        </w:tc>
        <w:tc>
          <w:tcPr>
            <w:tcW w:w="567" w:type="dxa"/>
            <w:vAlign w:val="center"/>
          </w:tcPr>
          <w:p w:rsidR="004417DA" w:rsidRPr="00841EEF" w:rsidRDefault="004417DA" w:rsidP="00884771">
            <w:pPr>
              <w:spacing w:before="40" w:after="40"/>
              <w:jc w:val="center"/>
              <w:rPr>
                <w:rFonts w:ascii="Arial" w:hAnsi="Arial" w:cs="Arial"/>
                <w:sz w:val="14"/>
                <w:szCs w:val="16"/>
              </w:rPr>
            </w:pPr>
            <w:r w:rsidRPr="00841EEF">
              <w:rPr>
                <w:rFonts w:ascii="Arial" w:hAnsi="Arial" w:cs="Arial"/>
                <w:sz w:val="14"/>
                <w:szCs w:val="16"/>
              </w:rPr>
              <w:t>NO</w:t>
            </w:r>
          </w:p>
        </w:tc>
        <w:tc>
          <w:tcPr>
            <w:tcW w:w="1070" w:type="dxa"/>
            <w:vAlign w:val="center"/>
          </w:tcPr>
          <w:p w:rsidR="004417DA" w:rsidRPr="00841EEF" w:rsidRDefault="004417DA" w:rsidP="00884771">
            <w:pPr>
              <w:spacing w:before="40" w:after="40"/>
              <w:jc w:val="center"/>
              <w:rPr>
                <w:rFonts w:ascii="Arial" w:hAnsi="Arial" w:cs="Arial"/>
                <w:color w:val="000000"/>
                <w:sz w:val="14"/>
                <w:szCs w:val="16"/>
              </w:rPr>
            </w:pPr>
            <w:r>
              <w:rPr>
                <w:rFonts w:ascii="Arial" w:hAnsi="Arial" w:cs="Arial"/>
                <w:color w:val="000000"/>
                <w:sz w:val="14"/>
                <w:szCs w:val="16"/>
              </w:rPr>
              <w:t>1</w:t>
            </w:r>
          </w:p>
        </w:tc>
        <w:tc>
          <w:tcPr>
            <w:tcW w:w="992" w:type="dxa"/>
            <w:tcBorders>
              <w:right w:val="single" w:sz="12" w:space="0" w:color="auto"/>
            </w:tcBorders>
            <w:vAlign w:val="center"/>
          </w:tcPr>
          <w:p w:rsidR="004417DA" w:rsidRPr="00841EEF" w:rsidRDefault="004417DA" w:rsidP="00884771">
            <w:pPr>
              <w:spacing w:before="40" w:after="40"/>
              <w:jc w:val="center"/>
              <w:rPr>
                <w:rFonts w:ascii="Arial" w:hAnsi="Arial" w:cs="Arial"/>
                <w:sz w:val="14"/>
                <w:szCs w:val="16"/>
              </w:rPr>
            </w:pPr>
            <w:r>
              <w:rPr>
                <w:rFonts w:ascii="Arial" w:hAnsi="Arial" w:cs="Arial"/>
                <w:sz w:val="14"/>
                <w:szCs w:val="16"/>
              </w:rPr>
              <w:t>&lt;1*</w:t>
            </w:r>
          </w:p>
        </w:tc>
        <w:tc>
          <w:tcPr>
            <w:tcW w:w="1276" w:type="dxa"/>
            <w:tcBorders>
              <w:left w:val="single" w:sz="12" w:space="0" w:color="auto"/>
            </w:tcBorders>
            <w:vAlign w:val="center"/>
          </w:tcPr>
          <w:p w:rsidR="004417DA" w:rsidRPr="00841EEF" w:rsidRDefault="004417DA" w:rsidP="00884771">
            <w:pPr>
              <w:spacing w:before="40" w:after="40"/>
              <w:rPr>
                <w:rFonts w:ascii="Arial" w:hAnsi="Arial" w:cs="Arial"/>
                <w:sz w:val="14"/>
                <w:szCs w:val="16"/>
              </w:rPr>
            </w:pPr>
            <w:r w:rsidRPr="00841EEF">
              <w:rPr>
                <w:rFonts w:ascii="Arial" w:hAnsi="Arial" w:cs="Arial"/>
                <w:sz w:val="14"/>
                <w:szCs w:val="16"/>
              </w:rPr>
              <w:t>France</w:t>
            </w:r>
          </w:p>
        </w:tc>
        <w:tc>
          <w:tcPr>
            <w:tcW w:w="708" w:type="dxa"/>
            <w:vAlign w:val="center"/>
          </w:tcPr>
          <w:p w:rsidR="004417DA" w:rsidRPr="00841EEF" w:rsidRDefault="004417DA" w:rsidP="00884771">
            <w:pPr>
              <w:spacing w:before="40" w:after="40"/>
              <w:jc w:val="center"/>
              <w:rPr>
                <w:rFonts w:ascii="Arial" w:hAnsi="Arial" w:cs="Arial"/>
                <w:sz w:val="14"/>
                <w:szCs w:val="16"/>
              </w:rPr>
            </w:pPr>
            <w:r w:rsidRPr="00841EEF">
              <w:rPr>
                <w:rFonts w:ascii="Arial" w:hAnsi="Arial" w:cs="Arial"/>
                <w:sz w:val="14"/>
                <w:szCs w:val="16"/>
              </w:rPr>
              <w:t>FR</w:t>
            </w:r>
          </w:p>
        </w:tc>
        <w:tc>
          <w:tcPr>
            <w:tcW w:w="1134" w:type="dxa"/>
            <w:vAlign w:val="center"/>
          </w:tcPr>
          <w:p w:rsidR="004417DA" w:rsidRPr="00841EEF" w:rsidRDefault="004417DA" w:rsidP="00884771">
            <w:pPr>
              <w:spacing w:before="40" w:after="40"/>
              <w:jc w:val="center"/>
              <w:rPr>
                <w:rFonts w:ascii="Arial" w:hAnsi="Arial" w:cs="Arial"/>
                <w:color w:val="000000"/>
                <w:sz w:val="14"/>
                <w:szCs w:val="16"/>
              </w:rPr>
            </w:pPr>
            <w:r>
              <w:rPr>
                <w:rFonts w:ascii="Arial" w:hAnsi="Arial" w:cs="Arial"/>
                <w:color w:val="000000"/>
                <w:sz w:val="14"/>
                <w:szCs w:val="16"/>
              </w:rPr>
              <w:t>11</w:t>
            </w:r>
          </w:p>
        </w:tc>
        <w:tc>
          <w:tcPr>
            <w:tcW w:w="1044" w:type="dxa"/>
            <w:vAlign w:val="center"/>
          </w:tcPr>
          <w:p w:rsidR="004417DA" w:rsidRPr="00841EEF" w:rsidRDefault="004417DA" w:rsidP="00884771">
            <w:pPr>
              <w:spacing w:before="40" w:after="40"/>
              <w:jc w:val="center"/>
              <w:rPr>
                <w:rFonts w:ascii="Arial" w:hAnsi="Arial" w:cs="Arial"/>
                <w:sz w:val="14"/>
                <w:szCs w:val="16"/>
              </w:rPr>
            </w:pPr>
            <w:r>
              <w:rPr>
                <w:rFonts w:ascii="Arial" w:hAnsi="Arial" w:cs="Arial"/>
                <w:sz w:val="14"/>
                <w:szCs w:val="16"/>
              </w:rPr>
              <w:t>5</w:t>
            </w:r>
          </w:p>
        </w:tc>
      </w:tr>
      <w:tr w:rsidR="004417DA" w:rsidTr="006324AC">
        <w:trPr>
          <w:jc w:val="center"/>
        </w:trPr>
        <w:tc>
          <w:tcPr>
            <w:tcW w:w="1295" w:type="dxa"/>
            <w:vAlign w:val="center"/>
          </w:tcPr>
          <w:p w:rsidR="004417DA" w:rsidRPr="00841EEF" w:rsidRDefault="004417DA" w:rsidP="00884771">
            <w:pPr>
              <w:spacing w:before="40" w:after="40"/>
              <w:rPr>
                <w:rFonts w:ascii="Arial" w:hAnsi="Arial" w:cs="Arial"/>
                <w:sz w:val="14"/>
                <w:szCs w:val="16"/>
              </w:rPr>
            </w:pPr>
            <w:r w:rsidRPr="00841EEF">
              <w:rPr>
                <w:rFonts w:ascii="Arial" w:hAnsi="Arial" w:cs="Arial"/>
                <w:sz w:val="14"/>
                <w:szCs w:val="16"/>
              </w:rPr>
              <w:t>Iceland</w:t>
            </w:r>
          </w:p>
        </w:tc>
        <w:tc>
          <w:tcPr>
            <w:tcW w:w="567" w:type="dxa"/>
            <w:vAlign w:val="center"/>
          </w:tcPr>
          <w:p w:rsidR="004417DA" w:rsidRPr="00841EEF" w:rsidRDefault="004417DA" w:rsidP="00884771">
            <w:pPr>
              <w:spacing w:before="40" w:after="40"/>
              <w:jc w:val="center"/>
              <w:rPr>
                <w:rFonts w:ascii="Arial" w:hAnsi="Arial" w:cs="Arial"/>
                <w:sz w:val="14"/>
                <w:szCs w:val="16"/>
              </w:rPr>
            </w:pPr>
            <w:r w:rsidRPr="00841EEF">
              <w:rPr>
                <w:rFonts w:ascii="Arial" w:hAnsi="Arial" w:cs="Arial"/>
                <w:sz w:val="14"/>
                <w:szCs w:val="16"/>
              </w:rPr>
              <w:t>IS</w:t>
            </w:r>
          </w:p>
        </w:tc>
        <w:tc>
          <w:tcPr>
            <w:tcW w:w="1070" w:type="dxa"/>
            <w:vAlign w:val="center"/>
          </w:tcPr>
          <w:p w:rsidR="004417DA" w:rsidRPr="00841EEF" w:rsidRDefault="004417DA" w:rsidP="00884771">
            <w:pPr>
              <w:spacing w:before="40" w:after="40"/>
              <w:jc w:val="center"/>
              <w:rPr>
                <w:rFonts w:ascii="Arial" w:hAnsi="Arial" w:cs="Arial"/>
                <w:color w:val="000000"/>
                <w:sz w:val="14"/>
                <w:szCs w:val="16"/>
              </w:rPr>
            </w:pPr>
            <w:r>
              <w:rPr>
                <w:rFonts w:ascii="Arial" w:hAnsi="Arial" w:cs="Arial"/>
                <w:color w:val="000000"/>
                <w:sz w:val="14"/>
                <w:szCs w:val="16"/>
              </w:rPr>
              <w:t>1</w:t>
            </w:r>
          </w:p>
        </w:tc>
        <w:tc>
          <w:tcPr>
            <w:tcW w:w="992" w:type="dxa"/>
            <w:tcBorders>
              <w:right w:val="single" w:sz="12" w:space="0" w:color="auto"/>
            </w:tcBorders>
            <w:vAlign w:val="center"/>
          </w:tcPr>
          <w:p w:rsidR="004417DA" w:rsidRPr="00841EEF" w:rsidRDefault="004417DA" w:rsidP="00884771">
            <w:pPr>
              <w:spacing w:before="40" w:after="40"/>
              <w:jc w:val="center"/>
              <w:rPr>
                <w:rFonts w:ascii="Arial" w:hAnsi="Arial" w:cs="Arial"/>
                <w:sz w:val="14"/>
                <w:szCs w:val="16"/>
              </w:rPr>
            </w:pPr>
            <w:r>
              <w:rPr>
                <w:rFonts w:ascii="Arial" w:hAnsi="Arial" w:cs="Arial"/>
                <w:sz w:val="14"/>
                <w:szCs w:val="16"/>
              </w:rPr>
              <w:t>&lt;1*</w:t>
            </w:r>
          </w:p>
        </w:tc>
        <w:tc>
          <w:tcPr>
            <w:tcW w:w="1276" w:type="dxa"/>
            <w:tcBorders>
              <w:left w:val="single" w:sz="12" w:space="0" w:color="auto"/>
            </w:tcBorders>
            <w:vAlign w:val="center"/>
          </w:tcPr>
          <w:p w:rsidR="004417DA" w:rsidRPr="00841EEF" w:rsidRDefault="004417DA" w:rsidP="00884771">
            <w:pPr>
              <w:spacing w:before="40" w:after="40"/>
              <w:rPr>
                <w:rFonts w:ascii="Arial" w:hAnsi="Arial" w:cs="Arial"/>
                <w:sz w:val="14"/>
                <w:szCs w:val="16"/>
              </w:rPr>
            </w:pPr>
            <w:r w:rsidRPr="00841EEF">
              <w:rPr>
                <w:rFonts w:ascii="Arial" w:hAnsi="Arial" w:cs="Arial"/>
                <w:sz w:val="14"/>
                <w:szCs w:val="16"/>
              </w:rPr>
              <w:t>Italy</w:t>
            </w:r>
          </w:p>
        </w:tc>
        <w:tc>
          <w:tcPr>
            <w:tcW w:w="708" w:type="dxa"/>
            <w:vAlign w:val="center"/>
          </w:tcPr>
          <w:p w:rsidR="004417DA" w:rsidRPr="00841EEF" w:rsidRDefault="004417DA" w:rsidP="00884771">
            <w:pPr>
              <w:spacing w:before="40" w:after="40"/>
              <w:jc w:val="center"/>
              <w:rPr>
                <w:rFonts w:ascii="Arial" w:hAnsi="Arial" w:cs="Arial"/>
                <w:sz w:val="14"/>
                <w:szCs w:val="16"/>
              </w:rPr>
            </w:pPr>
            <w:r w:rsidRPr="00841EEF">
              <w:rPr>
                <w:rFonts w:ascii="Arial" w:hAnsi="Arial" w:cs="Arial"/>
                <w:sz w:val="14"/>
                <w:szCs w:val="16"/>
              </w:rPr>
              <w:t>IT</w:t>
            </w:r>
          </w:p>
        </w:tc>
        <w:tc>
          <w:tcPr>
            <w:tcW w:w="1134" w:type="dxa"/>
            <w:vAlign w:val="center"/>
          </w:tcPr>
          <w:p w:rsidR="004417DA" w:rsidRPr="00841EEF" w:rsidRDefault="004417DA" w:rsidP="00884771">
            <w:pPr>
              <w:spacing w:before="40" w:after="40"/>
              <w:jc w:val="center"/>
              <w:rPr>
                <w:rFonts w:ascii="Arial" w:hAnsi="Arial" w:cs="Arial"/>
                <w:color w:val="000000"/>
                <w:sz w:val="14"/>
                <w:szCs w:val="16"/>
              </w:rPr>
            </w:pPr>
            <w:r>
              <w:rPr>
                <w:rFonts w:ascii="Arial" w:hAnsi="Arial" w:cs="Arial"/>
                <w:color w:val="000000"/>
                <w:sz w:val="14"/>
                <w:szCs w:val="16"/>
              </w:rPr>
              <w:t>12</w:t>
            </w:r>
          </w:p>
        </w:tc>
        <w:tc>
          <w:tcPr>
            <w:tcW w:w="1044" w:type="dxa"/>
            <w:vAlign w:val="center"/>
          </w:tcPr>
          <w:p w:rsidR="004417DA" w:rsidRPr="00841EEF" w:rsidRDefault="004417DA" w:rsidP="00884771">
            <w:pPr>
              <w:spacing w:before="40" w:after="40"/>
              <w:jc w:val="center"/>
              <w:rPr>
                <w:rFonts w:ascii="Arial" w:hAnsi="Arial" w:cs="Arial"/>
                <w:sz w:val="14"/>
                <w:szCs w:val="16"/>
              </w:rPr>
            </w:pPr>
            <w:r>
              <w:rPr>
                <w:rFonts w:ascii="Arial" w:hAnsi="Arial" w:cs="Arial"/>
                <w:sz w:val="14"/>
                <w:szCs w:val="16"/>
              </w:rPr>
              <w:t>5</w:t>
            </w:r>
          </w:p>
        </w:tc>
      </w:tr>
      <w:tr w:rsidR="004417DA" w:rsidTr="006324AC">
        <w:trPr>
          <w:jc w:val="center"/>
        </w:trPr>
        <w:tc>
          <w:tcPr>
            <w:tcW w:w="1295" w:type="dxa"/>
            <w:vAlign w:val="center"/>
          </w:tcPr>
          <w:p w:rsidR="004417DA" w:rsidRPr="00841EEF" w:rsidRDefault="004417DA" w:rsidP="00884771">
            <w:pPr>
              <w:spacing w:before="40" w:after="40"/>
              <w:rPr>
                <w:rFonts w:ascii="Arial" w:hAnsi="Arial" w:cs="Arial"/>
                <w:sz w:val="14"/>
                <w:szCs w:val="16"/>
              </w:rPr>
            </w:pPr>
            <w:r w:rsidRPr="00841EEF">
              <w:rPr>
                <w:rFonts w:ascii="Arial" w:hAnsi="Arial" w:cs="Arial"/>
                <w:sz w:val="14"/>
                <w:szCs w:val="16"/>
              </w:rPr>
              <w:t>Sweden</w:t>
            </w:r>
          </w:p>
        </w:tc>
        <w:tc>
          <w:tcPr>
            <w:tcW w:w="567" w:type="dxa"/>
            <w:vAlign w:val="center"/>
          </w:tcPr>
          <w:p w:rsidR="004417DA" w:rsidRPr="00841EEF" w:rsidRDefault="004417DA" w:rsidP="00884771">
            <w:pPr>
              <w:spacing w:before="40" w:after="40"/>
              <w:jc w:val="center"/>
              <w:rPr>
                <w:rFonts w:ascii="Arial" w:hAnsi="Arial" w:cs="Arial"/>
                <w:sz w:val="14"/>
                <w:szCs w:val="16"/>
              </w:rPr>
            </w:pPr>
            <w:r w:rsidRPr="00841EEF">
              <w:rPr>
                <w:rFonts w:ascii="Arial" w:hAnsi="Arial" w:cs="Arial"/>
                <w:sz w:val="14"/>
                <w:szCs w:val="16"/>
              </w:rPr>
              <w:t>SE</w:t>
            </w:r>
          </w:p>
        </w:tc>
        <w:tc>
          <w:tcPr>
            <w:tcW w:w="1070" w:type="dxa"/>
            <w:vAlign w:val="center"/>
          </w:tcPr>
          <w:p w:rsidR="004417DA" w:rsidRPr="00841EEF" w:rsidRDefault="004417DA" w:rsidP="00884771">
            <w:pPr>
              <w:spacing w:before="40" w:after="40"/>
              <w:jc w:val="center"/>
              <w:rPr>
                <w:rFonts w:ascii="Arial" w:hAnsi="Arial" w:cs="Arial"/>
                <w:color w:val="000000"/>
                <w:sz w:val="14"/>
                <w:szCs w:val="16"/>
              </w:rPr>
            </w:pPr>
            <w:r>
              <w:rPr>
                <w:rFonts w:ascii="Arial" w:hAnsi="Arial" w:cs="Arial"/>
                <w:color w:val="000000"/>
                <w:sz w:val="14"/>
                <w:szCs w:val="16"/>
              </w:rPr>
              <w:t>2</w:t>
            </w:r>
          </w:p>
        </w:tc>
        <w:tc>
          <w:tcPr>
            <w:tcW w:w="992" w:type="dxa"/>
            <w:tcBorders>
              <w:right w:val="single" w:sz="12" w:space="0" w:color="auto"/>
            </w:tcBorders>
            <w:vAlign w:val="center"/>
          </w:tcPr>
          <w:p w:rsidR="004417DA" w:rsidRPr="00841EEF" w:rsidRDefault="004417DA" w:rsidP="00884771">
            <w:pPr>
              <w:spacing w:before="40" w:after="40"/>
              <w:jc w:val="center"/>
              <w:rPr>
                <w:rFonts w:ascii="Arial" w:hAnsi="Arial" w:cs="Arial"/>
                <w:sz w:val="14"/>
                <w:szCs w:val="16"/>
              </w:rPr>
            </w:pPr>
            <w:r>
              <w:rPr>
                <w:rFonts w:ascii="Arial" w:hAnsi="Arial" w:cs="Arial"/>
                <w:sz w:val="14"/>
                <w:szCs w:val="16"/>
              </w:rPr>
              <w:t>1</w:t>
            </w:r>
          </w:p>
        </w:tc>
        <w:tc>
          <w:tcPr>
            <w:tcW w:w="1276" w:type="dxa"/>
            <w:tcBorders>
              <w:left w:val="single" w:sz="12" w:space="0" w:color="auto"/>
            </w:tcBorders>
            <w:vAlign w:val="center"/>
          </w:tcPr>
          <w:p w:rsidR="004417DA" w:rsidRPr="00841EEF" w:rsidRDefault="004417DA" w:rsidP="00884771">
            <w:pPr>
              <w:spacing w:before="40" w:after="40"/>
              <w:rPr>
                <w:rFonts w:ascii="Arial" w:hAnsi="Arial" w:cs="Arial"/>
                <w:sz w:val="14"/>
                <w:szCs w:val="16"/>
              </w:rPr>
            </w:pPr>
            <w:r w:rsidRPr="00841EEF">
              <w:rPr>
                <w:rFonts w:ascii="Arial" w:hAnsi="Arial" w:cs="Arial"/>
                <w:sz w:val="14"/>
                <w:szCs w:val="16"/>
              </w:rPr>
              <w:t>Czech Republic</w:t>
            </w:r>
          </w:p>
        </w:tc>
        <w:tc>
          <w:tcPr>
            <w:tcW w:w="708" w:type="dxa"/>
            <w:vAlign w:val="center"/>
          </w:tcPr>
          <w:p w:rsidR="004417DA" w:rsidRPr="00841EEF" w:rsidRDefault="004417DA" w:rsidP="00884771">
            <w:pPr>
              <w:spacing w:before="40" w:after="40"/>
              <w:jc w:val="center"/>
              <w:rPr>
                <w:rFonts w:ascii="Arial" w:hAnsi="Arial" w:cs="Arial"/>
                <w:sz w:val="14"/>
                <w:szCs w:val="16"/>
              </w:rPr>
            </w:pPr>
            <w:r w:rsidRPr="00841EEF">
              <w:rPr>
                <w:rFonts w:ascii="Arial" w:hAnsi="Arial" w:cs="Arial"/>
                <w:sz w:val="14"/>
                <w:szCs w:val="16"/>
              </w:rPr>
              <w:t>CZ</w:t>
            </w:r>
          </w:p>
        </w:tc>
        <w:tc>
          <w:tcPr>
            <w:tcW w:w="1134" w:type="dxa"/>
            <w:vAlign w:val="center"/>
          </w:tcPr>
          <w:p w:rsidR="004417DA" w:rsidRPr="00841EEF" w:rsidRDefault="004417DA" w:rsidP="00884771">
            <w:pPr>
              <w:spacing w:before="40" w:after="40"/>
              <w:jc w:val="center"/>
              <w:rPr>
                <w:rFonts w:ascii="Arial" w:hAnsi="Arial" w:cs="Arial"/>
                <w:color w:val="000000"/>
                <w:sz w:val="14"/>
                <w:szCs w:val="16"/>
              </w:rPr>
            </w:pPr>
            <w:r>
              <w:rPr>
                <w:rFonts w:ascii="Arial" w:hAnsi="Arial" w:cs="Arial"/>
                <w:color w:val="000000"/>
                <w:sz w:val="14"/>
                <w:szCs w:val="16"/>
              </w:rPr>
              <w:t>12</w:t>
            </w:r>
          </w:p>
        </w:tc>
        <w:tc>
          <w:tcPr>
            <w:tcW w:w="1044" w:type="dxa"/>
            <w:vAlign w:val="center"/>
          </w:tcPr>
          <w:p w:rsidR="004417DA" w:rsidRPr="00841EEF" w:rsidRDefault="004417DA" w:rsidP="00884771">
            <w:pPr>
              <w:spacing w:before="40" w:after="40"/>
              <w:jc w:val="center"/>
              <w:rPr>
                <w:rFonts w:ascii="Arial" w:hAnsi="Arial" w:cs="Arial"/>
                <w:sz w:val="14"/>
                <w:szCs w:val="16"/>
              </w:rPr>
            </w:pPr>
            <w:r>
              <w:rPr>
                <w:rFonts w:ascii="Arial" w:hAnsi="Arial" w:cs="Arial"/>
                <w:sz w:val="14"/>
                <w:szCs w:val="16"/>
              </w:rPr>
              <w:t>5</w:t>
            </w:r>
          </w:p>
        </w:tc>
      </w:tr>
      <w:tr w:rsidR="004417DA" w:rsidTr="006324AC">
        <w:trPr>
          <w:jc w:val="center"/>
        </w:trPr>
        <w:tc>
          <w:tcPr>
            <w:tcW w:w="1295" w:type="dxa"/>
            <w:vAlign w:val="center"/>
          </w:tcPr>
          <w:p w:rsidR="004417DA" w:rsidRPr="00841EEF" w:rsidRDefault="004417DA" w:rsidP="00884771">
            <w:pPr>
              <w:spacing w:before="40" w:after="40"/>
              <w:rPr>
                <w:rFonts w:ascii="Arial" w:hAnsi="Arial" w:cs="Arial"/>
                <w:sz w:val="14"/>
                <w:szCs w:val="16"/>
              </w:rPr>
            </w:pPr>
            <w:r w:rsidRPr="00841EEF">
              <w:rPr>
                <w:rFonts w:ascii="Arial" w:hAnsi="Arial" w:cs="Arial"/>
                <w:sz w:val="14"/>
                <w:szCs w:val="16"/>
              </w:rPr>
              <w:t>Luxembourg</w:t>
            </w:r>
          </w:p>
        </w:tc>
        <w:tc>
          <w:tcPr>
            <w:tcW w:w="567" w:type="dxa"/>
            <w:vAlign w:val="center"/>
          </w:tcPr>
          <w:p w:rsidR="004417DA" w:rsidRPr="00841EEF" w:rsidRDefault="004417DA" w:rsidP="00884771">
            <w:pPr>
              <w:spacing w:before="40" w:after="40"/>
              <w:jc w:val="center"/>
              <w:rPr>
                <w:rFonts w:ascii="Arial" w:hAnsi="Arial" w:cs="Arial"/>
                <w:sz w:val="14"/>
                <w:szCs w:val="16"/>
              </w:rPr>
            </w:pPr>
            <w:r w:rsidRPr="00841EEF">
              <w:rPr>
                <w:rFonts w:ascii="Arial" w:hAnsi="Arial" w:cs="Arial"/>
                <w:sz w:val="14"/>
                <w:szCs w:val="16"/>
              </w:rPr>
              <w:t>LU</w:t>
            </w:r>
          </w:p>
        </w:tc>
        <w:tc>
          <w:tcPr>
            <w:tcW w:w="1070" w:type="dxa"/>
            <w:vAlign w:val="center"/>
          </w:tcPr>
          <w:p w:rsidR="004417DA" w:rsidRPr="00841EEF" w:rsidRDefault="004417DA" w:rsidP="00884771">
            <w:pPr>
              <w:spacing w:before="40" w:after="40"/>
              <w:jc w:val="center"/>
              <w:rPr>
                <w:rFonts w:ascii="Arial" w:hAnsi="Arial" w:cs="Arial"/>
                <w:color w:val="000000"/>
                <w:sz w:val="14"/>
                <w:szCs w:val="16"/>
              </w:rPr>
            </w:pPr>
            <w:r>
              <w:rPr>
                <w:rFonts w:ascii="Arial" w:hAnsi="Arial" w:cs="Arial"/>
                <w:color w:val="000000"/>
                <w:sz w:val="14"/>
                <w:szCs w:val="16"/>
              </w:rPr>
              <w:t>3</w:t>
            </w:r>
          </w:p>
        </w:tc>
        <w:tc>
          <w:tcPr>
            <w:tcW w:w="992" w:type="dxa"/>
            <w:tcBorders>
              <w:right w:val="single" w:sz="12" w:space="0" w:color="auto"/>
            </w:tcBorders>
            <w:vAlign w:val="center"/>
          </w:tcPr>
          <w:p w:rsidR="004417DA" w:rsidRPr="00841EEF" w:rsidRDefault="004417DA" w:rsidP="00884771">
            <w:pPr>
              <w:spacing w:before="40" w:after="40"/>
              <w:jc w:val="center"/>
              <w:rPr>
                <w:rFonts w:ascii="Arial" w:hAnsi="Arial" w:cs="Arial"/>
                <w:sz w:val="14"/>
                <w:szCs w:val="16"/>
              </w:rPr>
            </w:pPr>
            <w:r>
              <w:rPr>
                <w:rFonts w:ascii="Arial" w:hAnsi="Arial" w:cs="Arial"/>
                <w:sz w:val="14"/>
                <w:szCs w:val="16"/>
              </w:rPr>
              <w:t>1</w:t>
            </w:r>
          </w:p>
        </w:tc>
        <w:tc>
          <w:tcPr>
            <w:tcW w:w="1276" w:type="dxa"/>
            <w:tcBorders>
              <w:left w:val="single" w:sz="12" w:space="0" w:color="auto"/>
            </w:tcBorders>
            <w:vAlign w:val="center"/>
          </w:tcPr>
          <w:p w:rsidR="004417DA" w:rsidRPr="00841EEF" w:rsidRDefault="004417DA" w:rsidP="00884771">
            <w:pPr>
              <w:spacing w:before="40" w:after="40"/>
              <w:rPr>
                <w:rFonts w:ascii="Arial" w:hAnsi="Arial" w:cs="Arial"/>
                <w:sz w:val="14"/>
                <w:szCs w:val="16"/>
              </w:rPr>
            </w:pPr>
            <w:r w:rsidRPr="00841EEF">
              <w:rPr>
                <w:rFonts w:ascii="Arial" w:hAnsi="Arial" w:cs="Arial"/>
                <w:sz w:val="14"/>
                <w:szCs w:val="16"/>
              </w:rPr>
              <w:t>Estonia</w:t>
            </w:r>
          </w:p>
        </w:tc>
        <w:tc>
          <w:tcPr>
            <w:tcW w:w="708" w:type="dxa"/>
            <w:vAlign w:val="center"/>
          </w:tcPr>
          <w:p w:rsidR="004417DA" w:rsidRPr="00841EEF" w:rsidRDefault="004417DA" w:rsidP="00884771">
            <w:pPr>
              <w:spacing w:before="40" w:after="40"/>
              <w:jc w:val="center"/>
              <w:rPr>
                <w:rFonts w:ascii="Arial" w:hAnsi="Arial" w:cs="Arial"/>
                <w:sz w:val="14"/>
                <w:szCs w:val="16"/>
              </w:rPr>
            </w:pPr>
            <w:r w:rsidRPr="00841EEF">
              <w:rPr>
                <w:rFonts w:ascii="Arial" w:hAnsi="Arial" w:cs="Arial"/>
                <w:sz w:val="14"/>
                <w:szCs w:val="16"/>
              </w:rPr>
              <w:t>EE</w:t>
            </w:r>
          </w:p>
        </w:tc>
        <w:tc>
          <w:tcPr>
            <w:tcW w:w="1134" w:type="dxa"/>
            <w:vAlign w:val="center"/>
          </w:tcPr>
          <w:p w:rsidR="004417DA" w:rsidRPr="00841EEF" w:rsidRDefault="004417DA" w:rsidP="00884771">
            <w:pPr>
              <w:spacing w:before="40" w:after="40"/>
              <w:jc w:val="center"/>
              <w:rPr>
                <w:rFonts w:ascii="Arial" w:hAnsi="Arial" w:cs="Arial"/>
                <w:color w:val="000000"/>
                <w:sz w:val="14"/>
                <w:szCs w:val="16"/>
              </w:rPr>
            </w:pPr>
            <w:r>
              <w:rPr>
                <w:rFonts w:ascii="Arial" w:hAnsi="Arial" w:cs="Arial"/>
                <w:color w:val="000000"/>
                <w:sz w:val="14"/>
                <w:szCs w:val="16"/>
              </w:rPr>
              <w:t>15</w:t>
            </w:r>
          </w:p>
        </w:tc>
        <w:tc>
          <w:tcPr>
            <w:tcW w:w="1044" w:type="dxa"/>
            <w:vAlign w:val="center"/>
          </w:tcPr>
          <w:p w:rsidR="004417DA" w:rsidRPr="00841EEF" w:rsidRDefault="004417DA" w:rsidP="00884771">
            <w:pPr>
              <w:spacing w:before="40" w:after="40"/>
              <w:jc w:val="center"/>
              <w:rPr>
                <w:rFonts w:ascii="Arial" w:hAnsi="Arial" w:cs="Arial"/>
                <w:sz w:val="14"/>
                <w:szCs w:val="16"/>
              </w:rPr>
            </w:pPr>
            <w:r>
              <w:rPr>
                <w:rFonts w:ascii="Arial" w:hAnsi="Arial" w:cs="Arial"/>
                <w:sz w:val="14"/>
                <w:szCs w:val="16"/>
              </w:rPr>
              <w:t>5</w:t>
            </w:r>
          </w:p>
        </w:tc>
      </w:tr>
      <w:tr w:rsidR="004417DA" w:rsidTr="006324AC">
        <w:trPr>
          <w:jc w:val="center"/>
        </w:trPr>
        <w:tc>
          <w:tcPr>
            <w:tcW w:w="1295" w:type="dxa"/>
            <w:shd w:val="clear" w:color="auto" w:fill="D6E3BC" w:themeFill="accent3" w:themeFillTint="66"/>
            <w:vAlign w:val="center"/>
          </w:tcPr>
          <w:p w:rsidR="004417DA" w:rsidRPr="00841EEF" w:rsidRDefault="004417DA" w:rsidP="00884771">
            <w:pPr>
              <w:spacing w:before="40" w:after="40"/>
              <w:rPr>
                <w:rFonts w:ascii="Arial" w:hAnsi="Arial" w:cs="Arial"/>
                <w:b/>
                <w:sz w:val="14"/>
                <w:szCs w:val="16"/>
              </w:rPr>
            </w:pPr>
            <w:r w:rsidRPr="00841EEF">
              <w:rPr>
                <w:rFonts w:ascii="Arial" w:hAnsi="Arial" w:cs="Arial"/>
                <w:b/>
                <w:sz w:val="14"/>
                <w:szCs w:val="16"/>
              </w:rPr>
              <w:t>New Zealand</w:t>
            </w:r>
          </w:p>
        </w:tc>
        <w:tc>
          <w:tcPr>
            <w:tcW w:w="567" w:type="dxa"/>
            <w:shd w:val="clear" w:color="auto" w:fill="D6E3BC" w:themeFill="accent3" w:themeFillTint="66"/>
            <w:vAlign w:val="center"/>
          </w:tcPr>
          <w:p w:rsidR="004417DA" w:rsidRPr="00841EEF" w:rsidRDefault="004417DA" w:rsidP="00884771">
            <w:pPr>
              <w:spacing w:before="40" w:after="40"/>
              <w:jc w:val="center"/>
              <w:rPr>
                <w:rFonts w:ascii="Arial" w:hAnsi="Arial" w:cs="Arial"/>
                <w:b/>
                <w:sz w:val="14"/>
                <w:szCs w:val="16"/>
              </w:rPr>
            </w:pPr>
            <w:r w:rsidRPr="00841EEF">
              <w:rPr>
                <w:rFonts w:ascii="Arial" w:hAnsi="Arial" w:cs="Arial"/>
                <w:b/>
                <w:sz w:val="14"/>
                <w:szCs w:val="16"/>
              </w:rPr>
              <w:t>NZ</w:t>
            </w:r>
          </w:p>
        </w:tc>
        <w:tc>
          <w:tcPr>
            <w:tcW w:w="1070" w:type="dxa"/>
            <w:shd w:val="clear" w:color="auto" w:fill="D6E3BC" w:themeFill="accent3" w:themeFillTint="66"/>
            <w:vAlign w:val="center"/>
          </w:tcPr>
          <w:p w:rsidR="004417DA" w:rsidRPr="00841EEF" w:rsidRDefault="004417DA" w:rsidP="00884771">
            <w:pPr>
              <w:spacing w:before="40" w:after="40"/>
              <w:jc w:val="center"/>
              <w:rPr>
                <w:rFonts w:ascii="Arial" w:hAnsi="Arial" w:cs="Arial"/>
                <w:b/>
                <w:color w:val="000000"/>
                <w:sz w:val="14"/>
                <w:szCs w:val="16"/>
              </w:rPr>
            </w:pPr>
            <w:r>
              <w:rPr>
                <w:rFonts w:ascii="Arial" w:hAnsi="Arial" w:cs="Arial"/>
                <w:b/>
                <w:color w:val="000000"/>
                <w:sz w:val="14"/>
                <w:szCs w:val="16"/>
              </w:rPr>
              <w:t>3</w:t>
            </w:r>
          </w:p>
        </w:tc>
        <w:tc>
          <w:tcPr>
            <w:tcW w:w="992" w:type="dxa"/>
            <w:tcBorders>
              <w:right w:val="single" w:sz="12" w:space="0" w:color="auto"/>
            </w:tcBorders>
            <w:shd w:val="clear" w:color="auto" w:fill="D6E3BC" w:themeFill="accent3" w:themeFillTint="66"/>
            <w:vAlign w:val="center"/>
          </w:tcPr>
          <w:p w:rsidR="004417DA" w:rsidRPr="00841EEF" w:rsidRDefault="004417DA" w:rsidP="00884771">
            <w:pPr>
              <w:spacing w:before="40" w:after="40"/>
              <w:jc w:val="center"/>
              <w:rPr>
                <w:rFonts w:ascii="Arial" w:hAnsi="Arial" w:cs="Arial"/>
                <w:b/>
                <w:sz w:val="14"/>
                <w:szCs w:val="16"/>
              </w:rPr>
            </w:pPr>
            <w:r>
              <w:rPr>
                <w:rFonts w:ascii="Arial" w:hAnsi="Arial" w:cs="Arial"/>
                <w:b/>
                <w:sz w:val="14"/>
                <w:szCs w:val="16"/>
              </w:rPr>
              <w:t>1</w:t>
            </w:r>
          </w:p>
        </w:tc>
        <w:tc>
          <w:tcPr>
            <w:tcW w:w="1276" w:type="dxa"/>
            <w:tcBorders>
              <w:left w:val="single" w:sz="12" w:space="0" w:color="auto"/>
            </w:tcBorders>
            <w:vAlign w:val="center"/>
          </w:tcPr>
          <w:p w:rsidR="004417DA" w:rsidRPr="00841EEF" w:rsidRDefault="004417DA" w:rsidP="00884771">
            <w:pPr>
              <w:spacing w:before="40" w:after="40"/>
              <w:rPr>
                <w:rFonts w:ascii="Arial" w:hAnsi="Arial" w:cs="Arial"/>
                <w:sz w:val="14"/>
                <w:szCs w:val="16"/>
              </w:rPr>
            </w:pPr>
            <w:r w:rsidRPr="00841EEF">
              <w:rPr>
                <w:rFonts w:ascii="Arial" w:hAnsi="Arial" w:cs="Arial"/>
                <w:sz w:val="14"/>
                <w:szCs w:val="16"/>
              </w:rPr>
              <w:t>Cyprus</w:t>
            </w:r>
          </w:p>
        </w:tc>
        <w:tc>
          <w:tcPr>
            <w:tcW w:w="708" w:type="dxa"/>
            <w:vAlign w:val="center"/>
          </w:tcPr>
          <w:p w:rsidR="004417DA" w:rsidRPr="00841EEF" w:rsidRDefault="004417DA" w:rsidP="00884771">
            <w:pPr>
              <w:spacing w:before="40" w:after="40"/>
              <w:jc w:val="center"/>
              <w:rPr>
                <w:rFonts w:ascii="Arial" w:hAnsi="Arial" w:cs="Arial"/>
                <w:sz w:val="14"/>
                <w:szCs w:val="16"/>
              </w:rPr>
            </w:pPr>
            <w:r w:rsidRPr="00841EEF">
              <w:rPr>
                <w:rFonts w:ascii="Arial" w:hAnsi="Arial" w:cs="Arial"/>
                <w:sz w:val="14"/>
                <w:szCs w:val="16"/>
              </w:rPr>
              <w:t>CY</w:t>
            </w:r>
          </w:p>
        </w:tc>
        <w:tc>
          <w:tcPr>
            <w:tcW w:w="1134" w:type="dxa"/>
            <w:vAlign w:val="center"/>
          </w:tcPr>
          <w:p w:rsidR="004417DA" w:rsidRPr="00841EEF" w:rsidRDefault="004417DA" w:rsidP="00884771">
            <w:pPr>
              <w:spacing w:before="40" w:after="40"/>
              <w:jc w:val="center"/>
              <w:rPr>
                <w:rFonts w:ascii="Arial" w:hAnsi="Arial" w:cs="Arial"/>
                <w:color w:val="000000"/>
                <w:sz w:val="14"/>
                <w:szCs w:val="16"/>
              </w:rPr>
            </w:pPr>
            <w:r>
              <w:rPr>
                <w:rFonts w:ascii="Arial" w:hAnsi="Arial" w:cs="Arial"/>
                <w:color w:val="000000"/>
                <w:sz w:val="14"/>
                <w:szCs w:val="16"/>
              </w:rPr>
              <w:t>16</w:t>
            </w:r>
          </w:p>
        </w:tc>
        <w:tc>
          <w:tcPr>
            <w:tcW w:w="1044" w:type="dxa"/>
            <w:vAlign w:val="center"/>
          </w:tcPr>
          <w:p w:rsidR="004417DA" w:rsidRPr="00841EEF" w:rsidRDefault="004417DA" w:rsidP="00884771">
            <w:pPr>
              <w:spacing w:before="40" w:after="40"/>
              <w:jc w:val="center"/>
              <w:rPr>
                <w:rFonts w:ascii="Arial" w:hAnsi="Arial" w:cs="Arial"/>
                <w:sz w:val="14"/>
                <w:szCs w:val="16"/>
              </w:rPr>
            </w:pPr>
            <w:r>
              <w:rPr>
                <w:rFonts w:ascii="Arial" w:hAnsi="Arial" w:cs="Arial"/>
                <w:sz w:val="14"/>
                <w:szCs w:val="16"/>
              </w:rPr>
              <w:t>5</w:t>
            </w:r>
          </w:p>
        </w:tc>
      </w:tr>
      <w:tr w:rsidR="004417DA" w:rsidTr="006324AC">
        <w:trPr>
          <w:jc w:val="center"/>
        </w:trPr>
        <w:tc>
          <w:tcPr>
            <w:tcW w:w="1295" w:type="dxa"/>
            <w:vAlign w:val="center"/>
          </w:tcPr>
          <w:p w:rsidR="004417DA" w:rsidRPr="00841EEF" w:rsidRDefault="004417DA" w:rsidP="00884771">
            <w:pPr>
              <w:spacing w:before="40" w:after="40"/>
              <w:rPr>
                <w:rFonts w:ascii="Arial" w:hAnsi="Arial" w:cs="Arial"/>
                <w:sz w:val="14"/>
                <w:szCs w:val="16"/>
              </w:rPr>
            </w:pPr>
            <w:r w:rsidRPr="00841EEF">
              <w:rPr>
                <w:rFonts w:ascii="Arial" w:hAnsi="Arial" w:cs="Arial"/>
                <w:sz w:val="14"/>
                <w:szCs w:val="16"/>
              </w:rPr>
              <w:t>Denmark</w:t>
            </w:r>
          </w:p>
        </w:tc>
        <w:tc>
          <w:tcPr>
            <w:tcW w:w="567" w:type="dxa"/>
            <w:vAlign w:val="center"/>
          </w:tcPr>
          <w:p w:rsidR="004417DA" w:rsidRPr="00841EEF" w:rsidRDefault="004417DA" w:rsidP="00884771">
            <w:pPr>
              <w:spacing w:before="40" w:after="40"/>
              <w:jc w:val="center"/>
              <w:rPr>
                <w:rFonts w:ascii="Arial" w:hAnsi="Arial" w:cs="Arial"/>
                <w:sz w:val="14"/>
                <w:szCs w:val="16"/>
              </w:rPr>
            </w:pPr>
            <w:r w:rsidRPr="00841EEF">
              <w:rPr>
                <w:rFonts w:ascii="Arial" w:hAnsi="Arial" w:cs="Arial"/>
                <w:sz w:val="14"/>
                <w:szCs w:val="16"/>
              </w:rPr>
              <w:t>DK</w:t>
            </w:r>
          </w:p>
        </w:tc>
        <w:tc>
          <w:tcPr>
            <w:tcW w:w="1070" w:type="dxa"/>
            <w:vAlign w:val="center"/>
          </w:tcPr>
          <w:p w:rsidR="004417DA" w:rsidRPr="00841EEF" w:rsidRDefault="004417DA" w:rsidP="00884771">
            <w:pPr>
              <w:spacing w:before="40" w:after="40"/>
              <w:jc w:val="center"/>
              <w:rPr>
                <w:rFonts w:ascii="Arial" w:hAnsi="Arial" w:cs="Arial"/>
                <w:color w:val="000000"/>
                <w:sz w:val="14"/>
                <w:szCs w:val="16"/>
              </w:rPr>
            </w:pPr>
            <w:r>
              <w:rPr>
                <w:rFonts w:ascii="Arial" w:hAnsi="Arial" w:cs="Arial"/>
                <w:color w:val="000000"/>
                <w:sz w:val="14"/>
                <w:szCs w:val="16"/>
              </w:rPr>
              <w:t>3</w:t>
            </w:r>
          </w:p>
        </w:tc>
        <w:tc>
          <w:tcPr>
            <w:tcW w:w="992" w:type="dxa"/>
            <w:tcBorders>
              <w:right w:val="single" w:sz="12" w:space="0" w:color="auto"/>
            </w:tcBorders>
            <w:vAlign w:val="center"/>
          </w:tcPr>
          <w:p w:rsidR="004417DA" w:rsidRPr="00841EEF" w:rsidRDefault="004417DA" w:rsidP="00884771">
            <w:pPr>
              <w:spacing w:before="40" w:after="40"/>
              <w:jc w:val="center"/>
              <w:rPr>
                <w:rFonts w:ascii="Arial" w:hAnsi="Arial" w:cs="Arial"/>
                <w:sz w:val="14"/>
                <w:szCs w:val="16"/>
              </w:rPr>
            </w:pPr>
            <w:r>
              <w:rPr>
                <w:rFonts w:ascii="Arial" w:hAnsi="Arial" w:cs="Arial"/>
                <w:sz w:val="14"/>
                <w:szCs w:val="16"/>
              </w:rPr>
              <w:t>1</w:t>
            </w:r>
          </w:p>
        </w:tc>
        <w:tc>
          <w:tcPr>
            <w:tcW w:w="1276" w:type="dxa"/>
            <w:tcBorders>
              <w:left w:val="single" w:sz="12" w:space="0" w:color="auto"/>
            </w:tcBorders>
            <w:vAlign w:val="center"/>
          </w:tcPr>
          <w:p w:rsidR="004417DA" w:rsidRPr="00841EEF" w:rsidRDefault="004417DA" w:rsidP="00884771">
            <w:pPr>
              <w:spacing w:before="40" w:after="40"/>
              <w:rPr>
                <w:rFonts w:ascii="Arial" w:hAnsi="Arial" w:cs="Arial"/>
                <w:sz w:val="14"/>
                <w:szCs w:val="16"/>
              </w:rPr>
            </w:pPr>
            <w:r w:rsidRPr="00841EEF">
              <w:rPr>
                <w:rFonts w:ascii="Arial" w:hAnsi="Arial" w:cs="Arial"/>
                <w:sz w:val="14"/>
                <w:szCs w:val="16"/>
              </w:rPr>
              <w:t>Malta</w:t>
            </w:r>
          </w:p>
        </w:tc>
        <w:tc>
          <w:tcPr>
            <w:tcW w:w="708" w:type="dxa"/>
            <w:vAlign w:val="center"/>
          </w:tcPr>
          <w:p w:rsidR="004417DA" w:rsidRPr="00841EEF" w:rsidRDefault="004417DA" w:rsidP="00884771">
            <w:pPr>
              <w:spacing w:before="40" w:after="40"/>
              <w:jc w:val="center"/>
              <w:rPr>
                <w:rFonts w:ascii="Arial" w:hAnsi="Arial" w:cs="Arial"/>
                <w:sz w:val="14"/>
                <w:szCs w:val="16"/>
              </w:rPr>
            </w:pPr>
            <w:r w:rsidRPr="00841EEF">
              <w:rPr>
                <w:rFonts w:ascii="Arial" w:hAnsi="Arial" w:cs="Arial"/>
                <w:sz w:val="14"/>
                <w:szCs w:val="16"/>
              </w:rPr>
              <w:t>MT</w:t>
            </w:r>
          </w:p>
        </w:tc>
        <w:tc>
          <w:tcPr>
            <w:tcW w:w="1134" w:type="dxa"/>
            <w:vAlign w:val="center"/>
          </w:tcPr>
          <w:p w:rsidR="004417DA" w:rsidRPr="00841EEF" w:rsidRDefault="004417DA" w:rsidP="00884771">
            <w:pPr>
              <w:spacing w:before="40" w:after="40"/>
              <w:jc w:val="center"/>
              <w:rPr>
                <w:rFonts w:ascii="Arial" w:hAnsi="Arial" w:cs="Arial"/>
                <w:color w:val="000000"/>
                <w:sz w:val="14"/>
                <w:szCs w:val="16"/>
              </w:rPr>
            </w:pPr>
            <w:r>
              <w:rPr>
                <w:rFonts w:ascii="Arial" w:hAnsi="Arial" w:cs="Arial"/>
                <w:color w:val="000000"/>
                <w:sz w:val="14"/>
                <w:szCs w:val="16"/>
              </w:rPr>
              <w:t>16</w:t>
            </w:r>
          </w:p>
        </w:tc>
        <w:tc>
          <w:tcPr>
            <w:tcW w:w="1044" w:type="dxa"/>
            <w:vAlign w:val="center"/>
          </w:tcPr>
          <w:p w:rsidR="004417DA" w:rsidRPr="00841EEF" w:rsidRDefault="004417DA" w:rsidP="00884771">
            <w:pPr>
              <w:spacing w:before="40" w:after="40"/>
              <w:jc w:val="center"/>
              <w:rPr>
                <w:rFonts w:ascii="Arial" w:hAnsi="Arial" w:cs="Arial"/>
                <w:sz w:val="14"/>
                <w:szCs w:val="16"/>
              </w:rPr>
            </w:pPr>
            <w:r>
              <w:rPr>
                <w:rFonts w:ascii="Arial" w:hAnsi="Arial" w:cs="Arial"/>
                <w:sz w:val="14"/>
                <w:szCs w:val="16"/>
              </w:rPr>
              <w:t>6</w:t>
            </w:r>
          </w:p>
        </w:tc>
      </w:tr>
      <w:tr w:rsidR="004417DA" w:rsidTr="006324AC">
        <w:trPr>
          <w:jc w:val="center"/>
        </w:trPr>
        <w:tc>
          <w:tcPr>
            <w:tcW w:w="1295" w:type="dxa"/>
            <w:vAlign w:val="center"/>
          </w:tcPr>
          <w:p w:rsidR="004417DA" w:rsidRPr="00841EEF" w:rsidRDefault="004417DA" w:rsidP="00884771">
            <w:pPr>
              <w:spacing w:before="40" w:after="40"/>
              <w:rPr>
                <w:rFonts w:ascii="Arial" w:hAnsi="Arial" w:cs="Arial"/>
                <w:sz w:val="14"/>
                <w:szCs w:val="16"/>
              </w:rPr>
            </w:pPr>
            <w:r w:rsidRPr="00841EEF">
              <w:rPr>
                <w:rFonts w:ascii="Arial" w:hAnsi="Arial" w:cs="Arial"/>
                <w:sz w:val="14"/>
                <w:szCs w:val="16"/>
              </w:rPr>
              <w:t>Netherlands</w:t>
            </w:r>
          </w:p>
        </w:tc>
        <w:tc>
          <w:tcPr>
            <w:tcW w:w="567" w:type="dxa"/>
            <w:vAlign w:val="center"/>
          </w:tcPr>
          <w:p w:rsidR="004417DA" w:rsidRPr="00841EEF" w:rsidRDefault="004417DA" w:rsidP="00884771">
            <w:pPr>
              <w:spacing w:before="40" w:after="40"/>
              <w:jc w:val="center"/>
              <w:rPr>
                <w:rFonts w:ascii="Arial" w:hAnsi="Arial" w:cs="Arial"/>
                <w:sz w:val="14"/>
                <w:szCs w:val="16"/>
              </w:rPr>
            </w:pPr>
            <w:r w:rsidRPr="00841EEF">
              <w:rPr>
                <w:rFonts w:ascii="Arial" w:hAnsi="Arial" w:cs="Arial"/>
                <w:sz w:val="14"/>
                <w:szCs w:val="16"/>
              </w:rPr>
              <w:t>NL</w:t>
            </w:r>
          </w:p>
        </w:tc>
        <w:tc>
          <w:tcPr>
            <w:tcW w:w="1070" w:type="dxa"/>
            <w:vAlign w:val="center"/>
          </w:tcPr>
          <w:p w:rsidR="004417DA" w:rsidRPr="00841EEF" w:rsidRDefault="004417DA" w:rsidP="00884771">
            <w:pPr>
              <w:spacing w:before="40" w:after="40"/>
              <w:jc w:val="center"/>
              <w:rPr>
                <w:rFonts w:ascii="Arial" w:hAnsi="Arial" w:cs="Arial"/>
                <w:color w:val="000000"/>
                <w:sz w:val="14"/>
                <w:szCs w:val="16"/>
              </w:rPr>
            </w:pPr>
            <w:r>
              <w:rPr>
                <w:rFonts w:ascii="Arial" w:hAnsi="Arial" w:cs="Arial"/>
                <w:color w:val="000000"/>
                <w:sz w:val="14"/>
                <w:szCs w:val="16"/>
              </w:rPr>
              <w:t>4</w:t>
            </w:r>
          </w:p>
        </w:tc>
        <w:tc>
          <w:tcPr>
            <w:tcW w:w="992" w:type="dxa"/>
            <w:tcBorders>
              <w:right w:val="single" w:sz="12" w:space="0" w:color="auto"/>
            </w:tcBorders>
            <w:vAlign w:val="center"/>
          </w:tcPr>
          <w:p w:rsidR="004417DA" w:rsidRPr="00841EEF" w:rsidRDefault="004417DA" w:rsidP="00884771">
            <w:pPr>
              <w:spacing w:before="40" w:after="40"/>
              <w:jc w:val="center"/>
              <w:rPr>
                <w:rFonts w:ascii="Arial" w:hAnsi="Arial" w:cs="Arial"/>
                <w:sz w:val="14"/>
                <w:szCs w:val="16"/>
              </w:rPr>
            </w:pPr>
            <w:r>
              <w:rPr>
                <w:rFonts w:ascii="Arial" w:hAnsi="Arial" w:cs="Arial"/>
                <w:sz w:val="14"/>
                <w:szCs w:val="16"/>
              </w:rPr>
              <w:t>1</w:t>
            </w:r>
          </w:p>
        </w:tc>
        <w:tc>
          <w:tcPr>
            <w:tcW w:w="1276" w:type="dxa"/>
            <w:tcBorders>
              <w:left w:val="single" w:sz="12" w:space="0" w:color="auto"/>
            </w:tcBorders>
            <w:vAlign w:val="center"/>
          </w:tcPr>
          <w:p w:rsidR="004417DA" w:rsidRPr="00841EEF" w:rsidRDefault="004417DA" w:rsidP="00884771">
            <w:pPr>
              <w:spacing w:before="40" w:after="40"/>
              <w:rPr>
                <w:rFonts w:ascii="Arial" w:hAnsi="Arial" w:cs="Arial"/>
                <w:sz w:val="14"/>
                <w:szCs w:val="16"/>
              </w:rPr>
            </w:pPr>
            <w:r w:rsidRPr="00841EEF">
              <w:rPr>
                <w:rFonts w:ascii="Arial" w:hAnsi="Arial" w:cs="Arial"/>
                <w:sz w:val="14"/>
                <w:szCs w:val="16"/>
              </w:rPr>
              <w:t>Slovenia</w:t>
            </w:r>
          </w:p>
        </w:tc>
        <w:tc>
          <w:tcPr>
            <w:tcW w:w="708" w:type="dxa"/>
            <w:vAlign w:val="center"/>
          </w:tcPr>
          <w:p w:rsidR="004417DA" w:rsidRPr="00841EEF" w:rsidRDefault="004417DA" w:rsidP="00884771">
            <w:pPr>
              <w:spacing w:before="40" w:after="40"/>
              <w:jc w:val="center"/>
              <w:rPr>
                <w:rFonts w:ascii="Arial" w:hAnsi="Arial" w:cs="Arial"/>
                <w:sz w:val="14"/>
                <w:szCs w:val="16"/>
              </w:rPr>
            </w:pPr>
            <w:r w:rsidRPr="00841EEF">
              <w:rPr>
                <w:rFonts w:ascii="Arial" w:hAnsi="Arial" w:cs="Arial"/>
                <w:sz w:val="14"/>
                <w:szCs w:val="16"/>
              </w:rPr>
              <w:t>SI</w:t>
            </w:r>
          </w:p>
        </w:tc>
        <w:tc>
          <w:tcPr>
            <w:tcW w:w="1134" w:type="dxa"/>
            <w:vAlign w:val="center"/>
          </w:tcPr>
          <w:p w:rsidR="004417DA" w:rsidRPr="00841EEF" w:rsidRDefault="004417DA" w:rsidP="00884771">
            <w:pPr>
              <w:spacing w:before="40" w:after="40"/>
              <w:jc w:val="center"/>
              <w:rPr>
                <w:rFonts w:ascii="Arial" w:hAnsi="Arial" w:cs="Arial"/>
                <w:color w:val="000000"/>
                <w:sz w:val="14"/>
                <w:szCs w:val="16"/>
              </w:rPr>
            </w:pPr>
            <w:r>
              <w:rPr>
                <w:rFonts w:ascii="Arial" w:hAnsi="Arial" w:cs="Arial"/>
                <w:color w:val="000000"/>
                <w:sz w:val="14"/>
                <w:szCs w:val="16"/>
              </w:rPr>
              <w:t>16</w:t>
            </w:r>
          </w:p>
        </w:tc>
        <w:tc>
          <w:tcPr>
            <w:tcW w:w="1044" w:type="dxa"/>
            <w:vAlign w:val="center"/>
          </w:tcPr>
          <w:p w:rsidR="004417DA" w:rsidRPr="00841EEF" w:rsidRDefault="004417DA" w:rsidP="00884771">
            <w:pPr>
              <w:spacing w:before="40" w:after="40"/>
              <w:jc w:val="center"/>
              <w:rPr>
                <w:rFonts w:ascii="Arial" w:hAnsi="Arial" w:cs="Arial"/>
                <w:sz w:val="14"/>
                <w:szCs w:val="16"/>
              </w:rPr>
            </w:pPr>
            <w:r>
              <w:rPr>
                <w:rFonts w:ascii="Arial" w:hAnsi="Arial" w:cs="Arial"/>
                <w:sz w:val="14"/>
                <w:szCs w:val="16"/>
              </w:rPr>
              <w:t>7</w:t>
            </w:r>
          </w:p>
        </w:tc>
      </w:tr>
      <w:tr w:rsidR="004417DA" w:rsidTr="006324AC">
        <w:trPr>
          <w:jc w:val="center"/>
        </w:trPr>
        <w:tc>
          <w:tcPr>
            <w:tcW w:w="1295" w:type="dxa"/>
            <w:vAlign w:val="center"/>
          </w:tcPr>
          <w:p w:rsidR="004417DA" w:rsidRPr="00841EEF" w:rsidRDefault="004417DA" w:rsidP="00884771">
            <w:pPr>
              <w:spacing w:before="40" w:after="40"/>
              <w:rPr>
                <w:rFonts w:ascii="Arial" w:hAnsi="Arial" w:cs="Arial"/>
                <w:sz w:val="14"/>
                <w:szCs w:val="16"/>
              </w:rPr>
            </w:pPr>
            <w:r w:rsidRPr="00841EEF">
              <w:rPr>
                <w:rFonts w:ascii="Arial" w:hAnsi="Arial" w:cs="Arial"/>
                <w:sz w:val="14"/>
                <w:szCs w:val="16"/>
              </w:rPr>
              <w:t>Finland</w:t>
            </w:r>
          </w:p>
        </w:tc>
        <w:tc>
          <w:tcPr>
            <w:tcW w:w="567" w:type="dxa"/>
            <w:vAlign w:val="center"/>
          </w:tcPr>
          <w:p w:rsidR="004417DA" w:rsidRPr="00841EEF" w:rsidRDefault="004417DA" w:rsidP="00884771">
            <w:pPr>
              <w:spacing w:before="40" w:after="40"/>
              <w:jc w:val="center"/>
              <w:rPr>
                <w:rFonts w:ascii="Arial" w:hAnsi="Arial" w:cs="Arial"/>
                <w:sz w:val="14"/>
                <w:szCs w:val="16"/>
              </w:rPr>
            </w:pPr>
            <w:r w:rsidRPr="00841EEF">
              <w:rPr>
                <w:rFonts w:ascii="Arial" w:hAnsi="Arial" w:cs="Arial"/>
                <w:sz w:val="14"/>
                <w:szCs w:val="16"/>
              </w:rPr>
              <w:t>FI</w:t>
            </w:r>
          </w:p>
        </w:tc>
        <w:tc>
          <w:tcPr>
            <w:tcW w:w="1070" w:type="dxa"/>
            <w:vAlign w:val="center"/>
          </w:tcPr>
          <w:p w:rsidR="004417DA" w:rsidRPr="00841EEF" w:rsidRDefault="004417DA" w:rsidP="00884771">
            <w:pPr>
              <w:spacing w:before="40" w:after="40"/>
              <w:jc w:val="center"/>
              <w:rPr>
                <w:rFonts w:ascii="Arial" w:hAnsi="Arial" w:cs="Arial"/>
                <w:color w:val="000000"/>
                <w:sz w:val="14"/>
                <w:szCs w:val="16"/>
              </w:rPr>
            </w:pPr>
            <w:r>
              <w:rPr>
                <w:rFonts w:ascii="Arial" w:hAnsi="Arial" w:cs="Arial"/>
                <w:color w:val="000000"/>
                <w:sz w:val="14"/>
                <w:szCs w:val="16"/>
              </w:rPr>
              <w:t>5</w:t>
            </w:r>
          </w:p>
        </w:tc>
        <w:tc>
          <w:tcPr>
            <w:tcW w:w="992" w:type="dxa"/>
            <w:tcBorders>
              <w:right w:val="single" w:sz="12" w:space="0" w:color="auto"/>
            </w:tcBorders>
            <w:vAlign w:val="center"/>
          </w:tcPr>
          <w:p w:rsidR="004417DA" w:rsidRPr="00841EEF" w:rsidRDefault="004417DA" w:rsidP="00884771">
            <w:pPr>
              <w:spacing w:before="40" w:after="40"/>
              <w:jc w:val="center"/>
              <w:rPr>
                <w:rFonts w:ascii="Arial" w:hAnsi="Arial" w:cs="Arial"/>
                <w:sz w:val="14"/>
                <w:szCs w:val="16"/>
              </w:rPr>
            </w:pPr>
            <w:r>
              <w:rPr>
                <w:rFonts w:ascii="Arial" w:hAnsi="Arial" w:cs="Arial"/>
                <w:sz w:val="14"/>
                <w:szCs w:val="16"/>
              </w:rPr>
              <w:t>2</w:t>
            </w:r>
          </w:p>
        </w:tc>
        <w:tc>
          <w:tcPr>
            <w:tcW w:w="1276" w:type="dxa"/>
            <w:tcBorders>
              <w:left w:val="single" w:sz="12" w:space="0" w:color="auto"/>
            </w:tcBorders>
            <w:vAlign w:val="center"/>
          </w:tcPr>
          <w:p w:rsidR="004417DA" w:rsidRPr="00841EEF" w:rsidRDefault="004417DA" w:rsidP="00884771">
            <w:pPr>
              <w:spacing w:before="40" w:after="40"/>
              <w:rPr>
                <w:rFonts w:ascii="Arial" w:hAnsi="Arial" w:cs="Arial"/>
                <w:sz w:val="14"/>
                <w:szCs w:val="16"/>
              </w:rPr>
            </w:pPr>
            <w:r w:rsidRPr="00841EEF">
              <w:rPr>
                <w:rFonts w:ascii="Arial" w:hAnsi="Arial" w:cs="Arial"/>
                <w:sz w:val="14"/>
                <w:szCs w:val="16"/>
              </w:rPr>
              <w:t>Slovakia</w:t>
            </w:r>
          </w:p>
        </w:tc>
        <w:tc>
          <w:tcPr>
            <w:tcW w:w="708" w:type="dxa"/>
            <w:vAlign w:val="center"/>
          </w:tcPr>
          <w:p w:rsidR="004417DA" w:rsidRPr="00841EEF" w:rsidRDefault="004417DA" w:rsidP="00884771">
            <w:pPr>
              <w:spacing w:before="40" w:after="40"/>
              <w:jc w:val="center"/>
              <w:rPr>
                <w:rFonts w:ascii="Arial" w:hAnsi="Arial" w:cs="Arial"/>
                <w:sz w:val="14"/>
                <w:szCs w:val="16"/>
              </w:rPr>
            </w:pPr>
            <w:r w:rsidRPr="00841EEF">
              <w:rPr>
                <w:rFonts w:ascii="Arial" w:hAnsi="Arial" w:cs="Arial"/>
                <w:sz w:val="14"/>
                <w:szCs w:val="16"/>
              </w:rPr>
              <w:t>SK</w:t>
            </w:r>
          </w:p>
        </w:tc>
        <w:tc>
          <w:tcPr>
            <w:tcW w:w="1134" w:type="dxa"/>
            <w:vAlign w:val="center"/>
          </w:tcPr>
          <w:p w:rsidR="004417DA" w:rsidRPr="00841EEF" w:rsidRDefault="004417DA" w:rsidP="00884771">
            <w:pPr>
              <w:spacing w:before="40" w:after="40"/>
              <w:jc w:val="center"/>
              <w:rPr>
                <w:rFonts w:ascii="Arial" w:hAnsi="Arial" w:cs="Arial"/>
                <w:color w:val="000000"/>
                <w:sz w:val="14"/>
                <w:szCs w:val="16"/>
              </w:rPr>
            </w:pPr>
            <w:r>
              <w:rPr>
                <w:rFonts w:ascii="Arial" w:hAnsi="Arial" w:cs="Arial"/>
                <w:color w:val="000000"/>
                <w:sz w:val="14"/>
                <w:szCs w:val="16"/>
              </w:rPr>
              <w:t>23</w:t>
            </w:r>
          </w:p>
        </w:tc>
        <w:tc>
          <w:tcPr>
            <w:tcW w:w="1044" w:type="dxa"/>
            <w:vAlign w:val="center"/>
          </w:tcPr>
          <w:p w:rsidR="004417DA" w:rsidRPr="00841EEF" w:rsidRDefault="004417DA" w:rsidP="00884771">
            <w:pPr>
              <w:spacing w:before="40" w:after="40"/>
              <w:jc w:val="center"/>
              <w:rPr>
                <w:rFonts w:ascii="Arial" w:hAnsi="Arial" w:cs="Arial"/>
                <w:sz w:val="14"/>
                <w:szCs w:val="16"/>
              </w:rPr>
            </w:pPr>
            <w:r>
              <w:rPr>
                <w:rFonts w:ascii="Arial" w:hAnsi="Arial" w:cs="Arial"/>
                <w:sz w:val="14"/>
                <w:szCs w:val="16"/>
              </w:rPr>
              <w:t>10</w:t>
            </w:r>
          </w:p>
        </w:tc>
      </w:tr>
      <w:tr w:rsidR="004417DA" w:rsidTr="006324AC">
        <w:trPr>
          <w:jc w:val="center"/>
        </w:trPr>
        <w:tc>
          <w:tcPr>
            <w:tcW w:w="1295" w:type="dxa"/>
            <w:vAlign w:val="center"/>
          </w:tcPr>
          <w:p w:rsidR="004417DA" w:rsidRPr="00841EEF" w:rsidRDefault="004417DA" w:rsidP="00884771">
            <w:pPr>
              <w:spacing w:before="40" w:after="40"/>
              <w:rPr>
                <w:rFonts w:ascii="Arial" w:hAnsi="Arial" w:cs="Arial"/>
                <w:sz w:val="14"/>
                <w:szCs w:val="16"/>
              </w:rPr>
            </w:pPr>
            <w:r w:rsidRPr="00841EEF">
              <w:rPr>
                <w:rFonts w:ascii="Arial" w:hAnsi="Arial" w:cs="Arial"/>
                <w:sz w:val="14"/>
                <w:szCs w:val="16"/>
              </w:rPr>
              <w:t>Ireland</w:t>
            </w:r>
          </w:p>
        </w:tc>
        <w:tc>
          <w:tcPr>
            <w:tcW w:w="567" w:type="dxa"/>
            <w:vAlign w:val="center"/>
          </w:tcPr>
          <w:p w:rsidR="004417DA" w:rsidRPr="00841EEF" w:rsidRDefault="004417DA" w:rsidP="00884771">
            <w:pPr>
              <w:spacing w:before="40" w:after="40"/>
              <w:jc w:val="center"/>
              <w:rPr>
                <w:rFonts w:ascii="Arial" w:hAnsi="Arial" w:cs="Arial"/>
                <w:sz w:val="14"/>
                <w:szCs w:val="16"/>
              </w:rPr>
            </w:pPr>
            <w:r w:rsidRPr="00841EEF">
              <w:rPr>
                <w:rFonts w:ascii="Arial" w:hAnsi="Arial" w:cs="Arial"/>
                <w:sz w:val="14"/>
                <w:szCs w:val="16"/>
              </w:rPr>
              <w:t>IE</w:t>
            </w:r>
          </w:p>
        </w:tc>
        <w:tc>
          <w:tcPr>
            <w:tcW w:w="1070" w:type="dxa"/>
            <w:vAlign w:val="center"/>
          </w:tcPr>
          <w:p w:rsidR="004417DA" w:rsidRPr="00841EEF" w:rsidRDefault="004417DA" w:rsidP="00884771">
            <w:pPr>
              <w:spacing w:before="40" w:after="40"/>
              <w:jc w:val="center"/>
              <w:rPr>
                <w:rFonts w:ascii="Arial" w:hAnsi="Arial" w:cs="Arial"/>
                <w:color w:val="000000"/>
                <w:sz w:val="14"/>
                <w:szCs w:val="16"/>
              </w:rPr>
            </w:pPr>
            <w:r>
              <w:rPr>
                <w:rFonts w:ascii="Arial" w:hAnsi="Arial" w:cs="Arial"/>
                <w:color w:val="000000"/>
                <w:sz w:val="14"/>
                <w:szCs w:val="16"/>
              </w:rPr>
              <w:t>5</w:t>
            </w:r>
          </w:p>
        </w:tc>
        <w:tc>
          <w:tcPr>
            <w:tcW w:w="992" w:type="dxa"/>
            <w:tcBorders>
              <w:right w:val="single" w:sz="12" w:space="0" w:color="auto"/>
            </w:tcBorders>
            <w:vAlign w:val="center"/>
          </w:tcPr>
          <w:p w:rsidR="004417DA" w:rsidRPr="00841EEF" w:rsidRDefault="004417DA" w:rsidP="00884771">
            <w:pPr>
              <w:spacing w:before="40" w:after="40"/>
              <w:jc w:val="center"/>
              <w:rPr>
                <w:rFonts w:ascii="Arial" w:hAnsi="Arial" w:cs="Arial"/>
                <w:sz w:val="14"/>
                <w:szCs w:val="16"/>
              </w:rPr>
            </w:pPr>
            <w:r>
              <w:rPr>
                <w:rFonts w:ascii="Arial" w:hAnsi="Arial" w:cs="Arial"/>
                <w:sz w:val="14"/>
                <w:szCs w:val="16"/>
              </w:rPr>
              <w:t>2</w:t>
            </w:r>
          </w:p>
        </w:tc>
        <w:tc>
          <w:tcPr>
            <w:tcW w:w="1276" w:type="dxa"/>
            <w:tcBorders>
              <w:left w:val="single" w:sz="12" w:space="0" w:color="auto"/>
            </w:tcBorders>
            <w:vAlign w:val="center"/>
          </w:tcPr>
          <w:p w:rsidR="004417DA" w:rsidRPr="00841EEF" w:rsidRDefault="004417DA" w:rsidP="00884771">
            <w:pPr>
              <w:spacing w:before="40" w:after="40"/>
              <w:rPr>
                <w:rFonts w:ascii="Arial" w:hAnsi="Arial" w:cs="Arial"/>
                <w:sz w:val="14"/>
                <w:szCs w:val="16"/>
              </w:rPr>
            </w:pPr>
            <w:r w:rsidRPr="00841EEF">
              <w:rPr>
                <w:rFonts w:ascii="Arial" w:hAnsi="Arial" w:cs="Arial"/>
                <w:sz w:val="14"/>
                <w:szCs w:val="16"/>
              </w:rPr>
              <w:t>Greece</w:t>
            </w:r>
          </w:p>
        </w:tc>
        <w:tc>
          <w:tcPr>
            <w:tcW w:w="708" w:type="dxa"/>
            <w:vAlign w:val="center"/>
          </w:tcPr>
          <w:p w:rsidR="004417DA" w:rsidRPr="00841EEF" w:rsidRDefault="004417DA" w:rsidP="00884771">
            <w:pPr>
              <w:spacing w:before="40" w:after="40"/>
              <w:jc w:val="center"/>
              <w:rPr>
                <w:rFonts w:ascii="Arial" w:hAnsi="Arial" w:cs="Arial"/>
                <w:sz w:val="14"/>
                <w:szCs w:val="16"/>
              </w:rPr>
            </w:pPr>
            <w:r w:rsidRPr="00841EEF">
              <w:rPr>
                <w:rFonts w:ascii="Arial" w:hAnsi="Arial" w:cs="Arial"/>
                <w:sz w:val="14"/>
                <w:szCs w:val="16"/>
              </w:rPr>
              <w:t>EL</w:t>
            </w:r>
          </w:p>
        </w:tc>
        <w:tc>
          <w:tcPr>
            <w:tcW w:w="1134" w:type="dxa"/>
            <w:vAlign w:val="center"/>
          </w:tcPr>
          <w:p w:rsidR="004417DA" w:rsidRPr="00841EEF" w:rsidRDefault="004417DA" w:rsidP="00884771">
            <w:pPr>
              <w:spacing w:before="40" w:after="40"/>
              <w:jc w:val="center"/>
              <w:rPr>
                <w:rFonts w:ascii="Arial" w:hAnsi="Arial" w:cs="Arial"/>
                <w:color w:val="000000"/>
                <w:sz w:val="14"/>
                <w:szCs w:val="16"/>
              </w:rPr>
            </w:pPr>
            <w:r>
              <w:rPr>
                <w:rFonts w:ascii="Arial" w:hAnsi="Arial" w:cs="Arial"/>
                <w:color w:val="000000"/>
                <w:sz w:val="14"/>
                <w:szCs w:val="16"/>
              </w:rPr>
              <w:t>26</w:t>
            </w:r>
          </w:p>
        </w:tc>
        <w:tc>
          <w:tcPr>
            <w:tcW w:w="1044" w:type="dxa"/>
            <w:vAlign w:val="center"/>
          </w:tcPr>
          <w:p w:rsidR="004417DA" w:rsidRPr="00841EEF" w:rsidRDefault="004417DA" w:rsidP="00884771">
            <w:pPr>
              <w:spacing w:before="40" w:after="40"/>
              <w:jc w:val="center"/>
              <w:rPr>
                <w:rFonts w:ascii="Arial" w:hAnsi="Arial" w:cs="Arial"/>
                <w:sz w:val="14"/>
                <w:szCs w:val="16"/>
              </w:rPr>
            </w:pPr>
            <w:r>
              <w:rPr>
                <w:rFonts w:ascii="Arial" w:hAnsi="Arial" w:cs="Arial"/>
                <w:sz w:val="14"/>
                <w:szCs w:val="16"/>
              </w:rPr>
              <w:t>11</w:t>
            </w:r>
          </w:p>
        </w:tc>
      </w:tr>
      <w:tr w:rsidR="004417DA" w:rsidTr="006324AC">
        <w:trPr>
          <w:jc w:val="center"/>
        </w:trPr>
        <w:tc>
          <w:tcPr>
            <w:tcW w:w="1295" w:type="dxa"/>
            <w:vAlign w:val="center"/>
          </w:tcPr>
          <w:p w:rsidR="004417DA" w:rsidRPr="00841EEF" w:rsidRDefault="004417DA" w:rsidP="00884771">
            <w:pPr>
              <w:spacing w:before="40" w:after="40"/>
              <w:rPr>
                <w:rFonts w:ascii="Arial" w:hAnsi="Arial" w:cs="Arial"/>
                <w:sz w:val="14"/>
                <w:szCs w:val="16"/>
              </w:rPr>
            </w:pPr>
            <w:r w:rsidRPr="00841EEF">
              <w:rPr>
                <w:rFonts w:ascii="Arial" w:hAnsi="Arial" w:cs="Arial"/>
                <w:sz w:val="14"/>
                <w:szCs w:val="16"/>
              </w:rPr>
              <w:t>United Kingdom</w:t>
            </w:r>
          </w:p>
        </w:tc>
        <w:tc>
          <w:tcPr>
            <w:tcW w:w="567" w:type="dxa"/>
            <w:vAlign w:val="center"/>
          </w:tcPr>
          <w:p w:rsidR="004417DA" w:rsidRPr="00841EEF" w:rsidRDefault="004417DA" w:rsidP="00884771">
            <w:pPr>
              <w:spacing w:before="40" w:after="40"/>
              <w:jc w:val="center"/>
              <w:rPr>
                <w:rFonts w:ascii="Arial" w:hAnsi="Arial" w:cs="Arial"/>
                <w:sz w:val="14"/>
                <w:szCs w:val="16"/>
              </w:rPr>
            </w:pPr>
            <w:r w:rsidRPr="00841EEF">
              <w:rPr>
                <w:rFonts w:ascii="Arial" w:hAnsi="Arial" w:cs="Arial"/>
                <w:sz w:val="14"/>
                <w:szCs w:val="16"/>
              </w:rPr>
              <w:t>UK</w:t>
            </w:r>
          </w:p>
        </w:tc>
        <w:tc>
          <w:tcPr>
            <w:tcW w:w="1070" w:type="dxa"/>
            <w:vAlign w:val="center"/>
          </w:tcPr>
          <w:p w:rsidR="004417DA" w:rsidRPr="00841EEF" w:rsidRDefault="004417DA" w:rsidP="00884771">
            <w:pPr>
              <w:spacing w:before="40" w:after="40"/>
              <w:jc w:val="center"/>
              <w:rPr>
                <w:rFonts w:ascii="Arial" w:hAnsi="Arial" w:cs="Arial"/>
                <w:color w:val="000000"/>
                <w:sz w:val="14"/>
                <w:szCs w:val="16"/>
              </w:rPr>
            </w:pPr>
            <w:r>
              <w:rPr>
                <w:rFonts w:ascii="Arial" w:hAnsi="Arial" w:cs="Arial"/>
                <w:color w:val="000000"/>
                <w:sz w:val="14"/>
                <w:szCs w:val="16"/>
              </w:rPr>
              <w:t>6</w:t>
            </w:r>
          </w:p>
        </w:tc>
        <w:tc>
          <w:tcPr>
            <w:tcW w:w="992" w:type="dxa"/>
            <w:tcBorders>
              <w:right w:val="single" w:sz="12" w:space="0" w:color="auto"/>
            </w:tcBorders>
            <w:vAlign w:val="center"/>
          </w:tcPr>
          <w:p w:rsidR="004417DA" w:rsidRPr="00841EEF" w:rsidRDefault="004417DA" w:rsidP="00884771">
            <w:pPr>
              <w:spacing w:before="40" w:after="40"/>
              <w:jc w:val="center"/>
              <w:rPr>
                <w:rFonts w:ascii="Arial" w:hAnsi="Arial" w:cs="Arial"/>
                <w:sz w:val="14"/>
                <w:szCs w:val="16"/>
              </w:rPr>
            </w:pPr>
            <w:r>
              <w:rPr>
                <w:rFonts w:ascii="Arial" w:hAnsi="Arial" w:cs="Arial"/>
                <w:sz w:val="14"/>
                <w:szCs w:val="16"/>
              </w:rPr>
              <w:t>2</w:t>
            </w:r>
          </w:p>
        </w:tc>
        <w:tc>
          <w:tcPr>
            <w:tcW w:w="1276" w:type="dxa"/>
            <w:tcBorders>
              <w:left w:val="single" w:sz="12" w:space="0" w:color="auto"/>
            </w:tcBorders>
            <w:vAlign w:val="center"/>
          </w:tcPr>
          <w:p w:rsidR="004417DA" w:rsidRPr="00841EEF" w:rsidRDefault="004417DA" w:rsidP="00884771">
            <w:pPr>
              <w:spacing w:before="40" w:after="40"/>
              <w:rPr>
                <w:rFonts w:ascii="Arial" w:hAnsi="Arial" w:cs="Arial"/>
                <w:sz w:val="14"/>
                <w:szCs w:val="16"/>
              </w:rPr>
            </w:pPr>
            <w:r w:rsidRPr="00841EEF">
              <w:rPr>
                <w:rFonts w:ascii="Arial" w:hAnsi="Arial" w:cs="Arial"/>
                <w:sz w:val="14"/>
                <w:szCs w:val="16"/>
              </w:rPr>
              <w:t>Poland</w:t>
            </w:r>
          </w:p>
        </w:tc>
        <w:tc>
          <w:tcPr>
            <w:tcW w:w="708" w:type="dxa"/>
            <w:vAlign w:val="center"/>
          </w:tcPr>
          <w:p w:rsidR="004417DA" w:rsidRPr="00841EEF" w:rsidRDefault="004417DA" w:rsidP="00884771">
            <w:pPr>
              <w:spacing w:before="40" w:after="40"/>
              <w:jc w:val="center"/>
              <w:rPr>
                <w:rFonts w:ascii="Arial" w:hAnsi="Arial" w:cs="Arial"/>
                <w:sz w:val="14"/>
                <w:szCs w:val="16"/>
              </w:rPr>
            </w:pPr>
            <w:r w:rsidRPr="00841EEF">
              <w:rPr>
                <w:rFonts w:ascii="Arial" w:hAnsi="Arial" w:cs="Arial"/>
                <w:sz w:val="14"/>
                <w:szCs w:val="16"/>
              </w:rPr>
              <w:t>PL</w:t>
            </w:r>
          </w:p>
        </w:tc>
        <w:tc>
          <w:tcPr>
            <w:tcW w:w="1134" w:type="dxa"/>
            <w:vAlign w:val="center"/>
          </w:tcPr>
          <w:p w:rsidR="004417DA" w:rsidRPr="00841EEF" w:rsidRDefault="004417DA" w:rsidP="00884771">
            <w:pPr>
              <w:spacing w:before="40" w:after="40"/>
              <w:jc w:val="center"/>
              <w:rPr>
                <w:rFonts w:ascii="Arial" w:hAnsi="Arial" w:cs="Arial"/>
                <w:color w:val="000000"/>
                <w:sz w:val="14"/>
                <w:szCs w:val="16"/>
              </w:rPr>
            </w:pPr>
            <w:r>
              <w:rPr>
                <w:rFonts w:ascii="Arial" w:hAnsi="Arial" w:cs="Arial"/>
                <w:color w:val="000000"/>
                <w:sz w:val="14"/>
                <w:szCs w:val="16"/>
              </w:rPr>
              <w:t>29</w:t>
            </w:r>
          </w:p>
        </w:tc>
        <w:tc>
          <w:tcPr>
            <w:tcW w:w="1044" w:type="dxa"/>
            <w:vAlign w:val="center"/>
          </w:tcPr>
          <w:p w:rsidR="004417DA" w:rsidRPr="00841EEF" w:rsidRDefault="004417DA" w:rsidP="00884771">
            <w:pPr>
              <w:spacing w:before="40" w:after="40"/>
              <w:jc w:val="center"/>
              <w:rPr>
                <w:rFonts w:ascii="Arial" w:hAnsi="Arial" w:cs="Arial"/>
                <w:sz w:val="14"/>
                <w:szCs w:val="16"/>
              </w:rPr>
            </w:pPr>
            <w:r>
              <w:rPr>
                <w:rFonts w:ascii="Arial" w:hAnsi="Arial" w:cs="Arial"/>
                <w:sz w:val="14"/>
                <w:szCs w:val="16"/>
              </w:rPr>
              <w:t>13</w:t>
            </w:r>
          </w:p>
        </w:tc>
      </w:tr>
      <w:tr w:rsidR="004417DA" w:rsidTr="006324AC">
        <w:trPr>
          <w:jc w:val="center"/>
        </w:trPr>
        <w:tc>
          <w:tcPr>
            <w:tcW w:w="1295" w:type="dxa"/>
            <w:vAlign w:val="center"/>
          </w:tcPr>
          <w:p w:rsidR="004417DA" w:rsidRPr="00841EEF" w:rsidRDefault="004417DA" w:rsidP="00884771">
            <w:pPr>
              <w:spacing w:before="40" w:after="40"/>
              <w:rPr>
                <w:rFonts w:ascii="Arial" w:hAnsi="Arial" w:cs="Arial"/>
                <w:sz w:val="14"/>
                <w:szCs w:val="16"/>
              </w:rPr>
            </w:pPr>
            <w:r w:rsidRPr="00841EEF">
              <w:rPr>
                <w:rFonts w:ascii="Arial" w:hAnsi="Arial" w:cs="Arial"/>
                <w:sz w:val="14"/>
                <w:szCs w:val="16"/>
              </w:rPr>
              <w:t>Austria</w:t>
            </w:r>
          </w:p>
        </w:tc>
        <w:tc>
          <w:tcPr>
            <w:tcW w:w="567" w:type="dxa"/>
            <w:vAlign w:val="center"/>
          </w:tcPr>
          <w:p w:rsidR="004417DA" w:rsidRPr="00841EEF" w:rsidRDefault="004417DA" w:rsidP="00884771">
            <w:pPr>
              <w:spacing w:before="40" w:after="40"/>
              <w:jc w:val="center"/>
              <w:rPr>
                <w:rFonts w:ascii="Arial" w:hAnsi="Arial" w:cs="Arial"/>
                <w:sz w:val="14"/>
                <w:szCs w:val="16"/>
              </w:rPr>
            </w:pPr>
            <w:r w:rsidRPr="00841EEF">
              <w:rPr>
                <w:rFonts w:ascii="Arial" w:hAnsi="Arial" w:cs="Arial"/>
                <w:sz w:val="14"/>
                <w:szCs w:val="16"/>
              </w:rPr>
              <w:t>AT</w:t>
            </w:r>
          </w:p>
        </w:tc>
        <w:tc>
          <w:tcPr>
            <w:tcW w:w="1070" w:type="dxa"/>
            <w:vAlign w:val="center"/>
          </w:tcPr>
          <w:p w:rsidR="004417DA" w:rsidRPr="00841EEF" w:rsidRDefault="004417DA" w:rsidP="00884771">
            <w:pPr>
              <w:spacing w:before="40" w:after="40"/>
              <w:jc w:val="center"/>
              <w:rPr>
                <w:rFonts w:ascii="Arial" w:hAnsi="Arial" w:cs="Arial"/>
                <w:color w:val="000000"/>
                <w:sz w:val="14"/>
                <w:szCs w:val="16"/>
              </w:rPr>
            </w:pPr>
            <w:r>
              <w:rPr>
                <w:rFonts w:ascii="Arial" w:hAnsi="Arial" w:cs="Arial"/>
                <w:color w:val="000000"/>
                <w:sz w:val="14"/>
                <w:szCs w:val="16"/>
              </w:rPr>
              <w:t>8</w:t>
            </w:r>
          </w:p>
        </w:tc>
        <w:tc>
          <w:tcPr>
            <w:tcW w:w="992" w:type="dxa"/>
            <w:tcBorders>
              <w:right w:val="single" w:sz="12" w:space="0" w:color="auto"/>
            </w:tcBorders>
            <w:vAlign w:val="center"/>
          </w:tcPr>
          <w:p w:rsidR="004417DA" w:rsidRPr="00841EEF" w:rsidRDefault="004417DA" w:rsidP="00884771">
            <w:pPr>
              <w:spacing w:before="40" w:after="40"/>
              <w:jc w:val="center"/>
              <w:rPr>
                <w:rFonts w:ascii="Arial" w:hAnsi="Arial" w:cs="Arial"/>
                <w:sz w:val="14"/>
                <w:szCs w:val="16"/>
              </w:rPr>
            </w:pPr>
            <w:r>
              <w:rPr>
                <w:rFonts w:ascii="Arial" w:hAnsi="Arial" w:cs="Arial"/>
                <w:sz w:val="14"/>
                <w:szCs w:val="16"/>
              </w:rPr>
              <w:t>4</w:t>
            </w:r>
          </w:p>
        </w:tc>
        <w:tc>
          <w:tcPr>
            <w:tcW w:w="1276" w:type="dxa"/>
            <w:tcBorders>
              <w:left w:val="single" w:sz="12" w:space="0" w:color="auto"/>
            </w:tcBorders>
            <w:vAlign w:val="center"/>
          </w:tcPr>
          <w:p w:rsidR="004417DA" w:rsidRPr="00841EEF" w:rsidRDefault="004417DA" w:rsidP="00884771">
            <w:pPr>
              <w:spacing w:before="40" w:after="40"/>
              <w:rPr>
                <w:rFonts w:ascii="Arial" w:hAnsi="Arial" w:cs="Arial"/>
                <w:sz w:val="14"/>
                <w:szCs w:val="16"/>
              </w:rPr>
            </w:pPr>
            <w:r w:rsidRPr="00841EEF">
              <w:rPr>
                <w:rFonts w:ascii="Arial" w:hAnsi="Arial" w:cs="Arial"/>
                <w:sz w:val="14"/>
                <w:szCs w:val="16"/>
              </w:rPr>
              <w:t>Portugal</w:t>
            </w:r>
          </w:p>
        </w:tc>
        <w:tc>
          <w:tcPr>
            <w:tcW w:w="708" w:type="dxa"/>
            <w:vAlign w:val="center"/>
          </w:tcPr>
          <w:p w:rsidR="004417DA" w:rsidRPr="00841EEF" w:rsidRDefault="004417DA" w:rsidP="00884771">
            <w:pPr>
              <w:spacing w:before="40" w:after="40"/>
              <w:jc w:val="center"/>
              <w:rPr>
                <w:rFonts w:ascii="Arial" w:hAnsi="Arial" w:cs="Arial"/>
                <w:sz w:val="14"/>
                <w:szCs w:val="16"/>
              </w:rPr>
            </w:pPr>
            <w:r w:rsidRPr="00841EEF">
              <w:rPr>
                <w:rFonts w:ascii="Arial" w:hAnsi="Arial" w:cs="Arial"/>
                <w:sz w:val="14"/>
                <w:szCs w:val="16"/>
              </w:rPr>
              <w:t>PT</w:t>
            </w:r>
          </w:p>
        </w:tc>
        <w:tc>
          <w:tcPr>
            <w:tcW w:w="1134" w:type="dxa"/>
            <w:vAlign w:val="center"/>
          </w:tcPr>
          <w:p w:rsidR="004417DA" w:rsidRPr="00841EEF" w:rsidRDefault="004417DA" w:rsidP="00884771">
            <w:pPr>
              <w:spacing w:before="40" w:after="40"/>
              <w:jc w:val="center"/>
              <w:rPr>
                <w:rFonts w:ascii="Arial" w:hAnsi="Arial" w:cs="Arial"/>
                <w:color w:val="000000"/>
                <w:sz w:val="14"/>
                <w:szCs w:val="16"/>
              </w:rPr>
            </w:pPr>
            <w:r>
              <w:rPr>
                <w:rFonts w:ascii="Arial" w:hAnsi="Arial" w:cs="Arial"/>
                <w:color w:val="000000"/>
                <w:sz w:val="14"/>
                <w:szCs w:val="16"/>
              </w:rPr>
              <w:t>32</w:t>
            </w:r>
          </w:p>
        </w:tc>
        <w:tc>
          <w:tcPr>
            <w:tcW w:w="1044" w:type="dxa"/>
            <w:vAlign w:val="center"/>
          </w:tcPr>
          <w:p w:rsidR="004417DA" w:rsidRPr="00841EEF" w:rsidRDefault="004417DA" w:rsidP="00884771">
            <w:pPr>
              <w:spacing w:before="40" w:after="40"/>
              <w:jc w:val="center"/>
              <w:rPr>
                <w:rFonts w:ascii="Arial" w:hAnsi="Arial" w:cs="Arial"/>
                <w:sz w:val="14"/>
                <w:szCs w:val="16"/>
              </w:rPr>
            </w:pPr>
            <w:r>
              <w:rPr>
                <w:rFonts w:ascii="Arial" w:hAnsi="Arial" w:cs="Arial"/>
                <w:sz w:val="14"/>
                <w:szCs w:val="16"/>
              </w:rPr>
              <w:t>18</w:t>
            </w:r>
          </w:p>
        </w:tc>
      </w:tr>
      <w:tr w:rsidR="004417DA" w:rsidTr="006324AC">
        <w:trPr>
          <w:jc w:val="center"/>
        </w:trPr>
        <w:tc>
          <w:tcPr>
            <w:tcW w:w="1295" w:type="dxa"/>
            <w:shd w:val="clear" w:color="auto" w:fill="FFFFFF" w:themeFill="background1"/>
            <w:vAlign w:val="center"/>
          </w:tcPr>
          <w:p w:rsidR="004417DA" w:rsidRPr="00841EEF" w:rsidRDefault="004417DA" w:rsidP="00884771">
            <w:pPr>
              <w:spacing w:before="40" w:after="40"/>
              <w:rPr>
                <w:rFonts w:ascii="Arial" w:hAnsi="Arial" w:cs="Arial"/>
                <w:sz w:val="14"/>
                <w:szCs w:val="16"/>
              </w:rPr>
            </w:pPr>
            <w:r w:rsidRPr="00841EEF">
              <w:rPr>
                <w:rFonts w:ascii="Arial" w:hAnsi="Arial" w:cs="Arial"/>
                <w:sz w:val="14"/>
                <w:szCs w:val="16"/>
              </w:rPr>
              <w:t>Belgium</w:t>
            </w:r>
          </w:p>
        </w:tc>
        <w:tc>
          <w:tcPr>
            <w:tcW w:w="567" w:type="dxa"/>
            <w:shd w:val="clear" w:color="auto" w:fill="FFFFFF" w:themeFill="background1"/>
            <w:vAlign w:val="center"/>
          </w:tcPr>
          <w:p w:rsidR="004417DA" w:rsidRPr="00841EEF" w:rsidRDefault="004417DA" w:rsidP="00884771">
            <w:pPr>
              <w:spacing w:before="40" w:after="40"/>
              <w:jc w:val="center"/>
              <w:rPr>
                <w:rFonts w:ascii="Arial" w:hAnsi="Arial" w:cs="Arial"/>
                <w:sz w:val="14"/>
                <w:szCs w:val="16"/>
              </w:rPr>
            </w:pPr>
            <w:r w:rsidRPr="00841EEF">
              <w:rPr>
                <w:rFonts w:ascii="Arial" w:hAnsi="Arial" w:cs="Arial"/>
                <w:sz w:val="14"/>
                <w:szCs w:val="16"/>
              </w:rPr>
              <w:t>BE</w:t>
            </w:r>
          </w:p>
        </w:tc>
        <w:tc>
          <w:tcPr>
            <w:tcW w:w="1070" w:type="dxa"/>
            <w:shd w:val="clear" w:color="auto" w:fill="FFFFFF" w:themeFill="background1"/>
            <w:vAlign w:val="center"/>
          </w:tcPr>
          <w:p w:rsidR="004417DA" w:rsidRPr="00841EEF" w:rsidRDefault="004417DA" w:rsidP="00884771">
            <w:pPr>
              <w:spacing w:before="40" w:after="40"/>
              <w:jc w:val="center"/>
              <w:rPr>
                <w:rFonts w:ascii="Arial" w:hAnsi="Arial" w:cs="Arial"/>
                <w:color w:val="000000"/>
                <w:sz w:val="14"/>
                <w:szCs w:val="16"/>
              </w:rPr>
            </w:pPr>
            <w:r>
              <w:rPr>
                <w:rFonts w:ascii="Arial" w:hAnsi="Arial" w:cs="Arial"/>
                <w:color w:val="000000"/>
                <w:sz w:val="14"/>
                <w:szCs w:val="16"/>
              </w:rPr>
              <w:t>8</w:t>
            </w:r>
          </w:p>
        </w:tc>
        <w:tc>
          <w:tcPr>
            <w:tcW w:w="992" w:type="dxa"/>
            <w:tcBorders>
              <w:right w:val="single" w:sz="12" w:space="0" w:color="auto"/>
            </w:tcBorders>
            <w:shd w:val="clear" w:color="auto" w:fill="FFFFFF" w:themeFill="background1"/>
            <w:vAlign w:val="center"/>
          </w:tcPr>
          <w:p w:rsidR="004417DA" w:rsidRPr="00841EEF" w:rsidRDefault="004417DA" w:rsidP="00884771">
            <w:pPr>
              <w:spacing w:before="40" w:after="40"/>
              <w:jc w:val="center"/>
              <w:rPr>
                <w:rFonts w:ascii="Arial" w:hAnsi="Arial" w:cs="Arial"/>
                <w:b/>
                <w:sz w:val="14"/>
                <w:szCs w:val="16"/>
              </w:rPr>
            </w:pPr>
            <w:r>
              <w:rPr>
                <w:rFonts w:ascii="Arial" w:hAnsi="Arial" w:cs="Arial"/>
                <w:b/>
                <w:sz w:val="14"/>
                <w:szCs w:val="16"/>
              </w:rPr>
              <w:t>5</w:t>
            </w:r>
          </w:p>
        </w:tc>
        <w:tc>
          <w:tcPr>
            <w:tcW w:w="1276" w:type="dxa"/>
            <w:tcBorders>
              <w:left w:val="single" w:sz="12" w:space="0" w:color="auto"/>
            </w:tcBorders>
            <w:shd w:val="clear" w:color="auto" w:fill="auto"/>
            <w:vAlign w:val="center"/>
          </w:tcPr>
          <w:p w:rsidR="004417DA" w:rsidRPr="00841EEF" w:rsidRDefault="004417DA" w:rsidP="00884771">
            <w:pPr>
              <w:spacing w:before="40" w:after="40"/>
              <w:rPr>
                <w:rFonts w:ascii="Arial" w:hAnsi="Arial" w:cs="Arial"/>
                <w:sz w:val="14"/>
                <w:szCs w:val="16"/>
              </w:rPr>
            </w:pPr>
            <w:r w:rsidRPr="00841EEF">
              <w:rPr>
                <w:rFonts w:ascii="Arial" w:hAnsi="Arial" w:cs="Arial"/>
                <w:sz w:val="14"/>
                <w:szCs w:val="16"/>
              </w:rPr>
              <w:t>Hungary</w:t>
            </w:r>
          </w:p>
        </w:tc>
        <w:tc>
          <w:tcPr>
            <w:tcW w:w="708" w:type="dxa"/>
            <w:shd w:val="clear" w:color="auto" w:fill="auto"/>
            <w:vAlign w:val="center"/>
          </w:tcPr>
          <w:p w:rsidR="004417DA" w:rsidRPr="00841EEF" w:rsidRDefault="004417DA" w:rsidP="00884771">
            <w:pPr>
              <w:spacing w:before="40" w:after="40"/>
              <w:jc w:val="center"/>
              <w:rPr>
                <w:rFonts w:ascii="Arial" w:hAnsi="Arial" w:cs="Arial"/>
                <w:sz w:val="14"/>
                <w:szCs w:val="16"/>
              </w:rPr>
            </w:pPr>
            <w:r w:rsidRPr="00841EEF">
              <w:rPr>
                <w:rFonts w:ascii="Arial" w:hAnsi="Arial" w:cs="Arial"/>
                <w:sz w:val="14"/>
                <w:szCs w:val="16"/>
              </w:rPr>
              <w:t>HU</w:t>
            </w:r>
          </w:p>
        </w:tc>
        <w:tc>
          <w:tcPr>
            <w:tcW w:w="1134" w:type="dxa"/>
            <w:shd w:val="clear" w:color="auto" w:fill="auto"/>
            <w:vAlign w:val="center"/>
          </w:tcPr>
          <w:p w:rsidR="004417DA" w:rsidRPr="00841EEF" w:rsidRDefault="004417DA" w:rsidP="00884771">
            <w:pPr>
              <w:spacing w:before="40" w:after="40"/>
              <w:jc w:val="center"/>
              <w:rPr>
                <w:rFonts w:ascii="Arial" w:hAnsi="Arial" w:cs="Arial"/>
                <w:color w:val="000000"/>
                <w:sz w:val="14"/>
                <w:szCs w:val="16"/>
              </w:rPr>
            </w:pPr>
            <w:r>
              <w:rPr>
                <w:rFonts w:ascii="Arial" w:hAnsi="Arial" w:cs="Arial"/>
                <w:color w:val="000000"/>
                <w:sz w:val="14"/>
                <w:szCs w:val="16"/>
              </w:rPr>
              <w:t>36</w:t>
            </w:r>
          </w:p>
        </w:tc>
        <w:tc>
          <w:tcPr>
            <w:tcW w:w="1044" w:type="dxa"/>
            <w:shd w:val="clear" w:color="auto" w:fill="auto"/>
            <w:vAlign w:val="center"/>
          </w:tcPr>
          <w:p w:rsidR="004417DA" w:rsidRPr="00841EEF" w:rsidRDefault="004417DA" w:rsidP="00884771">
            <w:pPr>
              <w:spacing w:before="40" w:after="40"/>
              <w:jc w:val="center"/>
              <w:rPr>
                <w:rFonts w:ascii="Arial" w:hAnsi="Arial" w:cs="Arial"/>
                <w:sz w:val="14"/>
                <w:szCs w:val="16"/>
              </w:rPr>
            </w:pPr>
            <w:r>
              <w:rPr>
                <w:rFonts w:ascii="Arial" w:hAnsi="Arial" w:cs="Arial"/>
                <w:sz w:val="14"/>
                <w:szCs w:val="16"/>
              </w:rPr>
              <w:t>19</w:t>
            </w:r>
          </w:p>
        </w:tc>
      </w:tr>
      <w:tr w:rsidR="004417DA" w:rsidTr="006324AC">
        <w:trPr>
          <w:jc w:val="center"/>
        </w:trPr>
        <w:tc>
          <w:tcPr>
            <w:tcW w:w="1295" w:type="dxa"/>
            <w:vAlign w:val="center"/>
          </w:tcPr>
          <w:p w:rsidR="004417DA" w:rsidRPr="00841EEF" w:rsidRDefault="004417DA" w:rsidP="00884771">
            <w:pPr>
              <w:spacing w:before="40" w:after="40"/>
              <w:rPr>
                <w:rFonts w:ascii="Arial" w:hAnsi="Arial" w:cs="Arial"/>
                <w:sz w:val="14"/>
                <w:szCs w:val="16"/>
              </w:rPr>
            </w:pPr>
            <w:r w:rsidRPr="00841EEF">
              <w:rPr>
                <w:rFonts w:ascii="Arial" w:hAnsi="Arial" w:cs="Arial"/>
                <w:sz w:val="14"/>
                <w:szCs w:val="16"/>
              </w:rPr>
              <w:t>Spain</w:t>
            </w:r>
          </w:p>
        </w:tc>
        <w:tc>
          <w:tcPr>
            <w:tcW w:w="567" w:type="dxa"/>
            <w:vAlign w:val="center"/>
          </w:tcPr>
          <w:p w:rsidR="004417DA" w:rsidRPr="00841EEF" w:rsidRDefault="004417DA" w:rsidP="00884771">
            <w:pPr>
              <w:spacing w:before="40" w:after="40"/>
              <w:jc w:val="center"/>
              <w:rPr>
                <w:rFonts w:ascii="Arial" w:hAnsi="Arial" w:cs="Arial"/>
                <w:sz w:val="14"/>
                <w:szCs w:val="16"/>
              </w:rPr>
            </w:pPr>
            <w:r w:rsidRPr="00841EEF">
              <w:rPr>
                <w:rFonts w:ascii="Arial" w:hAnsi="Arial" w:cs="Arial"/>
                <w:sz w:val="14"/>
                <w:szCs w:val="16"/>
              </w:rPr>
              <w:t>ES</w:t>
            </w:r>
          </w:p>
        </w:tc>
        <w:tc>
          <w:tcPr>
            <w:tcW w:w="1070" w:type="dxa"/>
            <w:vAlign w:val="center"/>
          </w:tcPr>
          <w:p w:rsidR="004417DA" w:rsidRPr="00841EEF" w:rsidRDefault="004417DA" w:rsidP="00884771">
            <w:pPr>
              <w:spacing w:before="40" w:after="40"/>
              <w:jc w:val="center"/>
              <w:rPr>
                <w:rFonts w:ascii="Arial" w:hAnsi="Arial" w:cs="Arial"/>
                <w:color w:val="000000"/>
                <w:sz w:val="14"/>
                <w:szCs w:val="16"/>
              </w:rPr>
            </w:pPr>
            <w:r>
              <w:rPr>
                <w:rFonts w:ascii="Arial" w:hAnsi="Arial" w:cs="Arial"/>
                <w:color w:val="000000"/>
                <w:sz w:val="14"/>
                <w:szCs w:val="16"/>
              </w:rPr>
              <w:t>9</w:t>
            </w:r>
          </w:p>
        </w:tc>
        <w:tc>
          <w:tcPr>
            <w:tcW w:w="992" w:type="dxa"/>
            <w:tcBorders>
              <w:right w:val="single" w:sz="12" w:space="0" w:color="auto"/>
            </w:tcBorders>
            <w:vAlign w:val="center"/>
          </w:tcPr>
          <w:p w:rsidR="004417DA" w:rsidRPr="00841EEF" w:rsidRDefault="004417DA" w:rsidP="00884771">
            <w:pPr>
              <w:spacing w:before="40" w:after="40"/>
              <w:jc w:val="center"/>
              <w:rPr>
                <w:rFonts w:ascii="Arial" w:hAnsi="Arial" w:cs="Arial"/>
                <w:sz w:val="14"/>
                <w:szCs w:val="16"/>
              </w:rPr>
            </w:pPr>
            <w:r>
              <w:rPr>
                <w:rFonts w:ascii="Arial" w:hAnsi="Arial" w:cs="Arial"/>
                <w:sz w:val="14"/>
                <w:szCs w:val="16"/>
              </w:rPr>
              <w:t>3</w:t>
            </w:r>
          </w:p>
        </w:tc>
        <w:tc>
          <w:tcPr>
            <w:tcW w:w="1276" w:type="dxa"/>
            <w:tcBorders>
              <w:left w:val="single" w:sz="12" w:space="0" w:color="auto"/>
            </w:tcBorders>
            <w:vAlign w:val="center"/>
          </w:tcPr>
          <w:p w:rsidR="004417DA" w:rsidRPr="00841EEF" w:rsidRDefault="004417DA" w:rsidP="00884771">
            <w:pPr>
              <w:spacing w:before="40" w:after="40"/>
              <w:rPr>
                <w:rFonts w:ascii="Arial" w:hAnsi="Arial" w:cs="Arial"/>
                <w:sz w:val="14"/>
                <w:szCs w:val="16"/>
              </w:rPr>
            </w:pPr>
            <w:r w:rsidRPr="00841EEF">
              <w:rPr>
                <w:rFonts w:ascii="Arial" w:hAnsi="Arial" w:cs="Arial"/>
                <w:sz w:val="14"/>
                <w:szCs w:val="16"/>
              </w:rPr>
              <w:t>Lithuania</w:t>
            </w:r>
          </w:p>
        </w:tc>
        <w:tc>
          <w:tcPr>
            <w:tcW w:w="708" w:type="dxa"/>
            <w:vAlign w:val="center"/>
          </w:tcPr>
          <w:p w:rsidR="004417DA" w:rsidRPr="00841EEF" w:rsidRDefault="004417DA" w:rsidP="00884771">
            <w:pPr>
              <w:spacing w:before="40" w:after="40"/>
              <w:jc w:val="center"/>
              <w:rPr>
                <w:rFonts w:ascii="Arial" w:hAnsi="Arial" w:cs="Arial"/>
                <w:sz w:val="14"/>
                <w:szCs w:val="16"/>
              </w:rPr>
            </w:pPr>
            <w:r w:rsidRPr="00841EEF">
              <w:rPr>
                <w:rFonts w:ascii="Arial" w:hAnsi="Arial" w:cs="Arial"/>
                <w:sz w:val="14"/>
                <w:szCs w:val="16"/>
              </w:rPr>
              <w:t>LT</w:t>
            </w:r>
          </w:p>
        </w:tc>
        <w:tc>
          <w:tcPr>
            <w:tcW w:w="1134" w:type="dxa"/>
            <w:vAlign w:val="center"/>
          </w:tcPr>
          <w:p w:rsidR="004417DA" w:rsidRPr="00841EEF" w:rsidRDefault="004417DA" w:rsidP="00884771">
            <w:pPr>
              <w:spacing w:before="40" w:after="40"/>
              <w:jc w:val="center"/>
              <w:rPr>
                <w:rFonts w:ascii="Arial" w:hAnsi="Arial" w:cs="Arial"/>
                <w:color w:val="000000"/>
                <w:sz w:val="14"/>
                <w:szCs w:val="16"/>
              </w:rPr>
            </w:pPr>
            <w:r>
              <w:rPr>
                <w:rFonts w:ascii="Arial" w:hAnsi="Arial" w:cs="Arial"/>
                <w:color w:val="000000"/>
                <w:sz w:val="14"/>
                <w:szCs w:val="16"/>
              </w:rPr>
              <w:t>36</w:t>
            </w:r>
          </w:p>
        </w:tc>
        <w:tc>
          <w:tcPr>
            <w:tcW w:w="1044" w:type="dxa"/>
            <w:vAlign w:val="center"/>
          </w:tcPr>
          <w:p w:rsidR="004417DA" w:rsidRPr="00841EEF" w:rsidRDefault="004417DA" w:rsidP="00884771">
            <w:pPr>
              <w:spacing w:before="40" w:after="40"/>
              <w:jc w:val="center"/>
              <w:rPr>
                <w:rFonts w:ascii="Arial" w:hAnsi="Arial" w:cs="Arial"/>
                <w:sz w:val="14"/>
                <w:szCs w:val="16"/>
              </w:rPr>
            </w:pPr>
            <w:r>
              <w:rPr>
                <w:rFonts w:ascii="Arial" w:hAnsi="Arial" w:cs="Arial"/>
                <w:sz w:val="14"/>
                <w:szCs w:val="16"/>
              </w:rPr>
              <w:t>21</w:t>
            </w:r>
          </w:p>
        </w:tc>
      </w:tr>
      <w:tr w:rsidR="004417DA" w:rsidTr="006324AC">
        <w:trPr>
          <w:jc w:val="center"/>
        </w:trPr>
        <w:tc>
          <w:tcPr>
            <w:tcW w:w="1295" w:type="dxa"/>
            <w:vAlign w:val="center"/>
          </w:tcPr>
          <w:p w:rsidR="004417DA" w:rsidRPr="00841EEF" w:rsidRDefault="004417DA" w:rsidP="00884771">
            <w:pPr>
              <w:spacing w:before="40" w:after="40"/>
              <w:rPr>
                <w:rFonts w:ascii="Arial" w:hAnsi="Arial" w:cs="Arial"/>
                <w:sz w:val="14"/>
                <w:szCs w:val="16"/>
              </w:rPr>
            </w:pPr>
            <w:r w:rsidRPr="00841EEF">
              <w:rPr>
                <w:rFonts w:ascii="Arial" w:hAnsi="Arial" w:cs="Arial"/>
                <w:sz w:val="14"/>
                <w:szCs w:val="16"/>
              </w:rPr>
              <w:t>Germany</w:t>
            </w:r>
          </w:p>
        </w:tc>
        <w:tc>
          <w:tcPr>
            <w:tcW w:w="567" w:type="dxa"/>
            <w:vAlign w:val="center"/>
          </w:tcPr>
          <w:p w:rsidR="004417DA" w:rsidRPr="00841EEF" w:rsidRDefault="004417DA" w:rsidP="00884771">
            <w:pPr>
              <w:spacing w:before="40" w:after="40"/>
              <w:jc w:val="center"/>
              <w:rPr>
                <w:rFonts w:ascii="Arial" w:hAnsi="Arial" w:cs="Arial"/>
                <w:sz w:val="14"/>
                <w:szCs w:val="16"/>
              </w:rPr>
            </w:pPr>
            <w:r w:rsidRPr="00841EEF">
              <w:rPr>
                <w:rFonts w:ascii="Arial" w:hAnsi="Arial" w:cs="Arial"/>
                <w:sz w:val="14"/>
                <w:szCs w:val="16"/>
              </w:rPr>
              <w:t>DE</w:t>
            </w:r>
          </w:p>
        </w:tc>
        <w:tc>
          <w:tcPr>
            <w:tcW w:w="1070" w:type="dxa"/>
            <w:vAlign w:val="center"/>
          </w:tcPr>
          <w:p w:rsidR="004417DA" w:rsidRPr="00841EEF" w:rsidRDefault="004417DA" w:rsidP="00884771">
            <w:pPr>
              <w:spacing w:before="40" w:after="40"/>
              <w:jc w:val="center"/>
              <w:rPr>
                <w:rFonts w:ascii="Arial" w:hAnsi="Arial" w:cs="Arial"/>
                <w:color w:val="000000"/>
                <w:sz w:val="14"/>
                <w:szCs w:val="16"/>
              </w:rPr>
            </w:pPr>
            <w:r>
              <w:rPr>
                <w:rFonts w:ascii="Arial" w:hAnsi="Arial" w:cs="Arial"/>
                <w:color w:val="000000"/>
                <w:sz w:val="14"/>
                <w:szCs w:val="16"/>
              </w:rPr>
              <w:t>10</w:t>
            </w:r>
          </w:p>
        </w:tc>
        <w:tc>
          <w:tcPr>
            <w:tcW w:w="992" w:type="dxa"/>
            <w:tcBorders>
              <w:right w:val="single" w:sz="12" w:space="0" w:color="auto"/>
            </w:tcBorders>
            <w:vAlign w:val="center"/>
          </w:tcPr>
          <w:p w:rsidR="004417DA" w:rsidRPr="00841EEF" w:rsidRDefault="004417DA" w:rsidP="00884771">
            <w:pPr>
              <w:spacing w:before="40" w:after="40"/>
              <w:jc w:val="center"/>
              <w:rPr>
                <w:rFonts w:ascii="Arial" w:hAnsi="Arial" w:cs="Arial"/>
                <w:sz w:val="14"/>
                <w:szCs w:val="16"/>
              </w:rPr>
            </w:pPr>
            <w:r>
              <w:rPr>
                <w:rFonts w:ascii="Arial" w:hAnsi="Arial" w:cs="Arial"/>
                <w:sz w:val="14"/>
                <w:szCs w:val="16"/>
              </w:rPr>
              <w:t>4</w:t>
            </w:r>
          </w:p>
        </w:tc>
        <w:tc>
          <w:tcPr>
            <w:tcW w:w="1276" w:type="dxa"/>
            <w:tcBorders>
              <w:left w:val="single" w:sz="12" w:space="0" w:color="auto"/>
            </w:tcBorders>
            <w:vAlign w:val="center"/>
          </w:tcPr>
          <w:p w:rsidR="004417DA" w:rsidRPr="00841EEF" w:rsidRDefault="004417DA" w:rsidP="00884771">
            <w:pPr>
              <w:spacing w:before="40" w:after="40"/>
              <w:rPr>
                <w:rFonts w:ascii="Arial" w:hAnsi="Arial" w:cs="Arial"/>
                <w:sz w:val="14"/>
                <w:szCs w:val="16"/>
              </w:rPr>
            </w:pPr>
            <w:r w:rsidRPr="00841EEF">
              <w:rPr>
                <w:rFonts w:ascii="Arial" w:hAnsi="Arial" w:cs="Arial"/>
                <w:sz w:val="14"/>
                <w:szCs w:val="16"/>
              </w:rPr>
              <w:t>Latvia</w:t>
            </w:r>
          </w:p>
        </w:tc>
        <w:tc>
          <w:tcPr>
            <w:tcW w:w="708" w:type="dxa"/>
            <w:vAlign w:val="center"/>
          </w:tcPr>
          <w:p w:rsidR="004417DA" w:rsidRPr="00841EEF" w:rsidRDefault="004417DA" w:rsidP="00884771">
            <w:pPr>
              <w:spacing w:before="40" w:after="40"/>
              <w:jc w:val="center"/>
              <w:rPr>
                <w:rFonts w:ascii="Arial" w:hAnsi="Arial" w:cs="Arial"/>
                <w:sz w:val="14"/>
                <w:szCs w:val="16"/>
              </w:rPr>
            </w:pPr>
            <w:r w:rsidRPr="00841EEF">
              <w:rPr>
                <w:rFonts w:ascii="Arial" w:hAnsi="Arial" w:cs="Arial"/>
                <w:sz w:val="14"/>
                <w:szCs w:val="16"/>
              </w:rPr>
              <w:t>LV</w:t>
            </w:r>
          </w:p>
        </w:tc>
        <w:tc>
          <w:tcPr>
            <w:tcW w:w="1134" w:type="dxa"/>
            <w:vAlign w:val="center"/>
          </w:tcPr>
          <w:p w:rsidR="004417DA" w:rsidRPr="00841EEF" w:rsidRDefault="004417DA" w:rsidP="00884771">
            <w:pPr>
              <w:spacing w:before="40" w:after="40"/>
              <w:jc w:val="center"/>
              <w:rPr>
                <w:rFonts w:ascii="Arial" w:hAnsi="Arial" w:cs="Arial"/>
                <w:color w:val="000000"/>
                <w:sz w:val="14"/>
                <w:szCs w:val="16"/>
              </w:rPr>
            </w:pPr>
            <w:r>
              <w:rPr>
                <w:rFonts w:ascii="Arial" w:hAnsi="Arial" w:cs="Arial"/>
                <w:color w:val="000000"/>
                <w:sz w:val="14"/>
                <w:szCs w:val="16"/>
              </w:rPr>
              <w:t>47</w:t>
            </w:r>
          </w:p>
        </w:tc>
        <w:tc>
          <w:tcPr>
            <w:tcW w:w="1044" w:type="dxa"/>
            <w:vAlign w:val="center"/>
          </w:tcPr>
          <w:p w:rsidR="004417DA" w:rsidRPr="00841EEF" w:rsidRDefault="004417DA" w:rsidP="00884771">
            <w:pPr>
              <w:spacing w:before="40" w:after="40"/>
              <w:jc w:val="center"/>
              <w:rPr>
                <w:rFonts w:ascii="Arial" w:hAnsi="Arial" w:cs="Arial"/>
                <w:sz w:val="14"/>
                <w:szCs w:val="16"/>
              </w:rPr>
            </w:pPr>
            <w:r>
              <w:rPr>
                <w:rFonts w:ascii="Arial" w:hAnsi="Arial" w:cs="Arial"/>
                <w:sz w:val="14"/>
                <w:szCs w:val="16"/>
              </w:rPr>
              <w:t>25</w:t>
            </w:r>
          </w:p>
        </w:tc>
      </w:tr>
    </w:tbl>
    <w:p w:rsidR="005B6E58" w:rsidRPr="00870047" w:rsidRDefault="005B6E58" w:rsidP="005B6E58">
      <w:pPr>
        <w:jc w:val="center"/>
        <w:rPr>
          <w:rFonts w:ascii="Arial" w:hAnsi="Arial" w:cs="Arial"/>
          <w:b/>
          <w:sz w:val="18"/>
          <w:szCs w:val="18"/>
        </w:rPr>
      </w:pPr>
    </w:p>
    <w:p w:rsidR="005B6E58" w:rsidRDefault="005B6E58" w:rsidP="00755CE9">
      <w:pPr>
        <w:ind w:left="284"/>
        <w:rPr>
          <w:rFonts w:ascii="Arial" w:hAnsi="Arial" w:cs="Arial"/>
          <w:b/>
          <w:sz w:val="18"/>
          <w:szCs w:val="18"/>
        </w:rPr>
      </w:pPr>
      <w:r>
        <w:rPr>
          <w:rFonts w:ascii="Arial" w:hAnsi="Arial" w:cs="Arial"/>
          <w:sz w:val="16"/>
          <w:szCs w:val="16"/>
        </w:rPr>
        <w:t xml:space="preserve">* </w:t>
      </w:r>
      <w:r w:rsidRPr="004B3660">
        <w:rPr>
          <w:rFonts w:ascii="Arial" w:hAnsi="Arial" w:cs="Arial"/>
          <w:sz w:val="16"/>
          <w:szCs w:val="16"/>
        </w:rPr>
        <w:t>Estimated</w:t>
      </w:r>
      <w:r w:rsidR="00755CE9">
        <w:rPr>
          <w:rFonts w:ascii="Arial" w:hAnsi="Arial" w:cs="Arial"/>
          <w:sz w:val="16"/>
          <w:szCs w:val="16"/>
        </w:rPr>
        <w:t xml:space="preserve"> by author</w:t>
      </w:r>
      <w:r w:rsidR="00B82BEE">
        <w:rPr>
          <w:rFonts w:ascii="Arial" w:hAnsi="Arial" w:cs="Arial"/>
          <w:sz w:val="16"/>
          <w:szCs w:val="16"/>
        </w:rPr>
        <w:t>.</w:t>
      </w:r>
    </w:p>
    <w:p w:rsidR="005B6E58" w:rsidRDefault="005B6E58" w:rsidP="005B6E58">
      <w:pPr>
        <w:rPr>
          <w:rFonts w:ascii="Arial" w:hAnsi="Arial" w:cs="Arial"/>
          <w:b/>
          <w:sz w:val="20"/>
          <w:szCs w:val="20"/>
        </w:rPr>
      </w:pPr>
      <w:r>
        <w:rPr>
          <w:rFonts w:ascii="Arial" w:hAnsi="Arial" w:cs="Arial"/>
          <w:b/>
          <w:sz w:val="20"/>
          <w:szCs w:val="20"/>
        </w:rPr>
        <w:br w:type="page"/>
      </w:r>
    </w:p>
    <w:p w:rsidR="005B6E58" w:rsidRPr="009513A5" w:rsidRDefault="005B6E58" w:rsidP="005B6E58">
      <w:pPr>
        <w:rPr>
          <w:rFonts w:ascii="Arial" w:hAnsi="Arial" w:cs="Arial"/>
          <w:b/>
          <w:sz w:val="20"/>
          <w:szCs w:val="20"/>
        </w:rPr>
      </w:pPr>
      <w:r>
        <w:rPr>
          <w:rFonts w:ascii="Arial" w:hAnsi="Arial" w:cs="Arial"/>
          <w:b/>
          <w:sz w:val="20"/>
          <w:szCs w:val="20"/>
        </w:rPr>
        <w:t>Comparisons for children (aged 0-17 years)</w:t>
      </w:r>
    </w:p>
    <w:p w:rsidR="005B6E58" w:rsidRDefault="005B6E58" w:rsidP="005B6E58">
      <w:pPr>
        <w:rPr>
          <w:rFonts w:ascii="Arial" w:hAnsi="Arial" w:cs="Arial"/>
          <w:b/>
          <w:sz w:val="20"/>
          <w:szCs w:val="20"/>
        </w:rPr>
      </w:pPr>
    </w:p>
    <w:p w:rsidR="005B6E58" w:rsidRDefault="005B6E58" w:rsidP="005B6E58">
      <w:pPr>
        <w:rPr>
          <w:rFonts w:ascii="Arial" w:hAnsi="Arial" w:cs="Arial"/>
          <w:b/>
          <w:sz w:val="20"/>
          <w:szCs w:val="20"/>
        </w:rPr>
      </w:pPr>
      <w:smartTag w:uri="urn:schemas-microsoft-com:office:smarttags" w:element="country-region">
        <w:smartTag w:uri="urn:schemas-microsoft-com:office:smarttags" w:element="place">
          <w:r>
            <w:rPr>
              <w:rFonts w:ascii="Arial" w:hAnsi="Arial" w:cs="Arial"/>
              <w:sz w:val="20"/>
              <w:szCs w:val="20"/>
            </w:rPr>
            <w:t>New Zealand</w:t>
          </w:r>
        </w:smartTag>
      </w:smartTag>
      <w:r>
        <w:rPr>
          <w:rFonts w:ascii="Arial" w:hAnsi="Arial" w:cs="Arial"/>
          <w:sz w:val="20"/>
          <w:szCs w:val="20"/>
        </w:rPr>
        <w:t xml:space="preserve"> children have a material hardship rate of 18% on the EU-13 measure (5+/13 threshold). This ranks </w:t>
      </w:r>
      <w:smartTag w:uri="urn:schemas-microsoft-com:office:smarttags" w:element="country-region">
        <w:smartTag w:uri="urn:schemas-microsoft-com:office:smarttags" w:element="place">
          <w:r>
            <w:rPr>
              <w:rFonts w:ascii="Arial" w:hAnsi="Arial" w:cs="Arial"/>
              <w:sz w:val="20"/>
              <w:szCs w:val="20"/>
            </w:rPr>
            <w:t>New Zealand</w:t>
          </w:r>
        </w:smartTag>
      </w:smartTag>
      <w:r>
        <w:rPr>
          <w:rFonts w:ascii="Arial" w:hAnsi="Arial" w:cs="Arial"/>
          <w:sz w:val="20"/>
          <w:szCs w:val="20"/>
        </w:rPr>
        <w:t xml:space="preserve"> at the ‘low’ (ie </w:t>
      </w:r>
      <w:r w:rsidR="004C7DF5">
        <w:rPr>
          <w:rFonts w:ascii="Arial" w:hAnsi="Arial" w:cs="Arial"/>
          <w:sz w:val="20"/>
          <w:szCs w:val="20"/>
        </w:rPr>
        <w:t>higher hardship rates</w:t>
      </w:r>
      <w:r>
        <w:rPr>
          <w:rFonts w:ascii="Arial" w:hAnsi="Arial" w:cs="Arial"/>
          <w:sz w:val="20"/>
          <w:szCs w:val="20"/>
        </w:rPr>
        <w:t xml:space="preserve">) end of the old EU for hardship rates for children, similar to Italy, Ireland and France (17%), and the UK (16%), and better than Germany (21%) and </w:t>
      </w:r>
      <w:smartTag w:uri="urn:schemas-microsoft-com:office:smarttags" w:element="country-region">
        <w:smartTag w:uri="urn:schemas-microsoft-com:office:smarttags" w:element="place">
          <w:r>
            <w:rPr>
              <w:rFonts w:ascii="Arial" w:hAnsi="Arial" w:cs="Arial"/>
              <w:sz w:val="20"/>
              <w:szCs w:val="20"/>
            </w:rPr>
            <w:t>Greece</w:t>
          </w:r>
        </w:smartTag>
      </w:smartTag>
      <w:r w:rsidR="00C93B88">
        <w:rPr>
          <w:rFonts w:ascii="Arial" w:hAnsi="Arial" w:cs="Arial"/>
          <w:sz w:val="20"/>
          <w:szCs w:val="20"/>
        </w:rPr>
        <w:t xml:space="preserve"> (22</w:t>
      </w:r>
      <w:r>
        <w:rPr>
          <w:rFonts w:ascii="Arial" w:hAnsi="Arial" w:cs="Arial"/>
          <w:sz w:val="20"/>
          <w:szCs w:val="20"/>
        </w:rPr>
        <w:t xml:space="preserve">%).  In contrast to the comparisons for those aged 65+, New Zealand’s child deprivation rates are much higher </w:t>
      </w:r>
      <w:r w:rsidR="004C7DF5">
        <w:rPr>
          <w:rFonts w:ascii="Arial" w:hAnsi="Arial" w:cs="Arial"/>
          <w:sz w:val="20"/>
          <w:szCs w:val="20"/>
        </w:rPr>
        <w:t xml:space="preserve">than </w:t>
      </w:r>
      <w:r>
        <w:rPr>
          <w:rFonts w:ascii="Arial" w:hAnsi="Arial" w:cs="Arial"/>
          <w:sz w:val="20"/>
          <w:szCs w:val="20"/>
        </w:rPr>
        <w:t xml:space="preserve">countries like Sweden, Denmark, Norway, Finland and the Netherlands (3-6%). See </w:t>
      </w:r>
      <w:r w:rsidRPr="00BD7159">
        <w:rPr>
          <w:rFonts w:ascii="Arial" w:hAnsi="Arial" w:cs="Arial"/>
          <w:b/>
          <w:sz w:val="20"/>
          <w:szCs w:val="20"/>
        </w:rPr>
        <w:t xml:space="preserve">Figure </w:t>
      </w:r>
      <w:r w:rsidR="00075D8D">
        <w:rPr>
          <w:rFonts w:ascii="Arial" w:hAnsi="Arial" w:cs="Arial"/>
          <w:b/>
          <w:sz w:val="20"/>
          <w:szCs w:val="20"/>
        </w:rPr>
        <w:t>C</w:t>
      </w:r>
      <w:r>
        <w:rPr>
          <w:rFonts w:ascii="Arial" w:hAnsi="Arial" w:cs="Arial"/>
          <w:b/>
          <w:sz w:val="20"/>
          <w:szCs w:val="20"/>
        </w:rPr>
        <w:t>.3</w:t>
      </w:r>
      <w:r>
        <w:rPr>
          <w:rFonts w:ascii="Arial" w:hAnsi="Arial" w:cs="Arial"/>
          <w:sz w:val="20"/>
          <w:szCs w:val="20"/>
        </w:rPr>
        <w:t xml:space="preserve"> and </w:t>
      </w:r>
      <w:r w:rsidRPr="00BD7159">
        <w:rPr>
          <w:rFonts w:ascii="Arial" w:hAnsi="Arial" w:cs="Arial"/>
          <w:b/>
          <w:sz w:val="20"/>
          <w:szCs w:val="20"/>
        </w:rPr>
        <w:t xml:space="preserve">Table </w:t>
      </w:r>
      <w:r w:rsidR="00075D8D">
        <w:rPr>
          <w:rFonts w:ascii="Arial" w:hAnsi="Arial" w:cs="Arial"/>
          <w:b/>
          <w:sz w:val="20"/>
          <w:szCs w:val="20"/>
        </w:rPr>
        <w:t>C</w:t>
      </w:r>
      <w:r>
        <w:rPr>
          <w:rFonts w:ascii="Arial" w:hAnsi="Arial" w:cs="Arial"/>
          <w:b/>
          <w:sz w:val="20"/>
          <w:szCs w:val="20"/>
        </w:rPr>
        <w:t>.</w:t>
      </w:r>
      <w:r w:rsidR="00141942">
        <w:rPr>
          <w:rFonts w:ascii="Arial" w:hAnsi="Arial" w:cs="Arial"/>
          <w:b/>
          <w:sz w:val="20"/>
          <w:szCs w:val="20"/>
        </w:rPr>
        <w:t>5</w:t>
      </w:r>
      <w:r>
        <w:rPr>
          <w:rFonts w:ascii="Arial" w:hAnsi="Arial" w:cs="Arial"/>
          <w:sz w:val="20"/>
          <w:szCs w:val="20"/>
        </w:rPr>
        <w:t xml:space="preserve">.  </w:t>
      </w:r>
    </w:p>
    <w:p w:rsidR="005B6E58" w:rsidRDefault="005B6E58" w:rsidP="005B6E58">
      <w:pPr>
        <w:rPr>
          <w:rFonts w:ascii="Arial" w:hAnsi="Arial" w:cs="Arial"/>
          <w:b/>
          <w:sz w:val="20"/>
          <w:szCs w:val="20"/>
        </w:rPr>
      </w:pPr>
    </w:p>
    <w:p w:rsidR="005B6E58" w:rsidRPr="002E0F1C" w:rsidRDefault="00306F44" w:rsidP="005B6E58">
      <w:pPr>
        <w:rPr>
          <w:rFonts w:ascii="Arial" w:hAnsi="Arial" w:cs="Arial"/>
          <w:sz w:val="20"/>
          <w:szCs w:val="20"/>
        </w:rPr>
      </w:pPr>
      <w:r>
        <w:rPr>
          <w:rFonts w:ascii="Arial" w:hAnsi="Arial" w:cs="Arial"/>
          <w:sz w:val="20"/>
          <w:szCs w:val="20"/>
        </w:rPr>
        <w:t xml:space="preserve">Using the “severe” deprivation threshold (7+/13), New Zealand’s rate for children is 8%. </w:t>
      </w:r>
      <w:r w:rsidR="00947D24">
        <w:rPr>
          <w:rFonts w:ascii="Arial" w:hAnsi="Arial" w:cs="Arial"/>
          <w:sz w:val="20"/>
          <w:szCs w:val="20"/>
        </w:rPr>
        <w:t xml:space="preserve">This is a little higher than the median, similar to Belgium, Italy and France. </w:t>
      </w:r>
      <w:r>
        <w:rPr>
          <w:rFonts w:ascii="Arial" w:hAnsi="Arial" w:cs="Arial"/>
          <w:sz w:val="20"/>
          <w:szCs w:val="20"/>
        </w:rPr>
        <w:t xml:space="preserve">There is </w:t>
      </w:r>
      <w:r w:rsidR="00947D24">
        <w:rPr>
          <w:rFonts w:ascii="Arial" w:hAnsi="Arial" w:cs="Arial"/>
          <w:sz w:val="20"/>
          <w:szCs w:val="20"/>
        </w:rPr>
        <w:t xml:space="preserve">however </w:t>
      </w:r>
      <w:r>
        <w:rPr>
          <w:rFonts w:ascii="Arial" w:hAnsi="Arial" w:cs="Arial"/>
          <w:sz w:val="20"/>
          <w:szCs w:val="20"/>
        </w:rPr>
        <w:t>no evidence of any greater depth of hardship for New Zealand children when compared with countries with similar “standard” EU hardship rates</w:t>
      </w:r>
      <w:r w:rsidR="00947D24">
        <w:rPr>
          <w:rFonts w:ascii="Arial" w:hAnsi="Arial" w:cs="Arial"/>
          <w:sz w:val="20"/>
          <w:szCs w:val="20"/>
        </w:rPr>
        <w:t xml:space="preserve"> (ie the ratio of the more “severe” hardship rate to the “standard” rate is in the middle of the bunch).</w:t>
      </w:r>
    </w:p>
    <w:p w:rsidR="005B6E58" w:rsidRDefault="005B6E58" w:rsidP="005B6E58">
      <w:pPr>
        <w:rPr>
          <w:rFonts w:ascii="Arial" w:hAnsi="Arial" w:cs="Arial"/>
          <w:sz w:val="20"/>
          <w:szCs w:val="20"/>
        </w:rPr>
      </w:pPr>
    </w:p>
    <w:p w:rsidR="005B6E58" w:rsidRPr="00870047" w:rsidRDefault="005B6E58" w:rsidP="005B6E58">
      <w:pPr>
        <w:jc w:val="center"/>
        <w:rPr>
          <w:rFonts w:ascii="Arial" w:hAnsi="Arial" w:cs="Arial"/>
          <w:b/>
          <w:sz w:val="18"/>
          <w:szCs w:val="18"/>
        </w:rPr>
      </w:pPr>
      <w:r>
        <w:rPr>
          <w:rFonts w:ascii="Arial" w:hAnsi="Arial" w:cs="Arial"/>
          <w:b/>
          <w:sz w:val="18"/>
          <w:szCs w:val="18"/>
        </w:rPr>
        <w:t xml:space="preserve">Figure </w:t>
      </w:r>
      <w:r w:rsidR="00075D8D">
        <w:rPr>
          <w:rFonts w:ascii="Arial" w:hAnsi="Arial" w:cs="Arial"/>
          <w:b/>
          <w:sz w:val="18"/>
          <w:szCs w:val="18"/>
        </w:rPr>
        <w:t>C.3</w:t>
      </w:r>
    </w:p>
    <w:p w:rsidR="00075D8D" w:rsidRDefault="00075D8D" w:rsidP="00075D8D">
      <w:pPr>
        <w:jc w:val="center"/>
        <w:rPr>
          <w:rFonts w:ascii="Arial" w:hAnsi="Arial" w:cs="Arial"/>
          <w:b/>
          <w:sz w:val="18"/>
          <w:szCs w:val="18"/>
        </w:rPr>
      </w:pPr>
      <w:r>
        <w:rPr>
          <w:rFonts w:ascii="Arial" w:hAnsi="Arial" w:cs="Arial"/>
          <w:b/>
          <w:sz w:val="18"/>
          <w:szCs w:val="18"/>
        </w:rPr>
        <w:t>Material deprivation rates (% with 5+ and 7+ enforced lacks), EU-13, those aged 0-17 years</w:t>
      </w:r>
    </w:p>
    <w:p w:rsidR="00075D8D" w:rsidRDefault="00075D8D" w:rsidP="00075D8D">
      <w:pPr>
        <w:spacing w:after="120"/>
        <w:jc w:val="center"/>
        <w:rPr>
          <w:rFonts w:ascii="Arial" w:hAnsi="Arial" w:cs="Arial"/>
          <w:color w:val="000000"/>
          <w:sz w:val="20"/>
          <w:szCs w:val="20"/>
        </w:rPr>
      </w:pPr>
      <w:r>
        <w:rPr>
          <w:rFonts w:ascii="Arial" w:hAnsi="Arial" w:cs="Arial"/>
          <w:b/>
          <w:sz w:val="18"/>
          <w:szCs w:val="18"/>
        </w:rPr>
        <w:t>20 European countries + NZ, ranked on % with 5+,  (EU-SILC 2009, NZ LSS 2008)</w:t>
      </w:r>
    </w:p>
    <w:p w:rsidR="005B6E58" w:rsidRPr="0081339A" w:rsidRDefault="00BB7190" w:rsidP="005B6E58">
      <w:pPr>
        <w:jc w:val="center"/>
        <w:rPr>
          <w:rFonts w:ascii="Arial" w:hAnsi="Arial" w:cs="Arial"/>
          <w:b/>
          <w:sz w:val="20"/>
          <w:szCs w:val="20"/>
        </w:rPr>
      </w:pPr>
      <w:r w:rsidRPr="00BB7190">
        <w:rPr>
          <w:noProof/>
          <w:lang w:eastAsia="en-NZ"/>
        </w:rPr>
        <w:drawing>
          <wp:inline distT="0" distB="0" distL="0" distR="0" wp14:anchorId="7E88EE94" wp14:editId="663591C2">
            <wp:extent cx="3342546" cy="21812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346459" cy="2183778"/>
                    </a:xfrm>
                    <a:prstGeom prst="rect">
                      <a:avLst/>
                    </a:prstGeom>
                  </pic:spPr>
                </pic:pic>
              </a:graphicData>
            </a:graphic>
          </wp:inline>
        </w:drawing>
      </w:r>
    </w:p>
    <w:p w:rsidR="005B6E58" w:rsidRDefault="005B6E58" w:rsidP="005B6E58">
      <w:pPr>
        <w:jc w:val="center"/>
        <w:rPr>
          <w:rFonts w:ascii="Arial" w:hAnsi="Arial" w:cs="Arial"/>
          <w:b/>
          <w:sz w:val="20"/>
          <w:szCs w:val="20"/>
        </w:rPr>
      </w:pPr>
    </w:p>
    <w:p w:rsidR="005B6E58" w:rsidRDefault="005B6E58" w:rsidP="005B6E58">
      <w:pPr>
        <w:jc w:val="center"/>
        <w:rPr>
          <w:rFonts w:ascii="Arial" w:hAnsi="Arial" w:cs="Arial"/>
          <w:b/>
          <w:sz w:val="20"/>
          <w:szCs w:val="20"/>
        </w:rPr>
      </w:pPr>
    </w:p>
    <w:p w:rsidR="005B6E58" w:rsidRPr="00870047" w:rsidRDefault="005B6E58" w:rsidP="005B6E58">
      <w:pPr>
        <w:jc w:val="center"/>
        <w:rPr>
          <w:rFonts w:ascii="Arial" w:hAnsi="Arial" w:cs="Arial"/>
          <w:b/>
          <w:sz w:val="18"/>
          <w:szCs w:val="18"/>
        </w:rPr>
      </w:pPr>
      <w:r>
        <w:rPr>
          <w:rFonts w:ascii="Arial" w:hAnsi="Arial" w:cs="Arial"/>
          <w:b/>
          <w:sz w:val="18"/>
          <w:szCs w:val="18"/>
        </w:rPr>
        <w:t>Table</w:t>
      </w:r>
      <w:r w:rsidRPr="00870047">
        <w:rPr>
          <w:rFonts w:ascii="Arial" w:hAnsi="Arial" w:cs="Arial"/>
          <w:b/>
          <w:sz w:val="18"/>
          <w:szCs w:val="18"/>
        </w:rPr>
        <w:t xml:space="preserve"> </w:t>
      </w:r>
      <w:r w:rsidR="00075D8D">
        <w:rPr>
          <w:rFonts w:ascii="Arial" w:hAnsi="Arial" w:cs="Arial"/>
          <w:b/>
          <w:sz w:val="18"/>
          <w:szCs w:val="18"/>
        </w:rPr>
        <w:t>C.</w:t>
      </w:r>
      <w:r w:rsidR="00141942">
        <w:rPr>
          <w:rFonts w:ascii="Arial" w:hAnsi="Arial" w:cs="Arial"/>
          <w:b/>
          <w:sz w:val="18"/>
          <w:szCs w:val="18"/>
        </w:rPr>
        <w:t>5</w:t>
      </w:r>
    </w:p>
    <w:p w:rsidR="005B6E58" w:rsidRDefault="005B6E58" w:rsidP="005B6E58">
      <w:pPr>
        <w:jc w:val="center"/>
        <w:rPr>
          <w:rFonts w:ascii="Arial" w:hAnsi="Arial" w:cs="Arial"/>
          <w:b/>
          <w:sz w:val="18"/>
          <w:szCs w:val="18"/>
        </w:rPr>
      </w:pPr>
      <w:r>
        <w:rPr>
          <w:rFonts w:ascii="Arial" w:hAnsi="Arial" w:cs="Arial"/>
          <w:b/>
          <w:sz w:val="18"/>
          <w:szCs w:val="18"/>
        </w:rPr>
        <w:t>Material deprivation rates (% with 5+ and 7+ enforced lacks), EU-13, 0-17 yrs</w:t>
      </w:r>
    </w:p>
    <w:p w:rsidR="005B6E58" w:rsidRPr="00563BB3" w:rsidRDefault="005B6E58" w:rsidP="005B6E58">
      <w:pPr>
        <w:spacing w:after="120"/>
        <w:jc w:val="center"/>
        <w:rPr>
          <w:rFonts w:ascii="Arial" w:hAnsi="Arial" w:cs="Arial"/>
          <w:sz w:val="18"/>
          <w:szCs w:val="18"/>
        </w:rPr>
      </w:pPr>
      <w:r w:rsidRPr="00870047">
        <w:rPr>
          <w:rFonts w:ascii="Arial" w:hAnsi="Arial" w:cs="Arial"/>
          <w:b/>
          <w:sz w:val="18"/>
          <w:szCs w:val="18"/>
        </w:rPr>
        <w:t>EU</w:t>
      </w:r>
      <w:r>
        <w:rPr>
          <w:rFonts w:ascii="Arial" w:hAnsi="Arial" w:cs="Arial"/>
          <w:b/>
          <w:sz w:val="18"/>
          <w:szCs w:val="18"/>
        </w:rPr>
        <w:t xml:space="preserve">-25 </w:t>
      </w:r>
      <w:r w:rsidRPr="00870047">
        <w:rPr>
          <w:rFonts w:ascii="Arial" w:hAnsi="Arial" w:cs="Arial"/>
          <w:b/>
          <w:sz w:val="18"/>
          <w:szCs w:val="18"/>
        </w:rPr>
        <w:t>+ NO + IS</w:t>
      </w:r>
      <w:r>
        <w:rPr>
          <w:rFonts w:ascii="Arial" w:hAnsi="Arial" w:cs="Arial"/>
          <w:b/>
          <w:sz w:val="18"/>
          <w:szCs w:val="18"/>
        </w:rPr>
        <w:t xml:space="preserve"> + NZ, ranked on % with 5+,  (EU-SILC 2009, NZ LSS 2008)</w:t>
      </w:r>
    </w:p>
    <w:tbl>
      <w:tblPr>
        <w:tblStyle w:val="TableGrid"/>
        <w:tblW w:w="0" w:type="auto"/>
        <w:jc w:val="center"/>
        <w:tblLook w:val="01E0" w:firstRow="1" w:lastRow="1" w:firstColumn="1" w:lastColumn="1" w:noHBand="0" w:noVBand="0"/>
      </w:tblPr>
      <w:tblGrid>
        <w:gridCol w:w="1295"/>
        <w:gridCol w:w="567"/>
        <w:gridCol w:w="1218"/>
        <w:gridCol w:w="1134"/>
        <w:gridCol w:w="1134"/>
        <w:gridCol w:w="567"/>
        <w:gridCol w:w="1134"/>
        <w:gridCol w:w="1125"/>
      </w:tblGrid>
      <w:tr w:rsidR="00A95142" w:rsidTr="006324AC">
        <w:trPr>
          <w:jc w:val="center"/>
        </w:trPr>
        <w:tc>
          <w:tcPr>
            <w:tcW w:w="1295" w:type="dxa"/>
            <w:tcMar>
              <w:left w:w="28" w:type="dxa"/>
              <w:right w:w="28" w:type="dxa"/>
            </w:tcMar>
            <w:vAlign w:val="center"/>
          </w:tcPr>
          <w:p w:rsidR="00A95142" w:rsidRPr="001B7681" w:rsidRDefault="00A95142" w:rsidP="00884771">
            <w:pPr>
              <w:spacing w:before="60" w:after="60"/>
              <w:jc w:val="center"/>
              <w:rPr>
                <w:rFonts w:ascii="Arial" w:hAnsi="Arial" w:cs="Arial"/>
                <w:b/>
                <w:sz w:val="16"/>
                <w:szCs w:val="16"/>
              </w:rPr>
            </w:pPr>
          </w:p>
        </w:tc>
        <w:tc>
          <w:tcPr>
            <w:tcW w:w="567" w:type="dxa"/>
            <w:tcMar>
              <w:left w:w="28" w:type="dxa"/>
              <w:right w:w="28" w:type="dxa"/>
            </w:tcMar>
            <w:vAlign w:val="center"/>
          </w:tcPr>
          <w:p w:rsidR="00A95142" w:rsidRPr="001B7681" w:rsidRDefault="00A95142" w:rsidP="00884771">
            <w:pPr>
              <w:spacing w:before="60" w:after="60"/>
              <w:jc w:val="center"/>
              <w:rPr>
                <w:rFonts w:ascii="Arial" w:hAnsi="Arial" w:cs="Arial"/>
                <w:b/>
                <w:sz w:val="16"/>
                <w:szCs w:val="16"/>
              </w:rPr>
            </w:pPr>
          </w:p>
        </w:tc>
        <w:tc>
          <w:tcPr>
            <w:tcW w:w="1218" w:type="dxa"/>
            <w:tcMar>
              <w:left w:w="28" w:type="dxa"/>
              <w:right w:w="28" w:type="dxa"/>
            </w:tcMar>
            <w:vAlign w:val="center"/>
          </w:tcPr>
          <w:p w:rsidR="00A95142" w:rsidRPr="004417DA" w:rsidRDefault="00A95142" w:rsidP="00B75FBE">
            <w:pPr>
              <w:spacing w:before="60" w:after="40"/>
              <w:jc w:val="center"/>
              <w:rPr>
                <w:rFonts w:ascii="Arial" w:hAnsi="Arial" w:cs="Arial"/>
                <w:b/>
                <w:sz w:val="14"/>
                <w:szCs w:val="16"/>
              </w:rPr>
            </w:pPr>
            <w:r w:rsidRPr="004417DA">
              <w:rPr>
                <w:rFonts w:ascii="Arial" w:hAnsi="Arial" w:cs="Arial"/>
                <w:b/>
                <w:sz w:val="14"/>
                <w:szCs w:val="16"/>
              </w:rPr>
              <w:t>% with 5+/13</w:t>
            </w:r>
          </w:p>
          <w:p w:rsidR="00A95142" w:rsidRPr="004417DA" w:rsidRDefault="00A95142" w:rsidP="00B75FBE">
            <w:pPr>
              <w:spacing w:before="40" w:after="60"/>
              <w:jc w:val="center"/>
              <w:rPr>
                <w:rFonts w:ascii="Arial" w:hAnsi="Arial" w:cs="Arial"/>
                <w:b/>
                <w:sz w:val="14"/>
                <w:szCs w:val="16"/>
              </w:rPr>
            </w:pPr>
            <w:r w:rsidRPr="004417DA">
              <w:rPr>
                <w:rFonts w:ascii="Arial" w:hAnsi="Arial" w:cs="Arial"/>
                <w:b/>
                <w:sz w:val="14"/>
                <w:szCs w:val="16"/>
              </w:rPr>
              <w:t>“standard” MD</w:t>
            </w:r>
          </w:p>
        </w:tc>
        <w:tc>
          <w:tcPr>
            <w:tcW w:w="1134" w:type="dxa"/>
            <w:tcBorders>
              <w:right w:val="single" w:sz="12" w:space="0" w:color="auto"/>
            </w:tcBorders>
            <w:tcMar>
              <w:left w:w="28" w:type="dxa"/>
              <w:right w:w="28" w:type="dxa"/>
            </w:tcMar>
            <w:vAlign w:val="center"/>
          </w:tcPr>
          <w:p w:rsidR="00A95142" w:rsidRPr="004417DA" w:rsidRDefault="00A95142" w:rsidP="00B75FBE">
            <w:pPr>
              <w:spacing w:before="60" w:after="40"/>
              <w:jc w:val="center"/>
              <w:rPr>
                <w:rFonts w:ascii="Arial" w:hAnsi="Arial" w:cs="Arial"/>
                <w:b/>
                <w:sz w:val="14"/>
                <w:szCs w:val="16"/>
              </w:rPr>
            </w:pPr>
            <w:r w:rsidRPr="004417DA">
              <w:rPr>
                <w:rFonts w:ascii="Arial" w:hAnsi="Arial" w:cs="Arial"/>
                <w:b/>
                <w:sz w:val="14"/>
                <w:szCs w:val="16"/>
              </w:rPr>
              <w:t>% with 7+ /13</w:t>
            </w:r>
          </w:p>
          <w:p w:rsidR="00A95142" w:rsidRPr="004417DA" w:rsidRDefault="00A95142" w:rsidP="00B75FBE">
            <w:pPr>
              <w:spacing w:before="40" w:after="60"/>
              <w:jc w:val="center"/>
              <w:rPr>
                <w:rFonts w:ascii="Arial" w:hAnsi="Arial" w:cs="Arial"/>
                <w:b/>
                <w:sz w:val="14"/>
                <w:szCs w:val="16"/>
              </w:rPr>
            </w:pPr>
            <w:r w:rsidRPr="004417DA">
              <w:rPr>
                <w:rFonts w:ascii="Arial" w:hAnsi="Arial" w:cs="Arial"/>
                <w:b/>
                <w:sz w:val="14"/>
                <w:szCs w:val="16"/>
              </w:rPr>
              <w:t>“severe” MD</w:t>
            </w:r>
          </w:p>
        </w:tc>
        <w:tc>
          <w:tcPr>
            <w:tcW w:w="1134" w:type="dxa"/>
            <w:tcBorders>
              <w:left w:val="single" w:sz="12" w:space="0" w:color="auto"/>
            </w:tcBorders>
            <w:tcMar>
              <w:left w:w="28" w:type="dxa"/>
              <w:right w:w="28" w:type="dxa"/>
            </w:tcMar>
            <w:vAlign w:val="center"/>
          </w:tcPr>
          <w:p w:rsidR="00A95142" w:rsidRPr="004417DA" w:rsidRDefault="00A95142" w:rsidP="00B75FBE">
            <w:pPr>
              <w:spacing w:before="60" w:after="60"/>
              <w:jc w:val="center"/>
              <w:rPr>
                <w:rFonts w:ascii="Arial" w:hAnsi="Arial" w:cs="Arial"/>
                <w:b/>
                <w:sz w:val="14"/>
                <w:szCs w:val="16"/>
              </w:rPr>
            </w:pPr>
          </w:p>
        </w:tc>
        <w:tc>
          <w:tcPr>
            <w:tcW w:w="567" w:type="dxa"/>
            <w:tcMar>
              <w:left w:w="28" w:type="dxa"/>
              <w:right w:w="28" w:type="dxa"/>
            </w:tcMar>
            <w:vAlign w:val="center"/>
          </w:tcPr>
          <w:p w:rsidR="00A95142" w:rsidRPr="004417DA" w:rsidRDefault="00A95142" w:rsidP="00B75FBE">
            <w:pPr>
              <w:spacing w:before="60" w:after="60"/>
              <w:jc w:val="center"/>
              <w:rPr>
                <w:rFonts w:ascii="Arial" w:hAnsi="Arial" w:cs="Arial"/>
                <w:b/>
                <w:sz w:val="14"/>
                <w:szCs w:val="16"/>
              </w:rPr>
            </w:pPr>
          </w:p>
        </w:tc>
        <w:tc>
          <w:tcPr>
            <w:tcW w:w="1134" w:type="dxa"/>
            <w:tcMar>
              <w:left w:w="28" w:type="dxa"/>
              <w:right w:w="28" w:type="dxa"/>
            </w:tcMar>
            <w:vAlign w:val="center"/>
          </w:tcPr>
          <w:p w:rsidR="00A95142" w:rsidRPr="004417DA" w:rsidRDefault="00A95142" w:rsidP="00B75FBE">
            <w:pPr>
              <w:spacing w:before="60" w:after="40"/>
              <w:jc w:val="center"/>
              <w:rPr>
                <w:rFonts w:ascii="Arial" w:hAnsi="Arial" w:cs="Arial"/>
                <w:b/>
                <w:sz w:val="14"/>
                <w:szCs w:val="16"/>
              </w:rPr>
            </w:pPr>
            <w:r w:rsidRPr="004417DA">
              <w:rPr>
                <w:rFonts w:ascii="Arial" w:hAnsi="Arial" w:cs="Arial"/>
                <w:b/>
                <w:sz w:val="14"/>
                <w:szCs w:val="16"/>
              </w:rPr>
              <w:t>% with 5+/13</w:t>
            </w:r>
          </w:p>
          <w:p w:rsidR="00A95142" w:rsidRPr="004417DA" w:rsidRDefault="00A95142" w:rsidP="00B75FBE">
            <w:pPr>
              <w:spacing w:before="40" w:after="60"/>
              <w:jc w:val="center"/>
              <w:rPr>
                <w:rFonts w:ascii="Arial" w:hAnsi="Arial" w:cs="Arial"/>
                <w:b/>
                <w:sz w:val="14"/>
                <w:szCs w:val="16"/>
              </w:rPr>
            </w:pPr>
            <w:r w:rsidRPr="004417DA">
              <w:rPr>
                <w:rFonts w:ascii="Arial" w:hAnsi="Arial" w:cs="Arial"/>
                <w:b/>
                <w:sz w:val="14"/>
                <w:szCs w:val="16"/>
              </w:rPr>
              <w:t>“standard” MD</w:t>
            </w:r>
          </w:p>
        </w:tc>
        <w:tc>
          <w:tcPr>
            <w:tcW w:w="1125" w:type="dxa"/>
            <w:tcMar>
              <w:left w:w="28" w:type="dxa"/>
              <w:right w:w="28" w:type="dxa"/>
            </w:tcMar>
            <w:vAlign w:val="center"/>
          </w:tcPr>
          <w:p w:rsidR="00A95142" w:rsidRPr="004417DA" w:rsidRDefault="00A95142" w:rsidP="00B75FBE">
            <w:pPr>
              <w:spacing w:before="60" w:after="40"/>
              <w:jc w:val="center"/>
              <w:rPr>
                <w:rFonts w:ascii="Arial" w:hAnsi="Arial" w:cs="Arial"/>
                <w:b/>
                <w:sz w:val="14"/>
                <w:szCs w:val="16"/>
              </w:rPr>
            </w:pPr>
            <w:r w:rsidRPr="004417DA">
              <w:rPr>
                <w:rFonts w:ascii="Arial" w:hAnsi="Arial" w:cs="Arial"/>
                <w:b/>
                <w:sz w:val="14"/>
                <w:szCs w:val="16"/>
              </w:rPr>
              <w:t>% with 7+ /13</w:t>
            </w:r>
          </w:p>
          <w:p w:rsidR="00A95142" w:rsidRPr="004417DA" w:rsidRDefault="00A95142" w:rsidP="00B75FBE">
            <w:pPr>
              <w:spacing w:before="40" w:after="60"/>
              <w:jc w:val="center"/>
              <w:rPr>
                <w:rFonts w:ascii="Arial" w:hAnsi="Arial" w:cs="Arial"/>
                <w:b/>
                <w:sz w:val="14"/>
                <w:szCs w:val="16"/>
              </w:rPr>
            </w:pPr>
            <w:r w:rsidRPr="004417DA">
              <w:rPr>
                <w:rFonts w:ascii="Arial" w:hAnsi="Arial" w:cs="Arial"/>
                <w:b/>
                <w:sz w:val="14"/>
                <w:szCs w:val="16"/>
              </w:rPr>
              <w:t>“severe” MD</w:t>
            </w:r>
          </w:p>
        </w:tc>
      </w:tr>
      <w:tr w:rsidR="005B6E58" w:rsidTr="006324AC">
        <w:trPr>
          <w:jc w:val="center"/>
        </w:trPr>
        <w:tc>
          <w:tcPr>
            <w:tcW w:w="1295" w:type="dxa"/>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Sweden</w:t>
            </w:r>
          </w:p>
        </w:tc>
        <w:tc>
          <w:tcPr>
            <w:tcW w:w="567"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SE</w:t>
            </w:r>
          </w:p>
        </w:tc>
        <w:tc>
          <w:tcPr>
            <w:tcW w:w="1218" w:type="dxa"/>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3</w:t>
            </w:r>
          </w:p>
        </w:tc>
        <w:tc>
          <w:tcPr>
            <w:tcW w:w="1134" w:type="dxa"/>
            <w:tcBorders>
              <w:right w:val="single" w:sz="12" w:space="0" w:color="auto"/>
            </w:tcBorders>
            <w:vAlign w:val="center"/>
          </w:tcPr>
          <w:p w:rsidR="005B6E58" w:rsidRPr="00841EEF" w:rsidRDefault="005B6E58" w:rsidP="00884771">
            <w:pPr>
              <w:spacing w:before="40" w:after="40"/>
              <w:jc w:val="center"/>
              <w:rPr>
                <w:rFonts w:ascii="Arial" w:hAnsi="Arial" w:cs="Arial"/>
                <w:sz w:val="14"/>
                <w:szCs w:val="16"/>
              </w:rPr>
            </w:pPr>
            <w:r>
              <w:rPr>
                <w:rFonts w:ascii="Arial" w:hAnsi="Arial" w:cs="Arial"/>
                <w:sz w:val="14"/>
                <w:szCs w:val="16"/>
              </w:rPr>
              <w:t>1</w:t>
            </w:r>
          </w:p>
        </w:tc>
        <w:tc>
          <w:tcPr>
            <w:tcW w:w="1134" w:type="dxa"/>
            <w:tcBorders>
              <w:left w:val="single" w:sz="12" w:space="0" w:color="auto"/>
            </w:tcBorders>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Estonia</w:t>
            </w:r>
          </w:p>
        </w:tc>
        <w:tc>
          <w:tcPr>
            <w:tcW w:w="567"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EE</w:t>
            </w:r>
          </w:p>
        </w:tc>
        <w:tc>
          <w:tcPr>
            <w:tcW w:w="1134" w:type="dxa"/>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17</w:t>
            </w:r>
          </w:p>
        </w:tc>
        <w:tc>
          <w:tcPr>
            <w:tcW w:w="1125" w:type="dxa"/>
            <w:vAlign w:val="center"/>
          </w:tcPr>
          <w:p w:rsidR="005B6E58" w:rsidRPr="00841EEF" w:rsidRDefault="005B6E58" w:rsidP="00884771">
            <w:pPr>
              <w:spacing w:before="40" w:after="40"/>
              <w:jc w:val="center"/>
              <w:rPr>
                <w:rFonts w:ascii="Arial" w:hAnsi="Arial" w:cs="Arial"/>
                <w:sz w:val="14"/>
                <w:szCs w:val="16"/>
              </w:rPr>
            </w:pPr>
            <w:r>
              <w:rPr>
                <w:rFonts w:ascii="Arial" w:hAnsi="Arial" w:cs="Arial"/>
                <w:sz w:val="14"/>
                <w:szCs w:val="16"/>
              </w:rPr>
              <w:t>8</w:t>
            </w:r>
          </w:p>
        </w:tc>
      </w:tr>
      <w:tr w:rsidR="005B6E58" w:rsidTr="006324AC">
        <w:trPr>
          <w:jc w:val="center"/>
        </w:trPr>
        <w:tc>
          <w:tcPr>
            <w:tcW w:w="1295" w:type="dxa"/>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Iceland</w:t>
            </w:r>
          </w:p>
        </w:tc>
        <w:tc>
          <w:tcPr>
            <w:tcW w:w="567"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IS</w:t>
            </w:r>
          </w:p>
        </w:tc>
        <w:tc>
          <w:tcPr>
            <w:tcW w:w="1218" w:type="dxa"/>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4</w:t>
            </w:r>
          </w:p>
        </w:tc>
        <w:tc>
          <w:tcPr>
            <w:tcW w:w="1134" w:type="dxa"/>
            <w:tcBorders>
              <w:right w:val="single" w:sz="12" w:space="0" w:color="auto"/>
            </w:tcBorders>
            <w:vAlign w:val="center"/>
          </w:tcPr>
          <w:p w:rsidR="005B6E58" w:rsidRPr="00841EEF" w:rsidRDefault="005B6E58" w:rsidP="00884771">
            <w:pPr>
              <w:spacing w:before="40" w:after="40"/>
              <w:jc w:val="center"/>
              <w:rPr>
                <w:rFonts w:ascii="Arial" w:hAnsi="Arial" w:cs="Arial"/>
                <w:sz w:val="14"/>
                <w:szCs w:val="16"/>
              </w:rPr>
            </w:pPr>
            <w:r>
              <w:rPr>
                <w:rFonts w:ascii="Arial" w:hAnsi="Arial" w:cs="Arial"/>
                <w:sz w:val="14"/>
                <w:szCs w:val="16"/>
              </w:rPr>
              <w:t>2</w:t>
            </w:r>
          </w:p>
        </w:tc>
        <w:tc>
          <w:tcPr>
            <w:tcW w:w="1134" w:type="dxa"/>
            <w:tcBorders>
              <w:left w:val="single" w:sz="12" w:space="0" w:color="auto"/>
            </w:tcBorders>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Italy</w:t>
            </w:r>
          </w:p>
        </w:tc>
        <w:tc>
          <w:tcPr>
            <w:tcW w:w="567"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IT</w:t>
            </w:r>
          </w:p>
        </w:tc>
        <w:tc>
          <w:tcPr>
            <w:tcW w:w="1134" w:type="dxa"/>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17</w:t>
            </w:r>
          </w:p>
        </w:tc>
        <w:tc>
          <w:tcPr>
            <w:tcW w:w="1125" w:type="dxa"/>
            <w:vAlign w:val="center"/>
          </w:tcPr>
          <w:p w:rsidR="005B6E58" w:rsidRPr="00841EEF" w:rsidRDefault="005B6E58" w:rsidP="00884771">
            <w:pPr>
              <w:spacing w:before="40" w:after="40"/>
              <w:jc w:val="center"/>
              <w:rPr>
                <w:rFonts w:ascii="Arial" w:hAnsi="Arial" w:cs="Arial"/>
                <w:sz w:val="14"/>
                <w:szCs w:val="16"/>
              </w:rPr>
            </w:pPr>
            <w:r>
              <w:rPr>
                <w:rFonts w:ascii="Arial" w:hAnsi="Arial" w:cs="Arial"/>
                <w:sz w:val="14"/>
                <w:szCs w:val="16"/>
              </w:rPr>
              <w:t>8</w:t>
            </w:r>
          </w:p>
        </w:tc>
      </w:tr>
      <w:tr w:rsidR="005B6E58" w:rsidTr="006324AC">
        <w:trPr>
          <w:jc w:val="center"/>
        </w:trPr>
        <w:tc>
          <w:tcPr>
            <w:tcW w:w="1295" w:type="dxa"/>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Denmark</w:t>
            </w:r>
          </w:p>
        </w:tc>
        <w:tc>
          <w:tcPr>
            <w:tcW w:w="567"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DK</w:t>
            </w:r>
          </w:p>
        </w:tc>
        <w:tc>
          <w:tcPr>
            <w:tcW w:w="1218" w:type="dxa"/>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5</w:t>
            </w:r>
          </w:p>
        </w:tc>
        <w:tc>
          <w:tcPr>
            <w:tcW w:w="1134" w:type="dxa"/>
            <w:tcBorders>
              <w:right w:val="single" w:sz="12" w:space="0" w:color="auto"/>
            </w:tcBorders>
            <w:vAlign w:val="center"/>
          </w:tcPr>
          <w:p w:rsidR="005B6E58" w:rsidRPr="00841EEF" w:rsidRDefault="005B6E58" w:rsidP="00884771">
            <w:pPr>
              <w:spacing w:before="40" w:after="40"/>
              <w:jc w:val="center"/>
              <w:rPr>
                <w:rFonts w:ascii="Arial" w:hAnsi="Arial" w:cs="Arial"/>
                <w:sz w:val="14"/>
                <w:szCs w:val="16"/>
              </w:rPr>
            </w:pPr>
            <w:r>
              <w:rPr>
                <w:rFonts w:ascii="Arial" w:hAnsi="Arial" w:cs="Arial"/>
                <w:sz w:val="14"/>
                <w:szCs w:val="16"/>
              </w:rPr>
              <w:t>2</w:t>
            </w:r>
          </w:p>
        </w:tc>
        <w:tc>
          <w:tcPr>
            <w:tcW w:w="1134" w:type="dxa"/>
            <w:tcBorders>
              <w:left w:val="single" w:sz="12" w:space="0" w:color="auto"/>
            </w:tcBorders>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Ireland</w:t>
            </w:r>
          </w:p>
        </w:tc>
        <w:tc>
          <w:tcPr>
            <w:tcW w:w="567"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IE</w:t>
            </w:r>
          </w:p>
        </w:tc>
        <w:tc>
          <w:tcPr>
            <w:tcW w:w="1134" w:type="dxa"/>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17</w:t>
            </w:r>
          </w:p>
        </w:tc>
        <w:tc>
          <w:tcPr>
            <w:tcW w:w="1125" w:type="dxa"/>
            <w:vAlign w:val="center"/>
          </w:tcPr>
          <w:p w:rsidR="005B6E58" w:rsidRPr="00841EEF" w:rsidRDefault="005B6E58" w:rsidP="00884771">
            <w:pPr>
              <w:spacing w:before="40" w:after="40"/>
              <w:jc w:val="center"/>
              <w:rPr>
                <w:rFonts w:ascii="Arial" w:hAnsi="Arial" w:cs="Arial"/>
                <w:sz w:val="14"/>
                <w:szCs w:val="16"/>
              </w:rPr>
            </w:pPr>
            <w:r>
              <w:rPr>
                <w:rFonts w:ascii="Arial" w:hAnsi="Arial" w:cs="Arial"/>
                <w:sz w:val="14"/>
                <w:szCs w:val="16"/>
              </w:rPr>
              <w:t>7</w:t>
            </w:r>
          </w:p>
        </w:tc>
      </w:tr>
      <w:tr w:rsidR="005B6E58" w:rsidTr="006324AC">
        <w:trPr>
          <w:jc w:val="center"/>
        </w:trPr>
        <w:tc>
          <w:tcPr>
            <w:tcW w:w="1295" w:type="dxa"/>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Norway</w:t>
            </w:r>
          </w:p>
        </w:tc>
        <w:tc>
          <w:tcPr>
            <w:tcW w:w="567"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NO</w:t>
            </w:r>
          </w:p>
        </w:tc>
        <w:tc>
          <w:tcPr>
            <w:tcW w:w="1218" w:type="dxa"/>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5</w:t>
            </w:r>
          </w:p>
        </w:tc>
        <w:tc>
          <w:tcPr>
            <w:tcW w:w="1134" w:type="dxa"/>
            <w:tcBorders>
              <w:right w:val="single" w:sz="12" w:space="0" w:color="auto"/>
            </w:tcBorders>
            <w:vAlign w:val="center"/>
          </w:tcPr>
          <w:p w:rsidR="005B6E58" w:rsidRPr="00841EEF" w:rsidRDefault="005B6E58" w:rsidP="00884771">
            <w:pPr>
              <w:spacing w:before="40" w:after="40"/>
              <w:jc w:val="center"/>
              <w:rPr>
                <w:rFonts w:ascii="Arial" w:hAnsi="Arial" w:cs="Arial"/>
                <w:sz w:val="14"/>
                <w:szCs w:val="16"/>
              </w:rPr>
            </w:pPr>
            <w:r>
              <w:rPr>
                <w:rFonts w:ascii="Arial" w:hAnsi="Arial" w:cs="Arial"/>
                <w:sz w:val="14"/>
                <w:szCs w:val="16"/>
              </w:rPr>
              <w:t>2</w:t>
            </w:r>
          </w:p>
        </w:tc>
        <w:tc>
          <w:tcPr>
            <w:tcW w:w="1134" w:type="dxa"/>
            <w:tcBorders>
              <w:left w:val="single" w:sz="12" w:space="0" w:color="auto"/>
            </w:tcBorders>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France</w:t>
            </w:r>
          </w:p>
        </w:tc>
        <w:tc>
          <w:tcPr>
            <w:tcW w:w="567"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FR</w:t>
            </w:r>
          </w:p>
        </w:tc>
        <w:tc>
          <w:tcPr>
            <w:tcW w:w="1134" w:type="dxa"/>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17</w:t>
            </w:r>
          </w:p>
        </w:tc>
        <w:tc>
          <w:tcPr>
            <w:tcW w:w="1125" w:type="dxa"/>
            <w:vAlign w:val="center"/>
          </w:tcPr>
          <w:p w:rsidR="005B6E58" w:rsidRPr="00841EEF" w:rsidRDefault="005B6E58" w:rsidP="00884771">
            <w:pPr>
              <w:spacing w:before="40" w:after="40"/>
              <w:jc w:val="center"/>
              <w:rPr>
                <w:rFonts w:ascii="Arial" w:hAnsi="Arial" w:cs="Arial"/>
                <w:sz w:val="14"/>
                <w:szCs w:val="16"/>
              </w:rPr>
            </w:pPr>
            <w:r>
              <w:rPr>
                <w:rFonts w:ascii="Arial" w:hAnsi="Arial" w:cs="Arial"/>
                <w:sz w:val="14"/>
                <w:szCs w:val="16"/>
              </w:rPr>
              <w:t>9</w:t>
            </w:r>
          </w:p>
        </w:tc>
      </w:tr>
      <w:tr w:rsidR="005B6E58" w:rsidTr="006324AC">
        <w:trPr>
          <w:jc w:val="center"/>
        </w:trPr>
        <w:tc>
          <w:tcPr>
            <w:tcW w:w="1295" w:type="dxa"/>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Finland</w:t>
            </w:r>
          </w:p>
        </w:tc>
        <w:tc>
          <w:tcPr>
            <w:tcW w:w="567"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FI</w:t>
            </w:r>
          </w:p>
        </w:tc>
        <w:tc>
          <w:tcPr>
            <w:tcW w:w="1218" w:type="dxa"/>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6</w:t>
            </w:r>
          </w:p>
        </w:tc>
        <w:tc>
          <w:tcPr>
            <w:tcW w:w="1134" w:type="dxa"/>
            <w:tcBorders>
              <w:right w:val="single" w:sz="12" w:space="0" w:color="auto"/>
            </w:tcBorders>
            <w:vAlign w:val="center"/>
          </w:tcPr>
          <w:p w:rsidR="005B6E58" w:rsidRPr="00841EEF" w:rsidRDefault="005B6E58" w:rsidP="00884771">
            <w:pPr>
              <w:spacing w:before="40" w:after="40"/>
              <w:jc w:val="center"/>
              <w:rPr>
                <w:rFonts w:ascii="Arial" w:hAnsi="Arial" w:cs="Arial"/>
                <w:sz w:val="14"/>
                <w:szCs w:val="16"/>
              </w:rPr>
            </w:pPr>
            <w:r>
              <w:rPr>
                <w:rFonts w:ascii="Arial" w:hAnsi="Arial" w:cs="Arial"/>
                <w:sz w:val="14"/>
                <w:szCs w:val="16"/>
              </w:rPr>
              <w:t>2</w:t>
            </w:r>
          </w:p>
        </w:tc>
        <w:tc>
          <w:tcPr>
            <w:tcW w:w="1134" w:type="dxa"/>
            <w:tcBorders>
              <w:left w:val="single" w:sz="12" w:space="0" w:color="auto"/>
            </w:tcBorders>
            <w:shd w:val="clear" w:color="auto" w:fill="D6E3BC" w:themeFill="accent3" w:themeFillTint="66"/>
            <w:vAlign w:val="center"/>
          </w:tcPr>
          <w:p w:rsidR="005B6E58" w:rsidRPr="00841EEF" w:rsidRDefault="005B6E58" w:rsidP="00884771">
            <w:pPr>
              <w:spacing w:before="40" w:after="40"/>
              <w:rPr>
                <w:rFonts w:ascii="Arial" w:hAnsi="Arial" w:cs="Arial"/>
                <w:b/>
                <w:sz w:val="14"/>
                <w:szCs w:val="16"/>
              </w:rPr>
            </w:pPr>
            <w:r w:rsidRPr="00841EEF">
              <w:rPr>
                <w:rFonts w:ascii="Arial" w:hAnsi="Arial" w:cs="Arial"/>
                <w:b/>
                <w:sz w:val="14"/>
                <w:szCs w:val="16"/>
              </w:rPr>
              <w:t>New Zealand</w:t>
            </w:r>
          </w:p>
        </w:tc>
        <w:tc>
          <w:tcPr>
            <w:tcW w:w="567" w:type="dxa"/>
            <w:shd w:val="clear" w:color="auto" w:fill="D6E3BC" w:themeFill="accent3" w:themeFillTint="66"/>
            <w:vAlign w:val="center"/>
          </w:tcPr>
          <w:p w:rsidR="005B6E58" w:rsidRPr="00841EEF" w:rsidRDefault="005B6E58" w:rsidP="00884771">
            <w:pPr>
              <w:spacing w:before="40" w:after="40"/>
              <w:jc w:val="center"/>
              <w:rPr>
                <w:rFonts w:ascii="Arial" w:hAnsi="Arial" w:cs="Arial"/>
                <w:b/>
                <w:sz w:val="14"/>
                <w:szCs w:val="16"/>
              </w:rPr>
            </w:pPr>
            <w:r w:rsidRPr="00841EEF">
              <w:rPr>
                <w:rFonts w:ascii="Arial" w:hAnsi="Arial" w:cs="Arial"/>
                <w:b/>
                <w:sz w:val="14"/>
                <w:szCs w:val="16"/>
              </w:rPr>
              <w:t>NZ</w:t>
            </w:r>
          </w:p>
        </w:tc>
        <w:tc>
          <w:tcPr>
            <w:tcW w:w="1134" w:type="dxa"/>
            <w:shd w:val="clear" w:color="auto" w:fill="D6E3BC" w:themeFill="accent3" w:themeFillTint="66"/>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18</w:t>
            </w:r>
          </w:p>
        </w:tc>
        <w:tc>
          <w:tcPr>
            <w:tcW w:w="1125" w:type="dxa"/>
            <w:shd w:val="clear" w:color="auto" w:fill="D6E3BC" w:themeFill="accent3" w:themeFillTint="66"/>
            <w:vAlign w:val="center"/>
          </w:tcPr>
          <w:p w:rsidR="005B6E58" w:rsidRPr="00841EEF" w:rsidRDefault="005B6E58" w:rsidP="00884771">
            <w:pPr>
              <w:spacing w:before="40" w:after="40"/>
              <w:jc w:val="center"/>
              <w:rPr>
                <w:rFonts w:ascii="Arial" w:hAnsi="Arial" w:cs="Arial"/>
                <w:sz w:val="14"/>
                <w:szCs w:val="16"/>
              </w:rPr>
            </w:pPr>
            <w:r>
              <w:rPr>
                <w:rFonts w:ascii="Arial" w:hAnsi="Arial" w:cs="Arial"/>
                <w:sz w:val="14"/>
                <w:szCs w:val="16"/>
              </w:rPr>
              <w:t>8</w:t>
            </w:r>
          </w:p>
        </w:tc>
      </w:tr>
      <w:tr w:rsidR="005B6E58" w:rsidTr="006324AC">
        <w:trPr>
          <w:jc w:val="center"/>
        </w:trPr>
        <w:tc>
          <w:tcPr>
            <w:tcW w:w="1295" w:type="dxa"/>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Netherlands</w:t>
            </w:r>
          </w:p>
        </w:tc>
        <w:tc>
          <w:tcPr>
            <w:tcW w:w="567"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NL</w:t>
            </w:r>
          </w:p>
        </w:tc>
        <w:tc>
          <w:tcPr>
            <w:tcW w:w="1218" w:type="dxa"/>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6</w:t>
            </w:r>
          </w:p>
        </w:tc>
        <w:tc>
          <w:tcPr>
            <w:tcW w:w="1134" w:type="dxa"/>
            <w:tcBorders>
              <w:right w:val="single" w:sz="12" w:space="0" w:color="auto"/>
            </w:tcBorders>
            <w:vAlign w:val="center"/>
          </w:tcPr>
          <w:p w:rsidR="005B6E58" w:rsidRPr="00841EEF" w:rsidRDefault="005B6E58" w:rsidP="00884771">
            <w:pPr>
              <w:spacing w:before="40" w:after="40"/>
              <w:jc w:val="center"/>
              <w:rPr>
                <w:rFonts w:ascii="Arial" w:hAnsi="Arial" w:cs="Arial"/>
                <w:sz w:val="14"/>
                <w:szCs w:val="16"/>
              </w:rPr>
            </w:pPr>
            <w:r>
              <w:rPr>
                <w:rFonts w:ascii="Arial" w:hAnsi="Arial" w:cs="Arial"/>
                <w:sz w:val="14"/>
                <w:szCs w:val="16"/>
              </w:rPr>
              <w:t>2</w:t>
            </w:r>
          </w:p>
        </w:tc>
        <w:tc>
          <w:tcPr>
            <w:tcW w:w="1134" w:type="dxa"/>
            <w:tcBorders>
              <w:left w:val="single" w:sz="12" w:space="0" w:color="auto"/>
            </w:tcBorders>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Germany</w:t>
            </w:r>
          </w:p>
        </w:tc>
        <w:tc>
          <w:tcPr>
            <w:tcW w:w="567"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DE</w:t>
            </w:r>
          </w:p>
        </w:tc>
        <w:tc>
          <w:tcPr>
            <w:tcW w:w="1134" w:type="dxa"/>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21</w:t>
            </w:r>
          </w:p>
        </w:tc>
        <w:tc>
          <w:tcPr>
            <w:tcW w:w="1125" w:type="dxa"/>
            <w:vAlign w:val="center"/>
          </w:tcPr>
          <w:p w:rsidR="005B6E58" w:rsidRPr="00841EEF" w:rsidRDefault="005B6E58" w:rsidP="00884771">
            <w:pPr>
              <w:spacing w:before="40" w:after="40"/>
              <w:jc w:val="center"/>
              <w:rPr>
                <w:rFonts w:ascii="Arial" w:hAnsi="Arial" w:cs="Arial"/>
                <w:sz w:val="14"/>
                <w:szCs w:val="16"/>
              </w:rPr>
            </w:pPr>
            <w:r>
              <w:rPr>
                <w:rFonts w:ascii="Arial" w:hAnsi="Arial" w:cs="Arial"/>
                <w:sz w:val="14"/>
                <w:szCs w:val="16"/>
              </w:rPr>
              <w:t>10</w:t>
            </w:r>
          </w:p>
        </w:tc>
      </w:tr>
      <w:tr w:rsidR="005B6E58" w:rsidTr="006324AC">
        <w:trPr>
          <w:jc w:val="center"/>
        </w:trPr>
        <w:tc>
          <w:tcPr>
            <w:tcW w:w="1295" w:type="dxa"/>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Luxembourg</w:t>
            </w:r>
          </w:p>
        </w:tc>
        <w:tc>
          <w:tcPr>
            <w:tcW w:w="567"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LU</w:t>
            </w:r>
          </w:p>
        </w:tc>
        <w:tc>
          <w:tcPr>
            <w:tcW w:w="1218" w:type="dxa"/>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8</w:t>
            </w:r>
          </w:p>
        </w:tc>
        <w:tc>
          <w:tcPr>
            <w:tcW w:w="1134" w:type="dxa"/>
            <w:tcBorders>
              <w:right w:val="single" w:sz="12" w:space="0" w:color="auto"/>
            </w:tcBorders>
            <w:vAlign w:val="center"/>
          </w:tcPr>
          <w:p w:rsidR="005B6E58" w:rsidRPr="00841EEF" w:rsidRDefault="005B6E58" w:rsidP="00884771">
            <w:pPr>
              <w:spacing w:before="40" w:after="40"/>
              <w:jc w:val="center"/>
              <w:rPr>
                <w:rFonts w:ascii="Arial" w:hAnsi="Arial" w:cs="Arial"/>
                <w:sz w:val="14"/>
                <w:szCs w:val="16"/>
              </w:rPr>
            </w:pPr>
            <w:r>
              <w:rPr>
                <w:rFonts w:ascii="Arial" w:hAnsi="Arial" w:cs="Arial"/>
                <w:sz w:val="14"/>
                <w:szCs w:val="16"/>
              </w:rPr>
              <w:t>4</w:t>
            </w:r>
          </w:p>
        </w:tc>
        <w:tc>
          <w:tcPr>
            <w:tcW w:w="1134" w:type="dxa"/>
            <w:tcBorders>
              <w:left w:val="single" w:sz="12" w:space="0" w:color="auto"/>
            </w:tcBorders>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Greece</w:t>
            </w:r>
          </w:p>
        </w:tc>
        <w:tc>
          <w:tcPr>
            <w:tcW w:w="567"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EL</w:t>
            </w:r>
          </w:p>
        </w:tc>
        <w:tc>
          <w:tcPr>
            <w:tcW w:w="1134" w:type="dxa"/>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22</w:t>
            </w:r>
          </w:p>
        </w:tc>
        <w:tc>
          <w:tcPr>
            <w:tcW w:w="1125" w:type="dxa"/>
            <w:vAlign w:val="center"/>
          </w:tcPr>
          <w:p w:rsidR="005B6E58" w:rsidRPr="00841EEF" w:rsidRDefault="005B6E58" w:rsidP="00884771">
            <w:pPr>
              <w:spacing w:before="40" w:after="40"/>
              <w:jc w:val="center"/>
              <w:rPr>
                <w:rFonts w:ascii="Arial" w:hAnsi="Arial" w:cs="Arial"/>
                <w:sz w:val="14"/>
                <w:szCs w:val="16"/>
              </w:rPr>
            </w:pPr>
            <w:r>
              <w:rPr>
                <w:rFonts w:ascii="Arial" w:hAnsi="Arial" w:cs="Arial"/>
                <w:sz w:val="14"/>
                <w:szCs w:val="16"/>
              </w:rPr>
              <w:t>9</w:t>
            </w:r>
          </w:p>
        </w:tc>
      </w:tr>
      <w:tr w:rsidR="005B6E58" w:rsidTr="006324AC">
        <w:trPr>
          <w:jc w:val="center"/>
        </w:trPr>
        <w:tc>
          <w:tcPr>
            <w:tcW w:w="1295" w:type="dxa"/>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Cyprus</w:t>
            </w:r>
          </w:p>
        </w:tc>
        <w:tc>
          <w:tcPr>
            <w:tcW w:w="567"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CY</w:t>
            </w:r>
          </w:p>
        </w:tc>
        <w:tc>
          <w:tcPr>
            <w:tcW w:w="1218" w:type="dxa"/>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10</w:t>
            </w:r>
          </w:p>
        </w:tc>
        <w:tc>
          <w:tcPr>
            <w:tcW w:w="1134" w:type="dxa"/>
            <w:tcBorders>
              <w:right w:val="single" w:sz="12" w:space="0" w:color="auto"/>
            </w:tcBorders>
            <w:vAlign w:val="center"/>
          </w:tcPr>
          <w:p w:rsidR="005B6E58" w:rsidRPr="00841EEF" w:rsidRDefault="005B6E58" w:rsidP="00884771">
            <w:pPr>
              <w:spacing w:before="40" w:after="40"/>
              <w:jc w:val="center"/>
              <w:rPr>
                <w:rFonts w:ascii="Arial" w:hAnsi="Arial" w:cs="Arial"/>
                <w:sz w:val="14"/>
                <w:szCs w:val="16"/>
              </w:rPr>
            </w:pPr>
            <w:r>
              <w:rPr>
                <w:rFonts w:ascii="Arial" w:hAnsi="Arial" w:cs="Arial"/>
                <w:sz w:val="14"/>
                <w:szCs w:val="16"/>
              </w:rPr>
              <w:t>4</w:t>
            </w:r>
          </w:p>
        </w:tc>
        <w:tc>
          <w:tcPr>
            <w:tcW w:w="1134" w:type="dxa"/>
            <w:tcBorders>
              <w:left w:val="single" w:sz="12" w:space="0" w:color="auto"/>
            </w:tcBorders>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Malta</w:t>
            </w:r>
          </w:p>
        </w:tc>
        <w:tc>
          <w:tcPr>
            <w:tcW w:w="567"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MT</w:t>
            </w:r>
          </w:p>
        </w:tc>
        <w:tc>
          <w:tcPr>
            <w:tcW w:w="1134" w:type="dxa"/>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23</w:t>
            </w:r>
          </w:p>
        </w:tc>
        <w:tc>
          <w:tcPr>
            <w:tcW w:w="1125" w:type="dxa"/>
            <w:vAlign w:val="center"/>
          </w:tcPr>
          <w:p w:rsidR="005B6E58" w:rsidRPr="00841EEF" w:rsidRDefault="005B6E58" w:rsidP="00884771">
            <w:pPr>
              <w:spacing w:before="40" w:after="40"/>
              <w:jc w:val="center"/>
              <w:rPr>
                <w:rFonts w:ascii="Arial" w:hAnsi="Arial" w:cs="Arial"/>
                <w:sz w:val="14"/>
                <w:szCs w:val="16"/>
              </w:rPr>
            </w:pPr>
            <w:r>
              <w:rPr>
                <w:rFonts w:ascii="Arial" w:hAnsi="Arial" w:cs="Arial"/>
                <w:sz w:val="14"/>
                <w:szCs w:val="16"/>
              </w:rPr>
              <w:t>9</w:t>
            </w:r>
          </w:p>
        </w:tc>
      </w:tr>
      <w:tr w:rsidR="005B6E58" w:rsidTr="006324AC">
        <w:trPr>
          <w:jc w:val="center"/>
        </w:trPr>
        <w:tc>
          <w:tcPr>
            <w:tcW w:w="1295" w:type="dxa"/>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Spain</w:t>
            </w:r>
          </w:p>
        </w:tc>
        <w:tc>
          <w:tcPr>
            <w:tcW w:w="567"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ES</w:t>
            </w:r>
          </w:p>
        </w:tc>
        <w:tc>
          <w:tcPr>
            <w:tcW w:w="1218" w:type="dxa"/>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13</w:t>
            </w:r>
          </w:p>
        </w:tc>
        <w:tc>
          <w:tcPr>
            <w:tcW w:w="1134" w:type="dxa"/>
            <w:tcBorders>
              <w:right w:val="single" w:sz="12" w:space="0" w:color="auto"/>
            </w:tcBorders>
            <w:vAlign w:val="center"/>
          </w:tcPr>
          <w:p w:rsidR="005B6E58" w:rsidRPr="00841EEF" w:rsidRDefault="005B6E58" w:rsidP="00884771">
            <w:pPr>
              <w:spacing w:before="40" w:after="40"/>
              <w:jc w:val="center"/>
              <w:rPr>
                <w:rFonts w:ascii="Arial" w:hAnsi="Arial" w:cs="Arial"/>
                <w:sz w:val="14"/>
                <w:szCs w:val="16"/>
              </w:rPr>
            </w:pPr>
            <w:r>
              <w:rPr>
                <w:rFonts w:ascii="Arial" w:hAnsi="Arial" w:cs="Arial"/>
                <w:sz w:val="14"/>
                <w:szCs w:val="16"/>
              </w:rPr>
              <w:t>6</w:t>
            </w:r>
          </w:p>
        </w:tc>
        <w:tc>
          <w:tcPr>
            <w:tcW w:w="1134" w:type="dxa"/>
            <w:tcBorders>
              <w:left w:val="single" w:sz="12" w:space="0" w:color="auto"/>
            </w:tcBorders>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Slovakia</w:t>
            </w:r>
          </w:p>
        </w:tc>
        <w:tc>
          <w:tcPr>
            <w:tcW w:w="567"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SK</w:t>
            </w:r>
          </w:p>
        </w:tc>
        <w:tc>
          <w:tcPr>
            <w:tcW w:w="1134" w:type="dxa"/>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23</w:t>
            </w:r>
          </w:p>
        </w:tc>
        <w:tc>
          <w:tcPr>
            <w:tcW w:w="1125" w:type="dxa"/>
            <w:vAlign w:val="center"/>
          </w:tcPr>
          <w:p w:rsidR="005B6E58" w:rsidRPr="00841EEF" w:rsidRDefault="005B6E58" w:rsidP="00884771">
            <w:pPr>
              <w:spacing w:before="40" w:after="40"/>
              <w:jc w:val="center"/>
              <w:rPr>
                <w:rFonts w:ascii="Arial" w:hAnsi="Arial" w:cs="Arial"/>
                <w:sz w:val="14"/>
                <w:szCs w:val="16"/>
              </w:rPr>
            </w:pPr>
            <w:r>
              <w:rPr>
                <w:rFonts w:ascii="Arial" w:hAnsi="Arial" w:cs="Arial"/>
                <w:sz w:val="14"/>
                <w:szCs w:val="16"/>
              </w:rPr>
              <w:t>13</w:t>
            </w:r>
          </w:p>
        </w:tc>
      </w:tr>
      <w:tr w:rsidR="005B6E58" w:rsidTr="006324AC">
        <w:trPr>
          <w:jc w:val="center"/>
        </w:trPr>
        <w:tc>
          <w:tcPr>
            <w:tcW w:w="1295" w:type="dxa"/>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Slovenia</w:t>
            </w:r>
          </w:p>
        </w:tc>
        <w:tc>
          <w:tcPr>
            <w:tcW w:w="567"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SI</w:t>
            </w:r>
          </w:p>
        </w:tc>
        <w:tc>
          <w:tcPr>
            <w:tcW w:w="1218" w:type="dxa"/>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14</w:t>
            </w:r>
          </w:p>
        </w:tc>
        <w:tc>
          <w:tcPr>
            <w:tcW w:w="1134" w:type="dxa"/>
            <w:tcBorders>
              <w:right w:val="single" w:sz="12" w:space="0" w:color="auto"/>
            </w:tcBorders>
            <w:vAlign w:val="center"/>
          </w:tcPr>
          <w:p w:rsidR="005B6E58" w:rsidRPr="00841EEF" w:rsidRDefault="005B6E58" w:rsidP="00884771">
            <w:pPr>
              <w:spacing w:before="40" w:after="40"/>
              <w:jc w:val="center"/>
              <w:rPr>
                <w:rFonts w:ascii="Arial" w:hAnsi="Arial" w:cs="Arial"/>
                <w:sz w:val="14"/>
                <w:szCs w:val="16"/>
              </w:rPr>
            </w:pPr>
            <w:r>
              <w:rPr>
                <w:rFonts w:ascii="Arial" w:hAnsi="Arial" w:cs="Arial"/>
                <w:sz w:val="14"/>
                <w:szCs w:val="16"/>
              </w:rPr>
              <w:t>6</w:t>
            </w:r>
          </w:p>
        </w:tc>
        <w:tc>
          <w:tcPr>
            <w:tcW w:w="1134" w:type="dxa"/>
            <w:tcBorders>
              <w:left w:val="single" w:sz="12" w:space="0" w:color="auto"/>
            </w:tcBorders>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Poland</w:t>
            </w:r>
          </w:p>
        </w:tc>
        <w:tc>
          <w:tcPr>
            <w:tcW w:w="567"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PL</w:t>
            </w:r>
          </w:p>
        </w:tc>
        <w:tc>
          <w:tcPr>
            <w:tcW w:w="1134" w:type="dxa"/>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27</w:t>
            </w:r>
          </w:p>
        </w:tc>
        <w:tc>
          <w:tcPr>
            <w:tcW w:w="1125" w:type="dxa"/>
            <w:vAlign w:val="center"/>
          </w:tcPr>
          <w:p w:rsidR="005B6E58" w:rsidRPr="00841EEF" w:rsidRDefault="005B6E58" w:rsidP="00884771">
            <w:pPr>
              <w:spacing w:before="40" w:after="40"/>
              <w:jc w:val="center"/>
              <w:rPr>
                <w:rFonts w:ascii="Arial" w:hAnsi="Arial" w:cs="Arial"/>
                <w:sz w:val="14"/>
                <w:szCs w:val="16"/>
              </w:rPr>
            </w:pPr>
            <w:r>
              <w:rPr>
                <w:rFonts w:ascii="Arial" w:hAnsi="Arial" w:cs="Arial"/>
                <w:sz w:val="14"/>
                <w:szCs w:val="16"/>
              </w:rPr>
              <w:t>15</w:t>
            </w:r>
          </w:p>
        </w:tc>
      </w:tr>
      <w:tr w:rsidR="005B6E58" w:rsidTr="006324AC">
        <w:trPr>
          <w:jc w:val="center"/>
        </w:trPr>
        <w:tc>
          <w:tcPr>
            <w:tcW w:w="1295" w:type="dxa"/>
            <w:shd w:val="clear" w:color="auto" w:fill="auto"/>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Austria</w:t>
            </w:r>
          </w:p>
        </w:tc>
        <w:tc>
          <w:tcPr>
            <w:tcW w:w="567" w:type="dxa"/>
            <w:shd w:val="clear" w:color="auto" w:fill="auto"/>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AT</w:t>
            </w:r>
          </w:p>
        </w:tc>
        <w:tc>
          <w:tcPr>
            <w:tcW w:w="1218" w:type="dxa"/>
            <w:shd w:val="clear" w:color="auto" w:fill="auto"/>
            <w:vAlign w:val="center"/>
          </w:tcPr>
          <w:p w:rsidR="005B6E58" w:rsidRPr="00841EEF" w:rsidRDefault="005B6E58" w:rsidP="00884771">
            <w:pPr>
              <w:spacing w:before="40" w:after="40"/>
              <w:jc w:val="center"/>
              <w:rPr>
                <w:rFonts w:ascii="Arial" w:hAnsi="Arial" w:cs="Arial"/>
                <w:b/>
                <w:color w:val="000000"/>
                <w:sz w:val="14"/>
                <w:szCs w:val="16"/>
              </w:rPr>
            </w:pPr>
            <w:r>
              <w:rPr>
                <w:rFonts w:ascii="Arial" w:hAnsi="Arial" w:cs="Arial"/>
                <w:b/>
                <w:color w:val="000000"/>
                <w:sz w:val="14"/>
                <w:szCs w:val="16"/>
              </w:rPr>
              <w:t>14</w:t>
            </w:r>
          </w:p>
        </w:tc>
        <w:tc>
          <w:tcPr>
            <w:tcW w:w="1134" w:type="dxa"/>
            <w:tcBorders>
              <w:right w:val="single" w:sz="12" w:space="0" w:color="auto"/>
            </w:tcBorders>
            <w:shd w:val="clear" w:color="auto" w:fill="auto"/>
            <w:vAlign w:val="center"/>
          </w:tcPr>
          <w:p w:rsidR="005B6E58" w:rsidRPr="00841EEF" w:rsidRDefault="005B6E58" w:rsidP="00884771">
            <w:pPr>
              <w:spacing w:before="40" w:after="40"/>
              <w:jc w:val="center"/>
              <w:rPr>
                <w:rFonts w:ascii="Arial" w:hAnsi="Arial" w:cs="Arial"/>
                <w:b/>
                <w:sz w:val="14"/>
                <w:szCs w:val="16"/>
              </w:rPr>
            </w:pPr>
            <w:r>
              <w:rPr>
                <w:rFonts w:ascii="Arial" w:hAnsi="Arial" w:cs="Arial"/>
                <w:b/>
                <w:sz w:val="14"/>
                <w:szCs w:val="16"/>
              </w:rPr>
              <w:t>7</w:t>
            </w:r>
          </w:p>
        </w:tc>
        <w:tc>
          <w:tcPr>
            <w:tcW w:w="1134" w:type="dxa"/>
            <w:tcBorders>
              <w:left w:val="single" w:sz="12" w:space="0" w:color="auto"/>
            </w:tcBorders>
            <w:shd w:val="clear" w:color="auto" w:fill="auto"/>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Lithuania</w:t>
            </w:r>
          </w:p>
        </w:tc>
        <w:tc>
          <w:tcPr>
            <w:tcW w:w="567" w:type="dxa"/>
            <w:shd w:val="clear" w:color="auto" w:fill="auto"/>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LT</w:t>
            </w:r>
          </w:p>
        </w:tc>
        <w:tc>
          <w:tcPr>
            <w:tcW w:w="1134" w:type="dxa"/>
            <w:shd w:val="clear" w:color="auto" w:fill="auto"/>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30</w:t>
            </w:r>
          </w:p>
        </w:tc>
        <w:tc>
          <w:tcPr>
            <w:tcW w:w="1125" w:type="dxa"/>
            <w:shd w:val="clear" w:color="auto" w:fill="auto"/>
            <w:vAlign w:val="center"/>
          </w:tcPr>
          <w:p w:rsidR="005B6E58" w:rsidRPr="00841EEF" w:rsidRDefault="005B6E58" w:rsidP="00884771">
            <w:pPr>
              <w:spacing w:before="40" w:after="40"/>
              <w:jc w:val="center"/>
              <w:rPr>
                <w:rFonts w:ascii="Arial" w:hAnsi="Arial" w:cs="Arial"/>
                <w:sz w:val="14"/>
                <w:szCs w:val="16"/>
              </w:rPr>
            </w:pPr>
            <w:r>
              <w:rPr>
                <w:rFonts w:ascii="Arial" w:hAnsi="Arial" w:cs="Arial"/>
                <w:sz w:val="14"/>
                <w:szCs w:val="16"/>
              </w:rPr>
              <w:t>19</w:t>
            </w:r>
          </w:p>
        </w:tc>
      </w:tr>
      <w:tr w:rsidR="005B6E58" w:rsidTr="006324AC">
        <w:trPr>
          <w:jc w:val="center"/>
        </w:trPr>
        <w:tc>
          <w:tcPr>
            <w:tcW w:w="1295" w:type="dxa"/>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Belgium</w:t>
            </w:r>
          </w:p>
        </w:tc>
        <w:tc>
          <w:tcPr>
            <w:tcW w:w="567"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BE</w:t>
            </w:r>
          </w:p>
        </w:tc>
        <w:tc>
          <w:tcPr>
            <w:tcW w:w="1218" w:type="dxa"/>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15</w:t>
            </w:r>
          </w:p>
        </w:tc>
        <w:tc>
          <w:tcPr>
            <w:tcW w:w="1134" w:type="dxa"/>
            <w:tcBorders>
              <w:right w:val="single" w:sz="12" w:space="0" w:color="auto"/>
            </w:tcBorders>
            <w:vAlign w:val="center"/>
          </w:tcPr>
          <w:p w:rsidR="005B6E58" w:rsidRPr="00841EEF" w:rsidRDefault="005B6E58" w:rsidP="00884771">
            <w:pPr>
              <w:spacing w:before="40" w:after="40"/>
              <w:jc w:val="center"/>
              <w:rPr>
                <w:rFonts w:ascii="Arial" w:hAnsi="Arial" w:cs="Arial"/>
                <w:sz w:val="14"/>
                <w:szCs w:val="16"/>
              </w:rPr>
            </w:pPr>
            <w:r>
              <w:rPr>
                <w:rFonts w:ascii="Arial" w:hAnsi="Arial" w:cs="Arial"/>
                <w:sz w:val="14"/>
                <w:szCs w:val="16"/>
              </w:rPr>
              <w:t>8</w:t>
            </w:r>
          </w:p>
        </w:tc>
        <w:tc>
          <w:tcPr>
            <w:tcW w:w="1134" w:type="dxa"/>
            <w:tcBorders>
              <w:left w:val="single" w:sz="12" w:space="0" w:color="auto"/>
            </w:tcBorders>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Portugal</w:t>
            </w:r>
          </w:p>
        </w:tc>
        <w:tc>
          <w:tcPr>
            <w:tcW w:w="567"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PT</w:t>
            </w:r>
          </w:p>
        </w:tc>
        <w:tc>
          <w:tcPr>
            <w:tcW w:w="1134" w:type="dxa"/>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33</w:t>
            </w:r>
          </w:p>
        </w:tc>
        <w:tc>
          <w:tcPr>
            <w:tcW w:w="1125" w:type="dxa"/>
            <w:vAlign w:val="center"/>
          </w:tcPr>
          <w:p w:rsidR="005B6E58" w:rsidRPr="00841EEF" w:rsidRDefault="005B6E58" w:rsidP="00884771">
            <w:pPr>
              <w:spacing w:before="40" w:after="40"/>
              <w:jc w:val="center"/>
              <w:rPr>
                <w:rFonts w:ascii="Arial" w:hAnsi="Arial" w:cs="Arial"/>
                <w:sz w:val="14"/>
                <w:szCs w:val="16"/>
              </w:rPr>
            </w:pPr>
            <w:r>
              <w:rPr>
                <w:rFonts w:ascii="Arial" w:hAnsi="Arial" w:cs="Arial"/>
                <w:sz w:val="14"/>
                <w:szCs w:val="16"/>
              </w:rPr>
              <w:t>20</w:t>
            </w:r>
          </w:p>
        </w:tc>
      </w:tr>
      <w:tr w:rsidR="005B6E58" w:rsidTr="006324AC">
        <w:trPr>
          <w:jc w:val="center"/>
        </w:trPr>
        <w:tc>
          <w:tcPr>
            <w:tcW w:w="1295" w:type="dxa"/>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Czech Republic</w:t>
            </w:r>
          </w:p>
        </w:tc>
        <w:tc>
          <w:tcPr>
            <w:tcW w:w="567"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CZ</w:t>
            </w:r>
          </w:p>
        </w:tc>
        <w:tc>
          <w:tcPr>
            <w:tcW w:w="1218" w:type="dxa"/>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16</w:t>
            </w:r>
          </w:p>
        </w:tc>
        <w:tc>
          <w:tcPr>
            <w:tcW w:w="1134" w:type="dxa"/>
            <w:tcBorders>
              <w:right w:val="single" w:sz="12" w:space="0" w:color="auto"/>
            </w:tcBorders>
            <w:vAlign w:val="center"/>
          </w:tcPr>
          <w:p w:rsidR="005B6E58" w:rsidRPr="00841EEF" w:rsidRDefault="005B6E58" w:rsidP="00884771">
            <w:pPr>
              <w:spacing w:before="40" w:after="40"/>
              <w:jc w:val="center"/>
              <w:rPr>
                <w:rFonts w:ascii="Arial" w:hAnsi="Arial" w:cs="Arial"/>
                <w:sz w:val="14"/>
                <w:szCs w:val="16"/>
              </w:rPr>
            </w:pPr>
            <w:r>
              <w:rPr>
                <w:rFonts w:ascii="Arial" w:hAnsi="Arial" w:cs="Arial"/>
                <w:sz w:val="14"/>
                <w:szCs w:val="16"/>
              </w:rPr>
              <w:t>7</w:t>
            </w:r>
          </w:p>
        </w:tc>
        <w:tc>
          <w:tcPr>
            <w:tcW w:w="1134" w:type="dxa"/>
            <w:tcBorders>
              <w:left w:val="single" w:sz="12" w:space="0" w:color="auto"/>
            </w:tcBorders>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Latvia</w:t>
            </w:r>
          </w:p>
        </w:tc>
        <w:tc>
          <w:tcPr>
            <w:tcW w:w="567"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LV</w:t>
            </w:r>
          </w:p>
        </w:tc>
        <w:tc>
          <w:tcPr>
            <w:tcW w:w="1134" w:type="dxa"/>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45</w:t>
            </w:r>
          </w:p>
        </w:tc>
        <w:tc>
          <w:tcPr>
            <w:tcW w:w="1125" w:type="dxa"/>
            <w:vAlign w:val="center"/>
          </w:tcPr>
          <w:p w:rsidR="005B6E58" w:rsidRPr="00841EEF" w:rsidRDefault="005B6E58" w:rsidP="00884771">
            <w:pPr>
              <w:spacing w:before="40" w:after="40"/>
              <w:jc w:val="center"/>
              <w:rPr>
                <w:rFonts w:ascii="Arial" w:hAnsi="Arial" w:cs="Arial"/>
                <w:sz w:val="14"/>
                <w:szCs w:val="16"/>
              </w:rPr>
            </w:pPr>
            <w:r>
              <w:rPr>
                <w:rFonts w:ascii="Arial" w:hAnsi="Arial" w:cs="Arial"/>
                <w:sz w:val="14"/>
                <w:szCs w:val="16"/>
              </w:rPr>
              <w:t>30</w:t>
            </w:r>
          </w:p>
        </w:tc>
      </w:tr>
      <w:tr w:rsidR="005B6E58" w:rsidTr="006324AC">
        <w:trPr>
          <w:jc w:val="center"/>
        </w:trPr>
        <w:tc>
          <w:tcPr>
            <w:tcW w:w="1295" w:type="dxa"/>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United Kingdom</w:t>
            </w:r>
          </w:p>
        </w:tc>
        <w:tc>
          <w:tcPr>
            <w:tcW w:w="567"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UK</w:t>
            </w:r>
          </w:p>
        </w:tc>
        <w:tc>
          <w:tcPr>
            <w:tcW w:w="1218" w:type="dxa"/>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16</w:t>
            </w:r>
          </w:p>
        </w:tc>
        <w:tc>
          <w:tcPr>
            <w:tcW w:w="1134" w:type="dxa"/>
            <w:tcBorders>
              <w:right w:val="single" w:sz="12" w:space="0" w:color="auto"/>
            </w:tcBorders>
            <w:vAlign w:val="center"/>
          </w:tcPr>
          <w:p w:rsidR="005B6E58" w:rsidRPr="00841EEF" w:rsidRDefault="005B6E58" w:rsidP="00884771">
            <w:pPr>
              <w:spacing w:before="40" w:after="40"/>
              <w:jc w:val="center"/>
              <w:rPr>
                <w:rFonts w:ascii="Arial" w:hAnsi="Arial" w:cs="Arial"/>
                <w:sz w:val="14"/>
                <w:szCs w:val="16"/>
              </w:rPr>
            </w:pPr>
            <w:r>
              <w:rPr>
                <w:rFonts w:ascii="Arial" w:hAnsi="Arial" w:cs="Arial"/>
                <w:sz w:val="14"/>
                <w:szCs w:val="16"/>
              </w:rPr>
              <w:t>6</w:t>
            </w:r>
          </w:p>
        </w:tc>
        <w:tc>
          <w:tcPr>
            <w:tcW w:w="1134" w:type="dxa"/>
            <w:tcBorders>
              <w:left w:val="single" w:sz="12" w:space="0" w:color="auto"/>
            </w:tcBorders>
            <w:vAlign w:val="center"/>
          </w:tcPr>
          <w:p w:rsidR="005B6E58" w:rsidRPr="00841EEF" w:rsidRDefault="005B6E58" w:rsidP="00884771">
            <w:pPr>
              <w:spacing w:before="40" w:after="40"/>
              <w:rPr>
                <w:rFonts w:ascii="Arial" w:hAnsi="Arial" w:cs="Arial"/>
                <w:sz w:val="14"/>
                <w:szCs w:val="16"/>
              </w:rPr>
            </w:pPr>
            <w:r w:rsidRPr="00841EEF">
              <w:rPr>
                <w:rFonts w:ascii="Arial" w:hAnsi="Arial" w:cs="Arial"/>
                <w:sz w:val="14"/>
                <w:szCs w:val="16"/>
              </w:rPr>
              <w:t>Hungary</w:t>
            </w:r>
          </w:p>
        </w:tc>
        <w:tc>
          <w:tcPr>
            <w:tcW w:w="567" w:type="dxa"/>
            <w:vAlign w:val="center"/>
          </w:tcPr>
          <w:p w:rsidR="005B6E58" w:rsidRPr="00841EEF" w:rsidRDefault="005B6E58" w:rsidP="00884771">
            <w:pPr>
              <w:spacing w:before="40" w:after="40"/>
              <w:jc w:val="center"/>
              <w:rPr>
                <w:rFonts w:ascii="Arial" w:hAnsi="Arial" w:cs="Arial"/>
                <w:sz w:val="14"/>
                <w:szCs w:val="16"/>
              </w:rPr>
            </w:pPr>
            <w:r w:rsidRPr="00841EEF">
              <w:rPr>
                <w:rFonts w:ascii="Arial" w:hAnsi="Arial" w:cs="Arial"/>
                <w:sz w:val="14"/>
                <w:szCs w:val="16"/>
              </w:rPr>
              <w:t>HU</w:t>
            </w:r>
          </w:p>
        </w:tc>
        <w:tc>
          <w:tcPr>
            <w:tcW w:w="1134" w:type="dxa"/>
            <w:vAlign w:val="center"/>
          </w:tcPr>
          <w:p w:rsidR="005B6E58" w:rsidRPr="00841EEF" w:rsidRDefault="005B6E58" w:rsidP="00884771">
            <w:pPr>
              <w:spacing w:before="40" w:after="40"/>
              <w:jc w:val="center"/>
              <w:rPr>
                <w:rFonts w:ascii="Arial" w:hAnsi="Arial" w:cs="Arial"/>
                <w:color w:val="000000"/>
                <w:sz w:val="14"/>
                <w:szCs w:val="16"/>
              </w:rPr>
            </w:pPr>
            <w:r>
              <w:rPr>
                <w:rFonts w:ascii="Arial" w:hAnsi="Arial" w:cs="Arial"/>
                <w:color w:val="000000"/>
                <w:sz w:val="14"/>
                <w:szCs w:val="16"/>
              </w:rPr>
              <w:t>52</w:t>
            </w:r>
          </w:p>
        </w:tc>
        <w:tc>
          <w:tcPr>
            <w:tcW w:w="1125" w:type="dxa"/>
            <w:vAlign w:val="center"/>
          </w:tcPr>
          <w:p w:rsidR="005B6E58" w:rsidRPr="00841EEF" w:rsidRDefault="005B6E58" w:rsidP="00884771">
            <w:pPr>
              <w:spacing w:before="40" w:after="40"/>
              <w:jc w:val="center"/>
              <w:rPr>
                <w:rFonts w:ascii="Arial" w:hAnsi="Arial" w:cs="Arial"/>
                <w:sz w:val="14"/>
                <w:szCs w:val="16"/>
              </w:rPr>
            </w:pPr>
            <w:r>
              <w:rPr>
                <w:rFonts w:ascii="Arial" w:hAnsi="Arial" w:cs="Arial"/>
                <w:sz w:val="14"/>
                <w:szCs w:val="16"/>
              </w:rPr>
              <w:t>33</w:t>
            </w:r>
          </w:p>
        </w:tc>
      </w:tr>
    </w:tbl>
    <w:p w:rsidR="005B6E58" w:rsidRPr="00870047" w:rsidRDefault="005B6E58" w:rsidP="005B6E58">
      <w:pPr>
        <w:jc w:val="center"/>
        <w:rPr>
          <w:rFonts w:ascii="Arial" w:hAnsi="Arial" w:cs="Arial"/>
          <w:b/>
          <w:sz w:val="18"/>
          <w:szCs w:val="18"/>
        </w:rPr>
      </w:pPr>
    </w:p>
    <w:p w:rsidR="005B6E58" w:rsidRDefault="005B6E58" w:rsidP="00947D24">
      <w:pPr>
        <w:ind w:left="284"/>
        <w:jc w:val="both"/>
        <w:rPr>
          <w:rFonts w:ascii="Arial" w:hAnsi="Arial" w:cs="Arial"/>
          <w:sz w:val="18"/>
          <w:szCs w:val="18"/>
        </w:rPr>
      </w:pPr>
      <w:r>
        <w:rPr>
          <w:rFonts w:ascii="Arial" w:hAnsi="Arial" w:cs="Arial"/>
          <w:sz w:val="16"/>
          <w:szCs w:val="16"/>
        </w:rPr>
        <w:t xml:space="preserve">* </w:t>
      </w:r>
      <w:r w:rsidRPr="004B3660">
        <w:rPr>
          <w:rFonts w:ascii="Arial" w:hAnsi="Arial" w:cs="Arial"/>
          <w:sz w:val="16"/>
          <w:szCs w:val="16"/>
        </w:rPr>
        <w:t>Estimated</w:t>
      </w:r>
      <w:r w:rsidR="00755CE9">
        <w:rPr>
          <w:rFonts w:ascii="Arial" w:hAnsi="Arial" w:cs="Arial"/>
          <w:sz w:val="16"/>
          <w:szCs w:val="16"/>
        </w:rPr>
        <w:t xml:space="preserve"> by author</w:t>
      </w:r>
      <w:r w:rsidR="00B82BEE">
        <w:rPr>
          <w:rFonts w:ascii="Arial" w:hAnsi="Arial" w:cs="Arial"/>
          <w:sz w:val="16"/>
          <w:szCs w:val="16"/>
        </w:rPr>
        <w:t>.</w:t>
      </w:r>
    </w:p>
    <w:p w:rsidR="005B6E58" w:rsidRDefault="005B6E58" w:rsidP="005B6E58">
      <w:pPr>
        <w:rPr>
          <w:rFonts w:ascii="Arial" w:hAnsi="Arial" w:cs="Arial"/>
          <w:b/>
          <w:sz w:val="20"/>
          <w:szCs w:val="20"/>
        </w:rPr>
      </w:pPr>
      <w:r>
        <w:rPr>
          <w:rFonts w:ascii="Arial" w:hAnsi="Arial" w:cs="Arial"/>
          <w:b/>
          <w:sz w:val="20"/>
          <w:szCs w:val="20"/>
        </w:rPr>
        <w:br w:type="page"/>
      </w:r>
    </w:p>
    <w:p w:rsidR="005B6E58" w:rsidRDefault="005B6E58" w:rsidP="005B6E58">
      <w:pPr>
        <w:jc w:val="both"/>
        <w:rPr>
          <w:rFonts w:ascii="Arial" w:hAnsi="Arial" w:cs="Arial"/>
          <w:sz w:val="20"/>
          <w:szCs w:val="20"/>
        </w:rPr>
      </w:pPr>
      <w:r w:rsidRPr="00AD75E5">
        <w:rPr>
          <w:rFonts w:ascii="Arial" w:hAnsi="Arial" w:cs="Arial"/>
          <w:sz w:val="20"/>
          <w:szCs w:val="20"/>
        </w:rPr>
        <w:t xml:space="preserve">Another </w:t>
      </w:r>
      <w:r>
        <w:rPr>
          <w:rFonts w:ascii="Arial" w:hAnsi="Arial" w:cs="Arial"/>
          <w:sz w:val="20"/>
          <w:szCs w:val="20"/>
        </w:rPr>
        <w:t xml:space="preserve">aspect to be considered in </w:t>
      </w:r>
      <w:r w:rsidRPr="00AD75E5">
        <w:rPr>
          <w:rFonts w:ascii="Arial" w:hAnsi="Arial" w:cs="Arial"/>
          <w:sz w:val="20"/>
          <w:szCs w:val="20"/>
        </w:rPr>
        <w:t xml:space="preserve">assessing how children in </w:t>
      </w:r>
      <w:smartTag w:uri="urn:schemas-microsoft-com:office:smarttags" w:element="country-region">
        <w:smartTag w:uri="urn:schemas-microsoft-com:office:smarttags" w:element="place">
          <w:r w:rsidRPr="00AD75E5">
            <w:rPr>
              <w:rFonts w:ascii="Arial" w:hAnsi="Arial" w:cs="Arial"/>
              <w:sz w:val="20"/>
              <w:szCs w:val="20"/>
            </w:rPr>
            <w:t>New Zealand</w:t>
          </w:r>
        </w:smartTag>
      </w:smartTag>
      <w:r w:rsidRPr="00AD75E5">
        <w:rPr>
          <w:rFonts w:ascii="Arial" w:hAnsi="Arial" w:cs="Arial"/>
          <w:sz w:val="20"/>
          <w:szCs w:val="20"/>
        </w:rPr>
        <w:t xml:space="preserve"> are faring relative to their counterparts in other countries is to compare</w:t>
      </w:r>
      <w:r>
        <w:rPr>
          <w:rFonts w:ascii="Arial" w:hAnsi="Arial" w:cs="Arial"/>
          <w:sz w:val="20"/>
          <w:szCs w:val="20"/>
        </w:rPr>
        <w:t xml:space="preserve"> the child deprivation rate with that for the population as a whole.  The ratio of these two figures is called the risk ratio</w:t>
      </w:r>
      <w:r w:rsidR="00A24FB9">
        <w:rPr>
          <w:rFonts w:ascii="Arial" w:hAnsi="Arial" w:cs="Arial"/>
          <w:sz w:val="20"/>
          <w:szCs w:val="20"/>
        </w:rPr>
        <w:t xml:space="preserve"> (see Box below).</w:t>
      </w:r>
      <w:r>
        <w:rPr>
          <w:rFonts w:ascii="Arial" w:hAnsi="Arial" w:cs="Arial"/>
          <w:sz w:val="20"/>
          <w:szCs w:val="20"/>
        </w:rPr>
        <w:t xml:space="preserve"> </w:t>
      </w:r>
      <w:r w:rsidRPr="00AD75E5">
        <w:rPr>
          <w:rFonts w:ascii="Arial" w:hAnsi="Arial" w:cs="Arial"/>
          <w:sz w:val="20"/>
          <w:szCs w:val="20"/>
        </w:rPr>
        <w:t xml:space="preserve"> </w:t>
      </w:r>
    </w:p>
    <w:p w:rsidR="005B6E58" w:rsidRDefault="005B6E58" w:rsidP="005B6E58">
      <w:pPr>
        <w:jc w:val="both"/>
        <w:rPr>
          <w:rFonts w:ascii="Arial" w:hAnsi="Arial" w:cs="Arial"/>
          <w:sz w:val="20"/>
          <w:szCs w:val="20"/>
        </w:rPr>
      </w:pPr>
    </w:p>
    <w:p w:rsidR="005B6E58" w:rsidRDefault="005B6E58" w:rsidP="005B6E58">
      <w:pPr>
        <w:jc w:val="both"/>
        <w:rPr>
          <w:rFonts w:ascii="Arial" w:hAnsi="Arial" w:cs="Arial"/>
          <w:sz w:val="20"/>
          <w:szCs w:val="20"/>
        </w:rPr>
      </w:pPr>
      <w:r w:rsidRPr="00AD75E5">
        <w:rPr>
          <w:rFonts w:ascii="Arial" w:hAnsi="Arial" w:cs="Arial"/>
          <w:b/>
          <w:sz w:val="20"/>
          <w:szCs w:val="20"/>
        </w:rPr>
        <w:t xml:space="preserve">Figure </w:t>
      </w:r>
      <w:r w:rsidR="0050297D">
        <w:rPr>
          <w:rFonts w:ascii="Arial" w:hAnsi="Arial" w:cs="Arial"/>
          <w:b/>
          <w:sz w:val="20"/>
          <w:szCs w:val="20"/>
        </w:rPr>
        <w:t>C</w:t>
      </w:r>
      <w:r w:rsidRPr="00AD75E5">
        <w:rPr>
          <w:rFonts w:ascii="Arial" w:hAnsi="Arial" w:cs="Arial"/>
          <w:b/>
          <w:sz w:val="20"/>
          <w:szCs w:val="20"/>
        </w:rPr>
        <w:t>.4</w:t>
      </w:r>
      <w:r w:rsidRPr="00AD75E5">
        <w:rPr>
          <w:rFonts w:ascii="Arial" w:hAnsi="Arial" w:cs="Arial"/>
          <w:sz w:val="20"/>
          <w:szCs w:val="20"/>
        </w:rPr>
        <w:t xml:space="preserve"> shows that </w:t>
      </w:r>
      <w:r>
        <w:rPr>
          <w:rFonts w:ascii="Arial" w:hAnsi="Arial" w:cs="Arial"/>
          <w:sz w:val="20"/>
          <w:szCs w:val="20"/>
        </w:rPr>
        <w:t xml:space="preserve">for most countries the risk ratio is greater the 1.0, meaning that for most countries children are over-represented in hardship figures (the median </w:t>
      </w:r>
      <w:r w:rsidRPr="004C7605">
        <w:rPr>
          <w:rFonts w:ascii="Arial" w:hAnsi="Arial" w:cs="Arial"/>
          <w:sz w:val="20"/>
          <w:szCs w:val="20"/>
        </w:rPr>
        <w:t>is 1.2).</w:t>
      </w:r>
      <w:r>
        <w:rPr>
          <w:rFonts w:ascii="Arial" w:hAnsi="Arial" w:cs="Arial"/>
          <w:sz w:val="20"/>
          <w:szCs w:val="20"/>
        </w:rPr>
        <w:t xml:space="preserve">  </w:t>
      </w:r>
    </w:p>
    <w:p w:rsidR="005B6E58" w:rsidRDefault="005B6E58" w:rsidP="005B6E58">
      <w:pPr>
        <w:jc w:val="both"/>
        <w:rPr>
          <w:rFonts w:ascii="Arial" w:hAnsi="Arial" w:cs="Arial"/>
          <w:sz w:val="20"/>
          <w:szCs w:val="20"/>
        </w:rPr>
      </w:pPr>
    </w:p>
    <w:p w:rsidR="0050297D" w:rsidRDefault="005B6E58" w:rsidP="005B6E58">
      <w:pPr>
        <w:jc w:val="both"/>
        <w:rPr>
          <w:rFonts w:ascii="Arial" w:hAnsi="Arial" w:cs="Arial"/>
          <w:sz w:val="20"/>
          <w:szCs w:val="20"/>
        </w:rPr>
      </w:pPr>
      <w:r>
        <w:rPr>
          <w:rFonts w:ascii="Arial" w:hAnsi="Arial" w:cs="Arial"/>
          <w:sz w:val="20"/>
          <w:szCs w:val="20"/>
        </w:rPr>
        <w:t>The child hardship</w:t>
      </w:r>
      <w:r w:rsidRPr="00AD75E5">
        <w:rPr>
          <w:rFonts w:ascii="Arial" w:hAnsi="Arial" w:cs="Arial"/>
          <w:sz w:val="20"/>
          <w:szCs w:val="20"/>
        </w:rPr>
        <w:t xml:space="preserve"> risk r</w:t>
      </w:r>
      <w:r>
        <w:rPr>
          <w:rFonts w:ascii="Arial" w:hAnsi="Arial" w:cs="Arial"/>
          <w:sz w:val="20"/>
          <w:szCs w:val="20"/>
        </w:rPr>
        <w:t xml:space="preserve">atio for </w:t>
      </w:r>
      <w:smartTag w:uri="urn:schemas-microsoft-com:office:smarttags" w:element="country-region">
        <w:smartTag w:uri="urn:schemas-microsoft-com:office:smarttags" w:element="place">
          <w:r>
            <w:rPr>
              <w:rFonts w:ascii="Arial" w:hAnsi="Arial" w:cs="Arial"/>
              <w:sz w:val="20"/>
              <w:szCs w:val="20"/>
            </w:rPr>
            <w:t>New Zealand</w:t>
          </w:r>
        </w:smartTag>
      </w:smartTag>
      <w:r>
        <w:rPr>
          <w:rFonts w:ascii="Arial" w:hAnsi="Arial" w:cs="Arial"/>
          <w:sz w:val="20"/>
          <w:szCs w:val="20"/>
        </w:rPr>
        <w:t xml:space="preserve"> is 1.</w:t>
      </w:r>
      <w:r w:rsidR="0050297D">
        <w:rPr>
          <w:rFonts w:ascii="Arial" w:hAnsi="Arial" w:cs="Arial"/>
          <w:sz w:val="20"/>
          <w:szCs w:val="20"/>
        </w:rPr>
        <w:t>6</w:t>
      </w:r>
      <w:r>
        <w:rPr>
          <w:rFonts w:ascii="Arial" w:hAnsi="Arial" w:cs="Arial"/>
          <w:sz w:val="20"/>
          <w:szCs w:val="20"/>
        </w:rPr>
        <w:t xml:space="preserve">, higher than </w:t>
      </w:r>
      <w:r w:rsidRPr="00AD75E5">
        <w:rPr>
          <w:rFonts w:ascii="Arial" w:hAnsi="Arial" w:cs="Arial"/>
          <w:sz w:val="20"/>
          <w:szCs w:val="20"/>
        </w:rPr>
        <w:t xml:space="preserve">for any of the </w:t>
      </w:r>
      <w:r w:rsidR="00C93B88">
        <w:rPr>
          <w:rFonts w:ascii="Arial" w:hAnsi="Arial" w:cs="Arial"/>
          <w:sz w:val="20"/>
          <w:szCs w:val="20"/>
        </w:rPr>
        <w:t xml:space="preserve">20 </w:t>
      </w:r>
      <w:r w:rsidRPr="00AD75E5">
        <w:rPr>
          <w:rFonts w:ascii="Arial" w:hAnsi="Arial" w:cs="Arial"/>
          <w:sz w:val="20"/>
          <w:szCs w:val="20"/>
        </w:rPr>
        <w:t>Europe</w:t>
      </w:r>
      <w:r w:rsidR="0050297D">
        <w:rPr>
          <w:rFonts w:ascii="Arial" w:hAnsi="Arial" w:cs="Arial"/>
          <w:sz w:val="20"/>
          <w:szCs w:val="20"/>
        </w:rPr>
        <w:t xml:space="preserve">an countries in the comparison. </w:t>
      </w:r>
    </w:p>
    <w:p w:rsidR="0050297D" w:rsidRDefault="0050297D" w:rsidP="005B6E58">
      <w:pPr>
        <w:jc w:val="both"/>
        <w:rPr>
          <w:rFonts w:ascii="Arial" w:hAnsi="Arial" w:cs="Arial"/>
          <w:sz w:val="20"/>
          <w:szCs w:val="20"/>
        </w:rPr>
      </w:pPr>
    </w:p>
    <w:p w:rsidR="005B6E58" w:rsidRDefault="0050297D" w:rsidP="005B6E58">
      <w:pPr>
        <w:jc w:val="both"/>
        <w:rPr>
          <w:rFonts w:ascii="Arial" w:hAnsi="Arial" w:cs="Arial"/>
          <w:sz w:val="20"/>
          <w:szCs w:val="20"/>
        </w:rPr>
      </w:pPr>
      <w:r>
        <w:rPr>
          <w:rFonts w:ascii="Arial" w:hAnsi="Arial" w:cs="Arial"/>
          <w:sz w:val="20"/>
          <w:szCs w:val="20"/>
        </w:rPr>
        <w:t xml:space="preserve">When the other EU countries (except for Bulgaria and Romania) are added to the comparison, the median </w:t>
      </w:r>
      <w:r w:rsidR="00A24FB9">
        <w:rPr>
          <w:rFonts w:ascii="Arial" w:hAnsi="Arial" w:cs="Arial"/>
          <w:sz w:val="20"/>
          <w:szCs w:val="20"/>
        </w:rPr>
        <w:t xml:space="preserve">risk ratio </w:t>
      </w:r>
      <w:r w:rsidR="002B6EEC">
        <w:rPr>
          <w:rFonts w:ascii="Arial" w:hAnsi="Arial" w:cs="Arial"/>
          <w:sz w:val="20"/>
          <w:szCs w:val="20"/>
        </w:rPr>
        <w:t xml:space="preserve">drops a little below </w:t>
      </w:r>
      <w:r>
        <w:rPr>
          <w:rFonts w:ascii="Arial" w:hAnsi="Arial" w:cs="Arial"/>
          <w:sz w:val="20"/>
          <w:szCs w:val="20"/>
        </w:rPr>
        <w:t xml:space="preserve">1.2 as </w:t>
      </w:r>
      <w:r w:rsidR="002B6EEC">
        <w:rPr>
          <w:rFonts w:ascii="Arial" w:hAnsi="Arial" w:cs="Arial"/>
          <w:sz w:val="20"/>
          <w:szCs w:val="20"/>
        </w:rPr>
        <w:t xml:space="preserve">more of the extra countries </w:t>
      </w:r>
      <w:r>
        <w:rPr>
          <w:rFonts w:ascii="Arial" w:hAnsi="Arial" w:cs="Arial"/>
          <w:sz w:val="20"/>
          <w:szCs w:val="20"/>
        </w:rPr>
        <w:t xml:space="preserve">have ratios </w:t>
      </w:r>
      <w:r w:rsidR="002B6EEC">
        <w:rPr>
          <w:rFonts w:ascii="Arial" w:hAnsi="Arial" w:cs="Arial"/>
          <w:sz w:val="20"/>
          <w:szCs w:val="20"/>
        </w:rPr>
        <w:t>below 1.2 (</w:t>
      </w:r>
      <w:r w:rsidR="00A24FB9">
        <w:rPr>
          <w:rFonts w:ascii="Arial" w:hAnsi="Arial" w:cs="Arial"/>
          <w:sz w:val="20"/>
          <w:szCs w:val="20"/>
        </w:rPr>
        <w:t xml:space="preserve">eg Poland and Cyprus) than above </w:t>
      </w:r>
      <w:r>
        <w:rPr>
          <w:rFonts w:ascii="Arial" w:hAnsi="Arial" w:cs="Arial"/>
          <w:sz w:val="20"/>
          <w:szCs w:val="20"/>
        </w:rPr>
        <w:t>1.2 (eg Iceland and Malta)</w:t>
      </w:r>
      <w:r w:rsidR="002B6EEC">
        <w:rPr>
          <w:rFonts w:ascii="Arial" w:hAnsi="Arial" w:cs="Arial"/>
          <w:sz w:val="20"/>
          <w:szCs w:val="20"/>
        </w:rPr>
        <w:t>.</w:t>
      </w:r>
      <w:r>
        <w:rPr>
          <w:rFonts w:ascii="Arial" w:hAnsi="Arial" w:cs="Arial"/>
          <w:sz w:val="20"/>
          <w:szCs w:val="20"/>
        </w:rPr>
        <w:t xml:space="preserve"> New Zealand’s </w:t>
      </w:r>
      <w:r w:rsidR="00A24FB9">
        <w:rPr>
          <w:rFonts w:ascii="Arial" w:hAnsi="Arial" w:cs="Arial"/>
          <w:sz w:val="20"/>
          <w:szCs w:val="20"/>
        </w:rPr>
        <w:t xml:space="preserve">relative </w:t>
      </w:r>
      <w:r>
        <w:rPr>
          <w:rFonts w:ascii="Arial" w:hAnsi="Arial" w:cs="Arial"/>
          <w:sz w:val="20"/>
          <w:szCs w:val="20"/>
        </w:rPr>
        <w:t>position remains unchanged</w:t>
      </w:r>
      <w:r w:rsidR="00A24FB9">
        <w:rPr>
          <w:rFonts w:ascii="Arial" w:hAnsi="Arial" w:cs="Arial"/>
          <w:sz w:val="20"/>
          <w:szCs w:val="20"/>
        </w:rPr>
        <w:t xml:space="preserve"> when these other countries are included</w:t>
      </w:r>
      <w:r>
        <w:rPr>
          <w:rFonts w:ascii="Arial" w:hAnsi="Arial" w:cs="Arial"/>
          <w:sz w:val="20"/>
          <w:szCs w:val="20"/>
        </w:rPr>
        <w:t>.</w:t>
      </w:r>
    </w:p>
    <w:p w:rsidR="005B6E58" w:rsidRDefault="005B6E58" w:rsidP="005B6E58">
      <w:pPr>
        <w:jc w:val="both"/>
        <w:rPr>
          <w:rFonts w:ascii="Arial" w:hAnsi="Arial" w:cs="Arial"/>
          <w:b/>
          <w:sz w:val="20"/>
          <w:szCs w:val="20"/>
        </w:rPr>
      </w:pPr>
    </w:p>
    <w:p w:rsidR="005B6E58" w:rsidRDefault="0050297D" w:rsidP="005B6E58">
      <w:pPr>
        <w:jc w:val="both"/>
        <w:rPr>
          <w:rFonts w:ascii="Arial" w:hAnsi="Arial" w:cs="Arial"/>
          <w:sz w:val="20"/>
          <w:szCs w:val="20"/>
        </w:rPr>
      </w:pPr>
      <w:r>
        <w:rPr>
          <w:rFonts w:ascii="Arial" w:hAnsi="Arial" w:cs="Arial"/>
          <w:sz w:val="20"/>
          <w:szCs w:val="20"/>
        </w:rPr>
        <w:t xml:space="preserve">Using the original 9-item index, the ratio for New Zealand is 1.4, higher than all the other countries except the UK (1.5).  The median ratio was 1.2 using </w:t>
      </w:r>
      <w:r w:rsidR="00A24FB9">
        <w:rPr>
          <w:rFonts w:ascii="Arial" w:hAnsi="Arial" w:cs="Arial"/>
          <w:sz w:val="20"/>
          <w:szCs w:val="20"/>
        </w:rPr>
        <w:t>the EU-9</w:t>
      </w:r>
      <w:r>
        <w:rPr>
          <w:rFonts w:ascii="Arial" w:hAnsi="Arial" w:cs="Arial"/>
          <w:sz w:val="20"/>
          <w:szCs w:val="20"/>
        </w:rPr>
        <w:t xml:space="preserve"> index.</w:t>
      </w:r>
    </w:p>
    <w:p w:rsidR="00B41B17" w:rsidRDefault="00B41B17" w:rsidP="005B6E58">
      <w:pPr>
        <w:jc w:val="both"/>
        <w:rPr>
          <w:rFonts w:ascii="Arial" w:hAnsi="Arial" w:cs="Arial"/>
          <w:sz w:val="20"/>
          <w:szCs w:val="20"/>
        </w:rPr>
      </w:pPr>
    </w:p>
    <w:p w:rsidR="00410672" w:rsidRDefault="00410672" w:rsidP="005B6E58">
      <w:pPr>
        <w:jc w:val="both"/>
        <w:rPr>
          <w:rFonts w:ascii="Arial" w:hAnsi="Arial" w:cs="Arial"/>
          <w:sz w:val="20"/>
          <w:szCs w:val="20"/>
        </w:rPr>
      </w:pPr>
    </w:p>
    <w:p w:rsidR="00410672" w:rsidRPr="00870047" w:rsidRDefault="00410672" w:rsidP="00410672">
      <w:pPr>
        <w:jc w:val="center"/>
        <w:rPr>
          <w:rFonts w:ascii="Arial" w:hAnsi="Arial" w:cs="Arial"/>
          <w:b/>
          <w:sz w:val="18"/>
          <w:szCs w:val="18"/>
        </w:rPr>
      </w:pPr>
      <w:r>
        <w:rPr>
          <w:rFonts w:ascii="Arial" w:hAnsi="Arial" w:cs="Arial"/>
          <w:b/>
          <w:sz w:val="18"/>
          <w:szCs w:val="18"/>
        </w:rPr>
        <w:t>Figure</w:t>
      </w:r>
      <w:r w:rsidRPr="00870047">
        <w:rPr>
          <w:rFonts w:ascii="Arial" w:hAnsi="Arial" w:cs="Arial"/>
          <w:b/>
          <w:sz w:val="18"/>
          <w:szCs w:val="18"/>
        </w:rPr>
        <w:t xml:space="preserve"> </w:t>
      </w:r>
      <w:r>
        <w:rPr>
          <w:rFonts w:ascii="Arial" w:hAnsi="Arial" w:cs="Arial"/>
          <w:b/>
          <w:sz w:val="18"/>
          <w:szCs w:val="18"/>
        </w:rPr>
        <w:t>C.4</w:t>
      </w:r>
    </w:p>
    <w:p w:rsidR="00410672" w:rsidRDefault="00410672" w:rsidP="00410672">
      <w:pPr>
        <w:jc w:val="center"/>
        <w:rPr>
          <w:rFonts w:ascii="Arial" w:hAnsi="Arial" w:cs="Arial"/>
          <w:b/>
          <w:sz w:val="18"/>
          <w:szCs w:val="18"/>
        </w:rPr>
      </w:pPr>
      <w:r>
        <w:rPr>
          <w:rFonts w:ascii="Arial" w:hAnsi="Arial" w:cs="Arial"/>
          <w:b/>
          <w:sz w:val="18"/>
          <w:szCs w:val="18"/>
        </w:rPr>
        <w:t>Deprivation rates for children</w:t>
      </w:r>
      <w:r w:rsidR="00223850">
        <w:rPr>
          <w:rFonts w:ascii="Arial" w:hAnsi="Arial" w:cs="Arial"/>
          <w:b/>
          <w:sz w:val="18"/>
          <w:szCs w:val="18"/>
        </w:rPr>
        <w:t xml:space="preserve"> (0-17 yrs)</w:t>
      </w:r>
      <w:r>
        <w:rPr>
          <w:rFonts w:ascii="Arial" w:hAnsi="Arial" w:cs="Arial"/>
          <w:b/>
          <w:sz w:val="18"/>
          <w:szCs w:val="18"/>
        </w:rPr>
        <w:t xml:space="preserve"> relative to overall population deprivation rate </w:t>
      </w:r>
    </w:p>
    <w:p w:rsidR="00410672" w:rsidRDefault="00410672" w:rsidP="00410672">
      <w:pPr>
        <w:jc w:val="center"/>
        <w:rPr>
          <w:rFonts w:ascii="Arial" w:hAnsi="Arial" w:cs="Arial"/>
          <w:b/>
          <w:sz w:val="18"/>
          <w:szCs w:val="18"/>
        </w:rPr>
      </w:pPr>
      <w:r>
        <w:rPr>
          <w:rFonts w:ascii="Arial" w:hAnsi="Arial" w:cs="Arial"/>
          <w:b/>
          <w:sz w:val="18"/>
          <w:szCs w:val="18"/>
        </w:rPr>
        <w:t xml:space="preserve">(%  with </w:t>
      </w:r>
      <w:r w:rsidR="00223850">
        <w:rPr>
          <w:rFonts w:ascii="Arial" w:hAnsi="Arial" w:cs="Arial"/>
          <w:b/>
          <w:sz w:val="18"/>
          <w:szCs w:val="18"/>
        </w:rPr>
        <w:t>5</w:t>
      </w:r>
      <w:r>
        <w:rPr>
          <w:rFonts w:ascii="Arial" w:hAnsi="Arial" w:cs="Arial"/>
          <w:b/>
          <w:sz w:val="18"/>
          <w:szCs w:val="18"/>
        </w:rPr>
        <w:t xml:space="preserve">+ enforced lacks </w:t>
      </w:r>
      <w:r w:rsidR="00223850">
        <w:rPr>
          <w:rFonts w:ascii="Arial" w:hAnsi="Arial" w:cs="Arial"/>
          <w:b/>
          <w:sz w:val="18"/>
          <w:szCs w:val="18"/>
        </w:rPr>
        <w:t>using</w:t>
      </w:r>
      <w:r>
        <w:rPr>
          <w:rFonts w:ascii="Arial" w:hAnsi="Arial" w:cs="Arial"/>
          <w:b/>
          <w:sz w:val="18"/>
          <w:szCs w:val="18"/>
        </w:rPr>
        <w:t xml:space="preserve"> the </w:t>
      </w:r>
      <w:r w:rsidR="00223850">
        <w:rPr>
          <w:rFonts w:ascii="Arial" w:hAnsi="Arial" w:cs="Arial"/>
          <w:b/>
          <w:sz w:val="18"/>
          <w:szCs w:val="18"/>
        </w:rPr>
        <w:t>EU-13</w:t>
      </w:r>
      <w:r>
        <w:rPr>
          <w:rFonts w:ascii="Arial" w:hAnsi="Arial" w:cs="Arial"/>
          <w:b/>
          <w:sz w:val="18"/>
          <w:szCs w:val="18"/>
        </w:rPr>
        <w:t xml:space="preserve"> index)</w:t>
      </w:r>
    </w:p>
    <w:p w:rsidR="00410672" w:rsidRDefault="00223850" w:rsidP="00410672">
      <w:pPr>
        <w:spacing w:after="120"/>
        <w:jc w:val="center"/>
        <w:rPr>
          <w:rFonts w:ascii="Arial" w:hAnsi="Arial" w:cs="Arial"/>
          <w:color w:val="000000"/>
          <w:sz w:val="20"/>
          <w:szCs w:val="20"/>
        </w:rPr>
      </w:pPr>
      <w:r>
        <w:rPr>
          <w:rFonts w:ascii="Arial" w:hAnsi="Arial" w:cs="Arial"/>
          <w:b/>
          <w:sz w:val="18"/>
          <w:szCs w:val="18"/>
        </w:rPr>
        <w:t xml:space="preserve">20 European countries + NZ, </w:t>
      </w:r>
      <w:r w:rsidR="00410672">
        <w:rPr>
          <w:rFonts w:ascii="Arial" w:hAnsi="Arial" w:cs="Arial"/>
          <w:b/>
          <w:sz w:val="18"/>
          <w:szCs w:val="18"/>
        </w:rPr>
        <w:t>(EU-SILC 2009, NZ LSS 2008)</w:t>
      </w:r>
    </w:p>
    <w:p w:rsidR="00410672" w:rsidRDefault="00410672" w:rsidP="00410672">
      <w:pPr>
        <w:jc w:val="center"/>
        <w:rPr>
          <w:rFonts w:ascii="Arial" w:hAnsi="Arial" w:cs="Arial"/>
          <w:sz w:val="20"/>
          <w:szCs w:val="20"/>
        </w:rPr>
      </w:pPr>
      <w:r w:rsidRPr="00410672">
        <w:rPr>
          <w:noProof/>
          <w:lang w:eastAsia="en-NZ"/>
        </w:rPr>
        <w:drawing>
          <wp:inline distT="0" distB="0" distL="0" distR="0" wp14:anchorId="3025B231" wp14:editId="3131DF2A">
            <wp:extent cx="3529984" cy="2305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530935" cy="2305671"/>
                    </a:xfrm>
                    <a:prstGeom prst="rect">
                      <a:avLst/>
                    </a:prstGeom>
                  </pic:spPr>
                </pic:pic>
              </a:graphicData>
            </a:graphic>
          </wp:inline>
        </w:drawing>
      </w:r>
    </w:p>
    <w:p w:rsidR="005B6E58" w:rsidRDefault="005B6E58" w:rsidP="005B6E58">
      <w:pPr>
        <w:jc w:val="both"/>
        <w:rPr>
          <w:rFonts w:ascii="Arial" w:hAnsi="Arial" w:cs="Arial"/>
          <w:sz w:val="20"/>
          <w:szCs w:val="20"/>
        </w:rPr>
      </w:pPr>
    </w:p>
    <w:p w:rsidR="00A24FB9" w:rsidRDefault="00A24FB9">
      <w:pPr>
        <w:rPr>
          <w:rFonts w:ascii="Arial" w:hAnsi="Arial" w:cs="Arial"/>
          <w:sz w:val="20"/>
          <w:szCs w:val="20"/>
        </w:rPr>
      </w:pPr>
    </w:p>
    <w:p w:rsidR="00A24FB9" w:rsidRDefault="00A24FB9" w:rsidP="00A24FB9">
      <w:pPr>
        <w:jc w:val="both"/>
        <w:rPr>
          <w:rFonts w:ascii="Arial" w:hAnsi="Arial" w:cs="Arial"/>
          <w:sz w:val="20"/>
          <w:szCs w:val="20"/>
        </w:rPr>
      </w:pPr>
    </w:p>
    <w:p w:rsidR="00A24FB9" w:rsidRDefault="00A24FB9" w:rsidP="00A24FB9">
      <w:pPr>
        <w:jc w:val="both"/>
        <w:rPr>
          <w:rFonts w:ascii="Arial" w:hAnsi="Arial" w:cs="Arial"/>
          <w:sz w:val="20"/>
          <w:szCs w:val="20"/>
        </w:rPr>
      </w:pPr>
    </w:p>
    <w:p w:rsidR="00A24FB9" w:rsidRDefault="00A24FB9" w:rsidP="00A24FB9">
      <w:pPr>
        <w:jc w:val="both"/>
        <w:rPr>
          <w:rFonts w:ascii="Arial" w:hAnsi="Arial" w:cs="Arial"/>
          <w:sz w:val="20"/>
          <w:szCs w:val="20"/>
        </w:rPr>
      </w:pPr>
    </w:p>
    <w:p w:rsidR="00A24FB9" w:rsidRDefault="00A24FB9" w:rsidP="00A24FB9">
      <w:pPr>
        <w:jc w:val="both"/>
        <w:rPr>
          <w:rFonts w:ascii="Arial" w:hAnsi="Arial" w:cs="Arial"/>
          <w:b/>
          <w:sz w:val="20"/>
          <w:szCs w:val="20"/>
        </w:rPr>
      </w:pPr>
      <w:r>
        <w:rPr>
          <w:rFonts w:ascii="Arial" w:hAnsi="Arial" w:cs="Arial"/>
          <w:noProof/>
          <w:sz w:val="20"/>
          <w:szCs w:val="20"/>
          <w:u w:val="single"/>
          <w:lang w:eastAsia="en-NZ"/>
        </w:rPr>
        <mc:AlternateContent>
          <mc:Choice Requires="wps">
            <w:drawing>
              <wp:anchor distT="0" distB="0" distL="114300" distR="114300" simplePos="0" relativeHeight="251665408" behindDoc="0" locked="0" layoutInCell="1" allowOverlap="1" wp14:anchorId="614B0E2C" wp14:editId="176B8581">
                <wp:simplePos x="0" y="0"/>
                <wp:positionH relativeFrom="column">
                  <wp:posOffset>499745</wp:posOffset>
                </wp:positionH>
                <wp:positionV relativeFrom="paragraph">
                  <wp:posOffset>38735</wp:posOffset>
                </wp:positionV>
                <wp:extent cx="4504690" cy="2338705"/>
                <wp:effectExtent l="0" t="0" r="10160" b="234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4690" cy="2338705"/>
                        </a:xfrm>
                        <a:prstGeom prst="rect">
                          <a:avLst/>
                        </a:prstGeom>
                        <a:solidFill>
                          <a:schemeClr val="bg1">
                            <a:lumMod val="95000"/>
                          </a:schemeClr>
                        </a:solidFill>
                        <a:ln w="9525">
                          <a:solidFill>
                            <a:srgbClr val="000000"/>
                          </a:solidFill>
                          <a:miter lim="800000"/>
                          <a:headEnd/>
                          <a:tailEnd/>
                        </a:ln>
                      </wps:spPr>
                      <wps:txbx>
                        <w:txbxContent>
                          <w:p w:rsidR="00493883" w:rsidRPr="00DB43F7" w:rsidRDefault="00493883" w:rsidP="00A24FB9">
                            <w:pPr>
                              <w:spacing w:before="120"/>
                              <w:jc w:val="center"/>
                              <w:rPr>
                                <w:rFonts w:ascii="Arial" w:hAnsi="Arial" w:cs="Arial"/>
                                <w:b/>
                                <w:sz w:val="18"/>
                                <w:szCs w:val="18"/>
                              </w:rPr>
                            </w:pPr>
                            <w:r w:rsidRPr="00DB43F7">
                              <w:rPr>
                                <w:rFonts w:ascii="Arial" w:hAnsi="Arial" w:cs="Arial"/>
                                <w:b/>
                                <w:sz w:val="18"/>
                                <w:szCs w:val="18"/>
                              </w:rPr>
                              <w:t>Risk ratio</w:t>
                            </w:r>
                          </w:p>
                          <w:p w:rsidR="00493883" w:rsidRPr="00DB43F7" w:rsidRDefault="00493883" w:rsidP="00A24FB9">
                            <w:pPr>
                              <w:jc w:val="center"/>
                              <w:rPr>
                                <w:rFonts w:ascii="Arial" w:hAnsi="Arial" w:cs="Arial"/>
                                <w:b/>
                                <w:sz w:val="18"/>
                                <w:szCs w:val="18"/>
                              </w:rPr>
                            </w:pPr>
                          </w:p>
                          <w:p w:rsidR="00493883" w:rsidRPr="00DB43F7" w:rsidRDefault="00493883" w:rsidP="00A24FB9">
                            <w:pPr>
                              <w:jc w:val="both"/>
                              <w:rPr>
                                <w:rFonts w:ascii="Arial" w:hAnsi="Arial" w:cs="Arial"/>
                                <w:color w:val="000000"/>
                                <w:sz w:val="18"/>
                                <w:szCs w:val="18"/>
                              </w:rPr>
                            </w:pPr>
                            <w:r w:rsidRPr="00DB43F7">
                              <w:rPr>
                                <w:rFonts w:ascii="Arial" w:hAnsi="Arial" w:cs="Arial"/>
                                <w:color w:val="000000"/>
                                <w:sz w:val="18"/>
                                <w:szCs w:val="18"/>
                              </w:rPr>
                              <w:t xml:space="preserve">The risk ratio is a very useful statistic that can be used to succinctly summarise the over- or under-representation of a population subgroup in a hardship category.  </w:t>
                            </w:r>
                          </w:p>
                          <w:p w:rsidR="00493883" w:rsidRPr="00DB43F7" w:rsidRDefault="00493883" w:rsidP="00A24FB9">
                            <w:pPr>
                              <w:jc w:val="both"/>
                              <w:rPr>
                                <w:rFonts w:ascii="Arial" w:hAnsi="Arial" w:cs="Arial"/>
                                <w:color w:val="000000"/>
                                <w:sz w:val="18"/>
                                <w:szCs w:val="18"/>
                              </w:rPr>
                            </w:pPr>
                          </w:p>
                          <w:p w:rsidR="00493883" w:rsidRPr="00DB43F7" w:rsidRDefault="00493883" w:rsidP="00A24FB9">
                            <w:pPr>
                              <w:jc w:val="both"/>
                              <w:rPr>
                                <w:rFonts w:ascii="Arial" w:hAnsi="Arial" w:cs="Arial"/>
                                <w:color w:val="000000"/>
                                <w:sz w:val="18"/>
                                <w:szCs w:val="18"/>
                              </w:rPr>
                            </w:pPr>
                            <w:r w:rsidRPr="00DB43F7">
                              <w:rPr>
                                <w:rFonts w:ascii="Arial" w:hAnsi="Arial" w:cs="Arial"/>
                                <w:color w:val="000000"/>
                                <w:sz w:val="18"/>
                                <w:szCs w:val="18"/>
                              </w:rPr>
                              <w:t>The risk ratio can most easily be understood as the ratio of the subgroup’s hardship rate to that for the population as a whole.</w:t>
                            </w:r>
                          </w:p>
                          <w:p w:rsidR="00493883" w:rsidRPr="00DB43F7" w:rsidRDefault="00493883" w:rsidP="00A24FB9">
                            <w:pPr>
                              <w:jc w:val="both"/>
                              <w:rPr>
                                <w:rFonts w:ascii="Arial" w:hAnsi="Arial" w:cs="Arial"/>
                                <w:color w:val="000000"/>
                                <w:sz w:val="18"/>
                                <w:szCs w:val="18"/>
                              </w:rPr>
                            </w:pPr>
                          </w:p>
                          <w:p w:rsidR="00493883" w:rsidRPr="00DB43F7" w:rsidRDefault="00493883" w:rsidP="00A24FB9">
                            <w:pPr>
                              <w:jc w:val="both"/>
                              <w:rPr>
                                <w:rFonts w:ascii="Arial" w:hAnsi="Arial" w:cs="Arial"/>
                                <w:color w:val="000000"/>
                                <w:sz w:val="18"/>
                                <w:szCs w:val="18"/>
                              </w:rPr>
                            </w:pPr>
                            <w:r w:rsidRPr="00DB43F7">
                              <w:rPr>
                                <w:rFonts w:ascii="Arial" w:hAnsi="Arial" w:cs="Arial"/>
                                <w:color w:val="000000"/>
                                <w:sz w:val="18"/>
                                <w:szCs w:val="18"/>
                              </w:rPr>
                              <w:t>An example illustrates the idea. If children have a hardship rate of 20% on a particular measure and the population hardship rate is 10%, then the risk ratio for children is 2 (20/10).</w:t>
                            </w:r>
                          </w:p>
                          <w:p w:rsidR="00493883" w:rsidRPr="00DB43F7" w:rsidRDefault="00493883" w:rsidP="00A24FB9">
                            <w:pPr>
                              <w:jc w:val="both"/>
                              <w:rPr>
                                <w:rFonts w:ascii="Arial" w:hAnsi="Arial" w:cs="Arial"/>
                                <w:color w:val="000000"/>
                                <w:sz w:val="18"/>
                                <w:szCs w:val="18"/>
                              </w:rPr>
                            </w:pPr>
                          </w:p>
                          <w:p w:rsidR="00493883" w:rsidRPr="00DB43F7" w:rsidRDefault="00493883" w:rsidP="00A24FB9">
                            <w:pPr>
                              <w:jc w:val="both"/>
                              <w:rPr>
                                <w:rFonts w:ascii="Arial" w:hAnsi="Arial" w:cs="Arial"/>
                                <w:color w:val="000000"/>
                                <w:sz w:val="18"/>
                                <w:szCs w:val="18"/>
                              </w:rPr>
                            </w:pPr>
                            <w:r w:rsidRPr="00DB43F7">
                              <w:rPr>
                                <w:rFonts w:ascii="Arial" w:hAnsi="Arial" w:cs="Arial"/>
                                <w:color w:val="000000"/>
                                <w:sz w:val="18"/>
                                <w:szCs w:val="18"/>
                              </w:rPr>
                              <w:t>It also means that if children made up 25% of the population overall, then they would make up 50% (2</w:t>
                            </w:r>
                            <w:r>
                              <w:rPr>
                                <w:rFonts w:ascii="Arial" w:hAnsi="Arial" w:cs="Arial"/>
                                <w:color w:val="000000"/>
                                <w:sz w:val="18"/>
                                <w:szCs w:val="18"/>
                              </w:rPr>
                              <w:t xml:space="preserve"> </w:t>
                            </w:r>
                            <w:r w:rsidRPr="00DB43F7">
                              <w:rPr>
                                <w:rFonts w:ascii="Arial" w:hAnsi="Arial" w:cs="Arial"/>
                                <w:color w:val="000000"/>
                                <w:sz w:val="18"/>
                                <w:szCs w:val="18"/>
                              </w:rPr>
                              <w:t>x</w:t>
                            </w:r>
                            <w:r>
                              <w:rPr>
                                <w:rFonts w:ascii="Arial" w:hAnsi="Arial" w:cs="Arial"/>
                                <w:color w:val="000000"/>
                                <w:sz w:val="18"/>
                                <w:szCs w:val="18"/>
                              </w:rPr>
                              <w:t xml:space="preserve"> </w:t>
                            </w:r>
                            <w:r w:rsidRPr="00DB43F7">
                              <w:rPr>
                                <w:rFonts w:ascii="Arial" w:hAnsi="Arial" w:cs="Arial"/>
                                <w:color w:val="000000"/>
                                <w:sz w:val="18"/>
                                <w:szCs w:val="18"/>
                              </w:rPr>
                              <w:t>25%) of those in hardship.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left:0;text-align:left;margin-left:39.35pt;margin-top:3.05pt;width:354.7pt;height:18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qb2QwIAAHsEAAAOAAAAZHJzL2Uyb0RvYy54bWysVNtu2zAMfR+wfxD0vtpJczXqFF27DgO6&#10;C9DuA2RZtoVJoiYpsbOvLyWnmbu9DXsRRJE+JM8hfXU9aEUOwnkJpqSzi5wSYTjU0rQl/f50/25D&#10;iQ/M1EyBESU9Ck+vd2/fXPW2EHPoQNXCEQQxvuhtSbsQbJFlnndCM38BVhh0NuA0C2i6Nqsd6xFd&#10;q2ye56usB1dbB1x4j693o5PuEn7TCB6+No0XgaiSYm0hnS6dVTyz3RUrWsdsJ/mpDPYPVWgmDSY9&#10;Q92xwMjeyb+gtOQOPDThgoPOoGkkF6kH7GaW/9HNY8esSL0gOd6eafL/D5Z/OXxzRNYlXVFimEaJ&#10;nsQQyHsYyCqy01tfYNCjxbAw4DOqnDr19gH4D08M3HbMtOLGOeg7wWqsbha/zCafjjg+glT9Z6gx&#10;DdsHSEBD43SkDskgiI4qHc/KxFI4Pi6W+WK1RRdH3/zycrPOlykHK14+t86HjwI0iZeSOpQ+wbPD&#10;gw+xHFa8hMRsHpSs76VSyYjjJm6VIweGg1K1Y4tqr7HW8W27zPM0LoiTpjOGJ9RXSMqQvqTb5Xw5&#10;kvQqi2urcw5EmwBOw7QMuBJK6pJuzkGsiNR+MHUa2MCkGu9YjTInriO9I9FhqIYk6vpFwgrqI5Lv&#10;YNwA3Fi8dOB+UdLj9JfU/9wzJyhRnwwKuJ0tFnFdkrFYrudouKmnmnqY4QhV0kDJeL0N44rtrZNt&#10;h5lGPg3coOiNTHLE6RirOpWPE574PG1jXKGpnaJ+/zN2zwAAAP//AwBQSwMEFAAGAAgAAAAhAGrw&#10;f0HeAAAACAEAAA8AAABkcnMvZG93bnJldi54bWxMj8FOwzAQRO9I/IO1SNyoU6iSNI1TIRCXSgjR&#10;woGbE2+TiHgd2U4b/p7lRG+zmtHM23I720Gc0IfekYLlIgGB1DjTU6vg4/Byl4MIUZPRgyNU8IMB&#10;ttX1VakL4870jqd9bAWXUCi0gi7GsZAyNB1aHRZuRGLv6LzVkU/fSuP1mcvtIO+TJJVW98QLnR7x&#10;qcPmez9ZBfa1pt0X7Zwx08E/x/TtE9dHpW5v5scNiIhz/A/DHz6jQ8VMtZvIBDEoyPKMkwrSJQi2&#10;szxnUSt4yFYrkFUpLx+ofgEAAP//AwBQSwECLQAUAAYACAAAACEAtoM4kv4AAADhAQAAEwAAAAAA&#10;AAAAAAAAAAAAAAAAW0NvbnRlbnRfVHlwZXNdLnhtbFBLAQItABQABgAIAAAAIQA4/SH/1gAAAJQB&#10;AAALAAAAAAAAAAAAAAAAAC8BAABfcmVscy8ucmVsc1BLAQItABQABgAIAAAAIQCU1qb2QwIAAHsE&#10;AAAOAAAAAAAAAAAAAAAAAC4CAABkcnMvZTJvRG9jLnhtbFBLAQItABQABgAIAAAAIQBq8H9B3gAA&#10;AAgBAAAPAAAAAAAAAAAAAAAAAJ0EAABkcnMvZG93bnJldi54bWxQSwUGAAAAAAQABADzAAAAqAUA&#10;AAAA&#10;" fillcolor="#f2f2f2 [3052]">
                <v:textbox>
                  <w:txbxContent>
                    <w:p w:rsidR="00493883" w:rsidRPr="00DB43F7" w:rsidRDefault="00493883" w:rsidP="00A24FB9">
                      <w:pPr>
                        <w:spacing w:before="120"/>
                        <w:jc w:val="center"/>
                        <w:rPr>
                          <w:rFonts w:ascii="Arial" w:hAnsi="Arial" w:cs="Arial"/>
                          <w:b/>
                          <w:sz w:val="18"/>
                          <w:szCs w:val="18"/>
                        </w:rPr>
                      </w:pPr>
                      <w:r w:rsidRPr="00DB43F7">
                        <w:rPr>
                          <w:rFonts w:ascii="Arial" w:hAnsi="Arial" w:cs="Arial"/>
                          <w:b/>
                          <w:sz w:val="18"/>
                          <w:szCs w:val="18"/>
                        </w:rPr>
                        <w:t>Risk ratio</w:t>
                      </w:r>
                    </w:p>
                    <w:p w:rsidR="00493883" w:rsidRPr="00DB43F7" w:rsidRDefault="00493883" w:rsidP="00A24FB9">
                      <w:pPr>
                        <w:jc w:val="center"/>
                        <w:rPr>
                          <w:rFonts w:ascii="Arial" w:hAnsi="Arial" w:cs="Arial"/>
                          <w:b/>
                          <w:sz w:val="18"/>
                          <w:szCs w:val="18"/>
                        </w:rPr>
                      </w:pPr>
                    </w:p>
                    <w:p w:rsidR="00493883" w:rsidRPr="00DB43F7" w:rsidRDefault="00493883" w:rsidP="00A24FB9">
                      <w:pPr>
                        <w:jc w:val="both"/>
                        <w:rPr>
                          <w:rFonts w:ascii="Arial" w:hAnsi="Arial" w:cs="Arial"/>
                          <w:color w:val="000000"/>
                          <w:sz w:val="18"/>
                          <w:szCs w:val="18"/>
                        </w:rPr>
                      </w:pPr>
                      <w:r w:rsidRPr="00DB43F7">
                        <w:rPr>
                          <w:rFonts w:ascii="Arial" w:hAnsi="Arial" w:cs="Arial"/>
                          <w:color w:val="000000"/>
                          <w:sz w:val="18"/>
                          <w:szCs w:val="18"/>
                        </w:rPr>
                        <w:t xml:space="preserve">The risk ratio is a very useful statistic that can be used to succinctly summarise the over- or under-representation of a population subgroup in a hardship category.  </w:t>
                      </w:r>
                    </w:p>
                    <w:p w:rsidR="00493883" w:rsidRPr="00DB43F7" w:rsidRDefault="00493883" w:rsidP="00A24FB9">
                      <w:pPr>
                        <w:jc w:val="both"/>
                        <w:rPr>
                          <w:rFonts w:ascii="Arial" w:hAnsi="Arial" w:cs="Arial"/>
                          <w:color w:val="000000"/>
                          <w:sz w:val="18"/>
                          <w:szCs w:val="18"/>
                        </w:rPr>
                      </w:pPr>
                    </w:p>
                    <w:p w:rsidR="00493883" w:rsidRPr="00DB43F7" w:rsidRDefault="00493883" w:rsidP="00A24FB9">
                      <w:pPr>
                        <w:jc w:val="both"/>
                        <w:rPr>
                          <w:rFonts w:ascii="Arial" w:hAnsi="Arial" w:cs="Arial"/>
                          <w:color w:val="000000"/>
                          <w:sz w:val="18"/>
                          <w:szCs w:val="18"/>
                        </w:rPr>
                      </w:pPr>
                      <w:r w:rsidRPr="00DB43F7">
                        <w:rPr>
                          <w:rFonts w:ascii="Arial" w:hAnsi="Arial" w:cs="Arial"/>
                          <w:color w:val="000000"/>
                          <w:sz w:val="18"/>
                          <w:szCs w:val="18"/>
                        </w:rPr>
                        <w:t>The risk ratio can most easily be understood as the ratio of the subgroup’s hardship rate to that for the population as a whole.</w:t>
                      </w:r>
                    </w:p>
                    <w:p w:rsidR="00493883" w:rsidRPr="00DB43F7" w:rsidRDefault="00493883" w:rsidP="00A24FB9">
                      <w:pPr>
                        <w:jc w:val="both"/>
                        <w:rPr>
                          <w:rFonts w:ascii="Arial" w:hAnsi="Arial" w:cs="Arial"/>
                          <w:color w:val="000000"/>
                          <w:sz w:val="18"/>
                          <w:szCs w:val="18"/>
                        </w:rPr>
                      </w:pPr>
                    </w:p>
                    <w:p w:rsidR="00493883" w:rsidRPr="00DB43F7" w:rsidRDefault="00493883" w:rsidP="00A24FB9">
                      <w:pPr>
                        <w:jc w:val="both"/>
                        <w:rPr>
                          <w:rFonts w:ascii="Arial" w:hAnsi="Arial" w:cs="Arial"/>
                          <w:color w:val="000000"/>
                          <w:sz w:val="18"/>
                          <w:szCs w:val="18"/>
                        </w:rPr>
                      </w:pPr>
                      <w:r w:rsidRPr="00DB43F7">
                        <w:rPr>
                          <w:rFonts w:ascii="Arial" w:hAnsi="Arial" w:cs="Arial"/>
                          <w:color w:val="000000"/>
                          <w:sz w:val="18"/>
                          <w:szCs w:val="18"/>
                        </w:rPr>
                        <w:t>An example illustrates the idea. If children have a hardship rate of 20% on a particular measure and the population hardship rate is 10%, then the risk ratio for children is 2 (20/10).</w:t>
                      </w:r>
                    </w:p>
                    <w:p w:rsidR="00493883" w:rsidRPr="00DB43F7" w:rsidRDefault="00493883" w:rsidP="00A24FB9">
                      <w:pPr>
                        <w:jc w:val="both"/>
                        <w:rPr>
                          <w:rFonts w:ascii="Arial" w:hAnsi="Arial" w:cs="Arial"/>
                          <w:color w:val="000000"/>
                          <w:sz w:val="18"/>
                          <w:szCs w:val="18"/>
                        </w:rPr>
                      </w:pPr>
                    </w:p>
                    <w:p w:rsidR="00493883" w:rsidRPr="00DB43F7" w:rsidRDefault="00493883" w:rsidP="00A24FB9">
                      <w:pPr>
                        <w:jc w:val="both"/>
                        <w:rPr>
                          <w:rFonts w:ascii="Arial" w:hAnsi="Arial" w:cs="Arial"/>
                          <w:color w:val="000000"/>
                          <w:sz w:val="18"/>
                          <w:szCs w:val="18"/>
                        </w:rPr>
                      </w:pPr>
                      <w:r w:rsidRPr="00DB43F7">
                        <w:rPr>
                          <w:rFonts w:ascii="Arial" w:hAnsi="Arial" w:cs="Arial"/>
                          <w:color w:val="000000"/>
                          <w:sz w:val="18"/>
                          <w:szCs w:val="18"/>
                        </w:rPr>
                        <w:t>It also means that if children made up 25% of the population overall, then they would make up 50% (2</w:t>
                      </w:r>
                      <w:r>
                        <w:rPr>
                          <w:rFonts w:ascii="Arial" w:hAnsi="Arial" w:cs="Arial"/>
                          <w:color w:val="000000"/>
                          <w:sz w:val="18"/>
                          <w:szCs w:val="18"/>
                        </w:rPr>
                        <w:t xml:space="preserve"> </w:t>
                      </w:r>
                      <w:r w:rsidRPr="00DB43F7">
                        <w:rPr>
                          <w:rFonts w:ascii="Arial" w:hAnsi="Arial" w:cs="Arial"/>
                          <w:color w:val="000000"/>
                          <w:sz w:val="18"/>
                          <w:szCs w:val="18"/>
                        </w:rPr>
                        <w:t>x</w:t>
                      </w:r>
                      <w:r>
                        <w:rPr>
                          <w:rFonts w:ascii="Arial" w:hAnsi="Arial" w:cs="Arial"/>
                          <w:color w:val="000000"/>
                          <w:sz w:val="18"/>
                          <w:szCs w:val="18"/>
                        </w:rPr>
                        <w:t xml:space="preserve"> </w:t>
                      </w:r>
                      <w:r w:rsidRPr="00DB43F7">
                        <w:rPr>
                          <w:rFonts w:ascii="Arial" w:hAnsi="Arial" w:cs="Arial"/>
                          <w:color w:val="000000"/>
                          <w:sz w:val="18"/>
                          <w:szCs w:val="18"/>
                        </w:rPr>
                        <w:t>25%) of those in hardship.</w:t>
                      </w:r>
                    </w:p>
                  </w:txbxContent>
                </v:textbox>
              </v:shape>
            </w:pict>
          </mc:Fallback>
        </mc:AlternateContent>
      </w:r>
    </w:p>
    <w:p w:rsidR="00A24FB9" w:rsidRDefault="00A24FB9" w:rsidP="00A24FB9">
      <w:pPr>
        <w:jc w:val="both"/>
        <w:rPr>
          <w:rFonts w:ascii="Arial" w:hAnsi="Arial" w:cs="Arial"/>
          <w:b/>
          <w:sz w:val="20"/>
          <w:szCs w:val="20"/>
        </w:rPr>
      </w:pPr>
    </w:p>
    <w:p w:rsidR="0050297D" w:rsidRDefault="00A24FB9" w:rsidP="00A24FB9">
      <w:pPr>
        <w:rPr>
          <w:rFonts w:ascii="Arial" w:hAnsi="Arial" w:cs="Arial"/>
          <w:sz w:val="20"/>
          <w:szCs w:val="20"/>
        </w:rPr>
      </w:pPr>
      <w:r>
        <w:rPr>
          <w:rFonts w:ascii="Arial" w:hAnsi="Arial" w:cs="Arial"/>
          <w:sz w:val="20"/>
          <w:szCs w:val="20"/>
          <w:u w:val="single"/>
        </w:rPr>
        <w:br w:type="page"/>
      </w:r>
    </w:p>
    <w:p w:rsidR="005B6E58" w:rsidRDefault="005B6E58" w:rsidP="005B6E58">
      <w:pPr>
        <w:jc w:val="both"/>
        <w:rPr>
          <w:rFonts w:ascii="Arial" w:hAnsi="Arial" w:cs="Arial"/>
          <w:sz w:val="20"/>
          <w:szCs w:val="20"/>
        </w:rPr>
      </w:pPr>
      <w:r>
        <w:rPr>
          <w:rFonts w:ascii="Arial" w:hAnsi="Arial" w:cs="Arial"/>
          <w:sz w:val="20"/>
          <w:szCs w:val="20"/>
        </w:rPr>
        <w:t xml:space="preserve">Both aspects – the actual deprivation rates and the risk ratios – are important for assessing differences across countries. </w:t>
      </w:r>
      <w:r w:rsidRPr="00A4429B">
        <w:rPr>
          <w:rFonts w:ascii="Arial" w:hAnsi="Arial" w:cs="Arial"/>
          <w:b/>
          <w:sz w:val="20"/>
          <w:szCs w:val="20"/>
        </w:rPr>
        <w:t xml:space="preserve">Figure </w:t>
      </w:r>
      <w:r w:rsidR="00B41B17">
        <w:rPr>
          <w:rFonts w:ascii="Arial" w:hAnsi="Arial" w:cs="Arial"/>
          <w:b/>
          <w:sz w:val="20"/>
          <w:szCs w:val="20"/>
        </w:rPr>
        <w:t>C</w:t>
      </w:r>
      <w:r w:rsidRPr="00A4429B">
        <w:rPr>
          <w:rFonts w:ascii="Arial" w:hAnsi="Arial" w:cs="Arial"/>
          <w:b/>
          <w:sz w:val="20"/>
          <w:szCs w:val="20"/>
        </w:rPr>
        <w:t>.5</w:t>
      </w:r>
      <w:r>
        <w:rPr>
          <w:rFonts w:ascii="Arial" w:hAnsi="Arial" w:cs="Arial"/>
          <w:sz w:val="20"/>
          <w:szCs w:val="20"/>
        </w:rPr>
        <w:t xml:space="preserve"> combines information from Figures </w:t>
      </w:r>
      <w:r w:rsidR="00B41B17">
        <w:rPr>
          <w:rFonts w:ascii="Arial" w:hAnsi="Arial" w:cs="Arial"/>
          <w:sz w:val="20"/>
          <w:szCs w:val="20"/>
        </w:rPr>
        <w:t>C</w:t>
      </w:r>
      <w:r>
        <w:rPr>
          <w:rFonts w:ascii="Arial" w:hAnsi="Arial" w:cs="Arial"/>
          <w:sz w:val="20"/>
          <w:szCs w:val="20"/>
        </w:rPr>
        <w:t xml:space="preserve">.3 and </w:t>
      </w:r>
      <w:r w:rsidR="00B41B17">
        <w:rPr>
          <w:rFonts w:ascii="Arial" w:hAnsi="Arial" w:cs="Arial"/>
          <w:sz w:val="20"/>
          <w:szCs w:val="20"/>
        </w:rPr>
        <w:t>C</w:t>
      </w:r>
      <w:r>
        <w:rPr>
          <w:rFonts w:ascii="Arial" w:hAnsi="Arial" w:cs="Arial"/>
          <w:sz w:val="20"/>
          <w:szCs w:val="20"/>
        </w:rPr>
        <w:t xml:space="preserve">.4 on the one graph.  </w:t>
      </w:r>
    </w:p>
    <w:p w:rsidR="005B6E58" w:rsidRDefault="005B6E58" w:rsidP="005B6E58">
      <w:pPr>
        <w:jc w:val="both"/>
        <w:rPr>
          <w:rFonts w:ascii="Arial" w:hAnsi="Arial" w:cs="Arial"/>
          <w:sz w:val="20"/>
          <w:szCs w:val="20"/>
        </w:rPr>
      </w:pPr>
    </w:p>
    <w:p w:rsidR="005B6E58" w:rsidRDefault="005B6E58" w:rsidP="005B6E58">
      <w:pPr>
        <w:jc w:val="both"/>
        <w:rPr>
          <w:rFonts w:ascii="Arial" w:hAnsi="Arial" w:cs="Arial"/>
          <w:sz w:val="20"/>
          <w:szCs w:val="20"/>
        </w:rPr>
      </w:pPr>
      <w:r>
        <w:rPr>
          <w:rFonts w:ascii="Arial" w:hAnsi="Arial" w:cs="Arial"/>
          <w:sz w:val="20"/>
          <w:szCs w:val="20"/>
        </w:rPr>
        <w:t>The countries in the bottom left quadrant (</w:t>
      </w:r>
      <w:r w:rsidR="00637362">
        <w:rPr>
          <w:rFonts w:ascii="Arial" w:hAnsi="Arial" w:cs="Arial"/>
          <w:sz w:val="20"/>
          <w:szCs w:val="20"/>
        </w:rPr>
        <w:t xml:space="preserve">eg </w:t>
      </w:r>
      <w:r>
        <w:rPr>
          <w:rFonts w:ascii="Arial" w:hAnsi="Arial" w:cs="Arial"/>
          <w:sz w:val="20"/>
          <w:szCs w:val="20"/>
        </w:rPr>
        <w:t xml:space="preserve">Denmark, </w:t>
      </w:r>
      <w:r w:rsidR="00637362">
        <w:rPr>
          <w:rFonts w:ascii="Arial" w:hAnsi="Arial" w:cs="Arial"/>
          <w:sz w:val="20"/>
          <w:szCs w:val="20"/>
        </w:rPr>
        <w:t xml:space="preserve">Netherlands, </w:t>
      </w:r>
      <w:smartTag w:uri="urn:schemas-microsoft-com:office:smarttags" w:element="country-region">
        <w:smartTag w:uri="urn:schemas-microsoft-com:office:smarttags" w:element="place">
          <w:r>
            <w:rPr>
              <w:rFonts w:ascii="Arial" w:hAnsi="Arial" w:cs="Arial"/>
              <w:sz w:val="20"/>
              <w:szCs w:val="20"/>
            </w:rPr>
            <w:t>Finland</w:t>
          </w:r>
        </w:smartTag>
      </w:smartTag>
      <w:r>
        <w:rPr>
          <w:rFonts w:ascii="Arial" w:hAnsi="Arial" w:cs="Arial"/>
          <w:sz w:val="20"/>
          <w:szCs w:val="20"/>
        </w:rPr>
        <w:t xml:space="preserve"> and </w:t>
      </w:r>
      <w:r w:rsidR="00637362">
        <w:rPr>
          <w:rFonts w:ascii="Arial" w:hAnsi="Arial" w:cs="Arial"/>
          <w:sz w:val="20"/>
          <w:szCs w:val="20"/>
        </w:rPr>
        <w:t>Sweden</w:t>
      </w:r>
      <w:r>
        <w:rPr>
          <w:rFonts w:ascii="Arial" w:hAnsi="Arial" w:cs="Arial"/>
          <w:sz w:val="20"/>
          <w:szCs w:val="20"/>
        </w:rPr>
        <w:t xml:space="preserve">) have below median child deprivation rates and below median risk ratios for children.  </w:t>
      </w:r>
    </w:p>
    <w:p w:rsidR="005B6E58" w:rsidRDefault="005B6E58" w:rsidP="005B6E58">
      <w:pPr>
        <w:jc w:val="both"/>
        <w:rPr>
          <w:rFonts w:ascii="Arial" w:hAnsi="Arial" w:cs="Arial"/>
          <w:sz w:val="20"/>
          <w:szCs w:val="20"/>
        </w:rPr>
      </w:pPr>
    </w:p>
    <w:p w:rsidR="005B6E58" w:rsidRPr="00AE63E7" w:rsidRDefault="005B6E58" w:rsidP="005B6E58">
      <w:pPr>
        <w:jc w:val="both"/>
        <w:rPr>
          <w:rFonts w:ascii="Arial" w:hAnsi="Arial" w:cs="Arial"/>
          <w:sz w:val="20"/>
          <w:szCs w:val="20"/>
        </w:rPr>
      </w:pPr>
      <w:r>
        <w:rPr>
          <w:rFonts w:ascii="Arial" w:hAnsi="Arial" w:cs="Arial"/>
          <w:sz w:val="20"/>
          <w:szCs w:val="20"/>
        </w:rPr>
        <w:t>In contrast, countries in the top right quadrant (</w:t>
      </w:r>
      <w:r w:rsidR="00637362">
        <w:rPr>
          <w:rFonts w:ascii="Arial" w:hAnsi="Arial" w:cs="Arial"/>
          <w:sz w:val="20"/>
          <w:szCs w:val="20"/>
        </w:rPr>
        <w:t xml:space="preserve">eg </w:t>
      </w:r>
      <w:r>
        <w:rPr>
          <w:rFonts w:ascii="Arial" w:hAnsi="Arial" w:cs="Arial"/>
          <w:sz w:val="20"/>
          <w:szCs w:val="20"/>
        </w:rPr>
        <w:t>the UK</w:t>
      </w:r>
      <w:r w:rsidR="00637362">
        <w:rPr>
          <w:rFonts w:ascii="Arial" w:hAnsi="Arial" w:cs="Arial"/>
          <w:sz w:val="20"/>
          <w:szCs w:val="20"/>
        </w:rPr>
        <w:t>, Ireland, Germany</w:t>
      </w:r>
      <w:r>
        <w:rPr>
          <w:rFonts w:ascii="Arial" w:hAnsi="Arial" w:cs="Arial"/>
          <w:sz w:val="20"/>
          <w:szCs w:val="20"/>
        </w:rPr>
        <w:t xml:space="preserve"> and </w:t>
      </w:r>
      <w:smartTag w:uri="urn:schemas-microsoft-com:office:smarttags" w:element="country-region">
        <w:smartTag w:uri="urn:schemas-microsoft-com:office:smarttags" w:element="place">
          <w:r>
            <w:rPr>
              <w:rFonts w:ascii="Arial" w:hAnsi="Arial" w:cs="Arial"/>
              <w:sz w:val="20"/>
              <w:szCs w:val="20"/>
            </w:rPr>
            <w:t>New Zealand</w:t>
          </w:r>
        </w:smartTag>
      </w:smartTag>
      <w:r>
        <w:rPr>
          <w:rFonts w:ascii="Arial" w:hAnsi="Arial" w:cs="Arial"/>
          <w:sz w:val="20"/>
          <w:szCs w:val="20"/>
        </w:rPr>
        <w:t>) have both above median child deprivation rates and above median risk ratios.</w:t>
      </w:r>
    </w:p>
    <w:p w:rsidR="005B6E58" w:rsidRDefault="005B6E58" w:rsidP="005B6E58">
      <w:pPr>
        <w:jc w:val="both"/>
        <w:rPr>
          <w:rFonts w:ascii="Arial" w:hAnsi="Arial" w:cs="Arial"/>
          <w:b/>
          <w:sz w:val="20"/>
          <w:szCs w:val="20"/>
        </w:rPr>
      </w:pPr>
    </w:p>
    <w:p w:rsidR="005B6E58" w:rsidRDefault="005B6E58" w:rsidP="005B6E58">
      <w:pPr>
        <w:jc w:val="both"/>
        <w:rPr>
          <w:rFonts w:ascii="Arial" w:hAnsi="Arial" w:cs="Arial"/>
          <w:b/>
          <w:sz w:val="20"/>
          <w:szCs w:val="20"/>
        </w:rPr>
      </w:pPr>
    </w:p>
    <w:p w:rsidR="005B6E58" w:rsidRPr="00870047" w:rsidRDefault="005B6E58" w:rsidP="005B6E58">
      <w:pPr>
        <w:jc w:val="center"/>
        <w:rPr>
          <w:rFonts w:ascii="Arial" w:hAnsi="Arial" w:cs="Arial"/>
          <w:b/>
          <w:sz w:val="18"/>
          <w:szCs w:val="18"/>
        </w:rPr>
      </w:pPr>
      <w:r>
        <w:rPr>
          <w:rFonts w:ascii="Arial" w:hAnsi="Arial" w:cs="Arial"/>
          <w:b/>
          <w:sz w:val="18"/>
          <w:szCs w:val="18"/>
        </w:rPr>
        <w:t>Figure</w:t>
      </w:r>
      <w:r w:rsidRPr="00870047">
        <w:rPr>
          <w:rFonts w:ascii="Arial" w:hAnsi="Arial" w:cs="Arial"/>
          <w:b/>
          <w:sz w:val="18"/>
          <w:szCs w:val="18"/>
        </w:rPr>
        <w:t xml:space="preserve"> </w:t>
      </w:r>
      <w:r w:rsidR="008C7084">
        <w:rPr>
          <w:rFonts w:ascii="Arial" w:hAnsi="Arial" w:cs="Arial"/>
          <w:b/>
          <w:sz w:val="18"/>
          <w:szCs w:val="18"/>
        </w:rPr>
        <w:t>C</w:t>
      </w:r>
      <w:r>
        <w:rPr>
          <w:rFonts w:ascii="Arial" w:hAnsi="Arial" w:cs="Arial"/>
          <w:b/>
          <w:sz w:val="18"/>
          <w:szCs w:val="18"/>
        </w:rPr>
        <w:t>.5</w:t>
      </w:r>
    </w:p>
    <w:p w:rsidR="00223850" w:rsidRDefault="005B6E58" w:rsidP="005B6E58">
      <w:pPr>
        <w:jc w:val="center"/>
        <w:rPr>
          <w:rFonts w:ascii="Arial" w:hAnsi="Arial" w:cs="Arial"/>
          <w:b/>
          <w:sz w:val="18"/>
          <w:szCs w:val="18"/>
        </w:rPr>
      </w:pPr>
      <w:r>
        <w:rPr>
          <w:rFonts w:ascii="Arial" w:hAnsi="Arial" w:cs="Arial"/>
          <w:b/>
          <w:sz w:val="18"/>
          <w:szCs w:val="18"/>
        </w:rPr>
        <w:t xml:space="preserve">Deprivation rates for children relative to overall population deprivation rate </w:t>
      </w:r>
    </w:p>
    <w:p w:rsidR="00223850" w:rsidRDefault="00223850" w:rsidP="00223850">
      <w:pPr>
        <w:jc w:val="center"/>
        <w:rPr>
          <w:rFonts w:ascii="Arial" w:hAnsi="Arial" w:cs="Arial"/>
          <w:b/>
          <w:sz w:val="18"/>
          <w:szCs w:val="18"/>
        </w:rPr>
      </w:pPr>
      <w:r>
        <w:rPr>
          <w:rFonts w:ascii="Arial" w:hAnsi="Arial" w:cs="Arial"/>
          <w:b/>
          <w:sz w:val="18"/>
          <w:szCs w:val="18"/>
        </w:rPr>
        <w:t>(%  with 5+ enforced lacks using the EU-13 index)</w:t>
      </w:r>
    </w:p>
    <w:p w:rsidR="005B6E58" w:rsidRPr="001272BE" w:rsidRDefault="00637362" w:rsidP="00F742F3">
      <w:pPr>
        <w:spacing w:after="120"/>
        <w:jc w:val="center"/>
        <w:rPr>
          <w:rFonts w:ascii="Arial" w:hAnsi="Arial" w:cs="Arial"/>
          <w:sz w:val="20"/>
          <w:szCs w:val="20"/>
        </w:rPr>
      </w:pPr>
      <w:r>
        <w:rPr>
          <w:rFonts w:ascii="Arial" w:hAnsi="Arial" w:cs="Arial"/>
          <w:b/>
          <w:sz w:val="18"/>
          <w:szCs w:val="18"/>
        </w:rPr>
        <w:t>20 European countries</w:t>
      </w:r>
      <w:r w:rsidR="005B6E58">
        <w:rPr>
          <w:rFonts w:ascii="Arial" w:hAnsi="Arial" w:cs="Arial"/>
          <w:b/>
          <w:sz w:val="18"/>
          <w:szCs w:val="18"/>
        </w:rPr>
        <w:t xml:space="preserve"> +</w:t>
      </w:r>
      <w:r>
        <w:rPr>
          <w:rFonts w:ascii="Arial" w:hAnsi="Arial" w:cs="Arial"/>
          <w:b/>
          <w:sz w:val="18"/>
          <w:szCs w:val="18"/>
        </w:rPr>
        <w:t xml:space="preserve"> </w:t>
      </w:r>
      <w:r w:rsidR="005B6E58">
        <w:rPr>
          <w:rFonts w:ascii="Arial" w:hAnsi="Arial" w:cs="Arial"/>
          <w:b/>
          <w:sz w:val="18"/>
          <w:szCs w:val="18"/>
        </w:rPr>
        <w:t>NZ (EU</w:t>
      </w:r>
      <w:r>
        <w:rPr>
          <w:rFonts w:ascii="Arial" w:hAnsi="Arial" w:cs="Arial"/>
          <w:b/>
          <w:sz w:val="18"/>
          <w:szCs w:val="18"/>
        </w:rPr>
        <w:t>-SILC</w:t>
      </w:r>
      <w:r w:rsidR="005B6E58">
        <w:rPr>
          <w:rFonts w:ascii="Arial" w:hAnsi="Arial" w:cs="Arial"/>
          <w:b/>
          <w:sz w:val="18"/>
          <w:szCs w:val="18"/>
        </w:rPr>
        <w:t xml:space="preserve"> 200</w:t>
      </w:r>
      <w:r>
        <w:rPr>
          <w:rFonts w:ascii="Arial" w:hAnsi="Arial" w:cs="Arial"/>
          <w:b/>
          <w:sz w:val="18"/>
          <w:szCs w:val="18"/>
        </w:rPr>
        <w:t>9</w:t>
      </w:r>
      <w:r w:rsidR="005B6E58">
        <w:rPr>
          <w:rFonts w:ascii="Arial" w:hAnsi="Arial" w:cs="Arial"/>
          <w:b/>
          <w:sz w:val="18"/>
          <w:szCs w:val="18"/>
        </w:rPr>
        <w:t>, NZ</w:t>
      </w:r>
      <w:r>
        <w:rPr>
          <w:rFonts w:ascii="Arial" w:hAnsi="Arial" w:cs="Arial"/>
          <w:b/>
          <w:sz w:val="18"/>
          <w:szCs w:val="18"/>
        </w:rPr>
        <w:t>LSS</w:t>
      </w:r>
      <w:r w:rsidR="005B6E58">
        <w:rPr>
          <w:rFonts w:ascii="Arial" w:hAnsi="Arial" w:cs="Arial"/>
          <w:b/>
          <w:sz w:val="18"/>
          <w:szCs w:val="18"/>
        </w:rPr>
        <w:t xml:space="preserve"> 2008)</w:t>
      </w:r>
    </w:p>
    <w:p w:rsidR="00A53DFB" w:rsidRDefault="00582D77" w:rsidP="00A53DFB">
      <w:pPr>
        <w:jc w:val="center"/>
        <w:rPr>
          <w:rFonts w:ascii="Arial" w:hAnsi="Arial" w:cs="Arial"/>
          <w:b/>
          <w:sz w:val="18"/>
          <w:szCs w:val="18"/>
        </w:rPr>
      </w:pPr>
      <w:r w:rsidRPr="00582D77">
        <w:rPr>
          <w:noProof/>
          <w:lang w:eastAsia="en-NZ"/>
        </w:rPr>
        <w:drawing>
          <wp:inline distT="0" distB="0" distL="0" distR="0" wp14:anchorId="12ED5F56" wp14:editId="376F25EF">
            <wp:extent cx="4933539" cy="32194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939314" cy="3223219"/>
                    </a:xfrm>
                    <a:prstGeom prst="rect">
                      <a:avLst/>
                    </a:prstGeom>
                  </pic:spPr>
                </pic:pic>
              </a:graphicData>
            </a:graphic>
          </wp:inline>
        </w:drawing>
      </w:r>
    </w:p>
    <w:p w:rsidR="00A53DFB" w:rsidRDefault="00A53DFB" w:rsidP="00A53DFB">
      <w:pPr>
        <w:rPr>
          <w:rFonts w:ascii="Arial" w:hAnsi="Arial" w:cs="Arial"/>
          <w:b/>
          <w:sz w:val="18"/>
          <w:szCs w:val="18"/>
        </w:rPr>
      </w:pPr>
    </w:p>
    <w:p w:rsidR="00614C82" w:rsidRDefault="005B6E58" w:rsidP="006D2A85">
      <w:pPr>
        <w:rPr>
          <w:rFonts w:ascii="Arial" w:hAnsi="Arial" w:cs="Arial"/>
          <w:b/>
          <w:sz w:val="18"/>
          <w:szCs w:val="18"/>
        </w:rPr>
      </w:pPr>
      <w:r>
        <w:rPr>
          <w:rFonts w:ascii="Arial" w:hAnsi="Arial" w:cs="Arial"/>
          <w:b/>
          <w:sz w:val="18"/>
          <w:szCs w:val="18"/>
        </w:rPr>
        <w:br w:type="page"/>
      </w:r>
    </w:p>
    <w:p w:rsidR="003C7272" w:rsidRPr="00277D72" w:rsidRDefault="003C7272" w:rsidP="003C7272">
      <w:pPr>
        <w:jc w:val="center"/>
        <w:rPr>
          <w:rFonts w:ascii="Arial" w:hAnsi="Arial" w:cs="Arial"/>
          <w:b/>
          <w:sz w:val="28"/>
          <w:szCs w:val="28"/>
        </w:rPr>
      </w:pPr>
      <w:r w:rsidRPr="00277D72">
        <w:rPr>
          <w:rFonts w:ascii="Arial" w:hAnsi="Arial" w:cs="Arial"/>
          <w:b/>
          <w:sz w:val="28"/>
          <w:szCs w:val="28"/>
        </w:rPr>
        <w:t>Section D</w:t>
      </w:r>
    </w:p>
    <w:p w:rsidR="003C7272" w:rsidRPr="00277D72" w:rsidRDefault="003C7272" w:rsidP="003C7272">
      <w:pPr>
        <w:jc w:val="center"/>
        <w:rPr>
          <w:rFonts w:ascii="Arial" w:hAnsi="Arial" w:cs="Arial"/>
          <w:b/>
          <w:sz w:val="28"/>
          <w:szCs w:val="28"/>
        </w:rPr>
      </w:pPr>
      <w:r w:rsidRPr="00277D72">
        <w:rPr>
          <w:rFonts w:ascii="Arial" w:hAnsi="Arial" w:cs="Arial"/>
          <w:b/>
          <w:sz w:val="28"/>
          <w:szCs w:val="28"/>
        </w:rPr>
        <w:t>Measuring hardship using a deprivation index (DEP-17</w:t>
      </w:r>
      <w:r w:rsidR="00277D72">
        <w:rPr>
          <w:rFonts w:ascii="Arial" w:hAnsi="Arial" w:cs="Arial"/>
          <w:b/>
          <w:sz w:val="28"/>
          <w:szCs w:val="28"/>
        </w:rPr>
        <w:t>)</w:t>
      </w:r>
    </w:p>
    <w:p w:rsidR="003C7272" w:rsidRDefault="003C7272" w:rsidP="003C7272">
      <w:pPr>
        <w:rPr>
          <w:rFonts w:ascii="Arial" w:hAnsi="Arial" w:cs="Arial"/>
          <w:b/>
          <w:color w:val="FF0000"/>
          <w:sz w:val="18"/>
          <w:szCs w:val="18"/>
        </w:rPr>
      </w:pPr>
    </w:p>
    <w:p w:rsidR="003C7272" w:rsidRDefault="003C7272" w:rsidP="003C7272">
      <w:pPr>
        <w:jc w:val="both"/>
        <w:rPr>
          <w:rFonts w:ascii="Arial" w:hAnsi="Arial" w:cs="Arial"/>
          <w:color w:val="000000"/>
          <w:sz w:val="20"/>
          <w:szCs w:val="20"/>
        </w:rPr>
      </w:pPr>
    </w:p>
    <w:p w:rsidR="003C7272" w:rsidRDefault="003C7272" w:rsidP="003C7272">
      <w:pPr>
        <w:jc w:val="both"/>
        <w:rPr>
          <w:rFonts w:ascii="Arial" w:hAnsi="Arial" w:cs="Arial"/>
          <w:color w:val="000000"/>
          <w:sz w:val="20"/>
          <w:szCs w:val="20"/>
        </w:rPr>
      </w:pPr>
      <w:r>
        <w:rPr>
          <w:rFonts w:ascii="Arial" w:hAnsi="Arial" w:cs="Arial"/>
          <w:color w:val="000000"/>
          <w:sz w:val="20"/>
          <w:szCs w:val="20"/>
        </w:rPr>
        <w:t xml:space="preserve">This section uses a 17-item material deprivation index (DEP-17) to compare the relative positions of different population subgroups, based on data from the 2008 </w:t>
      </w:r>
      <w:r w:rsidR="007013EF">
        <w:rPr>
          <w:rFonts w:ascii="Arial" w:hAnsi="Arial" w:cs="Arial"/>
          <w:color w:val="000000"/>
          <w:sz w:val="20"/>
          <w:szCs w:val="20"/>
        </w:rPr>
        <w:t>Living Standards Survey (LSS).</w:t>
      </w:r>
      <w:r w:rsidR="00645B70">
        <w:rPr>
          <w:rFonts w:ascii="Arial" w:hAnsi="Arial" w:cs="Arial"/>
          <w:color w:val="000000"/>
          <w:sz w:val="20"/>
          <w:szCs w:val="20"/>
        </w:rPr>
        <w:t xml:space="preserve"> </w:t>
      </w:r>
      <w:r w:rsidR="007013EF">
        <w:rPr>
          <w:rFonts w:ascii="Arial" w:hAnsi="Arial" w:cs="Arial"/>
          <w:color w:val="000000"/>
          <w:sz w:val="20"/>
          <w:szCs w:val="20"/>
        </w:rPr>
        <w:t xml:space="preserve">The section </w:t>
      </w:r>
      <w:r w:rsidR="00931A11">
        <w:rPr>
          <w:rFonts w:ascii="Arial" w:hAnsi="Arial" w:cs="Arial"/>
          <w:color w:val="000000"/>
          <w:sz w:val="20"/>
          <w:szCs w:val="20"/>
        </w:rPr>
        <w:t>opens with a description of the index and its relationship with MSD’s Material Wellbeing Index (MWI) and the EU-13 index, then reports the distribution of DEP-17 scores across the population</w:t>
      </w:r>
      <w:r w:rsidR="00C93B88">
        <w:rPr>
          <w:rFonts w:ascii="Arial" w:hAnsi="Arial" w:cs="Arial"/>
          <w:color w:val="000000"/>
          <w:sz w:val="20"/>
          <w:szCs w:val="20"/>
        </w:rPr>
        <w:t>.</w:t>
      </w:r>
      <w:r w:rsidR="00931A11">
        <w:rPr>
          <w:rFonts w:ascii="Arial" w:hAnsi="Arial" w:cs="Arial"/>
          <w:color w:val="000000"/>
          <w:sz w:val="20"/>
          <w:szCs w:val="20"/>
        </w:rPr>
        <w:t xml:space="preserve"> </w:t>
      </w:r>
      <w:r w:rsidR="00C93B88">
        <w:rPr>
          <w:rFonts w:ascii="Arial" w:hAnsi="Arial" w:cs="Arial"/>
          <w:color w:val="000000"/>
          <w:sz w:val="20"/>
          <w:szCs w:val="20"/>
        </w:rPr>
        <w:t>It</w:t>
      </w:r>
      <w:r w:rsidR="00931A11">
        <w:rPr>
          <w:rFonts w:ascii="Arial" w:hAnsi="Arial" w:cs="Arial"/>
          <w:color w:val="000000"/>
          <w:sz w:val="20"/>
          <w:szCs w:val="20"/>
        </w:rPr>
        <w:t xml:space="preserve"> addresses the question of where to set the material hardship th</w:t>
      </w:r>
      <w:r w:rsidR="00C93B88">
        <w:rPr>
          <w:rFonts w:ascii="Arial" w:hAnsi="Arial" w:cs="Arial"/>
          <w:color w:val="000000"/>
          <w:sz w:val="20"/>
          <w:szCs w:val="20"/>
        </w:rPr>
        <w:t>reshold (cf “the poverty line”), and</w:t>
      </w:r>
      <w:r w:rsidR="00931A11">
        <w:rPr>
          <w:rFonts w:ascii="Arial" w:hAnsi="Arial" w:cs="Arial"/>
          <w:color w:val="000000"/>
          <w:sz w:val="20"/>
          <w:szCs w:val="20"/>
        </w:rPr>
        <w:t xml:space="preserve"> </w:t>
      </w:r>
      <w:r w:rsidR="007013EF">
        <w:rPr>
          <w:rFonts w:ascii="Arial" w:hAnsi="Arial" w:cs="Arial"/>
          <w:color w:val="000000"/>
          <w:sz w:val="20"/>
          <w:szCs w:val="20"/>
        </w:rPr>
        <w:t xml:space="preserve">finishes with a comparison of </w:t>
      </w:r>
      <w:r w:rsidR="00931A11">
        <w:rPr>
          <w:rFonts w:ascii="Arial" w:hAnsi="Arial" w:cs="Arial"/>
          <w:color w:val="000000"/>
          <w:sz w:val="20"/>
          <w:szCs w:val="20"/>
        </w:rPr>
        <w:t xml:space="preserve">selected </w:t>
      </w:r>
      <w:r w:rsidR="007013EF">
        <w:rPr>
          <w:rFonts w:ascii="Arial" w:hAnsi="Arial" w:cs="Arial"/>
          <w:color w:val="000000"/>
          <w:sz w:val="20"/>
          <w:szCs w:val="20"/>
        </w:rPr>
        <w:t xml:space="preserve">findings using </w:t>
      </w:r>
      <w:r w:rsidR="00931A11">
        <w:rPr>
          <w:rFonts w:ascii="Arial" w:hAnsi="Arial" w:cs="Arial"/>
          <w:color w:val="000000"/>
          <w:sz w:val="20"/>
          <w:szCs w:val="20"/>
        </w:rPr>
        <w:t xml:space="preserve">the </w:t>
      </w:r>
      <w:r w:rsidR="007013EF">
        <w:rPr>
          <w:rFonts w:ascii="Arial" w:hAnsi="Arial" w:cs="Arial"/>
          <w:color w:val="000000"/>
          <w:sz w:val="20"/>
          <w:szCs w:val="20"/>
        </w:rPr>
        <w:t>DEP-17 and EU-13 ind</w:t>
      </w:r>
      <w:r w:rsidR="00931A11">
        <w:rPr>
          <w:rFonts w:ascii="Arial" w:hAnsi="Arial" w:cs="Arial"/>
          <w:color w:val="000000"/>
          <w:sz w:val="20"/>
          <w:szCs w:val="20"/>
        </w:rPr>
        <w:t>ices</w:t>
      </w:r>
      <w:r w:rsidR="007013EF">
        <w:rPr>
          <w:rFonts w:ascii="Arial" w:hAnsi="Arial" w:cs="Arial"/>
          <w:color w:val="000000"/>
          <w:sz w:val="20"/>
          <w:szCs w:val="20"/>
        </w:rPr>
        <w:t>.</w:t>
      </w:r>
    </w:p>
    <w:p w:rsidR="003C7272" w:rsidRDefault="003C7272" w:rsidP="003C7272">
      <w:pPr>
        <w:jc w:val="both"/>
        <w:rPr>
          <w:rFonts w:ascii="Arial" w:hAnsi="Arial" w:cs="Arial"/>
          <w:color w:val="000000"/>
          <w:sz w:val="20"/>
          <w:szCs w:val="20"/>
        </w:rPr>
      </w:pPr>
    </w:p>
    <w:p w:rsidR="003C7272" w:rsidRDefault="003C7272" w:rsidP="003C7272">
      <w:pPr>
        <w:jc w:val="both"/>
        <w:rPr>
          <w:rFonts w:ascii="Arial" w:hAnsi="Arial" w:cs="Arial"/>
          <w:color w:val="000000"/>
          <w:sz w:val="20"/>
          <w:szCs w:val="20"/>
        </w:rPr>
      </w:pPr>
      <w:r>
        <w:rPr>
          <w:rFonts w:ascii="Arial" w:hAnsi="Arial" w:cs="Arial"/>
          <w:color w:val="000000"/>
          <w:sz w:val="20"/>
          <w:szCs w:val="20"/>
        </w:rPr>
        <w:t xml:space="preserve">The 17 items are shown in </w:t>
      </w:r>
      <w:r w:rsidRPr="005D0411">
        <w:rPr>
          <w:rFonts w:ascii="Arial" w:hAnsi="Arial" w:cs="Arial"/>
          <w:b/>
          <w:color w:val="000000"/>
          <w:sz w:val="20"/>
          <w:szCs w:val="20"/>
        </w:rPr>
        <w:t xml:space="preserve">Table </w:t>
      </w:r>
      <w:r>
        <w:rPr>
          <w:rFonts w:ascii="Arial" w:hAnsi="Arial" w:cs="Arial"/>
          <w:b/>
          <w:color w:val="000000"/>
          <w:sz w:val="20"/>
          <w:szCs w:val="20"/>
        </w:rPr>
        <w:t>D</w:t>
      </w:r>
      <w:r w:rsidRPr="005D0411">
        <w:rPr>
          <w:rFonts w:ascii="Arial" w:hAnsi="Arial" w:cs="Arial"/>
          <w:b/>
          <w:color w:val="000000"/>
          <w:sz w:val="20"/>
          <w:szCs w:val="20"/>
        </w:rPr>
        <w:t>.1</w:t>
      </w:r>
      <w:r>
        <w:rPr>
          <w:rFonts w:ascii="Arial" w:hAnsi="Arial" w:cs="Arial"/>
          <w:color w:val="000000"/>
          <w:sz w:val="20"/>
          <w:szCs w:val="20"/>
        </w:rPr>
        <w:t xml:space="preserve"> below. The DEP-17 score for each respondent (one per household) is simply the sum of all reported enforced lacks or deprivations. This score is attributed to the respondent and to each other person in the respondent’s household, where there are any. This is the same approach as is taken w</w:t>
      </w:r>
      <w:r w:rsidR="00582D77">
        <w:rPr>
          <w:rFonts w:ascii="Arial" w:hAnsi="Arial" w:cs="Arial"/>
          <w:color w:val="000000"/>
          <w:sz w:val="20"/>
          <w:szCs w:val="20"/>
        </w:rPr>
        <w:t>ith household income. The right-</w:t>
      </w:r>
      <w:r>
        <w:rPr>
          <w:rFonts w:ascii="Arial" w:hAnsi="Arial" w:cs="Arial"/>
          <w:color w:val="000000"/>
          <w:sz w:val="20"/>
          <w:szCs w:val="20"/>
        </w:rPr>
        <w:t>hand column</w:t>
      </w:r>
      <w:r w:rsidR="007013EF">
        <w:rPr>
          <w:rFonts w:ascii="Arial" w:hAnsi="Arial" w:cs="Arial"/>
          <w:color w:val="000000"/>
          <w:sz w:val="20"/>
          <w:szCs w:val="20"/>
        </w:rPr>
        <w:t>s</w:t>
      </w:r>
      <w:r>
        <w:rPr>
          <w:rFonts w:ascii="Arial" w:hAnsi="Arial" w:cs="Arial"/>
          <w:color w:val="000000"/>
          <w:sz w:val="20"/>
          <w:szCs w:val="20"/>
        </w:rPr>
        <w:t xml:space="preserve"> in Table </w:t>
      </w:r>
      <w:r w:rsidR="00CC03DB">
        <w:rPr>
          <w:rFonts w:ascii="Arial" w:hAnsi="Arial" w:cs="Arial"/>
          <w:color w:val="000000"/>
          <w:sz w:val="20"/>
          <w:szCs w:val="20"/>
        </w:rPr>
        <w:t>D</w:t>
      </w:r>
      <w:r>
        <w:rPr>
          <w:rFonts w:ascii="Arial" w:hAnsi="Arial" w:cs="Arial"/>
          <w:color w:val="000000"/>
          <w:sz w:val="20"/>
          <w:szCs w:val="20"/>
        </w:rPr>
        <w:t>.1 show</w:t>
      </w:r>
      <w:r w:rsidR="007013EF">
        <w:rPr>
          <w:rFonts w:ascii="Arial" w:hAnsi="Arial" w:cs="Arial"/>
          <w:color w:val="000000"/>
          <w:sz w:val="20"/>
          <w:szCs w:val="20"/>
        </w:rPr>
        <w:t xml:space="preserve"> respectively</w:t>
      </w:r>
      <w:r>
        <w:rPr>
          <w:rFonts w:ascii="Arial" w:hAnsi="Arial" w:cs="Arial"/>
          <w:color w:val="000000"/>
          <w:sz w:val="20"/>
          <w:szCs w:val="20"/>
        </w:rPr>
        <w:t xml:space="preserve"> the proportion of </w:t>
      </w:r>
      <w:r w:rsidR="007013EF">
        <w:rPr>
          <w:rFonts w:ascii="Arial" w:hAnsi="Arial" w:cs="Arial"/>
          <w:color w:val="000000"/>
          <w:sz w:val="20"/>
          <w:szCs w:val="20"/>
        </w:rPr>
        <w:t xml:space="preserve">all </w:t>
      </w:r>
      <w:r>
        <w:rPr>
          <w:rFonts w:ascii="Arial" w:hAnsi="Arial" w:cs="Arial"/>
          <w:color w:val="000000"/>
          <w:sz w:val="20"/>
          <w:szCs w:val="20"/>
        </w:rPr>
        <w:t>individuals</w:t>
      </w:r>
      <w:r w:rsidR="007013EF">
        <w:rPr>
          <w:rFonts w:ascii="Arial" w:hAnsi="Arial" w:cs="Arial"/>
          <w:color w:val="000000"/>
          <w:sz w:val="20"/>
          <w:szCs w:val="20"/>
        </w:rPr>
        <w:t xml:space="preserve"> and of children</w:t>
      </w:r>
      <w:r>
        <w:rPr>
          <w:rFonts w:ascii="Arial" w:hAnsi="Arial" w:cs="Arial"/>
          <w:color w:val="000000"/>
          <w:sz w:val="20"/>
          <w:szCs w:val="20"/>
        </w:rPr>
        <w:t xml:space="preserve"> who live in households where the respondent indicated a deprivation of the particular item.  </w:t>
      </w:r>
    </w:p>
    <w:p w:rsidR="003C7272" w:rsidRDefault="003C7272" w:rsidP="003C7272">
      <w:pPr>
        <w:rPr>
          <w:rFonts w:ascii="Arial" w:hAnsi="Arial" w:cs="Arial"/>
          <w:color w:val="000000"/>
          <w:sz w:val="20"/>
          <w:szCs w:val="20"/>
        </w:rPr>
      </w:pPr>
    </w:p>
    <w:p w:rsidR="003C7272" w:rsidRPr="005D0411" w:rsidRDefault="003C7272" w:rsidP="003C7272">
      <w:pPr>
        <w:jc w:val="center"/>
        <w:rPr>
          <w:rFonts w:ascii="Arial" w:hAnsi="Arial" w:cs="Arial"/>
          <w:b/>
          <w:color w:val="000000"/>
          <w:sz w:val="18"/>
          <w:szCs w:val="18"/>
        </w:rPr>
      </w:pPr>
      <w:r w:rsidRPr="005D0411">
        <w:rPr>
          <w:rFonts w:ascii="Arial" w:hAnsi="Arial" w:cs="Arial"/>
          <w:b/>
          <w:color w:val="000000"/>
          <w:sz w:val="18"/>
          <w:szCs w:val="18"/>
        </w:rPr>
        <w:t xml:space="preserve">Table </w:t>
      </w:r>
      <w:r>
        <w:rPr>
          <w:rFonts w:ascii="Arial" w:hAnsi="Arial" w:cs="Arial"/>
          <w:b/>
          <w:color w:val="000000"/>
          <w:sz w:val="18"/>
          <w:szCs w:val="18"/>
        </w:rPr>
        <w:t>D</w:t>
      </w:r>
      <w:r w:rsidRPr="005D0411">
        <w:rPr>
          <w:rFonts w:ascii="Arial" w:hAnsi="Arial" w:cs="Arial"/>
          <w:b/>
          <w:color w:val="000000"/>
          <w:sz w:val="18"/>
          <w:szCs w:val="18"/>
        </w:rPr>
        <w:t>.1</w:t>
      </w:r>
    </w:p>
    <w:p w:rsidR="003C7272" w:rsidRDefault="003C7272" w:rsidP="003C7272">
      <w:pPr>
        <w:jc w:val="center"/>
        <w:rPr>
          <w:rFonts w:ascii="Arial" w:hAnsi="Arial" w:cs="Arial"/>
          <w:b/>
          <w:color w:val="000000"/>
          <w:sz w:val="18"/>
          <w:szCs w:val="18"/>
        </w:rPr>
      </w:pPr>
      <w:r>
        <w:rPr>
          <w:rFonts w:ascii="Arial" w:hAnsi="Arial" w:cs="Arial"/>
          <w:b/>
          <w:color w:val="000000"/>
          <w:sz w:val="18"/>
          <w:szCs w:val="18"/>
        </w:rPr>
        <w:t>Composition of DEP-17 (</w:t>
      </w:r>
      <w:r w:rsidR="00077F37">
        <w:rPr>
          <w:rFonts w:ascii="Arial" w:hAnsi="Arial" w:cs="Arial"/>
          <w:b/>
          <w:color w:val="000000"/>
          <w:sz w:val="18"/>
          <w:szCs w:val="18"/>
        </w:rPr>
        <w:t>LSS2008</w:t>
      </w:r>
      <w:r>
        <w:rPr>
          <w:rFonts w:ascii="Arial" w:hAnsi="Arial" w:cs="Arial"/>
          <w:b/>
          <w:color w:val="000000"/>
          <w:sz w:val="18"/>
          <w:szCs w:val="18"/>
        </w:rPr>
        <w:t xml:space="preserve">), </w:t>
      </w:r>
    </w:p>
    <w:p w:rsidR="003C7272" w:rsidRDefault="003C7272" w:rsidP="003C7272">
      <w:pPr>
        <w:spacing w:after="120"/>
        <w:jc w:val="center"/>
        <w:rPr>
          <w:rFonts w:ascii="Arial" w:hAnsi="Arial" w:cs="Arial"/>
          <w:color w:val="000000"/>
          <w:sz w:val="20"/>
          <w:szCs w:val="20"/>
        </w:rPr>
      </w:pPr>
      <w:r>
        <w:rPr>
          <w:rFonts w:ascii="Arial" w:hAnsi="Arial" w:cs="Arial"/>
          <w:b/>
          <w:color w:val="000000"/>
          <w:sz w:val="18"/>
          <w:szCs w:val="18"/>
        </w:rPr>
        <w:t xml:space="preserve">and the % of </w:t>
      </w:r>
      <w:r w:rsidR="00F75EDB">
        <w:rPr>
          <w:rFonts w:ascii="Arial" w:hAnsi="Arial" w:cs="Arial"/>
          <w:b/>
          <w:color w:val="000000"/>
          <w:sz w:val="18"/>
          <w:szCs w:val="18"/>
        </w:rPr>
        <w:t>people</w:t>
      </w:r>
      <w:r>
        <w:rPr>
          <w:rFonts w:ascii="Arial" w:hAnsi="Arial" w:cs="Arial"/>
          <w:b/>
          <w:color w:val="000000"/>
          <w:sz w:val="18"/>
          <w:szCs w:val="18"/>
        </w:rPr>
        <w:t xml:space="preserve"> </w:t>
      </w:r>
      <w:r w:rsidR="00CC03DB">
        <w:rPr>
          <w:rFonts w:ascii="Arial" w:hAnsi="Arial" w:cs="Arial"/>
          <w:b/>
          <w:color w:val="000000"/>
          <w:sz w:val="18"/>
          <w:szCs w:val="18"/>
        </w:rPr>
        <w:t>in households for which the respondent reported various deprivations</w:t>
      </w:r>
    </w:p>
    <w:tbl>
      <w:tblPr>
        <w:tblStyle w:val="TableGrid"/>
        <w:tblW w:w="8228" w:type="dxa"/>
        <w:jc w:val="center"/>
        <w:tblInd w:w="69" w:type="dxa"/>
        <w:tblLayout w:type="fixed"/>
        <w:tblCellMar>
          <w:left w:w="0" w:type="dxa"/>
          <w:right w:w="0" w:type="dxa"/>
        </w:tblCellMar>
        <w:tblLook w:val="01E0" w:firstRow="1" w:lastRow="1" w:firstColumn="1" w:lastColumn="1" w:noHBand="0" w:noVBand="0"/>
      </w:tblPr>
      <w:tblGrid>
        <w:gridCol w:w="34"/>
        <w:gridCol w:w="6805"/>
        <w:gridCol w:w="680"/>
        <w:gridCol w:w="709"/>
      </w:tblGrid>
      <w:tr w:rsidR="00CC03DB" w:rsidRPr="00016A98" w:rsidTr="007013EF">
        <w:trPr>
          <w:trHeight w:hRule="exact" w:val="298"/>
          <w:jc w:val="center"/>
        </w:trPr>
        <w:tc>
          <w:tcPr>
            <w:tcW w:w="6839" w:type="dxa"/>
            <w:gridSpan w:val="2"/>
            <w:shd w:val="clear" w:color="auto" w:fill="auto"/>
            <w:vAlign w:val="center"/>
          </w:tcPr>
          <w:p w:rsidR="00CC03DB" w:rsidRPr="005937DF" w:rsidRDefault="00CC03DB" w:rsidP="003237C3">
            <w:pPr>
              <w:spacing w:before="40" w:after="40"/>
              <w:jc w:val="center"/>
              <w:rPr>
                <w:rFonts w:ascii="Arial" w:hAnsi="Arial" w:cs="Arial"/>
                <w:b/>
                <w:sz w:val="18"/>
                <w:szCs w:val="16"/>
              </w:rPr>
            </w:pPr>
            <w:r w:rsidRPr="005937DF">
              <w:rPr>
                <w:rFonts w:ascii="Arial" w:hAnsi="Arial" w:cs="Arial"/>
                <w:b/>
                <w:sz w:val="18"/>
                <w:szCs w:val="16"/>
              </w:rPr>
              <w:t>Item</w:t>
            </w:r>
          </w:p>
        </w:tc>
        <w:tc>
          <w:tcPr>
            <w:tcW w:w="680" w:type="dxa"/>
            <w:vAlign w:val="center"/>
          </w:tcPr>
          <w:p w:rsidR="00CC03DB" w:rsidRPr="007013EF" w:rsidRDefault="00F75EDB" w:rsidP="003237C3">
            <w:pPr>
              <w:spacing w:before="40" w:after="40"/>
              <w:jc w:val="center"/>
              <w:rPr>
                <w:rFonts w:ascii="Arial" w:hAnsi="Arial" w:cs="Arial"/>
                <w:b/>
                <w:sz w:val="16"/>
                <w:szCs w:val="16"/>
              </w:rPr>
            </w:pPr>
            <w:r w:rsidRPr="007013EF">
              <w:rPr>
                <w:rFonts w:ascii="Arial" w:hAnsi="Arial" w:cs="Arial"/>
                <w:b/>
                <w:sz w:val="16"/>
                <w:szCs w:val="16"/>
              </w:rPr>
              <w:t>ALL</w:t>
            </w:r>
          </w:p>
        </w:tc>
        <w:tc>
          <w:tcPr>
            <w:tcW w:w="709" w:type="dxa"/>
            <w:vAlign w:val="center"/>
          </w:tcPr>
          <w:p w:rsidR="00CC03DB" w:rsidRPr="007013EF" w:rsidRDefault="00F75EDB" w:rsidP="003237C3">
            <w:pPr>
              <w:spacing w:before="40" w:after="40"/>
              <w:jc w:val="center"/>
              <w:rPr>
                <w:rFonts w:ascii="Arial" w:hAnsi="Arial" w:cs="Arial"/>
                <w:b/>
                <w:sz w:val="16"/>
                <w:szCs w:val="16"/>
              </w:rPr>
            </w:pPr>
            <w:r w:rsidRPr="007013EF">
              <w:rPr>
                <w:rFonts w:ascii="Arial" w:hAnsi="Arial" w:cs="Arial"/>
                <w:b/>
                <w:sz w:val="16"/>
                <w:szCs w:val="16"/>
              </w:rPr>
              <w:t>0-17 yrs</w:t>
            </w:r>
          </w:p>
        </w:tc>
      </w:tr>
      <w:tr w:rsidR="00CC03DB" w:rsidRPr="00016A98" w:rsidTr="007013EF">
        <w:trPr>
          <w:jc w:val="center"/>
        </w:trPr>
        <w:tc>
          <w:tcPr>
            <w:tcW w:w="6839" w:type="dxa"/>
            <w:gridSpan w:val="2"/>
            <w:tcMar>
              <w:left w:w="57" w:type="dxa"/>
              <w:right w:w="113" w:type="dxa"/>
            </w:tcMar>
            <w:vAlign w:val="center"/>
          </w:tcPr>
          <w:p w:rsidR="00CC03DB" w:rsidRPr="005937DF" w:rsidRDefault="00CC03DB" w:rsidP="003C7272">
            <w:pPr>
              <w:spacing w:before="80" w:after="40"/>
              <w:jc w:val="both"/>
              <w:rPr>
                <w:rFonts w:ascii="Arial" w:hAnsi="Arial" w:cs="Arial"/>
                <w:b/>
                <w:sz w:val="16"/>
                <w:szCs w:val="16"/>
              </w:rPr>
            </w:pPr>
            <w:r w:rsidRPr="005937DF">
              <w:rPr>
                <w:rFonts w:ascii="Arial" w:hAnsi="Arial" w:cs="Arial"/>
                <w:b/>
                <w:sz w:val="18"/>
                <w:szCs w:val="16"/>
              </w:rPr>
              <w:t xml:space="preserve"> Enforced lack of essentials</w:t>
            </w:r>
            <w:r w:rsidR="00251A31">
              <w:rPr>
                <w:rFonts w:ascii="Arial" w:hAnsi="Arial" w:cs="Arial"/>
                <w:b/>
                <w:sz w:val="18"/>
                <w:szCs w:val="16"/>
              </w:rPr>
              <w:t xml:space="preserve"> </w:t>
            </w:r>
            <w:r w:rsidR="00251A31" w:rsidRPr="00251A31">
              <w:rPr>
                <w:rFonts w:ascii="Arial" w:hAnsi="Arial" w:cs="Arial"/>
                <w:sz w:val="16"/>
                <w:szCs w:val="16"/>
              </w:rPr>
              <w:t>(for respondent or household as a whole)</w:t>
            </w:r>
          </w:p>
        </w:tc>
        <w:tc>
          <w:tcPr>
            <w:tcW w:w="680" w:type="dxa"/>
            <w:vAlign w:val="center"/>
          </w:tcPr>
          <w:p w:rsidR="00CC03DB" w:rsidRPr="005937DF" w:rsidRDefault="00CC03DB" w:rsidP="003C7272">
            <w:pPr>
              <w:spacing w:before="40" w:after="40"/>
              <w:jc w:val="center"/>
              <w:rPr>
                <w:rFonts w:ascii="Arial" w:hAnsi="Arial" w:cs="Arial"/>
                <w:sz w:val="16"/>
                <w:szCs w:val="16"/>
              </w:rPr>
            </w:pPr>
          </w:p>
        </w:tc>
        <w:tc>
          <w:tcPr>
            <w:tcW w:w="709" w:type="dxa"/>
          </w:tcPr>
          <w:p w:rsidR="00CC03DB" w:rsidRPr="005937DF" w:rsidRDefault="00CC03DB" w:rsidP="003C7272">
            <w:pPr>
              <w:spacing w:before="40" w:after="40"/>
              <w:jc w:val="center"/>
              <w:rPr>
                <w:rFonts w:ascii="Arial" w:hAnsi="Arial" w:cs="Arial"/>
                <w:sz w:val="16"/>
                <w:szCs w:val="16"/>
              </w:rPr>
            </w:pPr>
          </w:p>
        </w:tc>
      </w:tr>
      <w:tr w:rsidR="00CC03DB" w:rsidRPr="00016A98" w:rsidTr="007013EF">
        <w:trPr>
          <w:jc w:val="center"/>
        </w:trPr>
        <w:tc>
          <w:tcPr>
            <w:tcW w:w="34" w:type="dxa"/>
            <w:tcBorders>
              <w:right w:val="nil"/>
            </w:tcBorders>
            <w:vAlign w:val="center"/>
          </w:tcPr>
          <w:p w:rsidR="00CC03DB" w:rsidRPr="005937DF" w:rsidRDefault="00CC03DB" w:rsidP="003C7272">
            <w:pPr>
              <w:spacing w:before="40" w:after="40"/>
              <w:rPr>
                <w:rFonts w:ascii="Arial" w:hAnsi="Arial" w:cs="Arial"/>
                <w:sz w:val="16"/>
                <w:szCs w:val="16"/>
              </w:rPr>
            </w:pPr>
          </w:p>
        </w:tc>
        <w:tc>
          <w:tcPr>
            <w:tcW w:w="6805" w:type="dxa"/>
            <w:tcBorders>
              <w:left w:val="nil"/>
            </w:tcBorders>
            <w:tcMar>
              <w:left w:w="57" w:type="dxa"/>
              <w:right w:w="113" w:type="dxa"/>
            </w:tcMar>
            <w:vAlign w:val="center"/>
          </w:tcPr>
          <w:p w:rsidR="00CC03DB" w:rsidRPr="005937DF" w:rsidRDefault="00CC03DB" w:rsidP="003C7272">
            <w:pPr>
              <w:spacing w:before="40" w:after="40"/>
              <w:ind w:left="186"/>
              <w:jc w:val="both"/>
              <w:rPr>
                <w:rFonts w:ascii="Arial" w:hAnsi="Arial" w:cs="Arial"/>
                <w:sz w:val="16"/>
                <w:szCs w:val="16"/>
              </w:rPr>
            </w:pPr>
            <w:r w:rsidRPr="005937DF">
              <w:rPr>
                <w:rFonts w:ascii="Arial" w:hAnsi="Arial" w:cs="Arial"/>
                <w:sz w:val="16"/>
                <w:szCs w:val="16"/>
              </w:rPr>
              <w:t>meal with meat, fish or chicken (or vegetarian equivalent) at least each 2nd day</w:t>
            </w:r>
          </w:p>
        </w:tc>
        <w:tc>
          <w:tcPr>
            <w:tcW w:w="680" w:type="dxa"/>
            <w:vAlign w:val="center"/>
          </w:tcPr>
          <w:p w:rsidR="00CC03DB" w:rsidRPr="005937DF" w:rsidRDefault="00CC03DB" w:rsidP="003C7272">
            <w:pPr>
              <w:spacing w:before="40" w:after="40"/>
              <w:jc w:val="center"/>
              <w:rPr>
                <w:rFonts w:ascii="Arial" w:hAnsi="Arial" w:cs="Arial"/>
                <w:sz w:val="16"/>
                <w:szCs w:val="16"/>
              </w:rPr>
            </w:pPr>
            <w:r>
              <w:rPr>
                <w:rFonts w:ascii="Arial" w:hAnsi="Arial" w:cs="Arial"/>
                <w:sz w:val="16"/>
                <w:szCs w:val="16"/>
              </w:rPr>
              <w:t>2</w:t>
            </w:r>
          </w:p>
        </w:tc>
        <w:tc>
          <w:tcPr>
            <w:tcW w:w="709" w:type="dxa"/>
          </w:tcPr>
          <w:p w:rsidR="00CC03DB" w:rsidRDefault="00F75EDB" w:rsidP="003C7272">
            <w:pPr>
              <w:spacing w:before="40" w:after="40"/>
              <w:jc w:val="center"/>
              <w:rPr>
                <w:rFonts w:ascii="Arial" w:hAnsi="Arial" w:cs="Arial"/>
                <w:sz w:val="16"/>
                <w:szCs w:val="16"/>
              </w:rPr>
            </w:pPr>
            <w:r>
              <w:rPr>
                <w:rFonts w:ascii="Arial" w:hAnsi="Arial" w:cs="Arial"/>
                <w:sz w:val="16"/>
                <w:szCs w:val="16"/>
              </w:rPr>
              <w:t>3</w:t>
            </w:r>
          </w:p>
        </w:tc>
      </w:tr>
      <w:tr w:rsidR="00CC03DB" w:rsidRPr="00016A98" w:rsidTr="007013EF">
        <w:trPr>
          <w:jc w:val="center"/>
        </w:trPr>
        <w:tc>
          <w:tcPr>
            <w:tcW w:w="34" w:type="dxa"/>
            <w:tcBorders>
              <w:right w:val="nil"/>
            </w:tcBorders>
            <w:vAlign w:val="center"/>
          </w:tcPr>
          <w:p w:rsidR="00CC03DB" w:rsidRPr="005937DF" w:rsidRDefault="00CC03DB" w:rsidP="003C7272">
            <w:pPr>
              <w:spacing w:before="40" w:after="40"/>
              <w:rPr>
                <w:rFonts w:ascii="Arial" w:hAnsi="Arial" w:cs="Arial"/>
                <w:sz w:val="16"/>
                <w:szCs w:val="16"/>
              </w:rPr>
            </w:pPr>
          </w:p>
        </w:tc>
        <w:tc>
          <w:tcPr>
            <w:tcW w:w="6805" w:type="dxa"/>
            <w:tcBorders>
              <w:left w:val="nil"/>
            </w:tcBorders>
            <w:tcMar>
              <w:left w:w="57" w:type="dxa"/>
              <w:right w:w="113" w:type="dxa"/>
            </w:tcMar>
            <w:vAlign w:val="center"/>
          </w:tcPr>
          <w:p w:rsidR="00CC03DB" w:rsidRPr="005937DF" w:rsidRDefault="00CC03DB" w:rsidP="003C7272">
            <w:pPr>
              <w:spacing w:before="40" w:after="40"/>
              <w:ind w:left="186"/>
              <w:jc w:val="both"/>
              <w:rPr>
                <w:rFonts w:ascii="Arial" w:hAnsi="Arial" w:cs="Arial"/>
                <w:sz w:val="16"/>
                <w:szCs w:val="16"/>
              </w:rPr>
            </w:pPr>
            <w:r w:rsidRPr="005937DF">
              <w:rPr>
                <w:rFonts w:ascii="Arial" w:hAnsi="Arial" w:cs="Arial"/>
                <w:sz w:val="16"/>
                <w:szCs w:val="16"/>
              </w:rPr>
              <w:t>two pairs of shoes in good repair and suitable for everyday use</w:t>
            </w:r>
          </w:p>
        </w:tc>
        <w:tc>
          <w:tcPr>
            <w:tcW w:w="680" w:type="dxa"/>
            <w:vAlign w:val="center"/>
          </w:tcPr>
          <w:p w:rsidR="00CC03DB" w:rsidRPr="005937DF" w:rsidRDefault="00CC03DB" w:rsidP="003C7272">
            <w:pPr>
              <w:spacing w:before="40" w:after="40"/>
              <w:jc w:val="center"/>
              <w:rPr>
                <w:rFonts w:ascii="Arial" w:hAnsi="Arial" w:cs="Arial"/>
                <w:sz w:val="16"/>
                <w:szCs w:val="16"/>
              </w:rPr>
            </w:pPr>
            <w:r>
              <w:rPr>
                <w:rFonts w:ascii="Arial" w:hAnsi="Arial" w:cs="Arial"/>
                <w:sz w:val="16"/>
                <w:szCs w:val="16"/>
              </w:rPr>
              <w:t>5</w:t>
            </w:r>
          </w:p>
        </w:tc>
        <w:tc>
          <w:tcPr>
            <w:tcW w:w="709" w:type="dxa"/>
          </w:tcPr>
          <w:p w:rsidR="00CC03DB" w:rsidRDefault="00F75EDB" w:rsidP="003C7272">
            <w:pPr>
              <w:spacing w:before="40" w:after="40"/>
              <w:jc w:val="center"/>
              <w:rPr>
                <w:rFonts w:ascii="Arial" w:hAnsi="Arial" w:cs="Arial"/>
                <w:sz w:val="16"/>
                <w:szCs w:val="16"/>
              </w:rPr>
            </w:pPr>
            <w:r>
              <w:rPr>
                <w:rFonts w:ascii="Arial" w:hAnsi="Arial" w:cs="Arial"/>
                <w:sz w:val="16"/>
                <w:szCs w:val="16"/>
              </w:rPr>
              <w:t>8</w:t>
            </w:r>
          </w:p>
        </w:tc>
      </w:tr>
      <w:tr w:rsidR="00CC03DB" w:rsidRPr="00016A98" w:rsidTr="007013EF">
        <w:trPr>
          <w:jc w:val="center"/>
        </w:trPr>
        <w:tc>
          <w:tcPr>
            <w:tcW w:w="34" w:type="dxa"/>
            <w:tcBorders>
              <w:right w:val="nil"/>
            </w:tcBorders>
            <w:vAlign w:val="center"/>
          </w:tcPr>
          <w:p w:rsidR="00CC03DB" w:rsidRPr="005937DF" w:rsidRDefault="00CC03DB" w:rsidP="003C7272">
            <w:pPr>
              <w:spacing w:before="40" w:after="40"/>
              <w:rPr>
                <w:rFonts w:ascii="Arial" w:hAnsi="Arial" w:cs="Arial"/>
                <w:sz w:val="16"/>
                <w:szCs w:val="16"/>
              </w:rPr>
            </w:pPr>
          </w:p>
        </w:tc>
        <w:tc>
          <w:tcPr>
            <w:tcW w:w="6805" w:type="dxa"/>
            <w:tcBorders>
              <w:left w:val="nil"/>
            </w:tcBorders>
            <w:tcMar>
              <w:left w:w="57" w:type="dxa"/>
              <w:right w:w="113" w:type="dxa"/>
            </w:tcMar>
            <w:vAlign w:val="center"/>
          </w:tcPr>
          <w:p w:rsidR="00CC03DB" w:rsidRPr="005937DF" w:rsidRDefault="00CC03DB" w:rsidP="003C7272">
            <w:pPr>
              <w:spacing w:before="40" w:after="40"/>
              <w:ind w:left="186"/>
              <w:rPr>
                <w:rFonts w:ascii="Arial" w:hAnsi="Arial" w:cs="Arial"/>
                <w:sz w:val="16"/>
                <w:szCs w:val="16"/>
              </w:rPr>
            </w:pPr>
            <w:r w:rsidRPr="005937DF">
              <w:rPr>
                <w:rFonts w:ascii="Arial" w:hAnsi="Arial" w:cs="Arial"/>
                <w:sz w:val="16"/>
                <w:szCs w:val="16"/>
              </w:rPr>
              <w:t>suitable clothes for important or special occasions</w:t>
            </w:r>
          </w:p>
        </w:tc>
        <w:tc>
          <w:tcPr>
            <w:tcW w:w="680" w:type="dxa"/>
            <w:vAlign w:val="center"/>
          </w:tcPr>
          <w:p w:rsidR="00CC03DB" w:rsidRPr="005937DF" w:rsidRDefault="00CC03DB" w:rsidP="003C7272">
            <w:pPr>
              <w:spacing w:before="40" w:after="40"/>
              <w:jc w:val="center"/>
              <w:rPr>
                <w:rFonts w:ascii="Arial" w:hAnsi="Arial" w:cs="Arial"/>
                <w:sz w:val="16"/>
                <w:szCs w:val="16"/>
              </w:rPr>
            </w:pPr>
            <w:r>
              <w:rPr>
                <w:rFonts w:ascii="Arial" w:hAnsi="Arial" w:cs="Arial"/>
                <w:sz w:val="16"/>
                <w:szCs w:val="16"/>
              </w:rPr>
              <w:t>7</w:t>
            </w:r>
          </w:p>
        </w:tc>
        <w:tc>
          <w:tcPr>
            <w:tcW w:w="709" w:type="dxa"/>
          </w:tcPr>
          <w:p w:rsidR="00CC03DB" w:rsidRDefault="00F75EDB" w:rsidP="003C7272">
            <w:pPr>
              <w:spacing w:before="40" w:after="40"/>
              <w:jc w:val="center"/>
              <w:rPr>
                <w:rFonts w:ascii="Arial" w:hAnsi="Arial" w:cs="Arial"/>
                <w:sz w:val="16"/>
                <w:szCs w:val="16"/>
              </w:rPr>
            </w:pPr>
            <w:r>
              <w:rPr>
                <w:rFonts w:ascii="Arial" w:hAnsi="Arial" w:cs="Arial"/>
                <w:sz w:val="16"/>
                <w:szCs w:val="16"/>
              </w:rPr>
              <w:t>10</w:t>
            </w:r>
          </w:p>
        </w:tc>
      </w:tr>
      <w:tr w:rsidR="00CC03DB" w:rsidRPr="00016A98" w:rsidTr="007013EF">
        <w:trPr>
          <w:jc w:val="center"/>
        </w:trPr>
        <w:tc>
          <w:tcPr>
            <w:tcW w:w="34" w:type="dxa"/>
            <w:tcBorders>
              <w:right w:val="nil"/>
            </w:tcBorders>
            <w:shd w:val="clear" w:color="auto" w:fill="auto"/>
            <w:vAlign w:val="center"/>
          </w:tcPr>
          <w:p w:rsidR="00CC03DB" w:rsidRPr="005937DF" w:rsidRDefault="00CC03DB" w:rsidP="003C7272">
            <w:pPr>
              <w:spacing w:before="40" w:after="40"/>
              <w:rPr>
                <w:rFonts w:ascii="Arial" w:hAnsi="Arial" w:cs="Arial"/>
                <w:sz w:val="16"/>
                <w:szCs w:val="16"/>
              </w:rPr>
            </w:pPr>
          </w:p>
        </w:tc>
        <w:tc>
          <w:tcPr>
            <w:tcW w:w="6805" w:type="dxa"/>
            <w:tcBorders>
              <w:left w:val="nil"/>
            </w:tcBorders>
            <w:shd w:val="clear" w:color="auto" w:fill="auto"/>
            <w:tcMar>
              <w:left w:w="57" w:type="dxa"/>
              <w:right w:w="113" w:type="dxa"/>
            </w:tcMar>
            <w:vAlign w:val="center"/>
          </w:tcPr>
          <w:p w:rsidR="00CC03DB" w:rsidRPr="005937DF" w:rsidRDefault="00CC03DB" w:rsidP="003C7272">
            <w:pPr>
              <w:spacing w:before="40" w:after="40"/>
              <w:ind w:left="186"/>
              <w:rPr>
                <w:rFonts w:ascii="Arial" w:hAnsi="Arial" w:cs="Arial"/>
                <w:sz w:val="16"/>
                <w:szCs w:val="16"/>
              </w:rPr>
            </w:pPr>
            <w:r w:rsidRPr="005937DF">
              <w:rPr>
                <w:rFonts w:ascii="Arial" w:hAnsi="Arial" w:cs="Arial"/>
                <w:sz w:val="16"/>
                <w:szCs w:val="16"/>
              </w:rPr>
              <w:t>presents for family and friends on special occasions</w:t>
            </w:r>
          </w:p>
        </w:tc>
        <w:tc>
          <w:tcPr>
            <w:tcW w:w="680" w:type="dxa"/>
            <w:vAlign w:val="center"/>
          </w:tcPr>
          <w:p w:rsidR="00CC03DB" w:rsidRPr="005937DF" w:rsidRDefault="00CC03DB" w:rsidP="003C7272">
            <w:pPr>
              <w:spacing w:before="40" w:after="40"/>
              <w:jc w:val="center"/>
              <w:rPr>
                <w:rFonts w:ascii="Arial" w:hAnsi="Arial" w:cs="Arial"/>
                <w:sz w:val="16"/>
                <w:szCs w:val="16"/>
              </w:rPr>
            </w:pPr>
            <w:r>
              <w:rPr>
                <w:rFonts w:ascii="Arial" w:hAnsi="Arial" w:cs="Arial"/>
                <w:sz w:val="16"/>
                <w:szCs w:val="16"/>
              </w:rPr>
              <w:t>6</w:t>
            </w:r>
          </w:p>
        </w:tc>
        <w:tc>
          <w:tcPr>
            <w:tcW w:w="709" w:type="dxa"/>
          </w:tcPr>
          <w:p w:rsidR="00CC03DB" w:rsidRDefault="00F75EDB" w:rsidP="003C7272">
            <w:pPr>
              <w:spacing w:before="40" w:after="40"/>
              <w:jc w:val="center"/>
              <w:rPr>
                <w:rFonts w:ascii="Arial" w:hAnsi="Arial" w:cs="Arial"/>
                <w:sz w:val="16"/>
                <w:szCs w:val="16"/>
              </w:rPr>
            </w:pPr>
            <w:r>
              <w:rPr>
                <w:rFonts w:ascii="Arial" w:hAnsi="Arial" w:cs="Arial"/>
                <w:sz w:val="16"/>
                <w:szCs w:val="16"/>
              </w:rPr>
              <w:t>7</w:t>
            </w:r>
          </w:p>
        </w:tc>
      </w:tr>
      <w:tr w:rsidR="00CC03DB" w:rsidRPr="00016A98" w:rsidTr="007013EF">
        <w:trPr>
          <w:jc w:val="center"/>
        </w:trPr>
        <w:tc>
          <w:tcPr>
            <w:tcW w:w="34" w:type="dxa"/>
            <w:tcBorders>
              <w:right w:val="nil"/>
            </w:tcBorders>
            <w:shd w:val="clear" w:color="auto" w:fill="auto"/>
            <w:vAlign w:val="center"/>
          </w:tcPr>
          <w:p w:rsidR="00CC03DB" w:rsidRPr="005937DF" w:rsidRDefault="00CC03DB" w:rsidP="003C7272">
            <w:pPr>
              <w:spacing w:before="40" w:after="40"/>
              <w:rPr>
                <w:rFonts w:ascii="Arial" w:hAnsi="Arial" w:cs="Arial"/>
                <w:sz w:val="16"/>
                <w:szCs w:val="16"/>
              </w:rPr>
            </w:pPr>
          </w:p>
        </w:tc>
        <w:tc>
          <w:tcPr>
            <w:tcW w:w="6805" w:type="dxa"/>
            <w:tcBorders>
              <w:left w:val="nil"/>
            </w:tcBorders>
            <w:shd w:val="clear" w:color="auto" w:fill="auto"/>
            <w:tcMar>
              <w:left w:w="57" w:type="dxa"/>
              <w:right w:w="113" w:type="dxa"/>
            </w:tcMar>
            <w:vAlign w:val="center"/>
          </w:tcPr>
          <w:p w:rsidR="00CC03DB" w:rsidRPr="005937DF" w:rsidRDefault="00CC03DB" w:rsidP="003C7272">
            <w:pPr>
              <w:spacing w:before="40" w:after="40"/>
              <w:ind w:left="187"/>
              <w:rPr>
                <w:rFonts w:ascii="Arial" w:hAnsi="Arial" w:cs="Arial"/>
                <w:sz w:val="16"/>
                <w:szCs w:val="16"/>
              </w:rPr>
            </w:pPr>
            <w:r w:rsidRPr="005937DF">
              <w:rPr>
                <w:rFonts w:ascii="Arial" w:hAnsi="Arial" w:cs="Arial"/>
                <w:sz w:val="16"/>
                <w:szCs w:val="16"/>
              </w:rPr>
              <w:t>home contents insurance</w:t>
            </w:r>
          </w:p>
        </w:tc>
        <w:tc>
          <w:tcPr>
            <w:tcW w:w="680" w:type="dxa"/>
            <w:vAlign w:val="center"/>
          </w:tcPr>
          <w:p w:rsidR="00CC03DB" w:rsidRPr="005937DF" w:rsidRDefault="00CC03DB" w:rsidP="003C7272">
            <w:pPr>
              <w:spacing w:before="40" w:after="40"/>
              <w:jc w:val="center"/>
              <w:rPr>
                <w:rFonts w:ascii="Arial" w:hAnsi="Arial" w:cs="Arial"/>
                <w:sz w:val="16"/>
                <w:szCs w:val="16"/>
              </w:rPr>
            </w:pPr>
            <w:r>
              <w:rPr>
                <w:rFonts w:ascii="Arial" w:hAnsi="Arial" w:cs="Arial"/>
                <w:sz w:val="16"/>
                <w:szCs w:val="16"/>
              </w:rPr>
              <w:t>12</w:t>
            </w:r>
          </w:p>
        </w:tc>
        <w:tc>
          <w:tcPr>
            <w:tcW w:w="709" w:type="dxa"/>
          </w:tcPr>
          <w:p w:rsidR="00CC03DB" w:rsidRDefault="00F75EDB" w:rsidP="003C7272">
            <w:pPr>
              <w:spacing w:before="40" w:after="40"/>
              <w:jc w:val="center"/>
              <w:rPr>
                <w:rFonts w:ascii="Arial" w:hAnsi="Arial" w:cs="Arial"/>
                <w:sz w:val="16"/>
                <w:szCs w:val="16"/>
              </w:rPr>
            </w:pPr>
            <w:r>
              <w:rPr>
                <w:rFonts w:ascii="Arial" w:hAnsi="Arial" w:cs="Arial"/>
                <w:sz w:val="16"/>
                <w:szCs w:val="16"/>
              </w:rPr>
              <w:t>16</w:t>
            </w:r>
          </w:p>
        </w:tc>
      </w:tr>
      <w:tr w:rsidR="00CC03DB" w:rsidRPr="00016A98" w:rsidTr="007013EF">
        <w:trPr>
          <w:jc w:val="center"/>
        </w:trPr>
        <w:tc>
          <w:tcPr>
            <w:tcW w:w="6839" w:type="dxa"/>
            <w:gridSpan w:val="2"/>
            <w:tcBorders>
              <w:bottom w:val="single" w:sz="4" w:space="0" w:color="auto"/>
            </w:tcBorders>
            <w:tcMar>
              <w:left w:w="57" w:type="dxa"/>
              <w:right w:w="113" w:type="dxa"/>
            </w:tcMar>
            <w:vAlign w:val="center"/>
          </w:tcPr>
          <w:p w:rsidR="00CC03DB" w:rsidRPr="005937DF" w:rsidRDefault="00CC03DB" w:rsidP="003C7272">
            <w:pPr>
              <w:spacing w:before="80" w:after="40"/>
              <w:ind w:left="289" w:hanging="289"/>
              <w:jc w:val="both"/>
              <w:rPr>
                <w:rFonts w:ascii="Arial" w:hAnsi="Arial" w:cs="Arial"/>
                <w:b/>
                <w:sz w:val="16"/>
                <w:szCs w:val="16"/>
              </w:rPr>
            </w:pPr>
            <w:r w:rsidRPr="005937DF">
              <w:rPr>
                <w:rFonts w:ascii="Arial" w:hAnsi="Arial" w:cs="Arial"/>
                <w:b/>
                <w:sz w:val="16"/>
                <w:szCs w:val="16"/>
              </w:rPr>
              <w:t xml:space="preserve"> </w:t>
            </w:r>
            <w:r w:rsidRPr="005937DF">
              <w:rPr>
                <w:rFonts w:ascii="Arial" w:hAnsi="Arial" w:cs="Arial"/>
                <w:b/>
                <w:sz w:val="18"/>
                <w:szCs w:val="16"/>
              </w:rPr>
              <w:t xml:space="preserve">Economised, cut back or delayed purchases ‘a lot’ </w:t>
            </w:r>
            <w:r w:rsidRPr="005937DF">
              <w:rPr>
                <w:rFonts w:ascii="Arial" w:hAnsi="Arial" w:cs="Arial"/>
                <w:sz w:val="16"/>
                <w:szCs w:val="16"/>
              </w:rPr>
              <w:t>because money was needed for other essentials (not just to be thrifty or to save for a trip or other non-essential)</w:t>
            </w:r>
          </w:p>
        </w:tc>
        <w:tc>
          <w:tcPr>
            <w:tcW w:w="680" w:type="dxa"/>
            <w:tcBorders>
              <w:bottom w:val="single" w:sz="4" w:space="0" w:color="auto"/>
            </w:tcBorders>
            <w:vAlign w:val="center"/>
          </w:tcPr>
          <w:p w:rsidR="00CC03DB" w:rsidRPr="005937DF" w:rsidRDefault="00CC03DB" w:rsidP="003C7272">
            <w:pPr>
              <w:spacing w:before="40" w:after="40"/>
              <w:jc w:val="center"/>
              <w:rPr>
                <w:rFonts w:ascii="Arial" w:hAnsi="Arial" w:cs="Arial"/>
                <w:b/>
                <w:sz w:val="16"/>
                <w:szCs w:val="16"/>
              </w:rPr>
            </w:pPr>
          </w:p>
        </w:tc>
        <w:tc>
          <w:tcPr>
            <w:tcW w:w="709" w:type="dxa"/>
            <w:tcBorders>
              <w:bottom w:val="single" w:sz="4" w:space="0" w:color="auto"/>
            </w:tcBorders>
          </w:tcPr>
          <w:p w:rsidR="00CC03DB" w:rsidRPr="005937DF" w:rsidRDefault="00CC03DB" w:rsidP="003C7272">
            <w:pPr>
              <w:spacing w:before="40" w:after="40"/>
              <w:jc w:val="center"/>
              <w:rPr>
                <w:rFonts w:ascii="Arial" w:hAnsi="Arial" w:cs="Arial"/>
                <w:b/>
                <w:sz w:val="16"/>
                <w:szCs w:val="16"/>
              </w:rPr>
            </w:pPr>
          </w:p>
        </w:tc>
      </w:tr>
      <w:tr w:rsidR="00CC03DB" w:rsidRPr="00016A98" w:rsidTr="007013EF">
        <w:trPr>
          <w:jc w:val="center"/>
        </w:trPr>
        <w:tc>
          <w:tcPr>
            <w:tcW w:w="34" w:type="dxa"/>
            <w:tcBorders>
              <w:right w:val="nil"/>
            </w:tcBorders>
            <w:vAlign w:val="center"/>
          </w:tcPr>
          <w:p w:rsidR="00CC03DB" w:rsidRPr="005937DF" w:rsidRDefault="00CC03DB" w:rsidP="003C7272">
            <w:pPr>
              <w:spacing w:before="40" w:after="40"/>
              <w:rPr>
                <w:rFonts w:ascii="Arial" w:hAnsi="Arial" w:cs="Arial"/>
                <w:sz w:val="16"/>
                <w:szCs w:val="16"/>
              </w:rPr>
            </w:pPr>
          </w:p>
        </w:tc>
        <w:tc>
          <w:tcPr>
            <w:tcW w:w="6805" w:type="dxa"/>
            <w:tcBorders>
              <w:left w:val="nil"/>
              <w:right w:val="single" w:sz="4" w:space="0" w:color="auto"/>
            </w:tcBorders>
            <w:tcMar>
              <w:left w:w="57" w:type="dxa"/>
              <w:right w:w="113" w:type="dxa"/>
            </w:tcMar>
            <w:vAlign w:val="center"/>
          </w:tcPr>
          <w:p w:rsidR="00CC03DB" w:rsidRPr="005937DF" w:rsidRDefault="00CC03DB" w:rsidP="003C7272">
            <w:pPr>
              <w:spacing w:before="40" w:after="40"/>
              <w:ind w:left="186"/>
              <w:jc w:val="both"/>
              <w:rPr>
                <w:rFonts w:ascii="Arial" w:hAnsi="Arial" w:cs="Arial"/>
                <w:sz w:val="16"/>
                <w:szCs w:val="16"/>
              </w:rPr>
            </w:pPr>
            <w:r w:rsidRPr="005937DF">
              <w:rPr>
                <w:rFonts w:ascii="Arial" w:hAnsi="Arial" w:cs="Arial"/>
                <w:sz w:val="16"/>
                <w:szCs w:val="16"/>
              </w:rPr>
              <w:t>went without or cut back on fresh fruit and vegetables</w:t>
            </w:r>
          </w:p>
        </w:tc>
        <w:tc>
          <w:tcPr>
            <w:tcW w:w="680" w:type="dxa"/>
            <w:vAlign w:val="center"/>
          </w:tcPr>
          <w:p w:rsidR="00CC03DB" w:rsidRPr="005937DF" w:rsidRDefault="00CC03DB" w:rsidP="003C7272">
            <w:pPr>
              <w:spacing w:before="40" w:after="40"/>
              <w:jc w:val="center"/>
              <w:rPr>
                <w:rFonts w:ascii="Arial" w:hAnsi="Arial" w:cs="Arial"/>
                <w:sz w:val="16"/>
                <w:szCs w:val="16"/>
              </w:rPr>
            </w:pPr>
            <w:r>
              <w:rPr>
                <w:rFonts w:ascii="Arial" w:hAnsi="Arial" w:cs="Arial"/>
                <w:sz w:val="16"/>
                <w:szCs w:val="16"/>
              </w:rPr>
              <w:t>10</w:t>
            </w:r>
          </w:p>
        </w:tc>
        <w:tc>
          <w:tcPr>
            <w:tcW w:w="709" w:type="dxa"/>
          </w:tcPr>
          <w:p w:rsidR="00CC03DB" w:rsidRDefault="00F75EDB" w:rsidP="003C7272">
            <w:pPr>
              <w:spacing w:before="40" w:after="40"/>
              <w:jc w:val="center"/>
              <w:rPr>
                <w:rFonts w:ascii="Arial" w:hAnsi="Arial" w:cs="Arial"/>
                <w:sz w:val="16"/>
                <w:szCs w:val="16"/>
              </w:rPr>
            </w:pPr>
            <w:r>
              <w:rPr>
                <w:rFonts w:ascii="Arial" w:hAnsi="Arial" w:cs="Arial"/>
                <w:sz w:val="16"/>
                <w:szCs w:val="16"/>
              </w:rPr>
              <w:t>14</w:t>
            </w:r>
          </w:p>
        </w:tc>
      </w:tr>
      <w:tr w:rsidR="00CC03DB" w:rsidRPr="00016A98" w:rsidTr="007013EF">
        <w:trPr>
          <w:jc w:val="center"/>
        </w:trPr>
        <w:tc>
          <w:tcPr>
            <w:tcW w:w="34" w:type="dxa"/>
            <w:tcBorders>
              <w:right w:val="nil"/>
            </w:tcBorders>
            <w:vAlign w:val="center"/>
          </w:tcPr>
          <w:p w:rsidR="00CC03DB" w:rsidRPr="005937DF" w:rsidRDefault="00CC03DB" w:rsidP="003C7272">
            <w:pPr>
              <w:spacing w:before="40" w:after="40"/>
              <w:rPr>
                <w:rFonts w:ascii="Arial" w:hAnsi="Arial" w:cs="Arial"/>
                <w:sz w:val="16"/>
                <w:szCs w:val="16"/>
              </w:rPr>
            </w:pPr>
          </w:p>
        </w:tc>
        <w:tc>
          <w:tcPr>
            <w:tcW w:w="6805" w:type="dxa"/>
            <w:tcBorders>
              <w:left w:val="nil"/>
              <w:right w:val="single" w:sz="4" w:space="0" w:color="auto"/>
            </w:tcBorders>
            <w:tcMar>
              <w:left w:w="57" w:type="dxa"/>
              <w:right w:w="113" w:type="dxa"/>
            </w:tcMar>
            <w:vAlign w:val="center"/>
          </w:tcPr>
          <w:p w:rsidR="00CC03DB" w:rsidRPr="005937DF" w:rsidRDefault="00CC03DB" w:rsidP="003C7272">
            <w:pPr>
              <w:spacing w:before="40" w:after="40"/>
              <w:ind w:left="186"/>
              <w:rPr>
                <w:rFonts w:ascii="Arial" w:hAnsi="Arial" w:cs="Arial"/>
                <w:sz w:val="16"/>
                <w:szCs w:val="16"/>
              </w:rPr>
            </w:pPr>
            <w:r w:rsidRPr="005937DF">
              <w:rPr>
                <w:rFonts w:ascii="Arial" w:hAnsi="Arial" w:cs="Arial"/>
                <w:sz w:val="16"/>
                <w:szCs w:val="16"/>
              </w:rPr>
              <w:t>bought cheaper cuts of meat or bought less than wanted</w:t>
            </w:r>
          </w:p>
        </w:tc>
        <w:tc>
          <w:tcPr>
            <w:tcW w:w="680" w:type="dxa"/>
            <w:vAlign w:val="center"/>
          </w:tcPr>
          <w:p w:rsidR="00CC03DB" w:rsidRPr="005937DF" w:rsidRDefault="00CC03DB" w:rsidP="003C7272">
            <w:pPr>
              <w:spacing w:before="40" w:after="40"/>
              <w:jc w:val="center"/>
              <w:rPr>
                <w:rFonts w:ascii="Arial" w:hAnsi="Arial" w:cs="Arial"/>
                <w:sz w:val="16"/>
                <w:szCs w:val="16"/>
              </w:rPr>
            </w:pPr>
            <w:r>
              <w:rPr>
                <w:rFonts w:ascii="Arial" w:hAnsi="Arial" w:cs="Arial"/>
                <w:sz w:val="16"/>
                <w:szCs w:val="16"/>
              </w:rPr>
              <w:t>27</w:t>
            </w:r>
          </w:p>
        </w:tc>
        <w:tc>
          <w:tcPr>
            <w:tcW w:w="709" w:type="dxa"/>
          </w:tcPr>
          <w:p w:rsidR="00CC03DB" w:rsidRDefault="00F75EDB" w:rsidP="003C7272">
            <w:pPr>
              <w:spacing w:before="40" w:after="40"/>
              <w:jc w:val="center"/>
              <w:rPr>
                <w:rFonts w:ascii="Arial" w:hAnsi="Arial" w:cs="Arial"/>
                <w:sz w:val="16"/>
                <w:szCs w:val="16"/>
              </w:rPr>
            </w:pPr>
            <w:r>
              <w:rPr>
                <w:rFonts w:ascii="Arial" w:hAnsi="Arial" w:cs="Arial"/>
                <w:sz w:val="16"/>
                <w:szCs w:val="16"/>
              </w:rPr>
              <w:t>37</w:t>
            </w:r>
          </w:p>
        </w:tc>
      </w:tr>
      <w:tr w:rsidR="00CC03DB" w:rsidRPr="00016A98" w:rsidTr="007013EF">
        <w:trPr>
          <w:jc w:val="center"/>
        </w:trPr>
        <w:tc>
          <w:tcPr>
            <w:tcW w:w="34" w:type="dxa"/>
            <w:tcBorders>
              <w:right w:val="nil"/>
            </w:tcBorders>
            <w:vAlign w:val="center"/>
          </w:tcPr>
          <w:p w:rsidR="00CC03DB" w:rsidRPr="005937DF" w:rsidRDefault="00CC03DB" w:rsidP="003C7272">
            <w:pPr>
              <w:spacing w:before="40" w:after="40"/>
              <w:rPr>
                <w:rFonts w:ascii="Arial" w:hAnsi="Arial" w:cs="Arial"/>
                <w:sz w:val="16"/>
                <w:szCs w:val="16"/>
              </w:rPr>
            </w:pPr>
          </w:p>
        </w:tc>
        <w:tc>
          <w:tcPr>
            <w:tcW w:w="6805" w:type="dxa"/>
            <w:tcBorders>
              <w:left w:val="nil"/>
              <w:right w:val="single" w:sz="4" w:space="0" w:color="auto"/>
            </w:tcBorders>
            <w:tcMar>
              <w:left w:w="57" w:type="dxa"/>
              <w:right w:w="113" w:type="dxa"/>
            </w:tcMar>
            <w:vAlign w:val="center"/>
          </w:tcPr>
          <w:p w:rsidR="00CC03DB" w:rsidRPr="005937DF" w:rsidRDefault="00CC03DB" w:rsidP="003C7272">
            <w:pPr>
              <w:spacing w:before="40" w:after="40"/>
              <w:ind w:left="186"/>
              <w:rPr>
                <w:rFonts w:ascii="Arial" w:hAnsi="Arial" w:cs="Arial"/>
                <w:sz w:val="16"/>
                <w:szCs w:val="16"/>
              </w:rPr>
            </w:pPr>
            <w:r w:rsidRPr="005937DF">
              <w:rPr>
                <w:rFonts w:ascii="Arial" w:hAnsi="Arial" w:cs="Arial"/>
                <w:sz w:val="16"/>
                <w:szCs w:val="16"/>
              </w:rPr>
              <w:t>put up with feeling cold to save on heating costs</w:t>
            </w:r>
          </w:p>
        </w:tc>
        <w:tc>
          <w:tcPr>
            <w:tcW w:w="680" w:type="dxa"/>
            <w:vAlign w:val="center"/>
          </w:tcPr>
          <w:p w:rsidR="00CC03DB" w:rsidRPr="005937DF" w:rsidRDefault="00CC03DB" w:rsidP="003C7272">
            <w:pPr>
              <w:spacing w:before="40" w:after="40"/>
              <w:jc w:val="center"/>
              <w:rPr>
                <w:rFonts w:ascii="Arial" w:hAnsi="Arial" w:cs="Arial"/>
                <w:sz w:val="16"/>
                <w:szCs w:val="16"/>
              </w:rPr>
            </w:pPr>
            <w:r>
              <w:rPr>
                <w:rFonts w:ascii="Arial" w:hAnsi="Arial" w:cs="Arial"/>
                <w:sz w:val="16"/>
                <w:szCs w:val="16"/>
              </w:rPr>
              <w:t>10</w:t>
            </w:r>
          </w:p>
        </w:tc>
        <w:tc>
          <w:tcPr>
            <w:tcW w:w="709" w:type="dxa"/>
          </w:tcPr>
          <w:p w:rsidR="00CC03DB" w:rsidRDefault="00F75EDB" w:rsidP="003C7272">
            <w:pPr>
              <w:spacing w:before="40" w:after="40"/>
              <w:jc w:val="center"/>
              <w:rPr>
                <w:rFonts w:ascii="Arial" w:hAnsi="Arial" w:cs="Arial"/>
                <w:sz w:val="16"/>
                <w:szCs w:val="16"/>
              </w:rPr>
            </w:pPr>
            <w:r>
              <w:rPr>
                <w:rFonts w:ascii="Arial" w:hAnsi="Arial" w:cs="Arial"/>
                <w:sz w:val="16"/>
                <w:szCs w:val="16"/>
              </w:rPr>
              <w:t>14</w:t>
            </w:r>
          </w:p>
        </w:tc>
      </w:tr>
      <w:tr w:rsidR="00CC03DB" w:rsidRPr="00016A98" w:rsidTr="007013EF">
        <w:trPr>
          <w:jc w:val="center"/>
        </w:trPr>
        <w:tc>
          <w:tcPr>
            <w:tcW w:w="34" w:type="dxa"/>
            <w:tcBorders>
              <w:right w:val="nil"/>
            </w:tcBorders>
            <w:vAlign w:val="center"/>
          </w:tcPr>
          <w:p w:rsidR="00CC03DB" w:rsidRPr="005937DF" w:rsidRDefault="00CC03DB" w:rsidP="003C7272">
            <w:pPr>
              <w:spacing w:before="40" w:after="40"/>
              <w:rPr>
                <w:rFonts w:ascii="Arial" w:hAnsi="Arial" w:cs="Arial"/>
                <w:sz w:val="16"/>
                <w:szCs w:val="16"/>
              </w:rPr>
            </w:pPr>
          </w:p>
        </w:tc>
        <w:tc>
          <w:tcPr>
            <w:tcW w:w="6805" w:type="dxa"/>
            <w:tcBorders>
              <w:left w:val="nil"/>
              <w:right w:val="single" w:sz="4" w:space="0" w:color="auto"/>
            </w:tcBorders>
            <w:tcMar>
              <w:left w:w="57" w:type="dxa"/>
              <w:right w:w="113" w:type="dxa"/>
            </w:tcMar>
            <w:vAlign w:val="center"/>
          </w:tcPr>
          <w:p w:rsidR="00CC03DB" w:rsidRPr="005937DF" w:rsidRDefault="00CC03DB" w:rsidP="003C7272">
            <w:pPr>
              <w:spacing w:before="40" w:after="40"/>
              <w:ind w:left="186"/>
              <w:rPr>
                <w:rFonts w:ascii="Arial" w:hAnsi="Arial" w:cs="Arial"/>
                <w:sz w:val="16"/>
                <w:szCs w:val="16"/>
              </w:rPr>
            </w:pPr>
            <w:r w:rsidRPr="005937DF">
              <w:rPr>
                <w:rFonts w:ascii="Arial" w:hAnsi="Arial" w:cs="Arial"/>
                <w:sz w:val="16"/>
                <w:szCs w:val="16"/>
              </w:rPr>
              <w:t>postponed visits to the doctor</w:t>
            </w:r>
          </w:p>
        </w:tc>
        <w:tc>
          <w:tcPr>
            <w:tcW w:w="680" w:type="dxa"/>
            <w:vAlign w:val="center"/>
          </w:tcPr>
          <w:p w:rsidR="00CC03DB" w:rsidRPr="005937DF" w:rsidRDefault="00CC03DB" w:rsidP="003C7272">
            <w:pPr>
              <w:spacing w:before="40" w:after="40"/>
              <w:jc w:val="center"/>
              <w:rPr>
                <w:rFonts w:ascii="Arial" w:hAnsi="Arial" w:cs="Arial"/>
                <w:sz w:val="16"/>
                <w:szCs w:val="16"/>
              </w:rPr>
            </w:pPr>
            <w:r>
              <w:rPr>
                <w:rFonts w:ascii="Arial" w:hAnsi="Arial" w:cs="Arial"/>
                <w:sz w:val="16"/>
                <w:szCs w:val="16"/>
              </w:rPr>
              <w:t>11</w:t>
            </w:r>
          </w:p>
        </w:tc>
        <w:tc>
          <w:tcPr>
            <w:tcW w:w="709" w:type="dxa"/>
          </w:tcPr>
          <w:p w:rsidR="00CC03DB" w:rsidRDefault="00F75EDB" w:rsidP="003C7272">
            <w:pPr>
              <w:spacing w:before="40" w:after="40"/>
              <w:jc w:val="center"/>
              <w:rPr>
                <w:rFonts w:ascii="Arial" w:hAnsi="Arial" w:cs="Arial"/>
                <w:sz w:val="16"/>
                <w:szCs w:val="16"/>
              </w:rPr>
            </w:pPr>
            <w:r>
              <w:rPr>
                <w:rFonts w:ascii="Arial" w:hAnsi="Arial" w:cs="Arial"/>
                <w:sz w:val="16"/>
                <w:szCs w:val="16"/>
              </w:rPr>
              <w:t>15</w:t>
            </w:r>
          </w:p>
        </w:tc>
      </w:tr>
      <w:tr w:rsidR="00CC03DB" w:rsidRPr="00016A98" w:rsidTr="007013EF">
        <w:trPr>
          <w:jc w:val="center"/>
        </w:trPr>
        <w:tc>
          <w:tcPr>
            <w:tcW w:w="34" w:type="dxa"/>
            <w:tcBorders>
              <w:right w:val="nil"/>
            </w:tcBorders>
            <w:vAlign w:val="center"/>
          </w:tcPr>
          <w:p w:rsidR="00CC03DB" w:rsidRPr="005937DF" w:rsidRDefault="00CC03DB" w:rsidP="003C7272">
            <w:pPr>
              <w:spacing w:before="40" w:after="40"/>
              <w:rPr>
                <w:rFonts w:ascii="Arial" w:hAnsi="Arial" w:cs="Arial"/>
                <w:sz w:val="16"/>
                <w:szCs w:val="16"/>
              </w:rPr>
            </w:pPr>
          </w:p>
        </w:tc>
        <w:tc>
          <w:tcPr>
            <w:tcW w:w="6805" w:type="dxa"/>
            <w:tcBorders>
              <w:left w:val="nil"/>
              <w:right w:val="single" w:sz="4" w:space="0" w:color="auto"/>
            </w:tcBorders>
            <w:tcMar>
              <w:left w:w="57" w:type="dxa"/>
              <w:right w:w="113" w:type="dxa"/>
            </w:tcMar>
            <w:vAlign w:val="center"/>
          </w:tcPr>
          <w:p w:rsidR="00CC03DB" w:rsidRPr="005937DF" w:rsidRDefault="00CC03DB" w:rsidP="003C7272">
            <w:pPr>
              <w:spacing w:before="40" w:after="40"/>
              <w:ind w:left="186"/>
              <w:rPr>
                <w:rFonts w:ascii="Arial" w:hAnsi="Arial" w:cs="Arial"/>
                <w:sz w:val="16"/>
                <w:szCs w:val="16"/>
              </w:rPr>
            </w:pPr>
            <w:r w:rsidRPr="005937DF">
              <w:rPr>
                <w:rFonts w:ascii="Arial" w:hAnsi="Arial" w:cs="Arial"/>
                <w:sz w:val="16"/>
                <w:szCs w:val="16"/>
              </w:rPr>
              <w:t>postponed visits to the dentist</w:t>
            </w:r>
          </w:p>
        </w:tc>
        <w:tc>
          <w:tcPr>
            <w:tcW w:w="680" w:type="dxa"/>
            <w:vAlign w:val="center"/>
          </w:tcPr>
          <w:p w:rsidR="00CC03DB" w:rsidRPr="005937DF" w:rsidRDefault="00CC03DB" w:rsidP="003C7272">
            <w:pPr>
              <w:spacing w:before="40" w:after="40"/>
              <w:jc w:val="center"/>
              <w:rPr>
                <w:rFonts w:ascii="Arial" w:hAnsi="Arial" w:cs="Arial"/>
                <w:sz w:val="16"/>
                <w:szCs w:val="16"/>
              </w:rPr>
            </w:pPr>
            <w:r>
              <w:rPr>
                <w:rFonts w:ascii="Arial" w:hAnsi="Arial" w:cs="Arial"/>
                <w:sz w:val="16"/>
                <w:szCs w:val="16"/>
              </w:rPr>
              <w:t>26</w:t>
            </w:r>
          </w:p>
        </w:tc>
        <w:tc>
          <w:tcPr>
            <w:tcW w:w="709" w:type="dxa"/>
          </w:tcPr>
          <w:p w:rsidR="00CC03DB" w:rsidRDefault="00F75EDB" w:rsidP="003C7272">
            <w:pPr>
              <w:spacing w:before="40" w:after="40"/>
              <w:jc w:val="center"/>
              <w:rPr>
                <w:rFonts w:ascii="Arial" w:hAnsi="Arial" w:cs="Arial"/>
                <w:sz w:val="16"/>
                <w:szCs w:val="16"/>
              </w:rPr>
            </w:pPr>
            <w:r>
              <w:rPr>
                <w:rFonts w:ascii="Arial" w:hAnsi="Arial" w:cs="Arial"/>
                <w:sz w:val="16"/>
                <w:szCs w:val="16"/>
              </w:rPr>
              <w:t>35</w:t>
            </w:r>
          </w:p>
        </w:tc>
      </w:tr>
      <w:tr w:rsidR="00CC03DB" w:rsidRPr="00016A98" w:rsidTr="007013EF">
        <w:trPr>
          <w:jc w:val="center"/>
        </w:trPr>
        <w:tc>
          <w:tcPr>
            <w:tcW w:w="34" w:type="dxa"/>
            <w:tcBorders>
              <w:right w:val="nil"/>
            </w:tcBorders>
            <w:vAlign w:val="center"/>
          </w:tcPr>
          <w:p w:rsidR="00CC03DB" w:rsidRPr="005937DF" w:rsidRDefault="00CC03DB" w:rsidP="003C7272">
            <w:pPr>
              <w:spacing w:before="40" w:after="40"/>
              <w:rPr>
                <w:rFonts w:ascii="Arial" w:hAnsi="Arial" w:cs="Arial"/>
                <w:sz w:val="16"/>
                <w:szCs w:val="16"/>
              </w:rPr>
            </w:pPr>
          </w:p>
        </w:tc>
        <w:tc>
          <w:tcPr>
            <w:tcW w:w="6805" w:type="dxa"/>
            <w:tcBorders>
              <w:left w:val="nil"/>
              <w:right w:val="single" w:sz="4" w:space="0" w:color="auto"/>
            </w:tcBorders>
            <w:tcMar>
              <w:left w:w="57" w:type="dxa"/>
              <w:right w:w="113" w:type="dxa"/>
            </w:tcMar>
            <w:vAlign w:val="center"/>
          </w:tcPr>
          <w:p w:rsidR="00CC03DB" w:rsidRPr="005937DF" w:rsidRDefault="00CC03DB" w:rsidP="003C7272">
            <w:pPr>
              <w:spacing w:before="40" w:after="40"/>
              <w:ind w:left="186"/>
              <w:rPr>
                <w:rFonts w:ascii="Arial" w:hAnsi="Arial" w:cs="Arial"/>
                <w:sz w:val="16"/>
                <w:szCs w:val="16"/>
              </w:rPr>
            </w:pPr>
            <w:r w:rsidRPr="005937DF">
              <w:rPr>
                <w:rFonts w:ascii="Arial" w:hAnsi="Arial" w:cs="Arial"/>
                <w:sz w:val="16"/>
                <w:szCs w:val="16"/>
              </w:rPr>
              <w:t>did without or cut back on trips to the shops or other local places</w:t>
            </w:r>
          </w:p>
        </w:tc>
        <w:tc>
          <w:tcPr>
            <w:tcW w:w="680" w:type="dxa"/>
            <w:vAlign w:val="center"/>
          </w:tcPr>
          <w:p w:rsidR="00CC03DB" w:rsidRPr="005937DF" w:rsidRDefault="00CC03DB" w:rsidP="003C7272">
            <w:pPr>
              <w:spacing w:before="40" w:after="40"/>
              <w:jc w:val="center"/>
              <w:rPr>
                <w:rFonts w:ascii="Arial" w:hAnsi="Arial" w:cs="Arial"/>
                <w:sz w:val="16"/>
                <w:szCs w:val="16"/>
              </w:rPr>
            </w:pPr>
            <w:r>
              <w:rPr>
                <w:rFonts w:ascii="Arial" w:hAnsi="Arial" w:cs="Arial"/>
                <w:sz w:val="16"/>
                <w:szCs w:val="16"/>
              </w:rPr>
              <w:t>15</w:t>
            </w:r>
          </w:p>
        </w:tc>
        <w:tc>
          <w:tcPr>
            <w:tcW w:w="709" w:type="dxa"/>
          </w:tcPr>
          <w:p w:rsidR="00CC03DB" w:rsidRDefault="00F75EDB" w:rsidP="003C7272">
            <w:pPr>
              <w:spacing w:before="40" w:after="40"/>
              <w:jc w:val="center"/>
              <w:rPr>
                <w:rFonts w:ascii="Arial" w:hAnsi="Arial" w:cs="Arial"/>
                <w:sz w:val="16"/>
                <w:szCs w:val="16"/>
              </w:rPr>
            </w:pPr>
            <w:r>
              <w:rPr>
                <w:rFonts w:ascii="Arial" w:hAnsi="Arial" w:cs="Arial"/>
                <w:sz w:val="16"/>
                <w:szCs w:val="16"/>
              </w:rPr>
              <w:t>21</w:t>
            </w:r>
          </w:p>
        </w:tc>
      </w:tr>
      <w:tr w:rsidR="00CC03DB" w:rsidRPr="00016A98" w:rsidTr="007013EF">
        <w:trPr>
          <w:jc w:val="center"/>
        </w:trPr>
        <w:tc>
          <w:tcPr>
            <w:tcW w:w="34" w:type="dxa"/>
            <w:tcBorders>
              <w:right w:val="nil"/>
            </w:tcBorders>
            <w:vAlign w:val="center"/>
          </w:tcPr>
          <w:p w:rsidR="00CC03DB" w:rsidRPr="005937DF" w:rsidRDefault="00CC03DB" w:rsidP="003C7272">
            <w:pPr>
              <w:spacing w:before="40" w:after="40"/>
              <w:rPr>
                <w:rFonts w:ascii="Arial" w:hAnsi="Arial" w:cs="Arial"/>
                <w:sz w:val="16"/>
                <w:szCs w:val="16"/>
              </w:rPr>
            </w:pPr>
          </w:p>
        </w:tc>
        <w:tc>
          <w:tcPr>
            <w:tcW w:w="6805" w:type="dxa"/>
            <w:tcBorders>
              <w:left w:val="nil"/>
              <w:right w:val="single" w:sz="4" w:space="0" w:color="auto"/>
            </w:tcBorders>
            <w:tcMar>
              <w:left w:w="57" w:type="dxa"/>
              <w:right w:w="113" w:type="dxa"/>
            </w:tcMar>
            <w:vAlign w:val="center"/>
          </w:tcPr>
          <w:p w:rsidR="00CC03DB" w:rsidRPr="005937DF" w:rsidRDefault="00CC03DB" w:rsidP="003C7272">
            <w:pPr>
              <w:spacing w:before="40" w:after="40"/>
              <w:ind w:left="186"/>
              <w:rPr>
                <w:rFonts w:ascii="Arial" w:hAnsi="Arial" w:cs="Arial"/>
                <w:sz w:val="16"/>
                <w:szCs w:val="16"/>
              </w:rPr>
            </w:pPr>
            <w:r w:rsidRPr="005937DF">
              <w:rPr>
                <w:rFonts w:ascii="Arial" w:hAnsi="Arial" w:cs="Arial"/>
                <w:sz w:val="16"/>
                <w:szCs w:val="16"/>
              </w:rPr>
              <w:t>delayed repairing or replacing broken or damaged appliances</w:t>
            </w:r>
          </w:p>
        </w:tc>
        <w:tc>
          <w:tcPr>
            <w:tcW w:w="680" w:type="dxa"/>
            <w:vAlign w:val="center"/>
          </w:tcPr>
          <w:p w:rsidR="00CC03DB" w:rsidRPr="005937DF" w:rsidRDefault="00CC03DB" w:rsidP="003C7272">
            <w:pPr>
              <w:spacing w:before="40" w:after="40"/>
              <w:jc w:val="center"/>
              <w:rPr>
                <w:rFonts w:ascii="Arial" w:hAnsi="Arial" w:cs="Arial"/>
                <w:sz w:val="16"/>
                <w:szCs w:val="16"/>
              </w:rPr>
            </w:pPr>
            <w:r>
              <w:rPr>
                <w:rFonts w:ascii="Arial" w:hAnsi="Arial" w:cs="Arial"/>
                <w:sz w:val="16"/>
                <w:szCs w:val="16"/>
              </w:rPr>
              <w:t>12</w:t>
            </w:r>
          </w:p>
        </w:tc>
        <w:tc>
          <w:tcPr>
            <w:tcW w:w="709" w:type="dxa"/>
          </w:tcPr>
          <w:p w:rsidR="00CC03DB" w:rsidRDefault="00F75EDB" w:rsidP="003C7272">
            <w:pPr>
              <w:spacing w:before="40" w:after="40"/>
              <w:jc w:val="center"/>
              <w:rPr>
                <w:rFonts w:ascii="Arial" w:hAnsi="Arial" w:cs="Arial"/>
                <w:sz w:val="16"/>
                <w:szCs w:val="16"/>
              </w:rPr>
            </w:pPr>
            <w:r>
              <w:rPr>
                <w:rFonts w:ascii="Arial" w:hAnsi="Arial" w:cs="Arial"/>
                <w:sz w:val="16"/>
                <w:szCs w:val="16"/>
              </w:rPr>
              <w:t>19</w:t>
            </w:r>
          </w:p>
        </w:tc>
      </w:tr>
      <w:tr w:rsidR="00CC03DB" w:rsidRPr="00016A98" w:rsidTr="007013EF">
        <w:trPr>
          <w:jc w:val="center"/>
        </w:trPr>
        <w:tc>
          <w:tcPr>
            <w:tcW w:w="34" w:type="dxa"/>
            <w:tcBorders>
              <w:right w:val="nil"/>
            </w:tcBorders>
            <w:vAlign w:val="center"/>
          </w:tcPr>
          <w:p w:rsidR="00CC03DB" w:rsidRPr="005937DF" w:rsidRDefault="00CC03DB" w:rsidP="003C7272">
            <w:pPr>
              <w:spacing w:before="40" w:after="40"/>
              <w:rPr>
                <w:rFonts w:ascii="Arial" w:hAnsi="Arial" w:cs="Arial"/>
                <w:sz w:val="16"/>
                <w:szCs w:val="16"/>
              </w:rPr>
            </w:pPr>
          </w:p>
        </w:tc>
        <w:tc>
          <w:tcPr>
            <w:tcW w:w="6805" w:type="dxa"/>
            <w:tcBorders>
              <w:left w:val="nil"/>
              <w:right w:val="single" w:sz="4" w:space="0" w:color="auto"/>
            </w:tcBorders>
            <w:tcMar>
              <w:left w:w="57" w:type="dxa"/>
              <w:right w:w="113" w:type="dxa"/>
            </w:tcMar>
            <w:vAlign w:val="center"/>
          </w:tcPr>
          <w:p w:rsidR="00CC03DB" w:rsidRPr="005937DF" w:rsidRDefault="00CC03DB" w:rsidP="003C7272">
            <w:pPr>
              <w:spacing w:before="80" w:after="40"/>
              <w:ind w:left="289" w:hanging="289"/>
              <w:jc w:val="both"/>
              <w:rPr>
                <w:rFonts w:ascii="Arial" w:hAnsi="Arial" w:cs="Arial"/>
                <w:b/>
                <w:sz w:val="16"/>
                <w:szCs w:val="16"/>
              </w:rPr>
            </w:pPr>
            <w:r w:rsidRPr="005937DF">
              <w:rPr>
                <w:rFonts w:ascii="Arial" w:hAnsi="Arial" w:cs="Arial"/>
                <w:b/>
                <w:sz w:val="18"/>
                <w:szCs w:val="16"/>
              </w:rPr>
              <w:t xml:space="preserve">In arrears more than once in last 12 months </w:t>
            </w:r>
            <w:r w:rsidRPr="005937DF">
              <w:rPr>
                <w:rFonts w:ascii="Arial" w:hAnsi="Arial" w:cs="Arial"/>
                <w:sz w:val="16"/>
                <w:szCs w:val="16"/>
              </w:rPr>
              <w:t>(because of shortage of cash at the time, not through forgetting)</w:t>
            </w:r>
          </w:p>
        </w:tc>
        <w:tc>
          <w:tcPr>
            <w:tcW w:w="680" w:type="dxa"/>
            <w:vAlign w:val="center"/>
          </w:tcPr>
          <w:p w:rsidR="00CC03DB" w:rsidRPr="005937DF" w:rsidRDefault="00CC03DB" w:rsidP="003C7272">
            <w:pPr>
              <w:spacing w:before="40" w:after="40"/>
              <w:jc w:val="center"/>
              <w:rPr>
                <w:rFonts w:ascii="Arial" w:hAnsi="Arial" w:cs="Arial"/>
                <w:sz w:val="16"/>
                <w:szCs w:val="16"/>
              </w:rPr>
            </w:pPr>
          </w:p>
        </w:tc>
        <w:tc>
          <w:tcPr>
            <w:tcW w:w="709" w:type="dxa"/>
          </w:tcPr>
          <w:p w:rsidR="00CC03DB" w:rsidRPr="005937DF" w:rsidRDefault="00CC03DB" w:rsidP="003C7272">
            <w:pPr>
              <w:spacing w:before="40" w:after="40"/>
              <w:jc w:val="center"/>
              <w:rPr>
                <w:rFonts w:ascii="Arial" w:hAnsi="Arial" w:cs="Arial"/>
                <w:sz w:val="16"/>
                <w:szCs w:val="16"/>
              </w:rPr>
            </w:pPr>
          </w:p>
        </w:tc>
      </w:tr>
      <w:tr w:rsidR="00CC03DB" w:rsidRPr="00016A98" w:rsidTr="007013EF">
        <w:trPr>
          <w:jc w:val="center"/>
        </w:trPr>
        <w:tc>
          <w:tcPr>
            <w:tcW w:w="34" w:type="dxa"/>
            <w:tcBorders>
              <w:right w:val="nil"/>
            </w:tcBorders>
            <w:vAlign w:val="center"/>
          </w:tcPr>
          <w:p w:rsidR="00CC03DB" w:rsidRPr="005937DF" w:rsidRDefault="00CC03DB" w:rsidP="003C7272">
            <w:pPr>
              <w:spacing w:before="40" w:after="40"/>
              <w:rPr>
                <w:rFonts w:ascii="Arial" w:hAnsi="Arial" w:cs="Arial"/>
                <w:sz w:val="16"/>
                <w:szCs w:val="16"/>
              </w:rPr>
            </w:pPr>
          </w:p>
        </w:tc>
        <w:tc>
          <w:tcPr>
            <w:tcW w:w="6805" w:type="dxa"/>
            <w:tcBorders>
              <w:left w:val="nil"/>
              <w:right w:val="single" w:sz="4" w:space="0" w:color="auto"/>
            </w:tcBorders>
            <w:tcMar>
              <w:left w:w="57" w:type="dxa"/>
              <w:right w:w="113" w:type="dxa"/>
            </w:tcMar>
            <w:vAlign w:val="center"/>
          </w:tcPr>
          <w:p w:rsidR="00CC03DB" w:rsidRPr="005937DF" w:rsidRDefault="00CC03DB" w:rsidP="003C7272">
            <w:pPr>
              <w:spacing w:before="40" w:after="40"/>
              <w:ind w:left="186"/>
              <w:jc w:val="both"/>
              <w:rPr>
                <w:rFonts w:ascii="Arial" w:hAnsi="Arial" w:cs="Arial"/>
                <w:sz w:val="16"/>
                <w:szCs w:val="16"/>
              </w:rPr>
            </w:pPr>
            <w:r w:rsidRPr="005937DF">
              <w:rPr>
                <w:rFonts w:ascii="Arial" w:hAnsi="Arial" w:cs="Arial"/>
                <w:sz w:val="16"/>
                <w:szCs w:val="16"/>
              </w:rPr>
              <w:t>rates, electricity, water</w:t>
            </w:r>
          </w:p>
        </w:tc>
        <w:tc>
          <w:tcPr>
            <w:tcW w:w="680" w:type="dxa"/>
            <w:vAlign w:val="center"/>
          </w:tcPr>
          <w:p w:rsidR="00CC03DB" w:rsidRPr="005937DF" w:rsidRDefault="00CC03DB" w:rsidP="003C7272">
            <w:pPr>
              <w:spacing w:before="40" w:after="40"/>
              <w:jc w:val="center"/>
              <w:rPr>
                <w:rFonts w:ascii="Arial" w:hAnsi="Arial" w:cs="Arial"/>
                <w:sz w:val="16"/>
                <w:szCs w:val="16"/>
              </w:rPr>
            </w:pPr>
            <w:r>
              <w:rPr>
                <w:rFonts w:ascii="Arial" w:hAnsi="Arial" w:cs="Arial"/>
                <w:sz w:val="16"/>
                <w:szCs w:val="16"/>
              </w:rPr>
              <w:t>11</w:t>
            </w:r>
          </w:p>
        </w:tc>
        <w:tc>
          <w:tcPr>
            <w:tcW w:w="709" w:type="dxa"/>
          </w:tcPr>
          <w:p w:rsidR="00CC03DB" w:rsidRDefault="00F75EDB" w:rsidP="003C7272">
            <w:pPr>
              <w:spacing w:before="40" w:after="40"/>
              <w:jc w:val="center"/>
              <w:rPr>
                <w:rFonts w:ascii="Arial" w:hAnsi="Arial" w:cs="Arial"/>
                <w:sz w:val="16"/>
                <w:szCs w:val="16"/>
              </w:rPr>
            </w:pPr>
            <w:r>
              <w:rPr>
                <w:rFonts w:ascii="Arial" w:hAnsi="Arial" w:cs="Arial"/>
                <w:sz w:val="16"/>
                <w:szCs w:val="16"/>
              </w:rPr>
              <w:t>18</w:t>
            </w:r>
          </w:p>
        </w:tc>
      </w:tr>
      <w:tr w:rsidR="00CC03DB" w:rsidRPr="00016A98" w:rsidTr="007013EF">
        <w:trPr>
          <w:jc w:val="center"/>
        </w:trPr>
        <w:tc>
          <w:tcPr>
            <w:tcW w:w="34" w:type="dxa"/>
            <w:tcBorders>
              <w:right w:val="nil"/>
            </w:tcBorders>
            <w:vAlign w:val="center"/>
          </w:tcPr>
          <w:p w:rsidR="00CC03DB" w:rsidRPr="005937DF" w:rsidRDefault="00CC03DB" w:rsidP="003C7272">
            <w:pPr>
              <w:spacing w:before="40" w:after="40"/>
              <w:rPr>
                <w:rFonts w:ascii="Arial" w:hAnsi="Arial" w:cs="Arial"/>
                <w:sz w:val="16"/>
                <w:szCs w:val="16"/>
              </w:rPr>
            </w:pPr>
          </w:p>
        </w:tc>
        <w:tc>
          <w:tcPr>
            <w:tcW w:w="6805" w:type="dxa"/>
            <w:tcBorders>
              <w:left w:val="nil"/>
              <w:right w:val="single" w:sz="4" w:space="0" w:color="auto"/>
            </w:tcBorders>
            <w:tcMar>
              <w:left w:w="57" w:type="dxa"/>
              <w:right w:w="113" w:type="dxa"/>
            </w:tcMar>
            <w:vAlign w:val="center"/>
          </w:tcPr>
          <w:p w:rsidR="00CC03DB" w:rsidRPr="005937DF" w:rsidRDefault="00CC03DB" w:rsidP="003C7272">
            <w:pPr>
              <w:spacing w:before="40" w:after="40"/>
              <w:ind w:left="186"/>
              <w:rPr>
                <w:rFonts w:ascii="Arial" w:hAnsi="Arial" w:cs="Arial"/>
                <w:sz w:val="16"/>
                <w:szCs w:val="16"/>
              </w:rPr>
            </w:pPr>
            <w:r w:rsidRPr="005937DF">
              <w:rPr>
                <w:rFonts w:ascii="Arial" w:hAnsi="Arial" w:cs="Arial"/>
                <w:sz w:val="16"/>
                <w:szCs w:val="16"/>
              </w:rPr>
              <w:t>vehicle registration, insurance or warrant of fitness</w:t>
            </w:r>
          </w:p>
        </w:tc>
        <w:tc>
          <w:tcPr>
            <w:tcW w:w="680" w:type="dxa"/>
            <w:vAlign w:val="center"/>
          </w:tcPr>
          <w:p w:rsidR="00CC03DB" w:rsidRPr="005937DF" w:rsidRDefault="00CC03DB" w:rsidP="003C7272">
            <w:pPr>
              <w:spacing w:before="40" w:after="40"/>
              <w:jc w:val="center"/>
              <w:rPr>
                <w:rFonts w:ascii="Arial" w:hAnsi="Arial" w:cs="Arial"/>
                <w:sz w:val="16"/>
                <w:szCs w:val="16"/>
              </w:rPr>
            </w:pPr>
            <w:r>
              <w:rPr>
                <w:rFonts w:ascii="Arial" w:hAnsi="Arial" w:cs="Arial"/>
                <w:sz w:val="16"/>
                <w:szCs w:val="16"/>
              </w:rPr>
              <w:t>9</w:t>
            </w:r>
          </w:p>
        </w:tc>
        <w:tc>
          <w:tcPr>
            <w:tcW w:w="709" w:type="dxa"/>
          </w:tcPr>
          <w:p w:rsidR="00CC03DB" w:rsidRDefault="00F75EDB" w:rsidP="003C7272">
            <w:pPr>
              <w:spacing w:before="40" w:after="40"/>
              <w:jc w:val="center"/>
              <w:rPr>
                <w:rFonts w:ascii="Arial" w:hAnsi="Arial" w:cs="Arial"/>
                <w:sz w:val="16"/>
                <w:szCs w:val="16"/>
              </w:rPr>
            </w:pPr>
            <w:r>
              <w:rPr>
                <w:rFonts w:ascii="Arial" w:hAnsi="Arial" w:cs="Arial"/>
                <w:sz w:val="16"/>
                <w:szCs w:val="16"/>
              </w:rPr>
              <w:t>15</w:t>
            </w:r>
          </w:p>
        </w:tc>
      </w:tr>
      <w:tr w:rsidR="00CC03DB" w:rsidRPr="00016A98" w:rsidTr="007013EF">
        <w:trPr>
          <w:jc w:val="center"/>
        </w:trPr>
        <w:tc>
          <w:tcPr>
            <w:tcW w:w="34" w:type="dxa"/>
            <w:tcBorders>
              <w:right w:val="nil"/>
            </w:tcBorders>
            <w:vAlign w:val="center"/>
          </w:tcPr>
          <w:p w:rsidR="00CC03DB" w:rsidRPr="005937DF" w:rsidRDefault="00CC03DB" w:rsidP="003C7272">
            <w:pPr>
              <w:spacing w:before="40" w:after="40"/>
              <w:rPr>
                <w:rFonts w:ascii="Arial" w:hAnsi="Arial" w:cs="Arial"/>
                <w:sz w:val="16"/>
                <w:szCs w:val="16"/>
              </w:rPr>
            </w:pPr>
          </w:p>
        </w:tc>
        <w:tc>
          <w:tcPr>
            <w:tcW w:w="6805" w:type="dxa"/>
            <w:tcBorders>
              <w:left w:val="nil"/>
              <w:right w:val="single" w:sz="4" w:space="0" w:color="auto"/>
            </w:tcBorders>
            <w:tcMar>
              <w:left w:w="57" w:type="dxa"/>
              <w:right w:w="113" w:type="dxa"/>
            </w:tcMar>
            <w:vAlign w:val="center"/>
          </w:tcPr>
          <w:p w:rsidR="00CC03DB" w:rsidRPr="005937DF" w:rsidRDefault="00CC03DB" w:rsidP="003C7272">
            <w:pPr>
              <w:spacing w:before="80" w:after="40"/>
              <w:ind w:left="289" w:hanging="289"/>
              <w:jc w:val="both"/>
              <w:rPr>
                <w:rFonts w:ascii="Arial" w:hAnsi="Arial" w:cs="Arial"/>
                <w:b/>
                <w:sz w:val="16"/>
                <w:szCs w:val="16"/>
              </w:rPr>
            </w:pPr>
            <w:r w:rsidRPr="005937DF">
              <w:rPr>
                <w:rFonts w:ascii="Arial" w:hAnsi="Arial" w:cs="Arial"/>
                <w:b/>
                <w:sz w:val="18"/>
                <w:szCs w:val="16"/>
              </w:rPr>
              <w:t xml:space="preserve">Financial stress and vulnerability </w:t>
            </w:r>
          </w:p>
        </w:tc>
        <w:tc>
          <w:tcPr>
            <w:tcW w:w="680" w:type="dxa"/>
            <w:vAlign w:val="center"/>
          </w:tcPr>
          <w:p w:rsidR="00CC03DB" w:rsidRPr="005937DF" w:rsidRDefault="00CC03DB" w:rsidP="003C7272">
            <w:pPr>
              <w:spacing w:before="40" w:after="40"/>
              <w:jc w:val="center"/>
              <w:rPr>
                <w:rFonts w:ascii="Arial" w:hAnsi="Arial" w:cs="Arial"/>
                <w:sz w:val="16"/>
                <w:szCs w:val="16"/>
              </w:rPr>
            </w:pPr>
          </w:p>
        </w:tc>
        <w:tc>
          <w:tcPr>
            <w:tcW w:w="709" w:type="dxa"/>
          </w:tcPr>
          <w:p w:rsidR="00CC03DB" w:rsidRPr="005937DF" w:rsidRDefault="00CC03DB" w:rsidP="003C7272">
            <w:pPr>
              <w:spacing w:before="40" w:after="40"/>
              <w:jc w:val="center"/>
              <w:rPr>
                <w:rFonts w:ascii="Arial" w:hAnsi="Arial" w:cs="Arial"/>
                <w:sz w:val="16"/>
                <w:szCs w:val="16"/>
              </w:rPr>
            </w:pPr>
          </w:p>
        </w:tc>
      </w:tr>
      <w:tr w:rsidR="00CC03DB" w:rsidRPr="00016A98" w:rsidTr="007013EF">
        <w:trPr>
          <w:jc w:val="center"/>
        </w:trPr>
        <w:tc>
          <w:tcPr>
            <w:tcW w:w="34" w:type="dxa"/>
            <w:tcBorders>
              <w:right w:val="nil"/>
            </w:tcBorders>
            <w:vAlign w:val="center"/>
          </w:tcPr>
          <w:p w:rsidR="00CC03DB" w:rsidRPr="005937DF" w:rsidRDefault="00CC03DB" w:rsidP="003C7272">
            <w:pPr>
              <w:spacing w:before="40" w:after="40"/>
              <w:rPr>
                <w:rFonts w:ascii="Arial" w:hAnsi="Arial" w:cs="Arial"/>
                <w:sz w:val="16"/>
                <w:szCs w:val="16"/>
              </w:rPr>
            </w:pPr>
          </w:p>
        </w:tc>
        <w:tc>
          <w:tcPr>
            <w:tcW w:w="6805" w:type="dxa"/>
            <w:tcBorders>
              <w:left w:val="nil"/>
              <w:right w:val="single" w:sz="4" w:space="0" w:color="auto"/>
            </w:tcBorders>
            <w:tcMar>
              <w:left w:w="57" w:type="dxa"/>
              <w:right w:w="113" w:type="dxa"/>
            </w:tcMar>
            <w:vAlign w:val="center"/>
          </w:tcPr>
          <w:p w:rsidR="00CC03DB" w:rsidRPr="005937DF" w:rsidRDefault="00CC03DB" w:rsidP="003C7272">
            <w:pPr>
              <w:spacing w:before="40" w:after="40"/>
              <w:ind w:left="186"/>
              <w:jc w:val="both"/>
              <w:rPr>
                <w:rFonts w:ascii="Arial" w:hAnsi="Arial" w:cs="Arial"/>
                <w:sz w:val="16"/>
                <w:szCs w:val="16"/>
              </w:rPr>
            </w:pPr>
            <w:r w:rsidRPr="005937DF">
              <w:rPr>
                <w:rFonts w:ascii="Arial" w:hAnsi="Arial" w:cs="Arial"/>
                <w:sz w:val="16"/>
                <w:szCs w:val="16"/>
              </w:rPr>
              <w:t>borrowed money from family or friends more than once in the last 12 months to cover everyday living costs</w:t>
            </w:r>
          </w:p>
        </w:tc>
        <w:tc>
          <w:tcPr>
            <w:tcW w:w="680" w:type="dxa"/>
          </w:tcPr>
          <w:p w:rsidR="00CC03DB" w:rsidRPr="005937DF" w:rsidRDefault="00CC03DB" w:rsidP="003C7272">
            <w:pPr>
              <w:spacing w:before="40" w:after="40"/>
              <w:jc w:val="center"/>
              <w:rPr>
                <w:rFonts w:ascii="Arial" w:hAnsi="Arial" w:cs="Arial"/>
                <w:sz w:val="16"/>
                <w:szCs w:val="16"/>
              </w:rPr>
            </w:pPr>
            <w:r>
              <w:rPr>
                <w:rFonts w:ascii="Arial" w:hAnsi="Arial" w:cs="Arial"/>
                <w:sz w:val="16"/>
                <w:szCs w:val="16"/>
              </w:rPr>
              <w:t>13</w:t>
            </w:r>
          </w:p>
        </w:tc>
        <w:tc>
          <w:tcPr>
            <w:tcW w:w="709" w:type="dxa"/>
          </w:tcPr>
          <w:p w:rsidR="00CC03DB" w:rsidRDefault="00F75EDB" w:rsidP="003C7272">
            <w:pPr>
              <w:spacing w:before="40" w:after="40"/>
              <w:jc w:val="center"/>
              <w:rPr>
                <w:rFonts w:ascii="Arial" w:hAnsi="Arial" w:cs="Arial"/>
                <w:sz w:val="16"/>
                <w:szCs w:val="16"/>
              </w:rPr>
            </w:pPr>
            <w:r>
              <w:rPr>
                <w:rFonts w:ascii="Arial" w:hAnsi="Arial" w:cs="Arial"/>
                <w:sz w:val="16"/>
                <w:szCs w:val="16"/>
              </w:rPr>
              <w:t>19</w:t>
            </w:r>
          </w:p>
        </w:tc>
      </w:tr>
      <w:tr w:rsidR="00CC03DB" w:rsidRPr="00016A98" w:rsidTr="007013EF">
        <w:trPr>
          <w:jc w:val="center"/>
        </w:trPr>
        <w:tc>
          <w:tcPr>
            <w:tcW w:w="34" w:type="dxa"/>
            <w:tcBorders>
              <w:right w:val="nil"/>
            </w:tcBorders>
            <w:vAlign w:val="center"/>
          </w:tcPr>
          <w:p w:rsidR="00CC03DB" w:rsidRPr="005937DF" w:rsidRDefault="00CC03DB" w:rsidP="003C7272">
            <w:pPr>
              <w:spacing w:before="40" w:after="40"/>
              <w:rPr>
                <w:rFonts w:ascii="Arial" w:hAnsi="Arial" w:cs="Arial"/>
                <w:sz w:val="16"/>
                <w:szCs w:val="16"/>
              </w:rPr>
            </w:pPr>
          </w:p>
        </w:tc>
        <w:tc>
          <w:tcPr>
            <w:tcW w:w="6805" w:type="dxa"/>
            <w:tcBorders>
              <w:left w:val="nil"/>
              <w:right w:val="single" w:sz="4" w:space="0" w:color="auto"/>
            </w:tcBorders>
            <w:tcMar>
              <w:left w:w="57" w:type="dxa"/>
              <w:right w:w="113" w:type="dxa"/>
            </w:tcMar>
            <w:vAlign w:val="center"/>
          </w:tcPr>
          <w:p w:rsidR="00CC03DB" w:rsidRPr="005937DF" w:rsidRDefault="00CC03DB" w:rsidP="00AB3FEE">
            <w:pPr>
              <w:spacing w:before="40" w:after="40"/>
              <w:ind w:left="186"/>
              <w:jc w:val="both"/>
              <w:rPr>
                <w:rFonts w:ascii="Arial" w:hAnsi="Arial" w:cs="Arial"/>
                <w:sz w:val="16"/>
                <w:szCs w:val="16"/>
              </w:rPr>
            </w:pPr>
            <w:r w:rsidRPr="005937DF">
              <w:rPr>
                <w:rFonts w:ascii="Arial" w:hAnsi="Arial" w:cs="Arial"/>
                <w:sz w:val="16"/>
                <w:szCs w:val="16"/>
              </w:rPr>
              <w:t xml:space="preserve">feel ‘very limited’ by the money available when thinking about purchase of clothes or shoes for self (options were: not at all, a little, </w:t>
            </w:r>
            <w:r w:rsidR="00AB3FEE">
              <w:rPr>
                <w:rFonts w:ascii="Arial" w:hAnsi="Arial" w:cs="Arial"/>
                <w:sz w:val="16"/>
                <w:szCs w:val="16"/>
              </w:rPr>
              <w:t>q</w:t>
            </w:r>
            <w:r w:rsidRPr="005937DF">
              <w:rPr>
                <w:rFonts w:ascii="Arial" w:hAnsi="Arial" w:cs="Arial"/>
                <w:sz w:val="16"/>
                <w:szCs w:val="16"/>
              </w:rPr>
              <w:t>uite</w:t>
            </w:r>
            <w:r w:rsidR="00AB3FEE">
              <w:rPr>
                <w:rFonts w:ascii="Arial" w:hAnsi="Arial" w:cs="Arial"/>
                <w:sz w:val="16"/>
                <w:szCs w:val="16"/>
              </w:rPr>
              <w:t xml:space="preserve"> limited,</w:t>
            </w:r>
            <w:r w:rsidRPr="005937DF">
              <w:rPr>
                <w:rFonts w:ascii="Arial" w:hAnsi="Arial" w:cs="Arial"/>
                <w:sz w:val="16"/>
                <w:szCs w:val="16"/>
              </w:rPr>
              <w:t xml:space="preserve"> and very limited)</w:t>
            </w:r>
          </w:p>
        </w:tc>
        <w:tc>
          <w:tcPr>
            <w:tcW w:w="680" w:type="dxa"/>
          </w:tcPr>
          <w:p w:rsidR="00CC03DB" w:rsidRPr="005937DF" w:rsidRDefault="00CC03DB" w:rsidP="003C7272">
            <w:pPr>
              <w:spacing w:before="40" w:after="40"/>
              <w:jc w:val="center"/>
              <w:rPr>
                <w:rFonts w:ascii="Arial" w:hAnsi="Arial" w:cs="Arial"/>
                <w:sz w:val="16"/>
                <w:szCs w:val="16"/>
              </w:rPr>
            </w:pPr>
            <w:r>
              <w:rPr>
                <w:rFonts w:ascii="Arial" w:hAnsi="Arial" w:cs="Arial"/>
                <w:sz w:val="16"/>
                <w:szCs w:val="16"/>
              </w:rPr>
              <w:t>19</w:t>
            </w:r>
          </w:p>
        </w:tc>
        <w:tc>
          <w:tcPr>
            <w:tcW w:w="709" w:type="dxa"/>
          </w:tcPr>
          <w:p w:rsidR="00CC03DB" w:rsidRDefault="00F75EDB" w:rsidP="003C7272">
            <w:pPr>
              <w:spacing w:before="40" w:after="40"/>
              <w:jc w:val="center"/>
              <w:rPr>
                <w:rFonts w:ascii="Arial" w:hAnsi="Arial" w:cs="Arial"/>
                <w:sz w:val="16"/>
                <w:szCs w:val="16"/>
              </w:rPr>
            </w:pPr>
            <w:r>
              <w:rPr>
                <w:rFonts w:ascii="Arial" w:hAnsi="Arial" w:cs="Arial"/>
                <w:sz w:val="16"/>
                <w:szCs w:val="16"/>
              </w:rPr>
              <w:t>29</w:t>
            </w:r>
          </w:p>
        </w:tc>
      </w:tr>
      <w:tr w:rsidR="00CC03DB" w:rsidRPr="00016A98" w:rsidTr="007013EF">
        <w:trPr>
          <w:jc w:val="center"/>
        </w:trPr>
        <w:tc>
          <w:tcPr>
            <w:tcW w:w="34" w:type="dxa"/>
            <w:tcBorders>
              <w:right w:val="nil"/>
            </w:tcBorders>
            <w:vAlign w:val="center"/>
          </w:tcPr>
          <w:p w:rsidR="00CC03DB" w:rsidRPr="005937DF" w:rsidRDefault="00CC03DB" w:rsidP="003C7272">
            <w:pPr>
              <w:spacing w:before="40" w:after="40"/>
              <w:rPr>
                <w:rFonts w:ascii="Arial" w:hAnsi="Arial" w:cs="Arial"/>
                <w:sz w:val="16"/>
                <w:szCs w:val="16"/>
              </w:rPr>
            </w:pPr>
          </w:p>
        </w:tc>
        <w:tc>
          <w:tcPr>
            <w:tcW w:w="6805" w:type="dxa"/>
            <w:tcBorders>
              <w:left w:val="nil"/>
              <w:right w:val="single" w:sz="4" w:space="0" w:color="auto"/>
            </w:tcBorders>
            <w:tcMar>
              <w:left w:w="57" w:type="dxa"/>
              <w:right w:w="113" w:type="dxa"/>
            </w:tcMar>
            <w:vAlign w:val="center"/>
          </w:tcPr>
          <w:p w:rsidR="00CC03DB" w:rsidRPr="005937DF" w:rsidRDefault="00CC03DB" w:rsidP="003C7272">
            <w:pPr>
              <w:spacing w:before="40" w:after="40"/>
              <w:ind w:left="186"/>
              <w:rPr>
                <w:rFonts w:ascii="Arial" w:hAnsi="Arial" w:cs="Arial"/>
                <w:sz w:val="16"/>
                <w:szCs w:val="16"/>
              </w:rPr>
            </w:pPr>
            <w:r w:rsidRPr="005937DF">
              <w:rPr>
                <w:rFonts w:ascii="Arial" w:hAnsi="Arial" w:cs="Arial"/>
                <w:sz w:val="16"/>
                <w:szCs w:val="16"/>
              </w:rPr>
              <w:t>could not pay an unexpected and unavoidable bill of $500 within a month without borrowing</w:t>
            </w:r>
          </w:p>
        </w:tc>
        <w:tc>
          <w:tcPr>
            <w:tcW w:w="680" w:type="dxa"/>
          </w:tcPr>
          <w:p w:rsidR="00CC03DB" w:rsidRPr="005937DF" w:rsidRDefault="00CC03DB" w:rsidP="003C7272">
            <w:pPr>
              <w:spacing w:before="40" w:after="40"/>
              <w:jc w:val="center"/>
              <w:rPr>
                <w:rFonts w:ascii="Arial" w:hAnsi="Arial" w:cs="Arial"/>
                <w:sz w:val="16"/>
                <w:szCs w:val="16"/>
              </w:rPr>
            </w:pPr>
            <w:r>
              <w:rPr>
                <w:rFonts w:ascii="Arial" w:hAnsi="Arial" w:cs="Arial"/>
                <w:sz w:val="16"/>
                <w:szCs w:val="16"/>
              </w:rPr>
              <w:t>19</w:t>
            </w:r>
          </w:p>
        </w:tc>
        <w:tc>
          <w:tcPr>
            <w:tcW w:w="709" w:type="dxa"/>
          </w:tcPr>
          <w:p w:rsidR="00CC03DB" w:rsidRDefault="00F75EDB" w:rsidP="003C7272">
            <w:pPr>
              <w:spacing w:before="40" w:after="40"/>
              <w:jc w:val="center"/>
              <w:rPr>
                <w:rFonts w:ascii="Arial" w:hAnsi="Arial" w:cs="Arial"/>
                <w:sz w:val="16"/>
                <w:szCs w:val="16"/>
              </w:rPr>
            </w:pPr>
            <w:r>
              <w:rPr>
                <w:rFonts w:ascii="Arial" w:hAnsi="Arial" w:cs="Arial"/>
                <w:sz w:val="16"/>
                <w:szCs w:val="16"/>
              </w:rPr>
              <w:t>25</w:t>
            </w:r>
          </w:p>
        </w:tc>
      </w:tr>
    </w:tbl>
    <w:p w:rsidR="003237C3" w:rsidRPr="00985E15" w:rsidRDefault="00F75EDB" w:rsidP="00582D77">
      <w:pPr>
        <w:spacing w:before="120" w:after="60"/>
        <w:ind w:left="284" w:right="238"/>
        <w:jc w:val="both"/>
        <w:rPr>
          <w:rFonts w:ascii="Arial" w:hAnsi="Arial" w:cs="Arial"/>
          <w:color w:val="000000"/>
          <w:sz w:val="16"/>
          <w:szCs w:val="16"/>
        </w:rPr>
      </w:pPr>
      <w:r w:rsidRPr="00985E15">
        <w:rPr>
          <w:rFonts w:ascii="Arial" w:hAnsi="Arial" w:cs="Arial"/>
          <w:color w:val="000000"/>
          <w:sz w:val="16"/>
          <w:szCs w:val="16"/>
          <w:u w:val="single"/>
        </w:rPr>
        <w:t>Reading note</w:t>
      </w:r>
      <w:r w:rsidR="003237C3" w:rsidRPr="00985E15">
        <w:rPr>
          <w:rFonts w:ascii="Arial" w:hAnsi="Arial" w:cs="Arial"/>
          <w:color w:val="000000"/>
          <w:sz w:val="16"/>
          <w:szCs w:val="16"/>
          <w:u w:val="single"/>
        </w:rPr>
        <w:t xml:space="preserve"> for table</w:t>
      </w:r>
      <w:r w:rsidRPr="00985E15">
        <w:rPr>
          <w:rFonts w:ascii="Arial" w:hAnsi="Arial" w:cs="Arial"/>
          <w:color w:val="000000"/>
          <w:sz w:val="16"/>
          <w:szCs w:val="16"/>
        </w:rPr>
        <w:t xml:space="preserve">: </w:t>
      </w:r>
    </w:p>
    <w:p w:rsidR="003C7272" w:rsidRDefault="003237C3" w:rsidP="00F52EF1">
      <w:pPr>
        <w:ind w:left="284" w:right="240"/>
        <w:jc w:val="both"/>
        <w:rPr>
          <w:rFonts w:ascii="Arial" w:hAnsi="Arial" w:cs="Arial"/>
          <w:color w:val="000000"/>
          <w:sz w:val="16"/>
          <w:szCs w:val="16"/>
        </w:rPr>
      </w:pPr>
      <w:r w:rsidRPr="00985E15">
        <w:rPr>
          <w:rFonts w:ascii="Arial" w:hAnsi="Arial" w:cs="Arial"/>
          <w:color w:val="000000"/>
          <w:sz w:val="16"/>
          <w:szCs w:val="16"/>
        </w:rPr>
        <w:t>T</w:t>
      </w:r>
      <w:r w:rsidR="00F75EDB" w:rsidRPr="00985E15">
        <w:rPr>
          <w:rFonts w:ascii="Arial" w:hAnsi="Arial" w:cs="Arial"/>
          <w:color w:val="000000"/>
          <w:sz w:val="16"/>
          <w:szCs w:val="16"/>
        </w:rPr>
        <w:t xml:space="preserve">he figures in Table </w:t>
      </w:r>
      <w:r w:rsidR="007013EF" w:rsidRPr="00985E15">
        <w:rPr>
          <w:rFonts w:ascii="Arial" w:hAnsi="Arial" w:cs="Arial"/>
          <w:color w:val="000000"/>
          <w:sz w:val="16"/>
          <w:szCs w:val="16"/>
        </w:rPr>
        <w:t>D.</w:t>
      </w:r>
      <w:r w:rsidR="00F75EDB" w:rsidRPr="00985E15">
        <w:rPr>
          <w:rFonts w:ascii="Arial" w:hAnsi="Arial" w:cs="Arial"/>
          <w:color w:val="000000"/>
          <w:sz w:val="16"/>
          <w:szCs w:val="16"/>
        </w:rPr>
        <w:t xml:space="preserve">1 are based on the information provided by </w:t>
      </w:r>
      <w:r w:rsidRPr="00985E15">
        <w:rPr>
          <w:rFonts w:ascii="Arial" w:hAnsi="Arial" w:cs="Arial"/>
          <w:color w:val="000000"/>
          <w:sz w:val="16"/>
          <w:szCs w:val="16"/>
        </w:rPr>
        <w:t xml:space="preserve">the </w:t>
      </w:r>
      <w:r w:rsidR="00F75EDB" w:rsidRPr="00985E15">
        <w:rPr>
          <w:rFonts w:ascii="Arial" w:hAnsi="Arial" w:cs="Arial"/>
          <w:color w:val="000000"/>
          <w:sz w:val="16"/>
          <w:szCs w:val="16"/>
        </w:rPr>
        <w:t>household’s</w:t>
      </w:r>
      <w:r w:rsidRPr="00985E15">
        <w:rPr>
          <w:rFonts w:ascii="Arial" w:hAnsi="Arial" w:cs="Arial"/>
          <w:color w:val="000000"/>
          <w:sz w:val="16"/>
          <w:szCs w:val="16"/>
        </w:rPr>
        <w:t xml:space="preserve"> respondent. For example, in the fresh fruit and vegetables row, 10% of the population were in households where the respondent said they went without or cut back “a lot” (rather than “a little” or “not at all”), and 14% of children (aged 0-17yrs) were in such households. It does not mean that 1</w:t>
      </w:r>
      <w:r w:rsidR="007013EF" w:rsidRPr="00985E15">
        <w:rPr>
          <w:rFonts w:ascii="Arial" w:hAnsi="Arial" w:cs="Arial"/>
          <w:color w:val="000000"/>
          <w:sz w:val="16"/>
          <w:szCs w:val="16"/>
        </w:rPr>
        <w:t>4</w:t>
      </w:r>
      <w:r w:rsidRPr="00985E15">
        <w:rPr>
          <w:rFonts w:ascii="Arial" w:hAnsi="Arial" w:cs="Arial"/>
          <w:color w:val="000000"/>
          <w:sz w:val="16"/>
          <w:szCs w:val="16"/>
        </w:rPr>
        <w:t xml:space="preserve">% of children went without fresh fruit or vegetables. The </w:t>
      </w:r>
      <w:r w:rsidR="00743664">
        <w:rPr>
          <w:rFonts w:ascii="Arial" w:hAnsi="Arial" w:cs="Arial"/>
          <w:color w:val="000000"/>
          <w:sz w:val="16"/>
          <w:szCs w:val="16"/>
        </w:rPr>
        <w:t>response</w:t>
      </w:r>
      <w:r w:rsidR="00251A31">
        <w:rPr>
          <w:rFonts w:ascii="Arial" w:hAnsi="Arial" w:cs="Arial"/>
          <w:color w:val="000000"/>
          <w:sz w:val="16"/>
          <w:szCs w:val="16"/>
        </w:rPr>
        <w:t>s</w:t>
      </w:r>
      <w:r w:rsidR="00743664">
        <w:rPr>
          <w:rFonts w:ascii="Arial" w:hAnsi="Arial" w:cs="Arial"/>
          <w:color w:val="000000"/>
          <w:sz w:val="16"/>
          <w:szCs w:val="16"/>
        </w:rPr>
        <w:t xml:space="preserve"> to the </w:t>
      </w:r>
      <w:r w:rsidRPr="00985E15">
        <w:rPr>
          <w:rFonts w:ascii="Arial" w:hAnsi="Arial" w:cs="Arial"/>
          <w:color w:val="000000"/>
          <w:sz w:val="16"/>
          <w:szCs w:val="16"/>
        </w:rPr>
        <w:t>child-specific</w:t>
      </w:r>
      <w:r w:rsidR="00743664">
        <w:rPr>
          <w:rFonts w:ascii="Arial" w:hAnsi="Arial" w:cs="Arial"/>
          <w:color w:val="000000"/>
          <w:sz w:val="16"/>
          <w:szCs w:val="16"/>
        </w:rPr>
        <w:t xml:space="preserve"> items</w:t>
      </w:r>
      <w:r w:rsidRPr="00985E15">
        <w:rPr>
          <w:rFonts w:ascii="Arial" w:hAnsi="Arial" w:cs="Arial"/>
          <w:color w:val="000000"/>
          <w:sz w:val="16"/>
          <w:szCs w:val="16"/>
        </w:rPr>
        <w:t xml:space="preserve"> are provided in a later </w:t>
      </w:r>
      <w:r w:rsidRPr="00743664">
        <w:rPr>
          <w:rFonts w:ascii="Arial" w:hAnsi="Arial" w:cs="Arial"/>
          <w:color w:val="000000"/>
          <w:sz w:val="16"/>
          <w:szCs w:val="16"/>
        </w:rPr>
        <w:t xml:space="preserve">table </w:t>
      </w:r>
      <w:r w:rsidR="00251A31">
        <w:rPr>
          <w:rFonts w:ascii="Arial" w:hAnsi="Arial" w:cs="Arial"/>
          <w:color w:val="000000"/>
          <w:sz w:val="16"/>
          <w:szCs w:val="16"/>
        </w:rPr>
        <w:t>(Table D.</w:t>
      </w:r>
      <w:r w:rsidR="00743664" w:rsidRPr="00743664">
        <w:rPr>
          <w:rFonts w:ascii="Arial" w:hAnsi="Arial" w:cs="Arial"/>
          <w:color w:val="000000"/>
          <w:sz w:val="16"/>
          <w:szCs w:val="16"/>
        </w:rPr>
        <w:t>8</w:t>
      </w:r>
      <w:r w:rsidRPr="00743664">
        <w:rPr>
          <w:rFonts w:ascii="Arial" w:hAnsi="Arial" w:cs="Arial"/>
          <w:color w:val="000000"/>
          <w:sz w:val="16"/>
          <w:szCs w:val="16"/>
        </w:rPr>
        <w:t>).</w:t>
      </w:r>
      <w:r w:rsidR="00F75EDB" w:rsidRPr="00985E15">
        <w:rPr>
          <w:rFonts w:ascii="Arial" w:hAnsi="Arial" w:cs="Arial"/>
          <w:color w:val="000000"/>
          <w:sz w:val="16"/>
          <w:szCs w:val="16"/>
        </w:rPr>
        <w:t xml:space="preserve"> </w:t>
      </w:r>
    </w:p>
    <w:p w:rsidR="00582D77" w:rsidRDefault="00582D77" w:rsidP="009C7AB5">
      <w:pPr>
        <w:ind w:right="-44"/>
        <w:jc w:val="both"/>
        <w:rPr>
          <w:rFonts w:ascii="Arial" w:hAnsi="Arial" w:cs="Arial"/>
          <w:sz w:val="20"/>
          <w:szCs w:val="20"/>
        </w:rPr>
      </w:pPr>
      <w:r w:rsidRPr="00582D77">
        <w:rPr>
          <w:rFonts w:ascii="Arial" w:hAnsi="Arial" w:cs="Arial"/>
          <w:color w:val="000000"/>
          <w:sz w:val="20"/>
          <w:szCs w:val="20"/>
        </w:rPr>
        <w:t>MSD’s Material Wellbeing Index (MWI) covers the full spectrum of material living standards from low to high</w:t>
      </w:r>
      <w:r w:rsidR="00251A31">
        <w:rPr>
          <w:rStyle w:val="FootnoteReference"/>
          <w:rFonts w:ascii="Arial" w:hAnsi="Arial" w:cs="Arial"/>
          <w:color w:val="000000"/>
          <w:sz w:val="20"/>
          <w:szCs w:val="20"/>
        </w:rPr>
        <w:footnoteReference w:id="10"/>
      </w:r>
      <w:r>
        <w:rPr>
          <w:rFonts w:ascii="Arial" w:hAnsi="Arial" w:cs="Arial"/>
          <w:color w:val="000000"/>
          <w:sz w:val="20"/>
          <w:szCs w:val="20"/>
        </w:rPr>
        <w:t>,</w:t>
      </w:r>
      <w:r w:rsidRPr="00582D77">
        <w:rPr>
          <w:rFonts w:ascii="Arial" w:hAnsi="Arial" w:cs="Arial"/>
          <w:color w:val="000000"/>
          <w:sz w:val="20"/>
          <w:szCs w:val="20"/>
        </w:rPr>
        <w:t xml:space="preserve"> and at its lower end the MWI performs very well as a deprivation index</w:t>
      </w:r>
      <w:r w:rsidR="00946E1B">
        <w:rPr>
          <w:rFonts w:ascii="Arial" w:hAnsi="Arial" w:cs="Arial"/>
          <w:color w:val="000000"/>
          <w:sz w:val="20"/>
          <w:szCs w:val="20"/>
        </w:rPr>
        <w:t>.</w:t>
      </w:r>
      <w:r>
        <w:rPr>
          <w:rStyle w:val="FootnoteReference"/>
          <w:rFonts w:ascii="Arial" w:hAnsi="Arial" w:cs="Arial"/>
          <w:color w:val="000000"/>
          <w:sz w:val="20"/>
          <w:szCs w:val="20"/>
        </w:rPr>
        <w:footnoteReference w:id="11"/>
      </w:r>
      <w:r w:rsidR="00946E1B">
        <w:rPr>
          <w:rFonts w:ascii="Arial" w:hAnsi="Arial" w:cs="Arial"/>
          <w:color w:val="000000"/>
          <w:sz w:val="20"/>
          <w:szCs w:val="20"/>
        </w:rPr>
        <w:t xml:space="preserve"> </w:t>
      </w:r>
      <w:r w:rsidR="008A26E9">
        <w:rPr>
          <w:rFonts w:ascii="Arial" w:hAnsi="Arial" w:cs="Arial"/>
          <w:color w:val="000000"/>
          <w:sz w:val="20"/>
          <w:szCs w:val="20"/>
        </w:rPr>
        <w:t xml:space="preserve">When the focus is solely on the material hardship end of the spectrum, the advantage of using DEP-17 compared with </w:t>
      </w:r>
      <w:r w:rsidR="0033597A">
        <w:rPr>
          <w:rFonts w:ascii="Arial" w:hAnsi="Arial" w:cs="Arial"/>
          <w:color w:val="000000"/>
          <w:sz w:val="20"/>
          <w:szCs w:val="20"/>
        </w:rPr>
        <w:t xml:space="preserve">using </w:t>
      </w:r>
      <w:r w:rsidR="008A26E9">
        <w:rPr>
          <w:rFonts w:ascii="Arial" w:hAnsi="Arial" w:cs="Arial"/>
          <w:color w:val="000000"/>
          <w:sz w:val="20"/>
          <w:szCs w:val="20"/>
        </w:rPr>
        <w:t>the low-scoring range of the MWI is that it is simpler for readers and others to intuitively grasp the meaning</w:t>
      </w:r>
      <w:r w:rsidR="00AD27F4">
        <w:rPr>
          <w:rFonts w:ascii="Arial" w:hAnsi="Arial" w:cs="Arial"/>
          <w:color w:val="000000"/>
          <w:sz w:val="20"/>
          <w:szCs w:val="20"/>
        </w:rPr>
        <w:t xml:space="preserve"> </w:t>
      </w:r>
      <w:r w:rsidR="00251A31">
        <w:rPr>
          <w:rFonts w:ascii="Arial" w:hAnsi="Arial" w:cs="Arial"/>
          <w:color w:val="000000"/>
          <w:sz w:val="20"/>
          <w:szCs w:val="20"/>
        </w:rPr>
        <w:t xml:space="preserve">of </w:t>
      </w:r>
      <w:r w:rsidR="0033597A">
        <w:rPr>
          <w:rFonts w:ascii="Arial" w:hAnsi="Arial" w:cs="Arial"/>
          <w:color w:val="000000"/>
          <w:sz w:val="20"/>
          <w:szCs w:val="20"/>
        </w:rPr>
        <w:t xml:space="preserve">the </w:t>
      </w:r>
      <w:r w:rsidR="00DE6931">
        <w:rPr>
          <w:rFonts w:ascii="Arial" w:hAnsi="Arial" w:cs="Arial"/>
          <w:color w:val="000000"/>
          <w:sz w:val="20"/>
          <w:szCs w:val="20"/>
        </w:rPr>
        <w:t>index</w:t>
      </w:r>
      <w:r w:rsidR="00AD27F4">
        <w:rPr>
          <w:rFonts w:ascii="Arial" w:hAnsi="Arial" w:cs="Arial"/>
          <w:color w:val="000000"/>
          <w:sz w:val="20"/>
          <w:szCs w:val="20"/>
        </w:rPr>
        <w:t xml:space="preserve"> scores. For example</w:t>
      </w:r>
      <w:r w:rsidR="00251A31">
        <w:rPr>
          <w:rFonts w:ascii="Arial" w:hAnsi="Arial" w:cs="Arial"/>
          <w:color w:val="000000"/>
          <w:sz w:val="20"/>
          <w:szCs w:val="20"/>
        </w:rPr>
        <w:t>, the meaning of</w:t>
      </w:r>
      <w:r w:rsidR="00AD27F4">
        <w:rPr>
          <w:rFonts w:ascii="Arial" w:hAnsi="Arial" w:cs="Arial"/>
          <w:color w:val="000000"/>
          <w:sz w:val="20"/>
          <w:szCs w:val="20"/>
        </w:rPr>
        <w:t xml:space="preserve"> a</w:t>
      </w:r>
      <w:r w:rsidR="008A26E9">
        <w:rPr>
          <w:rFonts w:ascii="Arial" w:hAnsi="Arial" w:cs="Arial"/>
          <w:color w:val="000000"/>
          <w:sz w:val="20"/>
          <w:szCs w:val="20"/>
        </w:rPr>
        <w:t xml:space="preserve"> DEP-17 score</w:t>
      </w:r>
      <w:r w:rsidR="00AD27F4">
        <w:rPr>
          <w:rFonts w:ascii="Arial" w:hAnsi="Arial" w:cs="Arial"/>
          <w:color w:val="000000"/>
          <w:sz w:val="20"/>
          <w:szCs w:val="20"/>
        </w:rPr>
        <w:t xml:space="preserve"> of “9” is very clear – this </w:t>
      </w:r>
      <w:r w:rsidR="00CA4397">
        <w:rPr>
          <w:rFonts w:ascii="Arial" w:hAnsi="Arial" w:cs="Arial"/>
          <w:color w:val="000000"/>
          <w:sz w:val="20"/>
          <w:szCs w:val="20"/>
        </w:rPr>
        <w:t>househ</w:t>
      </w:r>
      <w:r w:rsidR="00AD27F4">
        <w:rPr>
          <w:rFonts w:ascii="Arial" w:hAnsi="Arial" w:cs="Arial"/>
          <w:color w:val="000000"/>
          <w:sz w:val="20"/>
          <w:szCs w:val="20"/>
        </w:rPr>
        <w:t xml:space="preserve">old </w:t>
      </w:r>
      <w:r w:rsidR="0033597A">
        <w:rPr>
          <w:rFonts w:ascii="Arial" w:hAnsi="Arial" w:cs="Arial"/>
          <w:color w:val="000000"/>
          <w:sz w:val="20"/>
          <w:szCs w:val="20"/>
        </w:rPr>
        <w:t>reports</w:t>
      </w:r>
      <w:r w:rsidR="00AD27F4">
        <w:rPr>
          <w:rFonts w:ascii="Arial" w:hAnsi="Arial" w:cs="Arial"/>
          <w:color w:val="000000"/>
          <w:sz w:val="20"/>
          <w:szCs w:val="20"/>
        </w:rPr>
        <w:t xml:space="preserve"> 9 of the 17 </w:t>
      </w:r>
      <w:r w:rsidR="00CA4397">
        <w:rPr>
          <w:rFonts w:ascii="Arial" w:hAnsi="Arial" w:cs="Arial"/>
          <w:color w:val="000000"/>
          <w:sz w:val="20"/>
          <w:szCs w:val="20"/>
        </w:rPr>
        <w:t>deprivation it</w:t>
      </w:r>
      <w:r w:rsidR="00AD27F4">
        <w:rPr>
          <w:rFonts w:ascii="Arial" w:hAnsi="Arial" w:cs="Arial"/>
          <w:color w:val="000000"/>
          <w:sz w:val="20"/>
          <w:szCs w:val="20"/>
        </w:rPr>
        <w:t>ems</w:t>
      </w:r>
      <w:r w:rsidR="00251A31">
        <w:rPr>
          <w:rFonts w:ascii="Arial" w:hAnsi="Arial" w:cs="Arial"/>
          <w:color w:val="000000"/>
          <w:sz w:val="20"/>
          <w:szCs w:val="20"/>
        </w:rPr>
        <w:t xml:space="preserve">. </w:t>
      </w:r>
      <w:r w:rsidR="00CA4397">
        <w:rPr>
          <w:rFonts w:ascii="Arial" w:hAnsi="Arial" w:cs="Arial"/>
          <w:color w:val="000000"/>
          <w:sz w:val="20"/>
          <w:szCs w:val="20"/>
        </w:rPr>
        <w:t>On the other hand</w:t>
      </w:r>
      <w:r w:rsidR="00AD27F4">
        <w:rPr>
          <w:rFonts w:ascii="Arial" w:hAnsi="Arial" w:cs="Arial"/>
          <w:color w:val="000000"/>
          <w:sz w:val="20"/>
          <w:szCs w:val="20"/>
        </w:rPr>
        <w:t xml:space="preserve"> an MWI score of “9”</w:t>
      </w:r>
      <w:r w:rsidR="008A26E9">
        <w:rPr>
          <w:rFonts w:ascii="Arial" w:hAnsi="Arial" w:cs="Arial"/>
          <w:color w:val="000000"/>
          <w:sz w:val="20"/>
          <w:szCs w:val="20"/>
        </w:rPr>
        <w:t xml:space="preserve"> </w:t>
      </w:r>
      <w:r w:rsidR="00AD27F4">
        <w:rPr>
          <w:rFonts w:ascii="Arial" w:hAnsi="Arial" w:cs="Arial"/>
          <w:sz w:val="20"/>
          <w:szCs w:val="20"/>
        </w:rPr>
        <w:t xml:space="preserve">is a composite </w:t>
      </w:r>
      <w:r w:rsidR="00DE6931">
        <w:rPr>
          <w:rFonts w:ascii="Arial" w:hAnsi="Arial" w:cs="Arial"/>
          <w:sz w:val="20"/>
          <w:szCs w:val="20"/>
        </w:rPr>
        <w:t>score constructed from the number of</w:t>
      </w:r>
      <w:r w:rsidR="00AD27F4">
        <w:rPr>
          <w:rFonts w:ascii="Arial" w:hAnsi="Arial" w:cs="Arial"/>
          <w:sz w:val="20"/>
          <w:szCs w:val="20"/>
        </w:rPr>
        <w:t xml:space="preserve"> enforced lacks of essentials (deprivations) </w:t>
      </w:r>
      <w:r w:rsidR="00DE6931">
        <w:rPr>
          <w:rFonts w:ascii="Arial" w:hAnsi="Arial" w:cs="Arial"/>
          <w:sz w:val="20"/>
          <w:szCs w:val="20"/>
        </w:rPr>
        <w:t xml:space="preserve">that a household does not have </w:t>
      </w:r>
      <w:r w:rsidR="00AD27F4">
        <w:rPr>
          <w:rFonts w:ascii="Arial" w:hAnsi="Arial" w:cs="Arial"/>
          <w:sz w:val="20"/>
          <w:szCs w:val="20"/>
        </w:rPr>
        <w:t xml:space="preserve">and </w:t>
      </w:r>
      <w:r w:rsidR="00DE6931">
        <w:rPr>
          <w:rFonts w:ascii="Arial" w:hAnsi="Arial" w:cs="Arial"/>
          <w:sz w:val="20"/>
          <w:szCs w:val="20"/>
        </w:rPr>
        <w:t xml:space="preserve">the number </w:t>
      </w:r>
      <w:r w:rsidR="00AD27F4">
        <w:rPr>
          <w:rFonts w:ascii="Arial" w:hAnsi="Arial" w:cs="Arial"/>
          <w:sz w:val="20"/>
          <w:szCs w:val="20"/>
        </w:rPr>
        <w:t xml:space="preserve">of </w:t>
      </w:r>
      <w:r w:rsidR="00DE6931">
        <w:rPr>
          <w:rFonts w:ascii="Arial" w:hAnsi="Arial" w:cs="Arial"/>
          <w:sz w:val="20"/>
          <w:szCs w:val="20"/>
        </w:rPr>
        <w:t xml:space="preserve">non-essentials </w:t>
      </w:r>
      <w:r w:rsidR="00AD27F4">
        <w:rPr>
          <w:rFonts w:ascii="Arial" w:hAnsi="Arial" w:cs="Arial"/>
          <w:sz w:val="20"/>
          <w:szCs w:val="20"/>
        </w:rPr>
        <w:t>possess</w:t>
      </w:r>
      <w:r w:rsidR="00DE6931">
        <w:rPr>
          <w:rFonts w:ascii="Arial" w:hAnsi="Arial" w:cs="Arial"/>
          <w:sz w:val="20"/>
          <w:szCs w:val="20"/>
        </w:rPr>
        <w:t>ed</w:t>
      </w:r>
      <w:r w:rsidR="00AD27F4">
        <w:rPr>
          <w:rFonts w:ascii="Arial" w:hAnsi="Arial" w:cs="Arial"/>
          <w:sz w:val="20"/>
          <w:szCs w:val="20"/>
        </w:rPr>
        <w:t xml:space="preserve"> or access</w:t>
      </w:r>
      <w:r w:rsidR="00DE6931">
        <w:rPr>
          <w:rFonts w:ascii="Arial" w:hAnsi="Arial" w:cs="Arial"/>
          <w:sz w:val="20"/>
          <w:szCs w:val="20"/>
        </w:rPr>
        <w:t>ible for use. This is</w:t>
      </w:r>
      <w:r w:rsidR="00CA4397">
        <w:rPr>
          <w:rFonts w:ascii="Arial" w:hAnsi="Arial" w:cs="Arial"/>
          <w:sz w:val="20"/>
          <w:szCs w:val="20"/>
        </w:rPr>
        <w:t xml:space="preserve"> not as easy to communicate.</w:t>
      </w:r>
      <w:r w:rsidR="00AD27F4">
        <w:rPr>
          <w:rFonts w:ascii="Arial" w:hAnsi="Arial" w:cs="Arial"/>
          <w:sz w:val="20"/>
          <w:szCs w:val="20"/>
        </w:rPr>
        <w:t xml:space="preserve"> </w:t>
      </w:r>
    </w:p>
    <w:p w:rsidR="00582D77" w:rsidRDefault="00582D77" w:rsidP="00582D77">
      <w:pPr>
        <w:jc w:val="both"/>
        <w:rPr>
          <w:rFonts w:ascii="Arial" w:hAnsi="Arial" w:cs="Arial"/>
          <w:sz w:val="20"/>
          <w:szCs w:val="20"/>
        </w:rPr>
      </w:pPr>
    </w:p>
    <w:p w:rsidR="00F55C4B" w:rsidRPr="00F55C4B" w:rsidRDefault="0072400C" w:rsidP="00F55C4B">
      <w:pPr>
        <w:jc w:val="both"/>
        <w:rPr>
          <w:rFonts w:ascii="Arial" w:hAnsi="Arial" w:cs="Arial"/>
          <w:sz w:val="20"/>
          <w:szCs w:val="20"/>
        </w:rPr>
      </w:pPr>
      <w:r>
        <w:rPr>
          <w:rFonts w:ascii="Arial" w:hAnsi="Arial" w:cs="Arial"/>
          <w:sz w:val="20"/>
          <w:szCs w:val="20"/>
        </w:rPr>
        <w:t>DEP-17, like the</w:t>
      </w:r>
      <w:r w:rsidR="00DA6240">
        <w:rPr>
          <w:rFonts w:ascii="Arial" w:hAnsi="Arial" w:cs="Arial"/>
          <w:sz w:val="20"/>
          <w:szCs w:val="20"/>
        </w:rPr>
        <w:t xml:space="preserve"> EU-13 and many other similar indices</w:t>
      </w:r>
      <w:r>
        <w:rPr>
          <w:rFonts w:ascii="Arial" w:hAnsi="Arial" w:cs="Arial"/>
          <w:sz w:val="20"/>
          <w:szCs w:val="20"/>
        </w:rPr>
        <w:t>,</w:t>
      </w:r>
      <w:r w:rsidR="00DA6240">
        <w:rPr>
          <w:rFonts w:ascii="Arial" w:hAnsi="Arial" w:cs="Arial"/>
          <w:sz w:val="20"/>
          <w:szCs w:val="20"/>
        </w:rPr>
        <w:t xml:space="preserve"> </w:t>
      </w:r>
      <w:r>
        <w:rPr>
          <w:rFonts w:ascii="Arial" w:hAnsi="Arial" w:cs="Arial"/>
          <w:sz w:val="20"/>
          <w:szCs w:val="20"/>
        </w:rPr>
        <w:t>uses</w:t>
      </w:r>
      <w:r w:rsidR="00DA6240">
        <w:rPr>
          <w:rFonts w:ascii="Arial" w:hAnsi="Arial" w:cs="Arial"/>
          <w:sz w:val="20"/>
          <w:szCs w:val="20"/>
        </w:rPr>
        <w:t xml:space="preserve"> </w:t>
      </w:r>
      <w:r w:rsidR="00DE6931">
        <w:rPr>
          <w:rFonts w:ascii="Arial" w:hAnsi="Arial" w:cs="Arial"/>
          <w:sz w:val="20"/>
          <w:szCs w:val="20"/>
        </w:rPr>
        <w:t xml:space="preserve">a </w:t>
      </w:r>
      <w:r w:rsidR="00DA6240">
        <w:rPr>
          <w:rFonts w:ascii="Arial" w:hAnsi="Arial" w:cs="Arial"/>
          <w:sz w:val="20"/>
          <w:szCs w:val="20"/>
        </w:rPr>
        <w:t xml:space="preserve">mix of items that tap into or reflect different </w:t>
      </w:r>
      <w:r>
        <w:rPr>
          <w:rFonts w:ascii="Arial" w:hAnsi="Arial" w:cs="Arial"/>
          <w:sz w:val="20"/>
          <w:szCs w:val="20"/>
        </w:rPr>
        <w:t>depths of material deprivation.</w:t>
      </w:r>
      <w:r w:rsidR="00F55C4B">
        <w:rPr>
          <w:rFonts w:ascii="Arial" w:hAnsi="Arial" w:cs="Arial"/>
          <w:sz w:val="20"/>
          <w:szCs w:val="20"/>
        </w:rPr>
        <w:t xml:space="preserve"> </w:t>
      </w:r>
      <w:r w:rsidR="00F55C4B">
        <w:rPr>
          <w:rFonts w:ascii="Arial" w:hAnsi="Arial" w:cs="Arial"/>
          <w:color w:val="000000"/>
          <w:sz w:val="20"/>
          <w:szCs w:val="20"/>
        </w:rPr>
        <w:t xml:space="preserve">For example, not being able to have a good meal each day would generally be considered to be a more serious deprivation than having to delay repairing or replacing broken appliances, and having to </w:t>
      </w:r>
      <w:r w:rsidR="00DE6931">
        <w:rPr>
          <w:rFonts w:ascii="Arial" w:hAnsi="Arial" w:cs="Arial"/>
          <w:color w:val="000000"/>
          <w:sz w:val="20"/>
          <w:szCs w:val="20"/>
        </w:rPr>
        <w:t xml:space="preserve">repeatedly </w:t>
      </w:r>
      <w:r w:rsidR="00F55C4B">
        <w:rPr>
          <w:rFonts w:ascii="Arial" w:hAnsi="Arial" w:cs="Arial"/>
          <w:color w:val="000000"/>
          <w:sz w:val="20"/>
          <w:szCs w:val="20"/>
        </w:rPr>
        <w:t>put up with feeling cold to save on heating costs more serious than not being able to afford contents insurance.  All four are however needed for a household to be able to sustain a minimum acceptable and independent standard of livin</w:t>
      </w:r>
      <w:r w:rsidR="00342D6B">
        <w:rPr>
          <w:rFonts w:ascii="Arial" w:hAnsi="Arial" w:cs="Arial"/>
          <w:color w:val="000000"/>
          <w:sz w:val="20"/>
          <w:szCs w:val="20"/>
        </w:rPr>
        <w:t xml:space="preserve">g in a country like New Zealand. </w:t>
      </w:r>
    </w:p>
    <w:p w:rsidR="00F55C4B" w:rsidRDefault="00F55C4B" w:rsidP="00DA6240">
      <w:pPr>
        <w:jc w:val="both"/>
        <w:rPr>
          <w:rFonts w:ascii="Arial" w:hAnsi="Arial" w:cs="Arial"/>
          <w:sz w:val="20"/>
          <w:szCs w:val="20"/>
        </w:rPr>
      </w:pPr>
    </w:p>
    <w:p w:rsidR="0072400C" w:rsidRDefault="0072400C" w:rsidP="00DA6240">
      <w:pPr>
        <w:jc w:val="both"/>
        <w:rPr>
          <w:rFonts w:ascii="Arial" w:hAnsi="Arial" w:cs="Arial"/>
          <w:sz w:val="20"/>
          <w:szCs w:val="20"/>
        </w:rPr>
      </w:pPr>
      <w:r>
        <w:rPr>
          <w:rFonts w:ascii="Arial" w:hAnsi="Arial" w:cs="Arial"/>
          <w:sz w:val="20"/>
          <w:szCs w:val="20"/>
        </w:rPr>
        <w:t xml:space="preserve">DEP-17 differs from EU-13 in that it has a </w:t>
      </w:r>
      <w:r w:rsidR="00AD32AF">
        <w:rPr>
          <w:rFonts w:ascii="Arial" w:hAnsi="Arial" w:cs="Arial"/>
          <w:sz w:val="20"/>
          <w:szCs w:val="20"/>
        </w:rPr>
        <w:t xml:space="preserve">larger proportion of items covering the more severe end of the </w:t>
      </w:r>
      <w:r w:rsidR="00152A18">
        <w:rPr>
          <w:rFonts w:ascii="Arial" w:hAnsi="Arial" w:cs="Arial"/>
          <w:sz w:val="20"/>
          <w:szCs w:val="20"/>
        </w:rPr>
        <w:t xml:space="preserve">hardship </w:t>
      </w:r>
      <w:r w:rsidR="00AD32AF">
        <w:rPr>
          <w:rFonts w:ascii="Arial" w:hAnsi="Arial" w:cs="Arial"/>
          <w:sz w:val="20"/>
          <w:szCs w:val="20"/>
        </w:rPr>
        <w:t xml:space="preserve">spectrum and a smaller </w:t>
      </w:r>
      <w:r>
        <w:rPr>
          <w:rFonts w:ascii="Arial" w:hAnsi="Arial" w:cs="Arial"/>
          <w:sz w:val="20"/>
          <w:szCs w:val="20"/>
        </w:rPr>
        <w:t xml:space="preserve">proportion of items covering the </w:t>
      </w:r>
      <w:r w:rsidR="00AD32AF">
        <w:rPr>
          <w:rFonts w:ascii="Arial" w:hAnsi="Arial" w:cs="Arial"/>
          <w:sz w:val="20"/>
          <w:szCs w:val="20"/>
        </w:rPr>
        <w:t xml:space="preserve">less </w:t>
      </w:r>
      <w:r>
        <w:rPr>
          <w:rFonts w:ascii="Arial" w:hAnsi="Arial" w:cs="Arial"/>
          <w:sz w:val="20"/>
          <w:szCs w:val="20"/>
        </w:rPr>
        <w:t>severe end of the</w:t>
      </w:r>
      <w:r w:rsidR="00152A18">
        <w:rPr>
          <w:rFonts w:ascii="Arial" w:hAnsi="Arial" w:cs="Arial"/>
          <w:sz w:val="20"/>
          <w:szCs w:val="20"/>
        </w:rPr>
        <w:t xml:space="preserve"> hardship</w:t>
      </w:r>
      <w:r>
        <w:rPr>
          <w:rFonts w:ascii="Arial" w:hAnsi="Arial" w:cs="Arial"/>
          <w:sz w:val="20"/>
          <w:szCs w:val="20"/>
        </w:rPr>
        <w:t xml:space="preserve"> spectrum. </w:t>
      </w:r>
      <w:r w:rsidR="00DA6240">
        <w:rPr>
          <w:rFonts w:ascii="Arial" w:hAnsi="Arial" w:cs="Arial"/>
          <w:sz w:val="20"/>
          <w:szCs w:val="20"/>
        </w:rPr>
        <w:t xml:space="preserve">For example, </w:t>
      </w:r>
      <w:r>
        <w:rPr>
          <w:rFonts w:ascii="Arial" w:hAnsi="Arial" w:cs="Arial"/>
          <w:sz w:val="20"/>
          <w:szCs w:val="20"/>
        </w:rPr>
        <w:t>DEP-17 does not use the “one week’s holiday away from home” item nor the “leisure activities” item, and its question on emergency savings is set at $500 rather than the $1500 figure in EU-13.</w:t>
      </w:r>
      <w:r w:rsidR="00AD32AF">
        <w:rPr>
          <w:rFonts w:ascii="Arial" w:hAnsi="Arial" w:cs="Arial"/>
          <w:sz w:val="20"/>
          <w:szCs w:val="20"/>
        </w:rPr>
        <w:t xml:space="preserve"> DEP-17 also covers a wider range of domains where material deprivation can be revealed.</w:t>
      </w:r>
    </w:p>
    <w:p w:rsidR="0072400C" w:rsidRDefault="0072400C" w:rsidP="00DA6240">
      <w:pPr>
        <w:jc w:val="both"/>
        <w:rPr>
          <w:rFonts w:ascii="Arial" w:hAnsi="Arial" w:cs="Arial"/>
          <w:sz w:val="20"/>
          <w:szCs w:val="20"/>
        </w:rPr>
      </w:pPr>
    </w:p>
    <w:p w:rsidR="00342D6B" w:rsidRDefault="00AD32AF" w:rsidP="00342D6B">
      <w:pPr>
        <w:jc w:val="both"/>
        <w:rPr>
          <w:rFonts w:ascii="Arial" w:hAnsi="Arial" w:cs="Arial"/>
          <w:sz w:val="20"/>
          <w:szCs w:val="20"/>
        </w:rPr>
      </w:pPr>
      <w:r>
        <w:rPr>
          <w:rFonts w:ascii="Arial" w:hAnsi="Arial" w:cs="Arial"/>
          <w:sz w:val="20"/>
          <w:szCs w:val="20"/>
        </w:rPr>
        <w:t xml:space="preserve">DEP-17 </w:t>
      </w:r>
      <w:r w:rsidR="00152A18">
        <w:rPr>
          <w:rFonts w:ascii="Arial" w:hAnsi="Arial" w:cs="Arial"/>
          <w:sz w:val="20"/>
          <w:szCs w:val="20"/>
        </w:rPr>
        <w:t>nevertheless</w:t>
      </w:r>
      <w:r w:rsidR="00C93B88">
        <w:rPr>
          <w:rFonts w:ascii="Arial" w:hAnsi="Arial" w:cs="Arial"/>
          <w:sz w:val="20"/>
          <w:szCs w:val="20"/>
        </w:rPr>
        <w:t xml:space="preserve"> still</w:t>
      </w:r>
      <w:r w:rsidR="00152A18">
        <w:rPr>
          <w:rFonts w:ascii="Arial" w:hAnsi="Arial" w:cs="Arial"/>
          <w:sz w:val="20"/>
          <w:szCs w:val="20"/>
        </w:rPr>
        <w:t xml:space="preserve"> </w:t>
      </w:r>
      <w:r>
        <w:rPr>
          <w:rFonts w:ascii="Arial" w:hAnsi="Arial" w:cs="Arial"/>
          <w:sz w:val="20"/>
          <w:szCs w:val="20"/>
        </w:rPr>
        <w:t>uses a r</w:t>
      </w:r>
      <w:r w:rsidR="003A64C6">
        <w:rPr>
          <w:rFonts w:ascii="Arial" w:hAnsi="Arial" w:cs="Arial"/>
          <w:sz w:val="20"/>
          <w:szCs w:val="20"/>
        </w:rPr>
        <w:t xml:space="preserve">ange </w:t>
      </w:r>
      <w:r>
        <w:rPr>
          <w:rFonts w:ascii="Arial" w:hAnsi="Arial" w:cs="Arial"/>
          <w:sz w:val="20"/>
          <w:szCs w:val="20"/>
        </w:rPr>
        <w:t xml:space="preserve">of items reflecting differing degrees of hardship. </w:t>
      </w:r>
      <w:r w:rsidR="00DA6240">
        <w:rPr>
          <w:rFonts w:ascii="Arial" w:hAnsi="Arial" w:cs="Arial"/>
          <w:sz w:val="20"/>
          <w:szCs w:val="20"/>
        </w:rPr>
        <w:t xml:space="preserve">Rather than being a weakness of the index, the use of </w:t>
      </w:r>
      <w:r w:rsidR="00A66BFD">
        <w:rPr>
          <w:rFonts w:ascii="Arial" w:hAnsi="Arial" w:cs="Arial"/>
          <w:sz w:val="20"/>
          <w:szCs w:val="20"/>
        </w:rPr>
        <w:t>this</w:t>
      </w:r>
      <w:r w:rsidR="00DA6240">
        <w:rPr>
          <w:rFonts w:ascii="Arial" w:hAnsi="Arial" w:cs="Arial"/>
          <w:sz w:val="20"/>
          <w:szCs w:val="20"/>
        </w:rPr>
        <w:t xml:space="preserve"> range of items is a strength as it allows for the fact that there is some variation among those less well-off as to what </w:t>
      </w:r>
      <w:r w:rsidR="00CA4397">
        <w:rPr>
          <w:rFonts w:ascii="Arial" w:hAnsi="Arial" w:cs="Arial"/>
          <w:sz w:val="20"/>
          <w:szCs w:val="20"/>
        </w:rPr>
        <w:t>they</w:t>
      </w:r>
      <w:r w:rsidR="00DA6240">
        <w:rPr>
          <w:rFonts w:ascii="Arial" w:hAnsi="Arial" w:cs="Arial"/>
          <w:sz w:val="20"/>
          <w:szCs w:val="20"/>
        </w:rPr>
        <w:t xml:space="preserve"> cut back on to try to make ends meet. An index with an almost total focus on the </w:t>
      </w:r>
      <w:r w:rsidR="00152A18">
        <w:rPr>
          <w:rFonts w:ascii="Arial" w:hAnsi="Arial" w:cs="Arial"/>
          <w:sz w:val="20"/>
          <w:szCs w:val="20"/>
        </w:rPr>
        <w:t>severe hardship</w:t>
      </w:r>
      <w:r w:rsidR="00DA6240">
        <w:rPr>
          <w:rFonts w:ascii="Arial" w:hAnsi="Arial" w:cs="Arial"/>
          <w:sz w:val="20"/>
          <w:szCs w:val="20"/>
        </w:rPr>
        <w:t xml:space="preserve"> end could not reflect these nuances in its rankings.</w:t>
      </w:r>
      <w:r w:rsidR="0094221C">
        <w:rPr>
          <w:rFonts w:ascii="Arial" w:hAnsi="Arial" w:cs="Arial"/>
          <w:sz w:val="20"/>
          <w:szCs w:val="20"/>
        </w:rPr>
        <w:t xml:space="preserve"> </w:t>
      </w:r>
    </w:p>
    <w:p w:rsidR="00B30500" w:rsidRDefault="00B30500" w:rsidP="00B30500">
      <w:pPr>
        <w:jc w:val="both"/>
        <w:rPr>
          <w:rFonts w:ascii="Arial" w:hAnsi="Arial" w:cs="Arial"/>
          <w:sz w:val="20"/>
          <w:szCs w:val="20"/>
        </w:rPr>
      </w:pPr>
    </w:p>
    <w:p w:rsidR="00152A18" w:rsidRDefault="00152A18" w:rsidP="00152A18">
      <w:pPr>
        <w:jc w:val="both"/>
        <w:rPr>
          <w:rFonts w:ascii="Arial" w:hAnsi="Arial" w:cs="Arial"/>
          <w:color w:val="000000"/>
          <w:sz w:val="20"/>
          <w:szCs w:val="20"/>
        </w:rPr>
      </w:pPr>
      <w:r>
        <w:rPr>
          <w:rFonts w:ascii="Arial" w:hAnsi="Arial" w:cs="Arial"/>
          <w:b/>
          <w:color w:val="000000"/>
          <w:sz w:val="20"/>
          <w:szCs w:val="20"/>
        </w:rPr>
        <w:t>Figure D.1</w:t>
      </w:r>
      <w:r>
        <w:rPr>
          <w:rFonts w:ascii="Arial" w:hAnsi="Arial" w:cs="Arial"/>
          <w:color w:val="000000"/>
          <w:sz w:val="20"/>
          <w:szCs w:val="20"/>
        </w:rPr>
        <w:t xml:space="preserve"> uses selected items from DEP-17 to </w:t>
      </w:r>
      <w:r w:rsidR="00FB3A5F">
        <w:rPr>
          <w:rFonts w:ascii="Arial" w:hAnsi="Arial" w:cs="Arial"/>
          <w:color w:val="000000"/>
          <w:sz w:val="20"/>
          <w:szCs w:val="20"/>
        </w:rPr>
        <w:t>illustrate how the different component items discriminate across different parts of the DEP-17 spectrum. For example, the “meal with meat” item is focussed on the severe hardship end, whereas the “putting up with being cold” item</w:t>
      </w:r>
      <w:r w:rsidR="00F16248">
        <w:rPr>
          <w:rFonts w:ascii="Arial" w:hAnsi="Arial" w:cs="Arial"/>
          <w:color w:val="000000"/>
          <w:sz w:val="20"/>
          <w:szCs w:val="20"/>
        </w:rPr>
        <w:t xml:space="preserve"> applies to some households above the hardship zone, while still being very predominant among those with high</w:t>
      </w:r>
      <w:r w:rsidR="00C93B88">
        <w:rPr>
          <w:rFonts w:ascii="Arial" w:hAnsi="Arial" w:cs="Arial"/>
          <w:color w:val="000000"/>
          <w:sz w:val="20"/>
          <w:szCs w:val="20"/>
        </w:rPr>
        <w:t>er</w:t>
      </w:r>
      <w:r w:rsidR="00F16248">
        <w:rPr>
          <w:rFonts w:ascii="Arial" w:hAnsi="Arial" w:cs="Arial"/>
          <w:color w:val="000000"/>
          <w:sz w:val="20"/>
          <w:szCs w:val="20"/>
        </w:rPr>
        <w:t xml:space="preserve"> DEP-17 scores (high deprivation). Being unable to cope with ”an unexpected $500 bill” is something reported by a good number of households above the hardship zone, but still has very high relevance for </w:t>
      </w:r>
      <w:r w:rsidR="00466142">
        <w:rPr>
          <w:rFonts w:ascii="Arial" w:hAnsi="Arial" w:cs="Arial"/>
          <w:color w:val="000000"/>
          <w:sz w:val="20"/>
          <w:szCs w:val="20"/>
        </w:rPr>
        <w:t xml:space="preserve">identifying </w:t>
      </w:r>
      <w:r w:rsidR="00F16248">
        <w:rPr>
          <w:rFonts w:ascii="Arial" w:hAnsi="Arial" w:cs="Arial"/>
          <w:color w:val="000000"/>
          <w:sz w:val="20"/>
          <w:szCs w:val="20"/>
        </w:rPr>
        <w:t xml:space="preserve">the more seriously deprived. </w:t>
      </w:r>
    </w:p>
    <w:p w:rsidR="00152A18" w:rsidRDefault="00152A18" w:rsidP="00152A18">
      <w:pPr>
        <w:jc w:val="both"/>
        <w:rPr>
          <w:rFonts w:ascii="Arial" w:hAnsi="Arial" w:cs="Arial"/>
          <w:b/>
          <w:color w:val="000000"/>
          <w:sz w:val="20"/>
          <w:szCs w:val="20"/>
        </w:rPr>
      </w:pPr>
    </w:p>
    <w:p w:rsidR="00152A18" w:rsidRPr="00082909" w:rsidRDefault="00152A18" w:rsidP="00152A18">
      <w:pPr>
        <w:jc w:val="center"/>
        <w:rPr>
          <w:rFonts w:ascii="Arial" w:hAnsi="Arial" w:cs="Arial"/>
          <w:b/>
          <w:color w:val="000000"/>
          <w:sz w:val="18"/>
          <w:szCs w:val="18"/>
        </w:rPr>
      </w:pPr>
      <w:r w:rsidRPr="00082909">
        <w:rPr>
          <w:rFonts w:ascii="Arial" w:hAnsi="Arial" w:cs="Arial"/>
          <w:b/>
          <w:color w:val="000000"/>
          <w:sz w:val="18"/>
          <w:szCs w:val="18"/>
        </w:rPr>
        <w:t xml:space="preserve">Figure </w:t>
      </w:r>
      <w:r>
        <w:rPr>
          <w:rFonts w:ascii="Arial" w:hAnsi="Arial" w:cs="Arial"/>
          <w:b/>
          <w:color w:val="000000"/>
          <w:sz w:val="18"/>
          <w:szCs w:val="18"/>
        </w:rPr>
        <w:t>D</w:t>
      </w:r>
      <w:r w:rsidRPr="00082909">
        <w:rPr>
          <w:rFonts w:ascii="Arial" w:hAnsi="Arial" w:cs="Arial"/>
          <w:b/>
          <w:color w:val="000000"/>
          <w:sz w:val="18"/>
          <w:szCs w:val="18"/>
        </w:rPr>
        <w:t>.</w:t>
      </w:r>
      <w:r w:rsidR="00C93B88">
        <w:rPr>
          <w:rFonts w:ascii="Arial" w:hAnsi="Arial" w:cs="Arial"/>
          <w:b/>
          <w:color w:val="000000"/>
          <w:sz w:val="18"/>
          <w:szCs w:val="18"/>
        </w:rPr>
        <w:t>1</w:t>
      </w:r>
    </w:p>
    <w:p w:rsidR="00152A18" w:rsidRPr="00082909" w:rsidRDefault="00152A18" w:rsidP="00333ED4">
      <w:pPr>
        <w:jc w:val="center"/>
        <w:rPr>
          <w:rFonts w:ascii="Arial" w:hAnsi="Arial" w:cs="Arial"/>
          <w:b/>
          <w:color w:val="000000"/>
          <w:sz w:val="18"/>
          <w:szCs w:val="18"/>
        </w:rPr>
      </w:pPr>
      <w:r>
        <w:rPr>
          <w:rFonts w:ascii="Arial" w:hAnsi="Arial" w:cs="Arial"/>
          <w:b/>
          <w:color w:val="000000"/>
          <w:sz w:val="18"/>
          <w:szCs w:val="18"/>
        </w:rPr>
        <w:t>Reported deprivations by DEP-17 score: different items discriminate at different parts of the spectrum</w:t>
      </w:r>
    </w:p>
    <w:p w:rsidR="00152A18" w:rsidRDefault="00152A18" w:rsidP="00152A18">
      <w:pPr>
        <w:spacing w:after="120"/>
        <w:jc w:val="center"/>
        <w:rPr>
          <w:rFonts w:ascii="Arial" w:hAnsi="Arial" w:cs="Arial"/>
          <w:color w:val="000000"/>
          <w:sz w:val="18"/>
          <w:szCs w:val="18"/>
        </w:rPr>
      </w:pPr>
      <w:r w:rsidRPr="00B564B1">
        <w:rPr>
          <w:noProof/>
          <w:lang w:eastAsia="en-NZ"/>
        </w:rPr>
        <w:drawing>
          <wp:inline distT="0" distB="0" distL="0" distR="0" wp14:anchorId="3E0F0470" wp14:editId="612A0285">
            <wp:extent cx="3448050" cy="225007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458271" cy="2256743"/>
                    </a:xfrm>
                    <a:prstGeom prst="rect">
                      <a:avLst/>
                    </a:prstGeom>
                  </pic:spPr>
                </pic:pic>
              </a:graphicData>
            </a:graphic>
          </wp:inline>
        </w:drawing>
      </w:r>
    </w:p>
    <w:p w:rsidR="009C7AB5" w:rsidRPr="009C7AB5" w:rsidRDefault="009C7AB5" w:rsidP="009C7AB5">
      <w:pPr>
        <w:tabs>
          <w:tab w:val="left" w:pos="1985"/>
        </w:tabs>
        <w:rPr>
          <w:rFonts w:ascii="Arial" w:hAnsi="Arial" w:cs="Arial"/>
          <w:color w:val="000000"/>
          <w:sz w:val="16"/>
          <w:szCs w:val="16"/>
        </w:rPr>
      </w:pPr>
      <w:r>
        <w:rPr>
          <w:rFonts w:ascii="Arial" w:hAnsi="Arial" w:cs="Arial"/>
          <w:color w:val="000000"/>
          <w:sz w:val="16"/>
          <w:szCs w:val="16"/>
        </w:rPr>
        <w:tab/>
      </w:r>
      <w:r w:rsidRPr="009C7AB5">
        <w:rPr>
          <w:rFonts w:ascii="Arial" w:hAnsi="Arial" w:cs="Arial"/>
          <w:color w:val="000000"/>
          <w:sz w:val="16"/>
          <w:szCs w:val="16"/>
        </w:rPr>
        <w:t xml:space="preserve">Note: See </w:t>
      </w:r>
      <w:r w:rsidRPr="009C7AB5">
        <w:rPr>
          <w:rFonts w:ascii="Arial" w:hAnsi="Arial" w:cs="Arial"/>
          <w:b/>
          <w:color w:val="000000"/>
          <w:sz w:val="16"/>
          <w:szCs w:val="16"/>
        </w:rPr>
        <w:t>Appendix 2</w:t>
      </w:r>
      <w:r w:rsidRPr="009C7AB5">
        <w:rPr>
          <w:rFonts w:ascii="Arial" w:hAnsi="Arial" w:cs="Arial"/>
          <w:color w:val="000000"/>
          <w:sz w:val="16"/>
          <w:szCs w:val="16"/>
        </w:rPr>
        <w:t xml:space="preserve"> for </w:t>
      </w:r>
      <w:r>
        <w:rPr>
          <w:rFonts w:ascii="Arial" w:hAnsi="Arial" w:cs="Arial"/>
          <w:color w:val="000000"/>
          <w:sz w:val="16"/>
          <w:szCs w:val="16"/>
        </w:rPr>
        <w:t>the distribution for</w:t>
      </w:r>
      <w:r w:rsidRPr="009C7AB5">
        <w:rPr>
          <w:rFonts w:ascii="Arial" w:hAnsi="Arial" w:cs="Arial"/>
          <w:color w:val="000000"/>
          <w:sz w:val="16"/>
          <w:szCs w:val="16"/>
        </w:rPr>
        <w:t xml:space="preserve"> all 17 items.</w:t>
      </w:r>
    </w:p>
    <w:p w:rsidR="00FB3A5F" w:rsidRDefault="00FB3A5F" w:rsidP="00FB3A5F">
      <w:pPr>
        <w:spacing w:after="120"/>
        <w:jc w:val="both"/>
        <w:rPr>
          <w:rFonts w:ascii="Arial" w:hAnsi="Arial" w:cs="Arial"/>
          <w:sz w:val="20"/>
          <w:szCs w:val="20"/>
        </w:rPr>
      </w:pPr>
      <w:r>
        <w:rPr>
          <w:rFonts w:ascii="Arial" w:hAnsi="Arial" w:cs="Arial"/>
          <w:sz w:val="20"/>
          <w:szCs w:val="20"/>
        </w:rPr>
        <w:t xml:space="preserve">When using deprivation indices such as DEP-17 (and EU-13) it is important to recognise what they are and what they are not: </w:t>
      </w:r>
    </w:p>
    <w:p w:rsidR="00FB3A5F" w:rsidRPr="00C40E38" w:rsidRDefault="00FB3A5F" w:rsidP="00FB3A5F">
      <w:pPr>
        <w:pStyle w:val="ListParagraph"/>
        <w:numPr>
          <w:ilvl w:val="0"/>
          <w:numId w:val="14"/>
        </w:numPr>
        <w:spacing w:after="120"/>
        <w:ind w:left="714" w:hanging="357"/>
        <w:contextualSpacing w:val="0"/>
        <w:jc w:val="both"/>
        <w:rPr>
          <w:rFonts w:ascii="Arial" w:hAnsi="Arial" w:cs="Arial"/>
          <w:sz w:val="20"/>
          <w:szCs w:val="20"/>
        </w:rPr>
      </w:pPr>
      <w:r>
        <w:rPr>
          <w:rFonts w:ascii="Arial" w:hAnsi="Arial" w:cs="Arial"/>
          <w:sz w:val="20"/>
          <w:szCs w:val="20"/>
        </w:rPr>
        <w:t>T</w:t>
      </w:r>
      <w:r w:rsidRPr="00C40E38">
        <w:rPr>
          <w:rFonts w:ascii="Arial" w:hAnsi="Arial" w:cs="Arial"/>
          <w:sz w:val="20"/>
          <w:szCs w:val="20"/>
        </w:rPr>
        <w:t>hey do not purport to use the (</w:t>
      </w:r>
      <w:r>
        <w:rPr>
          <w:rFonts w:ascii="Arial" w:hAnsi="Arial" w:cs="Arial"/>
          <w:sz w:val="20"/>
          <w:szCs w:val="20"/>
        </w:rPr>
        <w:t xml:space="preserve">13 or </w:t>
      </w:r>
      <w:r w:rsidRPr="00C40E38">
        <w:rPr>
          <w:rFonts w:ascii="Arial" w:hAnsi="Arial" w:cs="Arial"/>
          <w:sz w:val="20"/>
          <w:szCs w:val="20"/>
        </w:rPr>
        <w:t>1</w:t>
      </w:r>
      <w:r>
        <w:rPr>
          <w:rFonts w:ascii="Arial" w:hAnsi="Arial" w:cs="Arial"/>
          <w:sz w:val="20"/>
          <w:szCs w:val="20"/>
        </w:rPr>
        <w:t>7</w:t>
      </w:r>
      <w:r w:rsidRPr="00C40E38">
        <w:rPr>
          <w:rFonts w:ascii="Arial" w:hAnsi="Arial" w:cs="Arial"/>
          <w:sz w:val="20"/>
          <w:szCs w:val="20"/>
        </w:rPr>
        <w:t xml:space="preserve">) most important or most serious deprivations – the selection process for </w:t>
      </w:r>
      <w:r>
        <w:rPr>
          <w:rFonts w:ascii="Arial" w:hAnsi="Arial" w:cs="Arial"/>
          <w:sz w:val="20"/>
          <w:szCs w:val="20"/>
        </w:rPr>
        <w:t>such an approach</w:t>
      </w:r>
      <w:r w:rsidRPr="00C40E38">
        <w:rPr>
          <w:rFonts w:ascii="Arial" w:hAnsi="Arial" w:cs="Arial"/>
          <w:sz w:val="20"/>
          <w:szCs w:val="20"/>
        </w:rPr>
        <w:t xml:space="preserve"> would be fraught and would not be likely to command widespread support.</w:t>
      </w:r>
    </w:p>
    <w:p w:rsidR="00FB3A5F" w:rsidRDefault="00FB3A5F" w:rsidP="00FB3A5F">
      <w:pPr>
        <w:pStyle w:val="ListParagraph"/>
        <w:numPr>
          <w:ilvl w:val="0"/>
          <w:numId w:val="14"/>
        </w:numPr>
        <w:ind w:left="714" w:hanging="357"/>
        <w:contextualSpacing w:val="0"/>
        <w:jc w:val="both"/>
        <w:rPr>
          <w:rFonts w:ascii="Arial" w:hAnsi="Arial" w:cs="Arial"/>
          <w:sz w:val="20"/>
          <w:szCs w:val="20"/>
        </w:rPr>
      </w:pPr>
      <w:r>
        <w:rPr>
          <w:rFonts w:ascii="Arial" w:hAnsi="Arial" w:cs="Arial"/>
          <w:sz w:val="20"/>
          <w:szCs w:val="20"/>
        </w:rPr>
        <w:t xml:space="preserve">Rather </w:t>
      </w:r>
      <w:r w:rsidRPr="00C40E38">
        <w:rPr>
          <w:rFonts w:ascii="Arial" w:hAnsi="Arial" w:cs="Arial"/>
          <w:sz w:val="20"/>
          <w:szCs w:val="20"/>
        </w:rPr>
        <w:t xml:space="preserve">they </w:t>
      </w:r>
      <w:r>
        <w:rPr>
          <w:rFonts w:ascii="Arial" w:hAnsi="Arial" w:cs="Arial"/>
          <w:sz w:val="20"/>
          <w:szCs w:val="20"/>
        </w:rPr>
        <w:t xml:space="preserve">are </w:t>
      </w:r>
      <w:r w:rsidRPr="00C40E38">
        <w:rPr>
          <w:rFonts w:ascii="Arial" w:hAnsi="Arial" w:cs="Arial"/>
          <w:sz w:val="20"/>
          <w:szCs w:val="20"/>
        </w:rPr>
        <w:t>designed as instruments to rank households by their differing degrees of material hardship</w:t>
      </w:r>
      <w:r>
        <w:rPr>
          <w:rFonts w:ascii="Arial" w:hAnsi="Arial" w:cs="Arial"/>
          <w:sz w:val="20"/>
          <w:szCs w:val="20"/>
        </w:rPr>
        <w:t xml:space="preserve">, using a balanced set of indicators that cover a range of domains and degrees of depth of deprivation, </w:t>
      </w:r>
      <w:r w:rsidR="00333ED4">
        <w:rPr>
          <w:rFonts w:ascii="Arial" w:hAnsi="Arial" w:cs="Arial"/>
          <w:sz w:val="20"/>
          <w:szCs w:val="20"/>
        </w:rPr>
        <w:t>reflect the same underlying concept</w:t>
      </w:r>
      <w:r w:rsidR="00DE065C">
        <w:rPr>
          <w:rFonts w:ascii="Arial" w:hAnsi="Arial" w:cs="Arial"/>
          <w:sz w:val="20"/>
          <w:szCs w:val="20"/>
        </w:rPr>
        <w:t xml:space="preserve"> (or “latent variable”)</w:t>
      </w:r>
      <w:r w:rsidR="00333ED4">
        <w:rPr>
          <w:rFonts w:ascii="Arial" w:hAnsi="Arial" w:cs="Arial"/>
          <w:sz w:val="20"/>
          <w:szCs w:val="20"/>
        </w:rPr>
        <w:t xml:space="preserve">, </w:t>
      </w:r>
      <w:r w:rsidRPr="00C40E38">
        <w:rPr>
          <w:rFonts w:ascii="Arial" w:hAnsi="Arial" w:cs="Arial"/>
          <w:sz w:val="20"/>
          <w:szCs w:val="20"/>
        </w:rPr>
        <w:t xml:space="preserve">and which </w:t>
      </w:r>
      <w:r>
        <w:rPr>
          <w:rFonts w:ascii="Arial" w:hAnsi="Arial" w:cs="Arial"/>
          <w:sz w:val="20"/>
          <w:szCs w:val="20"/>
        </w:rPr>
        <w:t xml:space="preserve">apply </w:t>
      </w:r>
      <w:r w:rsidRPr="00C40E38">
        <w:rPr>
          <w:rFonts w:ascii="Arial" w:hAnsi="Arial" w:cs="Arial"/>
          <w:sz w:val="20"/>
          <w:szCs w:val="20"/>
        </w:rPr>
        <w:t xml:space="preserve">reasonably </w:t>
      </w:r>
      <w:r>
        <w:rPr>
          <w:rFonts w:ascii="Arial" w:hAnsi="Arial" w:cs="Arial"/>
          <w:sz w:val="20"/>
          <w:szCs w:val="20"/>
        </w:rPr>
        <w:t>well</w:t>
      </w:r>
      <w:r w:rsidRPr="00C40E38">
        <w:rPr>
          <w:rFonts w:ascii="Arial" w:hAnsi="Arial" w:cs="Arial"/>
          <w:sz w:val="20"/>
          <w:szCs w:val="20"/>
        </w:rPr>
        <w:t xml:space="preserve"> to people in different age groups and household types</w:t>
      </w:r>
      <w:r>
        <w:rPr>
          <w:rFonts w:ascii="Arial" w:hAnsi="Arial" w:cs="Arial"/>
          <w:sz w:val="20"/>
          <w:szCs w:val="20"/>
        </w:rPr>
        <w:t>.</w:t>
      </w:r>
      <w:r w:rsidR="002C0846">
        <w:rPr>
          <w:rStyle w:val="FootnoteReference"/>
          <w:rFonts w:ascii="Arial" w:hAnsi="Arial" w:cs="Arial"/>
          <w:sz w:val="20"/>
          <w:szCs w:val="20"/>
        </w:rPr>
        <w:footnoteReference w:id="12"/>
      </w:r>
    </w:p>
    <w:p w:rsidR="00FB3A5F" w:rsidRDefault="00FB3A5F" w:rsidP="00B30500">
      <w:pPr>
        <w:jc w:val="both"/>
        <w:rPr>
          <w:rFonts w:ascii="Arial" w:hAnsi="Arial" w:cs="Arial"/>
          <w:sz w:val="20"/>
          <w:szCs w:val="20"/>
        </w:rPr>
      </w:pPr>
    </w:p>
    <w:p w:rsidR="00577E9C" w:rsidRDefault="00577E9C" w:rsidP="003C7272">
      <w:pPr>
        <w:jc w:val="both"/>
        <w:rPr>
          <w:rFonts w:ascii="Arial" w:hAnsi="Arial" w:cs="Arial"/>
          <w:b/>
          <w:color w:val="000000"/>
          <w:sz w:val="20"/>
          <w:szCs w:val="20"/>
        </w:rPr>
      </w:pPr>
    </w:p>
    <w:p w:rsidR="004E33E1" w:rsidRDefault="003C7272" w:rsidP="003C7272">
      <w:pPr>
        <w:jc w:val="both"/>
        <w:rPr>
          <w:rFonts w:ascii="Arial" w:hAnsi="Arial" w:cs="Arial"/>
          <w:color w:val="000000"/>
          <w:sz w:val="20"/>
          <w:szCs w:val="20"/>
        </w:rPr>
      </w:pPr>
      <w:r>
        <w:rPr>
          <w:rFonts w:ascii="Arial" w:hAnsi="Arial" w:cs="Arial"/>
          <w:b/>
          <w:color w:val="000000"/>
          <w:sz w:val="20"/>
          <w:szCs w:val="20"/>
        </w:rPr>
        <w:t>Tables D.2 and D.3</w:t>
      </w:r>
      <w:r w:rsidR="00342D6B">
        <w:rPr>
          <w:rFonts w:ascii="Arial" w:hAnsi="Arial" w:cs="Arial"/>
          <w:b/>
          <w:color w:val="000000"/>
          <w:sz w:val="20"/>
          <w:szCs w:val="20"/>
        </w:rPr>
        <w:t xml:space="preserve"> and Figure D.</w:t>
      </w:r>
      <w:r w:rsidR="00466142">
        <w:rPr>
          <w:rFonts w:ascii="Arial" w:hAnsi="Arial" w:cs="Arial"/>
          <w:b/>
          <w:color w:val="000000"/>
          <w:sz w:val="20"/>
          <w:szCs w:val="20"/>
        </w:rPr>
        <w:t>2</w:t>
      </w:r>
      <w:r>
        <w:rPr>
          <w:rFonts w:ascii="Arial" w:hAnsi="Arial" w:cs="Arial"/>
          <w:color w:val="000000"/>
          <w:sz w:val="20"/>
          <w:szCs w:val="20"/>
        </w:rPr>
        <w:t xml:space="preserve"> </w:t>
      </w:r>
      <w:r w:rsidRPr="005651D2">
        <w:rPr>
          <w:rFonts w:ascii="Arial" w:hAnsi="Arial" w:cs="Arial"/>
          <w:color w:val="000000"/>
          <w:sz w:val="20"/>
          <w:szCs w:val="20"/>
        </w:rPr>
        <w:t>below</w:t>
      </w:r>
      <w:r>
        <w:rPr>
          <w:rFonts w:ascii="Arial" w:hAnsi="Arial" w:cs="Arial"/>
          <w:color w:val="000000"/>
          <w:sz w:val="20"/>
          <w:szCs w:val="20"/>
        </w:rPr>
        <w:t xml:space="preserve"> show the distribution of DEP-17 scores </w:t>
      </w:r>
      <w:r w:rsidR="00577E9C">
        <w:rPr>
          <w:rFonts w:ascii="Arial" w:hAnsi="Arial" w:cs="Arial"/>
          <w:color w:val="000000"/>
          <w:sz w:val="20"/>
          <w:szCs w:val="20"/>
        </w:rPr>
        <w:t>for</w:t>
      </w:r>
      <w:r>
        <w:rPr>
          <w:rFonts w:ascii="Arial" w:hAnsi="Arial" w:cs="Arial"/>
          <w:color w:val="000000"/>
          <w:sz w:val="20"/>
          <w:szCs w:val="20"/>
        </w:rPr>
        <w:t xml:space="preserve"> the population</w:t>
      </w:r>
      <w:r w:rsidR="00577E9C">
        <w:rPr>
          <w:rFonts w:ascii="Arial" w:hAnsi="Arial" w:cs="Arial"/>
          <w:color w:val="000000"/>
          <w:sz w:val="20"/>
          <w:szCs w:val="20"/>
        </w:rPr>
        <w:t xml:space="preserve"> and for children (aged 0-17 yrs)</w:t>
      </w:r>
      <w:r>
        <w:rPr>
          <w:rFonts w:ascii="Arial" w:hAnsi="Arial" w:cs="Arial"/>
          <w:color w:val="000000"/>
          <w:sz w:val="20"/>
          <w:szCs w:val="20"/>
        </w:rPr>
        <w:t xml:space="preserve"> </w:t>
      </w:r>
      <w:r w:rsidR="00011729">
        <w:rPr>
          <w:rFonts w:ascii="Arial" w:hAnsi="Arial" w:cs="Arial"/>
          <w:color w:val="000000"/>
          <w:sz w:val="20"/>
          <w:szCs w:val="20"/>
        </w:rPr>
        <w:t>using the 2008 LSS data</w:t>
      </w:r>
      <w:r>
        <w:rPr>
          <w:rFonts w:ascii="Arial" w:hAnsi="Arial" w:cs="Arial"/>
          <w:color w:val="000000"/>
          <w:sz w:val="20"/>
          <w:szCs w:val="20"/>
        </w:rPr>
        <w:t xml:space="preserve">. </w:t>
      </w:r>
    </w:p>
    <w:p w:rsidR="004E33E1" w:rsidRDefault="004E33E1" w:rsidP="003C7272">
      <w:pPr>
        <w:jc w:val="both"/>
        <w:rPr>
          <w:rFonts w:ascii="Arial" w:hAnsi="Arial" w:cs="Arial"/>
          <w:color w:val="000000"/>
          <w:sz w:val="20"/>
          <w:szCs w:val="20"/>
        </w:rPr>
      </w:pPr>
    </w:p>
    <w:p w:rsidR="003C7272" w:rsidRDefault="004E33E1" w:rsidP="003C7272">
      <w:pPr>
        <w:jc w:val="both"/>
        <w:rPr>
          <w:rFonts w:ascii="Arial" w:hAnsi="Arial" w:cs="Arial"/>
          <w:color w:val="000000"/>
          <w:sz w:val="20"/>
          <w:szCs w:val="20"/>
        </w:rPr>
      </w:pPr>
      <w:r>
        <w:rPr>
          <w:rFonts w:ascii="Arial" w:hAnsi="Arial" w:cs="Arial"/>
          <w:color w:val="000000"/>
          <w:sz w:val="20"/>
          <w:szCs w:val="20"/>
        </w:rPr>
        <w:t>The bulk of the population (71%) lives in households reportin</w:t>
      </w:r>
      <w:r w:rsidR="003C7272">
        <w:rPr>
          <w:rFonts w:ascii="Arial" w:hAnsi="Arial" w:cs="Arial"/>
          <w:color w:val="000000"/>
          <w:sz w:val="20"/>
          <w:szCs w:val="20"/>
        </w:rPr>
        <w:t xml:space="preserve">g </w:t>
      </w:r>
      <w:r w:rsidR="008A5179">
        <w:rPr>
          <w:rFonts w:ascii="Arial" w:hAnsi="Arial" w:cs="Arial"/>
          <w:color w:val="000000"/>
          <w:sz w:val="20"/>
          <w:szCs w:val="20"/>
        </w:rPr>
        <w:t>two</w:t>
      </w:r>
      <w:r w:rsidR="003B1278">
        <w:rPr>
          <w:rFonts w:ascii="Arial" w:hAnsi="Arial" w:cs="Arial"/>
          <w:color w:val="000000"/>
          <w:sz w:val="20"/>
          <w:szCs w:val="20"/>
        </w:rPr>
        <w:t xml:space="preserve"> or fewer</w:t>
      </w:r>
      <w:r w:rsidR="003C7272">
        <w:rPr>
          <w:rFonts w:ascii="Arial" w:hAnsi="Arial" w:cs="Arial"/>
          <w:color w:val="000000"/>
          <w:sz w:val="20"/>
          <w:szCs w:val="20"/>
        </w:rPr>
        <w:t xml:space="preserve"> deprivation</w:t>
      </w:r>
      <w:r w:rsidR="008A5179">
        <w:rPr>
          <w:rFonts w:ascii="Arial" w:hAnsi="Arial" w:cs="Arial"/>
          <w:color w:val="000000"/>
          <w:sz w:val="20"/>
          <w:szCs w:val="20"/>
        </w:rPr>
        <w:t>s</w:t>
      </w:r>
      <w:r w:rsidR="00011729">
        <w:rPr>
          <w:rFonts w:ascii="Arial" w:hAnsi="Arial" w:cs="Arial"/>
          <w:color w:val="000000"/>
          <w:sz w:val="20"/>
          <w:szCs w:val="20"/>
        </w:rPr>
        <w:t xml:space="preserve"> from the list</w:t>
      </w:r>
      <w:r w:rsidR="008A5179">
        <w:rPr>
          <w:rFonts w:ascii="Arial" w:hAnsi="Arial" w:cs="Arial"/>
          <w:color w:val="000000"/>
          <w:sz w:val="20"/>
          <w:szCs w:val="20"/>
        </w:rPr>
        <w:t xml:space="preserve"> of 17</w:t>
      </w:r>
      <w:r w:rsidR="003C7272">
        <w:rPr>
          <w:rFonts w:ascii="Arial" w:hAnsi="Arial" w:cs="Arial"/>
          <w:color w:val="000000"/>
          <w:sz w:val="20"/>
          <w:szCs w:val="20"/>
        </w:rPr>
        <w:t xml:space="preserve">.  </w:t>
      </w:r>
      <w:r>
        <w:rPr>
          <w:rFonts w:ascii="Arial" w:hAnsi="Arial" w:cs="Arial"/>
          <w:color w:val="000000"/>
          <w:sz w:val="20"/>
          <w:szCs w:val="20"/>
        </w:rPr>
        <w:t>6% report 9 or more out of the 17.</w:t>
      </w:r>
    </w:p>
    <w:p w:rsidR="003C7272" w:rsidRDefault="003C7272" w:rsidP="003C7272">
      <w:pPr>
        <w:spacing w:before="120"/>
        <w:rPr>
          <w:rFonts w:ascii="Arial" w:hAnsi="Arial" w:cs="Arial"/>
          <w:color w:val="000000"/>
          <w:sz w:val="20"/>
          <w:szCs w:val="20"/>
        </w:rPr>
      </w:pPr>
    </w:p>
    <w:p w:rsidR="003C7272" w:rsidRPr="005D0411" w:rsidRDefault="003C7272" w:rsidP="003C7272">
      <w:pPr>
        <w:jc w:val="center"/>
        <w:rPr>
          <w:rFonts w:ascii="Arial" w:hAnsi="Arial" w:cs="Arial"/>
          <w:b/>
          <w:color w:val="000000"/>
          <w:sz w:val="18"/>
          <w:szCs w:val="18"/>
        </w:rPr>
      </w:pPr>
      <w:r>
        <w:rPr>
          <w:rFonts w:ascii="Arial" w:hAnsi="Arial" w:cs="Arial"/>
          <w:b/>
          <w:color w:val="000000"/>
          <w:sz w:val="18"/>
          <w:szCs w:val="18"/>
        </w:rPr>
        <w:t>Table</w:t>
      </w:r>
      <w:r w:rsidRPr="005D0411">
        <w:rPr>
          <w:rFonts w:ascii="Arial" w:hAnsi="Arial" w:cs="Arial"/>
          <w:b/>
          <w:color w:val="000000"/>
          <w:sz w:val="18"/>
          <w:szCs w:val="18"/>
        </w:rPr>
        <w:t xml:space="preserve"> </w:t>
      </w:r>
      <w:r>
        <w:rPr>
          <w:rFonts w:ascii="Arial" w:hAnsi="Arial" w:cs="Arial"/>
          <w:b/>
          <w:color w:val="000000"/>
          <w:sz w:val="18"/>
          <w:szCs w:val="18"/>
        </w:rPr>
        <w:t>D</w:t>
      </w:r>
      <w:r w:rsidRPr="005D0411">
        <w:rPr>
          <w:rFonts w:ascii="Arial" w:hAnsi="Arial" w:cs="Arial"/>
          <w:b/>
          <w:color w:val="000000"/>
          <w:sz w:val="18"/>
          <w:szCs w:val="18"/>
        </w:rPr>
        <w:t>.</w:t>
      </w:r>
      <w:r>
        <w:rPr>
          <w:rFonts w:ascii="Arial" w:hAnsi="Arial" w:cs="Arial"/>
          <w:b/>
          <w:color w:val="000000"/>
          <w:sz w:val="18"/>
          <w:szCs w:val="18"/>
        </w:rPr>
        <w:t>2</w:t>
      </w:r>
    </w:p>
    <w:p w:rsidR="003C7272" w:rsidRDefault="003C7272" w:rsidP="003C7272">
      <w:pPr>
        <w:spacing w:after="120"/>
        <w:jc w:val="center"/>
        <w:rPr>
          <w:rFonts w:ascii="Arial" w:hAnsi="Arial" w:cs="Arial"/>
          <w:color w:val="000000"/>
          <w:sz w:val="20"/>
          <w:szCs w:val="20"/>
        </w:rPr>
      </w:pPr>
      <w:r>
        <w:rPr>
          <w:rFonts w:ascii="Arial" w:hAnsi="Arial" w:cs="Arial"/>
          <w:b/>
          <w:color w:val="000000"/>
          <w:sz w:val="18"/>
          <w:szCs w:val="18"/>
        </w:rPr>
        <w:t>Distribution of the DEP-17 scores (% individuals)</w:t>
      </w:r>
      <w:r w:rsidR="00517682">
        <w:rPr>
          <w:rFonts w:ascii="Arial" w:hAnsi="Arial" w:cs="Arial"/>
          <w:b/>
          <w:color w:val="000000"/>
          <w:sz w:val="18"/>
          <w:szCs w:val="18"/>
        </w:rPr>
        <w:t>, LSS 2008</w:t>
      </w:r>
    </w:p>
    <w:tbl>
      <w:tblPr>
        <w:tblStyle w:val="TableGrid"/>
        <w:tblW w:w="0" w:type="auto"/>
        <w:jc w:val="center"/>
        <w:tblInd w:w="735" w:type="dxa"/>
        <w:tblLook w:val="01E0" w:firstRow="1" w:lastRow="1" w:firstColumn="1" w:lastColumn="1" w:noHBand="0" w:noVBand="0"/>
      </w:tblPr>
      <w:tblGrid>
        <w:gridCol w:w="1023"/>
        <w:gridCol w:w="475"/>
        <w:gridCol w:w="476"/>
        <w:gridCol w:w="476"/>
        <w:gridCol w:w="476"/>
        <w:gridCol w:w="475"/>
        <w:gridCol w:w="476"/>
        <w:gridCol w:w="476"/>
        <w:gridCol w:w="476"/>
        <w:gridCol w:w="475"/>
        <w:gridCol w:w="476"/>
        <w:gridCol w:w="476"/>
        <w:gridCol w:w="476"/>
      </w:tblGrid>
      <w:tr w:rsidR="00762369" w:rsidRPr="00DE76C0" w:rsidTr="00283BC8">
        <w:trPr>
          <w:jc w:val="center"/>
        </w:trPr>
        <w:tc>
          <w:tcPr>
            <w:tcW w:w="1023" w:type="dxa"/>
            <w:vAlign w:val="center"/>
          </w:tcPr>
          <w:p w:rsidR="00762369" w:rsidRPr="00283BC8" w:rsidRDefault="00762369" w:rsidP="003C7272">
            <w:pPr>
              <w:spacing w:before="40" w:after="40"/>
              <w:jc w:val="center"/>
              <w:rPr>
                <w:rFonts w:ascii="Arial" w:hAnsi="Arial" w:cs="Arial"/>
                <w:b/>
                <w:color w:val="000000"/>
                <w:sz w:val="14"/>
                <w:szCs w:val="16"/>
              </w:rPr>
            </w:pPr>
            <w:r w:rsidRPr="00283BC8">
              <w:rPr>
                <w:rFonts w:ascii="Arial" w:hAnsi="Arial" w:cs="Arial"/>
                <w:b/>
                <w:color w:val="000000"/>
                <w:sz w:val="14"/>
                <w:szCs w:val="16"/>
              </w:rPr>
              <w:t>Score</w:t>
            </w:r>
          </w:p>
        </w:tc>
        <w:tc>
          <w:tcPr>
            <w:tcW w:w="475" w:type="dxa"/>
            <w:vAlign w:val="center"/>
          </w:tcPr>
          <w:p w:rsidR="00762369" w:rsidRPr="00283BC8" w:rsidRDefault="00762369" w:rsidP="003C7272">
            <w:pPr>
              <w:spacing w:before="40" w:after="40"/>
              <w:jc w:val="center"/>
              <w:rPr>
                <w:rFonts w:ascii="Arial" w:hAnsi="Arial" w:cs="Arial"/>
                <w:b/>
                <w:color w:val="000000"/>
                <w:sz w:val="14"/>
                <w:szCs w:val="16"/>
              </w:rPr>
            </w:pPr>
            <w:r w:rsidRPr="00283BC8">
              <w:rPr>
                <w:rFonts w:ascii="Arial" w:hAnsi="Arial" w:cs="Arial"/>
                <w:b/>
                <w:color w:val="000000"/>
                <w:sz w:val="14"/>
                <w:szCs w:val="16"/>
              </w:rPr>
              <w:t>0</w:t>
            </w:r>
          </w:p>
        </w:tc>
        <w:tc>
          <w:tcPr>
            <w:tcW w:w="476" w:type="dxa"/>
            <w:vAlign w:val="center"/>
          </w:tcPr>
          <w:p w:rsidR="00762369" w:rsidRPr="00283BC8" w:rsidRDefault="00762369" w:rsidP="003C7272">
            <w:pPr>
              <w:spacing w:before="40" w:after="40"/>
              <w:jc w:val="center"/>
              <w:rPr>
                <w:rFonts w:ascii="Arial" w:hAnsi="Arial" w:cs="Arial"/>
                <w:b/>
                <w:color w:val="000000"/>
                <w:sz w:val="14"/>
                <w:szCs w:val="16"/>
              </w:rPr>
            </w:pPr>
            <w:r w:rsidRPr="00283BC8">
              <w:rPr>
                <w:rFonts w:ascii="Arial" w:hAnsi="Arial" w:cs="Arial"/>
                <w:b/>
                <w:color w:val="000000"/>
                <w:sz w:val="14"/>
                <w:szCs w:val="16"/>
              </w:rPr>
              <w:t>1</w:t>
            </w:r>
          </w:p>
        </w:tc>
        <w:tc>
          <w:tcPr>
            <w:tcW w:w="476" w:type="dxa"/>
            <w:vAlign w:val="center"/>
          </w:tcPr>
          <w:p w:rsidR="00762369" w:rsidRPr="00283BC8" w:rsidRDefault="00762369" w:rsidP="003C7272">
            <w:pPr>
              <w:spacing w:before="40" w:after="40"/>
              <w:jc w:val="center"/>
              <w:rPr>
                <w:rFonts w:ascii="Arial" w:hAnsi="Arial" w:cs="Arial"/>
                <w:b/>
                <w:color w:val="000000"/>
                <w:sz w:val="14"/>
                <w:szCs w:val="16"/>
              </w:rPr>
            </w:pPr>
            <w:r w:rsidRPr="00283BC8">
              <w:rPr>
                <w:rFonts w:ascii="Arial" w:hAnsi="Arial" w:cs="Arial"/>
                <w:b/>
                <w:color w:val="000000"/>
                <w:sz w:val="14"/>
                <w:szCs w:val="16"/>
              </w:rPr>
              <w:t>2</w:t>
            </w:r>
          </w:p>
        </w:tc>
        <w:tc>
          <w:tcPr>
            <w:tcW w:w="476" w:type="dxa"/>
            <w:vAlign w:val="center"/>
          </w:tcPr>
          <w:p w:rsidR="00762369" w:rsidRPr="00283BC8" w:rsidRDefault="00762369" w:rsidP="003C7272">
            <w:pPr>
              <w:spacing w:before="40" w:after="40"/>
              <w:jc w:val="center"/>
              <w:rPr>
                <w:rFonts w:ascii="Arial" w:hAnsi="Arial" w:cs="Arial"/>
                <w:b/>
                <w:color w:val="000000"/>
                <w:sz w:val="14"/>
                <w:szCs w:val="16"/>
              </w:rPr>
            </w:pPr>
            <w:r w:rsidRPr="00283BC8">
              <w:rPr>
                <w:rFonts w:ascii="Arial" w:hAnsi="Arial" w:cs="Arial"/>
                <w:b/>
                <w:color w:val="000000"/>
                <w:sz w:val="14"/>
                <w:szCs w:val="16"/>
              </w:rPr>
              <w:t>3</w:t>
            </w:r>
          </w:p>
        </w:tc>
        <w:tc>
          <w:tcPr>
            <w:tcW w:w="475" w:type="dxa"/>
            <w:vAlign w:val="center"/>
          </w:tcPr>
          <w:p w:rsidR="00762369" w:rsidRPr="00283BC8" w:rsidRDefault="00762369" w:rsidP="003C7272">
            <w:pPr>
              <w:spacing w:before="40" w:after="40"/>
              <w:jc w:val="center"/>
              <w:rPr>
                <w:rFonts w:ascii="Arial" w:hAnsi="Arial" w:cs="Arial"/>
                <w:b/>
                <w:color w:val="000000"/>
                <w:sz w:val="14"/>
                <w:szCs w:val="16"/>
              </w:rPr>
            </w:pPr>
            <w:r w:rsidRPr="00283BC8">
              <w:rPr>
                <w:rFonts w:ascii="Arial" w:hAnsi="Arial" w:cs="Arial"/>
                <w:b/>
                <w:color w:val="000000"/>
                <w:sz w:val="14"/>
                <w:szCs w:val="16"/>
              </w:rPr>
              <w:t>4</w:t>
            </w:r>
          </w:p>
        </w:tc>
        <w:tc>
          <w:tcPr>
            <w:tcW w:w="476" w:type="dxa"/>
            <w:vAlign w:val="center"/>
          </w:tcPr>
          <w:p w:rsidR="00762369" w:rsidRPr="00283BC8" w:rsidRDefault="00762369" w:rsidP="003C7272">
            <w:pPr>
              <w:spacing w:before="40" w:after="40"/>
              <w:jc w:val="center"/>
              <w:rPr>
                <w:rFonts w:ascii="Arial" w:hAnsi="Arial" w:cs="Arial"/>
                <w:b/>
                <w:color w:val="000000"/>
                <w:sz w:val="14"/>
                <w:szCs w:val="16"/>
              </w:rPr>
            </w:pPr>
            <w:r w:rsidRPr="00283BC8">
              <w:rPr>
                <w:rFonts w:ascii="Arial" w:hAnsi="Arial" w:cs="Arial"/>
                <w:b/>
                <w:color w:val="000000"/>
                <w:sz w:val="14"/>
                <w:szCs w:val="16"/>
              </w:rPr>
              <w:t>5</w:t>
            </w:r>
          </w:p>
        </w:tc>
        <w:tc>
          <w:tcPr>
            <w:tcW w:w="476" w:type="dxa"/>
            <w:vAlign w:val="center"/>
          </w:tcPr>
          <w:p w:rsidR="00762369" w:rsidRPr="00283BC8" w:rsidRDefault="00762369" w:rsidP="003C7272">
            <w:pPr>
              <w:spacing w:before="40" w:after="40"/>
              <w:jc w:val="center"/>
              <w:rPr>
                <w:rFonts w:ascii="Arial" w:hAnsi="Arial" w:cs="Arial"/>
                <w:b/>
                <w:color w:val="000000"/>
                <w:sz w:val="14"/>
                <w:szCs w:val="16"/>
              </w:rPr>
            </w:pPr>
            <w:r w:rsidRPr="00283BC8">
              <w:rPr>
                <w:rFonts w:ascii="Arial" w:hAnsi="Arial" w:cs="Arial"/>
                <w:b/>
                <w:color w:val="000000"/>
                <w:sz w:val="14"/>
                <w:szCs w:val="16"/>
              </w:rPr>
              <w:t>6</w:t>
            </w:r>
          </w:p>
        </w:tc>
        <w:tc>
          <w:tcPr>
            <w:tcW w:w="476" w:type="dxa"/>
            <w:vAlign w:val="center"/>
          </w:tcPr>
          <w:p w:rsidR="00762369" w:rsidRPr="00283BC8" w:rsidRDefault="00762369" w:rsidP="003C7272">
            <w:pPr>
              <w:spacing w:before="40" w:after="40"/>
              <w:jc w:val="center"/>
              <w:rPr>
                <w:rFonts w:ascii="Arial" w:hAnsi="Arial" w:cs="Arial"/>
                <w:b/>
                <w:color w:val="000000"/>
                <w:sz w:val="14"/>
                <w:szCs w:val="16"/>
              </w:rPr>
            </w:pPr>
            <w:r w:rsidRPr="00283BC8">
              <w:rPr>
                <w:rFonts w:ascii="Arial" w:hAnsi="Arial" w:cs="Arial"/>
                <w:b/>
                <w:color w:val="000000"/>
                <w:sz w:val="14"/>
                <w:szCs w:val="16"/>
              </w:rPr>
              <w:t>7</w:t>
            </w:r>
          </w:p>
        </w:tc>
        <w:tc>
          <w:tcPr>
            <w:tcW w:w="475" w:type="dxa"/>
            <w:vAlign w:val="center"/>
          </w:tcPr>
          <w:p w:rsidR="00762369" w:rsidRPr="00283BC8" w:rsidRDefault="00762369" w:rsidP="003C7272">
            <w:pPr>
              <w:spacing w:before="40" w:after="40"/>
              <w:jc w:val="center"/>
              <w:rPr>
                <w:rFonts w:ascii="Arial" w:hAnsi="Arial" w:cs="Arial"/>
                <w:b/>
                <w:color w:val="000000"/>
                <w:sz w:val="14"/>
                <w:szCs w:val="16"/>
              </w:rPr>
            </w:pPr>
            <w:r w:rsidRPr="00283BC8">
              <w:rPr>
                <w:rFonts w:ascii="Arial" w:hAnsi="Arial" w:cs="Arial"/>
                <w:b/>
                <w:color w:val="000000"/>
                <w:sz w:val="14"/>
                <w:szCs w:val="16"/>
              </w:rPr>
              <w:t>8</w:t>
            </w:r>
          </w:p>
        </w:tc>
        <w:tc>
          <w:tcPr>
            <w:tcW w:w="476" w:type="dxa"/>
            <w:vAlign w:val="center"/>
          </w:tcPr>
          <w:p w:rsidR="00762369" w:rsidRPr="00283BC8" w:rsidRDefault="00762369" w:rsidP="00762369">
            <w:pPr>
              <w:spacing w:before="40" w:after="40"/>
              <w:jc w:val="center"/>
              <w:rPr>
                <w:rFonts w:ascii="Arial" w:hAnsi="Arial" w:cs="Arial"/>
                <w:b/>
                <w:color w:val="000000"/>
                <w:sz w:val="14"/>
                <w:szCs w:val="16"/>
              </w:rPr>
            </w:pPr>
            <w:r w:rsidRPr="00283BC8">
              <w:rPr>
                <w:rFonts w:ascii="Arial" w:hAnsi="Arial" w:cs="Arial"/>
                <w:b/>
                <w:color w:val="000000"/>
                <w:sz w:val="14"/>
                <w:szCs w:val="16"/>
              </w:rPr>
              <w:t>9</w:t>
            </w:r>
          </w:p>
        </w:tc>
        <w:tc>
          <w:tcPr>
            <w:tcW w:w="476" w:type="dxa"/>
            <w:vAlign w:val="center"/>
          </w:tcPr>
          <w:p w:rsidR="00762369" w:rsidRPr="00283BC8" w:rsidRDefault="00762369" w:rsidP="003C7272">
            <w:pPr>
              <w:spacing w:before="40" w:after="40"/>
              <w:jc w:val="center"/>
              <w:rPr>
                <w:rFonts w:ascii="Arial" w:hAnsi="Arial" w:cs="Arial"/>
                <w:b/>
                <w:color w:val="000000"/>
                <w:sz w:val="14"/>
                <w:szCs w:val="16"/>
              </w:rPr>
            </w:pPr>
            <w:r w:rsidRPr="00283BC8">
              <w:rPr>
                <w:rFonts w:ascii="Arial" w:hAnsi="Arial" w:cs="Arial"/>
                <w:b/>
                <w:color w:val="000000"/>
                <w:sz w:val="14"/>
                <w:szCs w:val="16"/>
              </w:rPr>
              <w:t>10</w:t>
            </w:r>
          </w:p>
        </w:tc>
        <w:tc>
          <w:tcPr>
            <w:tcW w:w="476" w:type="dxa"/>
            <w:vAlign w:val="center"/>
          </w:tcPr>
          <w:p w:rsidR="00762369" w:rsidRPr="00283BC8" w:rsidRDefault="00762369" w:rsidP="003C7272">
            <w:pPr>
              <w:spacing w:before="40" w:after="40"/>
              <w:jc w:val="center"/>
              <w:rPr>
                <w:rFonts w:ascii="Arial" w:hAnsi="Arial" w:cs="Arial"/>
                <w:b/>
                <w:color w:val="000000"/>
                <w:sz w:val="14"/>
                <w:szCs w:val="16"/>
              </w:rPr>
            </w:pPr>
            <w:r w:rsidRPr="00283BC8">
              <w:rPr>
                <w:rFonts w:ascii="Arial" w:hAnsi="Arial" w:cs="Arial"/>
                <w:b/>
                <w:color w:val="000000"/>
                <w:sz w:val="14"/>
                <w:szCs w:val="16"/>
              </w:rPr>
              <w:t>11</w:t>
            </w:r>
            <w:r w:rsidR="008A5179" w:rsidRPr="00283BC8">
              <w:rPr>
                <w:rFonts w:ascii="Arial" w:hAnsi="Arial" w:cs="Arial"/>
                <w:b/>
                <w:color w:val="000000"/>
                <w:sz w:val="14"/>
                <w:szCs w:val="16"/>
              </w:rPr>
              <w:t>+</w:t>
            </w:r>
          </w:p>
        </w:tc>
      </w:tr>
      <w:tr w:rsidR="00762369" w:rsidRPr="00DE76C0" w:rsidTr="00283BC8">
        <w:trPr>
          <w:jc w:val="center"/>
        </w:trPr>
        <w:tc>
          <w:tcPr>
            <w:tcW w:w="1023" w:type="dxa"/>
            <w:vAlign w:val="center"/>
          </w:tcPr>
          <w:p w:rsidR="00762369" w:rsidRPr="00283BC8" w:rsidRDefault="00762369" w:rsidP="00517682">
            <w:pPr>
              <w:spacing w:before="40" w:after="40"/>
              <w:jc w:val="center"/>
              <w:rPr>
                <w:rFonts w:ascii="Arial" w:hAnsi="Arial" w:cs="Arial"/>
                <w:b/>
                <w:color w:val="000000"/>
                <w:sz w:val="14"/>
                <w:szCs w:val="16"/>
              </w:rPr>
            </w:pPr>
            <w:r w:rsidRPr="00283BC8">
              <w:rPr>
                <w:rFonts w:ascii="Arial" w:hAnsi="Arial" w:cs="Arial"/>
                <w:b/>
                <w:color w:val="000000"/>
                <w:sz w:val="14"/>
                <w:szCs w:val="16"/>
              </w:rPr>
              <w:t>ALL (%)</w:t>
            </w:r>
          </w:p>
        </w:tc>
        <w:tc>
          <w:tcPr>
            <w:tcW w:w="475" w:type="dxa"/>
            <w:vAlign w:val="center"/>
          </w:tcPr>
          <w:p w:rsidR="00762369" w:rsidRPr="00283BC8" w:rsidRDefault="008A5179" w:rsidP="003C7272">
            <w:pPr>
              <w:spacing w:before="40" w:after="40"/>
              <w:jc w:val="center"/>
              <w:rPr>
                <w:rFonts w:ascii="Arial" w:hAnsi="Arial" w:cs="Arial"/>
                <w:color w:val="000000"/>
                <w:sz w:val="14"/>
                <w:szCs w:val="16"/>
              </w:rPr>
            </w:pPr>
            <w:r w:rsidRPr="00283BC8">
              <w:rPr>
                <w:rFonts w:ascii="Arial" w:hAnsi="Arial" w:cs="Arial"/>
                <w:color w:val="000000"/>
                <w:sz w:val="14"/>
                <w:szCs w:val="16"/>
              </w:rPr>
              <w:t>46</w:t>
            </w:r>
          </w:p>
        </w:tc>
        <w:tc>
          <w:tcPr>
            <w:tcW w:w="476" w:type="dxa"/>
            <w:vAlign w:val="center"/>
          </w:tcPr>
          <w:p w:rsidR="00762369" w:rsidRPr="00283BC8" w:rsidRDefault="00EC78BA" w:rsidP="008A5179">
            <w:pPr>
              <w:spacing w:before="40" w:after="40"/>
              <w:jc w:val="center"/>
              <w:rPr>
                <w:rFonts w:ascii="Arial" w:hAnsi="Arial" w:cs="Arial"/>
                <w:color w:val="000000"/>
                <w:sz w:val="14"/>
                <w:szCs w:val="16"/>
              </w:rPr>
            </w:pPr>
            <w:r w:rsidRPr="00283BC8">
              <w:rPr>
                <w:rFonts w:ascii="Arial" w:hAnsi="Arial" w:cs="Arial"/>
                <w:color w:val="000000"/>
                <w:sz w:val="14"/>
                <w:szCs w:val="16"/>
              </w:rPr>
              <w:t>1</w:t>
            </w:r>
            <w:r w:rsidR="008A5179" w:rsidRPr="00283BC8">
              <w:rPr>
                <w:rFonts w:ascii="Arial" w:hAnsi="Arial" w:cs="Arial"/>
                <w:color w:val="000000"/>
                <w:sz w:val="14"/>
                <w:szCs w:val="16"/>
              </w:rPr>
              <w:t>5</w:t>
            </w:r>
          </w:p>
        </w:tc>
        <w:tc>
          <w:tcPr>
            <w:tcW w:w="476" w:type="dxa"/>
            <w:vAlign w:val="center"/>
          </w:tcPr>
          <w:p w:rsidR="00762369" w:rsidRPr="00283BC8" w:rsidRDefault="008A5179" w:rsidP="003C7272">
            <w:pPr>
              <w:spacing w:before="40" w:after="40"/>
              <w:jc w:val="center"/>
              <w:rPr>
                <w:rFonts w:ascii="Arial" w:hAnsi="Arial" w:cs="Arial"/>
                <w:color w:val="000000"/>
                <w:sz w:val="14"/>
                <w:szCs w:val="16"/>
              </w:rPr>
            </w:pPr>
            <w:r w:rsidRPr="00283BC8">
              <w:rPr>
                <w:rFonts w:ascii="Arial" w:hAnsi="Arial" w:cs="Arial"/>
                <w:color w:val="000000"/>
                <w:sz w:val="14"/>
                <w:szCs w:val="16"/>
              </w:rPr>
              <w:t>10</w:t>
            </w:r>
          </w:p>
        </w:tc>
        <w:tc>
          <w:tcPr>
            <w:tcW w:w="476" w:type="dxa"/>
            <w:vAlign w:val="center"/>
          </w:tcPr>
          <w:p w:rsidR="00762369" w:rsidRPr="00283BC8" w:rsidRDefault="008A5179" w:rsidP="003C7272">
            <w:pPr>
              <w:spacing w:before="40" w:after="40"/>
              <w:jc w:val="center"/>
              <w:rPr>
                <w:rFonts w:ascii="Arial" w:hAnsi="Arial" w:cs="Arial"/>
                <w:color w:val="000000"/>
                <w:sz w:val="14"/>
                <w:szCs w:val="16"/>
              </w:rPr>
            </w:pPr>
            <w:r w:rsidRPr="00283BC8">
              <w:rPr>
                <w:rFonts w:ascii="Arial" w:hAnsi="Arial" w:cs="Arial"/>
                <w:color w:val="000000"/>
                <w:sz w:val="14"/>
                <w:szCs w:val="16"/>
              </w:rPr>
              <w:t>7</w:t>
            </w:r>
          </w:p>
        </w:tc>
        <w:tc>
          <w:tcPr>
            <w:tcW w:w="475" w:type="dxa"/>
            <w:vAlign w:val="center"/>
          </w:tcPr>
          <w:p w:rsidR="00762369" w:rsidRPr="00283BC8" w:rsidRDefault="008A5179" w:rsidP="003C7272">
            <w:pPr>
              <w:spacing w:before="40" w:after="40"/>
              <w:jc w:val="center"/>
              <w:rPr>
                <w:rFonts w:ascii="Arial" w:hAnsi="Arial" w:cs="Arial"/>
                <w:color w:val="000000"/>
                <w:sz w:val="14"/>
                <w:szCs w:val="16"/>
              </w:rPr>
            </w:pPr>
            <w:r w:rsidRPr="00283BC8">
              <w:rPr>
                <w:rFonts w:ascii="Arial" w:hAnsi="Arial" w:cs="Arial"/>
                <w:color w:val="000000"/>
                <w:sz w:val="14"/>
                <w:szCs w:val="16"/>
              </w:rPr>
              <w:t>5</w:t>
            </w:r>
          </w:p>
        </w:tc>
        <w:tc>
          <w:tcPr>
            <w:tcW w:w="476" w:type="dxa"/>
            <w:vAlign w:val="center"/>
          </w:tcPr>
          <w:p w:rsidR="00762369" w:rsidRPr="00283BC8" w:rsidRDefault="008A5179" w:rsidP="003C7272">
            <w:pPr>
              <w:spacing w:before="40" w:after="40"/>
              <w:jc w:val="center"/>
              <w:rPr>
                <w:rFonts w:ascii="Arial" w:hAnsi="Arial" w:cs="Arial"/>
                <w:color w:val="000000"/>
                <w:sz w:val="14"/>
                <w:szCs w:val="16"/>
              </w:rPr>
            </w:pPr>
            <w:r w:rsidRPr="00283BC8">
              <w:rPr>
                <w:rFonts w:ascii="Arial" w:hAnsi="Arial" w:cs="Arial"/>
                <w:color w:val="000000"/>
                <w:sz w:val="14"/>
                <w:szCs w:val="16"/>
              </w:rPr>
              <w:t>4</w:t>
            </w:r>
          </w:p>
        </w:tc>
        <w:tc>
          <w:tcPr>
            <w:tcW w:w="476" w:type="dxa"/>
            <w:vAlign w:val="center"/>
          </w:tcPr>
          <w:p w:rsidR="00762369" w:rsidRPr="00283BC8" w:rsidRDefault="00EC78BA" w:rsidP="003C7272">
            <w:pPr>
              <w:spacing w:before="40" w:after="40"/>
              <w:jc w:val="center"/>
              <w:rPr>
                <w:rFonts w:ascii="Arial" w:hAnsi="Arial" w:cs="Arial"/>
                <w:color w:val="000000"/>
                <w:sz w:val="14"/>
                <w:szCs w:val="16"/>
              </w:rPr>
            </w:pPr>
            <w:r w:rsidRPr="00283BC8">
              <w:rPr>
                <w:rFonts w:ascii="Arial" w:hAnsi="Arial" w:cs="Arial"/>
                <w:color w:val="000000"/>
                <w:sz w:val="14"/>
                <w:szCs w:val="16"/>
              </w:rPr>
              <w:t>3</w:t>
            </w:r>
          </w:p>
        </w:tc>
        <w:tc>
          <w:tcPr>
            <w:tcW w:w="476" w:type="dxa"/>
            <w:vAlign w:val="center"/>
          </w:tcPr>
          <w:p w:rsidR="00762369" w:rsidRPr="00283BC8" w:rsidRDefault="008A5179" w:rsidP="003C7272">
            <w:pPr>
              <w:spacing w:before="40" w:after="40"/>
              <w:jc w:val="center"/>
              <w:rPr>
                <w:rFonts w:ascii="Arial" w:hAnsi="Arial" w:cs="Arial"/>
                <w:color w:val="000000"/>
                <w:sz w:val="14"/>
                <w:szCs w:val="16"/>
              </w:rPr>
            </w:pPr>
            <w:r w:rsidRPr="00283BC8">
              <w:rPr>
                <w:rFonts w:ascii="Arial" w:hAnsi="Arial" w:cs="Arial"/>
                <w:color w:val="000000"/>
                <w:sz w:val="14"/>
                <w:szCs w:val="16"/>
              </w:rPr>
              <w:t>3</w:t>
            </w:r>
          </w:p>
        </w:tc>
        <w:tc>
          <w:tcPr>
            <w:tcW w:w="475" w:type="dxa"/>
            <w:vAlign w:val="center"/>
          </w:tcPr>
          <w:p w:rsidR="00762369" w:rsidRPr="00283BC8" w:rsidRDefault="008A5179" w:rsidP="003C7272">
            <w:pPr>
              <w:spacing w:before="40" w:after="40"/>
              <w:jc w:val="center"/>
              <w:rPr>
                <w:rFonts w:ascii="Arial" w:hAnsi="Arial" w:cs="Arial"/>
                <w:color w:val="000000"/>
                <w:sz w:val="14"/>
                <w:szCs w:val="16"/>
              </w:rPr>
            </w:pPr>
            <w:r w:rsidRPr="00283BC8">
              <w:rPr>
                <w:rFonts w:ascii="Arial" w:hAnsi="Arial" w:cs="Arial"/>
                <w:color w:val="000000"/>
                <w:sz w:val="14"/>
                <w:szCs w:val="16"/>
              </w:rPr>
              <w:t>2</w:t>
            </w:r>
          </w:p>
        </w:tc>
        <w:tc>
          <w:tcPr>
            <w:tcW w:w="476" w:type="dxa"/>
            <w:vAlign w:val="center"/>
          </w:tcPr>
          <w:p w:rsidR="00762369" w:rsidRPr="00283BC8" w:rsidRDefault="00EC78BA" w:rsidP="003C7272">
            <w:pPr>
              <w:spacing w:before="40" w:after="40"/>
              <w:jc w:val="center"/>
              <w:rPr>
                <w:rFonts w:ascii="Arial" w:hAnsi="Arial" w:cs="Arial"/>
                <w:color w:val="000000"/>
                <w:sz w:val="14"/>
                <w:szCs w:val="16"/>
              </w:rPr>
            </w:pPr>
            <w:r w:rsidRPr="00283BC8">
              <w:rPr>
                <w:rFonts w:ascii="Arial" w:hAnsi="Arial" w:cs="Arial"/>
                <w:color w:val="000000"/>
                <w:sz w:val="14"/>
                <w:szCs w:val="16"/>
              </w:rPr>
              <w:t>1</w:t>
            </w:r>
          </w:p>
        </w:tc>
        <w:tc>
          <w:tcPr>
            <w:tcW w:w="476" w:type="dxa"/>
          </w:tcPr>
          <w:p w:rsidR="00762369" w:rsidRPr="00283BC8" w:rsidRDefault="00EC78BA" w:rsidP="003C7272">
            <w:pPr>
              <w:spacing w:before="40" w:after="40"/>
              <w:jc w:val="center"/>
              <w:rPr>
                <w:rFonts w:ascii="Arial" w:hAnsi="Arial" w:cs="Arial"/>
                <w:color w:val="000000"/>
                <w:sz w:val="14"/>
                <w:szCs w:val="16"/>
              </w:rPr>
            </w:pPr>
            <w:r w:rsidRPr="00283BC8">
              <w:rPr>
                <w:rFonts w:ascii="Arial" w:hAnsi="Arial" w:cs="Arial"/>
                <w:color w:val="000000"/>
                <w:sz w:val="14"/>
                <w:szCs w:val="16"/>
              </w:rPr>
              <w:t>1</w:t>
            </w:r>
          </w:p>
        </w:tc>
        <w:tc>
          <w:tcPr>
            <w:tcW w:w="476" w:type="dxa"/>
          </w:tcPr>
          <w:p w:rsidR="00762369" w:rsidRPr="00283BC8" w:rsidRDefault="008A5179" w:rsidP="003C7272">
            <w:pPr>
              <w:spacing w:before="40" w:after="40"/>
              <w:jc w:val="center"/>
              <w:rPr>
                <w:rFonts w:ascii="Arial" w:hAnsi="Arial" w:cs="Arial"/>
                <w:color w:val="000000"/>
                <w:sz w:val="14"/>
                <w:szCs w:val="16"/>
              </w:rPr>
            </w:pPr>
            <w:r w:rsidRPr="00283BC8">
              <w:rPr>
                <w:rFonts w:ascii="Arial" w:hAnsi="Arial" w:cs="Arial"/>
                <w:color w:val="000000"/>
                <w:sz w:val="14"/>
                <w:szCs w:val="16"/>
              </w:rPr>
              <w:t>3</w:t>
            </w:r>
          </w:p>
        </w:tc>
      </w:tr>
      <w:tr w:rsidR="00762369" w:rsidRPr="00DE76C0" w:rsidTr="00283BC8">
        <w:trPr>
          <w:jc w:val="center"/>
        </w:trPr>
        <w:tc>
          <w:tcPr>
            <w:tcW w:w="1023" w:type="dxa"/>
            <w:vAlign w:val="center"/>
          </w:tcPr>
          <w:p w:rsidR="00762369" w:rsidRPr="00283BC8" w:rsidRDefault="00762369" w:rsidP="00517682">
            <w:pPr>
              <w:spacing w:before="40" w:after="40"/>
              <w:jc w:val="center"/>
              <w:rPr>
                <w:rFonts w:ascii="Arial" w:hAnsi="Arial" w:cs="Arial"/>
                <w:b/>
                <w:color w:val="000000"/>
                <w:sz w:val="14"/>
                <w:szCs w:val="16"/>
              </w:rPr>
            </w:pPr>
            <w:r w:rsidRPr="00283BC8">
              <w:rPr>
                <w:rFonts w:ascii="Arial" w:hAnsi="Arial" w:cs="Arial"/>
                <w:b/>
                <w:color w:val="000000"/>
                <w:sz w:val="14"/>
                <w:szCs w:val="16"/>
              </w:rPr>
              <w:t>0-17 yrs (%)</w:t>
            </w:r>
          </w:p>
        </w:tc>
        <w:tc>
          <w:tcPr>
            <w:tcW w:w="475" w:type="dxa"/>
            <w:vAlign w:val="center"/>
          </w:tcPr>
          <w:p w:rsidR="00762369" w:rsidRPr="00283BC8" w:rsidRDefault="008A5179" w:rsidP="003C7272">
            <w:pPr>
              <w:spacing w:before="40" w:after="40"/>
              <w:jc w:val="center"/>
              <w:rPr>
                <w:rFonts w:ascii="Arial" w:hAnsi="Arial" w:cs="Arial"/>
                <w:color w:val="000000"/>
                <w:sz w:val="14"/>
                <w:szCs w:val="16"/>
              </w:rPr>
            </w:pPr>
            <w:r w:rsidRPr="00283BC8">
              <w:rPr>
                <w:rFonts w:ascii="Arial" w:hAnsi="Arial" w:cs="Arial"/>
                <w:color w:val="000000"/>
                <w:sz w:val="14"/>
                <w:szCs w:val="16"/>
              </w:rPr>
              <w:t>33</w:t>
            </w:r>
          </w:p>
        </w:tc>
        <w:tc>
          <w:tcPr>
            <w:tcW w:w="476" w:type="dxa"/>
            <w:vAlign w:val="center"/>
          </w:tcPr>
          <w:p w:rsidR="00762369" w:rsidRPr="00283BC8" w:rsidRDefault="008A5179" w:rsidP="003C7272">
            <w:pPr>
              <w:spacing w:before="40" w:after="40"/>
              <w:jc w:val="center"/>
              <w:rPr>
                <w:rFonts w:ascii="Arial" w:hAnsi="Arial" w:cs="Arial"/>
                <w:color w:val="000000"/>
                <w:sz w:val="14"/>
                <w:szCs w:val="16"/>
              </w:rPr>
            </w:pPr>
            <w:r w:rsidRPr="00283BC8">
              <w:rPr>
                <w:rFonts w:ascii="Arial" w:hAnsi="Arial" w:cs="Arial"/>
                <w:color w:val="000000"/>
                <w:sz w:val="14"/>
                <w:szCs w:val="16"/>
              </w:rPr>
              <w:t>14</w:t>
            </w:r>
          </w:p>
        </w:tc>
        <w:tc>
          <w:tcPr>
            <w:tcW w:w="476" w:type="dxa"/>
            <w:vAlign w:val="center"/>
          </w:tcPr>
          <w:p w:rsidR="00762369" w:rsidRPr="00283BC8" w:rsidRDefault="008A5179" w:rsidP="003C7272">
            <w:pPr>
              <w:spacing w:before="40" w:after="40"/>
              <w:jc w:val="center"/>
              <w:rPr>
                <w:rFonts w:ascii="Arial" w:hAnsi="Arial" w:cs="Arial"/>
                <w:color w:val="000000"/>
                <w:sz w:val="14"/>
                <w:szCs w:val="16"/>
              </w:rPr>
            </w:pPr>
            <w:r w:rsidRPr="00283BC8">
              <w:rPr>
                <w:rFonts w:ascii="Arial" w:hAnsi="Arial" w:cs="Arial"/>
                <w:color w:val="000000"/>
                <w:sz w:val="14"/>
                <w:szCs w:val="16"/>
              </w:rPr>
              <w:t>11</w:t>
            </w:r>
          </w:p>
        </w:tc>
        <w:tc>
          <w:tcPr>
            <w:tcW w:w="476" w:type="dxa"/>
            <w:vAlign w:val="center"/>
          </w:tcPr>
          <w:p w:rsidR="00762369" w:rsidRPr="00283BC8" w:rsidRDefault="008A5179" w:rsidP="003C7272">
            <w:pPr>
              <w:spacing w:before="40" w:after="40"/>
              <w:jc w:val="center"/>
              <w:rPr>
                <w:rFonts w:ascii="Arial" w:hAnsi="Arial" w:cs="Arial"/>
                <w:color w:val="000000"/>
                <w:sz w:val="14"/>
                <w:szCs w:val="16"/>
              </w:rPr>
            </w:pPr>
            <w:r w:rsidRPr="00283BC8">
              <w:rPr>
                <w:rFonts w:ascii="Arial" w:hAnsi="Arial" w:cs="Arial"/>
                <w:color w:val="000000"/>
                <w:sz w:val="14"/>
                <w:szCs w:val="16"/>
              </w:rPr>
              <w:t>10</w:t>
            </w:r>
          </w:p>
        </w:tc>
        <w:tc>
          <w:tcPr>
            <w:tcW w:w="475" w:type="dxa"/>
            <w:vAlign w:val="center"/>
          </w:tcPr>
          <w:p w:rsidR="00762369" w:rsidRPr="00283BC8" w:rsidRDefault="008A5179" w:rsidP="003C7272">
            <w:pPr>
              <w:spacing w:before="40" w:after="40"/>
              <w:jc w:val="center"/>
              <w:rPr>
                <w:rFonts w:ascii="Arial" w:hAnsi="Arial" w:cs="Arial"/>
                <w:color w:val="000000"/>
                <w:sz w:val="14"/>
                <w:szCs w:val="16"/>
              </w:rPr>
            </w:pPr>
            <w:r w:rsidRPr="00283BC8">
              <w:rPr>
                <w:rFonts w:ascii="Arial" w:hAnsi="Arial" w:cs="Arial"/>
                <w:color w:val="000000"/>
                <w:sz w:val="14"/>
                <w:szCs w:val="16"/>
              </w:rPr>
              <w:t>6</w:t>
            </w:r>
          </w:p>
        </w:tc>
        <w:tc>
          <w:tcPr>
            <w:tcW w:w="476" w:type="dxa"/>
            <w:vAlign w:val="center"/>
          </w:tcPr>
          <w:p w:rsidR="00762369" w:rsidRPr="00283BC8" w:rsidRDefault="008A5179" w:rsidP="003C7272">
            <w:pPr>
              <w:spacing w:before="40" w:after="40"/>
              <w:jc w:val="center"/>
              <w:rPr>
                <w:rFonts w:ascii="Arial" w:hAnsi="Arial" w:cs="Arial"/>
                <w:color w:val="000000"/>
                <w:sz w:val="14"/>
                <w:szCs w:val="16"/>
              </w:rPr>
            </w:pPr>
            <w:r w:rsidRPr="00283BC8">
              <w:rPr>
                <w:rFonts w:ascii="Arial" w:hAnsi="Arial" w:cs="Arial"/>
                <w:color w:val="000000"/>
                <w:sz w:val="14"/>
                <w:szCs w:val="16"/>
              </w:rPr>
              <w:t>6</w:t>
            </w:r>
          </w:p>
        </w:tc>
        <w:tc>
          <w:tcPr>
            <w:tcW w:w="476" w:type="dxa"/>
            <w:vAlign w:val="center"/>
          </w:tcPr>
          <w:p w:rsidR="00762369" w:rsidRPr="00283BC8" w:rsidRDefault="008A5179" w:rsidP="003C7272">
            <w:pPr>
              <w:spacing w:before="40" w:after="40"/>
              <w:jc w:val="center"/>
              <w:rPr>
                <w:rFonts w:ascii="Arial" w:hAnsi="Arial" w:cs="Arial"/>
                <w:color w:val="000000"/>
                <w:sz w:val="14"/>
                <w:szCs w:val="16"/>
              </w:rPr>
            </w:pPr>
            <w:r w:rsidRPr="00283BC8">
              <w:rPr>
                <w:rFonts w:ascii="Arial" w:hAnsi="Arial" w:cs="Arial"/>
                <w:color w:val="000000"/>
                <w:sz w:val="14"/>
                <w:szCs w:val="16"/>
              </w:rPr>
              <w:t>4</w:t>
            </w:r>
          </w:p>
        </w:tc>
        <w:tc>
          <w:tcPr>
            <w:tcW w:w="476" w:type="dxa"/>
            <w:vAlign w:val="center"/>
          </w:tcPr>
          <w:p w:rsidR="00762369" w:rsidRPr="00283BC8" w:rsidRDefault="008A5179" w:rsidP="003C7272">
            <w:pPr>
              <w:spacing w:before="40" w:after="40"/>
              <w:jc w:val="center"/>
              <w:rPr>
                <w:rFonts w:ascii="Arial" w:hAnsi="Arial" w:cs="Arial"/>
                <w:color w:val="000000"/>
                <w:sz w:val="14"/>
                <w:szCs w:val="16"/>
              </w:rPr>
            </w:pPr>
            <w:r w:rsidRPr="00283BC8">
              <w:rPr>
                <w:rFonts w:ascii="Arial" w:hAnsi="Arial" w:cs="Arial"/>
                <w:color w:val="000000"/>
                <w:sz w:val="14"/>
                <w:szCs w:val="16"/>
              </w:rPr>
              <w:t>4</w:t>
            </w:r>
          </w:p>
        </w:tc>
        <w:tc>
          <w:tcPr>
            <w:tcW w:w="475" w:type="dxa"/>
            <w:vAlign w:val="center"/>
          </w:tcPr>
          <w:p w:rsidR="00762369" w:rsidRPr="00283BC8" w:rsidRDefault="008A5179" w:rsidP="003C7272">
            <w:pPr>
              <w:spacing w:before="40" w:after="40"/>
              <w:jc w:val="center"/>
              <w:rPr>
                <w:rFonts w:ascii="Arial" w:hAnsi="Arial" w:cs="Arial"/>
                <w:color w:val="000000"/>
                <w:sz w:val="14"/>
                <w:szCs w:val="16"/>
              </w:rPr>
            </w:pPr>
            <w:r w:rsidRPr="00283BC8">
              <w:rPr>
                <w:rFonts w:ascii="Arial" w:hAnsi="Arial" w:cs="Arial"/>
                <w:color w:val="000000"/>
                <w:sz w:val="14"/>
                <w:szCs w:val="16"/>
              </w:rPr>
              <w:t>4</w:t>
            </w:r>
          </w:p>
        </w:tc>
        <w:tc>
          <w:tcPr>
            <w:tcW w:w="476" w:type="dxa"/>
            <w:vAlign w:val="center"/>
          </w:tcPr>
          <w:p w:rsidR="00762369" w:rsidRPr="00283BC8" w:rsidRDefault="008A5179" w:rsidP="003C7272">
            <w:pPr>
              <w:spacing w:before="40" w:after="40"/>
              <w:jc w:val="center"/>
              <w:rPr>
                <w:rFonts w:ascii="Arial" w:hAnsi="Arial" w:cs="Arial"/>
                <w:color w:val="000000"/>
                <w:sz w:val="14"/>
                <w:szCs w:val="16"/>
              </w:rPr>
            </w:pPr>
            <w:r w:rsidRPr="00283BC8">
              <w:rPr>
                <w:rFonts w:ascii="Arial" w:hAnsi="Arial" w:cs="Arial"/>
                <w:color w:val="000000"/>
                <w:sz w:val="14"/>
                <w:szCs w:val="16"/>
              </w:rPr>
              <w:t>2</w:t>
            </w:r>
          </w:p>
        </w:tc>
        <w:tc>
          <w:tcPr>
            <w:tcW w:w="476" w:type="dxa"/>
          </w:tcPr>
          <w:p w:rsidR="00762369" w:rsidRPr="00283BC8" w:rsidRDefault="008A5179" w:rsidP="003C7272">
            <w:pPr>
              <w:spacing w:before="40" w:after="40"/>
              <w:jc w:val="center"/>
              <w:rPr>
                <w:rFonts w:ascii="Arial" w:hAnsi="Arial" w:cs="Arial"/>
                <w:color w:val="000000"/>
                <w:sz w:val="14"/>
                <w:szCs w:val="16"/>
              </w:rPr>
            </w:pPr>
            <w:r w:rsidRPr="00283BC8">
              <w:rPr>
                <w:rFonts w:ascii="Arial" w:hAnsi="Arial" w:cs="Arial"/>
                <w:color w:val="000000"/>
                <w:sz w:val="14"/>
                <w:szCs w:val="16"/>
              </w:rPr>
              <w:t>2</w:t>
            </w:r>
          </w:p>
        </w:tc>
        <w:tc>
          <w:tcPr>
            <w:tcW w:w="476" w:type="dxa"/>
          </w:tcPr>
          <w:p w:rsidR="00762369" w:rsidRPr="00283BC8" w:rsidRDefault="008A5179" w:rsidP="003C7272">
            <w:pPr>
              <w:spacing w:before="40" w:after="40"/>
              <w:jc w:val="center"/>
              <w:rPr>
                <w:rFonts w:ascii="Arial" w:hAnsi="Arial" w:cs="Arial"/>
                <w:color w:val="000000"/>
                <w:sz w:val="14"/>
                <w:szCs w:val="16"/>
              </w:rPr>
            </w:pPr>
            <w:r w:rsidRPr="00283BC8">
              <w:rPr>
                <w:rFonts w:ascii="Arial" w:hAnsi="Arial" w:cs="Arial"/>
                <w:color w:val="000000"/>
                <w:sz w:val="14"/>
                <w:szCs w:val="16"/>
              </w:rPr>
              <w:t>6</w:t>
            </w:r>
          </w:p>
        </w:tc>
      </w:tr>
    </w:tbl>
    <w:p w:rsidR="00342D6B" w:rsidRDefault="00342D6B" w:rsidP="003C7272">
      <w:pPr>
        <w:jc w:val="center"/>
        <w:rPr>
          <w:rFonts w:ascii="Arial" w:hAnsi="Arial" w:cs="Arial"/>
          <w:b/>
          <w:color w:val="000000"/>
          <w:sz w:val="18"/>
          <w:szCs w:val="18"/>
        </w:rPr>
      </w:pPr>
    </w:p>
    <w:p w:rsidR="00333ED4" w:rsidRDefault="00333ED4" w:rsidP="003C7272">
      <w:pPr>
        <w:jc w:val="center"/>
        <w:rPr>
          <w:rFonts w:ascii="Arial" w:hAnsi="Arial" w:cs="Arial"/>
          <w:b/>
          <w:color w:val="000000"/>
          <w:sz w:val="18"/>
          <w:szCs w:val="18"/>
        </w:rPr>
      </w:pPr>
    </w:p>
    <w:p w:rsidR="003C7272" w:rsidRPr="005D0411" w:rsidRDefault="003C7272" w:rsidP="003C7272">
      <w:pPr>
        <w:jc w:val="center"/>
        <w:rPr>
          <w:rFonts w:ascii="Arial" w:hAnsi="Arial" w:cs="Arial"/>
          <w:b/>
          <w:color w:val="000000"/>
          <w:sz w:val="18"/>
          <w:szCs w:val="18"/>
        </w:rPr>
      </w:pPr>
      <w:r>
        <w:rPr>
          <w:rFonts w:ascii="Arial" w:hAnsi="Arial" w:cs="Arial"/>
          <w:b/>
          <w:color w:val="000000"/>
          <w:sz w:val="18"/>
          <w:szCs w:val="18"/>
        </w:rPr>
        <w:t>Table</w:t>
      </w:r>
      <w:r w:rsidRPr="005D0411">
        <w:rPr>
          <w:rFonts w:ascii="Arial" w:hAnsi="Arial" w:cs="Arial"/>
          <w:b/>
          <w:color w:val="000000"/>
          <w:sz w:val="18"/>
          <w:szCs w:val="18"/>
        </w:rPr>
        <w:t xml:space="preserve"> </w:t>
      </w:r>
      <w:r w:rsidR="00517682">
        <w:rPr>
          <w:rFonts w:ascii="Arial" w:hAnsi="Arial" w:cs="Arial"/>
          <w:b/>
          <w:color w:val="000000"/>
          <w:sz w:val="18"/>
          <w:szCs w:val="18"/>
        </w:rPr>
        <w:t>D</w:t>
      </w:r>
      <w:r w:rsidRPr="005D0411">
        <w:rPr>
          <w:rFonts w:ascii="Arial" w:hAnsi="Arial" w:cs="Arial"/>
          <w:b/>
          <w:color w:val="000000"/>
          <w:sz w:val="18"/>
          <w:szCs w:val="18"/>
        </w:rPr>
        <w:t>.</w:t>
      </w:r>
      <w:r>
        <w:rPr>
          <w:rFonts w:ascii="Arial" w:hAnsi="Arial" w:cs="Arial"/>
          <w:b/>
          <w:color w:val="000000"/>
          <w:sz w:val="18"/>
          <w:szCs w:val="18"/>
        </w:rPr>
        <w:t>3</w:t>
      </w:r>
    </w:p>
    <w:p w:rsidR="003C7272" w:rsidRDefault="003C7272" w:rsidP="003C7272">
      <w:pPr>
        <w:spacing w:after="120"/>
        <w:jc w:val="center"/>
        <w:rPr>
          <w:rFonts w:ascii="Arial" w:hAnsi="Arial" w:cs="Arial"/>
          <w:color w:val="000000"/>
          <w:sz w:val="20"/>
          <w:szCs w:val="20"/>
        </w:rPr>
      </w:pPr>
      <w:r>
        <w:rPr>
          <w:rFonts w:ascii="Arial" w:hAnsi="Arial" w:cs="Arial"/>
          <w:b/>
          <w:color w:val="000000"/>
          <w:sz w:val="18"/>
          <w:szCs w:val="18"/>
        </w:rPr>
        <w:t>Cumulative distribution of the DEP-17 scores (% individuals)</w:t>
      </w:r>
      <w:r w:rsidR="00517682">
        <w:rPr>
          <w:rFonts w:ascii="Arial" w:hAnsi="Arial" w:cs="Arial"/>
          <w:b/>
          <w:color w:val="000000"/>
          <w:sz w:val="18"/>
          <w:szCs w:val="18"/>
        </w:rPr>
        <w:t>, LSS 2008</w:t>
      </w:r>
    </w:p>
    <w:tbl>
      <w:tblPr>
        <w:tblStyle w:val="TableGrid"/>
        <w:tblW w:w="0" w:type="auto"/>
        <w:jc w:val="center"/>
        <w:tblInd w:w="698" w:type="dxa"/>
        <w:tblLook w:val="01E0" w:firstRow="1" w:lastRow="1" w:firstColumn="1" w:lastColumn="1" w:noHBand="0" w:noVBand="0"/>
      </w:tblPr>
      <w:tblGrid>
        <w:gridCol w:w="1060"/>
        <w:gridCol w:w="475"/>
        <w:gridCol w:w="476"/>
        <w:gridCol w:w="476"/>
        <w:gridCol w:w="476"/>
        <w:gridCol w:w="475"/>
        <w:gridCol w:w="476"/>
        <w:gridCol w:w="476"/>
        <w:gridCol w:w="476"/>
        <w:gridCol w:w="475"/>
        <w:gridCol w:w="476"/>
        <w:gridCol w:w="476"/>
        <w:gridCol w:w="476"/>
      </w:tblGrid>
      <w:tr w:rsidR="00762369" w:rsidRPr="00DE76C0" w:rsidTr="00283BC8">
        <w:trPr>
          <w:jc w:val="center"/>
        </w:trPr>
        <w:tc>
          <w:tcPr>
            <w:tcW w:w="1060" w:type="dxa"/>
            <w:vAlign w:val="center"/>
          </w:tcPr>
          <w:p w:rsidR="00762369" w:rsidRPr="00283BC8" w:rsidRDefault="00762369" w:rsidP="003C7272">
            <w:pPr>
              <w:spacing w:before="40" w:after="40"/>
              <w:jc w:val="center"/>
              <w:rPr>
                <w:rFonts w:ascii="Arial" w:hAnsi="Arial" w:cs="Arial"/>
                <w:b/>
                <w:color w:val="000000"/>
                <w:sz w:val="14"/>
                <w:szCs w:val="16"/>
              </w:rPr>
            </w:pPr>
            <w:r w:rsidRPr="00283BC8">
              <w:rPr>
                <w:rFonts w:ascii="Arial" w:hAnsi="Arial" w:cs="Arial"/>
                <w:b/>
                <w:color w:val="000000"/>
                <w:sz w:val="14"/>
                <w:szCs w:val="16"/>
              </w:rPr>
              <w:t>Score</w:t>
            </w:r>
          </w:p>
        </w:tc>
        <w:tc>
          <w:tcPr>
            <w:tcW w:w="475" w:type="dxa"/>
            <w:vAlign w:val="center"/>
          </w:tcPr>
          <w:p w:rsidR="00762369" w:rsidRPr="00283BC8" w:rsidRDefault="00762369" w:rsidP="003C7272">
            <w:pPr>
              <w:spacing w:before="40" w:after="40"/>
              <w:jc w:val="center"/>
              <w:rPr>
                <w:rFonts w:ascii="Arial" w:hAnsi="Arial" w:cs="Arial"/>
                <w:b/>
                <w:color w:val="000000"/>
                <w:sz w:val="14"/>
                <w:szCs w:val="16"/>
              </w:rPr>
            </w:pPr>
            <w:r w:rsidRPr="00283BC8">
              <w:rPr>
                <w:rFonts w:ascii="Arial" w:hAnsi="Arial" w:cs="Arial"/>
                <w:b/>
                <w:color w:val="000000"/>
                <w:sz w:val="14"/>
                <w:szCs w:val="16"/>
              </w:rPr>
              <w:t>0+</w:t>
            </w:r>
          </w:p>
        </w:tc>
        <w:tc>
          <w:tcPr>
            <w:tcW w:w="476" w:type="dxa"/>
            <w:vAlign w:val="center"/>
          </w:tcPr>
          <w:p w:rsidR="00762369" w:rsidRPr="00283BC8" w:rsidRDefault="00762369" w:rsidP="003C7272">
            <w:pPr>
              <w:spacing w:before="40" w:after="40"/>
              <w:jc w:val="center"/>
              <w:rPr>
                <w:rFonts w:ascii="Arial" w:hAnsi="Arial" w:cs="Arial"/>
                <w:b/>
                <w:color w:val="000000"/>
                <w:sz w:val="14"/>
                <w:szCs w:val="16"/>
              </w:rPr>
            </w:pPr>
            <w:r w:rsidRPr="00283BC8">
              <w:rPr>
                <w:rFonts w:ascii="Arial" w:hAnsi="Arial" w:cs="Arial"/>
                <w:b/>
                <w:color w:val="000000"/>
                <w:sz w:val="14"/>
                <w:szCs w:val="16"/>
              </w:rPr>
              <w:t>1+</w:t>
            </w:r>
          </w:p>
        </w:tc>
        <w:tc>
          <w:tcPr>
            <w:tcW w:w="476" w:type="dxa"/>
            <w:vAlign w:val="center"/>
          </w:tcPr>
          <w:p w:rsidR="00762369" w:rsidRPr="00283BC8" w:rsidRDefault="00762369" w:rsidP="003C7272">
            <w:pPr>
              <w:spacing w:before="40" w:after="40"/>
              <w:jc w:val="center"/>
              <w:rPr>
                <w:rFonts w:ascii="Arial" w:hAnsi="Arial" w:cs="Arial"/>
                <w:b/>
                <w:color w:val="000000"/>
                <w:sz w:val="14"/>
                <w:szCs w:val="16"/>
              </w:rPr>
            </w:pPr>
            <w:r w:rsidRPr="00283BC8">
              <w:rPr>
                <w:rFonts w:ascii="Arial" w:hAnsi="Arial" w:cs="Arial"/>
                <w:b/>
                <w:color w:val="000000"/>
                <w:sz w:val="14"/>
                <w:szCs w:val="16"/>
              </w:rPr>
              <w:t>2+</w:t>
            </w:r>
          </w:p>
        </w:tc>
        <w:tc>
          <w:tcPr>
            <w:tcW w:w="476" w:type="dxa"/>
            <w:vAlign w:val="center"/>
          </w:tcPr>
          <w:p w:rsidR="00762369" w:rsidRPr="00283BC8" w:rsidRDefault="00762369" w:rsidP="003C7272">
            <w:pPr>
              <w:spacing w:before="40" w:after="40"/>
              <w:jc w:val="center"/>
              <w:rPr>
                <w:rFonts w:ascii="Arial" w:hAnsi="Arial" w:cs="Arial"/>
                <w:b/>
                <w:color w:val="000000"/>
                <w:sz w:val="14"/>
                <w:szCs w:val="16"/>
              </w:rPr>
            </w:pPr>
            <w:r w:rsidRPr="00283BC8">
              <w:rPr>
                <w:rFonts w:ascii="Arial" w:hAnsi="Arial" w:cs="Arial"/>
                <w:b/>
                <w:color w:val="000000"/>
                <w:sz w:val="14"/>
                <w:szCs w:val="16"/>
              </w:rPr>
              <w:t>3+</w:t>
            </w:r>
          </w:p>
        </w:tc>
        <w:tc>
          <w:tcPr>
            <w:tcW w:w="475" w:type="dxa"/>
            <w:vAlign w:val="center"/>
          </w:tcPr>
          <w:p w:rsidR="00762369" w:rsidRPr="00283BC8" w:rsidRDefault="00762369" w:rsidP="003C7272">
            <w:pPr>
              <w:spacing w:before="40" w:after="40"/>
              <w:jc w:val="center"/>
              <w:rPr>
                <w:rFonts w:ascii="Arial" w:hAnsi="Arial" w:cs="Arial"/>
                <w:b/>
                <w:color w:val="000000"/>
                <w:sz w:val="14"/>
                <w:szCs w:val="16"/>
              </w:rPr>
            </w:pPr>
            <w:r w:rsidRPr="00283BC8">
              <w:rPr>
                <w:rFonts w:ascii="Arial" w:hAnsi="Arial" w:cs="Arial"/>
                <w:b/>
                <w:color w:val="000000"/>
                <w:sz w:val="14"/>
                <w:szCs w:val="16"/>
              </w:rPr>
              <w:t>4+</w:t>
            </w:r>
          </w:p>
        </w:tc>
        <w:tc>
          <w:tcPr>
            <w:tcW w:w="476" w:type="dxa"/>
            <w:vAlign w:val="center"/>
          </w:tcPr>
          <w:p w:rsidR="00762369" w:rsidRPr="00283BC8" w:rsidRDefault="00762369" w:rsidP="003C7272">
            <w:pPr>
              <w:spacing w:before="40" w:after="40"/>
              <w:jc w:val="center"/>
              <w:rPr>
                <w:rFonts w:ascii="Arial" w:hAnsi="Arial" w:cs="Arial"/>
                <w:b/>
                <w:color w:val="000000"/>
                <w:sz w:val="14"/>
                <w:szCs w:val="16"/>
              </w:rPr>
            </w:pPr>
            <w:r w:rsidRPr="00283BC8">
              <w:rPr>
                <w:rFonts w:ascii="Arial" w:hAnsi="Arial" w:cs="Arial"/>
                <w:b/>
                <w:color w:val="000000"/>
                <w:sz w:val="14"/>
                <w:szCs w:val="16"/>
              </w:rPr>
              <w:t>5+</w:t>
            </w:r>
          </w:p>
        </w:tc>
        <w:tc>
          <w:tcPr>
            <w:tcW w:w="476" w:type="dxa"/>
            <w:vAlign w:val="center"/>
          </w:tcPr>
          <w:p w:rsidR="00762369" w:rsidRPr="00283BC8" w:rsidRDefault="00762369" w:rsidP="003C7272">
            <w:pPr>
              <w:spacing w:before="40" w:after="40"/>
              <w:jc w:val="center"/>
              <w:rPr>
                <w:rFonts w:ascii="Arial" w:hAnsi="Arial" w:cs="Arial"/>
                <w:b/>
                <w:color w:val="000000"/>
                <w:sz w:val="14"/>
                <w:szCs w:val="16"/>
              </w:rPr>
            </w:pPr>
            <w:r w:rsidRPr="00283BC8">
              <w:rPr>
                <w:rFonts w:ascii="Arial" w:hAnsi="Arial" w:cs="Arial"/>
                <w:b/>
                <w:color w:val="000000"/>
                <w:sz w:val="14"/>
                <w:szCs w:val="16"/>
              </w:rPr>
              <w:t>6+</w:t>
            </w:r>
          </w:p>
        </w:tc>
        <w:tc>
          <w:tcPr>
            <w:tcW w:w="476" w:type="dxa"/>
            <w:vAlign w:val="center"/>
          </w:tcPr>
          <w:p w:rsidR="00762369" w:rsidRPr="00283BC8" w:rsidRDefault="00762369" w:rsidP="003C7272">
            <w:pPr>
              <w:spacing w:before="40" w:after="40"/>
              <w:jc w:val="center"/>
              <w:rPr>
                <w:rFonts w:ascii="Arial" w:hAnsi="Arial" w:cs="Arial"/>
                <w:b/>
                <w:color w:val="000000"/>
                <w:sz w:val="14"/>
                <w:szCs w:val="16"/>
              </w:rPr>
            </w:pPr>
            <w:r w:rsidRPr="00283BC8">
              <w:rPr>
                <w:rFonts w:ascii="Arial" w:hAnsi="Arial" w:cs="Arial"/>
                <w:b/>
                <w:color w:val="000000"/>
                <w:sz w:val="14"/>
                <w:szCs w:val="16"/>
              </w:rPr>
              <w:t>7+</w:t>
            </w:r>
          </w:p>
        </w:tc>
        <w:tc>
          <w:tcPr>
            <w:tcW w:w="475" w:type="dxa"/>
            <w:vAlign w:val="center"/>
          </w:tcPr>
          <w:p w:rsidR="00762369" w:rsidRPr="00283BC8" w:rsidRDefault="00762369" w:rsidP="003C7272">
            <w:pPr>
              <w:spacing w:before="40" w:after="40"/>
              <w:jc w:val="center"/>
              <w:rPr>
                <w:rFonts w:ascii="Arial" w:hAnsi="Arial" w:cs="Arial"/>
                <w:b/>
                <w:color w:val="000000"/>
                <w:sz w:val="14"/>
                <w:szCs w:val="16"/>
              </w:rPr>
            </w:pPr>
            <w:r w:rsidRPr="00283BC8">
              <w:rPr>
                <w:rFonts w:ascii="Arial" w:hAnsi="Arial" w:cs="Arial"/>
                <w:b/>
                <w:color w:val="000000"/>
                <w:sz w:val="14"/>
                <w:szCs w:val="16"/>
              </w:rPr>
              <w:t>8+</w:t>
            </w:r>
          </w:p>
        </w:tc>
        <w:tc>
          <w:tcPr>
            <w:tcW w:w="476" w:type="dxa"/>
            <w:vAlign w:val="center"/>
          </w:tcPr>
          <w:p w:rsidR="00762369" w:rsidRPr="00283BC8" w:rsidRDefault="00762369" w:rsidP="003C7272">
            <w:pPr>
              <w:spacing w:before="40" w:after="40"/>
              <w:jc w:val="center"/>
              <w:rPr>
                <w:rFonts w:ascii="Arial" w:hAnsi="Arial" w:cs="Arial"/>
                <w:b/>
                <w:color w:val="000000"/>
                <w:sz w:val="14"/>
                <w:szCs w:val="16"/>
              </w:rPr>
            </w:pPr>
            <w:r w:rsidRPr="00283BC8">
              <w:rPr>
                <w:rFonts w:ascii="Arial" w:hAnsi="Arial" w:cs="Arial"/>
                <w:b/>
                <w:color w:val="000000"/>
                <w:sz w:val="14"/>
                <w:szCs w:val="16"/>
              </w:rPr>
              <w:t>9+</w:t>
            </w:r>
          </w:p>
        </w:tc>
        <w:tc>
          <w:tcPr>
            <w:tcW w:w="476" w:type="dxa"/>
            <w:vAlign w:val="center"/>
          </w:tcPr>
          <w:p w:rsidR="00762369" w:rsidRPr="00283BC8" w:rsidRDefault="00762369" w:rsidP="003C7272">
            <w:pPr>
              <w:spacing w:before="40" w:after="40"/>
              <w:jc w:val="center"/>
              <w:rPr>
                <w:rFonts w:ascii="Arial" w:hAnsi="Arial" w:cs="Arial"/>
                <w:b/>
                <w:color w:val="000000"/>
                <w:sz w:val="14"/>
                <w:szCs w:val="16"/>
              </w:rPr>
            </w:pPr>
            <w:r w:rsidRPr="00283BC8">
              <w:rPr>
                <w:rFonts w:ascii="Arial" w:hAnsi="Arial" w:cs="Arial"/>
                <w:b/>
                <w:color w:val="000000"/>
                <w:sz w:val="14"/>
                <w:szCs w:val="16"/>
              </w:rPr>
              <w:t>10+</w:t>
            </w:r>
          </w:p>
        </w:tc>
        <w:tc>
          <w:tcPr>
            <w:tcW w:w="476" w:type="dxa"/>
            <w:vAlign w:val="center"/>
          </w:tcPr>
          <w:p w:rsidR="00762369" w:rsidRPr="00283BC8" w:rsidRDefault="00762369" w:rsidP="003C7272">
            <w:pPr>
              <w:spacing w:before="40" w:after="40"/>
              <w:jc w:val="center"/>
              <w:rPr>
                <w:rFonts w:ascii="Arial" w:hAnsi="Arial" w:cs="Arial"/>
                <w:b/>
                <w:color w:val="000000"/>
                <w:sz w:val="14"/>
                <w:szCs w:val="16"/>
              </w:rPr>
            </w:pPr>
            <w:r w:rsidRPr="00283BC8">
              <w:rPr>
                <w:rFonts w:ascii="Arial" w:hAnsi="Arial" w:cs="Arial"/>
                <w:b/>
                <w:color w:val="000000"/>
                <w:sz w:val="14"/>
                <w:szCs w:val="16"/>
              </w:rPr>
              <w:t>11+</w:t>
            </w:r>
          </w:p>
        </w:tc>
      </w:tr>
      <w:tr w:rsidR="00762369" w:rsidRPr="00DE76C0" w:rsidTr="00283BC8">
        <w:trPr>
          <w:jc w:val="center"/>
        </w:trPr>
        <w:tc>
          <w:tcPr>
            <w:tcW w:w="1060" w:type="dxa"/>
            <w:vAlign w:val="center"/>
          </w:tcPr>
          <w:p w:rsidR="00762369" w:rsidRPr="00283BC8" w:rsidRDefault="00762369" w:rsidP="00517682">
            <w:pPr>
              <w:spacing w:before="40" w:after="40"/>
              <w:jc w:val="center"/>
              <w:rPr>
                <w:rFonts w:ascii="Arial" w:hAnsi="Arial" w:cs="Arial"/>
                <w:b/>
                <w:color w:val="000000"/>
                <w:sz w:val="14"/>
                <w:szCs w:val="16"/>
              </w:rPr>
            </w:pPr>
            <w:r w:rsidRPr="00283BC8">
              <w:rPr>
                <w:rFonts w:ascii="Arial" w:hAnsi="Arial" w:cs="Arial"/>
                <w:b/>
                <w:color w:val="000000"/>
                <w:sz w:val="14"/>
                <w:szCs w:val="16"/>
              </w:rPr>
              <w:t>ALL (%)</w:t>
            </w:r>
          </w:p>
        </w:tc>
        <w:tc>
          <w:tcPr>
            <w:tcW w:w="475" w:type="dxa"/>
            <w:vAlign w:val="center"/>
          </w:tcPr>
          <w:p w:rsidR="00762369" w:rsidRPr="00283BC8" w:rsidRDefault="00762369" w:rsidP="003C7272">
            <w:pPr>
              <w:spacing w:before="40" w:after="40"/>
              <w:jc w:val="center"/>
              <w:rPr>
                <w:rFonts w:ascii="Arial" w:hAnsi="Arial" w:cs="Arial"/>
                <w:color w:val="000000"/>
                <w:sz w:val="14"/>
                <w:szCs w:val="16"/>
              </w:rPr>
            </w:pPr>
            <w:r w:rsidRPr="00283BC8">
              <w:rPr>
                <w:rFonts w:ascii="Arial" w:hAnsi="Arial" w:cs="Arial"/>
                <w:color w:val="000000"/>
                <w:sz w:val="14"/>
                <w:szCs w:val="16"/>
              </w:rPr>
              <w:t>100</w:t>
            </w:r>
          </w:p>
        </w:tc>
        <w:tc>
          <w:tcPr>
            <w:tcW w:w="476" w:type="dxa"/>
            <w:vAlign w:val="center"/>
          </w:tcPr>
          <w:p w:rsidR="00762369" w:rsidRPr="00283BC8" w:rsidRDefault="008A5179" w:rsidP="0096549E">
            <w:pPr>
              <w:spacing w:before="40" w:after="40"/>
              <w:jc w:val="center"/>
              <w:rPr>
                <w:rFonts w:ascii="Arial" w:hAnsi="Arial" w:cs="Arial"/>
                <w:color w:val="000000"/>
                <w:sz w:val="14"/>
                <w:szCs w:val="16"/>
              </w:rPr>
            </w:pPr>
            <w:r w:rsidRPr="00283BC8">
              <w:rPr>
                <w:rFonts w:ascii="Arial" w:hAnsi="Arial" w:cs="Arial"/>
                <w:color w:val="000000"/>
                <w:sz w:val="14"/>
                <w:szCs w:val="16"/>
              </w:rPr>
              <w:t>5</w:t>
            </w:r>
            <w:r w:rsidR="0096549E" w:rsidRPr="00283BC8">
              <w:rPr>
                <w:rFonts w:ascii="Arial" w:hAnsi="Arial" w:cs="Arial"/>
                <w:color w:val="000000"/>
                <w:sz w:val="14"/>
                <w:szCs w:val="16"/>
              </w:rPr>
              <w:t>4</w:t>
            </w:r>
          </w:p>
        </w:tc>
        <w:tc>
          <w:tcPr>
            <w:tcW w:w="476" w:type="dxa"/>
            <w:vAlign w:val="center"/>
          </w:tcPr>
          <w:p w:rsidR="00762369" w:rsidRPr="00283BC8" w:rsidRDefault="008A5179" w:rsidP="003C7272">
            <w:pPr>
              <w:spacing w:before="40" w:after="40"/>
              <w:jc w:val="center"/>
              <w:rPr>
                <w:rFonts w:ascii="Arial" w:hAnsi="Arial" w:cs="Arial"/>
                <w:color w:val="000000"/>
                <w:sz w:val="14"/>
                <w:szCs w:val="16"/>
              </w:rPr>
            </w:pPr>
            <w:r w:rsidRPr="00283BC8">
              <w:rPr>
                <w:rFonts w:ascii="Arial" w:hAnsi="Arial" w:cs="Arial"/>
                <w:color w:val="000000"/>
                <w:sz w:val="14"/>
                <w:szCs w:val="16"/>
              </w:rPr>
              <w:t>40</w:t>
            </w:r>
          </w:p>
        </w:tc>
        <w:tc>
          <w:tcPr>
            <w:tcW w:w="476" w:type="dxa"/>
            <w:vAlign w:val="center"/>
          </w:tcPr>
          <w:p w:rsidR="00762369" w:rsidRPr="00283BC8" w:rsidRDefault="008A5179" w:rsidP="003C7272">
            <w:pPr>
              <w:spacing w:before="40" w:after="40"/>
              <w:jc w:val="center"/>
              <w:rPr>
                <w:rFonts w:ascii="Arial" w:hAnsi="Arial" w:cs="Arial"/>
                <w:color w:val="000000"/>
                <w:sz w:val="14"/>
                <w:szCs w:val="16"/>
              </w:rPr>
            </w:pPr>
            <w:r w:rsidRPr="00283BC8">
              <w:rPr>
                <w:rFonts w:ascii="Arial" w:hAnsi="Arial" w:cs="Arial"/>
                <w:color w:val="000000"/>
                <w:sz w:val="14"/>
                <w:szCs w:val="16"/>
              </w:rPr>
              <w:t>30</w:t>
            </w:r>
          </w:p>
        </w:tc>
        <w:tc>
          <w:tcPr>
            <w:tcW w:w="475" w:type="dxa"/>
            <w:vAlign w:val="center"/>
          </w:tcPr>
          <w:p w:rsidR="00762369" w:rsidRPr="00283BC8" w:rsidRDefault="008A5179" w:rsidP="003C7272">
            <w:pPr>
              <w:spacing w:before="40" w:after="40"/>
              <w:jc w:val="center"/>
              <w:rPr>
                <w:rFonts w:ascii="Arial" w:hAnsi="Arial" w:cs="Arial"/>
                <w:color w:val="000000"/>
                <w:sz w:val="14"/>
                <w:szCs w:val="16"/>
              </w:rPr>
            </w:pPr>
            <w:r w:rsidRPr="00283BC8">
              <w:rPr>
                <w:rFonts w:ascii="Arial" w:hAnsi="Arial" w:cs="Arial"/>
                <w:color w:val="000000"/>
                <w:sz w:val="14"/>
                <w:szCs w:val="16"/>
              </w:rPr>
              <w:t>23</w:t>
            </w:r>
          </w:p>
        </w:tc>
        <w:tc>
          <w:tcPr>
            <w:tcW w:w="476" w:type="dxa"/>
            <w:vAlign w:val="center"/>
          </w:tcPr>
          <w:p w:rsidR="00762369" w:rsidRPr="00283BC8" w:rsidRDefault="00EC78BA" w:rsidP="008A5179">
            <w:pPr>
              <w:spacing w:before="40" w:after="40"/>
              <w:jc w:val="center"/>
              <w:rPr>
                <w:rFonts w:ascii="Arial" w:hAnsi="Arial" w:cs="Arial"/>
                <w:color w:val="000000"/>
                <w:sz w:val="14"/>
                <w:szCs w:val="16"/>
              </w:rPr>
            </w:pPr>
            <w:r w:rsidRPr="00283BC8">
              <w:rPr>
                <w:rFonts w:ascii="Arial" w:hAnsi="Arial" w:cs="Arial"/>
                <w:color w:val="000000"/>
                <w:sz w:val="14"/>
                <w:szCs w:val="16"/>
              </w:rPr>
              <w:t>1</w:t>
            </w:r>
            <w:r w:rsidR="008A5179" w:rsidRPr="00283BC8">
              <w:rPr>
                <w:rFonts w:ascii="Arial" w:hAnsi="Arial" w:cs="Arial"/>
                <w:color w:val="000000"/>
                <w:sz w:val="14"/>
                <w:szCs w:val="16"/>
              </w:rPr>
              <w:t>8</w:t>
            </w:r>
          </w:p>
        </w:tc>
        <w:tc>
          <w:tcPr>
            <w:tcW w:w="476" w:type="dxa"/>
            <w:vAlign w:val="center"/>
          </w:tcPr>
          <w:p w:rsidR="00762369" w:rsidRPr="00283BC8" w:rsidRDefault="008A5179" w:rsidP="003C7272">
            <w:pPr>
              <w:spacing w:before="40" w:after="40"/>
              <w:jc w:val="center"/>
              <w:rPr>
                <w:rFonts w:ascii="Arial" w:hAnsi="Arial" w:cs="Arial"/>
                <w:color w:val="000000"/>
                <w:sz w:val="14"/>
                <w:szCs w:val="16"/>
              </w:rPr>
            </w:pPr>
            <w:r w:rsidRPr="00283BC8">
              <w:rPr>
                <w:rFonts w:ascii="Arial" w:hAnsi="Arial" w:cs="Arial"/>
                <w:color w:val="000000"/>
                <w:sz w:val="14"/>
                <w:szCs w:val="16"/>
              </w:rPr>
              <w:t>14</w:t>
            </w:r>
          </w:p>
        </w:tc>
        <w:tc>
          <w:tcPr>
            <w:tcW w:w="476" w:type="dxa"/>
            <w:vAlign w:val="center"/>
          </w:tcPr>
          <w:p w:rsidR="00762369" w:rsidRPr="00283BC8" w:rsidRDefault="008A5179" w:rsidP="003C7272">
            <w:pPr>
              <w:spacing w:before="40" w:after="40"/>
              <w:jc w:val="center"/>
              <w:rPr>
                <w:rFonts w:ascii="Arial" w:hAnsi="Arial" w:cs="Arial"/>
                <w:color w:val="000000"/>
                <w:sz w:val="14"/>
                <w:szCs w:val="16"/>
              </w:rPr>
            </w:pPr>
            <w:r w:rsidRPr="00283BC8">
              <w:rPr>
                <w:rFonts w:ascii="Arial" w:hAnsi="Arial" w:cs="Arial"/>
                <w:color w:val="000000"/>
                <w:sz w:val="14"/>
                <w:szCs w:val="16"/>
              </w:rPr>
              <w:t>11</w:t>
            </w:r>
          </w:p>
        </w:tc>
        <w:tc>
          <w:tcPr>
            <w:tcW w:w="475" w:type="dxa"/>
            <w:vAlign w:val="center"/>
          </w:tcPr>
          <w:p w:rsidR="00762369" w:rsidRPr="00283BC8" w:rsidRDefault="008A5179" w:rsidP="003C7272">
            <w:pPr>
              <w:spacing w:before="40" w:after="40"/>
              <w:jc w:val="center"/>
              <w:rPr>
                <w:rFonts w:ascii="Arial" w:hAnsi="Arial" w:cs="Arial"/>
                <w:color w:val="000000"/>
                <w:sz w:val="14"/>
                <w:szCs w:val="16"/>
              </w:rPr>
            </w:pPr>
            <w:r w:rsidRPr="00283BC8">
              <w:rPr>
                <w:rFonts w:ascii="Arial" w:hAnsi="Arial" w:cs="Arial"/>
                <w:color w:val="000000"/>
                <w:sz w:val="14"/>
                <w:szCs w:val="16"/>
              </w:rPr>
              <w:t>8</w:t>
            </w:r>
          </w:p>
        </w:tc>
        <w:tc>
          <w:tcPr>
            <w:tcW w:w="476" w:type="dxa"/>
            <w:vAlign w:val="center"/>
          </w:tcPr>
          <w:p w:rsidR="00762369" w:rsidRPr="00283BC8" w:rsidRDefault="008A5179" w:rsidP="003C7272">
            <w:pPr>
              <w:spacing w:before="40" w:after="40"/>
              <w:jc w:val="center"/>
              <w:rPr>
                <w:rFonts w:ascii="Arial" w:hAnsi="Arial" w:cs="Arial"/>
                <w:color w:val="000000"/>
                <w:sz w:val="14"/>
                <w:szCs w:val="16"/>
              </w:rPr>
            </w:pPr>
            <w:r w:rsidRPr="00283BC8">
              <w:rPr>
                <w:rFonts w:ascii="Arial" w:hAnsi="Arial" w:cs="Arial"/>
                <w:color w:val="000000"/>
                <w:sz w:val="14"/>
                <w:szCs w:val="16"/>
              </w:rPr>
              <w:t>6</w:t>
            </w:r>
          </w:p>
        </w:tc>
        <w:tc>
          <w:tcPr>
            <w:tcW w:w="476" w:type="dxa"/>
            <w:vAlign w:val="center"/>
          </w:tcPr>
          <w:p w:rsidR="00762369" w:rsidRPr="00283BC8" w:rsidRDefault="008A5179" w:rsidP="003C7272">
            <w:pPr>
              <w:spacing w:before="40" w:after="40"/>
              <w:jc w:val="center"/>
              <w:rPr>
                <w:rFonts w:ascii="Arial" w:hAnsi="Arial" w:cs="Arial"/>
                <w:color w:val="000000"/>
                <w:sz w:val="14"/>
                <w:szCs w:val="16"/>
              </w:rPr>
            </w:pPr>
            <w:r w:rsidRPr="00283BC8">
              <w:rPr>
                <w:rFonts w:ascii="Arial" w:hAnsi="Arial" w:cs="Arial"/>
                <w:color w:val="000000"/>
                <w:sz w:val="14"/>
                <w:szCs w:val="16"/>
              </w:rPr>
              <w:t>4</w:t>
            </w:r>
          </w:p>
        </w:tc>
        <w:tc>
          <w:tcPr>
            <w:tcW w:w="476" w:type="dxa"/>
            <w:vAlign w:val="center"/>
          </w:tcPr>
          <w:p w:rsidR="00762369" w:rsidRPr="00283BC8" w:rsidRDefault="008A5179" w:rsidP="003C7272">
            <w:pPr>
              <w:spacing w:before="40" w:after="40"/>
              <w:jc w:val="center"/>
              <w:rPr>
                <w:rFonts w:ascii="Arial" w:hAnsi="Arial" w:cs="Arial"/>
                <w:color w:val="000000"/>
                <w:sz w:val="14"/>
                <w:szCs w:val="16"/>
              </w:rPr>
            </w:pPr>
            <w:r w:rsidRPr="00283BC8">
              <w:rPr>
                <w:rFonts w:ascii="Arial" w:hAnsi="Arial" w:cs="Arial"/>
                <w:color w:val="000000"/>
                <w:sz w:val="14"/>
                <w:szCs w:val="16"/>
              </w:rPr>
              <w:t>3</w:t>
            </w:r>
          </w:p>
        </w:tc>
      </w:tr>
      <w:tr w:rsidR="00762369" w:rsidRPr="00DE76C0" w:rsidTr="00283BC8">
        <w:trPr>
          <w:jc w:val="center"/>
        </w:trPr>
        <w:tc>
          <w:tcPr>
            <w:tcW w:w="1060" w:type="dxa"/>
            <w:vAlign w:val="center"/>
          </w:tcPr>
          <w:p w:rsidR="00762369" w:rsidRPr="00283BC8" w:rsidRDefault="00762369" w:rsidP="00517682">
            <w:pPr>
              <w:spacing w:before="40" w:after="40"/>
              <w:jc w:val="center"/>
              <w:rPr>
                <w:rFonts w:ascii="Arial" w:hAnsi="Arial" w:cs="Arial"/>
                <w:b/>
                <w:color w:val="000000"/>
                <w:sz w:val="14"/>
                <w:szCs w:val="16"/>
              </w:rPr>
            </w:pPr>
            <w:r w:rsidRPr="00283BC8">
              <w:rPr>
                <w:rFonts w:ascii="Arial" w:hAnsi="Arial" w:cs="Arial"/>
                <w:b/>
                <w:color w:val="000000"/>
                <w:sz w:val="14"/>
                <w:szCs w:val="16"/>
              </w:rPr>
              <w:t>0-17 yrs (%)</w:t>
            </w:r>
          </w:p>
        </w:tc>
        <w:tc>
          <w:tcPr>
            <w:tcW w:w="475" w:type="dxa"/>
            <w:vAlign w:val="center"/>
          </w:tcPr>
          <w:p w:rsidR="00762369" w:rsidRPr="00283BC8" w:rsidRDefault="00011729" w:rsidP="003C7272">
            <w:pPr>
              <w:spacing w:before="40" w:after="40"/>
              <w:jc w:val="center"/>
              <w:rPr>
                <w:rFonts w:ascii="Arial" w:hAnsi="Arial" w:cs="Arial"/>
                <w:color w:val="000000"/>
                <w:sz w:val="14"/>
                <w:szCs w:val="16"/>
              </w:rPr>
            </w:pPr>
            <w:r w:rsidRPr="00283BC8">
              <w:rPr>
                <w:rFonts w:ascii="Arial" w:hAnsi="Arial" w:cs="Arial"/>
                <w:color w:val="000000"/>
                <w:sz w:val="14"/>
                <w:szCs w:val="16"/>
              </w:rPr>
              <w:t>100</w:t>
            </w:r>
          </w:p>
        </w:tc>
        <w:tc>
          <w:tcPr>
            <w:tcW w:w="476" w:type="dxa"/>
            <w:vAlign w:val="center"/>
          </w:tcPr>
          <w:p w:rsidR="00762369" w:rsidRPr="00283BC8" w:rsidRDefault="008A5179" w:rsidP="003C7272">
            <w:pPr>
              <w:spacing w:before="40" w:after="40"/>
              <w:jc w:val="center"/>
              <w:rPr>
                <w:rFonts w:ascii="Arial" w:hAnsi="Arial" w:cs="Arial"/>
                <w:color w:val="000000"/>
                <w:sz w:val="14"/>
                <w:szCs w:val="16"/>
              </w:rPr>
            </w:pPr>
            <w:r w:rsidRPr="00283BC8">
              <w:rPr>
                <w:rFonts w:ascii="Arial" w:hAnsi="Arial" w:cs="Arial"/>
                <w:color w:val="000000"/>
                <w:sz w:val="14"/>
                <w:szCs w:val="16"/>
              </w:rPr>
              <w:t>67</w:t>
            </w:r>
          </w:p>
        </w:tc>
        <w:tc>
          <w:tcPr>
            <w:tcW w:w="476" w:type="dxa"/>
            <w:vAlign w:val="center"/>
          </w:tcPr>
          <w:p w:rsidR="00762369" w:rsidRPr="00283BC8" w:rsidRDefault="008A5179" w:rsidP="003C7272">
            <w:pPr>
              <w:spacing w:before="40" w:after="40"/>
              <w:jc w:val="center"/>
              <w:rPr>
                <w:rFonts w:ascii="Arial" w:hAnsi="Arial" w:cs="Arial"/>
                <w:color w:val="000000"/>
                <w:sz w:val="14"/>
                <w:szCs w:val="16"/>
              </w:rPr>
            </w:pPr>
            <w:r w:rsidRPr="00283BC8">
              <w:rPr>
                <w:rFonts w:ascii="Arial" w:hAnsi="Arial" w:cs="Arial"/>
                <w:color w:val="000000"/>
                <w:sz w:val="14"/>
                <w:szCs w:val="16"/>
              </w:rPr>
              <w:t>53</w:t>
            </w:r>
          </w:p>
        </w:tc>
        <w:tc>
          <w:tcPr>
            <w:tcW w:w="476" w:type="dxa"/>
            <w:vAlign w:val="center"/>
          </w:tcPr>
          <w:p w:rsidR="00762369" w:rsidRPr="00283BC8" w:rsidRDefault="008A5179" w:rsidP="003C7272">
            <w:pPr>
              <w:spacing w:before="40" w:after="40"/>
              <w:jc w:val="center"/>
              <w:rPr>
                <w:rFonts w:ascii="Arial" w:hAnsi="Arial" w:cs="Arial"/>
                <w:color w:val="000000"/>
                <w:sz w:val="14"/>
                <w:szCs w:val="16"/>
              </w:rPr>
            </w:pPr>
            <w:r w:rsidRPr="00283BC8">
              <w:rPr>
                <w:rFonts w:ascii="Arial" w:hAnsi="Arial" w:cs="Arial"/>
                <w:color w:val="000000"/>
                <w:sz w:val="14"/>
                <w:szCs w:val="16"/>
              </w:rPr>
              <w:t>42</w:t>
            </w:r>
          </w:p>
        </w:tc>
        <w:tc>
          <w:tcPr>
            <w:tcW w:w="475" w:type="dxa"/>
            <w:vAlign w:val="center"/>
          </w:tcPr>
          <w:p w:rsidR="00762369" w:rsidRPr="00283BC8" w:rsidRDefault="008A5179" w:rsidP="003C7272">
            <w:pPr>
              <w:spacing w:before="40" w:after="40"/>
              <w:jc w:val="center"/>
              <w:rPr>
                <w:rFonts w:ascii="Arial" w:hAnsi="Arial" w:cs="Arial"/>
                <w:color w:val="000000"/>
                <w:sz w:val="14"/>
                <w:szCs w:val="16"/>
              </w:rPr>
            </w:pPr>
            <w:r w:rsidRPr="00283BC8">
              <w:rPr>
                <w:rFonts w:ascii="Arial" w:hAnsi="Arial" w:cs="Arial"/>
                <w:color w:val="000000"/>
                <w:sz w:val="14"/>
                <w:szCs w:val="16"/>
              </w:rPr>
              <w:t>32</w:t>
            </w:r>
          </w:p>
        </w:tc>
        <w:tc>
          <w:tcPr>
            <w:tcW w:w="476" w:type="dxa"/>
            <w:vAlign w:val="center"/>
          </w:tcPr>
          <w:p w:rsidR="00762369" w:rsidRPr="00283BC8" w:rsidRDefault="008A5179" w:rsidP="003C7272">
            <w:pPr>
              <w:spacing w:before="40" w:after="40"/>
              <w:jc w:val="center"/>
              <w:rPr>
                <w:rFonts w:ascii="Arial" w:hAnsi="Arial" w:cs="Arial"/>
                <w:color w:val="000000"/>
                <w:sz w:val="14"/>
                <w:szCs w:val="16"/>
              </w:rPr>
            </w:pPr>
            <w:r w:rsidRPr="00283BC8">
              <w:rPr>
                <w:rFonts w:ascii="Arial" w:hAnsi="Arial" w:cs="Arial"/>
                <w:color w:val="000000"/>
                <w:sz w:val="14"/>
                <w:szCs w:val="16"/>
              </w:rPr>
              <w:t>26</w:t>
            </w:r>
          </w:p>
        </w:tc>
        <w:tc>
          <w:tcPr>
            <w:tcW w:w="476" w:type="dxa"/>
            <w:vAlign w:val="center"/>
          </w:tcPr>
          <w:p w:rsidR="00762369" w:rsidRPr="00283BC8" w:rsidRDefault="008A5179" w:rsidP="003C7272">
            <w:pPr>
              <w:spacing w:before="40" w:after="40"/>
              <w:jc w:val="center"/>
              <w:rPr>
                <w:rFonts w:ascii="Arial" w:hAnsi="Arial" w:cs="Arial"/>
                <w:color w:val="000000"/>
                <w:sz w:val="14"/>
                <w:szCs w:val="16"/>
              </w:rPr>
            </w:pPr>
            <w:r w:rsidRPr="00283BC8">
              <w:rPr>
                <w:rFonts w:ascii="Arial" w:hAnsi="Arial" w:cs="Arial"/>
                <w:color w:val="000000"/>
                <w:sz w:val="14"/>
                <w:szCs w:val="16"/>
              </w:rPr>
              <w:t>21</w:t>
            </w:r>
          </w:p>
        </w:tc>
        <w:tc>
          <w:tcPr>
            <w:tcW w:w="476" w:type="dxa"/>
            <w:vAlign w:val="center"/>
          </w:tcPr>
          <w:p w:rsidR="00762369" w:rsidRPr="00283BC8" w:rsidRDefault="008A5179" w:rsidP="009C5159">
            <w:pPr>
              <w:spacing w:before="40" w:after="40"/>
              <w:jc w:val="center"/>
              <w:rPr>
                <w:rFonts w:ascii="Arial" w:hAnsi="Arial" w:cs="Arial"/>
                <w:color w:val="000000"/>
                <w:sz w:val="14"/>
                <w:szCs w:val="16"/>
              </w:rPr>
            </w:pPr>
            <w:r w:rsidRPr="00283BC8">
              <w:rPr>
                <w:rFonts w:ascii="Arial" w:hAnsi="Arial" w:cs="Arial"/>
                <w:color w:val="000000"/>
                <w:sz w:val="14"/>
                <w:szCs w:val="16"/>
              </w:rPr>
              <w:t>17</w:t>
            </w:r>
          </w:p>
        </w:tc>
        <w:tc>
          <w:tcPr>
            <w:tcW w:w="475" w:type="dxa"/>
            <w:vAlign w:val="center"/>
          </w:tcPr>
          <w:p w:rsidR="00762369" w:rsidRPr="00283BC8" w:rsidRDefault="008A5179" w:rsidP="003C7272">
            <w:pPr>
              <w:spacing w:before="40" w:after="40"/>
              <w:jc w:val="center"/>
              <w:rPr>
                <w:rFonts w:ascii="Arial" w:hAnsi="Arial" w:cs="Arial"/>
                <w:color w:val="000000"/>
                <w:sz w:val="14"/>
                <w:szCs w:val="16"/>
              </w:rPr>
            </w:pPr>
            <w:r w:rsidRPr="00283BC8">
              <w:rPr>
                <w:rFonts w:ascii="Arial" w:hAnsi="Arial" w:cs="Arial"/>
                <w:color w:val="000000"/>
                <w:sz w:val="14"/>
                <w:szCs w:val="16"/>
              </w:rPr>
              <w:t>13</w:t>
            </w:r>
          </w:p>
        </w:tc>
        <w:tc>
          <w:tcPr>
            <w:tcW w:w="476" w:type="dxa"/>
            <w:vAlign w:val="center"/>
          </w:tcPr>
          <w:p w:rsidR="00762369" w:rsidRPr="00283BC8" w:rsidRDefault="008A5179" w:rsidP="003C7272">
            <w:pPr>
              <w:spacing w:before="40" w:after="40"/>
              <w:jc w:val="center"/>
              <w:rPr>
                <w:rFonts w:ascii="Arial" w:hAnsi="Arial" w:cs="Arial"/>
                <w:color w:val="000000"/>
                <w:sz w:val="14"/>
                <w:szCs w:val="16"/>
              </w:rPr>
            </w:pPr>
            <w:r w:rsidRPr="00283BC8">
              <w:rPr>
                <w:rFonts w:ascii="Arial" w:hAnsi="Arial" w:cs="Arial"/>
                <w:color w:val="000000"/>
                <w:sz w:val="14"/>
                <w:szCs w:val="16"/>
              </w:rPr>
              <w:t>10</w:t>
            </w:r>
          </w:p>
        </w:tc>
        <w:tc>
          <w:tcPr>
            <w:tcW w:w="476" w:type="dxa"/>
            <w:vAlign w:val="center"/>
          </w:tcPr>
          <w:p w:rsidR="00762369" w:rsidRPr="00283BC8" w:rsidRDefault="008A5179" w:rsidP="003C7272">
            <w:pPr>
              <w:spacing w:before="40" w:after="40"/>
              <w:jc w:val="center"/>
              <w:rPr>
                <w:rFonts w:ascii="Arial" w:hAnsi="Arial" w:cs="Arial"/>
                <w:color w:val="000000"/>
                <w:sz w:val="14"/>
                <w:szCs w:val="16"/>
              </w:rPr>
            </w:pPr>
            <w:r w:rsidRPr="00283BC8">
              <w:rPr>
                <w:rFonts w:ascii="Arial" w:hAnsi="Arial" w:cs="Arial"/>
                <w:color w:val="000000"/>
                <w:sz w:val="14"/>
                <w:szCs w:val="16"/>
              </w:rPr>
              <w:t>8</w:t>
            </w:r>
          </w:p>
        </w:tc>
        <w:tc>
          <w:tcPr>
            <w:tcW w:w="476" w:type="dxa"/>
            <w:vAlign w:val="center"/>
          </w:tcPr>
          <w:p w:rsidR="00762369" w:rsidRPr="00283BC8" w:rsidRDefault="008A5179" w:rsidP="003C7272">
            <w:pPr>
              <w:spacing w:before="40" w:after="40"/>
              <w:jc w:val="center"/>
              <w:rPr>
                <w:rFonts w:ascii="Arial" w:hAnsi="Arial" w:cs="Arial"/>
                <w:color w:val="000000"/>
                <w:sz w:val="14"/>
                <w:szCs w:val="16"/>
              </w:rPr>
            </w:pPr>
            <w:r w:rsidRPr="00283BC8">
              <w:rPr>
                <w:rFonts w:ascii="Arial" w:hAnsi="Arial" w:cs="Arial"/>
                <w:color w:val="000000"/>
                <w:sz w:val="14"/>
                <w:szCs w:val="16"/>
              </w:rPr>
              <w:t>6</w:t>
            </w:r>
          </w:p>
        </w:tc>
      </w:tr>
    </w:tbl>
    <w:p w:rsidR="003C7272" w:rsidRDefault="003C7272" w:rsidP="003C7272">
      <w:pPr>
        <w:rPr>
          <w:rFonts w:ascii="Arial" w:hAnsi="Arial" w:cs="Arial"/>
          <w:color w:val="000000"/>
          <w:sz w:val="20"/>
          <w:szCs w:val="20"/>
        </w:rPr>
      </w:pPr>
    </w:p>
    <w:p w:rsidR="00333ED4" w:rsidRDefault="00333ED4" w:rsidP="00466142">
      <w:pPr>
        <w:jc w:val="center"/>
        <w:rPr>
          <w:rFonts w:ascii="Arial" w:hAnsi="Arial" w:cs="Arial"/>
          <w:b/>
          <w:color w:val="000000"/>
          <w:sz w:val="18"/>
          <w:szCs w:val="18"/>
        </w:rPr>
      </w:pPr>
    </w:p>
    <w:p w:rsidR="003C7272" w:rsidRPr="005D0411" w:rsidRDefault="00466142" w:rsidP="00466142">
      <w:pPr>
        <w:jc w:val="center"/>
        <w:rPr>
          <w:rFonts w:ascii="Arial" w:hAnsi="Arial" w:cs="Arial"/>
          <w:b/>
          <w:color w:val="000000"/>
          <w:sz w:val="18"/>
          <w:szCs w:val="18"/>
        </w:rPr>
      </w:pPr>
      <w:r>
        <w:rPr>
          <w:rFonts w:ascii="Arial" w:hAnsi="Arial" w:cs="Arial"/>
          <w:b/>
          <w:color w:val="000000"/>
          <w:sz w:val="18"/>
          <w:szCs w:val="18"/>
        </w:rPr>
        <w:t>F</w:t>
      </w:r>
      <w:r w:rsidR="003C7272">
        <w:rPr>
          <w:rFonts w:ascii="Arial" w:hAnsi="Arial" w:cs="Arial"/>
          <w:b/>
          <w:color w:val="000000"/>
          <w:sz w:val="18"/>
          <w:szCs w:val="18"/>
        </w:rPr>
        <w:t xml:space="preserve">igure </w:t>
      </w:r>
      <w:r w:rsidR="00342D6B">
        <w:rPr>
          <w:rFonts w:ascii="Arial" w:hAnsi="Arial" w:cs="Arial"/>
          <w:b/>
          <w:color w:val="000000"/>
          <w:sz w:val="18"/>
          <w:szCs w:val="18"/>
        </w:rPr>
        <w:t>D</w:t>
      </w:r>
      <w:r w:rsidR="003C7272">
        <w:rPr>
          <w:rFonts w:ascii="Arial" w:hAnsi="Arial" w:cs="Arial"/>
          <w:b/>
          <w:color w:val="000000"/>
          <w:sz w:val="18"/>
          <w:szCs w:val="18"/>
        </w:rPr>
        <w:t>.</w:t>
      </w:r>
      <w:r w:rsidR="00C93B88">
        <w:rPr>
          <w:rFonts w:ascii="Arial" w:hAnsi="Arial" w:cs="Arial"/>
          <w:b/>
          <w:color w:val="000000"/>
          <w:sz w:val="18"/>
          <w:szCs w:val="18"/>
        </w:rPr>
        <w:t>2</w:t>
      </w:r>
    </w:p>
    <w:p w:rsidR="003C7272" w:rsidRDefault="003C7272" w:rsidP="00466142">
      <w:pPr>
        <w:spacing w:after="120"/>
        <w:jc w:val="center"/>
        <w:rPr>
          <w:rFonts w:ascii="Arial" w:hAnsi="Arial" w:cs="Arial"/>
          <w:b/>
          <w:color w:val="000000"/>
          <w:sz w:val="18"/>
          <w:szCs w:val="18"/>
        </w:rPr>
      </w:pPr>
      <w:r>
        <w:rPr>
          <w:rFonts w:ascii="Arial" w:hAnsi="Arial" w:cs="Arial"/>
          <w:b/>
          <w:color w:val="000000"/>
          <w:sz w:val="18"/>
          <w:szCs w:val="18"/>
        </w:rPr>
        <w:t>Cumulative distribution of the DEP-1</w:t>
      </w:r>
      <w:r w:rsidR="00151059">
        <w:rPr>
          <w:rFonts w:ascii="Arial" w:hAnsi="Arial" w:cs="Arial"/>
          <w:b/>
          <w:color w:val="000000"/>
          <w:sz w:val="18"/>
          <w:szCs w:val="18"/>
        </w:rPr>
        <w:t>7</w:t>
      </w:r>
      <w:r>
        <w:rPr>
          <w:rFonts w:ascii="Arial" w:hAnsi="Arial" w:cs="Arial"/>
          <w:b/>
          <w:color w:val="000000"/>
          <w:sz w:val="18"/>
          <w:szCs w:val="18"/>
        </w:rPr>
        <w:t xml:space="preserve"> scores for the population and for those aged 0-17 yrs</w:t>
      </w:r>
    </w:p>
    <w:p w:rsidR="003B1278" w:rsidRDefault="00427B41" w:rsidP="003C7272">
      <w:pPr>
        <w:spacing w:after="120"/>
        <w:jc w:val="center"/>
        <w:rPr>
          <w:rFonts w:ascii="Arial" w:hAnsi="Arial" w:cs="Arial"/>
          <w:b/>
          <w:color w:val="000000"/>
          <w:sz w:val="18"/>
          <w:szCs w:val="18"/>
        </w:rPr>
      </w:pPr>
      <w:r w:rsidRPr="00427B41">
        <w:rPr>
          <w:noProof/>
          <w:lang w:eastAsia="en-NZ"/>
        </w:rPr>
        <w:drawing>
          <wp:inline distT="0" distB="0" distL="0" distR="0" wp14:anchorId="23AF8D3F" wp14:editId="20CA7711">
            <wp:extent cx="3240372" cy="21145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256140" cy="2124840"/>
                    </a:xfrm>
                    <a:prstGeom prst="rect">
                      <a:avLst/>
                    </a:prstGeom>
                  </pic:spPr>
                </pic:pic>
              </a:graphicData>
            </a:graphic>
          </wp:inline>
        </w:drawing>
      </w:r>
    </w:p>
    <w:p w:rsidR="00152A18" w:rsidRDefault="00152A18" w:rsidP="003C7272">
      <w:pPr>
        <w:rPr>
          <w:rFonts w:ascii="Arial" w:hAnsi="Arial" w:cs="Arial"/>
          <w:b/>
          <w:color w:val="000000"/>
          <w:sz w:val="20"/>
          <w:szCs w:val="20"/>
        </w:rPr>
      </w:pPr>
    </w:p>
    <w:p w:rsidR="0095527F" w:rsidRDefault="0095527F" w:rsidP="003C7272">
      <w:pPr>
        <w:rPr>
          <w:rFonts w:ascii="Arial" w:hAnsi="Arial" w:cs="Arial"/>
          <w:b/>
          <w:color w:val="000000"/>
          <w:sz w:val="20"/>
          <w:szCs w:val="20"/>
        </w:rPr>
      </w:pPr>
    </w:p>
    <w:p w:rsidR="00CA4397" w:rsidRPr="00CA4397" w:rsidRDefault="00CA4397">
      <w:pPr>
        <w:rPr>
          <w:rFonts w:ascii="Arial" w:hAnsi="Arial" w:cs="Arial"/>
          <w:color w:val="FF0000"/>
          <w:sz w:val="20"/>
          <w:szCs w:val="20"/>
        </w:rPr>
      </w:pPr>
      <w:r w:rsidRPr="00CA4397">
        <w:rPr>
          <w:rFonts w:ascii="Arial" w:hAnsi="Arial" w:cs="Arial"/>
          <w:color w:val="FF0000"/>
          <w:sz w:val="20"/>
          <w:szCs w:val="20"/>
        </w:rPr>
        <w:br w:type="page"/>
      </w:r>
    </w:p>
    <w:p w:rsidR="003A64C6" w:rsidRDefault="000357BA" w:rsidP="003A64C6">
      <w:pPr>
        <w:rPr>
          <w:rFonts w:ascii="Arial" w:hAnsi="Arial" w:cs="Arial"/>
          <w:b/>
          <w:color w:val="000000"/>
          <w:sz w:val="20"/>
          <w:szCs w:val="20"/>
        </w:rPr>
      </w:pPr>
      <w:r>
        <w:rPr>
          <w:rFonts w:ascii="Arial" w:hAnsi="Arial" w:cs="Arial"/>
          <w:b/>
          <w:color w:val="000000"/>
          <w:sz w:val="20"/>
          <w:szCs w:val="20"/>
        </w:rPr>
        <w:t xml:space="preserve">Choosing </w:t>
      </w:r>
      <w:r w:rsidR="006354E5">
        <w:rPr>
          <w:rFonts w:ascii="Arial" w:hAnsi="Arial" w:cs="Arial"/>
          <w:b/>
          <w:color w:val="000000"/>
          <w:sz w:val="20"/>
          <w:szCs w:val="20"/>
        </w:rPr>
        <w:t xml:space="preserve">a </w:t>
      </w:r>
      <w:r>
        <w:rPr>
          <w:rFonts w:ascii="Arial" w:hAnsi="Arial" w:cs="Arial"/>
          <w:b/>
          <w:color w:val="000000"/>
          <w:sz w:val="20"/>
          <w:szCs w:val="20"/>
        </w:rPr>
        <w:t>hardship threshold for DEP-17</w:t>
      </w:r>
    </w:p>
    <w:p w:rsidR="00BA697C" w:rsidRDefault="00BA697C" w:rsidP="003A64C6">
      <w:pPr>
        <w:rPr>
          <w:rFonts w:ascii="Arial" w:hAnsi="Arial" w:cs="Arial"/>
          <w:b/>
          <w:color w:val="000000"/>
          <w:sz w:val="20"/>
          <w:szCs w:val="20"/>
        </w:rPr>
      </w:pPr>
    </w:p>
    <w:p w:rsidR="00F92261" w:rsidRDefault="00D63C77" w:rsidP="003A64C6">
      <w:pPr>
        <w:rPr>
          <w:rFonts w:ascii="Arial" w:hAnsi="Arial" w:cs="Arial"/>
          <w:color w:val="000000"/>
          <w:sz w:val="20"/>
          <w:szCs w:val="20"/>
        </w:rPr>
      </w:pPr>
      <w:r>
        <w:rPr>
          <w:rFonts w:ascii="Arial" w:hAnsi="Arial" w:cs="Arial"/>
          <w:color w:val="000000"/>
          <w:sz w:val="20"/>
          <w:szCs w:val="20"/>
        </w:rPr>
        <w:t>The tables and graph above invite the question – where should the line be drawn so that we can say how many are in hardship and how m</w:t>
      </w:r>
      <w:r w:rsidR="00405D2D">
        <w:rPr>
          <w:rFonts w:ascii="Arial" w:hAnsi="Arial" w:cs="Arial"/>
          <w:color w:val="000000"/>
          <w:sz w:val="20"/>
          <w:szCs w:val="20"/>
        </w:rPr>
        <w:t>any are not</w:t>
      </w:r>
      <w:r>
        <w:rPr>
          <w:rFonts w:ascii="Arial" w:hAnsi="Arial" w:cs="Arial"/>
          <w:color w:val="000000"/>
          <w:sz w:val="20"/>
          <w:szCs w:val="20"/>
        </w:rPr>
        <w:t xml:space="preserve">? </w:t>
      </w:r>
    </w:p>
    <w:p w:rsidR="006354E5" w:rsidRDefault="006354E5" w:rsidP="003A64C6">
      <w:pPr>
        <w:rPr>
          <w:rFonts w:ascii="Arial" w:hAnsi="Arial" w:cs="Arial"/>
          <w:color w:val="000000"/>
          <w:sz w:val="20"/>
          <w:szCs w:val="20"/>
        </w:rPr>
      </w:pPr>
    </w:p>
    <w:p w:rsidR="00BA697C" w:rsidRDefault="006354E5" w:rsidP="003A64C6">
      <w:pPr>
        <w:rPr>
          <w:rFonts w:ascii="Arial" w:hAnsi="Arial" w:cs="Arial"/>
          <w:color w:val="000000"/>
          <w:sz w:val="20"/>
          <w:szCs w:val="20"/>
        </w:rPr>
      </w:pPr>
      <w:r>
        <w:rPr>
          <w:rFonts w:ascii="Arial" w:hAnsi="Arial" w:cs="Arial"/>
          <w:color w:val="000000"/>
          <w:sz w:val="20"/>
          <w:szCs w:val="20"/>
        </w:rPr>
        <w:t xml:space="preserve">The challenge here is </w:t>
      </w:r>
      <w:r w:rsidR="00D63C77">
        <w:rPr>
          <w:rFonts w:ascii="Arial" w:hAnsi="Arial" w:cs="Arial"/>
          <w:color w:val="000000"/>
          <w:sz w:val="20"/>
          <w:szCs w:val="20"/>
        </w:rPr>
        <w:t>much the same as</w:t>
      </w:r>
      <w:r>
        <w:rPr>
          <w:rFonts w:ascii="Arial" w:hAnsi="Arial" w:cs="Arial"/>
          <w:color w:val="000000"/>
          <w:sz w:val="20"/>
          <w:szCs w:val="20"/>
        </w:rPr>
        <w:t xml:space="preserve"> the one faced when using household income as the indicator of material wellbeing </w:t>
      </w:r>
      <w:r w:rsidR="0069695A" w:rsidRPr="00C40E38">
        <w:rPr>
          <w:rFonts w:ascii="Arial" w:hAnsi="Arial" w:cs="Arial"/>
          <w:sz w:val="20"/>
          <w:szCs w:val="20"/>
        </w:rPr>
        <w:t>–</w:t>
      </w:r>
      <w:r>
        <w:rPr>
          <w:rFonts w:ascii="Arial" w:hAnsi="Arial" w:cs="Arial"/>
          <w:color w:val="000000"/>
          <w:sz w:val="20"/>
          <w:szCs w:val="20"/>
        </w:rPr>
        <w:t xml:space="preserve"> what low-income threshold or thresholds should be used to identify those in “income poverty” and those </w:t>
      </w:r>
      <w:r w:rsidR="0069695A">
        <w:rPr>
          <w:rFonts w:ascii="Arial" w:hAnsi="Arial" w:cs="Arial"/>
          <w:color w:val="000000"/>
          <w:sz w:val="20"/>
          <w:szCs w:val="20"/>
        </w:rPr>
        <w:t xml:space="preserve">“not in </w:t>
      </w:r>
      <w:r>
        <w:rPr>
          <w:rFonts w:ascii="Arial" w:hAnsi="Arial" w:cs="Arial"/>
          <w:color w:val="000000"/>
          <w:sz w:val="20"/>
          <w:szCs w:val="20"/>
        </w:rPr>
        <w:t xml:space="preserve">poverty”?  </w:t>
      </w:r>
      <w:r w:rsidR="00255BB6">
        <w:rPr>
          <w:rFonts w:ascii="Arial" w:hAnsi="Arial" w:cs="Arial"/>
          <w:color w:val="000000"/>
          <w:sz w:val="20"/>
          <w:szCs w:val="20"/>
        </w:rPr>
        <w:t>Material hardship, like income poverty</w:t>
      </w:r>
      <w:r w:rsidR="00746396">
        <w:rPr>
          <w:rFonts w:ascii="Arial" w:hAnsi="Arial" w:cs="Arial"/>
          <w:color w:val="000000"/>
          <w:sz w:val="20"/>
          <w:szCs w:val="20"/>
        </w:rPr>
        <w:t>,</w:t>
      </w:r>
      <w:r w:rsidR="00255BB6">
        <w:rPr>
          <w:rFonts w:ascii="Arial" w:hAnsi="Arial" w:cs="Arial"/>
          <w:color w:val="000000"/>
          <w:sz w:val="20"/>
          <w:szCs w:val="20"/>
        </w:rPr>
        <w:t xml:space="preserve"> comes in degrees. </w:t>
      </w:r>
      <w:r>
        <w:rPr>
          <w:rFonts w:ascii="Arial" w:hAnsi="Arial" w:cs="Arial"/>
          <w:color w:val="000000"/>
          <w:sz w:val="20"/>
          <w:szCs w:val="20"/>
        </w:rPr>
        <w:t xml:space="preserve">There is no clear delineation between </w:t>
      </w:r>
      <w:r w:rsidR="0084254C">
        <w:rPr>
          <w:rFonts w:ascii="Arial" w:hAnsi="Arial" w:cs="Arial"/>
          <w:color w:val="000000"/>
          <w:sz w:val="20"/>
          <w:szCs w:val="20"/>
        </w:rPr>
        <w:t>those “in hardship” and those “not in hardship”</w:t>
      </w:r>
      <w:r>
        <w:rPr>
          <w:rFonts w:ascii="Arial" w:hAnsi="Arial" w:cs="Arial"/>
          <w:color w:val="000000"/>
          <w:sz w:val="20"/>
          <w:szCs w:val="20"/>
        </w:rPr>
        <w:t xml:space="preserve"> that science can identify independent of judgment. This is not to say that any threshold will do </w:t>
      </w:r>
      <w:r w:rsidR="00C93B88">
        <w:rPr>
          <w:rFonts w:ascii="Arial" w:hAnsi="Arial" w:cs="Arial"/>
          <w:color w:val="000000"/>
          <w:sz w:val="20"/>
          <w:szCs w:val="20"/>
        </w:rPr>
        <w:t>n</w:t>
      </w:r>
      <w:r>
        <w:rPr>
          <w:rFonts w:ascii="Arial" w:hAnsi="Arial" w:cs="Arial"/>
          <w:color w:val="000000"/>
          <w:sz w:val="20"/>
          <w:szCs w:val="20"/>
        </w:rPr>
        <w:t>or that all are equally open to challenge.</w:t>
      </w:r>
      <w:r w:rsidR="00255BB6">
        <w:rPr>
          <w:rFonts w:ascii="Arial" w:hAnsi="Arial" w:cs="Arial"/>
          <w:color w:val="000000"/>
          <w:sz w:val="20"/>
          <w:szCs w:val="20"/>
        </w:rPr>
        <w:t xml:space="preserve"> Some thresholds are clearly much more plausible and defensible than others.</w:t>
      </w:r>
    </w:p>
    <w:p w:rsidR="00255BB6" w:rsidRDefault="00255BB6" w:rsidP="003A64C6">
      <w:pPr>
        <w:rPr>
          <w:rFonts w:ascii="Arial" w:hAnsi="Arial" w:cs="Arial"/>
          <w:color w:val="000000"/>
          <w:sz w:val="20"/>
          <w:szCs w:val="20"/>
        </w:rPr>
      </w:pPr>
    </w:p>
    <w:p w:rsidR="0095527F" w:rsidRDefault="00255BB6" w:rsidP="003A64C6">
      <w:pPr>
        <w:rPr>
          <w:rFonts w:ascii="Arial" w:hAnsi="Arial" w:cs="Arial"/>
          <w:color w:val="000000"/>
          <w:sz w:val="20"/>
          <w:szCs w:val="20"/>
        </w:rPr>
      </w:pPr>
      <w:r>
        <w:rPr>
          <w:rFonts w:ascii="Arial" w:hAnsi="Arial" w:cs="Arial"/>
          <w:color w:val="000000"/>
          <w:sz w:val="20"/>
          <w:szCs w:val="20"/>
        </w:rPr>
        <w:t xml:space="preserve">This report uses DEP-17 </w:t>
      </w:r>
      <w:r w:rsidR="0084254C">
        <w:rPr>
          <w:rFonts w:ascii="Arial" w:hAnsi="Arial" w:cs="Arial"/>
          <w:color w:val="000000"/>
          <w:sz w:val="20"/>
          <w:szCs w:val="20"/>
        </w:rPr>
        <w:t xml:space="preserve">thresholds in the range of 6+ to 11+ </w:t>
      </w:r>
      <w:r w:rsidR="00B10B18">
        <w:rPr>
          <w:rFonts w:ascii="Arial" w:hAnsi="Arial" w:cs="Arial"/>
          <w:color w:val="000000"/>
          <w:sz w:val="20"/>
          <w:szCs w:val="20"/>
        </w:rPr>
        <w:t>out of 17</w:t>
      </w:r>
      <w:r w:rsidR="00F90248">
        <w:rPr>
          <w:rFonts w:ascii="Arial" w:hAnsi="Arial" w:cs="Arial"/>
          <w:color w:val="000000"/>
          <w:sz w:val="20"/>
          <w:szCs w:val="20"/>
        </w:rPr>
        <w:t xml:space="preserve"> to examine the characteristics of households with low living standards</w:t>
      </w:r>
      <w:r>
        <w:rPr>
          <w:rFonts w:ascii="Arial" w:hAnsi="Arial" w:cs="Arial"/>
          <w:color w:val="000000"/>
          <w:sz w:val="20"/>
          <w:szCs w:val="20"/>
        </w:rPr>
        <w:t xml:space="preserve">. </w:t>
      </w:r>
      <w:r w:rsidR="0084254C">
        <w:rPr>
          <w:rFonts w:ascii="Arial" w:hAnsi="Arial" w:cs="Arial"/>
          <w:color w:val="000000"/>
          <w:sz w:val="20"/>
          <w:szCs w:val="20"/>
        </w:rPr>
        <w:t xml:space="preserve"> </w:t>
      </w:r>
      <w:r w:rsidR="00DE1D85">
        <w:rPr>
          <w:rFonts w:ascii="Arial" w:hAnsi="Arial" w:cs="Arial"/>
          <w:color w:val="000000"/>
          <w:sz w:val="20"/>
          <w:szCs w:val="20"/>
        </w:rPr>
        <w:t xml:space="preserve">It makes no attempt to set “the” threshold, but works within a framework of material hardship existing on a spectrum from </w:t>
      </w:r>
      <w:r w:rsidR="0069695A">
        <w:rPr>
          <w:rFonts w:ascii="Arial" w:hAnsi="Arial" w:cs="Arial"/>
          <w:color w:val="000000"/>
          <w:sz w:val="20"/>
          <w:szCs w:val="20"/>
        </w:rPr>
        <w:t>less to more</w:t>
      </w:r>
      <w:r w:rsidR="00DE1D85">
        <w:rPr>
          <w:rFonts w:ascii="Arial" w:hAnsi="Arial" w:cs="Arial"/>
          <w:color w:val="000000"/>
          <w:sz w:val="20"/>
          <w:szCs w:val="20"/>
        </w:rPr>
        <w:t xml:space="preserve"> severe</w:t>
      </w:r>
      <w:r w:rsidR="00361C23">
        <w:rPr>
          <w:rFonts w:ascii="Arial" w:hAnsi="Arial" w:cs="Arial"/>
          <w:color w:val="000000"/>
          <w:sz w:val="20"/>
          <w:szCs w:val="20"/>
        </w:rPr>
        <w:t>.</w:t>
      </w:r>
      <w:r w:rsidR="00DE1D85">
        <w:rPr>
          <w:rFonts w:ascii="Arial" w:hAnsi="Arial" w:cs="Arial"/>
          <w:color w:val="000000"/>
          <w:sz w:val="20"/>
          <w:szCs w:val="20"/>
        </w:rPr>
        <w:t xml:space="preserve"> </w:t>
      </w:r>
      <w:r w:rsidR="0084254C">
        <w:rPr>
          <w:rFonts w:ascii="Arial" w:hAnsi="Arial" w:cs="Arial"/>
          <w:color w:val="000000"/>
          <w:sz w:val="20"/>
          <w:szCs w:val="20"/>
        </w:rPr>
        <w:t>The more severe hardship zone is taken as 9+ or more</w:t>
      </w:r>
      <w:r w:rsidR="0069695A">
        <w:rPr>
          <w:rFonts w:ascii="Arial" w:hAnsi="Arial" w:cs="Arial"/>
          <w:color w:val="000000"/>
          <w:sz w:val="20"/>
          <w:szCs w:val="20"/>
        </w:rPr>
        <w:t xml:space="preserve"> and there would be few who would consider such households to not be in hardship</w:t>
      </w:r>
      <w:r w:rsidR="00813D08">
        <w:rPr>
          <w:rFonts w:ascii="Arial" w:hAnsi="Arial" w:cs="Arial"/>
          <w:color w:val="000000"/>
          <w:sz w:val="20"/>
          <w:szCs w:val="20"/>
        </w:rPr>
        <w:t xml:space="preserve"> at all</w:t>
      </w:r>
      <w:r w:rsidR="0069695A">
        <w:rPr>
          <w:rFonts w:ascii="Arial" w:hAnsi="Arial" w:cs="Arial"/>
          <w:color w:val="000000"/>
          <w:sz w:val="20"/>
          <w:szCs w:val="20"/>
        </w:rPr>
        <w:t xml:space="preserve"> (ie </w:t>
      </w:r>
      <w:r w:rsidR="00204FF2">
        <w:rPr>
          <w:rFonts w:ascii="Arial" w:hAnsi="Arial" w:cs="Arial"/>
          <w:color w:val="000000"/>
          <w:sz w:val="20"/>
          <w:szCs w:val="20"/>
        </w:rPr>
        <w:t xml:space="preserve">not </w:t>
      </w:r>
      <w:r w:rsidR="0069695A">
        <w:rPr>
          <w:rFonts w:ascii="Arial" w:hAnsi="Arial" w:cs="Arial"/>
          <w:color w:val="000000"/>
          <w:sz w:val="20"/>
          <w:szCs w:val="20"/>
        </w:rPr>
        <w:t>experiencing unacceptably low living</w:t>
      </w:r>
      <w:r w:rsidR="00204FF2">
        <w:rPr>
          <w:rFonts w:ascii="Arial" w:hAnsi="Arial" w:cs="Arial"/>
          <w:color w:val="000000"/>
          <w:sz w:val="20"/>
          <w:szCs w:val="20"/>
        </w:rPr>
        <w:t xml:space="preserve"> standards). There </w:t>
      </w:r>
      <w:r w:rsidR="0069695A">
        <w:rPr>
          <w:rFonts w:ascii="Arial" w:hAnsi="Arial" w:cs="Arial"/>
          <w:color w:val="000000"/>
          <w:sz w:val="20"/>
          <w:szCs w:val="20"/>
        </w:rPr>
        <w:t xml:space="preserve">is more </w:t>
      </w:r>
      <w:r w:rsidR="00204FF2">
        <w:rPr>
          <w:rFonts w:ascii="Arial" w:hAnsi="Arial" w:cs="Arial"/>
          <w:color w:val="000000"/>
          <w:sz w:val="20"/>
          <w:szCs w:val="20"/>
        </w:rPr>
        <w:t xml:space="preserve">room for </w:t>
      </w:r>
      <w:r w:rsidR="0069695A">
        <w:rPr>
          <w:rFonts w:ascii="Arial" w:hAnsi="Arial" w:cs="Arial"/>
          <w:color w:val="000000"/>
          <w:sz w:val="20"/>
          <w:szCs w:val="20"/>
        </w:rPr>
        <w:t>debate as to where the “less severe hardship” zone should start</w:t>
      </w:r>
      <w:r w:rsidR="001402DA">
        <w:rPr>
          <w:rFonts w:ascii="Arial" w:hAnsi="Arial" w:cs="Arial"/>
          <w:color w:val="000000"/>
          <w:sz w:val="20"/>
          <w:szCs w:val="20"/>
        </w:rPr>
        <w:t xml:space="preserve"> and finish</w:t>
      </w:r>
      <w:r w:rsidR="0069695A">
        <w:rPr>
          <w:rFonts w:ascii="Arial" w:hAnsi="Arial" w:cs="Arial"/>
          <w:color w:val="000000"/>
          <w:sz w:val="20"/>
          <w:szCs w:val="20"/>
        </w:rPr>
        <w:t>. For the 2008 LSS data this report uses 7+ as the start of the less severe hardship zone</w:t>
      </w:r>
      <w:r w:rsidR="00204FF2">
        <w:rPr>
          <w:rFonts w:ascii="Arial" w:hAnsi="Arial" w:cs="Arial"/>
          <w:color w:val="000000"/>
          <w:sz w:val="20"/>
          <w:szCs w:val="20"/>
        </w:rPr>
        <w:t>.</w:t>
      </w:r>
      <w:r w:rsidR="0069695A">
        <w:rPr>
          <w:rFonts w:ascii="Arial" w:hAnsi="Arial" w:cs="Arial"/>
          <w:color w:val="000000"/>
          <w:sz w:val="20"/>
          <w:szCs w:val="20"/>
        </w:rPr>
        <w:t xml:space="preserve"> </w:t>
      </w:r>
      <w:r w:rsidR="00204FF2">
        <w:rPr>
          <w:rFonts w:ascii="Arial" w:hAnsi="Arial" w:cs="Arial"/>
          <w:color w:val="000000"/>
          <w:sz w:val="20"/>
          <w:szCs w:val="20"/>
        </w:rPr>
        <w:t xml:space="preserve"> It also</w:t>
      </w:r>
      <w:r w:rsidR="0069695A">
        <w:rPr>
          <w:rFonts w:ascii="Arial" w:hAnsi="Arial" w:cs="Arial"/>
          <w:color w:val="000000"/>
          <w:sz w:val="20"/>
          <w:szCs w:val="20"/>
        </w:rPr>
        <w:t xml:space="preserve"> reports using 6+ for sensitivity analysis</w:t>
      </w:r>
      <w:r w:rsidR="00204FF2">
        <w:rPr>
          <w:rFonts w:ascii="Arial" w:hAnsi="Arial" w:cs="Arial"/>
          <w:color w:val="000000"/>
          <w:sz w:val="20"/>
          <w:szCs w:val="20"/>
        </w:rPr>
        <w:t>.</w:t>
      </w:r>
      <w:r w:rsidR="00CE4B69">
        <w:rPr>
          <w:rFonts w:ascii="Arial" w:hAnsi="Arial" w:cs="Arial"/>
          <w:color w:val="000000"/>
          <w:sz w:val="20"/>
          <w:szCs w:val="20"/>
        </w:rPr>
        <w:t xml:space="preserve"> </w:t>
      </w:r>
      <w:r w:rsidR="00925C47">
        <w:rPr>
          <w:rFonts w:ascii="Arial" w:hAnsi="Arial" w:cs="Arial"/>
          <w:color w:val="000000"/>
          <w:sz w:val="20"/>
          <w:szCs w:val="20"/>
        </w:rPr>
        <w:t xml:space="preserve">The more detailed analysis of the data for children </w:t>
      </w:r>
      <w:r w:rsidR="00813D08">
        <w:rPr>
          <w:rFonts w:ascii="Arial" w:hAnsi="Arial" w:cs="Arial"/>
          <w:color w:val="000000"/>
          <w:sz w:val="20"/>
          <w:szCs w:val="20"/>
        </w:rPr>
        <w:t xml:space="preserve">in the next sub-section </w:t>
      </w:r>
      <w:r w:rsidR="00925C47">
        <w:rPr>
          <w:rFonts w:ascii="Arial" w:hAnsi="Arial" w:cs="Arial"/>
          <w:color w:val="000000"/>
          <w:sz w:val="20"/>
          <w:szCs w:val="20"/>
        </w:rPr>
        <w:t>provides some support for this judgment call.</w:t>
      </w:r>
    </w:p>
    <w:p w:rsidR="0095527F" w:rsidRDefault="0095527F" w:rsidP="003A64C6">
      <w:pPr>
        <w:rPr>
          <w:rFonts w:ascii="Arial" w:hAnsi="Arial" w:cs="Arial"/>
          <w:color w:val="000000"/>
          <w:sz w:val="20"/>
          <w:szCs w:val="20"/>
        </w:rPr>
      </w:pPr>
    </w:p>
    <w:p w:rsidR="00405D2D" w:rsidRDefault="00361C23" w:rsidP="003A64C6">
      <w:pPr>
        <w:rPr>
          <w:rFonts w:ascii="Arial" w:hAnsi="Arial" w:cs="Arial"/>
          <w:color w:val="000000"/>
          <w:sz w:val="20"/>
          <w:szCs w:val="20"/>
        </w:rPr>
      </w:pPr>
      <w:r>
        <w:rPr>
          <w:rFonts w:ascii="Arial" w:hAnsi="Arial" w:cs="Arial"/>
          <w:color w:val="000000"/>
          <w:sz w:val="20"/>
          <w:szCs w:val="20"/>
        </w:rPr>
        <w:t>For the purposes of reporting on the composition of those at different depths of hardship and for tracking hardship rates over time for different hardship levels</w:t>
      </w:r>
      <w:r w:rsidR="0095527F">
        <w:rPr>
          <w:rFonts w:ascii="Arial" w:hAnsi="Arial" w:cs="Arial"/>
          <w:color w:val="000000"/>
          <w:sz w:val="20"/>
          <w:szCs w:val="20"/>
        </w:rPr>
        <w:t>,</w:t>
      </w:r>
      <w:r>
        <w:rPr>
          <w:rFonts w:ascii="Arial" w:hAnsi="Arial" w:cs="Arial"/>
          <w:color w:val="000000"/>
          <w:sz w:val="20"/>
          <w:szCs w:val="20"/>
        </w:rPr>
        <w:t xml:space="preserve"> the approach adopted here is pragmatic,</w:t>
      </w:r>
      <w:r w:rsidR="00B10B18">
        <w:rPr>
          <w:rFonts w:ascii="Arial" w:hAnsi="Arial" w:cs="Arial"/>
          <w:color w:val="000000"/>
          <w:sz w:val="20"/>
          <w:szCs w:val="20"/>
        </w:rPr>
        <w:t xml:space="preserve"> defensible</w:t>
      </w:r>
      <w:r w:rsidR="00405D2D">
        <w:rPr>
          <w:rFonts w:ascii="Arial" w:hAnsi="Arial" w:cs="Arial"/>
          <w:color w:val="000000"/>
          <w:sz w:val="20"/>
          <w:szCs w:val="20"/>
        </w:rPr>
        <w:t>,</w:t>
      </w:r>
      <w:r w:rsidR="00B10B18">
        <w:rPr>
          <w:rFonts w:ascii="Arial" w:hAnsi="Arial" w:cs="Arial"/>
          <w:color w:val="000000"/>
          <w:sz w:val="20"/>
          <w:szCs w:val="20"/>
        </w:rPr>
        <w:t xml:space="preserve"> and </w:t>
      </w:r>
      <w:r w:rsidR="00405D2D">
        <w:rPr>
          <w:rFonts w:ascii="Arial" w:hAnsi="Arial" w:cs="Arial"/>
          <w:color w:val="000000"/>
          <w:sz w:val="20"/>
          <w:szCs w:val="20"/>
        </w:rPr>
        <w:t>produces findings useful for public debate and policy development</w:t>
      </w:r>
      <w:r w:rsidR="00B10B18">
        <w:rPr>
          <w:rFonts w:ascii="Arial" w:hAnsi="Arial" w:cs="Arial"/>
          <w:color w:val="000000"/>
          <w:sz w:val="20"/>
          <w:szCs w:val="20"/>
        </w:rPr>
        <w:t xml:space="preserve">. </w:t>
      </w:r>
      <w:r>
        <w:rPr>
          <w:rFonts w:ascii="Arial" w:hAnsi="Arial" w:cs="Arial"/>
          <w:color w:val="000000"/>
          <w:sz w:val="20"/>
          <w:szCs w:val="20"/>
        </w:rPr>
        <w:t xml:space="preserve"> </w:t>
      </w:r>
    </w:p>
    <w:p w:rsidR="00405D2D" w:rsidRDefault="00405D2D" w:rsidP="003A64C6">
      <w:pPr>
        <w:rPr>
          <w:rFonts w:ascii="Arial" w:hAnsi="Arial" w:cs="Arial"/>
          <w:color w:val="000000"/>
          <w:sz w:val="20"/>
          <w:szCs w:val="20"/>
        </w:rPr>
      </w:pPr>
    </w:p>
    <w:p w:rsidR="005E512A" w:rsidRDefault="00361C23" w:rsidP="005E512A">
      <w:pPr>
        <w:rPr>
          <w:rFonts w:ascii="Arial" w:hAnsi="Arial" w:cs="Arial"/>
          <w:color w:val="000000"/>
          <w:sz w:val="20"/>
          <w:szCs w:val="20"/>
        </w:rPr>
      </w:pPr>
      <w:r>
        <w:rPr>
          <w:rFonts w:ascii="Arial" w:hAnsi="Arial" w:cs="Arial"/>
          <w:color w:val="000000"/>
          <w:sz w:val="20"/>
          <w:szCs w:val="20"/>
        </w:rPr>
        <w:t>For the purposes of being able to say</w:t>
      </w:r>
      <w:r w:rsidR="00405D2D">
        <w:rPr>
          <w:rFonts w:ascii="Arial" w:hAnsi="Arial" w:cs="Arial"/>
          <w:color w:val="000000"/>
          <w:sz w:val="20"/>
          <w:szCs w:val="20"/>
        </w:rPr>
        <w:t xml:space="preserve"> “New Zealand’s material deprivation rate is Y%”, or </w:t>
      </w:r>
      <w:r>
        <w:rPr>
          <w:rFonts w:ascii="Arial" w:hAnsi="Arial" w:cs="Arial"/>
          <w:color w:val="000000"/>
          <w:sz w:val="20"/>
          <w:szCs w:val="20"/>
        </w:rPr>
        <w:t xml:space="preserve"> “there are X thousand children in hardship in New Zealand”, this approach does not deliver. That is a consequence of the position taken </w:t>
      </w:r>
      <w:r w:rsidR="00CF3F65">
        <w:rPr>
          <w:rFonts w:ascii="Arial" w:hAnsi="Arial" w:cs="Arial"/>
          <w:color w:val="000000"/>
          <w:sz w:val="20"/>
          <w:szCs w:val="20"/>
        </w:rPr>
        <w:t>above</w:t>
      </w:r>
      <w:r w:rsidR="0069695A">
        <w:rPr>
          <w:rFonts w:ascii="Arial" w:hAnsi="Arial" w:cs="Arial"/>
          <w:color w:val="000000"/>
          <w:sz w:val="20"/>
          <w:szCs w:val="20"/>
        </w:rPr>
        <w:t xml:space="preserve"> in the second paragraph.</w:t>
      </w:r>
      <w:r>
        <w:rPr>
          <w:rFonts w:ascii="Arial" w:hAnsi="Arial" w:cs="Arial"/>
          <w:color w:val="000000"/>
          <w:sz w:val="20"/>
          <w:szCs w:val="20"/>
        </w:rPr>
        <w:t xml:space="preserve"> It is in fact the same position as is taken in the Household Incomes Report</w:t>
      </w:r>
      <w:r w:rsidR="00BD5DEB">
        <w:rPr>
          <w:rFonts w:ascii="Arial" w:hAnsi="Arial" w:cs="Arial"/>
          <w:color w:val="000000"/>
          <w:sz w:val="20"/>
          <w:szCs w:val="20"/>
        </w:rPr>
        <w:t xml:space="preserve"> for “income poverty”.</w:t>
      </w:r>
      <w:r>
        <w:rPr>
          <w:rFonts w:ascii="Arial" w:hAnsi="Arial" w:cs="Arial"/>
          <w:color w:val="000000"/>
          <w:sz w:val="20"/>
          <w:szCs w:val="20"/>
        </w:rPr>
        <w:t xml:space="preserve"> It means that the focus can be on understanding what is happening at different depths of hardship, avoiding what are </w:t>
      </w:r>
      <w:r w:rsidR="0095527F">
        <w:rPr>
          <w:rFonts w:ascii="Arial" w:hAnsi="Arial" w:cs="Arial"/>
          <w:color w:val="000000"/>
          <w:sz w:val="20"/>
          <w:szCs w:val="20"/>
        </w:rPr>
        <w:t>often</w:t>
      </w:r>
      <w:r>
        <w:rPr>
          <w:rFonts w:ascii="Arial" w:hAnsi="Arial" w:cs="Arial"/>
          <w:color w:val="000000"/>
          <w:sz w:val="20"/>
          <w:szCs w:val="20"/>
        </w:rPr>
        <w:t xml:space="preserve"> sterile debates about exactly how many are deemed to be “in hardship”, a debate based on the erroneous assumption that such a simpl</w:t>
      </w:r>
      <w:r w:rsidR="001402DA">
        <w:rPr>
          <w:rFonts w:ascii="Arial" w:hAnsi="Arial" w:cs="Arial"/>
          <w:color w:val="000000"/>
          <w:sz w:val="20"/>
          <w:szCs w:val="20"/>
        </w:rPr>
        <w:t>e</w:t>
      </w:r>
      <w:r>
        <w:rPr>
          <w:rFonts w:ascii="Arial" w:hAnsi="Arial" w:cs="Arial"/>
          <w:color w:val="000000"/>
          <w:sz w:val="20"/>
          <w:szCs w:val="20"/>
        </w:rPr>
        <w:t xml:space="preserve"> binary division can be </w:t>
      </w:r>
      <w:r w:rsidR="001E429E">
        <w:rPr>
          <w:rFonts w:ascii="Arial" w:hAnsi="Arial" w:cs="Arial"/>
          <w:color w:val="000000"/>
          <w:sz w:val="20"/>
          <w:szCs w:val="20"/>
        </w:rPr>
        <w:t xml:space="preserve">robustly </w:t>
      </w:r>
      <w:r>
        <w:rPr>
          <w:rFonts w:ascii="Arial" w:hAnsi="Arial" w:cs="Arial"/>
          <w:color w:val="000000"/>
          <w:sz w:val="20"/>
          <w:szCs w:val="20"/>
        </w:rPr>
        <w:t>made.</w:t>
      </w:r>
      <w:r w:rsidR="00F90248">
        <w:rPr>
          <w:rFonts w:ascii="Arial" w:hAnsi="Arial" w:cs="Arial"/>
          <w:color w:val="000000"/>
          <w:sz w:val="20"/>
          <w:szCs w:val="20"/>
        </w:rPr>
        <w:t xml:space="preserve"> </w:t>
      </w:r>
      <w:r w:rsidR="005E512A">
        <w:rPr>
          <w:rFonts w:ascii="Arial" w:hAnsi="Arial" w:cs="Arial"/>
          <w:color w:val="000000"/>
          <w:sz w:val="20"/>
          <w:szCs w:val="20"/>
        </w:rPr>
        <w:t xml:space="preserve">Using the approach adopted in this report, it could be argued that “success” would be for </w:t>
      </w:r>
      <w:r w:rsidR="005E512A">
        <w:rPr>
          <w:rFonts w:ascii="Arial" w:hAnsi="Arial" w:cs="Arial"/>
          <w:sz w:val="20"/>
          <w:szCs w:val="20"/>
        </w:rPr>
        <w:t>trend lines at all levels (7+ to 11+)  to fall over the medium term. This is a demanding standard.</w:t>
      </w:r>
    </w:p>
    <w:p w:rsidR="002E1615" w:rsidRDefault="002E1615">
      <w:pPr>
        <w:rPr>
          <w:rFonts w:ascii="Arial" w:hAnsi="Arial" w:cs="Arial"/>
          <w:color w:val="000000"/>
          <w:sz w:val="20"/>
          <w:szCs w:val="20"/>
        </w:rPr>
      </w:pPr>
    </w:p>
    <w:p w:rsidR="002E1615" w:rsidRDefault="006654B5" w:rsidP="003A64C6">
      <w:pPr>
        <w:rPr>
          <w:rFonts w:ascii="Arial" w:hAnsi="Arial" w:cs="Arial"/>
          <w:color w:val="000000"/>
          <w:sz w:val="20"/>
          <w:szCs w:val="20"/>
        </w:rPr>
      </w:pPr>
      <w:r w:rsidRPr="00292A80">
        <w:rPr>
          <w:rFonts w:ascii="Arial" w:hAnsi="Arial" w:cs="Arial"/>
          <w:b/>
          <w:color w:val="000000"/>
          <w:sz w:val="20"/>
          <w:szCs w:val="20"/>
        </w:rPr>
        <w:t>Table D.4</w:t>
      </w:r>
      <w:r>
        <w:rPr>
          <w:rFonts w:ascii="Arial" w:hAnsi="Arial" w:cs="Arial"/>
          <w:color w:val="000000"/>
          <w:sz w:val="20"/>
          <w:szCs w:val="20"/>
        </w:rPr>
        <w:t xml:space="preserve"> </w:t>
      </w:r>
      <w:r w:rsidR="00292A80">
        <w:rPr>
          <w:rFonts w:ascii="Arial" w:hAnsi="Arial" w:cs="Arial"/>
          <w:color w:val="000000"/>
          <w:sz w:val="20"/>
          <w:szCs w:val="20"/>
        </w:rPr>
        <w:t>shows the hardship rates</w:t>
      </w:r>
      <w:r w:rsidR="00E632C8">
        <w:rPr>
          <w:rFonts w:ascii="Arial" w:hAnsi="Arial" w:cs="Arial"/>
          <w:color w:val="000000"/>
          <w:sz w:val="20"/>
          <w:szCs w:val="20"/>
        </w:rPr>
        <w:t xml:space="preserve"> for the whole population and for children using different depths of hardship (in the 7+ to 11+ range), together with the 6+ rates for sensitivity analysis.</w:t>
      </w:r>
      <w:r w:rsidR="00292A80">
        <w:rPr>
          <w:rFonts w:ascii="Arial" w:hAnsi="Arial" w:cs="Arial"/>
          <w:color w:val="000000"/>
          <w:sz w:val="20"/>
          <w:szCs w:val="20"/>
        </w:rPr>
        <w:t xml:space="preserve"> For children it also shows the number of children and </w:t>
      </w:r>
      <w:r w:rsidR="00E632C8">
        <w:rPr>
          <w:rFonts w:ascii="Arial" w:hAnsi="Arial" w:cs="Arial"/>
          <w:color w:val="000000"/>
          <w:sz w:val="20"/>
          <w:szCs w:val="20"/>
        </w:rPr>
        <w:t xml:space="preserve">numbers of </w:t>
      </w:r>
      <w:r w:rsidR="00292A80">
        <w:rPr>
          <w:rFonts w:ascii="Arial" w:hAnsi="Arial" w:cs="Arial"/>
          <w:color w:val="000000"/>
          <w:sz w:val="20"/>
          <w:szCs w:val="20"/>
        </w:rPr>
        <w:t>households with children under the different thresholds.</w:t>
      </w:r>
      <w:r w:rsidR="002E1615">
        <w:rPr>
          <w:rStyle w:val="FootnoteReference"/>
          <w:rFonts w:ascii="Arial" w:hAnsi="Arial" w:cs="Arial"/>
          <w:color w:val="000000"/>
          <w:sz w:val="20"/>
          <w:szCs w:val="20"/>
        </w:rPr>
        <w:footnoteReference w:id="13"/>
      </w:r>
    </w:p>
    <w:p w:rsidR="00292A80" w:rsidRDefault="00292A80" w:rsidP="002E1615">
      <w:pPr>
        <w:jc w:val="center"/>
        <w:rPr>
          <w:rFonts w:ascii="Arial" w:hAnsi="Arial" w:cs="Arial"/>
          <w:b/>
          <w:color w:val="000000"/>
          <w:sz w:val="18"/>
          <w:szCs w:val="18"/>
        </w:rPr>
      </w:pPr>
    </w:p>
    <w:p w:rsidR="002E1615" w:rsidRPr="005D0411" w:rsidRDefault="002E1615" w:rsidP="002E1615">
      <w:pPr>
        <w:jc w:val="center"/>
        <w:rPr>
          <w:rFonts w:ascii="Arial" w:hAnsi="Arial" w:cs="Arial"/>
          <w:b/>
          <w:color w:val="000000"/>
          <w:sz w:val="18"/>
          <w:szCs w:val="18"/>
        </w:rPr>
      </w:pPr>
      <w:r>
        <w:rPr>
          <w:rFonts w:ascii="Arial" w:hAnsi="Arial" w:cs="Arial"/>
          <w:b/>
          <w:color w:val="000000"/>
          <w:sz w:val="18"/>
          <w:szCs w:val="18"/>
        </w:rPr>
        <w:t>Table</w:t>
      </w:r>
      <w:r w:rsidRPr="005D0411">
        <w:rPr>
          <w:rFonts w:ascii="Arial" w:hAnsi="Arial" w:cs="Arial"/>
          <w:b/>
          <w:color w:val="000000"/>
          <w:sz w:val="18"/>
          <w:szCs w:val="18"/>
        </w:rPr>
        <w:t xml:space="preserve"> </w:t>
      </w:r>
      <w:r>
        <w:rPr>
          <w:rFonts w:ascii="Arial" w:hAnsi="Arial" w:cs="Arial"/>
          <w:b/>
          <w:color w:val="000000"/>
          <w:sz w:val="18"/>
          <w:szCs w:val="18"/>
        </w:rPr>
        <w:t>D</w:t>
      </w:r>
      <w:r w:rsidRPr="005D0411">
        <w:rPr>
          <w:rFonts w:ascii="Arial" w:hAnsi="Arial" w:cs="Arial"/>
          <w:b/>
          <w:color w:val="000000"/>
          <w:sz w:val="18"/>
          <w:szCs w:val="18"/>
        </w:rPr>
        <w:t>.</w:t>
      </w:r>
      <w:r w:rsidR="006654B5">
        <w:rPr>
          <w:rFonts w:ascii="Arial" w:hAnsi="Arial" w:cs="Arial"/>
          <w:b/>
          <w:color w:val="000000"/>
          <w:sz w:val="18"/>
          <w:szCs w:val="18"/>
        </w:rPr>
        <w:t>4</w:t>
      </w:r>
    </w:p>
    <w:p w:rsidR="002E1615" w:rsidRDefault="002E1615" w:rsidP="002E1615">
      <w:pPr>
        <w:spacing w:after="120"/>
        <w:jc w:val="center"/>
        <w:rPr>
          <w:rFonts w:ascii="Arial" w:hAnsi="Arial" w:cs="Arial"/>
          <w:color w:val="000000"/>
          <w:sz w:val="20"/>
          <w:szCs w:val="20"/>
        </w:rPr>
      </w:pPr>
      <w:r>
        <w:rPr>
          <w:rFonts w:ascii="Arial" w:hAnsi="Arial" w:cs="Arial"/>
          <w:b/>
          <w:color w:val="000000"/>
          <w:sz w:val="18"/>
          <w:szCs w:val="18"/>
        </w:rPr>
        <w:t xml:space="preserve">Cumulative distribution </w:t>
      </w:r>
      <w:r w:rsidR="009745BB">
        <w:rPr>
          <w:rFonts w:ascii="Arial" w:hAnsi="Arial" w:cs="Arial"/>
          <w:b/>
          <w:color w:val="000000"/>
          <w:sz w:val="18"/>
          <w:szCs w:val="18"/>
        </w:rPr>
        <w:t>for</w:t>
      </w:r>
      <w:r>
        <w:rPr>
          <w:rFonts w:ascii="Arial" w:hAnsi="Arial" w:cs="Arial"/>
          <w:b/>
          <w:color w:val="000000"/>
          <w:sz w:val="18"/>
          <w:szCs w:val="18"/>
        </w:rPr>
        <w:t xml:space="preserve"> higher DEP-17 scores (% individuals), LSS 2008</w:t>
      </w:r>
    </w:p>
    <w:tbl>
      <w:tblPr>
        <w:tblStyle w:val="TableGrid"/>
        <w:tblW w:w="0" w:type="auto"/>
        <w:jc w:val="center"/>
        <w:tblInd w:w="-1184" w:type="dxa"/>
        <w:tblLook w:val="01E0" w:firstRow="1" w:lastRow="1" w:firstColumn="1" w:lastColumn="1" w:noHBand="0" w:noVBand="0"/>
      </w:tblPr>
      <w:tblGrid>
        <w:gridCol w:w="2424"/>
        <w:gridCol w:w="643"/>
        <w:gridCol w:w="643"/>
        <w:gridCol w:w="643"/>
        <w:gridCol w:w="643"/>
        <w:gridCol w:w="643"/>
        <w:gridCol w:w="644"/>
      </w:tblGrid>
      <w:tr w:rsidR="002E1615" w:rsidRPr="00DE76C0" w:rsidTr="00283BC8">
        <w:trPr>
          <w:jc w:val="center"/>
        </w:trPr>
        <w:tc>
          <w:tcPr>
            <w:tcW w:w="2424" w:type="dxa"/>
            <w:vAlign w:val="center"/>
          </w:tcPr>
          <w:p w:rsidR="002E1615" w:rsidRPr="00283BC8" w:rsidRDefault="00B75DA6" w:rsidP="00B75DA6">
            <w:pPr>
              <w:spacing w:before="40" w:after="40"/>
              <w:jc w:val="center"/>
              <w:rPr>
                <w:rFonts w:ascii="Arial" w:hAnsi="Arial" w:cs="Arial"/>
                <w:b/>
                <w:color w:val="000000"/>
                <w:sz w:val="14"/>
                <w:szCs w:val="16"/>
              </w:rPr>
            </w:pPr>
            <w:r w:rsidRPr="00283BC8">
              <w:rPr>
                <w:rFonts w:ascii="Arial" w:hAnsi="Arial" w:cs="Arial"/>
                <w:b/>
                <w:color w:val="000000"/>
                <w:sz w:val="14"/>
                <w:szCs w:val="16"/>
              </w:rPr>
              <w:t>DEP-17 s</w:t>
            </w:r>
            <w:r w:rsidR="002E1615" w:rsidRPr="00283BC8">
              <w:rPr>
                <w:rFonts w:ascii="Arial" w:hAnsi="Arial" w:cs="Arial"/>
                <w:b/>
                <w:color w:val="000000"/>
                <w:sz w:val="14"/>
                <w:szCs w:val="16"/>
              </w:rPr>
              <w:t>core</w:t>
            </w:r>
          </w:p>
        </w:tc>
        <w:tc>
          <w:tcPr>
            <w:tcW w:w="643" w:type="dxa"/>
            <w:vAlign w:val="center"/>
          </w:tcPr>
          <w:p w:rsidR="002E1615" w:rsidRPr="00283BC8" w:rsidRDefault="002E1615" w:rsidP="001F5D4E">
            <w:pPr>
              <w:spacing w:before="40" w:after="40"/>
              <w:jc w:val="center"/>
              <w:rPr>
                <w:rFonts w:ascii="Arial" w:hAnsi="Arial" w:cs="Arial"/>
                <w:b/>
                <w:color w:val="000000"/>
                <w:sz w:val="14"/>
                <w:szCs w:val="16"/>
              </w:rPr>
            </w:pPr>
            <w:r w:rsidRPr="00283BC8">
              <w:rPr>
                <w:rFonts w:ascii="Arial" w:hAnsi="Arial" w:cs="Arial"/>
                <w:b/>
                <w:color w:val="000000"/>
                <w:sz w:val="14"/>
                <w:szCs w:val="16"/>
              </w:rPr>
              <w:t>6+</w:t>
            </w:r>
          </w:p>
        </w:tc>
        <w:tc>
          <w:tcPr>
            <w:tcW w:w="643" w:type="dxa"/>
            <w:vAlign w:val="center"/>
          </w:tcPr>
          <w:p w:rsidR="002E1615" w:rsidRPr="00283BC8" w:rsidRDefault="002E1615" w:rsidP="001F5D4E">
            <w:pPr>
              <w:spacing w:before="40" w:after="40"/>
              <w:jc w:val="center"/>
              <w:rPr>
                <w:rFonts w:ascii="Arial" w:hAnsi="Arial" w:cs="Arial"/>
                <w:b/>
                <w:color w:val="000000"/>
                <w:sz w:val="14"/>
                <w:szCs w:val="16"/>
              </w:rPr>
            </w:pPr>
            <w:r w:rsidRPr="00283BC8">
              <w:rPr>
                <w:rFonts w:ascii="Arial" w:hAnsi="Arial" w:cs="Arial"/>
                <w:b/>
                <w:color w:val="000000"/>
                <w:sz w:val="14"/>
                <w:szCs w:val="16"/>
              </w:rPr>
              <w:t>7+</w:t>
            </w:r>
          </w:p>
        </w:tc>
        <w:tc>
          <w:tcPr>
            <w:tcW w:w="643" w:type="dxa"/>
            <w:vAlign w:val="center"/>
          </w:tcPr>
          <w:p w:rsidR="002E1615" w:rsidRPr="00283BC8" w:rsidRDefault="002E1615" w:rsidP="001F5D4E">
            <w:pPr>
              <w:spacing w:before="40" w:after="40"/>
              <w:jc w:val="center"/>
              <w:rPr>
                <w:rFonts w:ascii="Arial" w:hAnsi="Arial" w:cs="Arial"/>
                <w:b/>
                <w:color w:val="000000"/>
                <w:sz w:val="14"/>
                <w:szCs w:val="16"/>
              </w:rPr>
            </w:pPr>
            <w:r w:rsidRPr="00283BC8">
              <w:rPr>
                <w:rFonts w:ascii="Arial" w:hAnsi="Arial" w:cs="Arial"/>
                <w:b/>
                <w:color w:val="000000"/>
                <w:sz w:val="14"/>
                <w:szCs w:val="16"/>
              </w:rPr>
              <w:t>8+</w:t>
            </w:r>
          </w:p>
        </w:tc>
        <w:tc>
          <w:tcPr>
            <w:tcW w:w="643" w:type="dxa"/>
            <w:vAlign w:val="center"/>
          </w:tcPr>
          <w:p w:rsidR="002E1615" w:rsidRPr="00283BC8" w:rsidRDefault="002E1615" w:rsidP="001F5D4E">
            <w:pPr>
              <w:spacing w:before="40" w:after="40"/>
              <w:jc w:val="center"/>
              <w:rPr>
                <w:rFonts w:ascii="Arial" w:hAnsi="Arial" w:cs="Arial"/>
                <w:b/>
                <w:color w:val="000000"/>
                <w:sz w:val="14"/>
                <w:szCs w:val="16"/>
              </w:rPr>
            </w:pPr>
            <w:r w:rsidRPr="00283BC8">
              <w:rPr>
                <w:rFonts w:ascii="Arial" w:hAnsi="Arial" w:cs="Arial"/>
                <w:b/>
                <w:color w:val="000000"/>
                <w:sz w:val="14"/>
                <w:szCs w:val="16"/>
              </w:rPr>
              <w:t>9+</w:t>
            </w:r>
          </w:p>
        </w:tc>
        <w:tc>
          <w:tcPr>
            <w:tcW w:w="643" w:type="dxa"/>
            <w:vAlign w:val="center"/>
          </w:tcPr>
          <w:p w:rsidR="002E1615" w:rsidRPr="00283BC8" w:rsidRDefault="002E1615" w:rsidP="001F5D4E">
            <w:pPr>
              <w:spacing w:before="40" w:after="40"/>
              <w:jc w:val="center"/>
              <w:rPr>
                <w:rFonts w:ascii="Arial" w:hAnsi="Arial" w:cs="Arial"/>
                <w:b/>
                <w:color w:val="000000"/>
                <w:sz w:val="14"/>
                <w:szCs w:val="16"/>
              </w:rPr>
            </w:pPr>
            <w:r w:rsidRPr="00283BC8">
              <w:rPr>
                <w:rFonts w:ascii="Arial" w:hAnsi="Arial" w:cs="Arial"/>
                <w:b/>
                <w:color w:val="000000"/>
                <w:sz w:val="14"/>
                <w:szCs w:val="16"/>
              </w:rPr>
              <w:t>10+</w:t>
            </w:r>
          </w:p>
        </w:tc>
        <w:tc>
          <w:tcPr>
            <w:tcW w:w="644" w:type="dxa"/>
            <w:vAlign w:val="center"/>
          </w:tcPr>
          <w:p w:rsidR="002E1615" w:rsidRPr="00283BC8" w:rsidRDefault="002E1615" w:rsidP="001F5D4E">
            <w:pPr>
              <w:spacing w:before="40" w:after="40"/>
              <w:jc w:val="center"/>
              <w:rPr>
                <w:rFonts w:ascii="Arial" w:hAnsi="Arial" w:cs="Arial"/>
                <w:b/>
                <w:color w:val="000000"/>
                <w:sz w:val="14"/>
                <w:szCs w:val="16"/>
              </w:rPr>
            </w:pPr>
            <w:r w:rsidRPr="00283BC8">
              <w:rPr>
                <w:rFonts w:ascii="Arial" w:hAnsi="Arial" w:cs="Arial"/>
                <w:b/>
                <w:color w:val="000000"/>
                <w:sz w:val="14"/>
                <w:szCs w:val="16"/>
              </w:rPr>
              <w:t>11+</w:t>
            </w:r>
          </w:p>
        </w:tc>
      </w:tr>
      <w:tr w:rsidR="002E1615" w:rsidRPr="00DE76C0" w:rsidTr="00283BC8">
        <w:trPr>
          <w:jc w:val="center"/>
        </w:trPr>
        <w:tc>
          <w:tcPr>
            <w:tcW w:w="2424" w:type="dxa"/>
            <w:vAlign w:val="center"/>
          </w:tcPr>
          <w:p w:rsidR="002E1615" w:rsidRPr="00283BC8" w:rsidRDefault="002E1615" w:rsidP="002E1615">
            <w:pPr>
              <w:spacing w:before="40" w:after="40"/>
              <w:rPr>
                <w:rFonts w:ascii="Arial" w:hAnsi="Arial" w:cs="Arial"/>
                <w:b/>
                <w:color w:val="000000"/>
                <w:sz w:val="14"/>
                <w:szCs w:val="16"/>
              </w:rPr>
            </w:pPr>
            <w:r w:rsidRPr="00283BC8">
              <w:rPr>
                <w:rFonts w:ascii="Arial" w:hAnsi="Arial" w:cs="Arial"/>
                <w:b/>
                <w:color w:val="000000"/>
                <w:sz w:val="14"/>
                <w:szCs w:val="16"/>
              </w:rPr>
              <w:t>ALL (%)</w:t>
            </w:r>
          </w:p>
        </w:tc>
        <w:tc>
          <w:tcPr>
            <w:tcW w:w="643" w:type="dxa"/>
            <w:vAlign w:val="center"/>
          </w:tcPr>
          <w:p w:rsidR="002E1615" w:rsidRPr="00283BC8" w:rsidRDefault="002E1615" w:rsidP="001F5D4E">
            <w:pPr>
              <w:spacing w:before="40" w:after="40"/>
              <w:jc w:val="center"/>
              <w:rPr>
                <w:rFonts w:ascii="Arial" w:hAnsi="Arial" w:cs="Arial"/>
                <w:color w:val="000000"/>
                <w:sz w:val="14"/>
                <w:szCs w:val="16"/>
              </w:rPr>
            </w:pPr>
            <w:r w:rsidRPr="00283BC8">
              <w:rPr>
                <w:rFonts w:ascii="Arial" w:hAnsi="Arial" w:cs="Arial"/>
                <w:color w:val="000000"/>
                <w:sz w:val="14"/>
                <w:szCs w:val="16"/>
              </w:rPr>
              <w:t>14</w:t>
            </w:r>
          </w:p>
        </w:tc>
        <w:tc>
          <w:tcPr>
            <w:tcW w:w="643" w:type="dxa"/>
            <w:vAlign w:val="center"/>
          </w:tcPr>
          <w:p w:rsidR="002E1615" w:rsidRPr="00283BC8" w:rsidRDefault="002E1615" w:rsidP="001F5D4E">
            <w:pPr>
              <w:spacing w:before="40" w:after="40"/>
              <w:jc w:val="center"/>
              <w:rPr>
                <w:rFonts w:ascii="Arial" w:hAnsi="Arial" w:cs="Arial"/>
                <w:color w:val="000000"/>
                <w:sz w:val="14"/>
                <w:szCs w:val="16"/>
              </w:rPr>
            </w:pPr>
            <w:r w:rsidRPr="00283BC8">
              <w:rPr>
                <w:rFonts w:ascii="Arial" w:hAnsi="Arial" w:cs="Arial"/>
                <w:color w:val="000000"/>
                <w:sz w:val="14"/>
                <w:szCs w:val="16"/>
              </w:rPr>
              <w:t>11</w:t>
            </w:r>
          </w:p>
        </w:tc>
        <w:tc>
          <w:tcPr>
            <w:tcW w:w="643" w:type="dxa"/>
            <w:vAlign w:val="center"/>
          </w:tcPr>
          <w:p w:rsidR="002E1615" w:rsidRPr="00283BC8" w:rsidRDefault="002E1615" w:rsidP="001F5D4E">
            <w:pPr>
              <w:spacing w:before="40" w:after="40"/>
              <w:jc w:val="center"/>
              <w:rPr>
                <w:rFonts w:ascii="Arial" w:hAnsi="Arial" w:cs="Arial"/>
                <w:color w:val="000000"/>
                <w:sz w:val="14"/>
                <w:szCs w:val="16"/>
              </w:rPr>
            </w:pPr>
            <w:r w:rsidRPr="00283BC8">
              <w:rPr>
                <w:rFonts w:ascii="Arial" w:hAnsi="Arial" w:cs="Arial"/>
                <w:color w:val="000000"/>
                <w:sz w:val="14"/>
                <w:szCs w:val="16"/>
              </w:rPr>
              <w:t>8</w:t>
            </w:r>
          </w:p>
        </w:tc>
        <w:tc>
          <w:tcPr>
            <w:tcW w:w="643" w:type="dxa"/>
            <w:vAlign w:val="center"/>
          </w:tcPr>
          <w:p w:rsidR="002E1615" w:rsidRPr="00283BC8" w:rsidRDefault="002E1615" w:rsidP="001F5D4E">
            <w:pPr>
              <w:spacing w:before="40" w:after="40"/>
              <w:jc w:val="center"/>
              <w:rPr>
                <w:rFonts w:ascii="Arial" w:hAnsi="Arial" w:cs="Arial"/>
                <w:color w:val="000000"/>
                <w:sz w:val="14"/>
                <w:szCs w:val="16"/>
              </w:rPr>
            </w:pPr>
            <w:r w:rsidRPr="00283BC8">
              <w:rPr>
                <w:rFonts w:ascii="Arial" w:hAnsi="Arial" w:cs="Arial"/>
                <w:color w:val="000000"/>
                <w:sz w:val="14"/>
                <w:szCs w:val="16"/>
              </w:rPr>
              <w:t>6</w:t>
            </w:r>
          </w:p>
        </w:tc>
        <w:tc>
          <w:tcPr>
            <w:tcW w:w="643" w:type="dxa"/>
            <w:vAlign w:val="center"/>
          </w:tcPr>
          <w:p w:rsidR="002E1615" w:rsidRPr="00283BC8" w:rsidRDefault="002E1615" w:rsidP="001F5D4E">
            <w:pPr>
              <w:spacing w:before="40" w:after="40"/>
              <w:jc w:val="center"/>
              <w:rPr>
                <w:rFonts w:ascii="Arial" w:hAnsi="Arial" w:cs="Arial"/>
                <w:color w:val="000000"/>
                <w:sz w:val="14"/>
                <w:szCs w:val="16"/>
              </w:rPr>
            </w:pPr>
            <w:r w:rsidRPr="00283BC8">
              <w:rPr>
                <w:rFonts w:ascii="Arial" w:hAnsi="Arial" w:cs="Arial"/>
                <w:color w:val="000000"/>
                <w:sz w:val="14"/>
                <w:szCs w:val="16"/>
              </w:rPr>
              <w:t>4</w:t>
            </w:r>
          </w:p>
        </w:tc>
        <w:tc>
          <w:tcPr>
            <w:tcW w:w="644" w:type="dxa"/>
            <w:vAlign w:val="center"/>
          </w:tcPr>
          <w:p w:rsidR="002E1615" w:rsidRPr="00283BC8" w:rsidRDefault="002E1615" w:rsidP="001F5D4E">
            <w:pPr>
              <w:spacing w:before="40" w:after="40"/>
              <w:jc w:val="center"/>
              <w:rPr>
                <w:rFonts w:ascii="Arial" w:hAnsi="Arial" w:cs="Arial"/>
                <w:color w:val="000000"/>
                <w:sz w:val="14"/>
                <w:szCs w:val="16"/>
              </w:rPr>
            </w:pPr>
            <w:r w:rsidRPr="00283BC8">
              <w:rPr>
                <w:rFonts w:ascii="Arial" w:hAnsi="Arial" w:cs="Arial"/>
                <w:color w:val="000000"/>
                <w:sz w:val="14"/>
                <w:szCs w:val="16"/>
              </w:rPr>
              <w:t>3</w:t>
            </w:r>
          </w:p>
        </w:tc>
      </w:tr>
      <w:tr w:rsidR="002E1615" w:rsidRPr="00DE76C0" w:rsidTr="00283BC8">
        <w:trPr>
          <w:jc w:val="center"/>
        </w:trPr>
        <w:tc>
          <w:tcPr>
            <w:tcW w:w="2424" w:type="dxa"/>
            <w:vAlign w:val="center"/>
          </w:tcPr>
          <w:p w:rsidR="002E1615" w:rsidRPr="00283BC8" w:rsidRDefault="002E1615" w:rsidP="002E1615">
            <w:pPr>
              <w:spacing w:before="40" w:after="40"/>
              <w:rPr>
                <w:rFonts w:ascii="Arial" w:hAnsi="Arial" w:cs="Arial"/>
                <w:b/>
                <w:color w:val="000000"/>
                <w:sz w:val="14"/>
                <w:szCs w:val="16"/>
              </w:rPr>
            </w:pPr>
            <w:r w:rsidRPr="00283BC8">
              <w:rPr>
                <w:rFonts w:ascii="Arial" w:hAnsi="Arial" w:cs="Arial"/>
                <w:b/>
                <w:color w:val="000000"/>
                <w:sz w:val="14"/>
                <w:szCs w:val="16"/>
              </w:rPr>
              <w:t>0-17 yrs (%)</w:t>
            </w:r>
          </w:p>
        </w:tc>
        <w:tc>
          <w:tcPr>
            <w:tcW w:w="643" w:type="dxa"/>
            <w:vAlign w:val="center"/>
          </w:tcPr>
          <w:p w:rsidR="002E1615" w:rsidRPr="00283BC8" w:rsidRDefault="002E1615" w:rsidP="001F5D4E">
            <w:pPr>
              <w:spacing w:before="40" w:after="40"/>
              <w:jc w:val="center"/>
              <w:rPr>
                <w:rFonts w:ascii="Arial" w:hAnsi="Arial" w:cs="Arial"/>
                <w:color w:val="000000"/>
                <w:sz w:val="14"/>
                <w:szCs w:val="16"/>
              </w:rPr>
            </w:pPr>
            <w:r w:rsidRPr="00283BC8">
              <w:rPr>
                <w:rFonts w:ascii="Arial" w:hAnsi="Arial" w:cs="Arial"/>
                <w:color w:val="000000"/>
                <w:sz w:val="14"/>
                <w:szCs w:val="16"/>
              </w:rPr>
              <w:t>21</w:t>
            </w:r>
          </w:p>
        </w:tc>
        <w:tc>
          <w:tcPr>
            <w:tcW w:w="643" w:type="dxa"/>
            <w:vAlign w:val="center"/>
          </w:tcPr>
          <w:p w:rsidR="002E1615" w:rsidRPr="00283BC8" w:rsidRDefault="002E1615" w:rsidP="001F5D4E">
            <w:pPr>
              <w:spacing w:before="40" w:after="40"/>
              <w:jc w:val="center"/>
              <w:rPr>
                <w:rFonts w:ascii="Arial" w:hAnsi="Arial" w:cs="Arial"/>
                <w:color w:val="000000"/>
                <w:sz w:val="14"/>
                <w:szCs w:val="16"/>
              </w:rPr>
            </w:pPr>
            <w:r w:rsidRPr="00283BC8">
              <w:rPr>
                <w:rFonts w:ascii="Arial" w:hAnsi="Arial" w:cs="Arial"/>
                <w:color w:val="000000"/>
                <w:sz w:val="14"/>
                <w:szCs w:val="16"/>
              </w:rPr>
              <w:t>17</w:t>
            </w:r>
          </w:p>
        </w:tc>
        <w:tc>
          <w:tcPr>
            <w:tcW w:w="643" w:type="dxa"/>
            <w:vAlign w:val="center"/>
          </w:tcPr>
          <w:p w:rsidR="002E1615" w:rsidRPr="00283BC8" w:rsidRDefault="002E1615" w:rsidP="001F5D4E">
            <w:pPr>
              <w:spacing w:before="40" w:after="40"/>
              <w:jc w:val="center"/>
              <w:rPr>
                <w:rFonts w:ascii="Arial" w:hAnsi="Arial" w:cs="Arial"/>
                <w:color w:val="000000"/>
                <w:sz w:val="14"/>
                <w:szCs w:val="16"/>
              </w:rPr>
            </w:pPr>
            <w:r w:rsidRPr="00283BC8">
              <w:rPr>
                <w:rFonts w:ascii="Arial" w:hAnsi="Arial" w:cs="Arial"/>
                <w:color w:val="000000"/>
                <w:sz w:val="14"/>
                <w:szCs w:val="16"/>
              </w:rPr>
              <w:t>13</w:t>
            </w:r>
          </w:p>
        </w:tc>
        <w:tc>
          <w:tcPr>
            <w:tcW w:w="643" w:type="dxa"/>
            <w:vAlign w:val="center"/>
          </w:tcPr>
          <w:p w:rsidR="002E1615" w:rsidRPr="00283BC8" w:rsidRDefault="002E1615" w:rsidP="001F5D4E">
            <w:pPr>
              <w:spacing w:before="40" w:after="40"/>
              <w:jc w:val="center"/>
              <w:rPr>
                <w:rFonts w:ascii="Arial" w:hAnsi="Arial" w:cs="Arial"/>
                <w:color w:val="000000"/>
                <w:sz w:val="14"/>
                <w:szCs w:val="16"/>
              </w:rPr>
            </w:pPr>
            <w:r w:rsidRPr="00283BC8">
              <w:rPr>
                <w:rFonts w:ascii="Arial" w:hAnsi="Arial" w:cs="Arial"/>
                <w:color w:val="000000"/>
                <w:sz w:val="14"/>
                <w:szCs w:val="16"/>
              </w:rPr>
              <w:t>10</w:t>
            </w:r>
          </w:p>
        </w:tc>
        <w:tc>
          <w:tcPr>
            <w:tcW w:w="643" w:type="dxa"/>
            <w:vAlign w:val="center"/>
          </w:tcPr>
          <w:p w:rsidR="002E1615" w:rsidRPr="00283BC8" w:rsidRDefault="002E1615" w:rsidP="001F5D4E">
            <w:pPr>
              <w:spacing w:before="40" w:after="40"/>
              <w:jc w:val="center"/>
              <w:rPr>
                <w:rFonts w:ascii="Arial" w:hAnsi="Arial" w:cs="Arial"/>
                <w:color w:val="000000"/>
                <w:sz w:val="14"/>
                <w:szCs w:val="16"/>
              </w:rPr>
            </w:pPr>
            <w:r w:rsidRPr="00283BC8">
              <w:rPr>
                <w:rFonts w:ascii="Arial" w:hAnsi="Arial" w:cs="Arial"/>
                <w:color w:val="000000"/>
                <w:sz w:val="14"/>
                <w:szCs w:val="16"/>
              </w:rPr>
              <w:t>8</w:t>
            </w:r>
          </w:p>
        </w:tc>
        <w:tc>
          <w:tcPr>
            <w:tcW w:w="644" w:type="dxa"/>
            <w:vAlign w:val="center"/>
          </w:tcPr>
          <w:p w:rsidR="002E1615" w:rsidRPr="00283BC8" w:rsidRDefault="002E1615" w:rsidP="001F5D4E">
            <w:pPr>
              <w:spacing w:before="40" w:after="40"/>
              <w:jc w:val="center"/>
              <w:rPr>
                <w:rFonts w:ascii="Arial" w:hAnsi="Arial" w:cs="Arial"/>
                <w:color w:val="000000"/>
                <w:sz w:val="14"/>
                <w:szCs w:val="16"/>
              </w:rPr>
            </w:pPr>
            <w:r w:rsidRPr="00283BC8">
              <w:rPr>
                <w:rFonts w:ascii="Arial" w:hAnsi="Arial" w:cs="Arial"/>
                <w:color w:val="000000"/>
                <w:sz w:val="14"/>
                <w:szCs w:val="16"/>
              </w:rPr>
              <w:t>6</w:t>
            </w:r>
          </w:p>
        </w:tc>
      </w:tr>
      <w:tr w:rsidR="002E1615" w:rsidRPr="00DE76C0" w:rsidTr="00283BC8">
        <w:trPr>
          <w:jc w:val="center"/>
        </w:trPr>
        <w:tc>
          <w:tcPr>
            <w:tcW w:w="2424" w:type="dxa"/>
            <w:vAlign w:val="center"/>
          </w:tcPr>
          <w:p w:rsidR="002E1615" w:rsidRPr="00283BC8" w:rsidRDefault="00292A80" w:rsidP="002E1615">
            <w:pPr>
              <w:spacing w:before="40" w:after="40"/>
              <w:rPr>
                <w:rFonts w:ascii="Arial" w:hAnsi="Arial" w:cs="Arial"/>
                <w:b/>
                <w:color w:val="000000"/>
                <w:sz w:val="14"/>
                <w:szCs w:val="16"/>
              </w:rPr>
            </w:pPr>
            <w:r w:rsidRPr="00283BC8">
              <w:rPr>
                <w:rFonts w:ascii="Arial" w:hAnsi="Arial" w:cs="Arial"/>
                <w:b/>
                <w:color w:val="000000"/>
                <w:sz w:val="14"/>
                <w:szCs w:val="16"/>
              </w:rPr>
              <w:t>#</w:t>
            </w:r>
            <w:r w:rsidR="002E1615" w:rsidRPr="00283BC8">
              <w:rPr>
                <w:rFonts w:ascii="Arial" w:hAnsi="Arial" w:cs="Arial"/>
                <w:b/>
                <w:color w:val="000000"/>
                <w:sz w:val="14"/>
                <w:szCs w:val="16"/>
              </w:rPr>
              <w:t xml:space="preserve"> of children</w:t>
            </w:r>
          </w:p>
        </w:tc>
        <w:tc>
          <w:tcPr>
            <w:tcW w:w="643" w:type="dxa"/>
            <w:vAlign w:val="center"/>
          </w:tcPr>
          <w:p w:rsidR="002E1615" w:rsidRPr="00283BC8" w:rsidRDefault="002E1615" w:rsidP="001F5D4E">
            <w:pPr>
              <w:spacing w:before="40" w:after="40"/>
              <w:jc w:val="center"/>
              <w:rPr>
                <w:rFonts w:ascii="Arial" w:hAnsi="Arial" w:cs="Arial"/>
                <w:color w:val="000000"/>
                <w:sz w:val="14"/>
                <w:szCs w:val="16"/>
              </w:rPr>
            </w:pPr>
            <w:r w:rsidRPr="00283BC8">
              <w:rPr>
                <w:rFonts w:ascii="Arial" w:hAnsi="Arial" w:cs="Arial"/>
                <w:color w:val="000000"/>
                <w:sz w:val="14"/>
                <w:szCs w:val="16"/>
              </w:rPr>
              <w:t>220k</w:t>
            </w:r>
          </w:p>
        </w:tc>
        <w:tc>
          <w:tcPr>
            <w:tcW w:w="643" w:type="dxa"/>
            <w:vAlign w:val="center"/>
          </w:tcPr>
          <w:p w:rsidR="002E1615" w:rsidRPr="00283BC8" w:rsidRDefault="002E1615" w:rsidP="001F5D4E">
            <w:pPr>
              <w:spacing w:before="40" w:after="40"/>
              <w:jc w:val="center"/>
              <w:rPr>
                <w:rFonts w:ascii="Arial" w:hAnsi="Arial" w:cs="Arial"/>
                <w:color w:val="000000"/>
                <w:sz w:val="14"/>
                <w:szCs w:val="16"/>
              </w:rPr>
            </w:pPr>
            <w:r w:rsidRPr="00283BC8">
              <w:rPr>
                <w:rFonts w:ascii="Arial" w:hAnsi="Arial" w:cs="Arial"/>
                <w:color w:val="000000"/>
                <w:sz w:val="14"/>
                <w:szCs w:val="16"/>
              </w:rPr>
              <w:t>180k</w:t>
            </w:r>
          </w:p>
        </w:tc>
        <w:tc>
          <w:tcPr>
            <w:tcW w:w="643" w:type="dxa"/>
            <w:vAlign w:val="center"/>
          </w:tcPr>
          <w:p w:rsidR="002E1615" w:rsidRPr="00283BC8" w:rsidRDefault="002E1615" w:rsidP="001F5D4E">
            <w:pPr>
              <w:spacing w:before="40" w:after="40"/>
              <w:jc w:val="center"/>
              <w:rPr>
                <w:rFonts w:ascii="Arial" w:hAnsi="Arial" w:cs="Arial"/>
                <w:color w:val="000000"/>
                <w:sz w:val="14"/>
                <w:szCs w:val="16"/>
              </w:rPr>
            </w:pPr>
            <w:r w:rsidRPr="00283BC8">
              <w:rPr>
                <w:rFonts w:ascii="Arial" w:hAnsi="Arial" w:cs="Arial"/>
                <w:color w:val="000000"/>
                <w:sz w:val="14"/>
                <w:szCs w:val="16"/>
              </w:rPr>
              <w:t>140k</w:t>
            </w:r>
          </w:p>
        </w:tc>
        <w:tc>
          <w:tcPr>
            <w:tcW w:w="643" w:type="dxa"/>
            <w:vAlign w:val="center"/>
          </w:tcPr>
          <w:p w:rsidR="002E1615" w:rsidRPr="00283BC8" w:rsidRDefault="002E1615" w:rsidP="001F5D4E">
            <w:pPr>
              <w:spacing w:before="40" w:after="40"/>
              <w:jc w:val="center"/>
              <w:rPr>
                <w:rFonts w:ascii="Arial" w:hAnsi="Arial" w:cs="Arial"/>
                <w:color w:val="000000"/>
                <w:sz w:val="14"/>
                <w:szCs w:val="16"/>
              </w:rPr>
            </w:pPr>
            <w:r w:rsidRPr="00283BC8">
              <w:rPr>
                <w:rFonts w:ascii="Arial" w:hAnsi="Arial" w:cs="Arial"/>
                <w:color w:val="000000"/>
                <w:sz w:val="14"/>
                <w:szCs w:val="16"/>
              </w:rPr>
              <w:t>100k</w:t>
            </w:r>
          </w:p>
        </w:tc>
        <w:tc>
          <w:tcPr>
            <w:tcW w:w="643" w:type="dxa"/>
            <w:vAlign w:val="center"/>
          </w:tcPr>
          <w:p w:rsidR="002E1615" w:rsidRPr="00283BC8" w:rsidRDefault="002E1615" w:rsidP="001F5D4E">
            <w:pPr>
              <w:spacing w:before="40" w:after="40"/>
              <w:jc w:val="center"/>
              <w:rPr>
                <w:rFonts w:ascii="Arial" w:hAnsi="Arial" w:cs="Arial"/>
                <w:color w:val="000000"/>
                <w:sz w:val="14"/>
                <w:szCs w:val="16"/>
              </w:rPr>
            </w:pPr>
            <w:r w:rsidRPr="00283BC8">
              <w:rPr>
                <w:rFonts w:ascii="Arial" w:hAnsi="Arial" w:cs="Arial"/>
                <w:color w:val="000000"/>
                <w:sz w:val="14"/>
                <w:szCs w:val="16"/>
              </w:rPr>
              <w:t>80k</w:t>
            </w:r>
          </w:p>
        </w:tc>
        <w:tc>
          <w:tcPr>
            <w:tcW w:w="644" w:type="dxa"/>
            <w:vAlign w:val="center"/>
          </w:tcPr>
          <w:p w:rsidR="002E1615" w:rsidRPr="00283BC8" w:rsidRDefault="002E1615" w:rsidP="001F5D4E">
            <w:pPr>
              <w:spacing w:before="40" w:after="40"/>
              <w:jc w:val="center"/>
              <w:rPr>
                <w:rFonts w:ascii="Arial" w:hAnsi="Arial" w:cs="Arial"/>
                <w:color w:val="000000"/>
                <w:sz w:val="14"/>
                <w:szCs w:val="16"/>
              </w:rPr>
            </w:pPr>
            <w:r w:rsidRPr="00283BC8">
              <w:rPr>
                <w:rFonts w:ascii="Arial" w:hAnsi="Arial" w:cs="Arial"/>
                <w:color w:val="000000"/>
                <w:sz w:val="14"/>
                <w:szCs w:val="16"/>
              </w:rPr>
              <w:t>60k</w:t>
            </w:r>
          </w:p>
        </w:tc>
      </w:tr>
      <w:tr w:rsidR="002E1615" w:rsidRPr="00DE76C0" w:rsidTr="00283BC8">
        <w:trPr>
          <w:jc w:val="center"/>
        </w:trPr>
        <w:tc>
          <w:tcPr>
            <w:tcW w:w="2424" w:type="dxa"/>
            <w:vAlign w:val="center"/>
          </w:tcPr>
          <w:p w:rsidR="002E1615" w:rsidRPr="00283BC8" w:rsidRDefault="00292A80" w:rsidP="002E1615">
            <w:pPr>
              <w:spacing w:before="40" w:after="40"/>
              <w:rPr>
                <w:rFonts w:ascii="Arial" w:hAnsi="Arial" w:cs="Arial"/>
                <w:b/>
                <w:color w:val="000000"/>
                <w:sz w:val="14"/>
                <w:szCs w:val="16"/>
              </w:rPr>
            </w:pPr>
            <w:r w:rsidRPr="00283BC8">
              <w:rPr>
                <w:rFonts w:ascii="Arial" w:hAnsi="Arial" w:cs="Arial"/>
                <w:b/>
                <w:color w:val="000000"/>
                <w:sz w:val="14"/>
                <w:szCs w:val="16"/>
              </w:rPr>
              <w:t xml:space="preserve"># </w:t>
            </w:r>
            <w:r w:rsidR="002E1615" w:rsidRPr="00283BC8">
              <w:rPr>
                <w:rFonts w:ascii="Arial" w:hAnsi="Arial" w:cs="Arial"/>
                <w:b/>
                <w:color w:val="000000"/>
                <w:sz w:val="14"/>
                <w:szCs w:val="16"/>
              </w:rPr>
              <w:t>of households</w:t>
            </w:r>
            <w:r w:rsidRPr="00283BC8">
              <w:rPr>
                <w:rFonts w:ascii="Arial" w:hAnsi="Arial" w:cs="Arial"/>
                <w:b/>
                <w:color w:val="000000"/>
                <w:sz w:val="14"/>
                <w:szCs w:val="16"/>
              </w:rPr>
              <w:t xml:space="preserve"> with children</w:t>
            </w:r>
          </w:p>
        </w:tc>
        <w:tc>
          <w:tcPr>
            <w:tcW w:w="643" w:type="dxa"/>
            <w:vAlign w:val="center"/>
          </w:tcPr>
          <w:p w:rsidR="002E1615" w:rsidRPr="00283BC8" w:rsidRDefault="002E1615" w:rsidP="001F5D4E">
            <w:pPr>
              <w:spacing w:before="40" w:after="40"/>
              <w:jc w:val="center"/>
              <w:rPr>
                <w:rFonts w:ascii="Arial" w:hAnsi="Arial" w:cs="Arial"/>
                <w:color w:val="000000"/>
                <w:sz w:val="14"/>
                <w:szCs w:val="16"/>
              </w:rPr>
            </w:pPr>
            <w:r w:rsidRPr="00283BC8">
              <w:rPr>
                <w:rFonts w:ascii="Arial" w:hAnsi="Arial" w:cs="Arial"/>
                <w:color w:val="000000"/>
                <w:sz w:val="14"/>
                <w:szCs w:val="16"/>
              </w:rPr>
              <w:t>110k</w:t>
            </w:r>
          </w:p>
        </w:tc>
        <w:tc>
          <w:tcPr>
            <w:tcW w:w="643" w:type="dxa"/>
            <w:vAlign w:val="center"/>
          </w:tcPr>
          <w:p w:rsidR="002E1615" w:rsidRPr="00283BC8" w:rsidRDefault="002E1615" w:rsidP="001F5D4E">
            <w:pPr>
              <w:spacing w:before="40" w:after="40"/>
              <w:jc w:val="center"/>
              <w:rPr>
                <w:rFonts w:ascii="Arial" w:hAnsi="Arial" w:cs="Arial"/>
                <w:color w:val="000000"/>
                <w:sz w:val="14"/>
                <w:szCs w:val="16"/>
              </w:rPr>
            </w:pPr>
            <w:r w:rsidRPr="00283BC8">
              <w:rPr>
                <w:rFonts w:ascii="Arial" w:hAnsi="Arial" w:cs="Arial"/>
                <w:color w:val="000000"/>
                <w:sz w:val="14"/>
                <w:szCs w:val="16"/>
              </w:rPr>
              <w:t>90k</w:t>
            </w:r>
          </w:p>
        </w:tc>
        <w:tc>
          <w:tcPr>
            <w:tcW w:w="643" w:type="dxa"/>
            <w:vAlign w:val="center"/>
          </w:tcPr>
          <w:p w:rsidR="002E1615" w:rsidRPr="00283BC8" w:rsidRDefault="002E1615" w:rsidP="001F5D4E">
            <w:pPr>
              <w:spacing w:before="40" w:after="40"/>
              <w:jc w:val="center"/>
              <w:rPr>
                <w:rFonts w:ascii="Arial" w:hAnsi="Arial" w:cs="Arial"/>
                <w:color w:val="000000"/>
                <w:sz w:val="14"/>
                <w:szCs w:val="16"/>
              </w:rPr>
            </w:pPr>
            <w:r w:rsidRPr="00283BC8">
              <w:rPr>
                <w:rFonts w:ascii="Arial" w:hAnsi="Arial" w:cs="Arial"/>
                <w:color w:val="000000"/>
                <w:sz w:val="14"/>
                <w:szCs w:val="16"/>
              </w:rPr>
              <w:t>70k</w:t>
            </w:r>
          </w:p>
        </w:tc>
        <w:tc>
          <w:tcPr>
            <w:tcW w:w="643" w:type="dxa"/>
            <w:vAlign w:val="center"/>
          </w:tcPr>
          <w:p w:rsidR="002E1615" w:rsidRPr="00283BC8" w:rsidRDefault="002E1615" w:rsidP="001F5D4E">
            <w:pPr>
              <w:spacing w:before="40" w:after="40"/>
              <w:jc w:val="center"/>
              <w:rPr>
                <w:rFonts w:ascii="Arial" w:hAnsi="Arial" w:cs="Arial"/>
                <w:color w:val="000000"/>
                <w:sz w:val="14"/>
                <w:szCs w:val="16"/>
              </w:rPr>
            </w:pPr>
            <w:r w:rsidRPr="00283BC8">
              <w:rPr>
                <w:rFonts w:ascii="Arial" w:hAnsi="Arial" w:cs="Arial"/>
                <w:color w:val="000000"/>
                <w:sz w:val="14"/>
                <w:szCs w:val="16"/>
              </w:rPr>
              <w:t>50k</w:t>
            </w:r>
          </w:p>
        </w:tc>
        <w:tc>
          <w:tcPr>
            <w:tcW w:w="643" w:type="dxa"/>
            <w:vAlign w:val="center"/>
          </w:tcPr>
          <w:p w:rsidR="002E1615" w:rsidRPr="00283BC8" w:rsidRDefault="002E1615" w:rsidP="001F5D4E">
            <w:pPr>
              <w:spacing w:before="40" w:after="40"/>
              <w:jc w:val="center"/>
              <w:rPr>
                <w:rFonts w:ascii="Arial" w:hAnsi="Arial" w:cs="Arial"/>
                <w:color w:val="000000"/>
                <w:sz w:val="14"/>
                <w:szCs w:val="16"/>
              </w:rPr>
            </w:pPr>
            <w:r w:rsidRPr="00283BC8">
              <w:rPr>
                <w:rFonts w:ascii="Arial" w:hAnsi="Arial" w:cs="Arial"/>
                <w:color w:val="000000"/>
                <w:sz w:val="14"/>
                <w:szCs w:val="16"/>
              </w:rPr>
              <w:t>40k</w:t>
            </w:r>
          </w:p>
        </w:tc>
        <w:tc>
          <w:tcPr>
            <w:tcW w:w="644" w:type="dxa"/>
            <w:vAlign w:val="center"/>
          </w:tcPr>
          <w:p w:rsidR="002E1615" w:rsidRPr="00283BC8" w:rsidRDefault="002E1615" w:rsidP="001F5D4E">
            <w:pPr>
              <w:spacing w:before="40" w:after="40"/>
              <w:jc w:val="center"/>
              <w:rPr>
                <w:rFonts w:ascii="Arial" w:hAnsi="Arial" w:cs="Arial"/>
                <w:color w:val="000000"/>
                <w:sz w:val="14"/>
                <w:szCs w:val="16"/>
              </w:rPr>
            </w:pPr>
            <w:r w:rsidRPr="00283BC8">
              <w:rPr>
                <w:rFonts w:ascii="Arial" w:hAnsi="Arial" w:cs="Arial"/>
                <w:color w:val="000000"/>
                <w:sz w:val="14"/>
                <w:szCs w:val="16"/>
              </w:rPr>
              <w:t>30k</w:t>
            </w:r>
          </w:p>
        </w:tc>
      </w:tr>
    </w:tbl>
    <w:p w:rsidR="001A1E78" w:rsidRDefault="001A1E78" w:rsidP="003A64C6">
      <w:pPr>
        <w:rPr>
          <w:rFonts w:ascii="Arial" w:hAnsi="Arial" w:cs="Arial"/>
          <w:color w:val="000000"/>
          <w:sz w:val="20"/>
          <w:szCs w:val="20"/>
        </w:rPr>
      </w:pPr>
    </w:p>
    <w:p w:rsidR="00E632C8" w:rsidRPr="00E632C8" w:rsidRDefault="00E632C8" w:rsidP="003A64C6">
      <w:pPr>
        <w:rPr>
          <w:rFonts w:ascii="Arial" w:hAnsi="Arial" w:cs="Arial"/>
          <w:b/>
          <w:color w:val="000000"/>
          <w:sz w:val="20"/>
          <w:szCs w:val="20"/>
        </w:rPr>
      </w:pPr>
      <w:r w:rsidRPr="00E632C8">
        <w:rPr>
          <w:rFonts w:ascii="Arial" w:hAnsi="Arial" w:cs="Arial"/>
          <w:b/>
          <w:color w:val="000000"/>
          <w:sz w:val="20"/>
          <w:szCs w:val="20"/>
        </w:rPr>
        <w:t>Calibrating DEP-17: rationale for the report’s choice of the 7+ to 11+ range for its monitoring and analysis of child material hardship</w:t>
      </w:r>
    </w:p>
    <w:p w:rsidR="00E632C8" w:rsidRDefault="00E632C8" w:rsidP="003A64C6">
      <w:pPr>
        <w:rPr>
          <w:rFonts w:ascii="Arial" w:hAnsi="Arial" w:cs="Arial"/>
          <w:color w:val="000000"/>
          <w:sz w:val="20"/>
          <w:szCs w:val="20"/>
        </w:rPr>
      </w:pPr>
    </w:p>
    <w:p w:rsidR="000B54E8" w:rsidRDefault="00E632C8" w:rsidP="003A64C6">
      <w:pPr>
        <w:rPr>
          <w:rFonts w:ascii="Arial" w:hAnsi="Arial" w:cs="Arial"/>
          <w:color w:val="000000"/>
          <w:sz w:val="20"/>
          <w:szCs w:val="20"/>
        </w:rPr>
      </w:pPr>
      <w:r>
        <w:rPr>
          <w:rFonts w:ascii="Arial" w:hAnsi="Arial" w:cs="Arial"/>
          <w:color w:val="000000"/>
          <w:sz w:val="20"/>
          <w:szCs w:val="20"/>
        </w:rPr>
        <w:t xml:space="preserve">DEP-17 is a good ranking instrument for households with low living standards, but </w:t>
      </w:r>
      <w:r w:rsidR="000B54E8">
        <w:rPr>
          <w:rFonts w:ascii="Arial" w:hAnsi="Arial" w:cs="Arial"/>
          <w:color w:val="000000"/>
          <w:sz w:val="20"/>
          <w:szCs w:val="20"/>
        </w:rPr>
        <w:t xml:space="preserve">there is no straightforward way of </w:t>
      </w:r>
      <w:r w:rsidR="00813D08">
        <w:rPr>
          <w:rFonts w:ascii="Arial" w:hAnsi="Arial" w:cs="Arial"/>
          <w:color w:val="000000"/>
          <w:sz w:val="20"/>
          <w:szCs w:val="20"/>
        </w:rPr>
        <w:t xml:space="preserve">just </w:t>
      </w:r>
      <w:r w:rsidR="000B54E8">
        <w:rPr>
          <w:rFonts w:ascii="Arial" w:hAnsi="Arial" w:cs="Arial"/>
          <w:color w:val="000000"/>
          <w:sz w:val="20"/>
          <w:szCs w:val="20"/>
        </w:rPr>
        <w:t xml:space="preserve">looking at the </w:t>
      </w:r>
      <w:r w:rsidR="00283BC8">
        <w:rPr>
          <w:rFonts w:ascii="Arial" w:hAnsi="Arial" w:cs="Arial"/>
          <w:color w:val="000000"/>
          <w:sz w:val="20"/>
          <w:szCs w:val="20"/>
        </w:rPr>
        <w:t xml:space="preserve">DEP-17 </w:t>
      </w:r>
      <w:r w:rsidR="000B54E8">
        <w:rPr>
          <w:rFonts w:ascii="Arial" w:hAnsi="Arial" w:cs="Arial"/>
          <w:color w:val="000000"/>
          <w:sz w:val="20"/>
          <w:szCs w:val="20"/>
        </w:rPr>
        <w:t xml:space="preserve">item list and concluding that a household is experiencing material hardship (ie unacceptably low living standards) if it has, say, 4+ or 8+ or some other count of the 17 deprivation. This is in part because as noted above </w:t>
      </w:r>
      <w:r w:rsidR="00283BC8">
        <w:rPr>
          <w:rFonts w:ascii="Arial" w:hAnsi="Arial" w:cs="Arial"/>
          <w:color w:val="000000"/>
          <w:sz w:val="20"/>
          <w:szCs w:val="20"/>
        </w:rPr>
        <w:t>DEP-17</w:t>
      </w:r>
      <w:r>
        <w:rPr>
          <w:rFonts w:ascii="Arial" w:hAnsi="Arial" w:cs="Arial"/>
          <w:color w:val="000000"/>
          <w:sz w:val="20"/>
          <w:szCs w:val="20"/>
        </w:rPr>
        <w:t xml:space="preserve"> includes a few items that some would say are not “absolute essentials” for a minimum acceptable standard of living in New Zealand in 2015. This makes it difficult to use the internal logic of the index by itself to set</w:t>
      </w:r>
      <w:r w:rsidR="000B54E8">
        <w:rPr>
          <w:rFonts w:ascii="Arial" w:hAnsi="Arial" w:cs="Arial"/>
          <w:color w:val="000000"/>
          <w:sz w:val="20"/>
          <w:szCs w:val="20"/>
        </w:rPr>
        <w:t xml:space="preserve"> a range of</w:t>
      </w:r>
      <w:r>
        <w:rPr>
          <w:rFonts w:ascii="Arial" w:hAnsi="Arial" w:cs="Arial"/>
          <w:color w:val="000000"/>
          <w:sz w:val="20"/>
          <w:szCs w:val="20"/>
        </w:rPr>
        <w:t xml:space="preserve"> </w:t>
      </w:r>
      <w:r w:rsidR="002B53D4">
        <w:rPr>
          <w:rFonts w:ascii="Arial" w:hAnsi="Arial" w:cs="Arial"/>
          <w:color w:val="000000"/>
          <w:sz w:val="20"/>
          <w:szCs w:val="20"/>
        </w:rPr>
        <w:t xml:space="preserve">defensible </w:t>
      </w:r>
      <w:r>
        <w:rPr>
          <w:rFonts w:ascii="Arial" w:hAnsi="Arial" w:cs="Arial"/>
          <w:color w:val="000000"/>
          <w:sz w:val="20"/>
          <w:szCs w:val="20"/>
        </w:rPr>
        <w:t>thresholds</w:t>
      </w:r>
      <w:r w:rsidR="002B53D4">
        <w:rPr>
          <w:rFonts w:ascii="Arial" w:hAnsi="Arial" w:cs="Arial"/>
          <w:color w:val="000000"/>
          <w:sz w:val="20"/>
          <w:szCs w:val="20"/>
        </w:rPr>
        <w:t xml:space="preserve"> that would command widespread support</w:t>
      </w:r>
      <w:r>
        <w:rPr>
          <w:rFonts w:ascii="Arial" w:hAnsi="Arial" w:cs="Arial"/>
          <w:color w:val="000000"/>
          <w:sz w:val="20"/>
          <w:szCs w:val="20"/>
        </w:rPr>
        <w:t xml:space="preserve">.  </w:t>
      </w:r>
    </w:p>
    <w:p w:rsidR="000955FC" w:rsidRDefault="000955FC" w:rsidP="000B54E8">
      <w:pPr>
        <w:rPr>
          <w:rFonts w:ascii="Arial" w:hAnsi="Arial" w:cs="Arial"/>
          <w:color w:val="000000"/>
          <w:sz w:val="20"/>
          <w:szCs w:val="20"/>
        </w:rPr>
      </w:pPr>
    </w:p>
    <w:p w:rsidR="009B7148" w:rsidRPr="00BC7794" w:rsidRDefault="000B54E8" w:rsidP="000B54E8">
      <w:pPr>
        <w:rPr>
          <w:rFonts w:ascii="Arial" w:hAnsi="Arial" w:cs="Arial"/>
          <w:b/>
          <w:color w:val="000000"/>
          <w:sz w:val="20"/>
          <w:szCs w:val="20"/>
        </w:rPr>
      </w:pPr>
      <w:r>
        <w:rPr>
          <w:rFonts w:ascii="Arial" w:hAnsi="Arial" w:cs="Arial"/>
          <w:color w:val="000000"/>
          <w:sz w:val="20"/>
          <w:szCs w:val="20"/>
        </w:rPr>
        <w:t xml:space="preserve">To provide support for the report’s choice of the particular range of thresholds (7+ to 11+ out of 17, with 6+ used for further sensitivity analysis), </w:t>
      </w:r>
      <w:r w:rsidR="009B7148">
        <w:rPr>
          <w:rFonts w:ascii="Arial" w:hAnsi="Arial" w:cs="Arial"/>
          <w:color w:val="000000"/>
          <w:sz w:val="20"/>
          <w:szCs w:val="20"/>
        </w:rPr>
        <w:t>the analysis which follows makes use of 18 child-specific items</w:t>
      </w:r>
      <w:r w:rsidR="00C7540B">
        <w:rPr>
          <w:rFonts w:ascii="Arial" w:hAnsi="Arial" w:cs="Arial"/>
          <w:color w:val="000000"/>
          <w:sz w:val="20"/>
          <w:szCs w:val="20"/>
        </w:rPr>
        <w:t xml:space="preserve"> that are also in the 2008 LSS dataset.</w:t>
      </w:r>
      <w:r w:rsidR="009B7148">
        <w:rPr>
          <w:rFonts w:ascii="Arial" w:hAnsi="Arial" w:cs="Arial"/>
          <w:color w:val="000000"/>
          <w:sz w:val="20"/>
          <w:szCs w:val="20"/>
        </w:rPr>
        <w:t xml:space="preserve"> </w:t>
      </w:r>
      <w:r w:rsidR="00BC7794">
        <w:rPr>
          <w:rFonts w:ascii="Arial" w:hAnsi="Arial" w:cs="Arial"/>
          <w:color w:val="000000"/>
          <w:sz w:val="20"/>
          <w:szCs w:val="20"/>
        </w:rPr>
        <w:t>There</w:t>
      </w:r>
      <w:r w:rsidR="002B53D4">
        <w:rPr>
          <w:rFonts w:ascii="Arial" w:hAnsi="Arial" w:cs="Arial"/>
          <w:color w:val="000000"/>
          <w:sz w:val="20"/>
          <w:szCs w:val="20"/>
        </w:rPr>
        <w:t xml:space="preserve"> is a very good case </w:t>
      </w:r>
      <w:r w:rsidR="00BC7794">
        <w:rPr>
          <w:rFonts w:ascii="Arial" w:hAnsi="Arial" w:cs="Arial"/>
          <w:color w:val="000000"/>
          <w:sz w:val="20"/>
          <w:szCs w:val="20"/>
        </w:rPr>
        <w:t>for considering them to be</w:t>
      </w:r>
      <w:r w:rsidR="002B53D4">
        <w:rPr>
          <w:rFonts w:ascii="Arial" w:hAnsi="Arial" w:cs="Arial"/>
          <w:color w:val="000000"/>
          <w:sz w:val="20"/>
          <w:szCs w:val="20"/>
        </w:rPr>
        <w:t xml:space="preserve"> </w:t>
      </w:r>
      <w:r w:rsidR="009B7148">
        <w:rPr>
          <w:rFonts w:ascii="Arial" w:hAnsi="Arial" w:cs="Arial"/>
          <w:color w:val="000000"/>
          <w:sz w:val="20"/>
          <w:szCs w:val="20"/>
        </w:rPr>
        <w:t>essentials for children, items that no</w:t>
      </w:r>
      <w:r w:rsidR="00BC7794">
        <w:rPr>
          <w:rFonts w:ascii="Arial" w:hAnsi="Arial" w:cs="Arial"/>
          <w:color w:val="000000"/>
          <w:sz w:val="20"/>
          <w:szCs w:val="20"/>
        </w:rPr>
        <w:t xml:space="preserve"> child</w:t>
      </w:r>
      <w:r w:rsidR="009B7148">
        <w:rPr>
          <w:rFonts w:ascii="Arial" w:hAnsi="Arial" w:cs="Arial"/>
          <w:color w:val="000000"/>
          <w:sz w:val="20"/>
          <w:szCs w:val="20"/>
        </w:rPr>
        <w:t xml:space="preserve"> should have to go without. </w:t>
      </w:r>
      <w:r w:rsidR="00BC7794">
        <w:rPr>
          <w:rFonts w:ascii="Arial" w:hAnsi="Arial" w:cs="Arial"/>
          <w:color w:val="000000"/>
          <w:sz w:val="20"/>
          <w:szCs w:val="20"/>
        </w:rPr>
        <w:t>The</w:t>
      </w:r>
      <w:r w:rsidR="00F91960">
        <w:rPr>
          <w:rFonts w:ascii="Arial" w:hAnsi="Arial" w:cs="Arial"/>
          <w:color w:val="000000"/>
          <w:sz w:val="20"/>
          <w:szCs w:val="20"/>
        </w:rPr>
        <w:t xml:space="preserve"> </w:t>
      </w:r>
      <w:r w:rsidR="00BC7794">
        <w:rPr>
          <w:rFonts w:ascii="Arial" w:hAnsi="Arial" w:cs="Arial"/>
          <w:color w:val="000000"/>
          <w:sz w:val="20"/>
          <w:szCs w:val="20"/>
        </w:rPr>
        <w:t xml:space="preserve">18 child-specific items are listed in </w:t>
      </w:r>
      <w:r w:rsidR="00BC7794" w:rsidRPr="002B53D4">
        <w:rPr>
          <w:rFonts w:ascii="Arial" w:hAnsi="Arial" w:cs="Arial"/>
          <w:b/>
          <w:color w:val="000000"/>
          <w:sz w:val="20"/>
          <w:szCs w:val="20"/>
        </w:rPr>
        <w:t>Table D.5.</w:t>
      </w:r>
      <w:r w:rsidR="00BC7794">
        <w:rPr>
          <w:rFonts w:ascii="Arial" w:hAnsi="Arial" w:cs="Arial"/>
          <w:b/>
          <w:color w:val="000000"/>
          <w:sz w:val="20"/>
          <w:szCs w:val="20"/>
        </w:rPr>
        <w:t xml:space="preserve"> </w:t>
      </w:r>
      <w:r w:rsidR="009B7148">
        <w:rPr>
          <w:rFonts w:ascii="Arial" w:hAnsi="Arial" w:cs="Arial"/>
          <w:color w:val="000000"/>
          <w:sz w:val="20"/>
          <w:szCs w:val="20"/>
        </w:rPr>
        <w:t xml:space="preserve">None of </w:t>
      </w:r>
      <w:r w:rsidR="00BC7794">
        <w:rPr>
          <w:rFonts w:ascii="Arial" w:hAnsi="Arial" w:cs="Arial"/>
          <w:color w:val="000000"/>
          <w:sz w:val="20"/>
          <w:szCs w:val="20"/>
        </w:rPr>
        <w:t>them</w:t>
      </w:r>
      <w:r w:rsidR="009B7148">
        <w:rPr>
          <w:rFonts w:ascii="Arial" w:hAnsi="Arial" w:cs="Arial"/>
          <w:color w:val="000000"/>
          <w:sz w:val="20"/>
          <w:szCs w:val="20"/>
        </w:rPr>
        <w:t xml:space="preserve"> are used in DEP-17. </w:t>
      </w:r>
    </w:p>
    <w:p w:rsidR="00AB66CC" w:rsidRDefault="00AB66CC" w:rsidP="000B54E8">
      <w:pPr>
        <w:rPr>
          <w:rFonts w:ascii="Arial" w:hAnsi="Arial" w:cs="Arial"/>
          <w:color w:val="000000"/>
          <w:sz w:val="20"/>
          <w:szCs w:val="20"/>
        </w:rPr>
      </w:pPr>
    </w:p>
    <w:p w:rsidR="00AB66CC" w:rsidRPr="005D0411" w:rsidRDefault="00AB66CC" w:rsidP="00AB66CC">
      <w:pPr>
        <w:jc w:val="center"/>
        <w:rPr>
          <w:rFonts w:ascii="Arial" w:hAnsi="Arial" w:cs="Arial"/>
          <w:b/>
          <w:color w:val="000000"/>
          <w:sz w:val="18"/>
          <w:szCs w:val="18"/>
        </w:rPr>
      </w:pPr>
      <w:r w:rsidRPr="005D0411">
        <w:rPr>
          <w:rFonts w:ascii="Arial" w:hAnsi="Arial" w:cs="Arial"/>
          <w:b/>
          <w:color w:val="000000"/>
          <w:sz w:val="18"/>
          <w:szCs w:val="18"/>
        </w:rPr>
        <w:t xml:space="preserve">Table </w:t>
      </w:r>
      <w:r>
        <w:rPr>
          <w:rFonts w:ascii="Arial" w:hAnsi="Arial" w:cs="Arial"/>
          <w:b/>
          <w:color w:val="000000"/>
          <w:sz w:val="18"/>
          <w:szCs w:val="18"/>
        </w:rPr>
        <w:t>D</w:t>
      </w:r>
      <w:r w:rsidRPr="005D0411">
        <w:rPr>
          <w:rFonts w:ascii="Arial" w:hAnsi="Arial" w:cs="Arial"/>
          <w:b/>
          <w:color w:val="000000"/>
          <w:sz w:val="18"/>
          <w:szCs w:val="18"/>
        </w:rPr>
        <w:t>.</w:t>
      </w:r>
      <w:r>
        <w:rPr>
          <w:rFonts w:ascii="Arial" w:hAnsi="Arial" w:cs="Arial"/>
          <w:b/>
          <w:color w:val="000000"/>
          <w:sz w:val="18"/>
          <w:szCs w:val="18"/>
        </w:rPr>
        <w:t>5</w:t>
      </w:r>
    </w:p>
    <w:p w:rsidR="00AB66CC" w:rsidRDefault="00AB66CC" w:rsidP="00AB66CC">
      <w:pPr>
        <w:spacing w:after="120"/>
        <w:jc w:val="center"/>
        <w:rPr>
          <w:rFonts w:ascii="Arial" w:hAnsi="Arial" w:cs="Arial"/>
          <w:sz w:val="18"/>
          <w:szCs w:val="18"/>
          <w:lang w:eastAsia="en-NZ"/>
        </w:rPr>
      </w:pPr>
      <w:r>
        <w:rPr>
          <w:rFonts w:ascii="Arial" w:hAnsi="Arial" w:cs="Arial"/>
          <w:b/>
          <w:color w:val="000000"/>
          <w:sz w:val="18"/>
          <w:szCs w:val="18"/>
        </w:rPr>
        <w:t>18 child-specific</w:t>
      </w:r>
      <w:r w:rsidRPr="0095527F">
        <w:rPr>
          <w:rFonts w:ascii="Arial" w:hAnsi="Arial" w:cs="Arial"/>
          <w:b/>
          <w:color w:val="000000"/>
          <w:sz w:val="18"/>
          <w:szCs w:val="18"/>
        </w:rPr>
        <w:t xml:space="preserve"> items used for calibrating DEP-17 for school-aged children</w:t>
      </w:r>
      <w:r>
        <w:rPr>
          <w:rFonts w:ascii="Arial" w:hAnsi="Arial" w:cs="Arial"/>
          <w:b/>
          <w:color w:val="000000"/>
          <w:sz w:val="18"/>
          <w:szCs w:val="18"/>
        </w:rPr>
        <w:t xml:space="preserve"> (aged 6-17 yrs)</w:t>
      </w:r>
    </w:p>
    <w:tbl>
      <w:tblPr>
        <w:tblStyle w:val="TableGrid"/>
        <w:tblW w:w="8400" w:type="dxa"/>
        <w:jc w:val="center"/>
        <w:tblLayout w:type="fixed"/>
        <w:tblCellMar>
          <w:left w:w="0" w:type="dxa"/>
          <w:right w:w="0" w:type="dxa"/>
        </w:tblCellMar>
        <w:tblLook w:val="01E0" w:firstRow="1" w:lastRow="1" w:firstColumn="1" w:lastColumn="1" w:noHBand="0" w:noVBand="0"/>
      </w:tblPr>
      <w:tblGrid>
        <w:gridCol w:w="110"/>
        <w:gridCol w:w="3971"/>
        <w:gridCol w:w="4319"/>
      </w:tblGrid>
      <w:tr w:rsidR="00036754" w:rsidRPr="00016A98" w:rsidTr="00436F3D">
        <w:trPr>
          <w:jc w:val="center"/>
        </w:trPr>
        <w:tc>
          <w:tcPr>
            <w:tcW w:w="4081" w:type="dxa"/>
            <w:gridSpan w:val="2"/>
            <w:tcMar>
              <w:left w:w="57" w:type="dxa"/>
              <w:right w:w="113" w:type="dxa"/>
            </w:tcMar>
            <w:vAlign w:val="center"/>
          </w:tcPr>
          <w:p w:rsidR="00036754" w:rsidRPr="00C7540B" w:rsidRDefault="00036754" w:rsidP="00436F3D">
            <w:pPr>
              <w:spacing w:before="40" w:after="40"/>
              <w:jc w:val="center"/>
              <w:rPr>
                <w:rFonts w:ascii="Arial" w:hAnsi="Arial" w:cs="Arial"/>
                <w:b/>
                <w:sz w:val="16"/>
                <w:szCs w:val="16"/>
              </w:rPr>
            </w:pPr>
            <w:r w:rsidRPr="00C7540B">
              <w:rPr>
                <w:rFonts w:ascii="Arial" w:hAnsi="Arial" w:cs="Arial"/>
                <w:b/>
                <w:sz w:val="16"/>
                <w:szCs w:val="16"/>
              </w:rPr>
              <w:t>Enforced lack of essentials</w:t>
            </w:r>
          </w:p>
        </w:tc>
        <w:tc>
          <w:tcPr>
            <w:tcW w:w="4319" w:type="dxa"/>
            <w:tcMar>
              <w:top w:w="28" w:type="dxa"/>
              <w:left w:w="57" w:type="dxa"/>
              <w:bottom w:w="28" w:type="dxa"/>
              <w:right w:w="57" w:type="dxa"/>
            </w:tcMar>
          </w:tcPr>
          <w:p w:rsidR="00036754" w:rsidRPr="00C7540B" w:rsidRDefault="00036754" w:rsidP="00436F3D">
            <w:pPr>
              <w:spacing w:before="40" w:after="40"/>
              <w:ind w:left="32" w:right="37"/>
              <w:jc w:val="center"/>
              <w:rPr>
                <w:rFonts w:ascii="Arial" w:hAnsi="Arial" w:cs="Arial"/>
                <w:b/>
                <w:sz w:val="16"/>
                <w:szCs w:val="16"/>
              </w:rPr>
            </w:pPr>
            <w:r w:rsidRPr="00C7540B">
              <w:rPr>
                <w:rFonts w:ascii="Arial" w:hAnsi="Arial" w:cs="Arial"/>
                <w:b/>
                <w:sz w:val="16"/>
                <w:szCs w:val="16"/>
              </w:rPr>
              <w:t xml:space="preserve">Economised, cut back or delayed purchases ‘a lot’ </w:t>
            </w:r>
            <w:r w:rsidRPr="00C7540B">
              <w:rPr>
                <w:rFonts w:ascii="Arial" w:hAnsi="Arial" w:cs="Arial"/>
                <w:sz w:val="16"/>
                <w:szCs w:val="16"/>
              </w:rPr>
              <w:t>because money was needed for other essentials (not just to be thrifty or to save for a trip or other non-essential)</w:t>
            </w:r>
          </w:p>
        </w:tc>
      </w:tr>
      <w:tr w:rsidR="00036754" w:rsidRPr="00016A98" w:rsidTr="00436F3D">
        <w:trPr>
          <w:jc w:val="center"/>
        </w:trPr>
        <w:tc>
          <w:tcPr>
            <w:tcW w:w="110" w:type="dxa"/>
            <w:tcBorders>
              <w:right w:val="nil"/>
            </w:tcBorders>
            <w:vAlign w:val="center"/>
          </w:tcPr>
          <w:p w:rsidR="00036754" w:rsidRPr="00143785" w:rsidRDefault="00036754" w:rsidP="00647D75">
            <w:pPr>
              <w:spacing w:before="40" w:after="40"/>
              <w:rPr>
                <w:rFonts w:ascii="Arial" w:hAnsi="Arial" w:cs="Arial"/>
                <w:sz w:val="14"/>
                <w:szCs w:val="16"/>
              </w:rPr>
            </w:pPr>
          </w:p>
        </w:tc>
        <w:tc>
          <w:tcPr>
            <w:tcW w:w="3971" w:type="dxa"/>
            <w:tcBorders>
              <w:left w:val="nil"/>
            </w:tcBorders>
            <w:tcMar>
              <w:left w:w="57" w:type="dxa"/>
              <w:right w:w="113" w:type="dxa"/>
            </w:tcMar>
            <w:vAlign w:val="center"/>
          </w:tcPr>
          <w:p w:rsidR="00036754" w:rsidRPr="00C7540B" w:rsidRDefault="00036754" w:rsidP="00143785">
            <w:pPr>
              <w:autoSpaceDE w:val="0"/>
              <w:autoSpaceDN w:val="0"/>
              <w:adjustRightInd w:val="0"/>
              <w:spacing w:before="20" w:after="20"/>
              <w:ind w:left="85"/>
              <w:rPr>
                <w:rFonts w:ascii="Arial" w:hAnsi="Arial" w:cs="Arial"/>
                <w:sz w:val="16"/>
                <w:szCs w:val="16"/>
              </w:rPr>
            </w:pPr>
            <w:r w:rsidRPr="00C7540B">
              <w:rPr>
                <w:rFonts w:ascii="Arial" w:hAnsi="Arial" w:cs="Arial"/>
                <w:sz w:val="16"/>
                <w:szCs w:val="16"/>
              </w:rPr>
              <w:t>Two pairs of shoes in a good condition that are suitable for daily activities (for each child)</w:t>
            </w:r>
          </w:p>
        </w:tc>
        <w:tc>
          <w:tcPr>
            <w:tcW w:w="4319" w:type="dxa"/>
            <w:tcBorders>
              <w:left w:val="nil"/>
            </w:tcBorders>
          </w:tcPr>
          <w:p w:rsidR="00036754" w:rsidRPr="00C7540B" w:rsidRDefault="00C93B88" w:rsidP="00143785">
            <w:pPr>
              <w:autoSpaceDE w:val="0"/>
              <w:autoSpaceDN w:val="0"/>
              <w:adjustRightInd w:val="0"/>
              <w:spacing w:before="20" w:after="20"/>
              <w:ind w:left="226"/>
              <w:rPr>
                <w:rFonts w:ascii="Arial" w:hAnsi="Arial" w:cs="Arial"/>
                <w:sz w:val="16"/>
                <w:szCs w:val="16"/>
              </w:rPr>
            </w:pPr>
            <w:r>
              <w:rPr>
                <w:rFonts w:ascii="Arial" w:hAnsi="Arial" w:cs="Arial"/>
                <w:sz w:val="16"/>
                <w:szCs w:val="16"/>
              </w:rPr>
              <w:t xml:space="preserve">Child(ren) continued wearing </w:t>
            </w:r>
            <w:r w:rsidR="00036754" w:rsidRPr="00C7540B">
              <w:rPr>
                <w:rFonts w:ascii="Arial" w:hAnsi="Arial" w:cs="Arial"/>
                <w:sz w:val="16"/>
                <w:szCs w:val="16"/>
              </w:rPr>
              <w:t>shoes or clothes that were worn out or the wrong size</w:t>
            </w:r>
          </w:p>
        </w:tc>
      </w:tr>
      <w:tr w:rsidR="00036754" w:rsidRPr="00016A98" w:rsidTr="00436F3D">
        <w:trPr>
          <w:jc w:val="center"/>
        </w:trPr>
        <w:tc>
          <w:tcPr>
            <w:tcW w:w="110" w:type="dxa"/>
            <w:tcBorders>
              <w:right w:val="nil"/>
            </w:tcBorders>
            <w:vAlign w:val="center"/>
          </w:tcPr>
          <w:p w:rsidR="00036754" w:rsidRPr="00143785" w:rsidRDefault="00036754" w:rsidP="00647D75">
            <w:pPr>
              <w:spacing w:before="40" w:after="40"/>
              <w:rPr>
                <w:rFonts w:ascii="Arial" w:hAnsi="Arial" w:cs="Arial"/>
                <w:sz w:val="14"/>
                <w:szCs w:val="16"/>
              </w:rPr>
            </w:pPr>
          </w:p>
        </w:tc>
        <w:tc>
          <w:tcPr>
            <w:tcW w:w="3971" w:type="dxa"/>
            <w:tcBorders>
              <w:left w:val="nil"/>
            </w:tcBorders>
            <w:tcMar>
              <w:left w:w="57" w:type="dxa"/>
              <w:right w:w="113" w:type="dxa"/>
            </w:tcMar>
            <w:vAlign w:val="center"/>
          </w:tcPr>
          <w:p w:rsidR="00036754" w:rsidRPr="00C7540B" w:rsidRDefault="00036754" w:rsidP="00143785">
            <w:pPr>
              <w:autoSpaceDE w:val="0"/>
              <w:autoSpaceDN w:val="0"/>
              <w:adjustRightInd w:val="0"/>
              <w:spacing w:before="20" w:after="20"/>
              <w:ind w:left="85"/>
              <w:rPr>
                <w:rFonts w:ascii="Arial" w:hAnsi="Arial" w:cs="Arial"/>
                <w:color w:val="000000"/>
                <w:sz w:val="16"/>
                <w:szCs w:val="16"/>
              </w:rPr>
            </w:pPr>
            <w:r w:rsidRPr="00C7540B">
              <w:rPr>
                <w:rFonts w:ascii="Arial" w:hAnsi="Arial" w:cs="Arial"/>
                <w:color w:val="000000"/>
                <w:sz w:val="16"/>
                <w:szCs w:val="16"/>
              </w:rPr>
              <w:t>Two sets of warm winter clothes for each child</w:t>
            </w:r>
          </w:p>
        </w:tc>
        <w:tc>
          <w:tcPr>
            <w:tcW w:w="4319" w:type="dxa"/>
            <w:tcBorders>
              <w:left w:val="nil"/>
            </w:tcBorders>
            <w:vAlign w:val="center"/>
          </w:tcPr>
          <w:p w:rsidR="00036754" w:rsidRPr="00C7540B" w:rsidRDefault="00036754" w:rsidP="00143785">
            <w:pPr>
              <w:autoSpaceDE w:val="0"/>
              <w:autoSpaceDN w:val="0"/>
              <w:adjustRightInd w:val="0"/>
              <w:spacing w:before="20" w:after="20"/>
              <w:ind w:left="226"/>
              <w:rPr>
                <w:rFonts w:ascii="Arial" w:hAnsi="Arial" w:cs="Arial"/>
                <w:sz w:val="16"/>
                <w:szCs w:val="16"/>
              </w:rPr>
            </w:pPr>
            <w:r w:rsidRPr="00C7540B">
              <w:rPr>
                <w:rFonts w:ascii="Arial" w:hAnsi="Arial" w:cs="Arial"/>
                <w:sz w:val="16"/>
                <w:szCs w:val="16"/>
              </w:rPr>
              <w:t>Postponed child’s visit to the dentist</w:t>
            </w:r>
          </w:p>
        </w:tc>
      </w:tr>
      <w:tr w:rsidR="00036754" w:rsidRPr="00016A98" w:rsidTr="00436F3D">
        <w:trPr>
          <w:jc w:val="center"/>
        </w:trPr>
        <w:tc>
          <w:tcPr>
            <w:tcW w:w="110" w:type="dxa"/>
            <w:tcBorders>
              <w:right w:val="nil"/>
            </w:tcBorders>
            <w:vAlign w:val="center"/>
          </w:tcPr>
          <w:p w:rsidR="00036754" w:rsidRPr="00143785" w:rsidRDefault="00036754" w:rsidP="00647D75">
            <w:pPr>
              <w:spacing w:before="40" w:after="40"/>
              <w:rPr>
                <w:rFonts w:ascii="Arial" w:hAnsi="Arial" w:cs="Arial"/>
                <w:sz w:val="14"/>
                <w:szCs w:val="16"/>
              </w:rPr>
            </w:pPr>
          </w:p>
        </w:tc>
        <w:tc>
          <w:tcPr>
            <w:tcW w:w="3971" w:type="dxa"/>
            <w:tcBorders>
              <w:left w:val="nil"/>
            </w:tcBorders>
            <w:tcMar>
              <w:left w:w="57" w:type="dxa"/>
              <w:right w:w="113" w:type="dxa"/>
            </w:tcMar>
            <w:vAlign w:val="center"/>
          </w:tcPr>
          <w:p w:rsidR="00036754" w:rsidRPr="00C7540B" w:rsidRDefault="00036754" w:rsidP="00143785">
            <w:pPr>
              <w:spacing w:before="20" w:after="20"/>
              <w:ind w:left="85"/>
              <w:rPr>
                <w:rFonts w:ascii="Arial" w:hAnsi="Arial" w:cs="Arial"/>
                <w:color w:val="000000"/>
                <w:sz w:val="16"/>
                <w:szCs w:val="16"/>
              </w:rPr>
            </w:pPr>
            <w:r w:rsidRPr="00C7540B">
              <w:rPr>
                <w:rFonts w:ascii="Arial" w:hAnsi="Arial" w:cs="Arial"/>
                <w:color w:val="000000"/>
                <w:sz w:val="16"/>
                <w:szCs w:val="16"/>
              </w:rPr>
              <w:t>A waterproof coat for each child</w:t>
            </w:r>
          </w:p>
        </w:tc>
        <w:tc>
          <w:tcPr>
            <w:tcW w:w="4319" w:type="dxa"/>
            <w:tcBorders>
              <w:left w:val="nil"/>
            </w:tcBorders>
            <w:vAlign w:val="center"/>
          </w:tcPr>
          <w:p w:rsidR="00036754" w:rsidRPr="00C7540B" w:rsidRDefault="00036754" w:rsidP="00143785">
            <w:pPr>
              <w:autoSpaceDE w:val="0"/>
              <w:autoSpaceDN w:val="0"/>
              <w:adjustRightInd w:val="0"/>
              <w:spacing w:before="20" w:after="20"/>
              <w:ind w:left="226"/>
              <w:rPr>
                <w:rFonts w:ascii="Arial" w:hAnsi="Arial" w:cs="Arial"/>
                <w:sz w:val="16"/>
                <w:szCs w:val="16"/>
              </w:rPr>
            </w:pPr>
            <w:r w:rsidRPr="00C7540B">
              <w:rPr>
                <w:rFonts w:ascii="Arial" w:hAnsi="Arial" w:cs="Arial"/>
                <w:sz w:val="16"/>
                <w:szCs w:val="16"/>
              </w:rPr>
              <w:t>Postponed child’s visit to the doctor</w:t>
            </w:r>
          </w:p>
        </w:tc>
      </w:tr>
      <w:tr w:rsidR="00036754" w:rsidRPr="00016A98" w:rsidTr="00436F3D">
        <w:trPr>
          <w:jc w:val="center"/>
        </w:trPr>
        <w:tc>
          <w:tcPr>
            <w:tcW w:w="110" w:type="dxa"/>
            <w:tcBorders>
              <w:right w:val="nil"/>
            </w:tcBorders>
            <w:vAlign w:val="center"/>
          </w:tcPr>
          <w:p w:rsidR="00036754" w:rsidRPr="00143785" w:rsidRDefault="00036754" w:rsidP="00647D75">
            <w:pPr>
              <w:spacing w:before="40" w:after="40"/>
              <w:rPr>
                <w:rFonts w:ascii="Arial" w:hAnsi="Arial" w:cs="Arial"/>
                <w:sz w:val="14"/>
                <w:szCs w:val="16"/>
              </w:rPr>
            </w:pPr>
          </w:p>
        </w:tc>
        <w:tc>
          <w:tcPr>
            <w:tcW w:w="3971" w:type="dxa"/>
            <w:tcBorders>
              <w:left w:val="nil"/>
            </w:tcBorders>
            <w:tcMar>
              <w:left w:w="57" w:type="dxa"/>
              <w:right w:w="113" w:type="dxa"/>
            </w:tcMar>
            <w:vAlign w:val="center"/>
          </w:tcPr>
          <w:p w:rsidR="00036754" w:rsidRPr="00C7540B" w:rsidRDefault="00036754" w:rsidP="00143785">
            <w:pPr>
              <w:autoSpaceDE w:val="0"/>
              <w:autoSpaceDN w:val="0"/>
              <w:adjustRightInd w:val="0"/>
              <w:spacing w:before="20" w:after="20"/>
              <w:ind w:left="85"/>
              <w:rPr>
                <w:rFonts w:ascii="Arial" w:hAnsi="Arial" w:cs="Arial"/>
                <w:color w:val="000000"/>
                <w:sz w:val="16"/>
                <w:szCs w:val="16"/>
              </w:rPr>
            </w:pPr>
            <w:r w:rsidRPr="00C7540B">
              <w:rPr>
                <w:rFonts w:ascii="Arial" w:hAnsi="Arial" w:cs="Arial"/>
                <w:color w:val="000000"/>
                <w:sz w:val="16"/>
                <w:szCs w:val="16"/>
              </w:rPr>
              <w:t>Fresh fruit and vegetables daily</w:t>
            </w:r>
          </w:p>
        </w:tc>
        <w:tc>
          <w:tcPr>
            <w:tcW w:w="4319" w:type="dxa"/>
            <w:tcBorders>
              <w:left w:val="nil"/>
            </w:tcBorders>
            <w:vAlign w:val="center"/>
          </w:tcPr>
          <w:p w:rsidR="00036754" w:rsidRPr="00C7540B" w:rsidRDefault="00036754" w:rsidP="00143785">
            <w:pPr>
              <w:autoSpaceDE w:val="0"/>
              <w:autoSpaceDN w:val="0"/>
              <w:adjustRightInd w:val="0"/>
              <w:spacing w:before="20" w:after="20"/>
              <w:ind w:left="226"/>
              <w:rPr>
                <w:rFonts w:ascii="Arial" w:hAnsi="Arial" w:cs="Arial"/>
                <w:sz w:val="16"/>
                <w:szCs w:val="16"/>
              </w:rPr>
            </w:pPr>
            <w:r w:rsidRPr="00C7540B">
              <w:rPr>
                <w:rFonts w:ascii="Arial" w:hAnsi="Arial" w:cs="Arial"/>
                <w:sz w:val="16"/>
                <w:szCs w:val="16"/>
              </w:rPr>
              <w:t>Did not pick up child’s prescription</w:t>
            </w:r>
          </w:p>
        </w:tc>
      </w:tr>
      <w:tr w:rsidR="00036754" w:rsidRPr="00016A98" w:rsidTr="00436F3D">
        <w:trPr>
          <w:jc w:val="center"/>
        </w:trPr>
        <w:tc>
          <w:tcPr>
            <w:tcW w:w="110" w:type="dxa"/>
            <w:tcBorders>
              <w:right w:val="nil"/>
            </w:tcBorders>
            <w:vAlign w:val="center"/>
          </w:tcPr>
          <w:p w:rsidR="00036754" w:rsidRPr="00143785" w:rsidRDefault="00036754" w:rsidP="00647D75">
            <w:pPr>
              <w:spacing w:before="40" w:after="40"/>
              <w:rPr>
                <w:rFonts w:ascii="Arial" w:hAnsi="Arial" w:cs="Arial"/>
                <w:sz w:val="14"/>
                <w:szCs w:val="16"/>
              </w:rPr>
            </w:pPr>
          </w:p>
        </w:tc>
        <w:tc>
          <w:tcPr>
            <w:tcW w:w="3971" w:type="dxa"/>
            <w:tcBorders>
              <w:left w:val="nil"/>
            </w:tcBorders>
            <w:tcMar>
              <w:left w:w="57" w:type="dxa"/>
              <w:right w:w="113" w:type="dxa"/>
            </w:tcMar>
            <w:vAlign w:val="center"/>
          </w:tcPr>
          <w:p w:rsidR="00036754" w:rsidRPr="00C7540B" w:rsidRDefault="00036754" w:rsidP="00143785">
            <w:pPr>
              <w:autoSpaceDE w:val="0"/>
              <w:autoSpaceDN w:val="0"/>
              <w:adjustRightInd w:val="0"/>
              <w:spacing w:before="20" w:after="20"/>
              <w:ind w:left="85"/>
              <w:rPr>
                <w:rFonts w:ascii="Arial" w:hAnsi="Arial" w:cs="Arial"/>
                <w:color w:val="000000"/>
                <w:sz w:val="16"/>
                <w:szCs w:val="16"/>
              </w:rPr>
            </w:pPr>
            <w:r w:rsidRPr="00C7540B">
              <w:rPr>
                <w:rFonts w:ascii="Arial" w:hAnsi="Arial" w:cs="Arial"/>
                <w:sz w:val="16"/>
                <w:szCs w:val="16"/>
              </w:rPr>
              <w:t>A meal with meat, fish or chicken (or vegetarian equivalent) each day</w:t>
            </w:r>
          </w:p>
        </w:tc>
        <w:tc>
          <w:tcPr>
            <w:tcW w:w="4319" w:type="dxa"/>
            <w:tcBorders>
              <w:left w:val="nil"/>
            </w:tcBorders>
            <w:vAlign w:val="center"/>
          </w:tcPr>
          <w:p w:rsidR="00036754" w:rsidRPr="00C7540B" w:rsidRDefault="00036754" w:rsidP="00143785">
            <w:pPr>
              <w:autoSpaceDE w:val="0"/>
              <w:autoSpaceDN w:val="0"/>
              <w:adjustRightInd w:val="0"/>
              <w:spacing w:before="20" w:after="20"/>
              <w:ind w:left="226"/>
              <w:rPr>
                <w:rFonts w:ascii="Arial" w:hAnsi="Arial" w:cs="Arial"/>
                <w:sz w:val="16"/>
                <w:szCs w:val="16"/>
              </w:rPr>
            </w:pPr>
            <w:r w:rsidRPr="00C7540B">
              <w:rPr>
                <w:rFonts w:ascii="Arial" w:hAnsi="Arial" w:cs="Arial"/>
                <w:sz w:val="16"/>
                <w:szCs w:val="16"/>
              </w:rPr>
              <w:t xml:space="preserve">Unable to pay for a child to go on a school trip or other school event </w:t>
            </w:r>
          </w:p>
        </w:tc>
      </w:tr>
      <w:tr w:rsidR="00036754" w:rsidRPr="00016A98" w:rsidTr="00436F3D">
        <w:trPr>
          <w:jc w:val="center"/>
        </w:trPr>
        <w:tc>
          <w:tcPr>
            <w:tcW w:w="110" w:type="dxa"/>
            <w:tcBorders>
              <w:right w:val="nil"/>
            </w:tcBorders>
            <w:vAlign w:val="center"/>
          </w:tcPr>
          <w:p w:rsidR="00036754" w:rsidRPr="00143785" w:rsidRDefault="00036754" w:rsidP="00647D75">
            <w:pPr>
              <w:spacing w:before="40" w:after="40"/>
              <w:rPr>
                <w:rFonts w:ascii="Arial" w:hAnsi="Arial" w:cs="Arial"/>
                <w:sz w:val="14"/>
                <w:szCs w:val="16"/>
              </w:rPr>
            </w:pPr>
          </w:p>
        </w:tc>
        <w:tc>
          <w:tcPr>
            <w:tcW w:w="3971" w:type="dxa"/>
            <w:tcBorders>
              <w:left w:val="nil"/>
            </w:tcBorders>
            <w:tcMar>
              <w:left w:w="57" w:type="dxa"/>
              <w:right w:w="113" w:type="dxa"/>
            </w:tcMar>
            <w:vAlign w:val="center"/>
          </w:tcPr>
          <w:p w:rsidR="00036754" w:rsidRPr="00C7540B" w:rsidRDefault="00036754" w:rsidP="00143785">
            <w:pPr>
              <w:autoSpaceDE w:val="0"/>
              <w:autoSpaceDN w:val="0"/>
              <w:adjustRightInd w:val="0"/>
              <w:spacing w:before="20" w:after="20"/>
              <w:ind w:left="85"/>
              <w:rPr>
                <w:rFonts w:ascii="Arial" w:hAnsi="Arial" w:cs="Arial"/>
                <w:sz w:val="16"/>
                <w:szCs w:val="16"/>
              </w:rPr>
            </w:pPr>
            <w:r w:rsidRPr="00C7540B">
              <w:rPr>
                <w:rFonts w:ascii="Arial" w:hAnsi="Arial" w:cs="Arial"/>
                <w:color w:val="000000"/>
                <w:sz w:val="16"/>
                <w:szCs w:val="16"/>
              </w:rPr>
              <w:t>A separate bed for each child</w:t>
            </w:r>
          </w:p>
        </w:tc>
        <w:tc>
          <w:tcPr>
            <w:tcW w:w="4319" w:type="dxa"/>
            <w:tcBorders>
              <w:left w:val="nil"/>
            </w:tcBorders>
            <w:vAlign w:val="center"/>
          </w:tcPr>
          <w:p w:rsidR="00036754" w:rsidRPr="00C7540B" w:rsidRDefault="00036754" w:rsidP="00143785">
            <w:pPr>
              <w:autoSpaceDE w:val="0"/>
              <w:autoSpaceDN w:val="0"/>
              <w:adjustRightInd w:val="0"/>
              <w:spacing w:before="20" w:after="20"/>
              <w:ind w:left="226"/>
              <w:rPr>
                <w:rFonts w:ascii="Arial" w:hAnsi="Arial" w:cs="Arial"/>
                <w:sz w:val="16"/>
                <w:szCs w:val="16"/>
              </w:rPr>
            </w:pPr>
            <w:r w:rsidRPr="00C7540B">
              <w:rPr>
                <w:rFonts w:ascii="Arial" w:hAnsi="Arial" w:cs="Arial"/>
                <w:sz w:val="16"/>
                <w:szCs w:val="16"/>
              </w:rPr>
              <w:t>Child(ren) went without music, dance, kapa haka, art, swimming or other special interest lessons</w:t>
            </w:r>
          </w:p>
        </w:tc>
      </w:tr>
      <w:tr w:rsidR="00036754" w:rsidRPr="00016A98" w:rsidTr="00436F3D">
        <w:trPr>
          <w:jc w:val="center"/>
        </w:trPr>
        <w:tc>
          <w:tcPr>
            <w:tcW w:w="110" w:type="dxa"/>
            <w:tcBorders>
              <w:right w:val="nil"/>
            </w:tcBorders>
            <w:vAlign w:val="center"/>
          </w:tcPr>
          <w:p w:rsidR="00036754" w:rsidRPr="00143785" w:rsidRDefault="00036754" w:rsidP="00647D75">
            <w:pPr>
              <w:spacing w:before="40" w:after="40"/>
              <w:rPr>
                <w:rFonts w:ascii="Arial" w:hAnsi="Arial" w:cs="Arial"/>
                <w:sz w:val="14"/>
                <w:szCs w:val="16"/>
              </w:rPr>
            </w:pPr>
          </w:p>
        </w:tc>
        <w:tc>
          <w:tcPr>
            <w:tcW w:w="3971" w:type="dxa"/>
            <w:tcBorders>
              <w:left w:val="nil"/>
            </w:tcBorders>
            <w:tcMar>
              <w:left w:w="57" w:type="dxa"/>
              <w:right w:w="113" w:type="dxa"/>
            </w:tcMar>
            <w:vAlign w:val="center"/>
          </w:tcPr>
          <w:p w:rsidR="00036754" w:rsidRPr="00C7540B" w:rsidRDefault="00036754" w:rsidP="00143785">
            <w:pPr>
              <w:spacing w:before="20" w:after="20"/>
              <w:ind w:left="85"/>
              <w:rPr>
                <w:rFonts w:ascii="Arial" w:hAnsi="Arial" w:cs="Arial"/>
                <w:color w:val="000000"/>
                <w:sz w:val="16"/>
                <w:szCs w:val="16"/>
              </w:rPr>
            </w:pPr>
            <w:r w:rsidRPr="00C7540B">
              <w:rPr>
                <w:rFonts w:ascii="Arial" w:hAnsi="Arial" w:cs="Arial"/>
                <w:sz w:val="16"/>
                <w:szCs w:val="16"/>
              </w:rPr>
              <w:t>Enough bedrooms so that children aged over 10 of the opposite sex are not sharing a room</w:t>
            </w:r>
          </w:p>
        </w:tc>
        <w:tc>
          <w:tcPr>
            <w:tcW w:w="4319" w:type="dxa"/>
            <w:tcBorders>
              <w:left w:val="nil"/>
            </w:tcBorders>
            <w:vAlign w:val="center"/>
          </w:tcPr>
          <w:p w:rsidR="00036754" w:rsidRPr="00C7540B" w:rsidRDefault="00036754" w:rsidP="00143785">
            <w:pPr>
              <w:autoSpaceDE w:val="0"/>
              <w:autoSpaceDN w:val="0"/>
              <w:adjustRightInd w:val="0"/>
              <w:spacing w:before="20" w:after="20"/>
              <w:ind w:left="226" w:right="-154"/>
              <w:rPr>
                <w:rFonts w:ascii="Arial" w:hAnsi="Arial" w:cs="Arial"/>
                <w:sz w:val="16"/>
                <w:szCs w:val="16"/>
              </w:rPr>
            </w:pPr>
            <w:r w:rsidRPr="00C7540B">
              <w:rPr>
                <w:rFonts w:ascii="Arial" w:hAnsi="Arial" w:cs="Arial"/>
                <w:sz w:val="16"/>
                <w:szCs w:val="16"/>
              </w:rPr>
              <w:t xml:space="preserve">Had to limit your child(ren)’s involvement in sport </w:t>
            </w:r>
          </w:p>
        </w:tc>
      </w:tr>
      <w:tr w:rsidR="00036754" w:rsidRPr="00016A98" w:rsidTr="00436F3D">
        <w:trPr>
          <w:jc w:val="center"/>
        </w:trPr>
        <w:tc>
          <w:tcPr>
            <w:tcW w:w="110" w:type="dxa"/>
            <w:tcBorders>
              <w:right w:val="nil"/>
            </w:tcBorders>
            <w:vAlign w:val="center"/>
          </w:tcPr>
          <w:p w:rsidR="00036754" w:rsidRPr="00143785" w:rsidRDefault="00036754" w:rsidP="00647D75">
            <w:pPr>
              <w:spacing w:before="40" w:after="40"/>
              <w:rPr>
                <w:rFonts w:ascii="Arial" w:hAnsi="Arial" w:cs="Arial"/>
                <w:sz w:val="14"/>
                <w:szCs w:val="16"/>
              </w:rPr>
            </w:pPr>
          </w:p>
        </w:tc>
        <w:tc>
          <w:tcPr>
            <w:tcW w:w="3971" w:type="dxa"/>
            <w:tcBorders>
              <w:left w:val="nil"/>
            </w:tcBorders>
            <w:tcMar>
              <w:left w:w="57" w:type="dxa"/>
              <w:right w:w="113" w:type="dxa"/>
            </w:tcMar>
            <w:vAlign w:val="center"/>
          </w:tcPr>
          <w:p w:rsidR="00036754" w:rsidRPr="00C7540B" w:rsidRDefault="00036754" w:rsidP="00143785">
            <w:pPr>
              <w:autoSpaceDE w:val="0"/>
              <w:autoSpaceDN w:val="0"/>
              <w:adjustRightInd w:val="0"/>
              <w:spacing w:before="20" w:after="20"/>
              <w:ind w:left="85"/>
              <w:rPr>
                <w:rFonts w:ascii="Arial" w:hAnsi="Arial" w:cs="Arial"/>
                <w:sz w:val="16"/>
                <w:szCs w:val="16"/>
              </w:rPr>
            </w:pPr>
            <w:r w:rsidRPr="00C7540B">
              <w:rPr>
                <w:rFonts w:ascii="Arial" w:hAnsi="Arial" w:cs="Arial"/>
                <w:sz w:val="16"/>
                <w:szCs w:val="16"/>
              </w:rPr>
              <w:t xml:space="preserve">Have children’s friends around to play and eat from time to time </w:t>
            </w:r>
          </w:p>
        </w:tc>
        <w:tc>
          <w:tcPr>
            <w:tcW w:w="4319" w:type="dxa"/>
            <w:tcBorders>
              <w:left w:val="nil"/>
            </w:tcBorders>
            <w:vAlign w:val="center"/>
          </w:tcPr>
          <w:p w:rsidR="00036754" w:rsidRPr="00C7540B" w:rsidRDefault="00036754" w:rsidP="00143785">
            <w:pPr>
              <w:autoSpaceDE w:val="0"/>
              <w:autoSpaceDN w:val="0"/>
              <w:adjustRightInd w:val="0"/>
              <w:spacing w:before="20" w:after="20"/>
              <w:ind w:left="226" w:right="-154"/>
              <w:rPr>
                <w:rFonts w:ascii="Arial" w:hAnsi="Arial" w:cs="Arial"/>
                <w:sz w:val="16"/>
                <w:szCs w:val="16"/>
              </w:rPr>
            </w:pPr>
            <w:r w:rsidRPr="00C7540B">
              <w:rPr>
                <w:rFonts w:ascii="Arial" w:hAnsi="Arial" w:cs="Arial"/>
                <w:sz w:val="16"/>
                <w:szCs w:val="16"/>
              </w:rPr>
              <w:t>Made do with very limited space for children to study or play</w:t>
            </w:r>
          </w:p>
        </w:tc>
      </w:tr>
      <w:tr w:rsidR="00036754" w:rsidRPr="00016A98" w:rsidTr="00436F3D">
        <w:trPr>
          <w:jc w:val="center"/>
        </w:trPr>
        <w:tc>
          <w:tcPr>
            <w:tcW w:w="110" w:type="dxa"/>
            <w:tcBorders>
              <w:right w:val="nil"/>
            </w:tcBorders>
            <w:vAlign w:val="center"/>
          </w:tcPr>
          <w:p w:rsidR="00036754" w:rsidRPr="00143785" w:rsidRDefault="00036754" w:rsidP="00647D75">
            <w:pPr>
              <w:spacing w:before="40" w:after="40"/>
              <w:rPr>
                <w:rFonts w:ascii="Arial" w:hAnsi="Arial" w:cs="Arial"/>
                <w:sz w:val="14"/>
                <w:szCs w:val="16"/>
              </w:rPr>
            </w:pPr>
          </w:p>
        </w:tc>
        <w:tc>
          <w:tcPr>
            <w:tcW w:w="3971" w:type="dxa"/>
            <w:tcBorders>
              <w:left w:val="nil"/>
            </w:tcBorders>
            <w:tcMar>
              <w:left w:w="57" w:type="dxa"/>
              <w:right w:w="113" w:type="dxa"/>
            </w:tcMar>
            <w:vAlign w:val="center"/>
          </w:tcPr>
          <w:p w:rsidR="00036754" w:rsidRPr="00C7540B" w:rsidRDefault="00036754" w:rsidP="00143785">
            <w:pPr>
              <w:spacing w:before="20" w:after="20"/>
              <w:ind w:left="85"/>
              <w:rPr>
                <w:rFonts w:ascii="Arial" w:hAnsi="Arial" w:cs="Arial"/>
                <w:color w:val="000000"/>
                <w:sz w:val="16"/>
                <w:szCs w:val="16"/>
              </w:rPr>
            </w:pPr>
            <w:r w:rsidRPr="00C7540B">
              <w:rPr>
                <w:rFonts w:ascii="Arial" w:hAnsi="Arial" w:cs="Arial"/>
                <w:sz w:val="16"/>
                <w:szCs w:val="16"/>
              </w:rPr>
              <w:t>Have children’s friends to a birthday party</w:t>
            </w:r>
          </w:p>
        </w:tc>
        <w:tc>
          <w:tcPr>
            <w:tcW w:w="4319" w:type="dxa"/>
            <w:tcBorders>
              <w:left w:val="nil"/>
            </w:tcBorders>
          </w:tcPr>
          <w:p w:rsidR="00036754" w:rsidRPr="00C7540B" w:rsidRDefault="00036754" w:rsidP="00143785">
            <w:pPr>
              <w:spacing w:before="20" w:after="20"/>
              <w:ind w:left="226"/>
              <w:rPr>
                <w:rFonts w:ascii="Arial" w:hAnsi="Arial" w:cs="Arial"/>
                <w:sz w:val="16"/>
                <w:szCs w:val="16"/>
              </w:rPr>
            </w:pPr>
          </w:p>
        </w:tc>
      </w:tr>
      <w:tr w:rsidR="00036754" w:rsidRPr="00016A98" w:rsidTr="00436F3D">
        <w:trPr>
          <w:jc w:val="center"/>
        </w:trPr>
        <w:tc>
          <w:tcPr>
            <w:tcW w:w="110" w:type="dxa"/>
            <w:tcBorders>
              <w:right w:val="nil"/>
            </w:tcBorders>
            <w:vAlign w:val="center"/>
          </w:tcPr>
          <w:p w:rsidR="00036754" w:rsidRPr="00143785" w:rsidRDefault="00036754" w:rsidP="00647D75">
            <w:pPr>
              <w:spacing w:before="40" w:after="40"/>
              <w:rPr>
                <w:rFonts w:ascii="Arial" w:hAnsi="Arial" w:cs="Arial"/>
                <w:sz w:val="14"/>
                <w:szCs w:val="16"/>
              </w:rPr>
            </w:pPr>
          </w:p>
        </w:tc>
        <w:tc>
          <w:tcPr>
            <w:tcW w:w="3971" w:type="dxa"/>
            <w:tcBorders>
              <w:left w:val="nil"/>
            </w:tcBorders>
            <w:tcMar>
              <w:left w:w="57" w:type="dxa"/>
              <w:right w:w="113" w:type="dxa"/>
            </w:tcMar>
            <w:vAlign w:val="center"/>
          </w:tcPr>
          <w:p w:rsidR="00036754" w:rsidRPr="00C7540B" w:rsidRDefault="00036754" w:rsidP="00143785">
            <w:pPr>
              <w:autoSpaceDE w:val="0"/>
              <w:autoSpaceDN w:val="0"/>
              <w:adjustRightInd w:val="0"/>
              <w:spacing w:before="20" w:after="20"/>
              <w:ind w:left="85"/>
              <w:rPr>
                <w:rFonts w:ascii="Arial" w:hAnsi="Arial" w:cs="Arial"/>
                <w:sz w:val="16"/>
                <w:szCs w:val="16"/>
              </w:rPr>
            </w:pPr>
            <w:r w:rsidRPr="00C7540B">
              <w:rPr>
                <w:rFonts w:ascii="Arial" w:hAnsi="Arial" w:cs="Arial"/>
                <w:sz w:val="16"/>
                <w:szCs w:val="16"/>
              </w:rPr>
              <w:t>All the school uniform required by the school(s) for each child</w:t>
            </w:r>
          </w:p>
        </w:tc>
        <w:tc>
          <w:tcPr>
            <w:tcW w:w="4319" w:type="dxa"/>
            <w:tcBorders>
              <w:left w:val="nil"/>
            </w:tcBorders>
          </w:tcPr>
          <w:p w:rsidR="00036754" w:rsidRPr="00C7540B" w:rsidRDefault="00036754" w:rsidP="00143785">
            <w:pPr>
              <w:autoSpaceDE w:val="0"/>
              <w:autoSpaceDN w:val="0"/>
              <w:adjustRightInd w:val="0"/>
              <w:spacing w:before="20" w:after="20"/>
              <w:ind w:left="226"/>
              <w:rPr>
                <w:rFonts w:ascii="Arial" w:hAnsi="Arial" w:cs="Arial"/>
                <w:sz w:val="16"/>
                <w:szCs w:val="16"/>
              </w:rPr>
            </w:pPr>
          </w:p>
        </w:tc>
      </w:tr>
    </w:tbl>
    <w:p w:rsidR="00C7540B" w:rsidRDefault="00C7540B" w:rsidP="00584B28">
      <w:pPr>
        <w:rPr>
          <w:rFonts w:ascii="Arial" w:hAnsi="Arial" w:cs="Arial"/>
          <w:b/>
          <w:color w:val="000000"/>
          <w:sz w:val="20"/>
          <w:szCs w:val="20"/>
        </w:rPr>
      </w:pPr>
    </w:p>
    <w:p w:rsidR="001A1E78" w:rsidRDefault="000D0D51" w:rsidP="00584B28">
      <w:pPr>
        <w:spacing w:before="120"/>
        <w:rPr>
          <w:rFonts w:ascii="Arial" w:hAnsi="Arial" w:cs="Arial"/>
          <w:b/>
          <w:color w:val="000000"/>
          <w:sz w:val="20"/>
          <w:szCs w:val="20"/>
        </w:rPr>
      </w:pPr>
      <w:r w:rsidRPr="00584B28">
        <w:rPr>
          <w:rFonts w:ascii="Arial" w:hAnsi="Arial" w:cs="Arial"/>
          <w:b/>
          <w:color w:val="000000"/>
          <w:sz w:val="20"/>
          <w:szCs w:val="20"/>
        </w:rPr>
        <w:t>Figure D.</w:t>
      </w:r>
      <w:r w:rsidR="00C93B88">
        <w:rPr>
          <w:rFonts w:ascii="Arial" w:hAnsi="Arial" w:cs="Arial"/>
          <w:b/>
          <w:color w:val="000000"/>
          <w:sz w:val="20"/>
          <w:szCs w:val="20"/>
        </w:rPr>
        <w:t>3</w:t>
      </w:r>
      <w:r w:rsidRPr="00584B28">
        <w:rPr>
          <w:rFonts w:ascii="Arial" w:hAnsi="Arial" w:cs="Arial"/>
          <w:b/>
          <w:color w:val="000000"/>
          <w:sz w:val="20"/>
          <w:szCs w:val="20"/>
        </w:rPr>
        <w:t xml:space="preserve"> </w:t>
      </w:r>
      <w:r w:rsidR="00584B28">
        <w:rPr>
          <w:rFonts w:ascii="Arial" w:hAnsi="Arial" w:cs="Arial"/>
          <w:color w:val="000000"/>
          <w:sz w:val="20"/>
          <w:szCs w:val="20"/>
        </w:rPr>
        <w:t xml:space="preserve">shows that children in families with scores of 7+ on DEP-17 have a significantly higher chance of missing out on 4 or more of these child-specific items that most would consider essentials for all school-aged children, and which the vast majority of children have or do. </w:t>
      </w:r>
    </w:p>
    <w:p w:rsidR="000D0D51" w:rsidRDefault="000D0D51" w:rsidP="003A64C6">
      <w:pPr>
        <w:rPr>
          <w:rFonts w:ascii="Arial" w:hAnsi="Arial" w:cs="Arial"/>
          <w:b/>
          <w:color w:val="000000"/>
          <w:sz w:val="20"/>
          <w:szCs w:val="20"/>
        </w:rPr>
      </w:pPr>
    </w:p>
    <w:p w:rsidR="000D0D51" w:rsidRPr="000D0D51" w:rsidRDefault="00813D08" w:rsidP="00584B28">
      <w:pPr>
        <w:jc w:val="center"/>
        <w:rPr>
          <w:rFonts w:ascii="Arial" w:hAnsi="Arial" w:cs="Arial"/>
          <w:b/>
          <w:color w:val="000000"/>
          <w:sz w:val="18"/>
          <w:szCs w:val="18"/>
        </w:rPr>
      </w:pPr>
      <w:r>
        <w:rPr>
          <w:rFonts w:ascii="Arial" w:hAnsi="Arial" w:cs="Arial"/>
          <w:b/>
          <w:color w:val="000000"/>
          <w:sz w:val="18"/>
          <w:szCs w:val="18"/>
        </w:rPr>
        <w:t>F</w:t>
      </w:r>
      <w:r w:rsidR="000D0D51" w:rsidRPr="000D0D51">
        <w:rPr>
          <w:rFonts w:ascii="Arial" w:hAnsi="Arial" w:cs="Arial"/>
          <w:b/>
          <w:color w:val="000000"/>
          <w:sz w:val="18"/>
          <w:szCs w:val="18"/>
        </w:rPr>
        <w:t>igure D.</w:t>
      </w:r>
      <w:r w:rsidR="00C93B88">
        <w:rPr>
          <w:rFonts w:ascii="Arial" w:hAnsi="Arial" w:cs="Arial"/>
          <w:b/>
          <w:color w:val="000000"/>
          <w:sz w:val="18"/>
          <w:szCs w:val="18"/>
        </w:rPr>
        <w:t>3</w:t>
      </w:r>
      <w:r w:rsidR="00584B28">
        <w:rPr>
          <w:rFonts w:ascii="Arial" w:hAnsi="Arial" w:cs="Arial"/>
          <w:b/>
          <w:color w:val="000000"/>
          <w:sz w:val="18"/>
          <w:szCs w:val="18"/>
        </w:rPr>
        <w:t xml:space="preserve">: </w:t>
      </w:r>
      <w:r w:rsidR="004C7605">
        <w:rPr>
          <w:rFonts w:ascii="Arial" w:hAnsi="Arial" w:cs="Arial"/>
          <w:b/>
          <w:color w:val="000000"/>
          <w:sz w:val="18"/>
          <w:szCs w:val="18"/>
        </w:rPr>
        <w:t>Multiple deprivation for children aged 6-17, using child-specific items</w:t>
      </w:r>
    </w:p>
    <w:p w:rsidR="009E38C3" w:rsidRDefault="00C7540B" w:rsidP="001A1E78">
      <w:pPr>
        <w:jc w:val="center"/>
        <w:rPr>
          <w:rFonts w:ascii="Arial" w:hAnsi="Arial" w:cs="Arial"/>
          <w:color w:val="000000"/>
          <w:sz w:val="20"/>
          <w:szCs w:val="20"/>
        </w:rPr>
      </w:pPr>
      <w:r w:rsidRPr="00C7540B">
        <w:rPr>
          <w:noProof/>
          <w:lang w:eastAsia="en-NZ"/>
        </w:rPr>
        <w:drawing>
          <wp:inline distT="0" distB="0" distL="0" distR="0" wp14:anchorId="37DCAE5B" wp14:editId="2819A51D">
            <wp:extent cx="3637156" cy="238125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658788" cy="2395413"/>
                    </a:xfrm>
                    <a:prstGeom prst="rect">
                      <a:avLst/>
                    </a:prstGeom>
                  </pic:spPr>
                </pic:pic>
              </a:graphicData>
            </a:graphic>
          </wp:inline>
        </w:drawing>
      </w:r>
    </w:p>
    <w:p w:rsidR="009E38C3" w:rsidRDefault="009E38C3" w:rsidP="003A64C6">
      <w:pPr>
        <w:rPr>
          <w:rFonts w:ascii="Arial" w:hAnsi="Arial" w:cs="Arial"/>
          <w:color w:val="000000"/>
          <w:sz w:val="20"/>
          <w:szCs w:val="20"/>
        </w:rPr>
      </w:pPr>
    </w:p>
    <w:p w:rsidR="000955FC" w:rsidRPr="00813D08" w:rsidRDefault="000955FC" w:rsidP="003A64C6">
      <w:pPr>
        <w:rPr>
          <w:rFonts w:ascii="Arial" w:hAnsi="Arial" w:cs="Arial"/>
          <w:color w:val="000000"/>
          <w:sz w:val="20"/>
          <w:szCs w:val="20"/>
          <w:u w:val="single"/>
        </w:rPr>
      </w:pPr>
      <w:r w:rsidRPr="00813D08">
        <w:rPr>
          <w:rFonts w:ascii="Arial" w:hAnsi="Arial" w:cs="Arial"/>
          <w:color w:val="000000"/>
          <w:sz w:val="20"/>
          <w:szCs w:val="20"/>
          <w:u w:val="single"/>
        </w:rPr>
        <w:t>Using a mix of child-specific and general household items to calibrate DEP-17</w:t>
      </w:r>
    </w:p>
    <w:p w:rsidR="000955FC" w:rsidRDefault="000955FC" w:rsidP="003A64C6">
      <w:pPr>
        <w:rPr>
          <w:rFonts w:ascii="Arial" w:hAnsi="Arial" w:cs="Arial"/>
          <w:color w:val="000000"/>
          <w:sz w:val="20"/>
          <w:szCs w:val="20"/>
        </w:rPr>
      </w:pPr>
    </w:p>
    <w:p w:rsidR="009D4670" w:rsidRPr="004927F4" w:rsidRDefault="004927F4" w:rsidP="009D4670">
      <w:pPr>
        <w:rPr>
          <w:rFonts w:ascii="Arial" w:hAnsi="Arial" w:cs="Arial"/>
          <w:color w:val="000000"/>
          <w:sz w:val="20"/>
          <w:szCs w:val="20"/>
        </w:rPr>
      </w:pPr>
      <w:r>
        <w:rPr>
          <w:rFonts w:ascii="Arial" w:hAnsi="Arial" w:cs="Arial"/>
          <w:color w:val="000000"/>
          <w:sz w:val="20"/>
          <w:szCs w:val="20"/>
        </w:rPr>
        <w:t xml:space="preserve">Children live in households. </w:t>
      </w:r>
      <w:r w:rsidRPr="004927F4">
        <w:rPr>
          <w:rFonts w:ascii="Arial" w:hAnsi="Arial" w:cs="Arial"/>
          <w:color w:val="000000"/>
          <w:sz w:val="20"/>
          <w:szCs w:val="20"/>
        </w:rPr>
        <w:t>The more general household items that some household</w:t>
      </w:r>
      <w:r>
        <w:rPr>
          <w:rFonts w:ascii="Arial" w:hAnsi="Arial" w:cs="Arial"/>
          <w:color w:val="000000"/>
          <w:sz w:val="20"/>
          <w:szCs w:val="20"/>
        </w:rPr>
        <w:t>s do n</w:t>
      </w:r>
      <w:r w:rsidRPr="004927F4">
        <w:rPr>
          <w:rFonts w:ascii="Arial" w:hAnsi="Arial" w:cs="Arial"/>
          <w:color w:val="000000"/>
          <w:sz w:val="20"/>
          <w:szCs w:val="20"/>
        </w:rPr>
        <w:t xml:space="preserve">ot </w:t>
      </w:r>
      <w:r w:rsidR="004C7605">
        <w:rPr>
          <w:rFonts w:ascii="Arial" w:hAnsi="Arial" w:cs="Arial"/>
          <w:color w:val="000000"/>
          <w:sz w:val="20"/>
          <w:szCs w:val="20"/>
        </w:rPr>
        <w:t>possess or the financial stress some households live with</w:t>
      </w:r>
      <w:r w:rsidRPr="004927F4">
        <w:rPr>
          <w:rFonts w:ascii="Arial" w:hAnsi="Arial" w:cs="Arial"/>
          <w:color w:val="000000"/>
          <w:sz w:val="20"/>
          <w:szCs w:val="20"/>
        </w:rPr>
        <w:t xml:space="preserve"> also have an impact on children. </w:t>
      </w:r>
      <w:r>
        <w:rPr>
          <w:rFonts w:ascii="Arial" w:hAnsi="Arial" w:cs="Arial"/>
          <w:color w:val="000000"/>
          <w:sz w:val="20"/>
          <w:szCs w:val="20"/>
        </w:rPr>
        <w:t xml:space="preserve">Using </w:t>
      </w:r>
      <w:r w:rsidR="009D4670" w:rsidRPr="004927F4">
        <w:rPr>
          <w:rFonts w:ascii="Arial" w:hAnsi="Arial" w:cs="Arial"/>
          <w:sz w:val="20"/>
          <w:szCs w:val="20"/>
        </w:rPr>
        <w:t xml:space="preserve">a mix of child-specific and general household deprivation items </w:t>
      </w:r>
      <w:r>
        <w:rPr>
          <w:rFonts w:ascii="Arial" w:hAnsi="Arial" w:cs="Arial"/>
          <w:sz w:val="20"/>
          <w:szCs w:val="20"/>
        </w:rPr>
        <w:t xml:space="preserve">can </w:t>
      </w:r>
      <w:r w:rsidR="009D4670" w:rsidRPr="004927F4">
        <w:rPr>
          <w:rFonts w:ascii="Arial" w:hAnsi="Arial" w:cs="Arial"/>
          <w:sz w:val="20"/>
          <w:szCs w:val="20"/>
        </w:rPr>
        <w:t>give a broader-based and more comprehensive calibration.</w:t>
      </w:r>
      <w:r w:rsidR="003A754E">
        <w:rPr>
          <w:rStyle w:val="FootnoteReference"/>
          <w:rFonts w:ascii="Arial" w:hAnsi="Arial" w:cs="Arial"/>
          <w:sz w:val="20"/>
          <w:szCs w:val="20"/>
        </w:rPr>
        <w:footnoteReference w:id="14"/>
      </w:r>
    </w:p>
    <w:p w:rsidR="009D4670" w:rsidRPr="004927F4" w:rsidRDefault="009D4670" w:rsidP="00DE1D85">
      <w:pPr>
        <w:rPr>
          <w:rFonts w:ascii="Arial" w:hAnsi="Arial" w:cs="Arial"/>
          <w:color w:val="000000"/>
          <w:sz w:val="20"/>
          <w:szCs w:val="20"/>
        </w:rPr>
      </w:pPr>
    </w:p>
    <w:p w:rsidR="00524C9A" w:rsidRPr="000357BA" w:rsidRDefault="00B10B18" w:rsidP="00DE1D85">
      <w:pPr>
        <w:rPr>
          <w:rFonts w:ascii="Arial" w:hAnsi="Arial" w:cs="Arial"/>
          <w:color w:val="000000"/>
          <w:sz w:val="20"/>
          <w:szCs w:val="20"/>
        </w:rPr>
      </w:pPr>
      <w:r w:rsidRPr="004927F4">
        <w:rPr>
          <w:rFonts w:ascii="Arial" w:hAnsi="Arial" w:cs="Arial"/>
          <w:color w:val="000000"/>
          <w:sz w:val="20"/>
          <w:szCs w:val="20"/>
        </w:rPr>
        <w:t xml:space="preserve">In what follows, 20 items are used that relate specifically to school-aged children or to their households. </w:t>
      </w:r>
      <w:r w:rsidR="0095527F" w:rsidRPr="004927F4">
        <w:rPr>
          <w:rFonts w:ascii="Arial" w:hAnsi="Arial" w:cs="Arial"/>
          <w:color w:val="000000"/>
          <w:sz w:val="20"/>
          <w:szCs w:val="20"/>
        </w:rPr>
        <w:t>All the items are</w:t>
      </w:r>
      <w:r w:rsidRPr="004927F4">
        <w:rPr>
          <w:rFonts w:ascii="Arial" w:hAnsi="Arial" w:cs="Arial"/>
          <w:color w:val="000000"/>
          <w:sz w:val="20"/>
          <w:szCs w:val="20"/>
        </w:rPr>
        <w:t xml:space="preserve"> at the more severe end of the spectrum.</w:t>
      </w:r>
      <w:r w:rsidR="00BD5DEB" w:rsidRPr="004927F4">
        <w:rPr>
          <w:rFonts w:ascii="Arial" w:hAnsi="Arial" w:cs="Arial"/>
          <w:color w:val="000000"/>
          <w:sz w:val="20"/>
          <w:szCs w:val="20"/>
        </w:rPr>
        <w:t xml:space="preserve"> </w:t>
      </w:r>
      <w:r w:rsidR="0095527F" w:rsidRPr="004927F4">
        <w:rPr>
          <w:rFonts w:ascii="Arial" w:hAnsi="Arial" w:cs="Arial"/>
          <w:color w:val="000000"/>
          <w:sz w:val="20"/>
          <w:szCs w:val="20"/>
        </w:rPr>
        <w:t xml:space="preserve">Only </w:t>
      </w:r>
      <w:r w:rsidR="00925C47" w:rsidRPr="004927F4">
        <w:rPr>
          <w:rFonts w:ascii="Arial" w:hAnsi="Arial" w:cs="Arial"/>
          <w:color w:val="000000"/>
          <w:sz w:val="20"/>
          <w:szCs w:val="20"/>
        </w:rPr>
        <w:t>four</w:t>
      </w:r>
      <w:r w:rsidR="00BD5DEB" w:rsidRPr="004927F4">
        <w:rPr>
          <w:rFonts w:ascii="Arial" w:hAnsi="Arial" w:cs="Arial"/>
          <w:color w:val="000000"/>
          <w:sz w:val="20"/>
          <w:szCs w:val="20"/>
        </w:rPr>
        <w:t xml:space="preserve"> of the 20 items are in DEP-17</w:t>
      </w:r>
      <w:r w:rsidR="0095527F" w:rsidRPr="004927F4">
        <w:rPr>
          <w:rFonts w:ascii="Arial" w:hAnsi="Arial" w:cs="Arial"/>
          <w:color w:val="000000"/>
          <w:sz w:val="20"/>
          <w:szCs w:val="20"/>
        </w:rPr>
        <w:t xml:space="preserve"> itself</w:t>
      </w:r>
      <w:r w:rsidR="00CF3F65" w:rsidRPr="004927F4">
        <w:rPr>
          <w:rFonts w:ascii="Arial" w:hAnsi="Arial" w:cs="Arial"/>
          <w:color w:val="000000"/>
          <w:sz w:val="20"/>
          <w:szCs w:val="20"/>
        </w:rPr>
        <w:t xml:space="preserve"> (see </w:t>
      </w:r>
      <w:r w:rsidR="00CF3F65" w:rsidRPr="004927F4">
        <w:rPr>
          <w:rFonts w:ascii="Arial" w:hAnsi="Arial" w:cs="Arial"/>
          <w:b/>
          <w:color w:val="000000"/>
          <w:sz w:val="20"/>
          <w:szCs w:val="20"/>
        </w:rPr>
        <w:t>Table D.</w:t>
      </w:r>
      <w:r w:rsidR="00813D08" w:rsidRPr="004927F4">
        <w:rPr>
          <w:rFonts w:ascii="Arial" w:hAnsi="Arial" w:cs="Arial"/>
          <w:b/>
          <w:color w:val="000000"/>
          <w:sz w:val="20"/>
          <w:szCs w:val="20"/>
        </w:rPr>
        <w:t>6</w:t>
      </w:r>
      <w:r w:rsidR="00CF3F65" w:rsidRPr="004927F4">
        <w:rPr>
          <w:rFonts w:ascii="Arial" w:hAnsi="Arial" w:cs="Arial"/>
          <w:color w:val="000000"/>
          <w:sz w:val="20"/>
          <w:szCs w:val="20"/>
        </w:rPr>
        <w:t xml:space="preserve"> below). </w:t>
      </w:r>
      <w:r w:rsidR="00BD5DEB" w:rsidRPr="004927F4">
        <w:rPr>
          <w:rFonts w:ascii="Arial" w:hAnsi="Arial" w:cs="Arial"/>
          <w:color w:val="000000"/>
          <w:sz w:val="20"/>
          <w:szCs w:val="20"/>
        </w:rPr>
        <w:t>The children are ranked by the DEP-17 score of their respective households, then the number of deprivations from the list of 20 is calculated for each school-aged child.</w:t>
      </w:r>
      <w:r w:rsidR="00DE1D85">
        <w:rPr>
          <w:rFonts w:ascii="Arial" w:hAnsi="Arial" w:cs="Arial"/>
          <w:color w:val="000000"/>
          <w:sz w:val="20"/>
          <w:szCs w:val="20"/>
        </w:rPr>
        <w:t xml:space="preserve"> </w:t>
      </w:r>
    </w:p>
    <w:p w:rsidR="0095527F" w:rsidRDefault="0095527F" w:rsidP="003A64C6">
      <w:pPr>
        <w:rPr>
          <w:rFonts w:ascii="Arial" w:hAnsi="Arial" w:cs="Arial"/>
          <w:b/>
          <w:color w:val="000000"/>
          <w:sz w:val="18"/>
          <w:szCs w:val="18"/>
        </w:rPr>
      </w:pPr>
    </w:p>
    <w:p w:rsidR="00BA697C" w:rsidRPr="0095527F" w:rsidRDefault="0095527F" w:rsidP="0095527F">
      <w:pPr>
        <w:jc w:val="center"/>
        <w:rPr>
          <w:rFonts w:ascii="Arial" w:hAnsi="Arial" w:cs="Arial"/>
          <w:b/>
          <w:color w:val="000000"/>
          <w:sz w:val="18"/>
          <w:szCs w:val="18"/>
        </w:rPr>
      </w:pPr>
      <w:r w:rsidRPr="0095527F">
        <w:rPr>
          <w:rFonts w:ascii="Arial" w:hAnsi="Arial" w:cs="Arial"/>
          <w:b/>
          <w:color w:val="000000"/>
          <w:sz w:val="18"/>
          <w:szCs w:val="18"/>
        </w:rPr>
        <w:t>Table D.</w:t>
      </w:r>
      <w:r w:rsidR="00813D08">
        <w:rPr>
          <w:rFonts w:ascii="Arial" w:hAnsi="Arial" w:cs="Arial"/>
          <w:b/>
          <w:color w:val="000000"/>
          <w:sz w:val="18"/>
          <w:szCs w:val="18"/>
        </w:rPr>
        <w:t>6</w:t>
      </w:r>
    </w:p>
    <w:p w:rsidR="00BD5DEB" w:rsidRDefault="0095527F" w:rsidP="0095527F">
      <w:pPr>
        <w:spacing w:after="120"/>
        <w:jc w:val="center"/>
        <w:rPr>
          <w:rFonts w:ascii="Arial" w:hAnsi="Arial" w:cs="Arial"/>
          <w:sz w:val="18"/>
          <w:szCs w:val="18"/>
          <w:lang w:eastAsia="en-NZ"/>
        </w:rPr>
      </w:pPr>
      <w:r w:rsidRPr="0095527F">
        <w:rPr>
          <w:rFonts w:ascii="Arial" w:hAnsi="Arial" w:cs="Arial"/>
          <w:b/>
          <w:color w:val="000000"/>
          <w:sz w:val="18"/>
          <w:szCs w:val="18"/>
        </w:rPr>
        <w:t>20 items used for calibrating DEP-17 for school-aged children</w:t>
      </w:r>
      <w:r>
        <w:rPr>
          <w:rFonts w:ascii="Arial" w:hAnsi="Arial" w:cs="Arial"/>
          <w:b/>
          <w:color w:val="000000"/>
          <w:sz w:val="18"/>
          <w:szCs w:val="18"/>
        </w:rPr>
        <w:t xml:space="preserve"> (aged 6-17 yrs)</w:t>
      </w:r>
    </w:p>
    <w:tbl>
      <w:tblPr>
        <w:tblStyle w:val="TableGrid"/>
        <w:tblW w:w="0" w:type="auto"/>
        <w:tblInd w:w="392" w:type="dxa"/>
        <w:tblLook w:val="04A0" w:firstRow="1" w:lastRow="0" w:firstColumn="1" w:lastColumn="0" w:noHBand="0" w:noVBand="1"/>
      </w:tblPr>
      <w:tblGrid>
        <w:gridCol w:w="4252"/>
        <w:gridCol w:w="3828"/>
      </w:tblGrid>
      <w:tr w:rsidR="00BD5DEB" w:rsidTr="0095527F">
        <w:tc>
          <w:tcPr>
            <w:tcW w:w="4252" w:type="dxa"/>
            <w:vAlign w:val="center"/>
          </w:tcPr>
          <w:p w:rsidR="00BD5DEB" w:rsidRPr="00855152" w:rsidRDefault="00BD5DEB" w:rsidP="0095527F">
            <w:pPr>
              <w:spacing w:before="40" w:after="40"/>
              <w:jc w:val="center"/>
              <w:rPr>
                <w:rFonts w:ascii="Arial" w:hAnsi="Arial" w:cs="Arial"/>
                <w:b/>
                <w:sz w:val="16"/>
                <w:szCs w:val="16"/>
                <w:lang w:eastAsia="en-NZ"/>
              </w:rPr>
            </w:pPr>
            <w:r w:rsidRPr="00855152">
              <w:rPr>
                <w:rFonts w:ascii="Arial" w:hAnsi="Arial" w:cs="Arial"/>
                <w:b/>
                <w:sz w:val="16"/>
                <w:szCs w:val="16"/>
                <w:lang w:eastAsia="en-NZ"/>
              </w:rPr>
              <w:t>Child-specific items</w:t>
            </w:r>
            <w:r>
              <w:rPr>
                <w:rFonts w:ascii="Arial" w:hAnsi="Arial" w:cs="Arial"/>
                <w:b/>
                <w:sz w:val="16"/>
                <w:szCs w:val="16"/>
                <w:lang w:eastAsia="en-NZ"/>
              </w:rPr>
              <w:t xml:space="preserve"> </w:t>
            </w:r>
          </w:p>
        </w:tc>
        <w:tc>
          <w:tcPr>
            <w:tcW w:w="3828" w:type="dxa"/>
            <w:vAlign w:val="center"/>
          </w:tcPr>
          <w:p w:rsidR="00BD5DEB" w:rsidRPr="00855152" w:rsidRDefault="00BD5DEB" w:rsidP="00145D32">
            <w:pPr>
              <w:spacing w:before="40" w:after="40"/>
              <w:jc w:val="center"/>
              <w:rPr>
                <w:rFonts w:ascii="Arial" w:hAnsi="Arial" w:cs="Arial"/>
                <w:b/>
                <w:sz w:val="16"/>
                <w:szCs w:val="16"/>
                <w:lang w:eastAsia="en-NZ"/>
              </w:rPr>
            </w:pPr>
            <w:r w:rsidRPr="00855152">
              <w:rPr>
                <w:rFonts w:ascii="Arial" w:hAnsi="Arial" w:cs="Arial"/>
                <w:b/>
                <w:sz w:val="16"/>
                <w:szCs w:val="16"/>
                <w:lang w:eastAsia="en-NZ"/>
              </w:rPr>
              <w:t>General household items</w:t>
            </w:r>
          </w:p>
        </w:tc>
      </w:tr>
      <w:tr w:rsidR="00BD5DEB" w:rsidTr="0095527F">
        <w:tc>
          <w:tcPr>
            <w:tcW w:w="4252" w:type="dxa"/>
          </w:tcPr>
          <w:p w:rsidR="00C7540B" w:rsidRPr="00855152" w:rsidRDefault="00C7540B" w:rsidP="00C7540B">
            <w:pPr>
              <w:pStyle w:val="ListParagraph"/>
              <w:numPr>
                <w:ilvl w:val="0"/>
                <w:numId w:val="12"/>
              </w:numPr>
              <w:spacing w:before="40" w:after="40"/>
              <w:ind w:left="175" w:hanging="141"/>
              <w:contextualSpacing w:val="0"/>
              <w:rPr>
                <w:rFonts w:ascii="Arial" w:hAnsi="Arial" w:cs="Arial"/>
                <w:sz w:val="16"/>
                <w:szCs w:val="16"/>
                <w:lang w:eastAsia="en-NZ"/>
              </w:rPr>
            </w:pPr>
            <w:r w:rsidRPr="00855152">
              <w:rPr>
                <w:rFonts w:ascii="Arial" w:hAnsi="Arial" w:cs="Arial"/>
                <w:sz w:val="16"/>
                <w:szCs w:val="16"/>
                <w:lang w:eastAsia="en-NZ"/>
              </w:rPr>
              <w:t>warm winter clothes for each child</w:t>
            </w:r>
          </w:p>
          <w:p w:rsidR="00C7540B" w:rsidRPr="00855152" w:rsidRDefault="00C7540B" w:rsidP="00C7540B">
            <w:pPr>
              <w:pStyle w:val="ListParagraph"/>
              <w:numPr>
                <w:ilvl w:val="0"/>
                <w:numId w:val="12"/>
              </w:numPr>
              <w:spacing w:before="40" w:after="40"/>
              <w:ind w:left="175" w:hanging="141"/>
              <w:contextualSpacing w:val="0"/>
              <w:rPr>
                <w:rFonts w:ascii="Arial" w:hAnsi="Arial" w:cs="Arial"/>
                <w:sz w:val="16"/>
                <w:szCs w:val="16"/>
                <w:lang w:eastAsia="en-NZ"/>
              </w:rPr>
            </w:pPr>
            <w:r w:rsidRPr="00855152">
              <w:rPr>
                <w:rFonts w:ascii="Arial" w:hAnsi="Arial" w:cs="Arial"/>
                <w:sz w:val="16"/>
                <w:szCs w:val="16"/>
                <w:lang w:eastAsia="en-NZ"/>
              </w:rPr>
              <w:t>two pairs good shoes for each child</w:t>
            </w:r>
          </w:p>
          <w:p w:rsidR="00C7540B" w:rsidRPr="00855152" w:rsidRDefault="00C7540B" w:rsidP="00C7540B">
            <w:pPr>
              <w:pStyle w:val="ListParagraph"/>
              <w:numPr>
                <w:ilvl w:val="0"/>
                <w:numId w:val="12"/>
              </w:numPr>
              <w:spacing w:before="40" w:after="40"/>
              <w:ind w:left="175" w:hanging="141"/>
              <w:contextualSpacing w:val="0"/>
              <w:rPr>
                <w:rFonts w:ascii="Arial" w:hAnsi="Arial" w:cs="Arial"/>
                <w:sz w:val="16"/>
                <w:szCs w:val="16"/>
                <w:lang w:eastAsia="en-NZ"/>
              </w:rPr>
            </w:pPr>
            <w:r w:rsidRPr="00855152">
              <w:rPr>
                <w:rFonts w:ascii="Arial" w:hAnsi="Arial" w:cs="Arial"/>
                <w:sz w:val="16"/>
                <w:szCs w:val="16"/>
                <w:lang w:eastAsia="en-NZ"/>
              </w:rPr>
              <w:t>waterproof coat for each child</w:t>
            </w:r>
          </w:p>
          <w:p w:rsidR="00C7540B" w:rsidRPr="00855152" w:rsidRDefault="00C7540B" w:rsidP="00C7540B">
            <w:pPr>
              <w:pStyle w:val="ListParagraph"/>
              <w:numPr>
                <w:ilvl w:val="0"/>
                <w:numId w:val="12"/>
              </w:numPr>
              <w:spacing w:before="40" w:after="40"/>
              <w:ind w:left="175" w:hanging="141"/>
              <w:contextualSpacing w:val="0"/>
              <w:rPr>
                <w:rFonts w:ascii="Arial" w:hAnsi="Arial" w:cs="Arial"/>
                <w:sz w:val="16"/>
                <w:szCs w:val="16"/>
                <w:lang w:eastAsia="en-NZ"/>
              </w:rPr>
            </w:pPr>
            <w:r>
              <w:rPr>
                <w:rFonts w:ascii="Arial" w:hAnsi="Arial" w:cs="Arial"/>
                <w:sz w:val="16"/>
                <w:szCs w:val="16"/>
                <w:lang w:eastAsia="en-NZ"/>
              </w:rPr>
              <w:t xml:space="preserve">children </w:t>
            </w:r>
            <w:r w:rsidRPr="00855152">
              <w:rPr>
                <w:rFonts w:ascii="Arial" w:hAnsi="Arial" w:cs="Arial"/>
                <w:sz w:val="16"/>
                <w:szCs w:val="16"/>
                <w:lang w:eastAsia="en-NZ"/>
              </w:rPr>
              <w:t xml:space="preserve">continued wearing worn out clothes and shoes </w:t>
            </w:r>
          </w:p>
          <w:p w:rsidR="00C7540B" w:rsidRPr="00855152" w:rsidRDefault="00C7540B" w:rsidP="00C7540B">
            <w:pPr>
              <w:pStyle w:val="ListParagraph"/>
              <w:numPr>
                <w:ilvl w:val="0"/>
                <w:numId w:val="12"/>
              </w:numPr>
              <w:spacing w:before="40" w:after="40"/>
              <w:ind w:left="175" w:hanging="141"/>
              <w:contextualSpacing w:val="0"/>
              <w:rPr>
                <w:rFonts w:ascii="Arial" w:hAnsi="Arial" w:cs="Arial"/>
                <w:sz w:val="16"/>
                <w:szCs w:val="16"/>
                <w:lang w:eastAsia="en-NZ"/>
              </w:rPr>
            </w:pPr>
            <w:r w:rsidRPr="00855152">
              <w:rPr>
                <w:rFonts w:ascii="Arial" w:hAnsi="Arial" w:cs="Arial"/>
                <w:sz w:val="16"/>
                <w:szCs w:val="16"/>
                <w:lang w:eastAsia="en-NZ"/>
              </w:rPr>
              <w:t>separate bed for each child</w:t>
            </w:r>
          </w:p>
          <w:p w:rsidR="00C7540B" w:rsidRPr="00855152" w:rsidRDefault="00C7540B" w:rsidP="00C7540B">
            <w:pPr>
              <w:pStyle w:val="ListParagraph"/>
              <w:numPr>
                <w:ilvl w:val="0"/>
                <w:numId w:val="12"/>
              </w:numPr>
              <w:spacing w:before="40" w:after="40"/>
              <w:ind w:left="175" w:hanging="141"/>
              <w:contextualSpacing w:val="0"/>
              <w:rPr>
                <w:rFonts w:ascii="Arial" w:hAnsi="Arial" w:cs="Arial"/>
                <w:sz w:val="16"/>
                <w:szCs w:val="16"/>
                <w:lang w:eastAsia="en-NZ"/>
              </w:rPr>
            </w:pPr>
            <w:r w:rsidRPr="00855152">
              <w:rPr>
                <w:rFonts w:ascii="Arial" w:hAnsi="Arial" w:cs="Arial"/>
                <w:sz w:val="16"/>
                <w:szCs w:val="16"/>
                <w:lang w:eastAsia="en-NZ"/>
              </w:rPr>
              <w:t>separate bedroom for older and opposite sex children</w:t>
            </w:r>
          </w:p>
          <w:p w:rsidR="00C7540B" w:rsidRPr="00855152" w:rsidRDefault="00C7540B" w:rsidP="00C7540B">
            <w:pPr>
              <w:pStyle w:val="ListParagraph"/>
              <w:numPr>
                <w:ilvl w:val="0"/>
                <w:numId w:val="12"/>
              </w:numPr>
              <w:spacing w:before="40" w:after="40"/>
              <w:ind w:left="175" w:hanging="141"/>
              <w:contextualSpacing w:val="0"/>
              <w:rPr>
                <w:rFonts w:ascii="Arial" w:hAnsi="Arial" w:cs="Arial"/>
                <w:sz w:val="16"/>
                <w:szCs w:val="16"/>
                <w:lang w:eastAsia="en-NZ"/>
              </w:rPr>
            </w:pPr>
            <w:r>
              <w:rPr>
                <w:rFonts w:ascii="Arial" w:hAnsi="Arial" w:cs="Arial"/>
                <w:sz w:val="16"/>
                <w:szCs w:val="16"/>
                <w:lang w:eastAsia="en-NZ"/>
              </w:rPr>
              <w:t xml:space="preserve">able to have </w:t>
            </w:r>
            <w:r w:rsidRPr="00855152">
              <w:rPr>
                <w:rFonts w:ascii="Arial" w:hAnsi="Arial" w:cs="Arial"/>
                <w:sz w:val="16"/>
                <w:szCs w:val="16"/>
                <w:lang w:eastAsia="en-NZ"/>
              </w:rPr>
              <w:t>friends to birthday party</w:t>
            </w:r>
          </w:p>
          <w:p w:rsidR="00C7540B" w:rsidRPr="00855152" w:rsidRDefault="00C7540B" w:rsidP="00C7540B">
            <w:pPr>
              <w:pStyle w:val="ListParagraph"/>
              <w:numPr>
                <w:ilvl w:val="0"/>
                <w:numId w:val="12"/>
              </w:numPr>
              <w:spacing w:before="40" w:after="40"/>
              <w:ind w:left="175" w:hanging="141"/>
              <w:contextualSpacing w:val="0"/>
              <w:rPr>
                <w:rFonts w:ascii="Arial" w:hAnsi="Arial" w:cs="Arial"/>
                <w:sz w:val="16"/>
                <w:szCs w:val="16"/>
                <w:lang w:eastAsia="en-NZ"/>
              </w:rPr>
            </w:pPr>
            <w:r>
              <w:rPr>
                <w:rFonts w:ascii="Arial" w:hAnsi="Arial" w:cs="Arial"/>
                <w:sz w:val="16"/>
                <w:szCs w:val="16"/>
                <w:lang w:eastAsia="en-NZ"/>
              </w:rPr>
              <w:t xml:space="preserve">each child has </w:t>
            </w:r>
            <w:r w:rsidRPr="00855152">
              <w:rPr>
                <w:rFonts w:ascii="Arial" w:hAnsi="Arial" w:cs="Arial"/>
                <w:sz w:val="16"/>
                <w:szCs w:val="16"/>
                <w:lang w:eastAsia="en-NZ"/>
              </w:rPr>
              <w:t>all school uniform</w:t>
            </w:r>
            <w:r>
              <w:rPr>
                <w:rFonts w:ascii="Arial" w:hAnsi="Arial" w:cs="Arial"/>
                <w:sz w:val="16"/>
                <w:szCs w:val="16"/>
                <w:lang w:eastAsia="en-NZ"/>
              </w:rPr>
              <w:t xml:space="preserve"> required by school(s)</w:t>
            </w:r>
          </w:p>
          <w:p w:rsidR="00C7540B" w:rsidRPr="00855152" w:rsidRDefault="00C7540B" w:rsidP="00C7540B">
            <w:pPr>
              <w:pStyle w:val="ListParagraph"/>
              <w:numPr>
                <w:ilvl w:val="0"/>
                <w:numId w:val="12"/>
              </w:numPr>
              <w:spacing w:before="40" w:after="40"/>
              <w:ind w:left="175" w:hanging="141"/>
              <w:contextualSpacing w:val="0"/>
              <w:rPr>
                <w:rFonts w:ascii="Arial" w:hAnsi="Arial" w:cs="Arial"/>
                <w:sz w:val="16"/>
                <w:szCs w:val="16"/>
                <w:lang w:eastAsia="en-NZ"/>
              </w:rPr>
            </w:pPr>
            <w:r w:rsidRPr="00855152">
              <w:rPr>
                <w:rFonts w:ascii="Arial" w:hAnsi="Arial" w:cs="Arial"/>
                <w:sz w:val="16"/>
                <w:szCs w:val="16"/>
                <w:lang w:eastAsia="en-NZ"/>
              </w:rPr>
              <w:t>able to pay for school trips</w:t>
            </w:r>
            <w:r>
              <w:rPr>
                <w:rFonts w:ascii="Arial" w:hAnsi="Arial" w:cs="Arial"/>
                <w:sz w:val="16"/>
                <w:szCs w:val="16"/>
                <w:lang w:eastAsia="en-NZ"/>
              </w:rPr>
              <w:t xml:space="preserve"> for each child</w:t>
            </w:r>
          </w:p>
          <w:p w:rsidR="00C7540B" w:rsidRPr="00855152" w:rsidRDefault="00C7540B" w:rsidP="00C7540B">
            <w:pPr>
              <w:pStyle w:val="ListParagraph"/>
              <w:numPr>
                <w:ilvl w:val="0"/>
                <w:numId w:val="12"/>
              </w:numPr>
              <w:spacing w:before="40" w:after="40"/>
              <w:ind w:left="175" w:hanging="141"/>
              <w:contextualSpacing w:val="0"/>
              <w:rPr>
                <w:rFonts w:ascii="Arial" w:hAnsi="Arial" w:cs="Arial"/>
                <w:sz w:val="16"/>
                <w:szCs w:val="16"/>
                <w:lang w:eastAsia="en-NZ"/>
              </w:rPr>
            </w:pPr>
            <w:r w:rsidRPr="00855152">
              <w:rPr>
                <w:rFonts w:ascii="Arial" w:hAnsi="Arial" w:cs="Arial"/>
                <w:sz w:val="16"/>
                <w:szCs w:val="16"/>
                <w:lang w:eastAsia="en-NZ"/>
              </w:rPr>
              <w:t>able to attend music, dance, art and swimming lessons</w:t>
            </w:r>
          </w:p>
          <w:p w:rsidR="00C7540B" w:rsidRPr="00855152" w:rsidRDefault="00C7540B" w:rsidP="00C7540B">
            <w:pPr>
              <w:pStyle w:val="ListParagraph"/>
              <w:numPr>
                <w:ilvl w:val="0"/>
                <w:numId w:val="12"/>
              </w:numPr>
              <w:spacing w:before="40" w:after="40"/>
              <w:ind w:left="175" w:hanging="141"/>
              <w:contextualSpacing w:val="0"/>
              <w:rPr>
                <w:rFonts w:ascii="Arial" w:hAnsi="Arial" w:cs="Arial"/>
                <w:sz w:val="16"/>
                <w:szCs w:val="16"/>
                <w:lang w:eastAsia="en-NZ"/>
              </w:rPr>
            </w:pPr>
            <w:r w:rsidRPr="00855152">
              <w:rPr>
                <w:rFonts w:ascii="Arial" w:hAnsi="Arial" w:cs="Arial"/>
                <w:sz w:val="16"/>
                <w:szCs w:val="16"/>
                <w:lang w:eastAsia="en-NZ"/>
              </w:rPr>
              <w:t>sport participation</w:t>
            </w:r>
          </w:p>
          <w:p w:rsidR="00BD5DEB" w:rsidRPr="00855152" w:rsidRDefault="00C7540B" w:rsidP="00C7540B">
            <w:pPr>
              <w:pStyle w:val="ListParagraph"/>
              <w:spacing w:before="40" w:after="40"/>
              <w:ind w:left="175"/>
              <w:contextualSpacing w:val="0"/>
              <w:rPr>
                <w:rFonts w:ascii="Arial" w:hAnsi="Arial" w:cs="Arial"/>
                <w:sz w:val="16"/>
                <w:szCs w:val="16"/>
                <w:lang w:eastAsia="en-NZ"/>
              </w:rPr>
            </w:pPr>
            <w:r w:rsidRPr="00855152">
              <w:rPr>
                <w:rFonts w:ascii="Arial" w:hAnsi="Arial" w:cs="Arial"/>
                <w:sz w:val="16"/>
                <w:szCs w:val="16"/>
                <w:lang w:eastAsia="en-NZ"/>
              </w:rPr>
              <w:t>postponed doctor for children</w:t>
            </w:r>
          </w:p>
        </w:tc>
        <w:tc>
          <w:tcPr>
            <w:tcW w:w="3828" w:type="dxa"/>
          </w:tcPr>
          <w:p w:rsidR="00BD5DEB" w:rsidRPr="00855152" w:rsidRDefault="00BD5DEB" w:rsidP="0095527F">
            <w:pPr>
              <w:pStyle w:val="ListParagraph"/>
              <w:numPr>
                <w:ilvl w:val="0"/>
                <w:numId w:val="13"/>
              </w:numPr>
              <w:spacing w:before="40" w:after="40"/>
              <w:ind w:left="198" w:hanging="142"/>
              <w:contextualSpacing w:val="0"/>
              <w:rPr>
                <w:rFonts w:ascii="Arial" w:hAnsi="Arial" w:cs="Arial"/>
                <w:sz w:val="16"/>
                <w:szCs w:val="16"/>
                <w:lang w:eastAsia="en-NZ"/>
              </w:rPr>
            </w:pPr>
            <w:r>
              <w:rPr>
                <w:rFonts w:ascii="Arial" w:hAnsi="Arial" w:cs="Arial"/>
                <w:sz w:val="16"/>
                <w:szCs w:val="16"/>
                <w:lang w:eastAsia="en-NZ"/>
              </w:rPr>
              <w:t xml:space="preserve">could not </w:t>
            </w:r>
            <w:r w:rsidRPr="00855152">
              <w:rPr>
                <w:rFonts w:ascii="Arial" w:hAnsi="Arial" w:cs="Arial"/>
                <w:sz w:val="16"/>
                <w:szCs w:val="16"/>
                <w:lang w:eastAsia="en-NZ"/>
              </w:rPr>
              <w:t>keep main rooms warm</w:t>
            </w:r>
          </w:p>
          <w:p w:rsidR="00BD5DEB" w:rsidRPr="00855152" w:rsidRDefault="00BD5DEB" w:rsidP="00925C47">
            <w:pPr>
              <w:pStyle w:val="ListParagraph"/>
              <w:numPr>
                <w:ilvl w:val="0"/>
                <w:numId w:val="13"/>
              </w:numPr>
              <w:shd w:val="clear" w:color="auto" w:fill="D9D9D9" w:themeFill="background1" w:themeFillShade="D9"/>
              <w:spacing w:before="40" w:after="40"/>
              <w:ind w:left="198" w:hanging="142"/>
              <w:contextualSpacing w:val="0"/>
              <w:rPr>
                <w:rFonts w:ascii="Arial" w:hAnsi="Arial" w:cs="Arial"/>
                <w:sz w:val="16"/>
                <w:szCs w:val="16"/>
                <w:lang w:eastAsia="en-NZ"/>
              </w:rPr>
            </w:pPr>
            <w:r w:rsidRPr="00855152">
              <w:rPr>
                <w:rFonts w:ascii="Arial" w:hAnsi="Arial" w:cs="Arial"/>
                <w:sz w:val="16"/>
                <w:szCs w:val="16"/>
                <w:lang w:eastAsia="en-NZ"/>
              </w:rPr>
              <w:t>cut back or went without fresh fruit and vegetables “a lot”</w:t>
            </w:r>
          </w:p>
          <w:p w:rsidR="00BD5DEB" w:rsidRPr="00855152" w:rsidRDefault="00BD5DEB" w:rsidP="00925C47">
            <w:pPr>
              <w:pStyle w:val="ListParagraph"/>
              <w:numPr>
                <w:ilvl w:val="0"/>
                <w:numId w:val="13"/>
              </w:numPr>
              <w:shd w:val="clear" w:color="auto" w:fill="D9D9D9" w:themeFill="background1" w:themeFillShade="D9"/>
              <w:spacing w:before="40" w:after="40"/>
              <w:ind w:left="198" w:hanging="142"/>
              <w:contextualSpacing w:val="0"/>
              <w:rPr>
                <w:rFonts w:ascii="Arial" w:hAnsi="Arial" w:cs="Arial"/>
                <w:sz w:val="16"/>
                <w:szCs w:val="16"/>
                <w:lang w:eastAsia="en-NZ"/>
              </w:rPr>
            </w:pPr>
            <w:r w:rsidRPr="00855152">
              <w:rPr>
                <w:rFonts w:ascii="Arial" w:hAnsi="Arial" w:cs="Arial"/>
                <w:sz w:val="16"/>
                <w:szCs w:val="16"/>
                <w:lang w:eastAsia="en-NZ"/>
              </w:rPr>
              <w:t>delayed repair or replacement of appliances (“a lot”)</w:t>
            </w:r>
          </w:p>
          <w:p w:rsidR="00BD5DEB" w:rsidRPr="00855152" w:rsidRDefault="00BD5DEB" w:rsidP="00925C47">
            <w:pPr>
              <w:pStyle w:val="ListParagraph"/>
              <w:numPr>
                <w:ilvl w:val="0"/>
                <w:numId w:val="13"/>
              </w:numPr>
              <w:shd w:val="clear" w:color="auto" w:fill="D9D9D9" w:themeFill="background1" w:themeFillShade="D9"/>
              <w:spacing w:before="40" w:after="40"/>
              <w:ind w:left="198" w:hanging="142"/>
              <w:contextualSpacing w:val="0"/>
              <w:rPr>
                <w:rFonts w:ascii="Arial" w:hAnsi="Arial" w:cs="Arial"/>
                <w:sz w:val="16"/>
                <w:szCs w:val="16"/>
                <w:lang w:eastAsia="en-NZ"/>
              </w:rPr>
            </w:pPr>
            <w:r w:rsidRPr="00855152">
              <w:rPr>
                <w:rFonts w:ascii="Arial" w:hAnsi="Arial" w:cs="Arial"/>
                <w:sz w:val="16"/>
                <w:szCs w:val="16"/>
                <w:lang w:eastAsia="en-NZ"/>
              </w:rPr>
              <w:t xml:space="preserve">late payment of </w:t>
            </w:r>
            <w:r>
              <w:rPr>
                <w:rFonts w:ascii="Arial" w:hAnsi="Arial" w:cs="Arial"/>
                <w:sz w:val="16"/>
                <w:szCs w:val="16"/>
                <w:lang w:eastAsia="en-NZ"/>
              </w:rPr>
              <w:t xml:space="preserve">vehicle </w:t>
            </w:r>
            <w:r w:rsidRPr="00855152">
              <w:rPr>
                <w:rFonts w:ascii="Arial" w:hAnsi="Arial" w:cs="Arial"/>
                <w:sz w:val="16"/>
                <w:szCs w:val="16"/>
                <w:lang w:eastAsia="en-NZ"/>
              </w:rPr>
              <w:t>wof /reg</w:t>
            </w:r>
            <w:r>
              <w:rPr>
                <w:rFonts w:ascii="Arial" w:hAnsi="Arial" w:cs="Arial"/>
                <w:sz w:val="16"/>
                <w:szCs w:val="16"/>
                <w:lang w:eastAsia="en-NZ"/>
              </w:rPr>
              <w:t xml:space="preserve"> </w:t>
            </w:r>
            <w:r w:rsidRPr="00855152">
              <w:rPr>
                <w:rFonts w:ascii="Arial" w:hAnsi="Arial" w:cs="Arial"/>
                <w:sz w:val="16"/>
                <w:szCs w:val="16"/>
                <w:lang w:eastAsia="en-NZ"/>
              </w:rPr>
              <w:t>(</w:t>
            </w:r>
            <w:r>
              <w:rPr>
                <w:rFonts w:ascii="Arial" w:hAnsi="Arial" w:cs="Arial"/>
                <w:sz w:val="16"/>
                <w:szCs w:val="16"/>
                <w:lang w:eastAsia="en-NZ"/>
              </w:rPr>
              <w:t>m</w:t>
            </w:r>
            <w:r w:rsidRPr="00855152">
              <w:rPr>
                <w:rFonts w:ascii="Arial" w:hAnsi="Arial" w:cs="Arial"/>
                <w:sz w:val="16"/>
                <w:szCs w:val="16"/>
                <w:lang w:eastAsia="en-NZ"/>
              </w:rPr>
              <w:t>ore than once</w:t>
            </w:r>
            <w:r w:rsidR="00536FC9">
              <w:rPr>
                <w:rFonts w:ascii="Arial" w:hAnsi="Arial" w:cs="Arial"/>
                <w:sz w:val="16"/>
                <w:szCs w:val="16"/>
                <w:lang w:eastAsia="en-NZ"/>
              </w:rPr>
              <w:t xml:space="preserve"> in last year</w:t>
            </w:r>
            <w:r w:rsidRPr="00855152">
              <w:rPr>
                <w:rFonts w:ascii="Arial" w:hAnsi="Arial" w:cs="Arial"/>
                <w:sz w:val="16"/>
                <w:szCs w:val="16"/>
                <w:lang w:eastAsia="en-NZ"/>
              </w:rPr>
              <w:t>)</w:t>
            </w:r>
          </w:p>
          <w:p w:rsidR="00BD5DEB" w:rsidRPr="00855152" w:rsidRDefault="0095527F" w:rsidP="00925C47">
            <w:pPr>
              <w:pStyle w:val="ListParagraph"/>
              <w:numPr>
                <w:ilvl w:val="0"/>
                <w:numId w:val="13"/>
              </w:numPr>
              <w:shd w:val="clear" w:color="auto" w:fill="D9D9D9" w:themeFill="background1" w:themeFillShade="D9"/>
              <w:spacing w:before="40" w:after="40"/>
              <w:ind w:left="198" w:hanging="142"/>
              <w:contextualSpacing w:val="0"/>
              <w:rPr>
                <w:rFonts w:ascii="Arial" w:hAnsi="Arial" w:cs="Arial"/>
                <w:sz w:val="16"/>
                <w:szCs w:val="16"/>
                <w:lang w:eastAsia="en-NZ"/>
              </w:rPr>
            </w:pPr>
            <w:r>
              <w:rPr>
                <w:rFonts w:ascii="Arial" w:hAnsi="Arial" w:cs="Arial"/>
                <w:sz w:val="16"/>
                <w:szCs w:val="16"/>
                <w:lang w:eastAsia="en-NZ"/>
              </w:rPr>
              <w:t>late payme</w:t>
            </w:r>
            <w:r w:rsidR="00BD5DEB" w:rsidRPr="00855152">
              <w:rPr>
                <w:rFonts w:ascii="Arial" w:hAnsi="Arial" w:cs="Arial"/>
                <w:sz w:val="16"/>
                <w:szCs w:val="16"/>
                <w:lang w:eastAsia="en-NZ"/>
              </w:rPr>
              <w:t>nt of elec</w:t>
            </w:r>
            <w:r w:rsidR="00BD5DEB">
              <w:rPr>
                <w:rFonts w:ascii="Arial" w:hAnsi="Arial" w:cs="Arial"/>
                <w:sz w:val="16"/>
                <w:szCs w:val="16"/>
                <w:lang w:eastAsia="en-NZ"/>
              </w:rPr>
              <w:t>tricity</w:t>
            </w:r>
            <w:r w:rsidR="00BD5DEB" w:rsidRPr="00855152">
              <w:rPr>
                <w:rFonts w:ascii="Arial" w:hAnsi="Arial" w:cs="Arial"/>
                <w:sz w:val="16"/>
                <w:szCs w:val="16"/>
                <w:lang w:eastAsia="en-NZ"/>
              </w:rPr>
              <w:t xml:space="preserve"> / water / gas (</w:t>
            </w:r>
            <w:r w:rsidR="00BD5DEB">
              <w:rPr>
                <w:rFonts w:ascii="Arial" w:hAnsi="Arial" w:cs="Arial"/>
                <w:sz w:val="16"/>
                <w:szCs w:val="16"/>
                <w:lang w:eastAsia="en-NZ"/>
              </w:rPr>
              <w:t>m</w:t>
            </w:r>
            <w:r w:rsidR="00BD5DEB" w:rsidRPr="00855152">
              <w:rPr>
                <w:rFonts w:ascii="Arial" w:hAnsi="Arial" w:cs="Arial"/>
                <w:sz w:val="16"/>
                <w:szCs w:val="16"/>
                <w:lang w:eastAsia="en-NZ"/>
              </w:rPr>
              <w:t>ore than once)</w:t>
            </w:r>
          </w:p>
          <w:p w:rsidR="00BD5DEB" w:rsidRDefault="00BD5DEB" w:rsidP="0095527F">
            <w:pPr>
              <w:pStyle w:val="ListParagraph"/>
              <w:numPr>
                <w:ilvl w:val="0"/>
                <w:numId w:val="13"/>
              </w:numPr>
              <w:spacing w:before="40" w:after="40"/>
              <w:ind w:left="198" w:hanging="142"/>
              <w:contextualSpacing w:val="0"/>
              <w:rPr>
                <w:rFonts w:ascii="Arial" w:hAnsi="Arial" w:cs="Arial"/>
                <w:sz w:val="16"/>
                <w:szCs w:val="16"/>
                <w:lang w:eastAsia="en-NZ"/>
              </w:rPr>
            </w:pPr>
            <w:r w:rsidRPr="00855152">
              <w:rPr>
                <w:rFonts w:ascii="Arial" w:hAnsi="Arial" w:cs="Arial"/>
                <w:sz w:val="16"/>
                <w:szCs w:val="16"/>
                <w:lang w:eastAsia="en-NZ"/>
              </w:rPr>
              <w:t>received help</w:t>
            </w:r>
            <w:r w:rsidR="00536FC9">
              <w:rPr>
                <w:rFonts w:ascii="Arial" w:hAnsi="Arial" w:cs="Arial"/>
                <w:sz w:val="16"/>
                <w:szCs w:val="16"/>
                <w:lang w:eastAsia="en-NZ"/>
              </w:rPr>
              <w:t xml:space="preserve"> from </w:t>
            </w:r>
            <w:r w:rsidR="00254C97">
              <w:rPr>
                <w:rFonts w:ascii="Arial" w:hAnsi="Arial" w:cs="Arial"/>
                <w:sz w:val="16"/>
                <w:szCs w:val="16"/>
                <w:lang w:eastAsia="en-NZ"/>
              </w:rPr>
              <w:t>food bank</w:t>
            </w:r>
            <w:r w:rsidR="00536FC9">
              <w:rPr>
                <w:rFonts w:ascii="Arial" w:hAnsi="Arial" w:cs="Arial"/>
                <w:sz w:val="16"/>
                <w:szCs w:val="16"/>
                <w:lang w:eastAsia="en-NZ"/>
              </w:rPr>
              <w:t xml:space="preserve"> or other community group </w:t>
            </w:r>
            <w:r w:rsidRPr="00855152">
              <w:rPr>
                <w:rFonts w:ascii="Arial" w:hAnsi="Arial" w:cs="Arial"/>
                <w:sz w:val="16"/>
                <w:szCs w:val="16"/>
                <w:lang w:eastAsia="en-NZ"/>
              </w:rPr>
              <w:t xml:space="preserve"> (more than once)</w:t>
            </w:r>
          </w:p>
          <w:p w:rsidR="00BD5DEB" w:rsidRPr="00855152" w:rsidRDefault="00BD5DEB" w:rsidP="0095527F">
            <w:pPr>
              <w:pStyle w:val="ListParagraph"/>
              <w:numPr>
                <w:ilvl w:val="0"/>
                <w:numId w:val="13"/>
              </w:numPr>
              <w:spacing w:before="40" w:after="40"/>
              <w:ind w:left="198" w:hanging="142"/>
              <w:contextualSpacing w:val="0"/>
              <w:rPr>
                <w:rFonts w:ascii="Arial" w:hAnsi="Arial" w:cs="Arial"/>
                <w:sz w:val="16"/>
                <w:szCs w:val="16"/>
                <w:lang w:eastAsia="en-NZ"/>
              </w:rPr>
            </w:pPr>
            <w:r w:rsidRPr="00855152">
              <w:rPr>
                <w:rFonts w:ascii="Arial" w:hAnsi="Arial" w:cs="Arial"/>
                <w:sz w:val="16"/>
                <w:szCs w:val="16"/>
                <w:lang w:eastAsia="en-NZ"/>
              </w:rPr>
              <w:t>dampness or mould</w:t>
            </w:r>
            <w:r>
              <w:rPr>
                <w:rFonts w:ascii="Arial" w:hAnsi="Arial" w:cs="Arial"/>
                <w:sz w:val="16"/>
                <w:szCs w:val="16"/>
                <w:lang w:eastAsia="en-NZ"/>
              </w:rPr>
              <w:t xml:space="preserve"> in dwelling</w:t>
            </w:r>
            <w:r w:rsidRPr="00855152">
              <w:rPr>
                <w:rFonts w:ascii="Arial" w:hAnsi="Arial" w:cs="Arial"/>
                <w:sz w:val="16"/>
                <w:szCs w:val="16"/>
                <w:lang w:eastAsia="en-NZ"/>
              </w:rPr>
              <w:t xml:space="preserve"> (major problem)</w:t>
            </w:r>
          </w:p>
          <w:p w:rsidR="00BD5DEB" w:rsidRPr="00855152" w:rsidRDefault="00BD5DEB" w:rsidP="0095527F">
            <w:pPr>
              <w:pStyle w:val="ListParagraph"/>
              <w:numPr>
                <w:ilvl w:val="0"/>
                <w:numId w:val="13"/>
              </w:numPr>
              <w:spacing w:before="40" w:after="40"/>
              <w:ind w:left="198" w:hanging="142"/>
              <w:contextualSpacing w:val="0"/>
              <w:rPr>
                <w:rFonts w:ascii="Arial" w:hAnsi="Arial" w:cs="Arial"/>
                <w:sz w:val="16"/>
                <w:szCs w:val="16"/>
                <w:lang w:eastAsia="en-NZ"/>
              </w:rPr>
            </w:pPr>
            <w:r w:rsidRPr="00855152">
              <w:rPr>
                <w:rFonts w:ascii="Arial" w:hAnsi="Arial" w:cs="Arial"/>
                <w:sz w:val="16"/>
                <w:szCs w:val="16"/>
                <w:lang w:eastAsia="en-NZ"/>
              </w:rPr>
              <w:t>crime/vandalism</w:t>
            </w:r>
            <w:r>
              <w:rPr>
                <w:rFonts w:ascii="Arial" w:hAnsi="Arial" w:cs="Arial"/>
                <w:sz w:val="16"/>
                <w:szCs w:val="16"/>
                <w:lang w:eastAsia="en-NZ"/>
              </w:rPr>
              <w:t xml:space="preserve"> in the area</w:t>
            </w:r>
            <w:r w:rsidRPr="00855152">
              <w:rPr>
                <w:rFonts w:ascii="Arial" w:hAnsi="Arial" w:cs="Arial"/>
                <w:sz w:val="16"/>
                <w:szCs w:val="16"/>
                <w:lang w:eastAsia="en-NZ"/>
              </w:rPr>
              <w:t xml:space="preserve"> (major problem)</w:t>
            </w:r>
          </w:p>
          <w:p w:rsidR="00BD5DEB" w:rsidRPr="00855152" w:rsidRDefault="00BD5DEB" w:rsidP="0095527F">
            <w:pPr>
              <w:pStyle w:val="ListParagraph"/>
              <w:spacing w:before="40" w:after="40"/>
              <w:ind w:left="198"/>
              <w:contextualSpacing w:val="0"/>
              <w:rPr>
                <w:rFonts w:ascii="Arial" w:hAnsi="Arial" w:cs="Arial"/>
                <w:sz w:val="16"/>
                <w:szCs w:val="16"/>
                <w:lang w:eastAsia="en-NZ"/>
              </w:rPr>
            </w:pPr>
          </w:p>
          <w:p w:rsidR="00BD5DEB" w:rsidRPr="00D460F9" w:rsidRDefault="00BD5DEB" w:rsidP="0095527F">
            <w:pPr>
              <w:spacing w:before="40" w:after="40"/>
              <w:rPr>
                <w:rFonts w:ascii="Arial" w:hAnsi="Arial" w:cs="Arial"/>
                <w:sz w:val="16"/>
                <w:szCs w:val="16"/>
                <w:lang w:eastAsia="en-NZ"/>
              </w:rPr>
            </w:pPr>
          </w:p>
        </w:tc>
      </w:tr>
    </w:tbl>
    <w:p w:rsidR="00BD5DEB" w:rsidRPr="00925C47" w:rsidRDefault="00925C47" w:rsidP="004927F4">
      <w:pPr>
        <w:spacing w:before="120"/>
        <w:ind w:left="284"/>
        <w:rPr>
          <w:rFonts w:ascii="Arial" w:hAnsi="Arial" w:cs="Arial"/>
          <w:sz w:val="18"/>
          <w:szCs w:val="18"/>
          <w:lang w:eastAsia="en-NZ"/>
        </w:rPr>
      </w:pPr>
      <w:r w:rsidRPr="00925C47">
        <w:rPr>
          <w:rFonts w:ascii="Arial" w:hAnsi="Arial" w:cs="Arial"/>
          <w:sz w:val="18"/>
          <w:szCs w:val="18"/>
          <w:lang w:eastAsia="en-NZ"/>
        </w:rPr>
        <w:t>Note: the 4 shaded items are also in DEP-17</w:t>
      </w:r>
    </w:p>
    <w:p w:rsidR="0095527F" w:rsidRPr="00925C47" w:rsidRDefault="0095527F">
      <w:pPr>
        <w:rPr>
          <w:rFonts w:ascii="Arial" w:hAnsi="Arial" w:cs="Arial"/>
          <w:b/>
          <w:sz w:val="20"/>
          <w:szCs w:val="20"/>
        </w:rPr>
      </w:pPr>
    </w:p>
    <w:p w:rsidR="004927F4" w:rsidRDefault="004927F4">
      <w:pPr>
        <w:rPr>
          <w:rFonts w:ascii="Arial" w:hAnsi="Arial" w:cs="Arial"/>
          <w:b/>
          <w:sz w:val="20"/>
          <w:szCs w:val="20"/>
        </w:rPr>
      </w:pPr>
    </w:p>
    <w:p w:rsidR="000955FC" w:rsidRPr="004927F4" w:rsidRDefault="00057E1D">
      <w:pPr>
        <w:rPr>
          <w:rFonts w:ascii="Arial" w:hAnsi="Arial" w:cs="Arial"/>
          <w:sz w:val="20"/>
          <w:szCs w:val="20"/>
        </w:rPr>
      </w:pPr>
      <w:r w:rsidRPr="004927F4">
        <w:rPr>
          <w:rFonts w:ascii="Arial" w:hAnsi="Arial" w:cs="Arial"/>
          <w:b/>
          <w:sz w:val="20"/>
          <w:szCs w:val="20"/>
        </w:rPr>
        <w:t>Figure D.</w:t>
      </w:r>
      <w:r w:rsidR="00C93B88">
        <w:rPr>
          <w:rFonts w:ascii="Arial" w:hAnsi="Arial" w:cs="Arial"/>
          <w:b/>
          <w:sz w:val="20"/>
          <w:szCs w:val="20"/>
        </w:rPr>
        <w:t>4</w:t>
      </w:r>
      <w:r w:rsidRPr="004927F4">
        <w:rPr>
          <w:rFonts w:ascii="Arial" w:hAnsi="Arial" w:cs="Arial"/>
          <w:sz w:val="20"/>
          <w:szCs w:val="20"/>
        </w:rPr>
        <w:t xml:space="preserve"> </w:t>
      </w:r>
      <w:r w:rsidR="00873A67" w:rsidRPr="004927F4">
        <w:rPr>
          <w:rFonts w:ascii="Arial" w:hAnsi="Arial" w:cs="Arial"/>
          <w:sz w:val="20"/>
          <w:szCs w:val="20"/>
        </w:rPr>
        <w:t>and</w:t>
      </w:r>
      <w:r w:rsidR="004927F4">
        <w:rPr>
          <w:rFonts w:ascii="Arial" w:hAnsi="Arial" w:cs="Arial"/>
          <w:sz w:val="20"/>
          <w:szCs w:val="20"/>
        </w:rPr>
        <w:t xml:space="preserve"> the associated </w:t>
      </w:r>
      <w:r w:rsidR="00873A67" w:rsidRPr="004927F4">
        <w:rPr>
          <w:rFonts w:ascii="Arial" w:hAnsi="Arial" w:cs="Arial"/>
          <w:b/>
          <w:sz w:val="20"/>
          <w:szCs w:val="20"/>
        </w:rPr>
        <w:t>Table D.7</w:t>
      </w:r>
      <w:r w:rsidR="004927F4">
        <w:rPr>
          <w:rFonts w:ascii="Arial" w:hAnsi="Arial" w:cs="Arial"/>
          <w:b/>
          <w:sz w:val="20"/>
          <w:szCs w:val="20"/>
        </w:rPr>
        <w:t xml:space="preserve"> </w:t>
      </w:r>
      <w:r w:rsidR="004927F4" w:rsidRPr="004927F4">
        <w:rPr>
          <w:rFonts w:ascii="Arial" w:hAnsi="Arial" w:cs="Arial"/>
          <w:sz w:val="20"/>
          <w:szCs w:val="20"/>
        </w:rPr>
        <w:t>(next page)</w:t>
      </w:r>
      <w:r w:rsidR="004927F4">
        <w:rPr>
          <w:rFonts w:ascii="Arial" w:hAnsi="Arial" w:cs="Arial"/>
          <w:sz w:val="20"/>
          <w:szCs w:val="20"/>
        </w:rPr>
        <w:t xml:space="preserve"> show </w:t>
      </w:r>
      <w:r w:rsidR="00746396">
        <w:rPr>
          <w:rFonts w:ascii="Arial" w:hAnsi="Arial" w:cs="Arial"/>
          <w:sz w:val="20"/>
          <w:szCs w:val="20"/>
        </w:rPr>
        <w:t>again how d</w:t>
      </w:r>
      <w:r w:rsidR="00FA3F6C">
        <w:rPr>
          <w:rFonts w:ascii="Arial" w:hAnsi="Arial" w:cs="Arial"/>
          <w:sz w:val="20"/>
          <w:szCs w:val="20"/>
        </w:rPr>
        <w:t>ifferent life is for those children in lower living standards households. In particular, they show the significant rise in the numbers missing out on the basics for DEP-17 scores of around 7+/17.</w:t>
      </w:r>
    </w:p>
    <w:p w:rsidR="000955FC" w:rsidRPr="004927F4" w:rsidRDefault="000955FC">
      <w:pPr>
        <w:rPr>
          <w:rFonts w:ascii="Arial" w:hAnsi="Arial" w:cs="Arial"/>
          <w:sz w:val="20"/>
          <w:szCs w:val="20"/>
        </w:rPr>
      </w:pPr>
    </w:p>
    <w:p w:rsidR="000955FC" w:rsidRPr="00CC2196" w:rsidRDefault="000955FC" w:rsidP="000955FC">
      <w:pPr>
        <w:jc w:val="center"/>
        <w:rPr>
          <w:rFonts w:ascii="Arial" w:hAnsi="Arial" w:cs="Arial"/>
          <w:b/>
          <w:sz w:val="18"/>
          <w:szCs w:val="18"/>
          <w:lang w:eastAsia="en-NZ"/>
        </w:rPr>
      </w:pPr>
      <w:r w:rsidRPr="00CC2196">
        <w:rPr>
          <w:rFonts w:ascii="Arial" w:hAnsi="Arial" w:cs="Arial"/>
          <w:b/>
          <w:sz w:val="18"/>
          <w:szCs w:val="18"/>
          <w:lang w:eastAsia="en-NZ"/>
        </w:rPr>
        <w:t>Figure D.</w:t>
      </w:r>
      <w:r w:rsidR="00C93B88">
        <w:rPr>
          <w:rFonts w:ascii="Arial" w:hAnsi="Arial" w:cs="Arial"/>
          <w:b/>
          <w:sz w:val="18"/>
          <w:szCs w:val="18"/>
          <w:lang w:eastAsia="en-NZ"/>
        </w:rPr>
        <w:t>4</w:t>
      </w:r>
    </w:p>
    <w:p w:rsidR="000955FC" w:rsidRPr="00CC2196" w:rsidRDefault="004C7605" w:rsidP="004C7605">
      <w:pPr>
        <w:spacing w:after="120"/>
        <w:jc w:val="center"/>
        <w:rPr>
          <w:rFonts w:ascii="Arial" w:hAnsi="Arial" w:cs="Arial"/>
          <w:b/>
          <w:sz w:val="18"/>
          <w:szCs w:val="18"/>
          <w:lang w:eastAsia="en-NZ"/>
        </w:rPr>
      </w:pPr>
      <w:r>
        <w:rPr>
          <w:rFonts w:ascii="Arial" w:hAnsi="Arial" w:cs="Arial"/>
          <w:b/>
          <w:sz w:val="18"/>
          <w:szCs w:val="18"/>
          <w:lang w:eastAsia="en-NZ"/>
        </w:rPr>
        <w:t>Multiple deprivation for children aged 6-17: using a mix of child-specific and general household items</w:t>
      </w:r>
    </w:p>
    <w:p w:rsidR="000955FC" w:rsidRDefault="000955FC" w:rsidP="000955FC">
      <w:pPr>
        <w:jc w:val="center"/>
        <w:rPr>
          <w:rFonts w:ascii="Arial" w:hAnsi="Arial" w:cs="Arial"/>
          <w:sz w:val="20"/>
          <w:szCs w:val="20"/>
          <w:lang w:eastAsia="en-NZ"/>
        </w:rPr>
      </w:pPr>
      <w:r w:rsidRPr="00575A39">
        <w:rPr>
          <w:noProof/>
          <w:lang w:eastAsia="en-NZ"/>
        </w:rPr>
        <w:drawing>
          <wp:inline distT="0" distB="0" distL="0" distR="0" wp14:anchorId="7AE00B05" wp14:editId="0013B595">
            <wp:extent cx="3503104" cy="22860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515854" cy="2294320"/>
                    </a:xfrm>
                    <a:prstGeom prst="rect">
                      <a:avLst/>
                    </a:prstGeom>
                  </pic:spPr>
                </pic:pic>
              </a:graphicData>
            </a:graphic>
          </wp:inline>
        </w:drawing>
      </w:r>
    </w:p>
    <w:p w:rsidR="000955FC" w:rsidRDefault="000955FC">
      <w:pPr>
        <w:rPr>
          <w:rFonts w:ascii="Arial" w:hAnsi="Arial" w:cs="Arial"/>
          <w:b/>
          <w:sz w:val="18"/>
          <w:szCs w:val="18"/>
        </w:rPr>
      </w:pPr>
    </w:p>
    <w:p w:rsidR="00FA3F6C" w:rsidRDefault="00FA3F6C">
      <w:pPr>
        <w:rPr>
          <w:rFonts w:ascii="Arial" w:hAnsi="Arial" w:cs="Arial"/>
          <w:b/>
          <w:sz w:val="18"/>
          <w:szCs w:val="18"/>
        </w:rPr>
      </w:pPr>
    </w:p>
    <w:p w:rsidR="00BD5DEB" w:rsidRPr="00FD3014" w:rsidRDefault="00BD5DEB" w:rsidP="00BD5DEB">
      <w:pPr>
        <w:jc w:val="center"/>
        <w:rPr>
          <w:rFonts w:ascii="Arial" w:hAnsi="Arial" w:cs="Arial"/>
          <w:b/>
          <w:color w:val="FF0000"/>
          <w:sz w:val="18"/>
          <w:szCs w:val="18"/>
        </w:rPr>
      </w:pPr>
      <w:r>
        <w:rPr>
          <w:rFonts w:ascii="Arial" w:hAnsi="Arial" w:cs="Arial"/>
          <w:b/>
          <w:sz w:val="18"/>
          <w:szCs w:val="18"/>
        </w:rPr>
        <w:t>Table</w:t>
      </w:r>
      <w:r w:rsidRPr="00870047">
        <w:rPr>
          <w:rFonts w:ascii="Arial" w:hAnsi="Arial" w:cs="Arial"/>
          <w:b/>
          <w:sz w:val="18"/>
          <w:szCs w:val="18"/>
        </w:rPr>
        <w:t xml:space="preserve"> </w:t>
      </w:r>
      <w:r>
        <w:rPr>
          <w:rFonts w:ascii="Arial" w:hAnsi="Arial" w:cs="Arial"/>
          <w:b/>
          <w:sz w:val="18"/>
          <w:szCs w:val="18"/>
        </w:rPr>
        <w:t>D.</w:t>
      </w:r>
      <w:r w:rsidR="00813D08">
        <w:rPr>
          <w:rFonts w:ascii="Arial" w:hAnsi="Arial" w:cs="Arial"/>
          <w:b/>
          <w:sz w:val="18"/>
          <w:szCs w:val="18"/>
        </w:rPr>
        <w:t>7</w:t>
      </w:r>
    </w:p>
    <w:p w:rsidR="00BD5DEB" w:rsidRPr="004C7605" w:rsidRDefault="00BD5DEB" w:rsidP="004C7605">
      <w:pPr>
        <w:spacing w:after="120"/>
        <w:jc w:val="center"/>
        <w:rPr>
          <w:rFonts w:ascii="Arial" w:hAnsi="Arial" w:cs="Arial"/>
          <w:b/>
          <w:sz w:val="18"/>
          <w:szCs w:val="18"/>
        </w:rPr>
      </w:pPr>
      <w:r>
        <w:rPr>
          <w:rFonts w:ascii="Arial" w:hAnsi="Arial" w:cs="Arial"/>
          <w:b/>
          <w:sz w:val="18"/>
          <w:szCs w:val="18"/>
        </w:rPr>
        <w:t>Multiple deprivation for children aged 6-17 years</w:t>
      </w:r>
      <w:r w:rsidR="004C7605">
        <w:rPr>
          <w:rFonts w:ascii="Arial" w:hAnsi="Arial" w:cs="Arial"/>
          <w:b/>
          <w:sz w:val="18"/>
          <w:szCs w:val="18"/>
        </w:rPr>
        <w:t>, u</w:t>
      </w:r>
      <w:r w:rsidR="00A92A05">
        <w:rPr>
          <w:rFonts w:ascii="Arial" w:hAnsi="Arial" w:cs="Arial"/>
          <w:b/>
          <w:sz w:val="18"/>
          <w:szCs w:val="18"/>
        </w:rPr>
        <w:t>sing</w:t>
      </w:r>
      <w:r w:rsidRPr="00D460F9">
        <w:rPr>
          <w:rFonts w:ascii="Arial" w:hAnsi="Arial" w:cs="Arial"/>
          <w:b/>
          <w:sz w:val="18"/>
          <w:szCs w:val="18"/>
        </w:rPr>
        <w:t xml:space="preserve"> 20</w:t>
      </w:r>
      <w:r w:rsidR="00A92A05">
        <w:rPr>
          <w:rFonts w:ascii="Arial" w:hAnsi="Arial" w:cs="Arial"/>
          <w:b/>
          <w:sz w:val="18"/>
          <w:szCs w:val="18"/>
        </w:rPr>
        <w:t xml:space="preserve"> </w:t>
      </w:r>
      <w:r w:rsidRPr="00D460F9">
        <w:rPr>
          <w:rFonts w:ascii="Arial" w:hAnsi="Arial" w:cs="Arial"/>
          <w:b/>
          <w:sz w:val="18"/>
          <w:szCs w:val="18"/>
        </w:rPr>
        <w:t>items</w:t>
      </w:r>
      <w:r w:rsidR="004C7605">
        <w:rPr>
          <w:rFonts w:ascii="Arial" w:hAnsi="Arial" w:cs="Arial"/>
          <w:b/>
          <w:sz w:val="18"/>
          <w:szCs w:val="18"/>
        </w:rPr>
        <w:t xml:space="preserve"> listed in Table D.6</w:t>
      </w:r>
    </w:p>
    <w:tbl>
      <w:tblPr>
        <w:tblStyle w:val="TableGrid"/>
        <w:tblW w:w="7937" w:type="dxa"/>
        <w:jc w:val="center"/>
        <w:tblInd w:w="143" w:type="dxa"/>
        <w:tblLayout w:type="fixed"/>
        <w:tblLook w:val="01E0" w:firstRow="1" w:lastRow="1" w:firstColumn="1" w:lastColumn="1" w:noHBand="0" w:noVBand="0"/>
      </w:tblPr>
      <w:tblGrid>
        <w:gridCol w:w="3081"/>
        <w:gridCol w:w="539"/>
        <w:gridCol w:w="540"/>
        <w:gridCol w:w="539"/>
        <w:gridCol w:w="540"/>
        <w:gridCol w:w="539"/>
        <w:gridCol w:w="540"/>
        <w:gridCol w:w="539"/>
        <w:gridCol w:w="540"/>
        <w:gridCol w:w="540"/>
      </w:tblGrid>
      <w:tr w:rsidR="00BD5DEB" w:rsidTr="00A92A05">
        <w:trPr>
          <w:jc w:val="center"/>
        </w:trPr>
        <w:tc>
          <w:tcPr>
            <w:tcW w:w="3081" w:type="dxa"/>
            <w:tcBorders>
              <w:bottom w:val="single" w:sz="4" w:space="0" w:color="auto"/>
              <w:right w:val="single" w:sz="4" w:space="0" w:color="auto"/>
            </w:tcBorders>
            <w:tcMar>
              <w:left w:w="57" w:type="dxa"/>
              <w:right w:w="57" w:type="dxa"/>
            </w:tcMar>
            <w:vAlign w:val="center"/>
          </w:tcPr>
          <w:p w:rsidR="00BD5DEB" w:rsidRPr="004C7605" w:rsidRDefault="004C7605" w:rsidP="004C7605">
            <w:pPr>
              <w:spacing w:before="40" w:after="40"/>
              <w:ind w:left="106"/>
              <w:rPr>
                <w:rFonts w:ascii="Arial" w:hAnsi="Arial" w:cs="Arial"/>
                <w:b/>
                <w:sz w:val="16"/>
                <w:szCs w:val="16"/>
              </w:rPr>
            </w:pPr>
            <w:r w:rsidRPr="004C7605">
              <w:rPr>
                <w:rFonts w:ascii="Arial" w:hAnsi="Arial" w:cs="Arial"/>
                <w:b/>
                <w:sz w:val="16"/>
                <w:szCs w:val="16"/>
              </w:rPr>
              <w:t>LSS 2008</w:t>
            </w:r>
          </w:p>
        </w:tc>
        <w:tc>
          <w:tcPr>
            <w:tcW w:w="539" w:type="dxa"/>
            <w:tcBorders>
              <w:bottom w:val="single" w:sz="4" w:space="0" w:color="auto"/>
            </w:tcBorders>
            <w:tcMar>
              <w:left w:w="57" w:type="dxa"/>
              <w:right w:w="57" w:type="dxa"/>
            </w:tcMar>
            <w:vAlign w:val="center"/>
          </w:tcPr>
          <w:p w:rsidR="00BD5DEB" w:rsidRPr="00F7004B" w:rsidRDefault="00BD5DEB" w:rsidP="00145D32">
            <w:pPr>
              <w:spacing w:before="60" w:after="60"/>
              <w:jc w:val="center"/>
              <w:rPr>
                <w:rFonts w:ascii="Arial" w:hAnsi="Arial" w:cs="Arial"/>
                <w:b/>
                <w:sz w:val="16"/>
                <w:szCs w:val="16"/>
              </w:rPr>
            </w:pPr>
            <w:r>
              <w:rPr>
                <w:rFonts w:ascii="Arial" w:hAnsi="Arial" w:cs="Arial"/>
                <w:b/>
                <w:sz w:val="16"/>
                <w:szCs w:val="16"/>
              </w:rPr>
              <w:t>0-</w:t>
            </w:r>
            <w:r w:rsidRPr="00F7004B">
              <w:rPr>
                <w:rFonts w:ascii="Arial" w:hAnsi="Arial" w:cs="Arial"/>
                <w:b/>
                <w:sz w:val="16"/>
                <w:szCs w:val="16"/>
              </w:rPr>
              <w:t>1</w:t>
            </w:r>
          </w:p>
        </w:tc>
        <w:tc>
          <w:tcPr>
            <w:tcW w:w="540" w:type="dxa"/>
            <w:tcBorders>
              <w:bottom w:val="single" w:sz="4" w:space="0" w:color="auto"/>
            </w:tcBorders>
            <w:tcMar>
              <w:left w:w="57" w:type="dxa"/>
              <w:right w:w="57" w:type="dxa"/>
            </w:tcMar>
            <w:vAlign w:val="center"/>
          </w:tcPr>
          <w:p w:rsidR="00BD5DEB" w:rsidRPr="00F7004B" w:rsidRDefault="00BD5DEB" w:rsidP="00145D32">
            <w:pPr>
              <w:spacing w:before="60" w:after="60"/>
              <w:jc w:val="center"/>
              <w:rPr>
                <w:rFonts w:ascii="Arial" w:hAnsi="Arial" w:cs="Arial"/>
                <w:b/>
                <w:sz w:val="16"/>
                <w:szCs w:val="16"/>
              </w:rPr>
            </w:pPr>
            <w:r w:rsidRPr="00F7004B">
              <w:rPr>
                <w:rFonts w:ascii="Arial" w:hAnsi="Arial" w:cs="Arial"/>
                <w:b/>
                <w:sz w:val="16"/>
                <w:szCs w:val="16"/>
              </w:rPr>
              <w:t>2</w:t>
            </w:r>
          </w:p>
        </w:tc>
        <w:tc>
          <w:tcPr>
            <w:tcW w:w="539" w:type="dxa"/>
            <w:tcBorders>
              <w:bottom w:val="single" w:sz="4" w:space="0" w:color="auto"/>
            </w:tcBorders>
            <w:tcMar>
              <w:left w:w="57" w:type="dxa"/>
              <w:right w:w="57" w:type="dxa"/>
            </w:tcMar>
            <w:vAlign w:val="center"/>
          </w:tcPr>
          <w:p w:rsidR="00BD5DEB" w:rsidRPr="00F7004B" w:rsidRDefault="00BD5DEB" w:rsidP="00145D32">
            <w:pPr>
              <w:spacing w:before="60" w:after="60"/>
              <w:jc w:val="center"/>
              <w:rPr>
                <w:rFonts w:ascii="Arial" w:hAnsi="Arial" w:cs="Arial"/>
                <w:b/>
                <w:sz w:val="16"/>
                <w:szCs w:val="16"/>
              </w:rPr>
            </w:pPr>
            <w:r w:rsidRPr="00F7004B">
              <w:rPr>
                <w:rFonts w:ascii="Arial" w:hAnsi="Arial" w:cs="Arial"/>
                <w:b/>
                <w:sz w:val="16"/>
                <w:szCs w:val="16"/>
              </w:rPr>
              <w:t>3</w:t>
            </w:r>
          </w:p>
        </w:tc>
        <w:tc>
          <w:tcPr>
            <w:tcW w:w="540" w:type="dxa"/>
            <w:tcBorders>
              <w:bottom w:val="single" w:sz="4" w:space="0" w:color="auto"/>
            </w:tcBorders>
            <w:tcMar>
              <w:left w:w="57" w:type="dxa"/>
              <w:right w:w="57" w:type="dxa"/>
            </w:tcMar>
            <w:vAlign w:val="center"/>
          </w:tcPr>
          <w:p w:rsidR="00BD5DEB" w:rsidRPr="00F7004B" w:rsidRDefault="00BD5DEB" w:rsidP="00145D32">
            <w:pPr>
              <w:spacing w:before="60" w:after="60"/>
              <w:jc w:val="center"/>
              <w:rPr>
                <w:rFonts w:ascii="Arial" w:hAnsi="Arial" w:cs="Arial"/>
                <w:b/>
                <w:sz w:val="16"/>
                <w:szCs w:val="16"/>
              </w:rPr>
            </w:pPr>
            <w:r w:rsidRPr="00F7004B">
              <w:rPr>
                <w:rFonts w:ascii="Arial" w:hAnsi="Arial" w:cs="Arial"/>
                <w:b/>
                <w:sz w:val="16"/>
                <w:szCs w:val="16"/>
              </w:rPr>
              <w:t>4</w:t>
            </w:r>
          </w:p>
        </w:tc>
        <w:tc>
          <w:tcPr>
            <w:tcW w:w="539" w:type="dxa"/>
            <w:tcBorders>
              <w:bottom w:val="single" w:sz="4" w:space="0" w:color="auto"/>
            </w:tcBorders>
            <w:tcMar>
              <w:left w:w="57" w:type="dxa"/>
              <w:right w:w="57" w:type="dxa"/>
            </w:tcMar>
            <w:vAlign w:val="center"/>
          </w:tcPr>
          <w:p w:rsidR="00BD5DEB" w:rsidRPr="00F7004B" w:rsidRDefault="00BD5DEB" w:rsidP="00145D32">
            <w:pPr>
              <w:spacing w:before="60" w:after="60"/>
              <w:jc w:val="center"/>
              <w:rPr>
                <w:rFonts w:ascii="Arial" w:hAnsi="Arial" w:cs="Arial"/>
                <w:b/>
                <w:sz w:val="16"/>
                <w:szCs w:val="16"/>
              </w:rPr>
            </w:pPr>
            <w:r w:rsidRPr="00F7004B">
              <w:rPr>
                <w:rFonts w:ascii="Arial" w:hAnsi="Arial" w:cs="Arial"/>
                <w:b/>
                <w:sz w:val="16"/>
                <w:szCs w:val="16"/>
              </w:rPr>
              <w:t>5-6</w:t>
            </w:r>
          </w:p>
        </w:tc>
        <w:tc>
          <w:tcPr>
            <w:tcW w:w="540" w:type="dxa"/>
            <w:tcBorders>
              <w:bottom w:val="single" w:sz="4" w:space="0" w:color="auto"/>
            </w:tcBorders>
            <w:tcMar>
              <w:left w:w="57" w:type="dxa"/>
              <w:right w:w="57" w:type="dxa"/>
            </w:tcMar>
            <w:vAlign w:val="center"/>
          </w:tcPr>
          <w:p w:rsidR="00BD5DEB" w:rsidRPr="00F7004B" w:rsidRDefault="00BD5DEB" w:rsidP="00145D32">
            <w:pPr>
              <w:spacing w:before="60" w:after="60"/>
              <w:jc w:val="center"/>
              <w:rPr>
                <w:rFonts w:ascii="Arial" w:hAnsi="Arial" w:cs="Arial"/>
                <w:b/>
                <w:sz w:val="16"/>
                <w:szCs w:val="16"/>
              </w:rPr>
            </w:pPr>
            <w:r w:rsidRPr="00F7004B">
              <w:rPr>
                <w:rFonts w:ascii="Arial" w:hAnsi="Arial" w:cs="Arial"/>
                <w:b/>
                <w:sz w:val="16"/>
                <w:szCs w:val="16"/>
              </w:rPr>
              <w:t>7-8</w:t>
            </w:r>
          </w:p>
        </w:tc>
        <w:tc>
          <w:tcPr>
            <w:tcW w:w="539" w:type="dxa"/>
            <w:tcBorders>
              <w:bottom w:val="single" w:sz="4" w:space="0" w:color="auto"/>
            </w:tcBorders>
            <w:tcMar>
              <w:left w:w="57" w:type="dxa"/>
              <w:right w:w="57" w:type="dxa"/>
            </w:tcMar>
            <w:vAlign w:val="center"/>
          </w:tcPr>
          <w:p w:rsidR="00BD5DEB" w:rsidRPr="00F7004B" w:rsidRDefault="00BD5DEB" w:rsidP="00145D32">
            <w:pPr>
              <w:spacing w:before="60" w:after="60"/>
              <w:jc w:val="center"/>
              <w:rPr>
                <w:rFonts w:ascii="Arial" w:hAnsi="Arial" w:cs="Arial"/>
                <w:b/>
                <w:sz w:val="16"/>
                <w:szCs w:val="16"/>
              </w:rPr>
            </w:pPr>
            <w:r w:rsidRPr="00F7004B">
              <w:rPr>
                <w:rFonts w:ascii="Arial" w:hAnsi="Arial" w:cs="Arial"/>
                <w:b/>
                <w:sz w:val="16"/>
                <w:szCs w:val="16"/>
              </w:rPr>
              <w:t>9-10</w:t>
            </w:r>
          </w:p>
        </w:tc>
        <w:tc>
          <w:tcPr>
            <w:tcW w:w="540" w:type="dxa"/>
            <w:tcBorders>
              <w:bottom w:val="single" w:sz="4" w:space="0" w:color="auto"/>
              <w:right w:val="single" w:sz="12" w:space="0" w:color="auto"/>
            </w:tcBorders>
            <w:tcMar>
              <w:left w:w="57" w:type="dxa"/>
              <w:right w:w="57" w:type="dxa"/>
            </w:tcMar>
            <w:vAlign w:val="center"/>
          </w:tcPr>
          <w:p w:rsidR="00BD5DEB" w:rsidRPr="00F7004B" w:rsidRDefault="00BD5DEB" w:rsidP="00145D32">
            <w:pPr>
              <w:spacing w:before="60" w:after="60"/>
              <w:jc w:val="center"/>
              <w:rPr>
                <w:rFonts w:ascii="Arial" w:hAnsi="Arial" w:cs="Arial"/>
                <w:b/>
                <w:sz w:val="16"/>
                <w:szCs w:val="16"/>
              </w:rPr>
            </w:pPr>
            <w:r w:rsidRPr="00F7004B">
              <w:rPr>
                <w:rFonts w:ascii="Arial" w:hAnsi="Arial" w:cs="Arial"/>
                <w:b/>
                <w:sz w:val="16"/>
                <w:szCs w:val="16"/>
              </w:rPr>
              <w:t>11+</w:t>
            </w:r>
          </w:p>
        </w:tc>
        <w:tc>
          <w:tcPr>
            <w:tcW w:w="540" w:type="dxa"/>
            <w:tcBorders>
              <w:left w:val="single" w:sz="12" w:space="0" w:color="auto"/>
              <w:bottom w:val="single" w:sz="4" w:space="0" w:color="auto"/>
            </w:tcBorders>
            <w:tcMar>
              <w:left w:w="57" w:type="dxa"/>
              <w:right w:w="57" w:type="dxa"/>
            </w:tcMar>
            <w:vAlign w:val="center"/>
          </w:tcPr>
          <w:p w:rsidR="00BD5DEB" w:rsidRPr="00F7004B" w:rsidRDefault="00BD5DEB" w:rsidP="00145D32">
            <w:pPr>
              <w:spacing w:before="60" w:after="60"/>
              <w:jc w:val="center"/>
              <w:rPr>
                <w:rFonts w:ascii="Arial" w:hAnsi="Arial" w:cs="Arial"/>
                <w:b/>
                <w:sz w:val="16"/>
                <w:szCs w:val="16"/>
              </w:rPr>
            </w:pPr>
            <w:r w:rsidRPr="00F7004B">
              <w:rPr>
                <w:rFonts w:ascii="Arial" w:hAnsi="Arial" w:cs="Arial"/>
                <w:b/>
                <w:sz w:val="16"/>
                <w:szCs w:val="16"/>
              </w:rPr>
              <w:t>All</w:t>
            </w:r>
          </w:p>
        </w:tc>
      </w:tr>
      <w:tr w:rsidR="00BD5DEB" w:rsidTr="00A92A05">
        <w:trPr>
          <w:jc w:val="center"/>
        </w:trPr>
        <w:tc>
          <w:tcPr>
            <w:tcW w:w="3081" w:type="dxa"/>
            <w:tcBorders>
              <w:bottom w:val="single" w:sz="12" w:space="0" w:color="auto"/>
              <w:right w:val="single" w:sz="4" w:space="0" w:color="auto"/>
            </w:tcBorders>
            <w:vAlign w:val="center"/>
          </w:tcPr>
          <w:p w:rsidR="00BD5DEB" w:rsidRPr="00297C04" w:rsidRDefault="00BD5DEB" w:rsidP="00145D32">
            <w:pPr>
              <w:spacing w:before="40" w:after="40"/>
              <w:rPr>
                <w:rFonts w:ascii="Arial" w:hAnsi="Arial" w:cs="Arial"/>
                <w:b/>
                <w:sz w:val="16"/>
                <w:szCs w:val="16"/>
              </w:rPr>
            </w:pPr>
            <w:r w:rsidRPr="00297C04">
              <w:rPr>
                <w:rFonts w:ascii="Arial" w:hAnsi="Arial" w:cs="Arial"/>
                <w:b/>
                <w:sz w:val="16"/>
                <w:szCs w:val="16"/>
              </w:rPr>
              <w:t>Distribution of children</w:t>
            </w:r>
            <w:r>
              <w:rPr>
                <w:rFonts w:ascii="Arial" w:hAnsi="Arial" w:cs="Arial"/>
                <w:b/>
                <w:sz w:val="16"/>
                <w:szCs w:val="16"/>
              </w:rPr>
              <w:t xml:space="preserve"> (6-17yrs) across DEP-17 (%)</w:t>
            </w:r>
          </w:p>
        </w:tc>
        <w:tc>
          <w:tcPr>
            <w:tcW w:w="539" w:type="dxa"/>
            <w:tcBorders>
              <w:bottom w:val="single" w:sz="12" w:space="0" w:color="auto"/>
            </w:tcBorders>
            <w:vAlign w:val="center"/>
          </w:tcPr>
          <w:p w:rsidR="00BD5DEB" w:rsidRPr="00DE76C0" w:rsidRDefault="00BD5DEB" w:rsidP="00145D32">
            <w:pPr>
              <w:spacing w:before="40" w:after="40"/>
              <w:jc w:val="center"/>
              <w:rPr>
                <w:rFonts w:ascii="Arial" w:hAnsi="Arial" w:cs="Arial"/>
                <w:sz w:val="16"/>
                <w:szCs w:val="16"/>
              </w:rPr>
            </w:pPr>
            <w:r>
              <w:rPr>
                <w:rFonts w:ascii="Arial" w:hAnsi="Arial" w:cs="Arial"/>
                <w:sz w:val="16"/>
                <w:szCs w:val="16"/>
              </w:rPr>
              <w:t>47</w:t>
            </w:r>
          </w:p>
        </w:tc>
        <w:tc>
          <w:tcPr>
            <w:tcW w:w="540" w:type="dxa"/>
            <w:tcBorders>
              <w:bottom w:val="single" w:sz="12" w:space="0" w:color="auto"/>
            </w:tcBorders>
            <w:vAlign w:val="center"/>
          </w:tcPr>
          <w:p w:rsidR="00BD5DEB" w:rsidRPr="00DE76C0" w:rsidRDefault="00BD5DEB" w:rsidP="00145D32">
            <w:pPr>
              <w:spacing w:before="40" w:after="40"/>
              <w:jc w:val="center"/>
              <w:rPr>
                <w:rFonts w:ascii="Arial" w:hAnsi="Arial" w:cs="Arial"/>
                <w:sz w:val="16"/>
                <w:szCs w:val="16"/>
              </w:rPr>
            </w:pPr>
            <w:r>
              <w:rPr>
                <w:rFonts w:ascii="Arial" w:hAnsi="Arial" w:cs="Arial"/>
                <w:sz w:val="16"/>
                <w:szCs w:val="16"/>
              </w:rPr>
              <w:t>11</w:t>
            </w:r>
          </w:p>
        </w:tc>
        <w:tc>
          <w:tcPr>
            <w:tcW w:w="539" w:type="dxa"/>
            <w:tcBorders>
              <w:bottom w:val="single" w:sz="12" w:space="0" w:color="auto"/>
            </w:tcBorders>
            <w:vAlign w:val="center"/>
          </w:tcPr>
          <w:p w:rsidR="00BD5DEB" w:rsidRPr="00DE76C0" w:rsidRDefault="00BD5DEB" w:rsidP="00145D32">
            <w:pPr>
              <w:spacing w:before="40" w:after="40"/>
              <w:jc w:val="center"/>
              <w:rPr>
                <w:rFonts w:ascii="Arial" w:hAnsi="Arial" w:cs="Arial"/>
                <w:sz w:val="16"/>
                <w:szCs w:val="16"/>
              </w:rPr>
            </w:pPr>
            <w:r>
              <w:rPr>
                <w:rFonts w:ascii="Arial" w:hAnsi="Arial" w:cs="Arial"/>
                <w:sz w:val="16"/>
                <w:szCs w:val="16"/>
              </w:rPr>
              <w:t>10</w:t>
            </w:r>
          </w:p>
        </w:tc>
        <w:tc>
          <w:tcPr>
            <w:tcW w:w="540" w:type="dxa"/>
            <w:tcBorders>
              <w:bottom w:val="single" w:sz="12" w:space="0" w:color="auto"/>
            </w:tcBorders>
            <w:vAlign w:val="center"/>
          </w:tcPr>
          <w:p w:rsidR="00BD5DEB" w:rsidRPr="00DE76C0" w:rsidRDefault="00BD5DEB" w:rsidP="00145D32">
            <w:pPr>
              <w:spacing w:before="40" w:after="40"/>
              <w:jc w:val="center"/>
              <w:rPr>
                <w:rFonts w:ascii="Arial" w:hAnsi="Arial" w:cs="Arial"/>
                <w:sz w:val="16"/>
                <w:szCs w:val="16"/>
              </w:rPr>
            </w:pPr>
            <w:r>
              <w:rPr>
                <w:rFonts w:ascii="Arial" w:hAnsi="Arial" w:cs="Arial"/>
                <w:sz w:val="16"/>
                <w:szCs w:val="16"/>
              </w:rPr>
              <w:t>6</w:t>
            </w:r>
          </w:p>
        </w:tc>
        <w:tc>
          <w:tcPr>
            <w:tcW w:w="539" w:type="dxa"/>
            <w:tcBorders>
              <w:bottom w:val="single" w:sz="12" w:space="0" w:color="auto"/>
            </w:tcBorders>
            <w:vAlign w:val="center"/>
          </w:tcPr>
          <w:p w:rsidR="00BD5DEB" w:rsidRPr="00DE76C0" w:rsidRDefault="00BD5DEB" w:rsidP="00145D32">
            <w:pPr>
              <w:spacing w:before="40" w:after="40"/>
              <w:jc w:val="center"/>
              <w:rPr>
                <w:rFonts w:ascii="Arial" w:hAnsi="Arial" w:cs="Arial"/>
                <w:sz w:val="16"/>
                <w:szCs w:val="16"/>
              </w:rPr>
            </w:pPr>
            <w:r>
              <w:rPr>
                <w:rFonts w:ascii="Arial" w:hAnsi="Arial" w:cs="Arial"/>
                <w:sz w:val="16"/>
                <w:szCs w:val="16"/>
              </w:rPr>
              <w:t>9</w:t>
            </w:r>
          </w:p>
        </w:tc>
        <w:tc>
          <w:tcPr>
            <w:tcW w:w="540" w:type="dxa"/>
            <w:tcBorders>
              <w:bottom w:val="single" w:sz="12" w:space="0" w:color="auto"/>
            </w:tcBorders>
            <w:vAlign w:val="center"/>
          </w:tcPr>
          <w:p w:rsidR="00BD5DEB" w:rsidRPr="00DE76C0" w:rsidRDefault="00BD5DEB" w:rsidP="00145D32">
            <w:pPr>
              <w:spacing w:before="40" w:after="40"/>
              <w:jc w:val="center"/>
              <w:rPr>
                <w:rFonts w:ascii="Arial" w:hAnsi="Arial" w:cs="Arial"/>
                <w:sz w:val="16"/>
                <w:szCs w:val="16"/>
              </w:rPr>
            </w:pPr>
            <w:r>
              <w:rPr>
                <w:rFonts w:ascii="Arial" w:hAnsi="Arial" w:cs="Arial"/>
                <w:sz w:val="16"/>
                <w:szCs w:val="16"/>
              </w:rPr>
              <w:t>7</w:t>
            </w:r>
          </w:p>
        </w:tc>
        <w:tc>
          <w:tcPr>
            <w:tcW w:w="539" w:type="dxa"/>
            <w:tcBorders>
              <w:bottom w:val="single" w:sz="12" w:space="0" w:color="auto"/>
            </w:tcBorders>
            <w:vAlign w:val="center"/>
          </w:tcPr>
          <w:p w:rsidR="00BD5DEB" w:rsidRPr="00DE76C0" w:rsidRDefault="00BD5DEB" w:rsidP="00145D32">
            <w:pPr>
              <w:spacing w:before="40" w:after="40"/>
              <w:jc w:val="center"/>
              <w:rPr>
                <w:rFonts w:ascii="Arial" w:hAnsi="Arial" w:cs="Arial"/>
                <w:sz w:val="16"/>
                <w:szCs w:val="16"/>
              </w:rPr>
            </w:pPr>
            <w:r>
              <w:rPr>
                <w:rFonts w:ascii="Arial" w:hAnsi="Arial" w:cs="Arial"/>
                <w:sz w:val="16"/>
                <w:szCs w:val="16"/>
              </w:rPr>
              <w:t>4</w:t>
            </w:r>
          </w:p>
        </w:tc>
        <w:tc>
          <w:tcPr>
            <w:tcW w:w="540" w:type="dxa"/>
            <w:tcBorders>
              <w:bottom w:val="single" w:sz="12" w:space="0" w:color="auto"/>
              <w:right w:val="single" w:sz="12" w:space="0" w:color="auto"/>
            </w:tcBorders>
            <w:vAlign w:val="center"/>
          </w:tcPr>
          <w:p w:rsidR="00BD5DEB" w:rsidRPr="00DE76C0" w:rsidRDefault="00BD5DEB" w:rsidP="00145D32">
            <w:pPr>
              <w:spacing w:before="40" w:after="40"/>
              <w:jc w:val="center"/>
              <w:rPr>
                <w:rFonts w:ascii="Arial" w:hAnsi="Arial" w:cs="Arial"/>
                <w:sz w:val="16"/>
                <w:szCs w:val="16"/>
              </w:rPr>
            </w:pPr>
            <w:r>
              <w:rPr>
                <w:rFonts w:ascii="Arial" w:hAnsi="Arial" w:cs="Arial"/>
                <w:sz w:val="16"/>
                <w:szCs w:val="16"/>
              </w:rPr>
              <w:t>6</w:t>
            </w:r>
          </w:p>
        </w:tc>
        <w:tc>
          <w:tcPr>
            <w:tcW w:w="540" w:type="dxa"/>
            <w:tcBorders>
              <w:left w:val="single" w:sz="12" w:space="0" w:color="auto"/>
              <w:bottom w:val="single" w:sz="12" w:space="0" w:color="auto"/>
            </w:tcBorders>
            <w:vAlign w:val="center"/>
          </w:tcPr>
          <w:p w:rsidR="00BD5DEB" w:rsidRPr="00DE76C0" w:rsidRDefault="00BD5DEB" w:rsidP="00145D32">
            <w:pPr>
              <w:spacing w:before="40" w:after="40"/>
              <w:jc w:val="center"/>
              <w:rPr>
                <w:rFonts w:ascii="Arial" w:hAnsi="Arial" w:cs="Arial"/>
                <w:sz w:val="16"/>
                <w:szCs w:val="16"/>
              </w:rPr>
            </w:pPr>
            <w:r>
              <w:rPr>
                <w:rFonts w:ascii="Arial" w:hAnsi="Arial" w:cs="Arial"/>
                <w:sz w:val="16"/>
                <w:szCs w:val="16"/>
              </w:rPr>
              <w:t>100</w:t>
            </w:r>
          </w:p>
        </w:tc>
      </w:tr>
      <w:tr w:rsidR="00BD5DEB" w:rsidTr="00A92A05">
        <w:trPr>
          <w:jc w:val="center"/>
        </w:trPr>
        <w:tc>
          <w:tcPr>
            <w:tcW w:w="3081" w:type="dxa"/>
            <w:tcBorders>
              <w:top w:val="single" w:sz="12" w:space="0" w:color="auto"/>
              <w:right w:val="single" w:sz="4" w:space="0" w:color="auto"/>
            </w:tcBorders>
          </w:tcPr>
          <w:p w:rsidR="00BD5DEB" w:rsidRPr="00DE76C0" w:rsidRDefault="00BD5DEB" w:rsidP="00A92A05">
            <w:pPr>
              <w:spacing w:before="60" w:after="40"/>
              <w:ind w:left="177"/>
              <w:rPr>
                <w:rFonts w:ascii="Arial" w:hAnsi="Arial" w:cs="Arial"/>
                <w:sz w:val="16"/>
                <w:szCs w:val="16"/>
              </w:rPr>
            </w:pPr>
            <w:r>
              <w:rPr>
                <w:rFonts w:ascii="Arial" w:hAnsi="Arial" w:cs="Arial"/>
                <w:sz w:val="16"/>
                <w:szCs w:val="16"/>
              </w:rPr>
              <w:t xml:space="preserve">5+ out of 20 </w:t>
            </w:r>
          </w:p>
        </w:tc>
        <w:tc>
          <w:tcPr>
            <w:tcW w:w="539" w:type="dxa"/>
            <w:tcBorders>
              <w:top w:val="single" w:sz="12" w:space="0" w:color="auto"/>
            </w:tcBorders>
            <w:shd w:val="clear" w:color="auto" w:fill="auto"/>
          </w:tcPr>
          <w:p w:rsidR="00BD5DEB" w:rsidRPr="00DE76C0" w:rsidRDefault="00BD5DEB" w:rsidP="00A92A05">
            <w:pPr>
              <w:spacing w:before="60" w:after="40"/>
              <w:jc w:val="center"/>
              <w:rPr>
                <w:rFonts w:ascii="Arial" w:hAnsi="Arial" w:cs="Arial"/>
                <w:sz w:val="16"/>
                <w:szCs w:val="16"/>
              </w:rPr>
            </w:pPr>
            <w:r>
              <w:rPr>
                <w:rFonts w:ascii="Arial" w:hAnsi="Arial" w:cs="Arial"/>
                <w:sz w:val="16"/>
                <w:szCs w:val="16"/>
              </w:rPr>
              <w:t>0</w:t>
            </w:r>
          </w:p>
        </w:tc>
        <w:tc>
          <w:tcPr>
            <w:tcW w:w="540" w:type="dxa"/>
            <w:tcBorders>
              <w:top w:val="single" w:sz="12" w:space="0" w:color="auto"/>
            </w:tcBorders>
            <w:shd w:val="clear" w:color="auto" w:fill="auto"/>
          </w:tcPr>
          <w:p w:rsidR="00BD5DEB" w:rsidRPr="00DE76C0" w:rsidRDefault="00BD5DEB" w:rsidP="00A92A05">
            <w:pPr>
              <w:spacing w:before="60" w:after="40"/>
              <w:jc w:val="center"/>
              <w:rPr>
                <w:rFonts w:ascii="Arial" w:hAnsi="Arial" w:cs="Arial"/>
                <w:sz w:val="16"/>
                <w:szCs w:val="16"/>
              </w:rPr>
            </w:pPr>
            <w:r>
              <w:rPr>
                <w:rFonts w:ascii="Arial" w:hAnsi="Arial" w:cs="Arial"/>
                <w:sz w:val="16"/>
                <w:szCs w:val="16"/>
              </w:rPr>
              <w:t>0</w:t>
            </w:r>
          </w:p>
        </w:tc>
        <w:tc>
          <w:tcPr>
            <w:tcW w:w="539" w:type="dxa"/>
            <w:tcBorders>
              <w:top w:val="single" w:sz="12" w:space="0" w:color="auto"/>
            </w:tcBorders>
            <w:shd w:val="clear" w:color="auto" w:fill="auto"/>
          </w:tcPr>
          <w:p w:rsidR="00BD5DEB" w:rsidRPr="00DE76C0" w:rsidRDefault="00BD5DEB" w:rsidP="00A92A05">
            <w:pPr>
              <w:spacing w:before="60" w:after="40"/>
              <w:jc w:val="center"/>
              <w:rPr>
                <w:rFonts w:ascii="Arial" w:hAnsi="Arial" w:cs="Arial"/>
                <w:sz w:val="16"/>
                <w:szCs w:val="16"/>
              </w:rPr>
            </w:pPr>
            <w:r>
              <w:rPr>
                <w:rFonts w:ascii="Arial" w:hAnsi="Arial" w:cs="Arial"/>
                <w:sz w:val="16"/>
                <w:szCs w:val="16"/>
              </w:rPr>
              <w:t>0</w:t>
            </w:r>
          </w:p>
        </w:tc>
        <w:tc>
          <w:tcPr>
            <w:tcW w:w="540" w:type="dxa"/>
            <w:tcBorders>
              <w:top w:val="single" w:sz="12" w:space="0" w:color="auto"/>
            </w:tcBorders>
            <w:shd w:val="clear" w:color="auto" w:fill="auto"/>
          </w:tcPr>
          <w:p w:rsidR="00BD5DEB" w:rsidRPr="00DE76C0" w:rsidRDefault="00BD5DEB" w:rsidP="00A92A05">
            <w:pPr>
              <w:spacing w:before="60" w:after="40"/>
              <w:jc w:val="center"/>
              <w:rPr>
                <w:rFonts w:ascii="Arial" w:hAnsi="Arial" w:cs="Arial"/>
                <w:sz w:val="16"/>
                <w:szCs w:val="16"/>
              </w:rPr>
            </w:pPr>
            <w:r>
              <w:rPr>
                <w:rFonts w:ascii="Arial" w:hAnsi="Arial" w:cs="Arial"/>
                <w:sz w:val="16"/>
                <w:szCs w:val="16"/>
              </w:rPr>
              <w:t>4</w:t>
            </w:r>
          </w:p>
        </w:tc>
        <w:tc>
          <w:tcPr>
            <w:tcW w:w="539" w:type="dxa"/>
            <w:tcBorders>
              <w:top w:val="single" w:sz="12" w:space="0" w:color="auto"/>
            </w:tcBorders>
          </w:tcPr>
          <w:p w:rsidR="00BD5DEB" w:rsidRPr="00DE76C0" w:rsidRDefault="00BD5DEB" w:rsidP="00A92A05">
            <w:pPr>
              <w:spacing w:before="60" w:after="40"/>
              <w:jc w:val="center"/>
              <w:rPr>
                <w:rFonts w:ascii="Arial" w:hAnsi="Arial" w:cs="Arial"/>
                <w:sz w:val="16"/>
                <w:szCs w:val="16"/>
              </w:rPr>
            </w:pPr>
            <w:r>
              <w:rPr>
                <w:rFonts w:ascii="Arial" w:hAnsi="Arial" w:cs="Arial"/>
                <w:sz w:val="16"/>
                <w:szCs w:val="16"/>
              </w:rPr>
              <w:t>13</w:t>
            </w:r>
          </w:p>
        </w:tc>
        <w:tc>
          <w:tcPr>
            <w:tcW w:w="540" w:type="dxa"/>
            <w:tcBorders>
              <w:top w:val="single" w:sz="12" w:space="0" w:color="auto"/>
            </w:tcBorders>
          </w:tcPr>
          <w:p w:rsidR="00BD5DEB" w:rsidRPr="00DE76C0" w:rsidRDefault="00BD5DEB" w:rsidP="00A92A05">
            <w:pPr>
              <w:spacing w:before="60" w:after="40"/>
              <w:jc w:val="center"/>
              <w:rPr>
                <w:rFonts w:ascii="Arial" w:hAnsi="Arial" w:cs="Arial"/>
                <w:sz w:val="16"/>
                <w:szCs w:val="16"/>
              </w:rPr>
            </w:pPr>
            <w:r>
              <w:rPr>
                <w:rFonts w:ascii="Arial" w:hAnsi="Arial" w:cs="Arial"/>
                <w:sz w:val="16"/>
                <w:szCs w:val="16"/>
              </w:rPr>
              <w:t>53</w:t>
            </w:r>
          </w:p>
        </w:tc>
        <w:tc>
          <w:tcPr>
            <w:tcW w:w="539" w:type="dxa"/>
            <w:tcBorders>
              <w:top w:val="single" w:sz="12" w:space="0" w:color="auto"/>
            </w:tcBorders>
          </w:tcPr>
          <w:p w:rsidR="00BD5DEB" w:rsidRPr="00DE76C0" w:rsidRDefault="00BD5DEB" w:rsidP="00A92A05">
            <w:pPr>
              <w:spacing w:before="60" w:after="40"/>
              <w:jc w:val="center"/>
              <w:rPr>
                <w:rFonts w:ascii="Arial" w:hAnsi="Arial" w:cs="Arial"/>
                <w:sz w:val="16"/>
                <w:szCs w:val="16"/>
              </w:rPr>
            </w:pPr>
            <w:r>
              <w:rPr>
                <w:rFonts w:ascii="Arial" w:hAnsi="Arial" w:cs="Arial"/>
                <w:sz w:val="16"/>
                <w:szCs w:val="16"/>
              </w:rPr>
              <w:t>72</w:t>
            </w:r>
          </w:p>
        </w:tc>
        <w:tc>
          <w:tcPr>
            <w:tcW w:w="540" w:type="dxa"/>
            <w:tcBorders>
              <w:top w:val="single" w:sz="12" w:space="0" w:color="auto"/>
              <w:right w:val="single" w:sz="12" w:space="0" w:color="auto"/>
            </w:tcBorders>
          </w:tcPr>
          <w:p w:rsidR="00BD5DEB" w:rsidRPr="00DE76C0" w:rsidRDefault="00BD5DEB" w:rsidP="00A92A05">
            <w:pPr>
              <w:spacing w:before="60" w:after="40"/>
              <w:jc w:val="center"/>
              <w:rPr>
                <w:rFonts w:ascii="Arial" w:hAnsi="Arial" w:cs="Arial"/>
                <w:sz w:val="16"/>
                <w:szCs w:val="16"/>
              </w:rPr>
            </w:pPr>
            <w:r>
              <w:rPr>
                <w:rFonts w:ascii="Arial" w:hAnsi="Arial" w:cs="Arial"/>
                <w:sz w:val="16"/>
                <w:szCs w:val="16"/>
              </w:rPr>
              <w:t>98</w:t>
            </w:r>
          </w:p>
        </w:tc>
        <w:tc>
          <w:tcPr>
            <w:tcW w:w="540" w:type="dxa"/>
            <w:tcBorders>
              <w:top w:val="single" w:sz="12" w:space="0" w:color="auto"/>
              <w:left w:val="single" w:sz="12" w:space="0" w:color="auto"/>
            </w:tcBorders>
            <w:vAlign w:val="center"/>
          </w:tcPr>
          <w:p w:rsidR="00BD5DEB" w:rsidRPr="00DE76C0" w:rsidRDefault="00BD5DEB" w:rsidP="00A92A05">
            <w:pPr>
              <w:spacing w:before="60" w:after="40"/>
              <w:jc w:val="center"/>
              <w:rPr>
                <w:rFonts w:ascii="Arial" w:hAnsi="Arial" w:cs="Arial"/>
                <w:sz w:val="16"/>
                <w:szCs w:val="16"/>
              </w:rPr>
            </w:pPr>
            <w:r>
              <w:rPr>
                <w:rFonts w:ascii="Arial" w:hAnsi="Arial" w:cs="Arial"/>
                <w:sz w:val="16"/>
                <w:szCs w:val="16"/>
              </w:rPr>
              <w:t>14</w:t>
            </w:r>
          </w:p>
        </w:tc>
      </w:tr>
      <w:tr w:rsidR="00BD5DEB" w:rsidRPr="00067642" w:rsidTr="00145D32">
        <w:trPr>
          <w:jc w:val="center"/>
        </w:trPr>
        <w:tc>
          <w:tcPr>
            <w:tcW w:w="3081" w:type="dxa"/>
            <w:tcBorders>
              <w:right w:val="single" w:sz="4" w:space="0" w:color="auto"/>
            </w:tcBorders>
          </w:tcPr>
          <w:p w:rsidR="00BD5DEB" w:rsidRPr="00067642" w:rsidRDefault="00BD5DEB" w:rsidP="00A92A05">
            <w:pPr>
              <w:spacing w:before="40" w:after="40"/>
              <w:ind w:left="177"/>
              <w:rPr>
                <w:rFonts w:ascii="Arial" w:hAnsi="Arial" w:cs="Arial"/>
                <w:color w:val="000000"/>
                <w:sz w:val="16"/>
                <w:szCs w:val="16"/>
              </w:rPr>
            </w:pPr>
            <w:r>
              <w:rPr>
                <w:rFonts w:ascii="Arial" w:hAnsi="Arial" w:cs="Arial"/>
                <w:color w:val="000000"/>
                <w:sz w:val="16"/>
                <w:szCs w:val="16"/>
              </w:rPr>
              <w:t>6+ out of 20</w:t>
            </w:r>
          </w:p>
        </w:tc>
        <w:tc>
          <w:tcPr>
            <w:tcW w:w="539" w:type="dxa"/>
          </w:tcPr>
          <w:p w:rsidR="00BD5DEB" w:rsidRPr="00067642" w:rsidRDefault="00BD5DEB" w:rsidP="00A92A05">
            <w:pPr>
              <w:spacing w:before="40" w:after="40"/>
              <w:jc w:val="center"/>
              <w:rPr>
                <w:rFonts w:ascii="Arial" w:hAnsi="Arial" w:cs="Arial"/>
                <w:color w:val="000000"/>
                <w:sz w:val="16"/>
                <w:szCs w:val="16"/>
              </w:rPr>
            </w:pPr>
            <w:r>
              <w:rPr>
                <w:rFonts w:ascii="Arial" w:hAnsi="Arial" w:cs="Arial"/>
                <w:color w:val="000000"/>
                <w:sz w:val="16"/>
                <w:szCs w:val="16"/>
              </w:rPr>
              <w:t>0</w:t>
            </w:r>
          </w:p>
        </w:tc>
        <w:tc>
          <w:tcPr>
            <w:tcW w:w="540" w:type="dxa"/>
          </w:tcPr>
          <w:p w:rsidR="00BD5DEB" w:rsidRPr="00067642" w:rsidRDefault="00BD5DEB" w:rsidP="00A92A05">
            <w:pPr>
              <w:spacing w:before="40" w:after="40"/>
              <w:jc w:val="center"/>
              <w:rPr>
                <w:rFonts w:ascii="Arial" w:hAnsi="Arial" w:cs="Arial"/>
                <w:color w:val="000000"/>
                <w:sz w:val="16"/>
                <w:szCs w:val="16"/>
              </w:rPr>
            </w:pPr>
            <w:r>
              <w:rPr>
                <w:rFonts w:ascii="Arial" w:hAnsi="Arial" w:cs="Arial"/>
                <w:color w:val="000000"/>
                <w:sz w:val="16"/>
                <w:szCs w:val="16"/>
              </w:rPr>
              <w:t>0</w:t>
            </w:r>
          </w:p>
        </w:tc>
        <w:tc>
          <w:tcPr>
            <w:tcW w:w="539" w:type="dxa"/>
          </w:tcPr>
          <w:p w:rsidR="00BD5DEB" w:rsidRPr="00067642" w:rsidRDefault="00BD5DEB" w:rsidP="00A92A05">
            <w:pPr>
              <w:spacing w:before="40" w:after="40"/>
              <w:jc w:val="center"/>
              <w:rPr>
                <w:rFonts w:ascii="Arial" w:hAnsi="Arial" w:cs="Arial"/>
                <w:color w:val="000000"/>
                <w:sz w:val="16"/>
                <w:szCs w:val="16"/>
              </w:rPr>
            </w:pPr>
            <w:r>
              <w:rPr>
                <w:rFonts w:ascii="Arial" w:hAnsi="Arial" w:cs="Arial"/>
                <w:color w:val="000000"/>
                <w:sz w:val="16"/>
                <w:szCs w:val="16"/>
              </w:rPr>
              <w:t>0</w:t>
            </w:r>
          </w:p>
        </w:tc>
        <w:tc>
          <w:tcPr>
            <w:tcW w:w="540" w:type="dxa"/>
          </w:tcPr>
          <w:p w:rsidR="00BD5DEB" w:rsidRPr="00067642" w:rsidRDefault="00BD5DEB" w:rsidP="00A92A05">
            <w:pPr>
              <w:spacing w:before="40" w:after="40"/>
              <w:jc w:val="center"/>
              <w:rPr>
                <w:rFonts w:ascii="Arial" w:hAnsi="Arial" w:cs="Arial"/>
                <w:color w:val="000000"/>
                <w:sz w:val="16"/>
                <w:szCs w:val="16"/>
              </w:rPr>
            </w:pPr>
            <w:r>
              <w:rPr>
                <w:rFonts w:ascii="Arial" w:hAnsi="Arial" w:cs="Arial"/>
                <w:color w:val="000000"/>
                <w:sz w:val="16"/>
                <w:szCs w:val="16"/>
              </w:rPr>
              <w:t>4</w:t>
            </w:r>
          </w:p>
        </w:tc>
        <w:tc>
          <w:tcPr>
            <w:tcW w:w="539" w:type="dxa"/>
          </w:tcPr>
          <w:p w:rsidR="00BD5DEB" w:rsidRPr="00067642" w:rsidRDefault="00BD5DEB" w:rsidP="00A92A05">
            <w:pPr>
              <w:spacing w:before="40" w:after="40"/>
              <w:jc w:val="center"/>
              <w:rPr>
                <w:rFonts w:ascii="Arial" w:hAnsi="Arial" w:cs="Arial"/>
                <w:color w:val="000000"/>
                <w:sz w:val="16"/>
                <w:szCs w:val="16"/>
              </w:rPr>
            </w:pPr>
            <w:r>
              <w:rPr>
                <w:rFonts w:ascii="Arial" w:hAnsi="Arial" w:cs="Arial"/>
                <w:color w:val="000000"/>
                <w:sz w:val="16"/>
                <w:szCs w:val="16"/>
              </w:rPr>
              <w:t>8</w:t>
            </w:r>
          </w:p>
        </w:tc>
        <w:tc>
          <w:tcPr>
            <w:tcW w:w="540" w:type="dxa"/>
          </w:tcPr>
          <w:p w:rsidR="00BD5DEB" w:rsidRPr="00067642" w:rsidRDefault="00BD5DEB" w:rsidP="00A92A05">
            <w:pPr>
              <w:spacing w:before="40" w:after="40"/>
              <w:jc w:val="center"/>
              <w:rPr>
                <w:rFonts w:ascii="Arial" w:hAnsi="Arial" w:cs="Arial"/>
                <w:color w:val="000000"/>
                <w:sz w:val="16"/>
                <w:szCs w:val="16"/>
              </w:rPr>
            </w:pPr>
            <w:r>
              <w:rPr>
                <w:rFonts w:ascii="Arial" w:hAnsi="Arial" w:cs="Arial"/>
                <w:color w:val="000000"/>
                <w:sz w:val="16"/>
                <w:szCs w:val="16"/>
              </w:rPr>
              <w:t>35</w:t>
            </w:r>
          </w:p>
        </w:tc>
        <w:tc>
          <w:tcPr>
            <w:tcW w:w="539" w:type="dxa"/>
          </w:tcPr>
          <w:p w:rsidR="00BD5DEB" w:rsidRPr="00067642" w:rsidRDefault="00BD5DEB" w:rsidP="00A92A05">
            <w:pPr>
              <w:spacing w:before="40" w:after="40"/>
              <w:jc w:val="center"/>
              <w:rPr>
                <w:rFonts w:ascii="Arial" w:hAnsi="Arial" w:cs="Arial"/>
                <w:color w:val="000000"/>
                <w:sz w:val="16"/>
                <w:szCs w:val="16"/>
              </w:rPr>
            </w:pPr>
            <w:r>
              <w:rPr>
                <w:rFonts w:ascii="Arial" w:hAnsi="Arial" w:cs="Arial"/>
                <w:color w:val="000000"/>
                <w:sz w:val="16"/>
                <w:szCs w:val="16"/>
              </w:rPr>
              <w:t>60</w:t>
            </w:r>
          </w:p>
        </w:tc>
        <w:tc>
          <w:tcPr>
            <w:tcW w:w="540" w:type="dxa"/>
            <w:tcBorders>
              <w:right w:val="single" w:sz="12" w:space="0" w:color="auto"/>
            </w:tcBorders>
          </w:tcPr>
          <w:p w:rsidR="00BD5DEB" w:rsidRPr="00067642" w:rsidRDefault="00BD5DEB" w:rsidP="00A92A05">
            <w:pPr>
              <w:spacing w:before="40" w:after="40"/>
              <w:jc w:val="center"/>
              <w:rPr>
                <w:rFonts w:ascii="Arial" w:hAnsi="Arial" w:cs="Arial"/>
                <w:color w:val="000000"/>
                <w:sz w:val="16"/>
                <w:szCs w:val="16"/>
              </w:rPr>
            </w:pPr>
            <w:r>
              <w:rPr>
                <w:rFonts w:ascii="Arial" w:hAnsi="Arial" w:cs="Arial"/>
                <w:color w:val="000000"/>
                <w:sz w:val="16"/>
                <w:szCs w:val="16"/>
              </w:rPr>
              <w:t>95</w:t>
            </w:r>
          </w:p>
        </w:tc>
        <w:tc>
          <w:tcPr>
            <w:tcW w:w="540" w:type="dxa"/>
            <w:tcBorders>
              <w:left w:val="single" w:sz="12" w:space="0" w:color="auto"/>
            </w:tcBorders>
            <w:vAlign w:val="center"/>
          </w:tcPr>
          <w:p w:rsidR="00BD5DEB" w:rsidRPr="00067642" w:rsidRDefault="00BD5DEB" w:rsidP="00A92A05">
            <w:pPr>
              <w:spacing w:before="40" w:after="40"/>
              <w:jc w:val="center"/>
              <w:rPr>
                <w:rFonts w:ascii="Arial" w:hAnsi="Arial" w:cs="Arial"/>
                <w:color w:val="000000"/>
                <w:sz w:val="16"/>
                <w:szCs w:val="16"/>
              </w:rPr>
            </w:pPr>
            <w:r>
              <w:rPr>
                <w:rFonts w:ascii="Arial" w:hAnsi="Arial" w:cs="Arial"/>
                <w:color w:val="000000"/>
                <w:sz w:val="16"/>
                <w:szCs w:val="16"/>
              </w:rPr>
              <w:t>11</w:t>
            </w:r>
          </w:p>
        </w:tc>
      </w:tr>
      <w:tr w:rsidR="00BD5DEB" w:rsidRPr="00DE76C0" w:rsidTr="00145D32">
        <w:trPr>
          <w:jc w:val="center"/>
        </w:trPr>
        <w:tc>
          <w:tcPr>
            <w:tcW w:w="3081" w:type="dxa"/>
            <w:tcBorders>
              <w:right w:val="single" w:sz="4" w:space="0" w:color="auto"/>
            </w:tcBorders>
          </w:tcPr>
          <w:p w:rsidR="00BD5DEB" w:rsidRPr="00DE76C0" w:rsidRDefault="00BD5DEB" w:rsidP="00A92A05">
            <w:pPr>
              <w:spacing w:before="40" w:after="40"/>
              <w:ind w:left="177"/>
              <w:rPr>
                <w:rFonts w:ascii="Arial" w:hAnsi="Arial" w:cs="Arial"/>
                <w:sz w:val="16"/>
                <w:szCs w:val="16"/>
              </w:rPr>
            </w:pPr>
            <w:r>
              <w:rPr>
                <w:rFonts w:ascii="Arial" w:hAnsi="Arial" w:cs="Arial"/>
                <w:sz w:val="16"/>
                <w:szCs w:val="16"/>
              </w:rPr>
              <w:t>7+ out of 20</w:t>
            </w:r>
          </w:p>
        </w:tc>
        <w:tc>
          <w:tcPr>
            <w:tcW w:w="539" w:type="dxa"/>
          </w:tcPr>
          <w:p w:rsidR="00BD5DEB" w:rsidRPr="00DE76C0" w:rsidRDefault="00BD5DEB" w:rsidP="00A92A05">
            <w:pPr>
              <w:spacing w:before="40" w:after="40"/>
              <w:jc w:val="center"/>
              <w:rPr>
                <w:rFonts w:ascii="Arial" w:hAnsi="Arial" w:cs="Arial"/>
                <w:sz w:val="16"/>
                <w:szCs w:val="16"/>
              </w:rPr>
            </w:pPr>
            <w:r>
              <w:rPr>
                <w:rFonts w:ascii="Arial" w:hAnsi="Arial" w:cs="Arial"/>
                <w:sz w:val="16"/>
                <w:szCs w:val="16"/>
              </w:rPr>
              <w:t>0</w:t>
            </w:r>
          </w:p>
        </w:tc>
        <w:tc>
          <w:tcPr>
            <w:tcW w:w="540" w:type="dxa"/>
          </w:tcPr>
          <w:p w:rsidR="00BD5DEB" w:rsidRPr="00DE76C0" w:rsidRDefault="00BD5DEB" w:rsidP="00A92A05">
            <w:pPr>
              <w:spacing w:before="40" w:after="40"/>
              <w:jc w:val="center"/>
              <w:rPr>
                <w:rFonts w:ascii="Arial" w:hAnsi="Arial" w:cs="Arial"/>
                <w:sz w:val="16"/>
                <w:szCs w:val="16"/>
              </w:rPr>
            </w:pPr>
            <w:r>
              <w:rPr>
                <w:rFonts w:ascii="Arial" w:hAnsi="Arial" w:cs="Arial"/>
                <w:sz w:val="16"/>
                <w:szCs w:val="16"/>
              </w:rPr>
              <w:t>0</w:t>
            </w:r>
          </w:p>
        </w:tc>
        <w:tc>
          <w:tcPr>
            <w:tcW w:w="539" w:type="dxa"/>
          </w:tcPr>
          <w:p w:rsidR="00BD5DEB" w:rsidRPr="00DE76C0" w:rsidRDefault="00BD5DEB" w:rsidP="00A92A05">
            <w:pPr>
              <w:spacing w:before="40" w:after="40"/>
              <w:jc w:val="center"/>
              <w:rPr>
                <w:rFonts w:ascii="Arial" w:hAnsi="Arial" w:cs="Arial"/>
                <w:sz w:val="16"/>
                <w:szCs w:val="16"/>
              </w:rPr>
            </w:pPr>
            <w:r>
              <w:rPr>
                <w:rFonts w:ascii="Arial" w:hAnsi="Arial" w:cs="Arial"/>
                <w:sz w:val="16"/>
                <w:szCs w:val="16"/>
              </w:rPr>
              <w:t>0</w:t>
            </w:r>
          </w:p>
        </w:tc>
        <w:tc>
          <w:tcPr>
            <w:tcW w:w="540" w:type="dxa"/>
          </w:tcPr>
          <w:p w:rsidR="00BD5DEB" w:rsidRPr="00DE76C0" w:rsidRDefault="00BD5DEB" w:rsidP="00A92A05">
            <w:pPr>
              <w:spacing w:before="40" w:after="40"/>
              <w:jc w:val="center"/>
              <w:rPr>
                <w:rFonts w:ascii="Arial" w:hAnsi="Arial" w:cs="Arial"/>
                <w:sz w:val="16"/>
                <w:szCs w:val="16"/>
              </w:rPr>
            </w:pPr>
            <w:r>
              <w:rPr>
                <w:rFonts w:ascii="Arial" w:hAnsi="Arial" w:cs="Arial"/>
                <w:sz w:val="16"/>
                <w:szCs w:val="16"/>
              </w:rPr>
              <w:t>0</w:t>
            </w:r>
          </w:p>
        </w:tc>
        <w:tc>
          <w:tcPr>
            <w:tcW w:w="539" w:type="dxa"/>
          </w:tcPr>
          <w:p w:rsidR="00BD5DEB" w:rsidRPr="00DE76C0" w:rsidRDefault="00BD5DEB" w:rsidP="00A92A05">
            <w:pPr>
              <w:spacing w:before="40" w:after="40"/>
              <w:jc w:val="center"/>
              <w:rPr>
                <w:rFonts w:ascii="Arial" w:hAnsi="Arial" w:cs="Arial"/>
                <w:sz w:val="16"/>
                <w:szCs w:val="16"/>
              </w:rPr>
            </w:pPr>
            <w:r>
              <w:rPr>
                <w:rFonts w:ascii="Arial" w:hAnsi="Arial" w:cs="Arial"/>
                <w:sz w:val="16"/>
                <w:szCs w:val="16"/>
              </w:rPr>
              <w:t>3</w:t>
            </w:r>
          </w:p>
        </w:tc>
        <w:tc>
          <w:tcPr>
            <w:tcW w:w="540" w:type="dxa"/>
          </w:tcPr>
          <w:p w:rsidR="00BD5DEB" w:rsidRPr="00DE76C0" w:rsidRDefault="00BD5DEB" w:rsidP="00A92A05">
            <w:pPr>
              <w:spacing w:before="40" w:after="40"/>
              <w:jc w:val="center"/>
              <w:rPr>
                <w:rFonts w:ascii="Arial" w:hAnsi="Arial" w:cs="Arial"/>
                <w:sz w:val="16"/>
                <w:szCs w:val="16"/>
              </w:rPr>
            </w:pPr>
            <w:r>
              <w:rPr>
                <w:rFonts w:ascii="Arial" w:hAnsi="Arial" w:cs="Arial"/>
                <w:sz w:val="16"/>
                <w:szCs w:val="16"/>
              </w:rPr>
              <w:t>25</w:t>
            </w:r>
          </w:p>
        </w:tc>
        <w:tc>
          <w:tcPr>
            <w:tcW w:w="539" w:type="dxa"/>
          </w:tcPr>
          <w:p w:rsidR="00BD5DEB" w:rsidRPr="00DE76C0" w:rsidRDefault="00BD5DEB" w:rsidP="00A92A05">
            <w:pPr>
              <w:spacing w:before="40" w:after="40"/>
              <w:jc w:val="center"/>
              <w:rPr>
                <w:rFonts w:ascii="Arial" w:hAnsi="Arial" w:cs="Arial"/>
                <w:sz w:val="16"/>
                <w:szCs w:val="16"/>
              </w:rPr>
            </w:pPr>
            <w:r>
              <w:rPr>
                <w:rFonts w:ascii="Arial" w:hAnsi="Arial" w:cs="Arial"/>
                <w:sz w:val="16"/>
                <w:szCs w:val="16"/>
              </w:rPr>
              <w:t>43</w:t>
            </w:r>
          </w:p>
        </w:tc>
        <w:tc>
          <w:tcPr>
            <w:tcW w:w="540" w:type="dxa"/>
            <w:tcBorders>
              <w:right w:val="single" w:sz="12" w:space="0" w:color="auto"/>
            </w:tcBorders>
          </w:tcPr>
          <w:p w:rsidR="00BD5DEB" w:rsidRPr="00DE76C0" w:rsidRDefault="00BD5DEB" w:rsidP="00A92A05">
            <w:pPr>
              <w:spacing w:before="40" w:after="40"/>
              <w:jc w:val="center"/>
              <w:rPr>
                <w:rFonts w:ascii="Arial" w:hAnsi="Arial" w:cs="Arial"/>
                <w:sz w:val="16"/>
                <w:szCs w:val="16"/>
              </w:rPr>
            </w:pPr>
            <w:r>
              <w:rPr>
                <w:rFonts w:ascii="Arial" w:hAnsi="Arial" w:cs="Arial"/>
                <w:sz w:val="16"/>
                <w:szCs w:val="16"/>
              </w:rPr>
              <w:t>78</w:t>
            </w:r>
          </w:p>
        </w:tc>
        <w:tc>
          <w:tcPr>
            <w:tcW w:w="540" w:type="dxa"/>
            <w:tcBorders>
              <w:left w:val="single" w:sz="12" w:space="0" w:color="auto"/>
            </w:tcBorders>
            <w:vAlign w:val="center"/>
          </w:tcPr>
          <w:p w:rsidR="00BD5DEB" w:rsidRPr="00DE76C0" w:rsidRDefault="00BD5DEB" w:rsidP="00A92A05">
            <w:pPr>
              <w:spacing w:before="40" w:after="40"/>
              <w:jc w:val="center"/>
              <w:rPr>
                <w:rFonts w:ascii="Arial" w:hAnsi="Arial" w:cs="Arial"/>
                <w:sz w:val="16"/>
                <w:szCs w:val="16"/>
              </w:rPr>
            </w:pPr>
            <w:r>
              <w:rPr>
                <w:rFonts w:ascii="Arial" w:hAnsi="Arial" w:cs="Arial"/>
                <w:sz w:val="16"/>
                <w:szCs w:val="16"/>
              </w:rPr>
              <w:t>8</w:t>
            </w:r>
          </w:p>
        </w:tc>
      </w:tr>
      <w:tr w:rsidR="00BD5DEB" w:rsidRPr="00DE76C0" w:rsidTr="00145D32">
        <w:trPr>
          <w:jc w:val="center"/>
        </w:trPr>
        <w:tc>
          <w:tcPr>
            <w:tcW w:w="3081" w:type="dxa"/>
            <w:tcBorders>
              <w:right w:val="single" w:sz="4" w:space="0" w:color="auto"/>
            </w:tcBorders>
          </w:tcPr>
          <w:p w:rsidR="00BD5DEB" w:rsidRDefault="00BD5DEB" w:rsidP="00A92A05">
            <w:pPr>
              <w:spacing w:before="40" w:after="40"/>
              <w:ind w:left="177"/>
              <w:rPr>
                <w:rFonts w:ascii="Arial" w:hAnsi="Arial" w:cs="Arial"/>
                <w:sz w:val="16"/>
                <w:szCs w:val="16"/>
              </w:rPr>
            </w:pPr>
            <w:r>
              <w:rPr>
                <w:rFonts w:ascii="Arial" w:hAnsi="Arial" w:cs="Arial"/>
                <w:sz w:val="16"/>
                <w:szCs w:val="16"/>
              </w:rPr>
              <w:t>8+ out of 20</w:t>
            </w:r>
          </w:p>
        </w:tc>
        <w:tc>
          <w:tcPr>
            <w:tcW w:w="539" w:type="dxa"/>
          </w:tcPr>
          <w:p w:rsidR="00BD5DEB" w:rsidRPr="00067642" w:rsidRDefault="00BD5DEB" w:rsidP="00A92A05">
            <w:pPr>
              <w:spacing w:before="40" w:after="40"/>
              <w:jc w:val="center"/>
              <w:rPr>
                <w:rFonts w:ascii="Arial" w:hAnsi="Arial" w:cs="Arial"/>
                <w:color w:val="000000"/>
                <w:sz w:val="16"/>
                <w:szCs w:val="16"/>
              </w:rPr>
            </w:pPr>
            <w:r>
              <w:rPr>
                <w:rFonts w:ascii="Arial" w:hAnsi="Arial" w:cs="Arial"/>
                <w:color w:val="000000"/>
                <w:sz w:val="16"/>
                <w:szCs w:val="16"/>
              </w:rPr>
              <w:t>0</w:t>
            </w:r>
          </w:p>
        </w:tc>
        <w:tc>
          <w:tcPr>
            <w:tcW w:w="540" w:type="dxa"/>
          </w:tcPr>
          <w:p w:rsidR="00BD5DEB" w:rsidRPr="00067642" w:rsidRDefault="00BD5DEB" w:rsidP="00A92A05">
            <w:pPr>
              <w:spacing w:before="40" w:after="40"/>
              <w:jc w:val="center"/>
              <w:rPr>
                <w:rFonts w:ascii="Arial" w:hAnsi="Arial" w:cs="Arial"/>
                <w:color w:val="000000"/>
                <w:sz w:val="16"/>
                <w:szCs w:val="16"/>
              </w:rPr>
            </w:pPr>
            <w:r>
              <w:rPr>
                <w:rFonts w:ascii="Arial" w:hAnsi="Arial" w:cs="Arial"/>
                <w:color w:val="000000"/>
                <w:sz w:val="16"/>
                <w:szCs w:val="16"/>
              </w:rPr>
              <w:t>0</w:t>
            </w:r>
          </w:p>
        </w:tc>
        <w:tc>
          <w:tcPr>
            <w:tcW w:w="539" w:type="dxa"/>
          </w:tcPr>
          <w:p w:rsidR="00BD5DEB" w:rsidRPr="00067642" w:rsidRDefault="00BD5DEB" w:rsidP="00A92A05">
            <w:pPr>
              <w:spacing w:before="40" w:after="40"/>
              <w:jc w:val="center"/>
              <w:rPr>
                <w:rFonts w:ascii="Arial" w:hAnsi="Arial" w:cs="Arial"/>
                <w:color w:val="000000"/>
                <w:sz w:val="16"/>
                <w:szCs w:val="16"/>
              </w:rPr>
            </w:pPr>
            <w:r>
              <w:rPr>
                <w:rFonts w:ascii="Arial" w:hAnsi="Arial" w:cs="Arial"/>
                <w:color w:val="000000"/>
                <w:sz w:val="16"/>
                <w:szCs w:val="16"/>
              </w:rPr>
              <w:t>0</w:t>
            </w:r>
          </w:p>
        </w:tc>
        <w:tc>
          <w:tcPr>
            <w:tcW w:w="540" w:type="dxa"/>
          </w:tcPr>
          <w:p w:rsidR="00BD5DEB" w:rsidRPr="00DE76C0" w:rsidRDefault="00BD5DEB" w:rsidP="00A92A05">
            <w:pPr>
              <w:spacing w:before="40" w:after="40"/>
              <w:jc w:val="center"/>
              <w:rPr>
                <w:rFonts w:ascii="Arial" w:hAnsi="Arial" w:cs="Arial"/>
                <w:sz w:val="16"/>
                <w:szCs w:val="16"/>
              </w:rPr>
            </w:pPr>
            <w:r>
              <w:rPr>
                <w:rFonts w:ascii="Arial" w:hAnsi="Arial" w:cs="Arial"/>
                <w:sz w:val="16"/>
                <w:szCs w:val="16"/>
              </w:rPr>
              <w:t>0</w:t>
            </w:r>
          </w:p>
        </w:tc>
        <w:tc>
          <w:tcPr>
            <w:tcW w:w="539" w:type="dxa"/>
          </w:tcPr>
          <w:p w:rsidR="00BD5DEB" w:rsidRDefault="00BD5DEB" w:rsidP="00A92A05">
            <w:pPr>
              <w:spacing w:before="40" w:after="40"/>
              <w:jc w:val="center"/>
              <w:rPr>
                <w:rFonts w:ascii="Arial" w:hAnsi="Arial" w:cs="Arial"/>
                <w:sz w:val="16"/>
                <w:szCs w:val="16"/>
              </w:rPr>
            </w:pPr>
            <w:r>
              <w:rPr>
                <w:rFonts w:ascii="Arial" w:hAnsi="Arial" w:cs="Arial"/>
                <w:sz w:val="16"/>
                <w:szCs w:val="16"/>
              </w:rPr>
              <w:t>2</w:t>
            </w:r>
          </w:p>
        </w:tc>
        <w:tc>
          <w:tcPr>
            <w:tcW w:w="540" w:type="dxa"/>
          </w:tcPr>
          <w:p w:rsidR="00BD5DEB" w:rsidRDefault="00BD5DEB" w:rsidP="00A92A05">
            <w:pPr>
              <w:spacing w:before="40" w:after="40"/>
              <w:jc w:val="center"/>
              <w:rPr>
                <w:rFonts w:ascii="Arial" w:hAnsi="Arial" w:cs="Arial"/>
                <w:sz w:val="16"/>
                <w:szCs w:val="16"/>
              </w:rPr>
            </w:pPr>
            <w:r>
              <w:rPr>
                <w:rFonts w:ascii="Arial" w:hAnsi="Arial" w:cs="Arial"/>
                <w:sz w:val="16"/>
                <w:szCs w:val="16"/>
              </w:rPr>
              <w:t>18</w:t>
            </w:r>
          </w:p>
        </w:tc>
        <w:tc>
          <w:tcPr>
            <w:tcW w:w="539" w:type="dxa"/>
          </w:tcPr>
          <w:p w:rsidR="00BD5DEB" w:rsidRDefault="00BD5DEB" w:rsidP="00A92A05">
            <w:pPr>
              <w:spacing w:before="40" w:after="40"/>
              <w:jc w:val="center"/>
              <w:rPr>
                <w:rFonts w:ascii="Arial" w:hAnsi="Arial" w:cs="Arial"/>
                <w:sz w:val="16"/>
                <w:szCs w:val="16"/>
              </w:rPr>
            </w:pPr>
            <w:r>
              <w:rPr>
                <w:rFonts w:ascii="Arial" w:hAnsi="Arial" w:cs="Arial"/>
                <w:sz w:val="16"/>
                <w:szCs w:val="16"/>
              </w:rPr>
              <w:t>24</w:t>
            </w:r>
          </w:p>
        </w:tc>
        <w:tc>
          <w:tcPr>
            <w:tcW w:w="540" w:type="dxa"/>
            <w:tcBorders>
              <w:right w:val="single" w:sz="12" w:space="0" w:color="auto"/>
            </w:tcBorders>
          </w:tcPr>
          <w:p w:rsidR="00BD5DEB" w:rsidRDefault="00BD5DEB" w:rsidP="00A92A05">
            <w:pPr>
              <w:spacing w:before="40" w:after="40"/>
              <w:jc w:val="center"/>
              <w:rPr>
                <w:rFonts w:ascii="Arial" w:hAnsi="Arial" w:cs="Arial"/>
                <w:sz w:val="16"/>
                <w:szCs w:val="16"/>
              </w:rPr>
            </w:pPr>
            <w:r>
              <w:rPr>
                <w:rFonts w:ascii="Arial" w:hAnsi="Arial" w:cs="Arial"/>
                <w:sz w:val="16"/>
                <w:szCs w:val="16"/>
              </w:rPr>
              <w:t>70</w:t>
            </w:r>
          </w:p>
        </w:tc>
        <w:tc>
          <w:tcPr>
            <w:tcW w:w="540" w:type="dxa"/>
            <w:tcBorders>
              <w:left w:val="single" w:sz="12" w:space="0" w:color="auto"/>
            </w:tcBorders>
            <w:vAlign w:val="center"/>
          </w:tcPr>
          <w:p w:rsidR="00BD5DEB" w:rsidRPr="00DE76C0" w:rsidRDefault="00BD5DEB" w:rsidP="00A92A05">
            <w:pPr>
              <w:spacing w:before="40" w:after="40"/>
              <w:jc w:val="center"/>
              <w:rPr>
                <w:rFonts w:ascii="Arial" w:hAnsi="Arial" w:cs="Arial"/>
                <w:sz w:val="16"/>
                <w:szCs w:val="16"/>
              </w:rPr>
            </w:pPr>
            <w:r>
              <w:rPr>
                <w:rFonts w:ascii="Arial" w:hAnsi="Arial" w:cs="Arial"/>
                <w:sz w:val="16"/>
                <w:szCs w:val="16"/>
              </w:rPr>
              <w:t>7</w:t>
            </w:r>
          </w:p>
        </w:tc>
      </w:tr>
      <w:tr w:rsidR="00BD5DEB" w:rsidRPr="00DE76C0" w:rsidTr="00145D32">
        <w:trPr>
          <w:jc w:val="center"/>
        </w:trPr>
        <w:tc>
          <w:tcPr>
            <w:tcW w:w="3081" w:type="dxa"/>
            <w:tcBorders>
              <w:right w:val="single" w:sz="4" w:space="0" w:color="auto"/>
            </w:tcBorders>
          </w:tcPr>
          <w:p w:rsidR="00BD5DEB" w:rsidRDefault="00BD5DEB" w:rsidP="00A92A05">
            <w:pPr>
              <w:spacing w:before="40" w:after="40"/>
              <w:ind w:left="177"/>
              <w:rPr>
                <w:rFonts w:ascii="Arial" w:hAnsi="Arial" w:cs="Arial"/>
                <w:sz w:val="16"/>
                <w:szCs w:val="16"/>
              </w:rPr>
            </w:pPr>
            <w:r>
              <w:rPr>
                <w:rFonts w:ascii="Arial" w:hAnsi="Arial" w:cs="Arial"/>
                <w:sz w:val="16"/>
                <w:szCs w:val="16"/>
              </w:rPr>
              <w:t>avg number of deprivations out of 20</w:t>
            </w:r>
          </w:p>
        </w:tc>
        <w:tc>
          <w:tcPr>
            <w:tcW w:w="539" w:type="dxa"/>
          </w:tcPr>
          <w:p w:rsidR="00BD5DEB" w:rsidRDefault="00BD5DEB" w:rsidP="00A92A05">
            <w:pPr>
              <w:spacing w:before="40" w:after="40"/>
              <w:jc w:val="center"/>
              <w:rPr>
                <w:rFonts w:ascii="Arial" w:hAnsi="Arial" w:cs="Arial"/>
                <w:color w:val="000000"/>
                <w:sz w:val="16"/>
                <w:szCs w:val="16"/>
              </w:rPr>
            </w:pPr>
            <w:r>
              <w:rPr>
                <w:rFonts w:ascii="Arial" w:hAnsi="Arial" w:cs="Arial"/>
                <w:color w:val="000000"/>
                <w:sz w:val="16"/>
                <w:szCs w:val="16"/>
              </w:rPr>
              <w:t>0</w:t>
            </w:r>
          </w:p>
        </w:tc>
        <w:tc>
          <w:tcPr>
            <w:tcW w:w="540" w:type="dxa"/>
          </w:tcPr>
          <w:p w:rsidR="00BD5DEB" w:rsidRDefault="00BD5DEB" w:rsidP="00A92A05">
            <w:pPr>
              <w:spacing w:before="40" w:after="40"/>
              <w:jc w:val="center"/>
              <w:rPr>
                <w:rFonts w:ascii="Arial" w:hAnsi="Arial" w:cs="Arial"/>
                <w:color w:val="000000"/>
                <w:sz w:val="16"/>
                <w:szCs w:val="16"/>
              </w:rPr>
            </w:pPr>
            <w:r>
              <w:rPr>
                <w:rFonts w:ascii="Arial" w:hAnsi="Arial" w:cs="Arial"/>
                <w:color w:val="000000"/>
                <w:sz w:val="16"/>
                <w:szCs w:val="16"/>
              </w:rPr>
              <w:t>0</w:t>
            </w:r>
          </w:p>
        </w:tc>
        <w:tc>
          <w:tcPr>
            <w:tcW w:w="539" w:type="dxa"/>
          </w:tcPr>
          <w:p w:rsidR="00BD5DEB" w:rsidRDefault="00BD5DEB" w:rsidP="00A92A05">
            <w:pPr>
              <w:spacing w:before="40" w:after="40"/>
              <w:jc w:val="center"/>
              <w:rPr>
                <w:rFonts w:ascii="Arial" w:hAnsi="Arial" w:cs="Arial"/>
                <w:color w:val="000000"/>
                <w:sz w:val="16"/>
                <w:szCs w:val="16"/>
              </w:rPr>
            </w:pPr>
            <w:r>
              <w:rPr>
                <w:rFonts w:ascii="Arial" w:hAnsi="Arial" w:cs="Arial"/>
                <w:color w:val="000000"/>
                <w:sz w:val="16"/>
                <w:szCs w:val="16"/>
              </w:rPr>
              <w:t>0</w:t>
            </w:r>
          </w:p>
        </w:tc>
        <w:tc>
          <w:tcPr>
            <w:tcW w:w="540" w:type="dxa"/>
          </w:tcPr>
          <w:p w:rsidR="00BD5DEB" w:rsidRDefault="00BD5DEB" w:rsidP="00A92A05">
            <w:pPr>
              <w:spacing w:before="40" w:after="40"/>
              <w:jc w:val="center"/>
              <w:rPr>
                <w:rFonts w:ascii="Arial" w:hAnsi="Arial" w:cs="Arial"/>
                <w:sz w:val="16"/>
                <w:szCs w:val="16"/>
              </w:rPr>
            </w:pPr>
            <w:r>
              <w:rPr>
                <w:rFonts w:ascii="Arial" w:hAnsi="Arial" w:cs="Arial"/>
                <w:sz w:val="16"/>
                <w:szCs w:val="16"/>
              </w:rPr>
              <w:t>2</w:t>
            </w:r>
          </w:p>
        </w:tc>
        <w:tc>
          <w:tcPr>
            <w:tcW w:w="539" w:type="dxa"/>
          </w:tcPr>
          <w:p w:rsidR="00BD5DEB" w:rsidRDefault="00BD5DEB" w:rsidP="00A92A05">
            <w:pPr>
              <w:spacing w:before="40" w:after="40"/>
              <w:jc w:val="center"/>
              <w:rPr>
                <w:rFonts w:ascii="Arial" w:hAnsi="Arial" w:cs="Arial"/>
                <w:sz w:val="16"/>
                <w:szCs w:val="16"/>
              </w:rPr>
            </w:pPr>
            <w:r>
              <w:rPr>
                <w:rFonts w:ascii="Arial" w:hAnsi="Arial" w:cs="Arial"/>
                <w:sz w:val="16"/>
                <w:szCs w:val="16"/>
              </w:rPr>
              <w:t>3</w:t>
            </w:r>
          </w:p>
        </w:tc>
        <w:tc>
          <w:tcPr>
            <w:tcW w:w="540" w:type="dxa"/>
          </w:tcPr>
          <w:p w:rsidR="00BD5DEB" w:rsidRDefault="00BD5DEB" w:rsidP="00A92A05">
            <w:pPr>
              <w:spacing w:before="40" w:after="40"/>
              <w:jc w:val="center"/>
              <w:rPr>
                <w:rFonts w:ascii="Arial" w:hAnsi="Arial" w:cs="Arial"/>
                <w:sz w:val="16"/>
                <w:szCs w:val="16"/>
              </w:rPr>
            </w:pPr>
            <w:r>
              <w:rPr>
                <w:rFonts w:ascii="Arial" w:hAnsi="Arial" w:cs="Arial"/>
                <w:sz w:val="16"/>
                <w:szCs w:val="16"/>
              </w:rPr>
              <w:t>5</w:t>
            </w:r>
          </w:p>
        </w:tc>
        <w:tc>
          <w:tcPr>
            <w:tcW w:w="539" w:type="dxa"/>
          </w:tcPr>
          <w:p w:rsidR="00BD5DEB" w:rsidRDefault="00BD5DEB" w:rsidP="00A92A05">
            <w:pPr>
              <w:spacing w:before="40" w:after="40"/>
              <w:jc w:val="center"/>
              <w:rPr>
                <w:rFonts w:ascii="Arial" w:hAnsi="Arial" w:cs="Arial"/>
                <w:sz w:val="16"/>
                <w:szCs w:val="16"/>
              </w:rPr>
            </w:pPr>
            <w:r>
              <w:rPr>
                <w:rFonts w:ascii="Arial" w:hAnsi="Arial" w:cs="Arial"/>
                <w:sz w:val="16"/>
                <w:szCs w:val="16"/>
              </w:rPr>
              <w:t>6</w:t>
            </w:r>
          </w:p>
        </w:tc>
        <w:tc>
          <w:tcPr>
            <w:tcW w:w="540" w:type="dxa"/>
            <w:tcBorders>
              <w:right w:val="single" w:sz="12" w:space="0" w:color="auto"/>
            </w:tcBorders>
          </w:tcPr>
          <w:p w:rsidR="00BD5DEB" w:rsidRDefault="00BD5DEB" w:rsidP="00A92A05">
            <w:pPr>
              <w:spacing w:before="40" w:after="40"/>
              <w:jc w:val="center"/>
              <w:rPr>
                <w:rFonts w:ascii="Arial" w:hAnsi="Arial" w:cs="Arial"/>
                <w:sz w:val="16"/>
                <w:szCs w:val="16"/>
              </w:rPr>
            </w:pPr>
            <w:r>
              <w:rPr>
                <w:rFonts w:ascii="Arial" w:hAnsi="Arial" w:cs="Arial"/>
                <w:sz w:val="16"/>
                <w:szCs w:val="16"/>
              </w:rPr>
              <w:t>10</w:t>
            </w:r>
          </w:p>
        </w:tc>
        <w:tc>
          <w:tcPr>
            <w:tcW w:w="540" w:type="dxa"/>
            <w:tcBorders>
              <w:left w:val="single" w:sz="12" w:space="0" w:color="auto"/>
            </w:tcBorders>
            <w:shd w:val="clear" w:color="auto" w:fill="auto"/>
            <w:vAlign w:val="center"/>
          </w:tcPr>
          <w:p w:rsidR="00BD5DEB" w:rsidRDefault="00BD5DEB" w:rsidP="00A92A05">
            <w:pPr>
              <w:spacing w:before="40" w:after="40"/>
              <w:jc w:val="center"/>
              <w:rPr>
                <w:rFonts w:ascii="Arial" w:hAnsi="Arial" w:cs="Arial"/>
                <w:sz w:val="16"/>
                <w:szCs w:val="16"/>
              </w:rPr>
            </w:pPr>
            <w:r w:rsidRPr="003B0739">
              <w:rPr>
                <w:rFonts w:ascii="Arial" w:hAnsi="Arial" w:cs="Arial"/>
                <w:b/>
                <w:color w:val="000000" w:themeColor="text1"/>
                <w:sz w:val="16"/>
                <w:szCs w:val="16"/>
              </w:rPr>
              <w:t>1.9</w:t>
            </w:r>
          </w:p>
        </w:tc>
      </w:tr>
    </w:tbl>
    <w:p w:rsidR="00BD5DEB" w:rsidRPr="00FA3F6C" w:rsidRDefault="00BD5DEB" w:rsidP="00794F9A">
      <w:pPr>
        <w:spacing w:before="120"/>
        <w:ind w:left="284"/>
        <w:rPr>
          <w:rFonts w:ascii="Arial" w:hAnsi="Arial" w:cs="Arial"/>
          <w:sz w:val="16"/>
          <w:szCs w:val="16"/>
        </w:rPr>
      </w:pPr>
      <w:r w:rsidRPr="00FA3F6C">
        <w:rPr>
          <w:rFonts w:ascii="Arial" w:hAnsi="Arial" w:cs="Arial"/>
          <w:sz w:val="16"/>
          <w:szCs w:val="16"/>
        </w:rPr>
        <w:t>Reading note: anything under 1.5% = 0</w:t>
      </w:r>
    </w:p>
    <w:p w:rsidR="00BD5DEB" w:rsidRDefault="00BD5DEB" w:rsidP="00BD5DEB">
      <w:pPr>
        <w:rPr>
          <w:rFonts w:ascii="Arial" w:hAnsi="Arial" w:cs="Arial"/>
          <w:sz w:val="20"/>
          <w:szCs w:val="20"/>
          <w:lang w:eastAsia="en-NZ"/>
        </w:rPr>
      </w:pPr>
    </w:p>
    <w:p w:rsidR="001B4907" w:rsidRDefault="001B4907" w:rsidP="003A64C6">
      <w:pPr>
        <w:rPr>
          <w:rFonts w:ascii="Arial" w:hAnsi="Arial" w:cs="Arial"/>
          <w:sz w:val="20"/>
          <w:szCs w:val="20"/>
          <w:u w:val="single"/>
          <w:lang w:eastAsia="en-NZ"/>
        </w:rPr>
      </w:pPr>
    </w:p>
    <w:p w:rsidR="00C17E5B" w:rsidRDefault="00C17E5B" w:rsidP="003A64C6">
      <w:pPr>
        <w:rPr>
          <w:rFonts w:ascii="Arial" w:hAnsi="Arial" w:cs="Arial"/>
          <w:sz w:val="20"/>
          <w:szCs w:val="20"/>
          <w:u w:val="single"/>
          <w:lang w:eastAsia="en-NZ"/>
        </w:rPr>
      </w:pPr>
    </w:p>
    <w:p w:rsidR="00255BB6" w:rsidRPr="000955FC" w:rsidRDefault="000955FC" w:rsidP="003A64C6">
      <w:pPr>
        <w:rPr>
          <w:rFonts w:ascii="Arial" w:hAnsi="Arial" w:cs="Arial"/>
          <w:sz w:val="20"/>
          <w:szCs w:val="20"/>
          <w:u w:val="single"/>
          <w:lang w:eastAsia="en-NZ"/>
        </w:rPr>
      </w:pPr>
      <w:r w:rsidRPr="000955FC">
        <w:rPr>
          <w:rFonts w:ascii="Arial" w:hAnsi="Arial" w:cs="Arial"/>
          <w:sz w:val="20"/>
          <w:szCs w:val="20"/>
          <w:u w:val="single"/>
          <w:lang w:eastAsia="en-NZ"/>
        </w:rPr>
        <w:t>DEP-17 thresholds and EU-13 thresholds</w:t>
      </w:r>
    </w:p>
    <w:p w:rsidR="000955FC" w:rsidRDefault="000955FC" w:rsidP="003A64C6">
      <w:pPr>
        <w:rPr>
          <w:rFonts w:ascii="Arial" w:hAnsi="Arial" w:cs="Arial"/>
          <w:b/>
          <w:color w:val="000000"/>
          <w:sz w:val="20"/>
          <w:szCs w:val="20"/>
        </w:rPr>
      </w:pPr>
    </w:p>
    <w:p w:rsidR="00B07787" w:rsidRPr="00B07787" w:rsidRDefault="00B07787" w:rsidP="003A64C6">
      <w:pPr>
        <w:rPr>
          <w:rFonts w:ascii="Arial" w:hAnsi="Arial" w:cs="Arial"/>
          <w:color w:val="000000"/>
          <w:sz w:val="20"/>
          <w:szCs w:val="20"/>
        </w:rPr>
      </w:pPr>
      <w:r w:rsidRPr="00B07787">
        <w:rPr>
          <w:rFonts w:ascii="Arial" w:hAnsi="Arial" w:cs="Arial"/>
          <w:color w:val="000000"/>
          <w:sz w:val="20"/>
          <w:szCs w:val="20"/>
        </w:rPr>
        <w:t xml:space="preserve">The </w:t>
      </w:r>
      <w:r w:rsidR="00873A67">
        <w:rPr>
          <w:rFonts w:ascii="Arial" w:hAnsi="Arial" w:cs="Arial"/>
          <w:color w:val="000000"/>
          <w:sz w:val="20"/>
          <w:szCs w:val="20"/>
        </w:rPr>
        <w:t xml:space="preserve">hardship figures produced by the “standard” EU threshold (5+/13) </w:t>
      </w:r>
      <w:r w:rsidR="00C17E5B">
        <w:rPr>
          <w:rFonts w:ascii="Arial" w:hAnsi="Arial" w:cs="Arial"/>
          <w:color w:val="000000"/>
          <w:sz w:val="20"/>
          <w:szCs w:val="20"/>
        </w:rPr>
        <w:t>are almost identical to those produced by the 7+ threshold using DEP-17</w:t>
      </w:r>
      <w:r w:rsidR="00873A67">
        <w:rPr>
          <w:rFonts w:ascii="Arial" w:hAnsi="Arial" w:cs="Arial"/>
          <w:color w:val="000000"/>
          <w:sz w:val="20"/>
          <w:szCs w:val="20"/>
        </w:rPr>
        <w:t xml:space="preserve"> for the population as a whole and for children</w:t>
      </w:r>
      <w:r w:rsidR="00FA3F6C">
        <w:rPr>
          <w:rFonts w:ascii="Arial" w:hAnsi="Arial" w:cs="Arial"/>
          <w:color w:val="000000"/>
          <w:sz w:val="20"/>
          <w:szCs w:val="20"/>
        </w:rPr>
        <w:t xml:space="preserve">. </w:t>
      </w:r>
      <w:r w:rsidR="002A6B4F">
        <w:rPr>
          <w:rFonts w:ascii="Arial" w:hAnsi="Arial" w:cs="Arial"/>
          <w:color w:val="000000"/>
          <w:sz w:val="20"/>
          <w:szCs w:val="20"/>
        </w:rPr>
        <w:t>The EU’</w:t>
      </w:r>
      <w:r w:rsidR="007449C9">
        <w:rPr>
          <w:rFonts w:ascii="Arial" w:hAnsi="Arial" w:cs="Arial"/>
          <w:color w:val="000000"/>
          <w:sz w:val="20"/>
          <w:szCs w:val="20"/>
        </w:rPr>
        <w:t>s “more severe</w:t>
      </w:r>
      <w:r w:rsidR="00FA3F6C">
        <w:rPr>
          <w:rFonts w:ascii="Arial" w:hAnsi="Arial" w:cs="Arial"/>
          <w:color w:val="000000"/>
          <w:sz w:val="20"/>
          <w:szCs w:val="20"/>
        </w:rPr>
        <w:t>”</w:t>
      </w:r>
      <w:r w:rsidR="007449C9">
        <w:rPr>
          <w:rFonts w:ascii="Arial" w:hAnsi="Arial" w:cs="Arial"/>
          <w:color w:val="000000"/>
          <w:sz w:val="20"/>
          <w:szCs w:val="20"/>
        </w:rPr>
        <w:t xml:space="preserve"> </w:t>
      </w:r>
      <w:r w:rsidR="00FA3F6C">
        <w:rPr>
          <w:rFonts w:ascii="Arial" w:hAnsi="Arial" w:cs="Arial"/>
          <w:color w:val="000000"/>
          <w:sz w:val="20"/>
          <w:szCs w:val="20"/>
        </w:rPr>
        <w:t>deprivation</w:t>
      </w:r>
      <w:r w:rsidR="007449C9">
        <w:rPr>
          <w:rFonts w:ascii="Arial" w:hAnsi="Arial" w:cs="Arial"/>
          <w:color w:val="000000"/>
          <w:sz w:val="20"/>
          <w:szCs w:val="20"/>
        </w:rPr>
        <w:t xml:space="preserve"> threshold (7+/13) gives figures that lie in the “more severe” range for DEP-17.</w:t>
      </w:r>
      <w:r w:rsidR="007449C9">
        <w:rPr>
          <w:rStyle w:val="FootnoteReference"/>
          <w:rFonts w:ascii="Arial" w:hAnsi="Arial" w:cs="Arial"/>
          <w:color w:val="000000"/>
          <w:sz w:val="20"/>
          <w:szCs w:val="20"/>
        </w:rPr>
        <w:footnoteReference w:id="15"/>
      </w:r>
      <w:r w:rsidR="007449C9">
        <w:rPr>
          <w:rFonts w:ascii="Arial" w:hAnsi="Arial" w:cs="Arial"/>
          <w:color w:val="000000"/>
          <w:sz w:val="20"/>
          <w:szCs w:val="20"/>
        </w:rPr>
        <w:t xml:space="preserve">  This does not prove that this report’s selection of a threshold range is correct, but it does provide </w:t>
      </w:r>
      <w:r w:rsidR="00EB5379">
        <w:rPr>
          <w:rFonts w:ascii="Arial" w:hAnsi="Arial" w:cs="Arial"/>
          <w:color w:val="000000"/>
          <w:sz w:val="20"/>
          <w:szCs w:val="20"/>
        </w:rPr>
        <w:t xml:space="preserve">strong </w:t>
      </w:r>
      <w:r w:rsidR="007449C9">
        <w:rPr>
          <w:rFonts w:ascii="Arial" w:hAnsi="Arial" w:cs="Arial"/>
          <w:color w:val="000000"/>
          <w:sz w:val="20"/>
          <w:szCs w:val="20"/>
        </w:rPr>
        <w:t>independent support for it.</w:t>
      </w:r>
    </w:p>
    <w:p w:rsidR="00255BB6" w:rsidRDefault="00255BB6" w:rsidP="003A64C6">
      <w:pPr>
        <w:rPr>
          <w:rFonts w:ascii="Arial" w:hAnsi="Arial" w:cs="Arial"/>
          <w:b/>
          <w:color w:val="000000"/>
          <w:sz w:val="20"/>
          <w:szCs w:val="20"/>
        </w:rPr>
      </w:pPr>
    </w:p>
    <w:p w:rsidR="002C0846" w:rsidRDefault="002C0846" w:rsidP="003C7272">
      <w:pPr>
        <w:rPr>
          <w:rFonts w:ascii="Arial" w:hAnsi="Arial" w:cs="Arial"/>
          <w:color w:val="000000"/>
          <w:sz w:val="20"/>
          <w:szCs w:val="20"/>
        </w:rPr>
      </w:pPr>
    </w:p>
    <w:p w:rsidR="00FA3F6C" w:rsidRDefault="00FA3F6C" w:rsidP="003C7272">
      <w:pPr>
        <w:rPr>
          <w:rFonts w:ascii="Arial" w:hAnsi="Arial" w:cs="Arial"/>
          <w:color w:val="000000"/>
          <w:sz w:val="20"/>
          <w:szCs w:val="20"/>
        </w:rPr>
      </w:pPr>
    </w:p>
    <w:p w:rsidR="00794F9A" w:rsidRDefault="00794F9A" w:rsidP="00AC20F2">
      <w:pPr>
        <w:rPr>
          <w:rFonts w:ascii="Arial" w:hAnsi="Arial" w:cs="Arial"/>
          <w:b/>
          <w:color w:val="000000"/>
          <w:sz w:val="20"/>
          <w:szCs w:val="20"/>
        </w:rPr>
      </w:pPr>
    </w:p>
    <w:p w:rsidR="001829FD" w:rsidRDefault="001829FD" w:rsidP="00AC20F2">
      <w:pPr>
        <w:rPr>
          <w:rFonts w:ascii="Arial" w:hAnsi="Arial" w:cs="Arial"/>
          <w:b/>
          <w:color w:val="000000"/>
          <w:sz w:val="20"/>
          <w:szCs w:val="20"/>
        </w:rPr>
      </w:pPr>
      <w:r>
        <w:rPr>
          <w:rFonts w:ascii="Arial" w:hAnsi="Arial" w:cs="Arial"/>
          <w:b/>
          <w:color w:val="000000"/>
          <w:sz w:val="20"/>
          <w:szCs w:val="20"/>
        </w:rPr>
        <w:t xml:space="preserve">Given the </w:t>
      </w:r>
      <w:r w:rsidR="00813D08">
        <w:rPr>
          <w:rFonts w:ascii="Arial" w:hAnsi="Arial" w:cs="Arial"/>
          <w:b/>
          <w:color w:val="000000"/>
          <w:sz w:val="20"/>
          <w:szCs w:val="20"/>
        </w:rPr>
        <w:t xml:space="preserve">multi-threshold </w:t>
      </w:r>
      <w:r>
        <w:rPr>
          <w:rFonts w:ascii="Arial" w:hAnsi="Arial" w:cs="Arial"/>
          <w:b/>
          <w:color w:val="000000"/>
          <w:sz w:val="20"/>
          <w:szCs w:val="20"/>
        </w:rPr>
        <w:t xml:space="preserve">approach </w:t>
      </w:r>
      <w:r w:rsidR="00813D08">
        <w:rPr>
          <w:rFonts w:ascii="Arial" w:hAnsi="Arial" w:cs="Arial"/>
          <w:b/>
          <w:color w:val="000000"/>
          <w:sz w:val="20"/>
          <w:szCs w:val="20"/>
        </w:rPr>
        <w:t xml:space="preserve">adopted </w:t>
      </w:r>
      <w:r>
        <w:rPr>
          <w:rFonts w:ascii="Arial" w:hAnsi="Arial" w:cs="Arial"/>
          <w:b/>
          <w:color w:val="000000"/>
          <w:sz w:val="20"/>
          <w:szCs w:val="20"/>
        </w:rPr>
        <w:t>in the report</w:t>
      </w:r>
      <w:r w:rsidR="007449C9">
        <w:rPr>
          <w:rFonts w:ascii="Arial" w:hAnsi="Arial" w:cs="Arial"/>
          <w:b/>
          <w:color w:val="000000"/>
          <w:sz w:val="20"/>
          <w:szCs w:val="20"/>
        </w:rPr>
        <w:t>,</w:t>
      </w:r>
      <w:r>
        <w:rPr>
          <w:rFonts w:ascii="Arial" w:hAnsi="Arial" w:cs="Arial"/>
          <w:b/>
          <w:color w:val="000000"/>
          <w:sz w:val="20"/>
          <w:szCs w:val="20"/>
        </w:rPr>
        <w:t xml:space="preserve"> what </w:t>
      </w:r>
      <w:r w:rsidR="007449C9">
        <w:rPr>
          <w:rFonts w:ascii="Arial" w:hAnsi="Arial" w:cs="Arial"/>
          <w:b/>
          <w:color w:val="000000"/>
          <w:sz w:val="20"/>
          <w:szCs w:val="20"/>
        </w:rPr>
        <w:t xml:space="preserve">range of information </w:t>
      </w:r>
      <w:r>
        <w:rPr>
          <w:rFonts w:ascii="Arial" w:hAnsi="Arial" w:cs="Arial"/>
          <w:b/>
          <w:color w:val="000000"/>
          <w:sz w:val="20"/>
          <w:szCs w:val="20"/>
        </w:rPr>
        <w:t xml:space="preserve">can be </w:t>
      </w:r>
      <w:r w:rsidR="007449C9">
        <w:rPr>
          <w:rFonts w:ascii="Arial" w:hAnsi="Arial" w:cs="Arial"/>
          <w:b/>
          <w:color w:val="000000"/>
          <w:sz w:val="20"/>
          <w:szCs w:val="20"/>
        </w:rPr>
        <w:t>reported</w:t>
      </w:r>
      <w:r>
        <w:rPr>
          <w:rFonts w:ascii="Arial" w:hAnsi="Arial" w:cs="Arial"/>
          <w:b/>
          <w:color w:val="000000"/>
          <w:sz w:val="20"/>
          <w:szCs w:val="20"/>
        </w:rPr>
        <w:t xml:space="preserve"> about child material hardship in New Zealand?</w:t>
      </w:r>
    </w:p>
    <w:p w:rsidR="00AC20F2" w:rsidRDefault="00AC20F2" w:rsidP="00AC20F2">
      <w:pPr>
        <w:rPr>
          <w:rFonts w:ascii="Arial" w:hAnsi="Arial" w:cs="Arial"/>
          <w:color w:val="000000"/>
          <w:sz w:val="20"/>
          <w:szCs w:val="20"/>
        </w:rPr>
      </w:pPr>
    </w:p>
    <w:p w:rsidR="007449C9" w:rsidRDefault="007449C9" w:rsidP="00AC20F2">
      <w:pPr>
        <w:rPr>
          <w:rFonts w:ascii="Arial" w:hAnsi="Arial" w:cs="Arial"/>
          <w:color w:val="000000"/>
          <w:sz w:val="20"/>
          <w:szCs w:val="20"/>
        </w:rPr>
      </w:pPr>
      <w:r w:rsidRPr="00AC20F2">
        <w:rPr>
          <w:rFonts w:ascii="Arial" w:hAnsi="Arial" w:cs="Arial"/>
          <w:color w:val="000000"/>
          <w:sz w:val="20"/>
          <w:szCs w:val="20"/>
        </w:rPr>
        <w:t>There are five main types of information that can be reported:</w:t>
      </w:r>
    </w:p>
    <w:p w:rsidR="00AC20F2" w:rsidRPr="00AC20F2" w:rsidRDefault="00AC20F2" w:rsidP="00AC20F2">
      <w:pPr>
        <w:rPr>
          <w:rFonts w:ascii="Arial" w:hAnsi="Arial" w:cs="Arial"/>
          <w:color w:val="000000"/>
          <w:sz w:val="20"/>
          <w:szCs w:val="20"/>
        </w:rPr>
      </w:pPr>
    </w:p>
    <w:p w:rsidR="007449C9" w:rsidRPr="00AC20F2" w:rsidRDefault="007449C9" w:rsidP="00AC20F2">
      <w:pPr>
        <w:pStyle w:val="ListParagraph"/>
        <w:numPr>
          <w:ilvl w:val="0"/>
          <w:numId w:val="23"/>
        </w:numPr>
        <w:rPr>
          <w:rFonts w:ascii="Arial" w:hAnsi="Arial" w:cs="Arial"/>
          <w:color w:val="000000"/>
          <w:sz w:val="20"/>
          <w:szCs w:val="20"/>
        </w:rPr>
      </w:pPr>
      <w:r w:rsidRPr="00AC20F2">
        <w:rPr>
          <w:rFonts w:ascii="Arial" w:hAnsi="Arial" w:cs="Arial"/>
          <w:color w:val="000000"/>
          <w:sz w:val="20"/>
          <w:szCs w:val="20"/>
        </w:rPr>
        <w:t xml:space="preserve">a </w:t>
      </w:r>
      <w:r w:rsidR="00AC20F2" w:rsidRPr="00AC20F2">
        <w:rPr>
          <w:rFonts w:ascii="Arial" w:hAnsi="Arial" w:cs="Arial"/>
          <w:color w:val="000000"/>
          <w:sz w:val="20"/>
          <w:szCs w:val="20"/>
        </w:rPr>
        <w:t xml:space="preserve">tangible </w:t>
      </w:r>
      <w:r w:rsidRPr="00AC20F2">
        <w:rPr>
          <w:rFonts w:ascii="Arial" w:hAnsi="Arial" w:cs="Arial"/>
          <w:color w:val="000000"/>
          <w:sz w:val="20"/>
          <w:szCs w:val="20"/>
        </w:rPr>
        <w:t xml:space="preserve">description of </w:t>
      </w:r>
      <w:r w:rsidR="00AC20F2" w:rsidRPr="00AC20F2">
        <w:rPr>
          <w:rFonts w:ascii="Arial" w:hAnsi="Arial" w:cs="Arial"/>
          <w:color w:val="000000"/>
          <w:sz w:val="20"/>
          <w:szCs w:val="20"/>
        </w:rPr>
        <w:t>material wellbeing / hardship at various depths of hardship</w:t>
      </w:r>
      <w:r w:rsidR="00AC20F2">
        <w:rPr>
          <w:rFonts w:ascii="Arial" w:hAnsi="Arial" w:cs="Arial"/>
          <w:color w:val="000000"/>
          <w:sz w:val="20"/>
          <w:szCs w:val="20"/>
        </w:rPr>
        <w:t xml:space="preserve"> (as determined by DEP-17)</w:t>
      </w:r>
      <w:r w:rsidR="00AC20F2" w:rsidRPr="00AC20F2">
        <w:rPr>
          <w:rFonts w:ascii="Arial" w:hAnsi="Arial" w:cs="Arial"/>
          <w:color w:val="000000"/>
          <w:sz w:val="20"/>
          <w:szCs w:val="20"/>
        </w:rPr>
        <w:t>, using individual items</w:t>
      </w:r>
      <w:r w:rsidR="00AC20F2">
        <w:rPr>
          <w:rFonts w:ascii="Arial" w:hAnsi="Arial" w:cs="Arial"/>
          <w:color w:val="000000"/>
          <w:sz w:val="20"/>
          <w:szCs w:val="20"/>
        </w:rPr>
        <w:t xml:space="preserve"> and clusters of individual items (see next sub-section for an example of this for children)</w:t>
      </w:r>
    </w:p>
    <w:p w:rsidR="00AC20F2" w:rsidRDefault="00AC20F2" w:rsidP="00AC20F2">
      <w:pPr>
        <w:pStyle w:val="ListParagraph"/>
        <w:rPr>
          <w:rFonts w:ascii="Arial" w:hAnsi="Arial" w:cs="Arial"/>
          <w:color w:val="000000"/>
          <w:sz w:val="20"/>
          <w:szCs w:val="20"/>
        </w:rPr>
      </w:pPr>
    </w:p>
    <w:p w:rsidR="00AC20F2" w:rsidRPr="00AC20F2" w:rsidRDefault="00AC20F2" w:rsidP="00AC20F2">
      <w:pPr>
        <w:pStyle w:val="ListParagraph"/>
        <w:numPr>
          <w:ilvl w:val="0"/>
          <w:numId w:val="23"/>
        </w:numPr>
        <w:rPr>
          <w:rFonts w:ascii="Arial" w:hAnsi="Arial" w:cs="Arial"/>
          <w:color w:val="000000"/>
          <w:sz w:val="20"/>
          <w:szCs w:val="20"/>
        </w:rPr>
      </w:pPr>
      <w:r>
        <w:rPr>
          <w:rFonts w:ascii="Arial" w:hAnsi="Arial" w:cs="Arial"/>
          <w:color w:val="000000"/>
          <w:sz w:val="20"/>
          <w:szCs w:val="20"/>
        </w:rPr>
        <w:t>comp</w:t>
      </w:r>
      <w:r w:rsidRPr="00AC20F2">
        <w:rPr>
          <w:rFonts w:ascii="Arial" w:hAnsi="Arial" w:cs="Arial"/>
          <w:color w:val="000000"/>
          <w:sz w:val="20"/>
          <w:szCs w:val="20"/>
        </w:rPr>
        <w:t>arisons of hardship rates among different population groups</w:t>
      </w:r>
      <w:r>
        <w:rPr>
          <w:rFonts w:ascii="Arial" w:hAnsi="Arial" w:cs="Arial"/>
          <w:color w:val="000000"/>
          <w:sz w:val="20"/>
          <w:szCs w:val="20"/>
        </w:rPr>
        <w:t xml:space="preserve"> (see later in this section)</w:t>
      </w:r>
    </w:p>
    <w:p w:rsidR="00AC20F2" w:rsidRDefault="00AC20F2" w:rsidP="00AC20F2">
      <w:pPr>
        <w:pStyle w:val="ListParagraph"/>
        <w:rPr>
          <w:rFonts w:ascii="Arial" w:hAnsi="Arial" w:cs="Arial"/>
          <w:color w:val="000000"/>
          <w:sz w:val="20"/>
          <w:szCs w:val="20"/>
        </w:rPr>
      </w:pPr>
    </w:p>
    <w:p w:rsidR="00AC20F2" w:rsidRPr="00AC20F2" w:rsidRDefault="00AC20F2" w:rsidP="00AC20F2">
      <w:pPr>
        <w:pStyle w:val="ListParagraph"/>
        <w:numPr>
          <w:ilvl w:val="0"/>
          <w:numId w:val="23"/>
        </w:numPr>
        <w:rPr>
          <w:rFonts w:ascii="Arial" w:hAnsi="Arial" w:cs="Arial"/>
          <w:color w:val="000000"/>
          <w:sz w:val="20"/>
          <w:szCs w:val="20"/>
        </w:rPr>
      </w:pPr>
      <w:r w:rsidRPr="00AC20F2">
        <w:rPr>
          <w:rFonts w:ascii="Arial" w:hAnsi="Arial" w:cs="Arial"/>
          <w:color w:val="000000"/>
          <w:sz w:val="20"/>
          <w:szCs w:val="20"/>
        </w:rPr>
        <w:t>comparisons of how the composition of those</w:t>
      </w:r>
      <w:r>
        <w:rPr>
          <w:rFonts w:ascii="Arial" w:hAnsi="Arial" w:cs="Arial"/>
          <w:color w:val="000000"/>
          <w:sz w:val="20"/>
          <w:szCs w:val="20"/>
        </w:rPr>
        <w:t xml:space="preserve"> in hardship varies for differ</w:t>
      </w:r>
      <w:r w:rsidRPr="00AC20F2">
        <w:rPr>
          <w:rFonts w:ascii="Arial" w:hAnsi="Arial" w:cs="Arial"/>
          <w:color w:val="000000"/>
          <w:sz w:val="20"/>
          <w:szCs w:val="20"/>
        </w:rPr>
        <w:t>ent depths of hardship</w:t>
      </w:r>
      <w:r>
        <w:rPr>
          <w:rFonts w:ascii="Arial" w:hAnsi="Arial" w:cs="Arial"/>
          <w:color w:val="000000"/>
          <w:sz w:val="20"/>
          <w:szCs w:val="20"/>
        </w:rPr>
        <w:t xml:space="preserve"> (see later in this section)</w:t>
      </w:r>
    </w:p>
    <w:p w:rsidR="00AC20F2" w:rsidRDefault="00AC20F2" w:rsidP="00AC20F2">
      <w:pPr>
        <w:pStyle w:val="ListParagraph"/>
        <w:rPr>
          <w:rFonts w:ascii="Arial" w:hAnsi="Arial" w:cs="Arial"/>
          <w:color w:val="000000"/>
          <w:sz w:val="20"/>
          <w:szCs w:val="20"/>
        </w:rPr>
      </w:pPr>
    </w:p>
    <w:p w:rsidR="00AC20F2" w:rsidRPr="00AC20F2" w:rsidRDefault="00AC20F2" w:rsidP="00AC20F2">
      <w:pPr>
        <w:pStyle w:val="ListParagraph"/>
        <w:numPr>
          <w:ilvl w:val="0"/>
          <w:numId w:val="23"/>
        </w:numPr>
        <w:rPr>
          <w:rFonts w:ascii="Arial" w:hAnsi="Arial" w:cs="Arial"/>
          <w:color w:val="000000"/>
          <w:sz w:val="20"/>
          <w:szCs w:val="20"/>
        </w:rPr>
      </w:pPr>
      <w:r w:rsidRPr="00AC20F2">
        <w:rPr>
          <w:rFonts w:ascii="Arial" w:hAnsi="Arial" w:cs="Arial"/>
          <w:color w:val="000000"/>
          <w:sz w:val="20"/>
          <w:szCs w:val="20"/>
        </w:rPr>
        <w:t>comparisons of hardship rates with those prevailing in earlier years (</w:t>
      </w:r>
      <w:r>
        <w:rPr>
          <w:rFonts w:ascii="Arial" w:hAnsi="Arial" w:cs="Arial"/>
          <w:color w:val="000000"/>
          <w:sz w:val="20"/>
          <w:szCs w:val="20"/>
        </w:rPr>
        <w:t>see Section E)</w:t>
      </w:r>
    </w:p>
    <w:p w:rsidR="00AC20F2" w:rsidRDefault="00AC20F2" w:rsidP="00AC20F2">
      <w:pPr>
        <w:pStyle w:val="ListParagraph"/>
        <w:rPr>
          <w:rFonts w:ascii="Arial" w:hAnsi="Arial" w:cs="Arial"/>
          <w:color w:val="000000"/>
          <w:sz w:val="20"/>
          <w:szCs w:val="20"/>
        </w:rPr>
      </w:pPr>
    </w:p>
    <w:p w:rsidR="00AC20F2" w:rsidRPr="00AC20F2" w:rsidRDefault="00AC20F2" w:rsidP="00AC20F2">
      <w:pPr>
        <w:pStyle w:val="ListParagraph"/>
        <w:numPr>
          <w:ilvl w:val="0"/>
          <w:numId w:val="23"/>
        </w:numPr>
        <w:rPr>
          <w:rFonts w:ascii="Arial" w:hAnsi="Arial" w:cs="Arial"/>
          <w:color w:val="000000"/>
          <w:sz w:val="20"/>
          <w:szCs w:val="20"/>
        </w:rPr>
      </w:pPr>
      <w:r w:rsidRPr="00AC20F2">
        <w:rPr>
          <w:rFonts w:ascii="Arial" w:hAnsi="Arial" w:cs="Arial"/>
          <w:color w:val="000000"/>
          <w:sz w:val="20"/>
          <w:szCs w:val="20"/>
        </w:rPr>
        <w:t>comparisons with other countries using the same deprivation index</w:t>
      </w:r>
      <w:r>
        <w:rPr>
          <w:rFonts w:ascii="Arial" w:hAnsi="Arial" w:cs="Arial"/>
          <w:color w:val="000000"/>
          <w:sz w:val="20"/>
          <w:szCs w:val="20"/>
        </w:rPr>
        <w:t xml:space="preserve"> (see Section C</w:t>
      </w:r>
      <w:r w:rsidR="004C7605">
        <w:rPr>
          <w:rFonts w:ascii="Arial" w:hAnsi="Arial" w:cs="Arial"/>
          <w:color w:val="000000"/>
          <w:sz w:val="20"/>
          <w:szCs w:val="20"/>
        </w:rPr>
        <w:t xml:space="preserve"> above</w:t>
      </w:r>
      <w:r>
        <w:rPr>
          <w:rFonts w:ascii="Arial" w:hAnsi="Arial" w:cs="Arial"/>
          <w:color w:val="000000"/>
          <w:sz w:val="20"/>
          <w:szCs w:val="20"/>
        </w:rPr>
        <w:t>).</w:t>
      </w:r>
    </w:p>
    <w:p w:rsidR="003B0739" w:rsidRDefault="003B0739">
      <w:pPr>
        <w:rPr>
          <w:rFonts w:ascii="Arial" w:hAnsi="Arial" w:cs="Arial"/>
          <w:b/>
          <w:color w:val="000000"/>
          <w:sz w:val="20"/>
          <w:szCs w:val="20"/>
        </w:rPr>
      </w:pPr>
    </w:p>
    <w:p w:rsidR="002B27AA" w:rsidRDefault="002B27AA" w:rsidP="002B27AA">
      <w:pPr>
        <w:rPr>
          <w:rFonts w:ascii="Arial" w:hAnsi="Arial" w:cs="Arial"/>
          <w:b/>
          <w:color w:val="000000"/>
          <w:sz w:val="20"/>
          <w:szCs w:val="20"/>
        </w:rPr>
      </w:pPr>
    </w:p>
    <w:p w:rsidR="00477846" w:rsidRDefault="00477846" w:rsidP="00477846">
      <w:pPr>
        <w:rPr>
          <w:rFonts w:ascii="Arial" w:hAnsi="Arial" w:cs="Arial"/>
          <w:b/>
          <w:sz w:val="22"/>
          <w:szCs w:val="22"/>
        </w:rPr>
      </w:pPr>
    </w:p>
    <w:p w:rsidR="00813D08" w:rsidRDefault="00813D08">
      <w:pPr>
        <w:rPr>
          <w:rFonts w:ascii="Arial" w:hAnsi="Arial" w:cs="Arial"/>
          <w:b/>
          <w:sz w:val="20"/>
          <w:szCs w:val="20"/>
        </w:rPr>
      </w:pPr>
      <w:r>
        <w:rPr>
          <w:rFonts w:ascii="Arial" w:hAnsi="Arial" w:cs="Arial"/>
          <w:b/>
          <w:sz w:val="20"/>
          <w:szCs w:val="20"/>
        </w:rPr>
        <w:br w:type="page"/>
      </w:r>
    </w:p>
    <w:p w:rsidR="00477846" w:rsidRPr="00477846" w:rsidRDefault="00477846" w:rsidP="00477846">
      <w:pPr>
        <w:rPr>
          <w:rFonts w:ascii="Arial" w:hAnsi="Arial" w:cs="Arial"/>
          <w:b/>
          <w:sz w:val="20"/>
          <w:szCs w:val="20"/>
        </w:rPr>
      </w:pPr>
      <w:r w:rsidRPr="00477846">
        <w:rPr>
          <w:rFonts w:ascii="Arial" w:hAnsi="Arial" w:cs="Arial"/>
          <w:b/>
          <w:sz w:val="20"/>
          <w:szCs w:val="20"/>
        </w:rPr>
        <w:t xml:space="preserve">Children’s deprivations of necessities, and other restrictions in their day-to-day lives, by their family’s </w:t>
      </w:r>
      <w:r>
        <w:rPr>
          <w:rFonts w:ascii="Arial" w:hAnsi="Arial" w:cs="Arial"/>
          <w:b/>
          <w:sz w:val="20"/>
          <w:szCs w:val="20"/>
        </w:rPr>
        <w:t xml:space="preserve">DEP-17 score (material hardship level), </w:t>
      </w:r>
      <w:smartTag w:uri="urn:schemas-microsoft-com:office:smarttags" w:element="stockticker">
        <w:r w:rsidRPr="00477846">
          <w:rPr>
            <w:rFonts w:ascii="Arial" w:hAnsi="Arial" w:cs="Arial"/>
            <w:b/>
            <w:sz w:val="20"/>
            <w:szCs w:val="20"/>
          </w:rPr>
          <w:t>LSS</w:t>
        </w:r>
      </w:smartTag>
      <w:r w:rsidRPr="00477846">
        <w:rPr>
          <w:rFonts w:ascii="Arial" w:hAnsi="Arial" w:cs="Arial"/>
          <w:b/>
          <w:sz w:val="20"/>
          <w:szCs w:val="20"/>
        </w:rPr>
        <w:t xml:space="preserve"> 2008</w:t>
      </w:r>
    </w:p>
    <w:p w:rsidR="00477846" w:rsidRPr="00807963" w:rsidRDefault="00477846" w:rsidP="00477846">
      <w:pPr>
        <w:jc w:val="center"/>
        <w:rPr>
          <w:rFonts w:ascii="Arial" w:hAnsi="Arial" w:cs="Arial"/>
          <w:b/>
          <w:sz w:val="16"/>
          <w:szCs w:val="16"/>
        </w:rPr>
      </w:pPr>
    </w:p>
    <w:p w:rsidR="00477846" w:rsidRPr="00477846" w:rsidRDefault="00477846" w:rsidP="00477846">
      <w:pPr>
        <w:rPr>
          <w:rFonts w:ascii="Arial" w:eastAsia="Calibri" w:hAnsi="Arial" w:cs="Arial"/>
          <w:sz w:val="20"/>
          <w:szCs w:val="20"/>
        </w:rPr>
      </w:pPr>
      <w:r w:rsidRPr="00477846">
        <w:rPr>
          <w:rFonts w:ascii="Arial" w:eastAsia="Calibri" w:hAnsi="Arial" w:cs="Arial"/>
          <w:sz w:val="20"/>
          <w:szCs w:val="20"/>
        </w:rPr>
        <w:t xml:space="preserve">One of the strengths of the non-income approach </w:t>
      </w:r>
      <w:r w:rsidR="00C93B88">
        <w:rPr>
          <w:rFonts w:ascii="Arial" w:eastAsia="Calibri" w:hAnsi="Arial" w:cs="Arial"/>
          <w:sz w:val="20"/>
          <w:szCs w:val="20"/>
        </w:rPr>
        <w:t xml:space="preserve">to measuring material hardship </w:t>
      </w:r>
      <w:r w:rsidRPr="00477846">
        <w:rPr>
          <w:rFonts w:ascii="Arial" w:eastAsia="Calibri" w:hAnsi="Arial" w:cs="Arial"/>
          <w:sz w:val="20"/>
          <w:szCs w:val="20"/>
        </w:rPr>
        <w:t xml:space="preserve">is that it can give a real sense of the day-to-day experiences of restriction and deprivation for those identified as poor or in hardship.  </w:t>
      </w:r>
      <w:r>
        <w:rPr>
          <w:rFonts w:ascii="Arial" w:eastAsia="Calibri" w:hAnsi="Arial" w:cs="Arial"/>
          <w:sz w:val="20"/>
          <w:szCs w:val="20"/>
        </w:rPr>
        <w:t xml:space="preserve">The </w:t>
      </w:r>
      <w:r w:rsidR="00C93B88">
        <w:rPr>
          <w:rFonts w:ascii="Arial" w:eastAsia="Calibri" w:hAnsi="Arial" w:cs="Arial"/>
          <w:sz w:val="20"/>
          <w:szCs w:val="20"/>
        </w:rPr>
        <w:t>findings reported above have</w:t>
      </w:r>
      <w:r>
        <w:rPr>
          <w:rFonts w:ascii="Arial" w:eastAsia="Calibri" w:hAnsi="Arial" w:cs="Arial"/>
          <w:sz w:val="20"/>
          <w:szCs w:val="20"/>
        </w:rPr>
        <w:t xml:space="preserve"> done that to some degree already. </w:t>
      </w:r>
      <w:r w:rsidRPr="00477846">
        <w:rPr>
          <w:rFonts w:ascii="Arial" w:eastAsia="Calibri" w:hAnsi="Arial" w:cs="Arial"/>
          <w:sz w:val="20"/>
          <w:szCs w:val="20"/>
        </w:rPr>
        <w:t>The table on the next page</w:t>
      </w:r>
      <w:r w:rsidR="00A64EEB">
        <w:rPr>
          <w:rFonts w:ascii="Arial" w:eastAsia="Calibri" w:hAnsi="Arial" w:cs="Arial"/>
          <w:sz w:val="20"/>
          <w:szCs w:val="20"/>
        </w:rPr>
        <w:t xml:space="preserve"> </w:t>
      </w:r>
      <w:r w:rsidR="00A64EEB" w:rsidRPr="00A64EEB">
        <w:rPr>
          <w:rFonts w:ascii="Arial" w:eastAsia="Calibri" w:hAnsi="Arial" w:cs="Arial"/>
          <w:b/>
          <w:sz w:val="20"/>
          <w:szCs w:val="20"/>
        </w:rPr>
        <w:t>(Table</w:t>
      </w:r>
      <w:r w:rsidR="00A64EEB">
        <w:rPr>
          <w:rFonts w:ascii="Arial" w:eastAsia="Calibri" w:hAnsi="Arial" w:cs="Arial"/>
          <w:b/>
          <w:sz w:val="20"/>
          <w:szCs w:val="20"/>
        </w:rPr>
        <w:t xml:space="preserve"> </w:t>
      </w:r>
      <w:r w:rsidR="00A64EEB" w:rsidRPr="00A64EEB">
        <w:rPr>
          <w:rFonts w:ascii="Arial" w:eastAsia="Calibri" w:hAnsi="Arial" w:cs="Arial"/>
          <w:b/>
          <w:sz w:val="20"/>
          <w:szCs w:val="20"/>
        </w:rPr>
        <w:t>D.8)</w:t>
      </w:r>
      <w:r w:rsidRPr="00477846">
        <w:rPr>
          <w:rFonts w:ascii="Arial" w:eastAsia="Calibri" w:hAnsi="Arial" w:cs="Arial"/>
          <w:sz w:val="20"/>
          <w:szCs w:val="20"/>
        </w:rPr>
        <w:t xml:space="preserve"> provides a detailed picture of the day-to-day experiences of New Zealand children living in </w:t>
      </w:r>
      <w:r w:rsidR="00804F00">
        <w:rPr>
          <w:rFonts w:ascii="Arial" w:eastAsia="Calibri" w:hAnsi="Arial" w:cs="Arial"/>
          <w:sz w:val="20"/>
          <w:szCs w:val="20"/>
        </w:rPr>
        <w:t xml:space="preserve">various degrees of </w:t>
      </w:r>
      <w:r w:rsidRPr="00477846">
        <w:rPr>
          <w:rFonts w:ascii="Arial" w:eastAsia="Calibri" w:hAnsi="Arial" w:cs="Arial"/>
          <w:sz w:val="20"/>
          <w:szCs w:val="20"/>
        </w:rPr>
        <w:t xml:space="preserve">hardship.  </w:t>
      </w:r>
    </w:p>
    <w:p w:rsidR="00477846" w:rsidRPr="00477846" w:rsidRDefault="00477846" w:rsidP="00477846">
      <w:pPr>
        <w:rPr>
          <w:rFonts w:ascii="Arial" w:eastAsia="Calibri" w:hAnsi="Arial" w:cs="Arial"/>
          <w:sz w:val="20"/>
          <w:szCs w:val="20"/>
        </w:rPr>
      </w:pPr>
    </w:p>
    <w:p w:rsidR="00477846" w:rsidRPr="00477846" w:rsidRDefault="00477846" w:rsidP="00477846">
      <w:pPr>
        <w:rPr>
          <w:rFonts w:ascii="Arial" w:eastAsia="Calibri" w:hAnsi="Arial" w:cs="Arial"/>
          <w:sz w:val="20"/>
          <w:szCs w:val="20"/>
        </w:rPr>
      </w:pPr>
      <w:r w:rsidRPr="00477846">
        <w:rPr>
          <w:rFonts w:ascii="Arial" w:eastAsia="Calibri" w:hAnsi="Arial" w:cs="Arial"/>
          <w:sz w:val="20"/>
          <w:szCs w:val="20"/>
        </w:rPr>
        <w:t xml:space="preserve">The </w:t>
      </w:r>
      <w:r w:rsidR="00A66BFD">
        <w:rPr>
          <w:rFonts w:ascii="Arial" w:eastAsia="Calibri" w:hAnsi="Arial" w:cs="Arial"/>
          <w:sz w:val="20"/>
          <w:szCs w:val="20"/>
        </w:rPr>
        <w:t>first</w:t>
      </w:r>
      <w:r w:rsidRPr="00477846">
        <w:rPr>
          <w:rFonts w:ascii="Arial" w:eastAsia="Calibri" w:hAnsi="Arial" w:cs="Arial"/>
          <w:sz w:val="20"/>
          <w:szCs w:val="20"/>
        </w:rPr>
        <w:t xml:space="preserve"> </w:t>
      </w:r>
      <w:r>
        <w:rPr>
          <w:rFonts w:ascii="Arial" w:eastAsia="Calibri" w:hAnsi="Arial" w:cs="Arial"/>
          <w:sz w:val="20"/>
          <w:szCs w:val="20"/>
        </w:rPr>
        <w:t xml:space="preserve">and </w:t>
      </w:r>
      <w:r w:rsidR="00A66BFD">
        <w:rPr>
          <w:rFonts w:ascii="Arial" w:eastAsia="Calibri" w:hAnsi="Arial" w:cs="Arial"/>
          <w:sz w:val="20"/>
          <w:szCs w:val="20"/>
        </w:rPr>
        <w:t>second</w:t>
      </w:r>
      <w:r>
        <w:rPr>
          <w:rFonts w:ascii="Arial" w:eastAsia="Calibri" w:hAnsi="Arial" w:cs="Arial"/>
          <w:sz w:val="20"/>
          <w:szCs w:val="20"/>
        </w:rPr>
        <w:t xml:space="preserve"> </w:t>
      </w:r>
      <w:r w:rsidRPr="00477846">
        <w:rPr>
          <w:rFonts w:ascii="Arial" w:eastAsia="Calibri" w:hAnsi="Arial" w:cs="Arial"/>
          <w:sz w:val="20"/>
          <w:szCs w:val="20"/>
        </w:rPr>
        <w:t>row</w:t>
      </w:r>
      <w:r>
        <w:rPr>
          <w:rFonts w:ascii="Arial" w:eastAsia="Calibri" w:hAnsi="Arial" w:cs="Arial"/>
          <w:sz w:val="20"/>
          <w:szCs w:val="20"/>
        </w:rPr>
        <w:t>s</w:t>
      </w:r>
      <w:r w:rsidR="00804F00">
        <w:rPr>
          <w:rFonts w:ascii="Arial" w:eastAsia="Calibri" w:hAnsi="Arial" w:cs="Arial"/>
          <w:sz w:val="20"/>
          <w:szCs w:val="20"/>
        </w:rPr>
        <w:t xml:space="preserve"> in the table show</w:t>
      </w:r>
      <w:r w:rsidRPr="00477846">
        <w:rPr>
          <w:rFonts w:ascii="Arial" w:eastAsia="Calibri" w:hAnsi="Arial" w:cs="Arial"/>
          <w:sz w:val="20"/>
          <w:szCs w:val="20"/>
        </w:rPr>
        <w:t xml:space="preserve"> how children are distributed across the living standards spectrum</w:t>
      </w:r>
      <w:r>
        <w:rPr>
          <w:rFonts w:ascii="Arial" w:eastAsia="Calibri" w:hAnsi="Arial" w:cs="Arial"/>
          <w:sz w:val="20"/>
          <w:szCs w:val="20"/>
        </w:rPr>
        <w:t xml:space="preserve"> (all children and school-age children).</w:t>
      </w:r>
    </w:p>
    <w:p w:rsidR="00477846" w:rsidRPr="00477846" w:rsidRDefault="00477846" w:rsidP="00477846">
      <w:pPr>
        <w:rPr>
          <w:rFonts w:ascii="Arial" w:eastAsia="Calibri" w:hAnsi="Arial" w:cs="Arial"/>
          <w:sz w:val="20"/>
          <w:szCs w:val="20"/>
        </w:rPr>
      </w:pPr>
    </w:p>
    <w:p w:rsidR="00477846" w:rsidRPr="00477846" w:rsidRDefault="00477846" w:rsidP="00477846">
      <w:pPr>
        <w:rPr>
          <w:rFonts w:ascii="Arial" w:eastAsia="Calibri" w:hAnsi="Arial" w:cs="Arial"/>
          <w:sz w:val="20"/>
          <w:szCs w:val="20"/>
        </w:rPr>
      </w:pPr>
      <w:r w:rsidRPr="00477846">
        <w:rPr>
          <w:rFonts w:ascii="Arial" w:eastAsia="Calibri" w:hAnsi="Arial" w:cs="Arial"/>
          <w:sz w:val="20"/>
          <w:szCs w:val="20"/>
        </w:rPr>
        <w:t xml:space="preserve">The top half of the table shows the differing experiences of </w:t>
      </w:r>
      <w:r>
        <w:rPr>
          <w:rFonts w:ascii="Arial" w:eastAsia="Calibri" w:hAnsi="Arial" w:cs="Arial"/>
          <w:sz w:val="20"/>
          <w:szCs w:val="20"/>
        </w:rPr>
        <w:t xml:space="preserve">school-age </w:t>
      </w:r>
      <w:r w:rsidRPr="00477846">
        <w:rPr>
          <w:rFonts w:ascii="Arial" w:eastAsia="Calibri" w:hAnsi="Arial" w:cs="Arial"/>
          <w:sz w:val="20"/>
          <w:szCs w:val="20"/>
        </w:rPr>
        <w:t>children in relation to 12 child</w:t>
      </w:r>
      <w:r w:rsidR="00C17E5B">
        <w:rPr>
          <w:rFonts w:ascii="Arial" w:eastAsia="Calibri" w:hAnsi="Arial" w:cs="Arial"/>
          <w:sz w:val="20"/>
          <w:szCs w:val="20"/>
        </w:rPr>
        <w:t>-specific</w:t>
      </w:r>
      <w:r w:rsidRPr="00477846">
        <w:rPr>
          <w:rFonts w:ascii="Arial" w:eastAsia="Calibri" w:hAnsi="Arial" w:cs="Arial"/>
          <w:sz w:val="20"/>
          <w:szCs w:val="20"/>
        </w:rPr>
        <w:t xml:space="preserve"> items that most New Zealanders are likely to consider that all children should have.  The lower half introduces wider family and community </w:t>
      </w:r>
      <w:r>
        <w:rPr>
          <w:rFonts w:ascii="Arial" w:eastAsia="Calibri" w:hAnsi="Arial" w:cs="Arial"/>
          <w:sz w:val="20"/>
          <w:szCs w:val="20"/>
        </w:rPr>
        <w:t>factors that impact on</w:t>
      </w:r>
      <w:r w:rsidRPr="00477846">
        <w:rPr>
          <w:rFonts w:ascii="Arial" w:eastAsia="Calibri" w:hAnsi="Arial" w:cs="Arial"/>
          <w:sz w:val="20"/>
          <w:szCs w:val="20"/>
        </w:rPr>
        <w:t xml:space="preserve"> children</w:t>
      </w:r>
      <w:r>
        <w:rPr>
          <w:rFonts w:ascii="Arial" w:eastAsia="Calibri" w:hAnsi="Arial" w:cs="Arial"/>
          <w:sz w:val="20"/>
          <w:szCs w:val="20"/>
        </w:rPr>
        <w:t xml:space="preserve"> of all ages</w:t>
      </w:r>
      <w:r w:rsidRPr="00477846">
        <w:rPr>
          <w:rFonts w:ascii="Arial" w:eastAsia="Calibri" w:hAnsi="Arial" w:cs="Arial"/>
          <w:sz w:val="20"/>
          <w:szCs w:val="20"/>
        </w:rPr>
        <w:t>.</w:t>
      </w:r>
    </w:p>
    <w:p w:rsidR="00477846" w:rsidRPr="00477846" w:rsidRDefault="00477846" w:rsidP="00477846">
      <w:pPr>
        <w:rPr>
          <w:rFonts w:ascii="Arial" w:eastAsia="Calibri" w:hAnsi="Arial" w:cs="Arial"/>
          <w:i/>
          <w:sz w:val="20"/>
          <w:szCs w:val="20"/>
        </w:rPr>
      </w:pPr>
    </w:p>
    <w:p w:rsidR="00477846" w:rsidRPr="00477846" w:rsidRDefault="00477846" w:rsidP="00477846">
      <w:pPr>
        <w:rPr>
          <w:rFonts w:ascii="Arial" w:eastAsia="Calibri" w:hAnsi="Arial" w:cs="Arial"/>
          <w:sz w:val="20"/>
          <w:szCs w:val="20"/>
        </w:rPr>
      </w:pPr>
      <w:r w:rsidRPr="00477846">
        <w:rPr>
          <w:rFonts w:ascii="Arial" w:eastAsia="Calibri" w:hAnsi="Arial" w:cs="Arial"/>
          <w:sz w:val="20"/>
          <w:szCs w:val="20"/>
        </w:rPr>
        <w:t xml:space="preserve">The overwhelming impression is that life for those children </w:t>
      </w:r>
      <w:r>
        <w:rPr>
          <w:rFonts w:ascii="Arial" w:eastAsia="Calibri" w:hAnsi="Arial" w:cs="Arial"/>
          <w:sz w:val="20"/>
          <w:szCs w:val="20"/>
        </w:rPr>
        <w:t>in the hardship zone</w:t>
      </w:r>
      <w:r w:rsidRPr="00477846">
        <w:rPr>
          <w:rFonts w:ascii="Arial" w:eastAsia="Calibri" w:hAnsi="Arial" w:cs="Arial"/>
          <w:sz w:val="20"/>
          <w:szCs w:val="20"/>
        </w:rPr>
        <w:t xml:space="preserve"> on the </w:t>
      </w:r>
      <w:r>
        <w:rPr>
          <w:rFonts w:ascii="Arial" w:eastAsia="Calibri" w:hAnsi="Arial" w:cs="Arial"/>
          <w:sz w:val="20"/>
          <w:szCs w:val="20"/>
        </w:rPr>
        <w:t>DEP-17</w:t>
      </w:r>
      <w:r w:rsidRPr="00477846">
        <w:rPr>
          <w:rFonts w:ascii="Arial" w:eastAsia="Calibri" w:hAnsi="Arial" w:cs="Arial"/>
          <w:sz w:val="20"/>
          <w:szCs w:val="20"/>
        </w:rPr>
        <w:t xml:space="preserve"> measure, and especially for those among the most deprived 10%, is very different from that experienced by the vast majority of New Zealand children.  All this well illustrates what it means in practice to be “excluded from the minimum acceptable way of life in one’s own society”.</w:t>
      </w:r>
    </w:p>
    <w:p w:rsidR="00477846" w:rsidRPr="00477846" w:rsidRDefault="00477846" w:rsidP="00477846">
      <w:pPr>
        <w:rPr>
          <w:rFonts w:ascii="Arial" w:eastAsia="Calibri" w:hAnsi="Arial" w:cs="Arial"/>
          <w:sz w:val="20"/>
          <w:szCs w:val="20"/>
        </w:rPr>
      </w:pPr>
    </w:p>
    <w:p w:rsidR="00477846" w:rsidRPr="00477846" w:rsidRDefault="00477846" w:rsidP="00477846">
      <w:pPr>
        <w:rPr>
          <w:rFonts w:ascii="Arial" w:eastAsia="Calibri" w:hAnsi="Arial" w:cs="Arial"/>
          <w:sz w:val="20"/>
          <w:szCs w:val="20"/>
        </w:rPr>
      </w:pPr>
      <w:r w:rsidRPr="00477846">
        <w:rPr>
          <w:rFonts w:ascii="Arial" w:eastAsia="Calibri" w:hAnsi="Arial" w:cs="Arial"/>
          <w:sz w:val="20"/>
          <w:szCs w:val="20"/>
        </w:rPr>
        <w:t xml:space="preserve">There is more here than just “relative disadvantage”.  There is </w:t>
      </w:r>
      <w:r w:rsidR="00804F00">
        <w:rPr>
          <w:rFonts w:ascii="Arial" w:eastAsia="Calibri" w:hAnsi="Arial" w:cs="Arial"/>
          <w:sz w:val="20"/>
          <w:szCs w:val="20"/>
        </w:rPr>
        <w:t>no</w:t>
      </w:r>
      <w:r w:rsidRPr="00477846">
        <w:rPr>
          <w:rFonts w:ascii="Arial" w:eastAsia="Calibri" w:hAnsi="Arial" w:cs="Arial"/>
          <w:sz w:val="20"/>
          <w:szCs w:val="20"/>
        </w:rPr>
        <w:t xml:space="preserve"> gradient across the whole spectrum, reflecting what </w:t>
      </w:r>
      <w:r>
        <w:rPr>
          <w:rFonts w:ascii="Arial" w:eastAsia="Calibri" w:hAnsi="Arial" w:cs="Arial"/>
          <w:sz w:val="20"/>
          <w:szCs w:val="20"/>
        </w:rPr>
        <w:t>could be called</w:t>
      </w:r>
      <w:r w:rsidRPr="00477846">
        <w:rPr>
          <w:rFonts w:ascii="Arial" w:eastAsia="Calibri" w:hAnsi="Arial" w:cs="Arial"/>
          <w:sz w:val="20"/>
          <w:szCs w:val="20"/>
        </w:rPr>
        <w:t xml:space="preserve"> “acceptable inequality”. There is severe lack for many in </w:t>
      </w:r>
      <w:r>
        <w:rPr>
          <w:rFonts w:ascii="Arial" w:eastAsia="Calibri" w:hAnsi="Arial" w:cs="Arial"/>
          <w:sz w:val="20"/>
          <w:szCs w:val="20"/>
        </w:rPr>
        <w:t xml:space="preserve">the higher deprivation </w:t>
      </w:r>
      <w:r w:rsidR="00C17E5B">
        <w:rPr>
          <w:rFonts w:ascii="Arial" w:eastAsia="Calibri" w:hAnsi="Arial" w:cs="Arial"/>
          <w:sz w:val="20"/>
          <w:szCs w:val="20"/>
        </w:rPr>
        <w:t>zone</w:t>
      </w:r>
      <w:r w:rsidRPr="00477846">
        <w:rPr>
          <w:rFonts w:ascii="Arial" w:eastAsia="Calibri" w:hAnsi="Arial" w:cs="Arial"/>
          <w:sz w:val="20"/>
          <w:szCs w:val="20"/>
        </w:rPr>
        <w:t xml:space="preserve">, compared with </w:t>
      </w:r>
      <w:r>
        <w:rPr>
          <w:rFonts w:ascii="Arial" w:eastAsia="Calibri" w:hAnsi="Arial" w:cs="Arial"/>
          <w:sz w:val="20"/>
          <w:szCs w:val="20"/>
        </w:rPr>
        <w:t>the bulk of children</w:t>
      </w:r>
      <w:r w:rsidRPr="00477846">
        <w:rPr>
          <w:rFonts w:ascii="Arial" w:eastAsia="Calibri" w:hAnsi="Arial" w:cs="Arial"/>
          <w:sz w:val="20"/>
          <w:szCs w:val="20"/>
        </w:rPr>
        <w:t xml:space="preserve">.  </w:t>
      </w:r>
      <w:r>
        <w:rPr>
          <w:rFonts w:ascii="Arial" w:eastAsia="Calibri" w:hAnsi="Arial" w:cs="Arial"/>
          <w:sz w:val="20"/>
          <w:szCs w:val="20"/>
        </w:rPr>
        <w:t>Many</w:t>
      </w:r>
      <w:r w:rsidRPr="00477846">
        <w:rPr>
          <w:rFonts w:ascii="Arial" w:eastAsia="Calibri" w:hAnsi="Arial" w:cs="Arial"/>
          <w:sz w:val="20"/>
          <w:szCs w:val="20"/>
        </w:rPr>
        <w:t xml:space="preserve"> of the lacks and deprivations are of such fundamental importance to child health and wellbeing that they would be part of an “absolute core” that the wider population would consider that no child in an MEDC should be without.</w:t>
      </w:r>
    </w:p>
    <w:p w:rsidR="00477846" w:rsidRPr="00477846" w:rsidRDefault="00477846" w:rsidP="00477846">
      <w:pPr>
        <w:rPr>
          <w:rFonts w:ascii="Arial" w:eastAsia="Calibri" w:hAnsi="Arial" w:cs="Arial"/>
          <w:sz w:val="20"/>
          <w:szCs w:val="20"/>
        </w:rPr>
      </w:pPr>
    </w:p>
    <w:p w:rsidR="00477846" w:rsidRPr="00477846" w:rsidRDefault="00477846" w:rsidP="00477846">
      <w:pPr>
        <w:rPr>
          <w:rFonts w:ascii="Arial" w:eastAsia="Calibri" w:hAnsi="Arial" w:cs="Arial"/>
          <w:sz w:val="20"/>
          <w:szCs w:val="20"/>
        </w:rPr>
      </w:pPr>
      <w:r w:rsidRPr="00477846">
        <w:rPr>
          <w:rFonts w:ascii="Arial" w:eastAsia="Calibri" w:hAnsi="Arial" w:cs="Arial"/>
          <w:sz w:val="20"/>
          <w:szCs w:val="20"/>
        </w:rPr>
        <w:t>The lower part of the table shows the considerable levels of financial strain</w:t>
      </w:r>
      <w:r w:rsidR="00245268">
        <w:rPr>
          <w:rFonts w:ascii="Arial" w:eastAsia="Calibri" w:hAnsi="Arial" w:cs="Arial"/>
          <w:sz w:val="20"/>
          <w:szCs w:val="20"/>
        </w:rPr>
        <w:t>, housing issues</w:t>
      </w:r>
      <w:r w:rsidRPr="00477846">
        <w:rPr>
          <w:rFonts w:ascii="Arial" w:eastAsia="Calibri" w:hAnsi="Arial" w:cs="Arial"/>
          <w:sz w:val="20"/>
          <w:szCs w:val="20"/>
        </w:rPr>
        <w:t xml:space="preserve"> and</w:t>
      </w:r>
      <w:r>
        <w:rPr>
          <w:rFonts w:ascii="Arial" w:eastAsia="Calibri" w:hAnsi="Arial" w:cs="Arial"/>
          <w:sz w:val="20"/>
          <w:szCs w:val="20"/>
        </w:rPr>
        <w:t xml:space="preserve"> other negative factors</w:t>
      </w:r>
      <w:r w:rsidRPr="00477846">
        <w:rPr>
          <w:rFonts w:ascii="Arial" w:eastAsia="Calibri" w:hAnsi="Arial" w:cs="Arial"/>
          <w:sz w:val="20"/>
          <w:szCs w:val="20"/>
        </w:rPr>
        <w:t xml:space="preserve"> that are reported by parents in </w:t>
      </w:r>
      <w:r w:rsidR="00245268">
        <w:rPr>
          <w:rFonts w:ascii="Arial" w:eastAsia="Calibri" w:hAnsi="Arial" w:cs="Arial"/>
          <w:sz w:val="20"/>
          <w:szCs w:val="20"/>
        </w:rPr>
        <w:t>families in high deprivation households</w:t>
      </w:r>
      <w:r>
        <w:rPr>
          <w:rFonts w:ascii="Arial" w:eastAsia="Calibri" w:hAnsi="Arial" w:cs="Arial"/>
          <w:sz w:val="20"/>
          <w:szCs w:val="20"/>
        </w:rPr>
        <w:t xml:space="preserve">. </w:t>
      </w:r>
      <w:r w:rsidR="00245268">
        <w:rPr>
          <w:rFonts w:ascii="Arial" w:eastAsia="Calibri" w:hAnsi="Arial" w:cs="Arial"/>
          <w:sz w:val="20"/>
          <w:szCs w:val="20"/>
        </w:rPr>
        <w:t>In a later table (</w:t>
      </w:r>
      <w:r w:rsidR="00245268" w:rsidRPr="00804F00">
        <w:rPr>
          <w:rFonts w:ascii="Arial" w:eastAsia="Calibri" w:hAnsi="Arial" w:cs="Arial"/>
          <w:b/>
          <w:sz w:val="20"/>
          <w:szCs w:val="20"/>
        </w:rPr>
        <w:t xml:space="preserve">Table </w:t>
      </w:r>
      <w:r w:rsidR="00804F00" w:rsidRPr="00804F00">
        <w:rPr>
          <w:rFonts w:ascii="Arial" w:eastAsia="Calibri" w:hAnsi="Arial" w:cs="Arial"/>
          <w:b/>
          <w:sz w:val="20"/>
          <w:szCs w:val="20"/>
        </w:rPr>
        <w:t>3.1</w:t>
      </w:r>
      <w:r w:rsidR="00804F00">
        <w:rPr>
          <w:rFonts w:ascii="Arial" w:eastAsia="Calibri" w:hAnsi="Arial" w:cs="Arial"/>
          <w:sz w:val="20"/>
          <w:szCs w:val="20"/>
        </w:rPr>
        <w:t xml:space="preserve"> in Appendix 3</w:t>
      </w:r>
      <w:r w:rsidR="00245268">
        <w:rPr>
          <w:rFonts w:ascii="Arial" w:eastAsia="Calibri" w:hAnsi="Arial" w:cs="Arial"/>
          <w:sz w:val="20"/>
          <w:szCs w:val="20"/>
        </w:rPr>
        <w:t xml:space="preserve">), the high levels of dissatisfaction with life for this group </w:t>
      </w:r>
      <w:r w:rsidR="00C17E5B">
        <w:rPr>
          <w:rFonts w:ascii="Arial" w:eastAsia="Calibri" w:hAnsi="Arial" w:cs="Arial"/>
          <w:sz w:val="20"/>
          <w:szCs w:val="20"/>
        </w:rPr>
        <w:t>are</w:t>
      </w:r>
      <w:r w:rsidR="00245268">
        <w:rPr>
          <w:rFonts w:ascii="Arial" w:eastAsia="Calibri" w:hAnsi="Arial" w:cs="Arial"/>
          <w:sz w:val="20"/>
          <w:szCs w:val="20"/>
        </w:rPr>
        <w:t xml:space="preserve"> noted. </w:t>
      </w:r>
    </w:p>
    <w:p w:rsidR="005F0BC4" w:rsidRDefault="004C7605">
      <w:pPr>
        <w:rPr>
          <w:rFonts w:ascii="Arial" w:hAnsi="Arial"/>
          <w:b/>
          <w:sz w:val="18"/>
          <w:szCs w:val="18"/>
        </w:rPr>
      </w:pPr>
      <w:r>
        <w:rPr>
          <w:rFonts w:ascii="Arial" w:hAnsi="Arial"/>
          <w:b/>
          <w:noProof/>
          <w:sz w:val="18"/>
          <w:szCs w:val="18"/>
          <w:lang w:eastAsia="en-NZ"/>
        </w:rPr>
        <mc:AlternateContent>
          <mc:Choice Requires="wps">
            <w:drawing>
              <wp:anchor distT="0" distB="0" distL="114300" distR="114300" simplePos="0" relativeHeight="251720704" behindDoc="0" locked="0" layoutInCell="1" allowOverlap="1" wp14:anchorId="0F29C4DD" wp14:editId="5071FA73">
                <wp:simplePos x="0" y="0"/>
                <wp:positionH relativeFrom="column">
                  <wp:posOffset>1081405</wp:posOffset>
                </wp:positionH>
                <wp:positionV relativeFrom="paragraph">
                  <wp:posOffset>604519</wp:posOffset>
                </wp:positionV>
                <wp:extent cx="3638550" cy="2085975"/>
                <wp:effectExtent l="0" t="0" r="19050" b="28575"/>
                <wp:wrapNone/>
                <wp:docPr id="33" name="Text Box 33"/>
                <wp:cNvGraphicFramePr/>
                <a:graphic xmlns:a="http://schemas.openxmlformats.org/drawingml/2006/main">
                  <a:graphicData uri="http://schemas.microsoft.com/office/word/2010/wordprocessingShape">
                    <wps:wsp>
                      <wps:cNvSpPr txBox="1"/>
                      <wps:spPr>
                        <a:xfrm>
                          <a:off x="0" y="0"/>
                          <a:ext cx="3638550" cy="2085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3883" w:rsidRPr="0038355E" w:rsidRDefault="00493883" w:rsidP="0038355E">
                            <w:pPr>
                              <w:jc w:val="center"/>
                              <w:rPr>
                                <w:rFonts w:ascii="Arial" w:hAnsi="Arial" w:cs="Arial"/>
                                <w:b/>
                                <w:sz w:val="18"/>
                                <w:szCs w:val="18"/>
                              </w:rPr>
                            </w:pPr>
                            <w:r w:rsidRPr="0038355E">
                              <w:rPr>
                                <w:rFonts w:ascii="Arial" w:hAnsi="Arial" w:cs="Arial"/>
                                <w:b/>
                                <w:sz w:val="18"/>
                                <w:szCs w:val="18"/>
                              </w:rPr>
                              <w:t>Care needed when using Table D.8 and similar tables</w:t>
                            </w:r>
                          </w:p>
                          <w:p w:rsidR="00493883" w:rsidRDefault="00493883">
                            <w:pPr>
                              <w:rPr>
                                <w:rFonts w:ascii="Arial" w:hAnsi="Arial" w:cs="Arial"/>
                                <w:sz w:val="18"/>
                                <w:szCs w:val="18"/>
                              </w:rPr>
                            </w:pPr>
                          </w:p>
                          <w:p w:rsidR="00493883" w:rsidRDefault="00493883">
                            <w:pPr>
                              <w:rPr>
                                <w:rFonts w:ascii="Arial" w:hAnsi="Arial" w:cs="Arial"/>
                                <w:sz w:val="18"/>
                                <w:szCs w:val="18"/>
                              </w:rPr>
                            </w:pPr>
                            <w:r>
                              <w:rPr>
                                <w:rFonts w:ascii="Arial" w:hAnsi="Arial" w:cs="Arial"/>
                                <w:sz w:val="18"/>
                                <w:szCs w:val="18"/>
                              </w:rPr>
                              <w:t>Tables similar to Table D.8 are already published in Perry (2009) using  the previous 14-item index (an early version of DEP-17), and in Perry (2014) using ELSI as the means of ranking households. Some parts of Table D.8 are also published using household income as the ranking instrument (eg Table L.6, Perry (2014)).</w:t>
                            </w:r>
                          </w:p>
                          <w:p w:rsidR="00493883" w:rsidRDefault="00493883">
                            <w:pPr>
                              <w:rPr>
                                <w:rFonts w:ascii="Arial" w:hAnsi="Arial" w:cs="Arial"/>
                                <w:sz w:val="18"/>
                                <w:szCs w:val="18"/>
                              </w:rPr>
                            </w:pPr>
                          </w:p>
                          <w:p w:rsidR="00493883" w:rsidRDefault="00493883">
                            <w:pPr>
                              <w:rPr>
                                <w:rFonts w:ascii="Arial" w:hAnsi="Arial" w:cs="Arial"/>
                                <w:sz w:val="18"/>
                                <w:szCs w:val="18"/>
                              </w:rPr>
                            </w:pPr>
                            <w:r>
                              <w:rPr>
                                <w:rFonts w:ascii="Arial" w:hAnsi="Arial" w:cs="Arial"/>
                                <w:sz w:val="18"/>
                                <w:szCs w:val="18"/>
                              </w:rPr>
                              <w:t>When using the information In Table D.8 and similar ones  it is important to be clear what ranking method is being used, especially as the gradient using income is not a steep as when using DEP-17 or the MWI or ELSI.</w:t>
                            </w:r>
                          </w:p>
                          <w:p w:rsidR="00493883" w:rsidRDefault="00493883">
                            <w:pPr>
                              <w:rPr>
                                <w:rFonts w:ascii="Arial" w:hAnsi="Arial" w:cs="Arial"/>
                                <w:sz w:val="18"/>
                                <w:szCs w:val="18"/>
                              </w:rPr>
                            </w:pPr>
                          </w:p>
                          <w:p w:rsidR="00493883" w:rsidRPr="004C7605" w:rsidRDefault="00493883">
                            <w:pPr>
                              <w:rPr>
                                <w:rFonts w:ascii="Arial" w:hAnsi="Arial" w:cs="Arial"/>
                                <w:sz w:val="18"/>
                                <w:szCs w:val="18"/>
                              </w:rPr>
                            </w:pPr>
                            <w:r>
                              <w:rPr>
                                <w:rFonts w:ascii="Arial" w:hAnsi="Arial" w:cs="Arial"/>
                                <w:sz w:val="18"/>
                                <w:szCs w:val="18"/>
                              </w:rPr>
                              <w:t xml:space="preserve">See Tables 3.3A and 3.3B in Appendix 3 for related analysis.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3" o:spid="_x0000_s1034" type="#_x0000_t202" style="position:absolute;margin-left:85.15pt;margin-top:47.6pt;width:286.5pt;height:164.2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RxmAIAALwFAAAOAAAAZHJzL2Uyb0RvYy54bWysVN1PGzEMf5+0/yHK+7h+UCgVV9SBmCYh&#10;QIOJ5zSX0IgkzpK0d91fj5O7K+XjhWkvd479s2P/Yvv0rDGabIQPCmxJhwcDSoTlUCn7WNLf95ff&#10;ppSEyGzFNFhR0q0I9Gz+9ctp7WZiBCvQlfAEg9gwq11JVzG6WVEEvhKGhQNwwqJRgjcs4tE/FpVn&#10;NUY3uhgNBkdFDb5yHrgIAbUXrZHOc3wpBY83UgYRiS4p5hbz1+fvMn2L+SmbPXrmVop3abB/yMIw&#10;ZfHSXagLFhlZe/UulFHcQwAZDziYAqRUXOQasJrh4E01dyvmRK4FyQluR1P4f2H59ebWE1WVdDym&#10;xDKDb3Qvmki+Q0NQhfzULswQducQGBvU4zv3+oDKVHYjvUl/LIigHZne7thN0Tgqx0fj6WSCJo62&#10;0WA6OTmepDjFi7vzIf4QYEgSSurx+TKrbHMVYgvtIem2AFpVl0rrfEgtI861JxuGj61jThKDv0Jp&#10;S+qSHo0xj3cRUuid/1Iz/tSltxcB42mbPEVuri6tRFFLRZbiVouE0faXkEhuZuSDHBnnwu7yzOiE&#10;kljRZxw7/EtWn3Fu60CPfDPYuHM2yoJvWXpNbfXUUytbPL7hXt1JjM2yyV017TtlCdUWG8hDO4LB&#10;8UuFfF+xEG+Zx5nDxsA9Em/wIzXgI0EnUbIC//cjfcLjKKCVkhpnuKThz5p5QYn+aXFIToaHh2no&#10;8+FwcjzCg9+3LPctdm3OATtniBvL8SwmfNS9KD2YB1w3i3QrmpjleHdJYy+ex3az4LriYrHIIBxz&#10;x+KVvXM8hU4spz67bx6Yd12fRxyRa+innc3etHuLTZ4WFusIUuVZSDy3rHb844rI09Sts7SD9s8Z&#10;9bJ0588AAAD//wMAUEsDBBQABgAIAAAAIQAjM0YV3QAAAAoBAAAPAAAAZHJzL2Rvd25yZXYueG1s&#10;TI/BTsMwDIbvSLxDZCRuLKUdtOuaToAGl50YaOesyZKIxqmarCtvjznB8bc//f7cbGbfs0mP0QUU&#10;cL/IgGnsgnJoBHx+vN5VwGKSqGQfUAv41hE27fVVI2sVLviup30yjEow1lKATWmoOY+d1V7GRRg0&#10;0u4URi8TxdFwNcoLlfue51n2yL10SBesHPSL1d3X/uwFbJ/NynSVHO22Us5N8+G0M29C3N7MT2tg&#10;Sc/pD4ZffVKHlpyO4Ywqsp5ymRWEClg95MAIKJcFDY4ClnlRAm8b/v+F9gcAAP//AwBQSwECLQAU&#10;AAYACAAAACEAtoM4kv4AAADhAQAAEwAAAAAAAAAAAAAAAAAAAAAAW0NvbnRlbnRfVHlwZXNdLnht&#10;bFBLAQItABQABgAIAAAAIQA4/SH/1gAAAJQBAAALAAAAAAAAAAAAAAAAAC8BAABfcmVscy8ucmVs&#10;c1BLAQItABQABgAIAAAAIQDYr+RxmAIAALwFAAAOAAAAAAAAAAAAAAAAAC4CAABkcnMvZTJvRG9j&#10;LnhtbFBLAQItABQABgAIAAAAIQAjM0YV3QAAAAoBAAAPAAAAAAAAAAAAAAAAAPIEAABkcnMvZG93&#10;bnJldi54bWxQSwUGAAAAAAQABADzAAAA/AUAAAAA&#10;" fillcolor="white [3201]" strokeweight=".5pt">
                <v:textbox>
                  <w:txbxContent>
                    <w:p w:rsidR="00493883" w:rsidRPr="0038355E" w:rsidRDefault="00493883" w:rsidP="0038355E">
                      <w:pPr>
                        <w:jc w:val="center"/>
                        <w:rPr>
                          <w:rFonts w:ascii="Arial" w:hAnsi="Arial" w:cs="Arial"/>
                          <w:b/>
                          <w:sz w:val="18"/>
                          <w:szCs w:val="18"/>
                        </w:rPr>
                      </w:pPr>
                      <w:r w:rsidRPr="0038355E">
                        <w:rPr>
                          <w:rFonts w:ascii="Arial" w:hAnsi="Arial" w:cs="Arial"/>
                          <w:b/>
                          <w:sz w:val="18"/>
                          <w:szCs w:val="18"/>
                        </w:rPr>
                        <w:t>Care needed when using Table D.8 and similar tables</w:t>
                      </w:r>
                    </w:p>
                    <w:p w:rsidR="00493883" w:rsidRDefault="00493883">
                      <w:pPr>
                        <w:rPr>
                          <w:rFonts w:ascii="Arial" w:hAnsi="Arial" w:cs="Arial"/>
                          <w:sz w:val="18"/>
                          <w:szCs w:val="18"/>
                        </w:rPr>
                      </w:pPr>
                    </w:p>
                    <w:p w:rsidR="00493883" w:rsidRDefault="00493883">
                      <w:pPr>
                        <w:rPr>
                          <w:rFonts w:ascii="Arial" w:hAnsi="Arial" w:cs="Arial"/>
                          <w:sz w:val="18"/>
                          <w:szCs w:val="18"/>
                        </w:rPr>
                      </w:pPr>
                      <w:r>
                        <w:rPr>
                          <w:rFonts w:ascii="Arial" w:hAnsi="Arial" w:cs="Arial"/>
                          <w:sz w:val="18"/>
                          <w:szCs w:val="18"/>
                        </w:rPr>
                        <w:t>Tables similar to Table D.8 are already published in Perry (2009) using  the previous 14-item index (an early version of DEP-17), and in Perry (2014) using ELSI as the means of ranking households. Some parts of Table D.8 are also published using household income as the ranking instrument (eg Table L.6, Perry (2014)).</w:t>
                      </w:r>
                    </w:p>
                    <w:p w:rsidR="00493883" w:rsidRDefault="00493883">
                      <w:pPr>
                        <w:rPr>
                          <w:rFonts w:ascii="Arial" w:hAnsi="Arial" w:cs="Arial"/>
                          <w:sz w:val="18"/>
                          <w:szCs w:val="18"/>
                        </w:rPr>
                      </w:pPr>
                    </w:p>
                    <w:p w:rsidR="00493883" w:rsidRDefault="00493883">
                      <w:pPr>
                        <w:rPr>
                          <w:rFonts w:ascii="Arial" w:hAnsi="Arial" w:cs="Arial"/>
                          <w:sz w:val="18"/>
                          <w:szCs w:val="18"/>
                        </w:rPr>
                      </w:pPr>
                      <w:r>
                        <w:rPr>
                          <w:rFonts w:ascii="Arial" w:hAnsi="Arial" w:cs="Arial"/>
                          <w:sz w:val="18"/>
                          <w:szCs w:val="18"/>
                        </w:rPr>
                        <w:t>When using the information In Table D.8 and similar ones  it is important to be clear what ranking method is being used, especially as the gradient using income is not a steep as when using DEP-17 or the MWI or ELSI.</w:t>
                      </w:r>
                    </w:p>
                    <w:p w:rsidR="00493883" w:rsidRDefault="00493883">
                      <w:pPr>
                        <w:rPr>
                          <w:rFonts w:ascii="Arial" w:hAnsi="Arial" w:cs="Arial"/>
                          <w:sz w:val="18"/>
                          <w:szCs w:val="18"/>
                        </w:rPr>
                      </w:pPr>
                    </w:p>
                    <w:p w:rsidR="00493883" w:rsidRPr="004C7605" w:rsidRDefault="00493883">
                      <w:pPr>
                        <w:rPr>
                          <w:rFonts w:ascii="Arial" w:hAnsi="Arial" w:cs="Arial"/>
                          <w:sz w:val="18"/>
                          <w:szCs w:val="18"/>
                        </w:rPr>
                      </w:pPr>
                      <w:r>
                        <w:rPr>
                          <w:rFonts w:ascii="Arial" w:hAnsi="Arial" w:cs="Arial"/>
                          <w:sz w:val="18"/>
                          <w:szCs w:val="18"/>
                        </w:rPr>
                        <w:t xml:space="preserve">See Tables 3.3A and 3.3B in Appendix 3 for related analysis. </w:t>
                      </w:r>
                    </w:p>
                  </w:txbxContent>
                </v:textbox>
              </v:shape>
            </w:pict>
          </mc:Fallback>
        </mc:AlternateContent>
      </w:r>
      <w:r w:rsidR="005F0BC4">
        <w:rPr>
          <w:rFonts w:ascii="Arial" w:hAnsi="Arial"/>
          <w:b/>
          <w:sz w:val="18"/>
          <w:szCs w:val="18"/>
        </w:rPr>
        <w:br w:type="page"/>
      </w:r>
    </w:p>
    <w:p w:rsidR="00704D3E" w:rsidRPr="005C33A1" w:rsidRDefault="00704D3E" w:rsidP="00704D3E">
      <w:pPr>
        <w:jc w:val="center"/>
        <w:rPr>
          <w:rFonts w:ascii="Arial" w:hAnsi="Arial"/>
          <w:b/>
          <w:color w:val="FF0000"/>
          <w:sz w:val="18"/>
          <w:szCs w:val="18"/>
        </w:rPr>
      </w:pPr>
      <w:r w:rsidRPr="005C33A1">
        <w:rPr>
          <w:rFonts w:ascii="Arial" w:hAnsi="Arial"/>
          <w:b/>
          <w:sz w:val="18"/>
          <w:szCs w:val="18"/>
        </w:rPr>
        <w:t>Table D.</w:t>
      </w:r>
      <w:r w:rsidR="00B05D39">
        <w:rPr>
          <w:rFonts w:ascii="Arial" w:hAnsi="Arial"/>
          <w:b/>
          <w:sz w:val="18"/>
          <w:szCs w:val="18"/>
        </w:rPr>
        <w:t>8</w:t>
      </w:r>
      <w:r w:rsidR="005E253F">
        <w:rPr>
          <w:rStyle w:val="FootnoteReference"/>
          <w:rFonts w:ascii="Arial" w:hAnsi="Arial"/>
          <w:b/>
          <w:color w:val="000000"/>
          <w:sz w:val="20"/>
          <w:szCs w:val="20"/>
        </w:rPr>
        <w:footnoteReference w:id="16"/>
      </w:r>
    </w:p>
    <w:p w:rsidR="00704D3E" w:rsidRPr="005C33A1" w:rsidRDefault="00704D3E" w:rsidP="003C70D1">
      <w:pPr>
        <w:spacing w:after="120"/>
        <w:jc w:val="center"/>
        <w:rPr>
          <w:rFonts w:ascii="Arial" w:hAnsi="Arial"/>
          <w:b/>
          <w:sz w:val="18"/>
          <w:szCs w:val="18"/>
        </w:rPr>
      </w:pPr>
      <w:r w:rsidRPr="005C33A1">
        <w:rPr>
          <w:rFonts w:ascii="Arial" w:hAnsi="Arial"/>
          <w:b/>
          <w:sz w:val="18"/>
          <w:szCs w:val="18"/>
        </w:rPr>
        <w:t xml:space="preserve">Children’s restrictions by DEP-17 score of their family (children aged 6-17 yrs), </w:t>
      </w:r>
      <w:smartTag w:uri="urn:schemas-microsoft-com:office:smarttags" w:element="stockticker">
        <w:r w:rsidRPr="005C33A1">
          <w:rPr>
            <w:rFonts w:ascii="Arial" w:hAnsi="Arial"/>
            <w:b/>
            <w:sz w:val="18"/>
            <w:szCs w:val="18"/>
          </w:rPr>
          <w:t>LSS</w:t>
        </w:r>
      </w:smartTag>
      <w:r w:rsidRPr="005C33A1">
        <w:rPr>
          <w:rFonts w:ascii="Arial" w:hAnsi="Arial"/>
          <w:b/>
          <w:sz w:val="18"/>
          <w:szCs w:val="18"/>
        </w:rPr>
        <w:t xml:space="preserve"> 2008</w:t>
      </w:r>
      <w:r w:rsidR="00C17E5B">
        <w:rPr>
          <w:rFonts w:ascii="Arial" w:hAnsi="Arial"/>
          <w:b/>
          <w:sz w:val="18"/>
          <w:szCs w:val="18"/>
        </w:rPr>
        <w:t xml:space="preserve"> (%)</w:t>
      </w:r>
    </w:p>
    <w:tbl>
      <w:tblPr>
        <w:tblStyle w:val="TableGrid1"/>
        <w:tblW w:w="8285" w:type="dxa"/>
        <w:jc w:val="center"/>
        <w:tblInd w:w="-95" w:type="dxa"/>
        <w:tblLayout w:type="fixed"/>
        <w:tblLook w:val="01E0" w:firstRow="1" w:lastRow="1" w:firstColumn="1" w:lastColumn="1" w:noHBand="0" w:noVBand="0"/>
      </w:tblPr>
      <w:tblGrid>
        <w:gridCol w:w="4671"/>
        <w:gridCol w:w="425"/>
        <w:gridCol w:w="284"/>
        <w:gridCol w:w="425"/>
        <w:gridCol w:w="389"/>
        <w:gridCol w:w="425"/>
        <w:gridCol w:w="426"/>
        <w:gridCol w:w="14"/>
        <w:gridCol w:w="305"/>
        <w:gridCol w:w="425"/>
        <w:gridCol w:w="496"/>
      </w:tblGrid>
      <w:tr w:rsidR="00704D3E" w:rsidRPr="005C33A1" w:rsidTr="00423D3A">
        <w:trPr>
          <w:jc w:val="center"/>
        </w:trPr>
        <w:tc>
          <w:tcPr>
            <w:tcW w:w="4671" w:type="dxa"/>
            <w:tcBorders>
              <w:bottom w:val="single" w:sz="4" w:space="0" w:color="auto"/>
            </w:tcBorders>
            <w:tcMar>
              <w:left w:w="28" w:type="dxa"/>
              <w:right w:w="28" w:type="dxa"/>
            </w:tcMar>
          </w:tcPr>
          <w:p w:rsidR="00704D3E" w:rsidRPr="001B4907" w:rsidRDefault="001B4907" w:rsidP="001B4907">
            <w:pPr>
              <w:spacing w:before="60" w:after="60"/>
              <w:jc w:val="center"/>
              <w:rPr>
                <w:rFonts w:ascii="Arial" w:hAnsi="Arial"/>
                <w:b/>
                <w:sz w:val="16"/>
                <w:szCs w:val="16"/>
              </w:rPr>
            </w:pPr>
            <w:r w:rsidRPr="001B4907">
              <w:rPr>
                <w:rFonts w:ascii="Arial" w:hAnsi="Arial"/>
                <w:b/>
                <w:sz w:val="16"/>
                <w:szCs w:val="16"/>
              </w:rPr>
              <w:t>DEP-17 score</w:t>
            </w:r>
          </w:p>
        </w:tc>
        <w:tc>
          <w:tcPr>
            <w:tcW w:w="425" w:type="dxa"/>
            <w:tcBorders>
              <w:right w:val="single" w:sz="12" w:space="0" w:color="auto"/>
            </w:tcBorders>
            <w:tcMar>
              <w:left w:w="28" w:type="dxa"/>
              <w:right w:w="28" w:type="dxa"/>
            </w:tcMar>
          </w:tcPr>
          <w:p w:rsidR="00704D3E" w:rsidRPr="005C33A1" w:rsidRDefault="00704D3E" w:rsidP="001B4907">
            <w:pPr>
              <w:spacing w:before="60" w:after="60"/>
              <w:jc w:val="center"/>
              <w:rPr>
                <w:rFonts w:ascii="Arial" w:hAnsi="Arial"/>
                <w:b/>
                <w:sz w:val="16"/>
                <w:szCs w:val="16"/>
              </w:rPr>
            </w:pPr>
            <w:r w:rsidRPr="005C33A1">
              <w:rPr>
                <w:rFonts w:ascii="Arial" w:hAnsi="Arial"/>
                <w:b/>
                <w:sz w:val="16"/>
                <w:szCs w:val="16"/>
              </w:rPr>
              <w:t>All</w:t>
            </w:r>
          </w:p>
        </w:tc>
        <w:tc>
          <w:tcPr>
            <w:tcW w:w="284" w:type="dxa"/>
            <w:tcBorders>
              <w:left w:val="single" w:sz="12" w:space="0" w:color="auto"/>
            </w:tcBorders>
            <w:tcMar>
              <w:left w:w="28" w:type="dxa"/>
              <w:right w:w="28" w:type="dxa"/>
            </w:tcMar>
          </w:tcPr>
          <w:p w:rsidR="00704D3E" w:rsidRPr="005C33A1" w:rsidRDefault="00704D3E" w:rsidP="001B4907">
            <w:pPr>
              <w:spacing w:before="60" w:after="60"/>
              <w:jc w:val="center"/>
              <w:rPr>
                <w:rFonts w:ascii="Arial" w:hAnsi="Arial"/>
                <w:b/>
                <w:sz w:val="16"/>
                <w:szCs w:val="16"/>
              </w:rPr>
            </w:pPr>
            <w:r w:rsidRPr="005C33A1">
              <w:rPr>
                <w:rFonts w:ascii="Arial" w:hAnsi="Arial"/>
                <w:b/>
                <w:sz w:val="16"/>
                <w:szCs w:val="16"/>
              </w:rPr>
              <w:t>0</w:t>
            </w:r>
          </w:p>
        </w:tc>
        <w:tc>
          <w:tcPr>
            <w:tcW w:w="425" w:type="dxa"/>
            <w:tcMar>
              <w:left w:w="28" w:type="dxa"/>
              <w:right w:w="28" w:type="dxa"/>
            </w:tcMar>
          </w:tcPr>
          <w:p w:rsidR="00704D3E" w:rsidRPr="005C33A1" w:rsidRDefault="00704D3E" w:rsidP="001B4907">
            <w:pPr>
              <w:spacing w:before="60" w:after="60"/>
              <w:jc w:val="center"/>
              <w:rPr>
                <w:rFonts w:ascii="Arial" w:hAnsi="Arial"/>
                <w:b/>
                <w:sz w:val="16"/>
                <w:szCs w:val="16"/>
              </w:rPr>
            </w:pPr>
            <w:r w:rsidRPr="005C33A1">
              <w:rPr>
                <w:rFonts w:ascii="Arial" w:hAnsi="Arial"/>
                <w:b/>
                <w:sz w:val="16"/>
                <w:szCs w:val="16"/>
              </w:rPr>
              <w:t>1</w:t>
            </w:r>
          </w:p>
        </w:tc>
        <w:tc>
          <w:tcPr>
            <w:tcW w:w="389" w:type="dxa"/>
            <w:tcMar>
              <w:left w:w="28" w:type="dxa"/>
              <w:right w:w="28" w:type="dxa"/>
            </w:tcMar>
          </w:tcPr>
          <w:p w:rsidR="00704D3E" w:rsidRPr="005C33A1" w:rsidRDefault="00704D3E" w:rsidP="001B4907">
            <w:pPr>
              <w:spacing w:before="60" w:after="60"/>
              <w:jc w:val="center"/>
              <w:rPr>
                <w:rFonts w:ascii="Arial" w:hAnsi="Arial"/>
                <w:b/>
                <w:sz w:val="16"/>
                <w:szCs w:val="16"/>
              </w:rPr>
            </w:pPr>
            <w:r w:rsidRPr="005C33A1">
              <w:rPr>
                <w:rFonts w:ascii="Arial" w:hAnsi="Arial"/>
                <w:b/>
                <w:sz w:val="16"/>
                <w:szCs w:val="16"/>
              </w:rPr>
              <w:t>2</w:t>
            </w:r>
          </w:p>
        </w:tc>
        <w:tc>
          <w:tcPr>
            <w:tcW w:w="425" w:type="dxa"/>
            <w:tcMar>
              <w:left w:w="28" w:type="dxa"/>
              <w:right w:w="28" w:type="dxa"/>
            </w:tcMar>
          </w:tcPr>
          <w:p w:rsidR="00704D3E" w:rsidRPr="005C33A1" w:rsidRDefault="00704D3E" w:rsidP="001B4907">
            <w:pPr>
              <w:spacing w:before="60" w:after="60"/>
              <w:jc w:val="center"/>
              <w:rPr>
                <w:rFonts w:ascii="Arial" w:hAnsi="Arial"/>
                <w:b/>
                <w:sz w:val="16"/>
                <w:szCs w:val="16"/>
              </w:rPr>
            </w:pPr>
            <w:r w:rsidRPr="005C33A1">
              <w:rPr>
                <w:rFonts w:ascii="Arial" w:hAnsi="Arial"/>
                <w:b/>
                <w:sz w:val="16"/>
                <w:szCs w:val="16"/>
              </w:rPr>
              <w:t>3-4</w:t>
            </w:r>
          </w:p>
        </w:tc>
        <w:tc>
          <w:tcPr>
            <w:tcW w:w="426" w:type="dxa"/>
            <w:tcMar>
              <w:left w:w="28" w:type="dxa"/>
              <w:right w:w="28" w:type="dxa"/>
            </w:tcMar>
          </w:tcPr>
          <w:p w:rsidR="00704D3E" w:rsidRPr="005C33A1" w:rsidRDefault="00704D3E" w:rsidP="001B4907">
            <w:pPr>
              <w:spacing w:before="60" w:after="60"/>
              <w:jc w:val="center"/>
              <w:rPr>
                <w:rFonts w:ascii="Arial" w:hAnsi="Arial"/>
                <w:b/>
                <w:sz w:val="16"/>
                <w:szCs w:val="16"/>
              </w:rPr>
            </w:pPr>
            <w:r w:rsidRPr="005C33A1">
              <w:rPr>
                <w:rFonts w:ascii="Arial" w:hAnsi="Arial"/>
                <w:b/>
                <w:sz w:val="16"/>
                <w:szCs w:val="16"/>
              </w:rPr>
              <w:t>5-6</w:t>
            </w:r>
          </w:p>
        </w:tc>
        <w:tc>
          <w:tcPr>
            <w:tcW w:w="319" w:type="dxa"/>
            <w:gridSpan w:val="2"/>
            <w:tcMar>
              <w:left w:w="28" w:type="dxa"/>
              <w:right w:w="28" w:type="dxa"/>
            </w:tcMar>
          </w:tcPr>
          <w:p w:rsidR="00704D3E" w:rsidRPr="005C33A1" w:rsidRDefault="00704D3E" w:rsidP="001B4907">
            <w:pPr>
              <w:spacing w:before="60" w:after="60"/>
              <w:jc w:val="center"/>
              <w:rPr>
                <w:rFonts w:ascii="Arial" w:hAnsi="Arial"/>
                <w:b/>
                <w:sz w:val="16"/>
                <w:szCs w:val="16"/>
              </w:rPr>
            </w:pPr>
            <w:r w:rsidRPr="005C33A1">
              <w:rPr>
                <w:rFonts w:ascii="Arial" w:hAnsi="Arial"/>
                <w:b/>
                <w:sz w:val="16"/>
                <w:szCs w:val="16"/>
              </w:rPr>
              <w:t>7-8</w:t>
            </w:r>
          </w:p>
        </w:tc>
        <w:tc>
          <w:tcPr>
            <w:tcW w:w="425" w:type="dxa"/>
            <w:tcMar>
              <w:left w:w="28" w:type="dxa"/>
              <w:right w:w="28" w:type="dxa"/>
            </w:tcMar>
          </w:tcPr>
          <w:p w:rsidR="00704D3E" w:rsidRPr="005C33A1" w:rsidRDefault="00704D3E" w:rsidP="001B4907">
            <w:pPr>
              <w:spacing w:before="60" w:after="60"/>
              <w:jc w:val="center"/>
              <w:rPr>
                <w:rFonts w:ascii="Arial" w:hAnsi="Arial"/>
                <w:b/>
                <w:sz w:val="16"/>
                <w:szCs w:val="16"/>
              </w:rPr>
            </w:pPr>
            <w:r w:rsidRPr="005C33A1">
              <w:rPr>
                <w:rFonts w:ascii="Arial" w:hAnsi="Arial"/>
                <w:b/>
                <w:sz w:val="16"/>
                <w:szCs w:val="16"/>
              </w:rPr>
              <w:t>9-10</w:t>
            </w:r>
          </w:p>
        </w:tc>
        <w:tc>
          <w:tcPr>
            <w:tcW w:w="496" w:type="dxa"/>
            <w:tcMar>
              <w:left w:w="28" w:type="dxa"/>
              <w:right w:w="28" w:type="dxa"/>
            </w:tcMar>
          </w:tcPr>
          <w:p w:rsidR="00704D3E" w:rsidRPr="005C33A1" w:rsidRDefault="00704D3E" w:rsidP="001B4907">
            <w:pPr>
              <w:spacing w:before="60" w:after="60"/>
              <w:jc w:val="center"/>
              <w:rPr>
                <w:rFonts w:ascii="Arial" w:hAnsi="Arial"/>
                <w:b/>
                <w:sz w:val="16"/>
                <w:szCs w:val="16"/>
              </w:rPr>
            </w:pPr>
            <w:r w:rsidRPr="005C33A1">
              <w:rPr>
                <w:rFonts w:ascii="Arial" w:hAnsi="Arial"/>
                <w:b/>
                <w:sz w:val="16"/>
                <w:szCs w:val="16"/>
              </w:rPr>
              <w:t>11+</w:t>
            </w:r>
          </w:p>
        </w:tc>
      </w:tr>
      <w:tr w:rsidR="00704D3E" w:rsidRPr="005C33A1" w:rsidTr="00423D3A">
        <w:trPr>
          <w:jc w:val="center"/>
        </w:trPr>
        <w:tc>
          <w:tcPr>
            <w:tcW w:w="4671" w:type="dxa"/>
            <w:tcMar>
              <w:left w:w="28" w:type="dxa"/>
              <w:right w:w="28" w:type="dxa"/>
            </w:tcMar>
            <w:vAlign w:val="center"/>
          </w:tcPr>
          <w:p w:rsidR="00704D3E" w:rsidRPr="005C33A1" w:rsidRDefault="00704D3E" w:rsidP="001B4907">
            <w:pPr>
              <w:spacing w:before="40" w:after="40"/>
              <w:rPr>
                <w:rFonts w:ascii="Arial" w:hAnsi="Arial"/>
                <w:b/>
                <w:sz w:val="16"/>
                <w:szCs w:val="16"/>
              </w:rPr>
            </w:pPr>
            <w:r w:rsidRPr="005C33A1">
              <w:rPr>
                <w:rFonts w:ascii="Arial" w:hAnsi="Arial"/>
                <w:b/>
                <w:sz w:val="16"/>
                <w:szCs w:val="16"/>
              </w:rPr>
              <w:t xml:space="preserve"> Distribution of children (</w:t>
            </w:r>
            <w:r w:rsidR="001B4907">
              <w:rPr>
                <w:rFonts w:ascii="Arial" w:hAnsi="Arial"/>
                <w:b/>
                <w:sz w:val="16"/>
                <w:szCs w:val="16"/>
              </w:rPr>
              <w:t>6</w:t>
            </w:r>
            <w:r w:rsidRPr="005C33A1">
              <w:rPr>
                <w:rFonts w:ascii="Arial" w:hAnsi="Arial"/>
                <w:b/>
                <w:sz w:val="16"/>
                <w:szCs w:val="16"/>
              </w:rPr>
              <w:t>-17yrs) across DEP-17 (%)</w:t>
            </w:r>
          </w:p>
        </w:tc>
        <w:tc>
          <w:tcPr>
            <w:tcW w:w="425" w:type="dxa"/>
            <w:tcBorders>
              <w:right w:val="single" w:sz="12" w:space="0" w:color="auto"/>
            </w:tcBorders>
            <w:tcMar>
              <w:left w:w="28" w:type="dxa"/>
              <w:right w:w="28" w:type="dxa"/>
            </w:tcMar>
            <w:vAlign w:val="center"/>
          </w:tcPr>
          <w:p w:rsidR="00704D3E" w:rsidRPr="005C33A1" w:rsidRDefault="00704D3E" w:rsidP="00704D3E">
            <w:pPr>
              <w:spacing w:before="40" w:after="40"/>
              <w:jc w:val="center"/>
              <w:rPr>
                <w:rFonts w:ascii="Arial" w:hAnsi="Arial"/>
                <w:sz w:val="16"/>
                <w:szCs w:val="16"/>
              </w:rPr>
            </w:pPr>
            <w:r w:rsidRPr="005C33A1">
              <w:rPr>
                <w:rFonts w:ascii="Arial" w:hAnsi="Arial"/>
                <w:sz w:val="16"/>
                <w:szCs w:val="16"/>
              </w:rPr>
              <w:t>100</w:t>
            </w:r>
          </w:p>
        </w:tc>
        <w:tc>
          <w:tcPr>
            <w:tcW w:w="284" w:type="dxa"/>
            <w:tcBorders>
              <w:left w:val="single" w:sz="12" w:space="0" w:color="auto"/>
            </w:tcBorders>
            <w:shd w:val="clear" w:color="auto" w:fill="auto"/>
            <w:tcMar>
              <w:left w:w="28" w:type="dxa"/>
              <w:right w:w="28" w:type="dxa"/>
            </w:tcMar>
            <w:vAlign w:val="center"/>
          </w:tcPr>
          <w:p w:rsidR="00704D3E" w:rsidRPr="005C33A1" w:rsidRDefault="00704D3E" w:rsidP="00704D3E">
            <w:pPr>
              <w:spacing w:before="40" w:after="40"/>
              <w:jc w:val="center"/>
              <w:rPr>
                <w:rFonts w:ascii="Arial" w:hAnsi="Arial"/>
                <w:sz w:val="16"/>
                <w:szCs w:val="16"/>
              </w:rPr>
            </w:pPr>
            <w:r w:rsidRPr="005C33A1">
              <w:rPr>
                <w:rFonts w:ascii="Arial" w:hAnsi="Arial"/>
                <w:sz w:val="16"/>
                <w:szCs w:val="16"/>
              </w:rPr>
              <w:t>36</w:t>
            </w:r>
          </w:p>
        </w:tc>
        <w:tc>
          <w:tcPr>
            <w:tcW w:w="425" w:type="dxa"/>
            <w:shd w:val="clear" w:color="auto" w:fill="auto"/>
            <w:tcMar>
              <w:left w:w="28" w:type="dxa"/>
              <w:right w:w="28" w:type="dxa"/>
            </w:tcMar>
            <w:vAlign w:val="center"/>
          </w:tcPr>
          <w:p w:rsidR="00704D3E" w:rsidRPr="005C33A1" w:rsidRDefault="00704D3E" w:rsidP="00704D3E">
            <w:pPr>
              <w:spacing w:before="40" w:after="40"/>
              <w:jc w:val="center"/>
              <w:rPr>
                <w:rFonts w:ascii="Arial" w:hAnsi="Arial"/>
                <w:sz w:val="16"/>
                <w:szCs w:val="16"/>
              </w:rPr>
            </w:pPr>
            <w:r w:rsidRPr="005C33A1">
              <w:rPr>
                <w:rFonts w:ascii="Arial" w:hAnsi="Arial"/>
                <w:sz w:val="16"/>
                <w:szCs w:val="16"/>
              </w:rPr>
              <w:t>14</w:t>
            </w:r>
          </w:p>
        </w:tc>
        <w:tc>
          <w:tcPr>
            <w:tcW w:w="389" w:type="dxa"/>
            <w:shd w:val="clear" w:color="auto" w:fill="auto"/>
            <w:tcMar>
              <w:left w:w="28" w:type="dxa"/>
              <w:right w:w="28" w:type="dxa"/>
            </w:tcMar>
            <w:vAlign w:val="center"/>
          </w:tcPr>
          <w:p w:rsidR="00704D3E" w:rsidRPr="005C33A1" w:rsidRDefault="00704D3E" w:rsidP="00704D3E">
            <w:pPr>
              <w:spacing w:before="40" w:after="40"/>
              <w:jc w:val="center"/>
              <w:rPr>
                <w:rFonts w:ascii="Arial" w:hAnsi="Arial"/>
                <w:sz w:val="16"/>
                <w:szCs w:val="16"/>
              </w:rPr>
            </w:pPr>
            <w:r w:rsidRPr="005C33A1">
              <w:rPr>
                <w:rFonts w:ascii="Arial" w:hAnsi="Arial"/>
                <w:sz w:val="16"/>
                <w:szCs w:val="16"/>
              </w:rPr>
              <w:t>12</w:t>
            </w:r>
          </w:p>
        </w:tc>
        <w:tc>
          <w:tcPr>
            <w:tcW w:w="425" w:type="dxa"/>
            <w:shd w:val="clear" w:color="auto" w:fill="auto"/>
            <w:tcMar>
              <w:left w:w="28" w:type="dxa"/>
              <w:right w:w="28" w:type="dxa"/>
            </w:tcMar>
            <w:vAlign w:val="center"/>
          </w:tcPr>
          <w:p w:rsidR="00704D3E" w:rsidRPr="005C33A1" w:rsidRDefault="00704D3E" w:rsidP="00704D3E">
            <w:pPr>
              <w:spacing w:before="40" w:after="40"/>
              <w:jc w:val="center"/>
              <w:rPr>
                <w:rFonts w:ascii="Arial" w:hAnsi="Arial"/>
                <w:sz w:val="16"/>
                <w:szCs w:val="16"/>
              </w:rPr>
            </w:pPr>
            <w:r w:rsidRPr="005C33A1">
              <w:rPr>
                <w:rFonts w:ascii="Arial" w:hAnsi="Arial"/>
                <w:sz w:val="16"/>
                <w:szCs w:val="16"/>
              </w:rPr>
              <w:t>16</w:t>
            </w:r>
          </w:p>
        </w:tc>
        <w:tc>
          <w:tcPr>
            <w:tcW w:w="426" w:type="dxa"/>
            <w:shd w:val="clear" w:color="auto" w:fill="auto"/>
            <w:tcMar>
              <w:left w:w="28" w:type="dxa"/>
              <w:right w:w="28" w:type="dxa"/>
            </w:tcMar>
            <w:vAlign w:val="center"/>
          </w:tcPr>
          <w:p w:rsidR="00704D3E" w:rsidRPr="005C33A1" w:rsidRDefault="00704D3E" w:rsidP="00704D3E">
            <w:pPr>
              <w:spacing w:before="40" w:after="40"/>
              <w:jc w:val="center"/>
              <w:rPr>
                <w:rFonts w:ascii="Arial" w:hAnsi="Arial"/>
                <w:sz w:val="16"/>
                <w:szCs w:val="16"/>
              </w:rPr>
            </w:pPr>
            <w:r w:rsidRPr="005C33A1">
              <w:rPr>
                <w:rFonts w:ascii="Arial" w:hAnsi="Arial"/>
                <w:sz w:val="16"/>
                <w:szCs w:val="16"/>
              </w:rPr>
              <w:t>7</w:t>
            </w:r>
          </w:p>
        </w:tc>
        <w:tc>
          <w:tcPr>
            <w:tcW w:w="319" w:type="dxa"/>
            <w:gridSpan w:val="2"/>
            <w:shd w:val="clear" w:color="auto" w:fill="auto"/>
            <w:tcMar>
              <w:left w:w="28" w:type="dxa"/>
              <w:right w:w="28" w:type="dxa"/>
            </w:tcMar>
            <w:vAlign w:val="center"/>
          </w:tcPr>
          <w:p w:rsidR="00704D3E" w:rsidRPr="005C33A1" w:rsidRDefault="00704D3E" w:rsidP="00704D3E">
            <w:pPr>
              <w:spacing w:before="40" w:after="40"/>
              <w:jc w:val="center"/>
              <w:rPr>
                <w:rFonts w:ascii="Arial" w:hAnsi="Arial"/>
                <w:sz w:val="16"/>
                <w:szCs w:val="16"/>
              </w:rPr>
            </w:pPr>
            <w:r w:rsidRPr="005C33A1">
              <w:rPr>
                <w:rFonts w:ascii="Arial" w:hAnsi="Arial"/>
                <w:sz w:val="16"/>
                <w:szCs w:val="16"/>
              </w:rPr>
              <w:t>6</w:t>
            </w:r>
          </w:p>
        </w:tc>
        <w:tc>
          <w:tcPr>
            <w:tcW w:w="425" w:type="dxa"/>
            <w:shd w:val="clear" w:color="auto" w:fill="auto"/>
            <w:tcMar>
              <w:left w:w="28" w:type="dxa"/>
              <w:right w:w="28" w:type="dxa"/>
            </w:tcMar>
            <w:vAlign w:val="center"/>
          </w:tcPr>
          <w:p w:rsidR="00704D3E" w:rsidRPr="005C33A1" w:rsidRDefault="00704D3E" w:rsidP="00704D3E">
            <w:pPr>
              <w:spacing w:before="40" w:after="40"/>
              <w:jc w:val="center"/>
              <w:rPr>
                <w:rFonts w:ascii="Arial" w:hAnsi="Arial"/>
                <w:sz w:val="16"/>
                <w:szCs w:val="16"/>
              </w:rPr>
            </w:pPr>
            <w:r w:rsidRPr="005C33A1">
              <w:rPr>
                <w:rFonts w:ascii="Arial" w:hAnsi="Arial"/>
                <w:sz w:val="16"/>
                <w:szCs w:val="16"/>
              </w:rPr>
              <w:t>5</w:t>
            </w:r>
          </w:p>
        </w:tc>
        <w:tc>
          <w:tcPr>
            <w:tcW w:w="496" w:type="dxa"/>
            <w:shd w:val="clear" w:color="auto" w:fill="auto"/>
            <w:tcMar>
              <w:left w:w="28" w:type="dxa"/>
              <w:right w:w="28" w:type="dxa"/>
            </w:tcMar>
            <w:vAlign w:val="center"/>
          </w:tcPr>
          <w:p w:rsidR="00704D3E" w:rsidRPr="005C33A1" w:rsidRDefault="00704D3E" w:rsidP="00704D3E">
            <w:pPr>
              <w:spacing w:before="40" w:after="40"/>
              <w:jc w:val="center"/>
              <w:rPr>
                <w:rFonts w:ascii="Arial" w:hAnsi="Arial"/>
                <w:sz w:val="16"/>
                <w:szCs w:val="16"/>
              </w:rPr>
            </w:pPr>
            <w:r w:rsidRPr="005C33A1">
              <w:rPr>
                <w:rFonts w:ascii="Arial" w:hAnsi="Arial"/>
                <w:sz w:val="16"/>
                <w:szCs w:val="16"/>
              </w:rPr>
              <w:t>5</w:t>
            </w:r>
          </w:p>
        </w:tc>
      </w:tr>
      <w:tr w:rsidR="001B4907" w:rsidRPr="005C33A1" w:rsidTr="00423D3A">
        <w:trPr>
          <w:jc w:val="center"/>
        </w:trPr>
        <w:tc>
          <w:tcPr>
            <w:tcW w:w="4671" w:type="dxa"/>
            <w:tcMar>
              <w:left w:w="28" w:type="dxa"/>
              <w:right w:w="28" w:type="dxa"/>
            </w:tcMar>
            <w:vAlign w:val="center"/>
          </w:tcPr>
          <w:p w:rsidR="001B4907" w:rsidRPr="005C33A1" w:rsidRDefault="001B4907" w:rsidP="001B4907">
            <w:pPr>
              <w:spacing w:before="40" w:after="40"/>
              <w:rPr>
                <w:rFonts w:ascii="Arial" w:hAnsi="Arial"/>
                <w:b/>
                <w:sz w:val="16"/>
                <w:szCs w:val="16"/>
              </w:rPr>
            </w:pPr>
            <w:r w:rsidRPr="005C33A1">
              <w:rPr>
                <w:rFonts w:ascii="Arial" w:hAnsi="Arial"/>
                <w:b/>
                <w:sz w:val="16"/>
                <w:szCs w:val="16"/>
              </w:rPr>
              <w:t xml:space="preserve"> Distribution of children (</w:t>
            </w:r>
            <w:r>
              <w:rPr>
                <w:rFonts w:ascii="Arial" w:hAnsi="Arial"/>
                <w:b/>
                <w:sz w:val="16"/>
                <w:szCs w:val="16"/>
              </w:rPr>
              <w:t>0</w:t>
            </w:r>
            <w:r w:rsidRPr="005C33A1">
              <w:rPr>
                <w:rFonts w:ascii="Arial" w:hAnsi="Arial"/>
                <w:b/>
                <w:sz w:val="16"/>
                <w:szCs w:val="16"/>
              </w:rPr>
              <w:t>-17yrs) across DEP-17 (%)</w:t>
            </w:r>
          </w:p>
        </w:tc>
        <w:tc>
          <w:tcPr>
            <w:tcW w:w="425" w:type="dxa"/>
            <w:tcBorders>
              <w:right w:val="single" w:sz="12" w:space="0" w:color="auto"/>
            </w:tcBorders>
            <w:tcMar>
              <w:left w:w="28" w:type="dxa"/>
              <w:right w:w="28" w:type="dxa"/>
            </w:tcMar>
            <w:vAlign w:val="center"/>
          </w:tcPr>
          <w:p w:rsidR="001B4907" w:rsidRPr="005C33A1" w:rsidRDefault="001B4907" w:rsidP="001F5D4E">
            <w:pPr>
              <w:spacing w:before="40" w:after="40"/>
              <w:jc w:val="center"/>
              <w:rPr>
                <w:rFonts w:ascii="Arial" w:hAnsi="Arial"/>
                <w:sz w:val="16"/>
                <w:szCs w:val="16"/>
              </w:rPr>
            </w:pPr>
            <w:r w:rsidRPr="005C33A1">
              <w:rPr>
                <w:rFonts w:ascii="Arial" w:hAnsi="Arial"/>
                <w:sz w:val="16"/>
                <w:szCs w:val="16"/>
              </w:rPr>
              <w:t>100</w:t>
            </w:r>
          </w:p>
        </w:tc>
        <w:tc>
          <w:tcPr>
            <w:tcW w:w="284" w:type="dxa"/>
            <w:tcBorders>
              <w:left w:val="single" w:sz="12" w:space="0" w:color="auto"/>
            </w:tcBorders>
            <w:shd w:val="clear" w:color="auto" w:fill="auto"/>
            <w:tcMar>
              <w:left w:w="28" w:type="dxa"/>
              <w:right w:w="28" w:type="dxa"/>
            </w:tcMar>
            <w:vAlign w:val="center"/>
          </w:tcPr>
          <w:p w:rsidR="001B4907" w:rsidRPr="005C33A1" w:rsidRDefault="001B4907" w:rsidP="00423D3A">
            <w:pPr>
              <w:spacing w:before="40" w:after="40"/>
              <w:jc w:val="center"/>
              <w:rPr>
                <w:rFonts w:ascii="Arial" w:hAnsi="Arial"/>
                <w:sz w:val="16"/>
                <w:szCs w:val="16"/>
              </w:rPr>
            </w:pPr>
            <w:r w:rsidRPr="005C33A1">
              <w:rPr>
                <w:rFonts w:ascii="Arial" w:hAnsi="Arial"/>
                <w:sz w:val="16"/>
                <w:szCs w:val="16"/>
              </w:rPr>
              <w:t>3</w:t>
            </w:r>
            <w:r w:rsidR="00423D3A">
              <w:rPr>
                <w:rFonts w:ascii="Arial" w:hAnsi="Arial"/>
                <w:sz w:val="16"/>
                <w:szCs w:val="16"/>
              </w:rPr>
              <w:t>3</w:t>
            </w:r>
          </w:p>
        </w:tc>
        <w:tc>
          <w:tcPr>
            <w:tcW w:w="425" w:type="dxa"/>
            <w:shd w:val="clear" w:color="auto" w:fill="auto"/>
            <w:tcMar>
              <w:left w:w="28" w:type="dxa"/>
              <w:right w:w="28" w:type="dxa"/>
            </w:tcMar>
            <w:vAlign w:val="center"/>
          </w:tcPr>
          <w:p w:rsidR="001B4907" w:rsidRPr="005C33A1" w:rsidRDefault="001B4907" w:rsidP="001F5D4E">
            <w:pPr>
              <w:spacing w:before="40" w:after="40"/>
              <w:jc w:val="center"/>
              <w:rPr>
                <w:rFonts w:ascii="Arial" w:hAnsi="Arial"/>
                <w:sz w:val="16"/>
                <w:szCs w:val="16"/>
              </w:rPr>
            </w:pPr>
            <w:r w:rsidRPr="005C33A1">
              <w:rPr>
                <w:rFonts w:ascii="Arial" w:hAnsi="Arial"/>
                <w:sz w:val="16"/>
                <w:szCs w:val="16"/>
              </w:rPr>
              <w:t>14</w:t>
            </w:r>
          </w:p>
        </w:tc>
        <w:tc>
          <w:tcPr>
            <w:tcW w:w="389" w:type="dxa"/>
            <w:shd w:val="clear" w:color="auto" w:fill="auto"/>
            <w:tcMar>
              <w:left w:w="28" w:type="dxa"/>
              <w:right w:w="28" w:type="dxa"/>
            </w:tcMar>
            <w:vAlign w:val="center"/>
          </w:tcPr>
          <w:p w:rsidR="001B4907" w:rsidRPr="005C33A1" w:rsidRDefault="001B4907" w:rsidP="00423D3A">
            <w:pPr>
              <w:spacing w:before="40" w:after="40"/>
              <w:jc w:val="center"/>
              <w:rPr>
                <w:rFonts w:ascii="Arial" w:hAnsi="Arial"/>
                <w:sz w:val="16"/>
                <w:szCs w:val="16"/>
              </w:rPr>
            </w:pPr>
            <w:r w:rsidRPr="005C33A1">
              <w:rPr>
                <w:rFonts w:ascii="Arial" w:hAnsi="Arial"/>
                <w:sz w:val="16"/>
                <w:szCs w:val="16"/>
              </w:rPr>
              <w:t>1</w:t>
            </w:r>
            <w:r w:rsidR="00423D3A">
              <w:rPr>
                <w:rFonts w:ascii="Arial" w:hAnsi="Arial"/>
                <w:sz w:val="16"/>
                <w:szCs w:val="16"/>
              </w:rPr>
              <w:t>1</w:t>
            </w:r>
          </w:p>
        </w:tc>
        <w:tc>
          <w:tcPr>
            <w:tcW w:w="425" w:type="dxa"/>
            <w:shd w:val="clear" w:color="auto" w:fill="auto"/>
            <w:tcMar>
              <w:left w:w="28" w:type="dxa"/>
              <w:right w:w="28" w:type="dxa"/>
            </w:tcMar>
            <w:vAlign w:val="center"/>
          </w:tcPr>
          <w:p w:rsidR="001B4907" w:rsidRPr="005C33A1" w:rsidRDefault="001B4907" w:rsidP="001F5D4E">
            <w:pPr>
              <w:spacing w:before="40" w:after="40"/>
              <w:jc w:val="center"/>
              <w:rPr>
                <w:rFonts w:ascii="Arial" w:hAnsi="Arial"/>
                <w:sz w:val="16"/>
                <w:szCs w:val="16"/>
              </w:rPr>
            </w:pPr>
            <w:r w:rsidRPr="005C33A1">
              <w:rPr>
                <w:rFonts w:ascii="Arial" w:hAnsi="Arial"/>
                <w:sz w:val="16"/>
                <w:szCs w:val="16"/>
              </w:rPr>
              <w:t>16</w:t>
            </w:r>
          </w:p>
        </w:tc>
        <w:tc>
          <w:tcPr>
            <w:tcW w:w="426" w:type="dxa"/>
            <w:shd w:val="clear" w:color="auto" w:fill="auto"/>
            <w:tcMar>
              <w:left w:w="28" w:type="dxa"/>
              <w:right w:w="28" w:type="dxa"/>
            </w:tcMar>
            <w:vAlign w:val="center"/>
          </w:tcPr>
          <w:p w:rsidR="001B4907" w:rsidRPr="005C33A1" w:rsidRDefault="00423D3A" w:rsidP="001F5D4E">
            <w:pPr>
              <w:spacing w:before="40" w:after="40"/>
              <w:jc w:val="center"/>
              <w:rPr>
                <w:rFonts w:ascii="Arial" w:hAnsi="Arial"/>
                <w:sz w:val="16"/>
                <w:szCs w:val="16"/>
              </w:rPr>
            </w:pPr>
            <w:r>
              <w:rPr>
                <w:rFonts w:ascii="Arial" w:hAnsi="Arial"/>
                <w:sz w:val="16"/>
                <w:szCs w:val="16"/>
              </w:rPr>
              <w:t>10</w:t>
            </w:r>
          </w:p>
        </w:tc>
        <w:tc>
          <w:tcPr>
            <w:tcW w:w="319" w:type="dxa"/>
            <w:gridSpan w:val="2"/>
            <w:shd w:val="clear" w:color="auto" w:fill="auto"/>
            <w:tcMar>
              <w:left w:w="28" w:type="dxa"/>
              <w:right w:w="28" w:type="dxa"/>
            </w:tcMar>
            <w:vAlign w:val="center"/>
          </w:tcPr>
          <w:p w:rsidR="001B4907" w:rsidRPr="005C33A1" w:rsidRDefault="00423D3A" w:rsidP="001F5D4E">
            <w:pPr>
              <w:spacing w:before="40" w:after="40"/>
              <w:jc w:val="center"/>
              <w:rPr>
                <w:rFonts w:ascii="Arial" w:hAnsi="Arial"/>
                <w:sz w:val="16"/>
                <w:szCs w:val="16"/>
              </w:rPr>
            </w:pPr>
            <w:r>
              <w:rPr>
                <w:rFonts w:ascii="Arial" w:hAnsi="Arial"/>
                <w:sz w:val="16"/>
                <w:szCs w:val="16"/>
              </w:rPr>
              <w:t>8</w:t>
            </w:r>
          </w:p>
        </w:tc>
        <w:tc>
          <w:tcPr>
            <w:tcW w:w="425" w:type="dxa"/>
            <w:shd w:val="clear" w:color="auto" w:fill="auto"/>
            <w:tcMar>
              <w:left w:w="28" w:type="dxa"/>
              <w:right w:w="28" w:type="dxa"/>
            </w:tcMar>
            <w:vAlign w:val="center"/>
          </w:tcPr>
          <w:p w:rsidR="001B4907" w:rsidRPr="005C33A1" w:rsidRDefault="00423D3A" w:rsidP="001F5D4E">
            <w:pPr>
              <w:spacing w:before="40" w:after="40"/>
              <w:jc w:val="center"/>
              <w:rPr>
                <w:rFonts w:ascii="Arial" w:hAnsi="Arial"/>
                <w:sz w:val="16"/>
                <w:szCs w:val="16"/>
              </w:rPr>
            </w:pPr>
            <w:r>
              <w:rPr>
                <w:rFonts w:ascii="Arial" w:hAnsi="Arial"/>
                <w:sz w:val="16"/>
                <w:szCs w:val="16"/>
              </w:rPr>
              <w:t>4</w:t>
            </w:r>
          </w:p>
        </w:tc>
        <w:tc>
          <w:tcPr>
            <w:tcW w:w="496" w:type="dxa"/>
            <w:shd w:val="clear" w:color="auto" w:fill="auto"/>
            <w:tcMar>
              <w:left w:w="28" w:type="dxa"/>
              <w:right w:w="28" w:type="dxa"/>
            </w:tcMar>
            <w:vAlign w:val="center"/>
          </w:tcPr>
          <w:p w:rsidR="001B4907" w:rsidRPr="005C33A1" w:rsidRDefault="00423D3A" w:rsidP="001F5D4E">
            <w:pPr>
              <w:spacing w:before="40" w:after="40"/>
              <w:jc w:val="center"/>
              <w:rPr>
                <w:rFonts w:ascii="Arial" w:hAnsi="Arial"/>
                <w:sz w:val="16"/>
                <w:szCs w:val="16"/>
              </w:rPr>
            </w:pPr>
            <w:r>
              <w:rPr>
                <w:rFonts w:ascii="Arial" w:hAnsi="Arial"/>
                <w:sz w:val="16"/>
                <w:szCs w:val="16"/>
              </w:rPr>
              <w:t>6</w:t>
            </w:r>
          </w:p>
        </w:tc>
      </w:tr>
      <w:tr w:rsidR="001B4907" w:rsidRPr="005C33A1" w:rsidTr="00423D3A">
        <w:trPr>
          <w:jc w:val="center"/>
        </w:trPr>
        <w:tc>
          <w:tcPr>
            <w:tcW w:w="4671" w:type="dxa"/>
          </w:tcPr>
          <w:p w:rsidR="001B4907" w:rsidRPr="005C33A1" w:rsidRDefault="001B4907" w:rsidP="00704D3E">
            <w:pPr>
              <w:spacing w:before="40" w:after="40"/>
              <w:rPr>
                <w:rFonts w:ascii="Arial" w:hAnsi="Arial"/>
                <w:b/>
                <w:sz w:val="16"/>
                <w:szCs w:val="16"/>
              </w:rPr>
            </w:pPr>
            <w:r w:rsidRPr="005C33A1">
              <w:rPr>
                <w:rFonts w:ascii="Arial" w:hAnsi="Arial"/>
                <w:b/>
                <w:color w:val="000000"/>
                <w:sz w:val="16"/>
                <w:szCs w:val="16"/>
              </w:rPr>
              <w:t>Enforced lacks of children’s items</w:t>
            </w:r>
          </w:p>
        </w:tc>
        <w:tc>
          <w:tcPr>
            <w:tcW w:w="425" w:type="dxa"/>
            <w:tcBorders>
              <w:right w:val="single" w:sz="12" w:space="0" w:color="auto"/>
            </w:tcBorders>
          </w:tcPr>
          <w:p w:rsidR="001B4907" w:rsidRPr="005C33A1" w:rsidRDefault="001B4907" w:rsidP="00704D3E">
            <w:pPr>
              <w:spacing w:before="40" w:after="40"/>
              <w:jc w:val="center"/>
              <w:rPr>
                <w:rFonts w:ascii="Arial" w:hAnsi="Arial"/>
                <w:sz w:val="16"/>
                <w:szCs w:val="16"/>
              </w:rPr>
            </w:pPr>
          </w:p>
        </w:tc>
        <w:tc>
          <w:tcPr>
            <w:tcW w:w="284" w:type="dxa"/>
            <w:tcBorders>
              <w:left w:val="single" w:sz="12" w:space="0" w:color="auto"/>
            </w:tcBorders>
            <w:tcMar>
              <w:left w:w="28" w:type="dxa"/>
              <w:right w:w="28" w:type="dxa"/>
            </w:tcMar>
          </w:tcPr>
          <w:p w:rsidR="001B4907" w:rsidRPr="005C33A1" w:rsidRDefault="001B4907" w:rsidP="00704D3E">
            <w:pPr>
              <w:spacing w:before="40" w:after="40"/>
              <w:jc w:val="center"/>
              <w:rPr>
                <w:rFonts w:ascii="Arial" w:hAnsi="Arial"/>
                <w:sz w:val="16"/>
                <w:szCs w:val="16"/>
              </w:rPr>
            </w:pPr>
          </w:p>
        </w:tc>
        <w:tc>
          <w:tcPr>
            <w:tcW w:w="425" w:type="dxa"/>
            <w:tcMar>
              <w:left w:w="28" w:type="dxa"/>
              <w:right w:w="28" w:type="dxa"/>
            </w:tcMar>
          </w:tcPr>
          <w:p w:rsidR="001B4907" w:rsidRPr="005C33A1" w:rsidRDefault="001B4907" w:rsidP="00704D3E">
            <w:pPr>
              <w:spacing w:before="40" w:after="40"/>
              <w:jc w:val="center"/>
              <w:rPr>
                <w:rFonts w:ascii="Arial" w:hAnsi="Arial"/>
                <w:sz w:val="16"/>
                <w:szCs w:val="16"/>
              </w:rPr>
            </w:pPr>
          </w:p>
        </w:tc>
        <w:tc>
          <w:tcPr>
            <w:tcW w:w="389" w:type="dxa"/>
            <w:tcMar>
              <w:left w:w="28" w:type="dxa"/>
              <w:right w:w="28" w:type="dxa"/>
            </w:tcMar>
          </w:tcPr>
          <w:p w:rsidR="001B4907" w:rsidRPr="005C33A1" w:rsidRDefault="001B4907" w:rsidP="00704D3E">
            <w:pPr>
              <w:spacing w:before="40" w:after="40"/>
              <w:jc w:val="center"/>
              <w:rPr>
                <w:rFonts w:ascii="Arial" w:hAnsi="Arial"/>
                <w:sz w:val="16"/>
                <w:szCs w:val="16"/>
              </w:rPr>
            </w:pPr>
          </w:p>
        </w:tc>
        <w:tc>
          <w:tcPr>
            <w:tcW w:w="425" w:type="dxa"/>
            <w:tcMar>
              <w:left w:w="28" w:type="dxa"/>
              <w:right w:w="28" w:type="dxa"/>
            </w:tcMar>
          </w:tcPr>
          <w:p w:rsidR="001B4907" w:rsidRPr="005C33A1" w:rsidRDefault="001B4907" w:rsidP="00704D3E">
            <w:pPr>
              <w:spacing w:before="40" w:after="40"/>
              <w:jc w:val="center"/>
              <w:rPr>
                <w:rFonts w:ascii="Arial" w:hAnsi="Arial"/>
                <w:sz w:val="16"/>
                <w:szCs w:val="16"/>
              </w:rPr>
            </w:pPr>
          </w:p>
        </w:tc>
        <w:tc>
          <w:tcPr>
            <w:tcW w:w="426" w:type="dxa"/>
            <w:tcMar>
              <w:left w:w="28" w:type="dxa"/>
              <w:right w:w="28" w:type="dxa"/>
            </w:tcMar>
          </w:tcPr>
          <w:p w:rsidR="001B4907" w:rsidRPr="005C33A1" w:rsidRDefault="001B4907" w:rsidP="00704D3E">
            <w:pPr>
              <w:spacing w:before="40" w:after="40"/>
              <w:jc w:val="center"/>
              <w:rPr>
                <w:rFonts w:ascii="Arial" w:hAnsi="Arial"/>
                <w:sz w:val="16"/>
                <w:szCs w:val="16"/>
              </w:rPr>
            </w:pPr>
          </w:p>
        </w:tc>
        <w:tc>
          <w:tcPr>
            <w:tcW w:w="319" w:type="dxa"/>
            <w:gridSpan w:val="2"/>
            <w:tcMar>
              <w:left w:w="28" w:type="dxa"/>
              <w:right w:w="28" w:type="dxa"/>
            </w:tcMar>
          </w:tcPr>
          <w:p w:rsidR="001B4907" w:rsidRPr="005C33A1" w:rsidRDefault="001B4907" w:rsidP="00704D3E">
            <w:pPr>
              <w:spacing w:before="40" w:after="40"/>
              <w:jc w:val="center"/>
              <w:rPr>
                <w:rFonts w:ascii="Arial" w:hAnsi="Arial"/>
                <w:sz w:val="16"/>
                <w:szCs w:val="16"/>
              </w:rPr>
            </w:pPr>
          </w:p>
        </w:tc>
        <w:tc>
          <w:tcPr>
            <w:tcW w:w="425" w:type="dxa"/>
            <w:tcMar>
              <w:left w:w="28" w:type="dxa"/>
              <w:right w:w="28" w:type="dxa"/>
            </w:tcMar>
          </w:tcPr>
          <w:p w:rsidR="001B4907" w:rsidRPr="005C33A1" w:rsidRDefault="001B4907" w:rsidP="00704D3E">
            <w:pPr>
              <w:spacing w:before="40" w:after="40"/>
              <w:jc w:val="center"/>
              <w:rPr>
                <w:rFonts w:ascii="Arial" w:hAnsi="Arial"/>
                <w:sz w:val="16"/>
                <w:szCs w:val="16"/>
              </w:rPr>
            </w:pPr>
          </w:p>
        </w:tc>
        <w:tc>
          <w:tcPr>
            <w:tcW w:w="496" w:type="dxa"/>
            <w:tcMar>
              <w:left w:w="28" w:type="dxa"/>
              <w:right w:w="28" w:type="dxa"/>
            </w:tcMar>
          </w:tcPr>
          <w:p w:rsidR="001B4907" w:rsidRPr="005C33A1" w:rsidRDefault="001B4907" w:rsidP="00704D3E">
            <w:pPr>
              <w:spacing w:before="40" w:after="40"/>
              <w:jc w:val="center"/>
              <w:rPr>
                <w:rFonts w:ascii="Arial" w:hAnsi="Arial"/>
                <w:sz w:val="16"/>
                <w:szCs w:val="16"/>
              </w:rPr>
            </w:pPr>
          </w:p>
        </w:tc>
      </w:tr>
      <w:tr w:rsidR="001B4907" w:rsidRPr="005C33A1" w:rsidTr="00423D3A">
        <w:trPr>
          <w:jc w:val="center"/>
        </w:trPr>
        <w:tc>
          <w:tcPr>
            <w:tcW w:w="4671" w:type="dxa"/>
          </w:tcPr>
          <w:p w:rsidR="001B4907" w:rsidRPr="005C33A1" w:rsidRDefault="001B4907" w:rsidP="00704D3E">
            <w:pPr>
              <w:spacing w:before="40" w:after="40"/>
              <w:ind w:left="177"/>
              <w:rPr>
                <w:rFonts w:ascii="Arial" w:hAnsi="Arial"/>
                <w:color w:val="000000"/>
                <w:sz w:val="16"/>
                <w:szCs w:val="16"/>
              </w:rPr>
            </w:pPr>
            <w:r w:rsidRPr="005C33A1">
              <w:rPr>
                <w:rFonts w:ascii="Arial" w:hAnsi="Arial"/>
                <w:color w:val="000000"/>
                <w:sz w:val="16"/>
                <w:szCs w:val="16"/>
              </w:rPr>
              <w:t>friends to birthday party</w:t>
            </w:r>
          </w:p>
        </w:tc>
        <w:tc>
          <w:tcPr>
            <w:tcW w:w="425" w:type="dxa"/>
            <w:tcBorders>
              <w:right w:val="single" w:sz="12" w:space="0" w:color="auto"/>
            </w:tcBorders>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7</w:t>
            </w:r>
          </w:p>
        </w:tc>
        <w:tc>
          <w:tcPr>
            <w:tcW w:w="284" w:type="dxa"/>
            <w:tcBorders>
              <w:left w:val="single" w:sz="12" w:space="0" w:color="auto"/>
            </w:tcBorders>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0</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0</w:t>
            </w:r>
          </w:p>
        </w:tc>
        <w:tc>
          <w:tcPr>
            <w:tcW w:w="389"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2</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2</w:t>
            </w:r>
          </w:p>
        </w:tc>
        <w:tc>
          <w:tcPr>
            <w:tcW w:w="426"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10</w:t>
            </w:r>
          </w:p>
        </w:tc>
        <w:tc>
          <w:tcPr>
            <w:tcW w:w="319" w:type="dxa"/>
            <w:gridSpan w:val="2"/>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14</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25</w:t>
            </w:r>
          </w:p>
        </w:tc>
        <w:tc>
          <w:tcPr>
            <w:tcW w:w="496"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50</w:t>
            </w:r>
          </w:p>
        </w:tc>
      </w:tr>
      <w:tr w:rsidR="001B4907" w:rsidRPr="005C33A1" w:rsidTr="00423D3A">
        <w:trPr>
          <w:jc w:val="center"/>
        </w:trPr>
        <w:tc>
          <w:tcPr>
            <w:tcW w:w="4671" w:type="dxa"/>
          </w:tcPr>
          <w:p w:rsidR="001B4907" w:rsidRPr="005C33A1" w:rsidRDefault="001B4907" w:rsidP="00704D3E">
            <w:pPr>
              <w:spacing w:before="40" w:after="40"/>
              <w:ind w:left="177"/>
              <w:rPr>
                <w:rFonts w:ascii="Arial" w:hAnsi="Arial"/>
                <w:color w:val="000000"/>
                <w:sz w:val="16"/>
                <w:szCs w:val="16"/>
              </w:rPr>
            </w:pPr>
            <w:r w:rsidRPr="005C33A1">
              <w:rPr>
                <w:rFonts w:ascii="Arial" w:hAnsi="Arial"/>
                <w:color w:val="000000"/>
                <w:sz w:val="16"/>
                <w:szCs w:val="16"/>
              </w:rPr>
              <w:t>friends over for  a meal</w:t>
            </w:r>
          </w:p>
        </w:tc>
        <w:tc>
          <w:tcPr>
            <w:tcW w:w="425" w:type="dxa"/>
            <w:tcBorders>
              <w:right w:val="single" w:sz="12" w:space="0" w:color="auto"/>
            </w:tcBorders>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6</w:t>
            </w:r>
          </w:p>
        </w:tc>
        <w:tc>
          <w:tcPr>
            <w:tcW w:w="284" w:type="dxa"/>
            <w:tcBorders>
              <w:left w:val="single" w:sz="12" w:space="0" w:color="auto"/>
            </w:tcBorders>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0</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0</w:t>
            </w:r>
          </w:p>
        </w:tc>
        <w:tc>
          <w:tcPr>
            <w:tcW w:w="389"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2</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4</w:t>
            </w:r>
          </w:p>
        </w:tc>
        <w:tc>
          <w:tcPr>
            <w:tcW w:w="426"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12</w:t>
            </w:r>
          </w:p>
        </w:tc>
        <w:tc>
          <w:tcPr>
            <w:tcW w:w="319" w:type="dxa"/>
            <w:gridSpan w:val="2"/>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7</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21</w:t>
            </w:r>
          </w:p>
        </w:tc>
        <w:tc>
          <w:tcPr>
            <w:tcW w:w="496"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40</w:t>
            </w:r>
          </w:p>
        </w:tc>
      </w:tr>
      <w:tr w:rsidR="001B4907" w:rsidRPr="005C33A1" w:rsidTr="00423D3A">
        <w:trPr>
          <w:jc w:val="center"/>
        </w:trPr>
        <w:tc>
          <w:tcPr>
            <w:tcW w:w="4671" w:type="dxa"/>
          </w:tcPr>
          <w:p w:rsidR="001B4907" w:rsidRPr="005C33A1" w:rsidRDefault="001B4907" w:rsidP="00704D3E">
            <w:pPr>
              <w:spacing w:before="40" w:after="40"/>
              <w:ind w:left="177"/>
              <w:rPr>
                <w:rFonts w:ascii="Arial" w:hAnsi="Arial"/>
                <w:color w:val="000000"/>
                <w:sz w:val="16"/>
                <w:szCs w:val="16"/>
              </w:rPr>
            </w:pPr>
            <w:r w:rsidRPr="005C33A1">
              <w:rPr>
                <w:rFonts w:ascii="Arial" w:hAnsi="Arial"/>
                <w:color w:val="000000"/>
                <w:sz w:val="16"/>
                <w:szCs w:val="16"/>
              </w:rPr>
              <w:t>waterproof coat for each child</w:t>
            </w:r>
          </w:p>
        </w:tc>
        <w:tc>
          <w:tcPr>
            <w:tcW w:w="425" w:type="dxa"/>
            <w:tcBorders>
              <w:right w:val="single" w:sz="12" w:space="0" w:color="auto"/>
            </w:tcBorders>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8</w:t>
            </w:r>
          </w:p>
        </w:tc>
        <w:tc>
          <w:tcPr>
            <w:tcW w:w="284" w:type="dxa"/>
            <w:tcBorders>
              <w:left w:val="single" w:sz="12" w:space="0" w:color="auto"/>
            </w:tcBorders>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0</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0</w:t>
            </w:r>
          </w:p>
        </w:tc>
        <w:tc>
          <w:tcPr>
            <w:tcW w:w="389"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3</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6</w:t>
            </w:r>
          </w:p>
        </w:tc>
        <w:tc>
          <w:tcPr>
            <w:tcW w:w="426"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12</w:t>
            </w:r>
          </w:p>
        </w:tc>
        <w:tc>
          <w:tcPr>
            <w:tcW w:w="319" w:type="dxa"/>
            <w:gridSpan w:val="2"/>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18</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25</w:t>
            </w:r>
          </w:p>
        </w:tc>
        <w:tc>
          <w:tcPr>
            <w:tcW w:w="496"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54</w:t>
            </w:r>
          </w:p>
        </w:tc>
      </w:tr>
      <w:tr w:rsidR="001B4907" w:rsidRPr="005C33A1" w:rsidTr="00423D3A">
        <w:trPr>
          <w:jc w:val="center"/>
        </w:trPr>
        <w:tc>
          <w:tcPr>
            <w:tcW w:w="4671" w:type="dxa"/>
          </w:tcPr>
          <w:p w:rsidR="001B4907" w:rsidRPr="005C33A1" w:rsidRDefault="001B4907" w:rsidP="00704D3E">
            <w:pPr>
              <w:spacing w:before="40" w:after="40"/>
              <w:ind w:left="177"/>
              <w:rPr>
                <w:rFonts w:ascii="Arial" w:hAnsi="Arial"/>
                <w:color w:val="000000"/>
                <w:sz w:val="16"/>
                <w:szCs w:val="16"/>
              </w:rPr>
            </w:pPr>
            <w:r w:rsidRPr="005C33A1">
              <w:rPr>
                <w:rFonts w:ascii="Arial" w:hAnsi="Arial"/>
                <w:color w:val="000000"/>
                <w:sz w:val="16"/>
                <w:szCs w:val="16"/>
              </w:rPr>
              <w:t>warm winter clothes for each child</w:t>
            </w:r>
          </w:p>
        </w:tc>
        <w:tc>
          <w:tcPr>
            <w:tcW w:w="425" w:type="dxa"/>
            <w:tcBorders>
              <w:right w:val="single" w:sz="12" w:space="0" w:color="auto"/>
            </w:tcBorders>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4</w:t>
            </w:r>
          </w:p>
        </w:tc>
        <w:tc>
          <w:tcPr>
            <w:tcW w:w="284" w:type="dxa"/>
            <w:tcBorders>
              <w:left w:val="single" w:sz="12" w:space="0" w:color="auto"/>
            </w:tcBorders>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0</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0</w:t>
            </w:r>
          </w:p>
        </w:tc>
        <w:tc>
          <w:tcPr>
            <w:tcW w:w="389"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0</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0</w:t>
            </w:r>
          </w:p>
        </w:tc>
        <w:tc>
          <w:tcPr>
            <w:tcW w:w="426"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0</w:t>
            </w:r>
          </w:p>
        </w:tc>
        <w:tc>
          <w:tcPr>
            <w:tcW w:w="319" w:type="dxa"/>
            <w:gridSpan w:val="2"/>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7</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18</w:t>
            </w:r>
          </w:p>
        </w:tc>
        <w:tc>
          <w:tcPr>
            <w:tcW w:w="496"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36</w:t>
            </w:r>
          </w:p>
        </w:tc>
      </w:tr>
      <w:tr w:rsidR="001B4907" w:rsidRPr="005C33A1" w:rsidTr="00423D3A">
        <w:trPr>
          <w:jc w:val="center"/>
        </w:trPr>
        <w:tc>
          <w:tcPr>
            <w:tcW w:w="4671" w:type="dxa"/>
          </w:tcPr>
          <w:p w:rsidR="001B4907" w:rsidRPr="005C33A1" w:rsidRDefault="001B4907" w:rsidP="00704D3E">
            <w:pPr>
              <w:spacing w:before="40" w:after="40"/>
              <w:ind w:left="177"/>
              <w:rPr>
                <w:rFonts w:ascii="Arial" w:hAnsi="Arial"/>
                <w:color w:val="000000"/>
                <w:sz w:val="16"/>
                <w:szCs w:val="16"/>
              </w:rPr>
            </w:pPr>
            <w:r w:rsidRPr="005C33A1">
              <w:rPr>
                <w:rFonts w:ascii="Arial" w:hAnsi="Arial"/>
                <w:color w:val="000000"/>
                <w:sz w:val="16"/>
                <w:szCs w:val="16"/>
              </w:rPr>
              <w:t>two pair strong / sturdy shoes for each child</w:t>
            </w:r>
          </w:p>
        </w:tc>
        <w:tc>
          <w:tcPr>
            <w:tcW w:w="425" w:type="dxa"/>
            <w:tcBorders>
              <w:right w:val="single" w:sz="12" w:space="0" w:color="auto"/>
            </w:tcBorders>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8</w:t>
            </w:r>
          </w:p>
        </w:tc>
        <w:tc>
          <w:tcPr>
            <w:tcW w:w="284" w:type="dxa"/>
            <w:tcBorders>
              <w:left w:val="single" w:sz="12" w:space="0" w:color="auto"/>
            </w:tcBorders>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0</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2</w:t>
            </w:r>
          </w:p>
        </w:tc>
        <w:tc>
          <w:tcPr>
            <w:tcW w:w="389"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5</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5</w:t>
            </w:r>
          </w:p>
        </w:tc>
        <w:tc>
          <w:tcPr>
            <w:tcW w:w="426"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7</w:t>
            </w:r>
          </w:p>
        </w:tc>
        <w:tc>
          <w:tcPr>
            <w:tcW w:w="319" w:type="dxa"/>
            <w:gridSpan w:val="2"/>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17</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39</w:t>
            </w:r>
          </w:p>
        </w:tc>
        <w:tc>
          <w:tcPr>
            <w:tcW w:w="496"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44</w:t>
            </w:r>
          </w:p>
        </w:tc>
      </w:tr>
      <w:tr w:rsidR="001B4907" w:rsidRPr="005C33A1" w:rsidTr="00423D3A">
        <w:trPr>
          <w:jc w:val="center"/>
        </w:trPr>
        <w:tc>
          <w:tcPr>
            <w:tcW w:w="4671" w:type="dxa"/>
          </w:tcPr>
          <w:p w:rsidR="001B4907" w:rsidRPr="005C33A1" w:rsidRDefault="001B4907" w:rsidP="00704D3E">
            <w:pPr>
              <w:spacing w:before="40" w:after="40"/>
              <w:ind w:left="177"/>
              <w:rPr>
                <w:rFonts w:ascii="Arial" w:hAnsi="Arial"/>
                <w:color w:val="000000"/>
                <w:sz w:val="16"/>
                <w:szCs w:val="16"/>
              </w:rPr>
            </w:pPr>
            <w:r w:rsidRPr="005C33A1">
              <w:rPr>
                <w:rFonts w:ascii="Arial" w:hAnsi="Arial"/>
                <w:color w:val="000000"/>
                <w:sz w:val="16"/>
                <w:szCs w:val="16"/>
              </w:rPr>
              <w:t>separate bed for each child</w:t>
            </w:r>
          </w:p>
        </w:tc>
        <w:tc>
          <w:tcPr>
            <w:tcW w:w="425" w:type="dxa"/>
            <w:tcBorders>
              <w:right w:val="single" w:sz="12" w:space="0" w:color="auto"/>
            </w:tcBorders>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4</w:t>
            </w:r>
          </w:p>
        </w:tc>
        <w:tc>
          <w:tcPr>
            <w:tcW w:w="284" w:type="dxa"/>
            <w:tcBorders>
              <w:left w:val="single" w:sz="12" w:space="0" w:color="auto"/>
            </w:tcBorders>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0</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0</w:t>
            </w:r>
          </w:p>
        </w:tc>
        <w:tc>
          <w:tcPr>
            <w:tcW w:w="389"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0</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4</w:t>
            </w:r>
          </w:p>
        </w:tc>
        <w:tc>
          <w:tcPr>
            <w:tcW w:w="426"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7</w:t>
            </w:r>
          </w:p>
        </w:tc>
        <w:tc>
          <w:tcPr>
            <w:tcW w:w="319" w:type="dxa"/>
            <w:gridSpan w:val="2"/>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7</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11</w:t>
            </w:r>
          </w:p>
        </w:tc>
        <w:tc>
          <w:tcPr>
            <w:tcW w:w="496"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28</w:t>
            </w:r>
          </w:p>
        </w:tc>
      </w:tr>
      <w:tr w:rsidR="001B4907" w:rsidRPr="005C33A1" w:rsidTr="00423D3A">
        <w:trPr>
          <w:jc w:val="center"/>
        </w:trPr>
        <w:tc>
          <w:tcPr>
            <w:tcW w:w="4671" w:type="dxa"/>
          </w:tcPr>
          <w:p w:rsidR="001B4907" w:rsidRPr="005C33A1" w:rsidRDefault="001B4907" w:rsidP="00704D3E">
            <w:pPr>
              <w:spacing w:before="40" w:after="40"/>
              <w:ind w:left="177"/>
              <w:rPr>
                <w:rFonts w:ascii="Arial" w:hAnsi="Arial"/>
                <w:sz w:val="16"/>
                <w:szCs w:val="16"/>
              </w:rPr>
            </w:pPr>
            <w:r w:rsidRPr="005C33A1">
              <w:rPr>
                <w:rFonts w:ascii="Arial" w:hAnsi="Arial"/>
                <w:sz w:val="16"/>
                <w:szCs w:val="16"/>
              </w:rPr>
              <w:t>separate bedrooms for children of opposite sex (10+ yrs)</w:t>
            </w:r>
          </w:p>
        </w:tc>
        <w:tc>
          <w:tcPr>
            <w:tcW w:w="425" w:type="dxa"/>
            <w:tcBorders>
              <w:right w:val="single" w:sz="12" w:space="0" w:color="auto"/>
            </w:tcBorders>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8</w:t>
            </w:r>
          </w:p>
        </w:tc>
        <w:tc>
          <w:tcPr>
            <w:tcW w:w="284" w:type="dxa"/>
            <w:tcBorders>
              <w:left w:val="single" w:sz="12" w:space="0" w:color="auto"/>
            </w:tcBorders>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0</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2</w:t>
            </w:r>
          </w:p>
        </w:tc>
        <w:tc>
          <w:tcPr>
            <w:tcW w:w="389"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5</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5</w:t>
            </w:r>
          </w:p>
        </w:tc>
        <w:tc>
          <w:tcPr>
            <w:tcW w:w="426"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15</w:t>
            </w:r>
          </w:p>
        </w:tc>
        <w:tc>
          <w:tcPr>
            <w:tcW w:w="319" w:type="dxa"/>
            <w:gridSpan w:val="2"/>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15</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9</w:t>
            </w:r>
          </w:p>
        </w:tc>
        <w:tc>
          <w:tcPr>
            <w:tcW w:w="496"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39</w:t>
            </w:r>
          </w:p>
        </w:tc>
      </w:tr>
      <w:tr w:rsidR="001B4907" w:rsidRPr="005C33A1" w:rsidTr="00423D3A">
        <w:trPr>
          <w:jc w:val="center"/>
        </w:trPr>
        <w:tc>
          <w:tcPr>
            <w:tcW w:w="4671" w:type="dxa"/>
          </w:tcPr>
          <w:p w:rsidR="001B4907" w:rsidRPr="005C33A1" w:rsidRDefault="001B4907" w:rsidP="00704D3E">
            <w:pPr>
              <w:spacing w:before="40" w:after="40"/>
              <w:ind w:left="177"/>
              <w:rPr>
                <w:rFonts w:ascii="Arial" w:hAnsi="Arial"/>
                <w:sz w:val="16"/>
                <w:szCs w:val="16"/>
              </w:rPr>
            </w:pPr>
            <w:r w:rsidRPr="005C33A1">
              <w:rPr>
                <w:rFonts w:ascii="Arial" w:hAnsi="Arial"/>
                <w:sz w:val="16"/>
                <w:szCs w:val="16"/>
              </w:rPr>
              <w:t>all school uniform items required by the school</w:t>
            </w:r>
          </w:p>
        </w:tc>
        <w:tc>
          <w:tcPr>
            <w:tcW w:w="425" w:type="dxa"/>
            <w:tcBorders>
              <w:right w:val="single" w:sz="12" w:space="0" w:color="auto"/>
            </w:tcBorders>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4</w:t>
            </w:r>
          </w:p>
        </w:tc>
        <w:tc>
          <w:tcPr>
            <w:tcW w:w="284" w:type="dxa"/>
            <w:tcBorders>
              <w:left w:val="single" w:sz="12" w:space="0" w:color="auto"/>
            </w:tcBorders>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0</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0</w:t>
            </w:r>
          </w:p>
        </w:tc>
        <w:tc>
          <w:tcPr>
            <w:tcW w:w="389"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0</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0</w:t>
            </w:r>
          </w:p>
        </w:tc>
        <w:tc>
          <w:tcPr>
            <w:tcW w:w="426"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4</w:t>
            </w:r>
          </w:p>
        </w:tc>
        <w:tc>
          <w:tcPr>
            <w:tcW w:w="319" w:type="dxa"/>
            <w:gridSpan w:val="2"/>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11</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12</w:t>
            </w:r>
          </w:p>
        </w:tc>
        <w:tc>
          <w:tcPr>
            <w:tcW w:w="496"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33</w:t>
            </w:r>
          </w:p>
        </w:tc>
      </w:tr>
      <w:tr w:rsidR="001B4907" w:rsidRPr="005C33A1" w:rsidTr="00423D3A">
        <w:trPr>
          <w:jc w:val="center"/>
        </w:trPr>
        <w:tc>
          <w:tcPr>
            <w:tcW w:w="8285" w:type="dxa"/>
            <w:gridSpan w:val="11"/>
            <w:vAlign w:val="center"/>
          </w:tcPr>
          <w:p w:rsidR="001B4907" w:rsidRPr="005C33A1" w:rsidRDefault="001B4907" w:rsidP="00704D3E">
            <w:pPr>
              <w:spacing w:before="60" w:after="40"/>
              <w:rPr>
                <w:rFonts w:ascii="Arial" w:hAnsi="Arial"/>
                <w:sz w:val="16"/>
                <w:szCs w:val="16"/>
              </w:rPr>
            </w:pPr>
            <w:r w:rsidRPr="005C33A1">
              <w:rPr>
                <w:rFonts w:ascii="Arial" w:hAnsi="Arial"/>
                <w:b/>
                <w:sz w:val="16"/>
                <w:szCs w:val="16"/>
              </w:rPr>
              <w:t>Economising ‘a lot’ on children’s items to keep down costs to enable other basic things to be paid for</w:t>
            </w:r>
          </w:p>
        </w:tc>
      </w:tr>
      <w:tr w:rsidR="001B4907" w:rsidRPr="005C33A1" w:rsidTr="00423D3A">
        <w:trPr>
          <w:jc w:val="center"/>
        </w:trPr>
        <w:tc>
          <w:tcPr>
            <w:tcW w:w="4671" w:type="dxa"/>
          </w:tcPr>
          <w:p w:rsidR="001B4907" w:rsidRPr="005C33A1" w:rsidRDefault="001B4907" w:rsidP="00704D3E">
            <w:pPr>
              <w:spacing w:before="40" w:after="40"/>
              <w:ind w:left="177"/>
              <w:rPr>
                <w:rFonts w:ascii="Arial" w:hAnsi="Arial"/>
                <w:color w:val="000000"/>
                <w:sz w:val="16"/>
                <w:szCs w:val="16"/>
              </w:rPr>
            </w:pPr>
            <w:r w:rsidRPr="005C33A1">
              <w:rPr>
                <w:rFonts w:ascii="Arial" w:hAnsi="Arial"/>
                <w:color w:val="000000"/>
                <w:sz w:val="16"/>
                <w:szCs w:val="16"/>
              </w:rPr>
              <w:t>continued with worn out shoes/clothes for the children</w:t>
            </w:r>
          </w:p>
        </w:tc>
        <w:tc>
          <w:tcPr>
            <w:tcW w:w="425" w:type="dxa"/>
            <w:tcBorders>
              <w:right w:val="single" w:sz="12" w:space="0" w:color="auto"/>
            </w:tcBorders>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9</w:t>
            </w:r>
          </w:p>
        </w:tc>
        <w:tc>
          <w:tcPr>
            <w:tcW w:w="284" w:type="dxa"/>
            <w:tcBorders>
              <w:left w:val="single" w:sz="12" w:space="0" w:color="auto"/>
            </w:tcBorders>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0</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0</w:t>
            </w:r>
          </w:p>
        </w:tc>
        <w:tc>
          <w:tcPr>
            <w:tcW w:w="389"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3</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8</w:t>
            </w:r>
          </w:p>
        </w:tc>
        <w:tc>
          <w:tcPr>
            <w:tcW w:w="440" w:type="dxa"/>
            <w:gridSpan w:val="2"/>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11</w:t>
            </w:r>
          </w:p>
        </w:tc>
        <w:tc>
          <w:tcPr>
            <w:tcW w:w="30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26</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36</w:t>
            </w:r>
          </w:p>
        </w:tc>
        <w:tc>
          <w:tcPr>
            <w:tcW w:w="496"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60</w:t>
            </w:r>
          </w:p>
        </w:tc>
      </w:tr>
      <w:tr w:rsidR="001B4907" w:rsidRPr="005C33A1" w:rsidTr="00423D3A">
        <w:trPr>
          <w:jc w:val="center"/>
        </w:trPr>
        <w:tc>
          <w:tcPr>
            <w:tcW w:w="4671" w:type="dxa"/>
          </w:tcPr>
          <w:p w:rsidR="001B4907" w:rsidRPr="005C33A1" w:rsidRDefault="001B4907" w:rsidP="00704D3E">
            <w:pPr>
              <w:spacing w:before="40" w:after="40"/>
              <w:ind w:left="177"/>
              <w:rPr>
                <w:rFonts w:ascii="Arial" w:hAnsi="Arial"/>
                <w:color w:val="000000"/>
                <w:sz w:val="16"/>
                <w:szCs w:val="16"/>
              </w:rPr>
            </w:pPr>
            <w:r w:rsidRPr="005C33A1">
              <w:rPr>
                <w:rFonts w:ascii="Arial" w:hAnsi="Arial"/>
                <w:color w:val="000000"/>
                <w:sz w:val="16"/>
                <w:szCs w:val="16"/>
              </w:rPr>
              <w:t xml:space="preserve">bought second-hand clothing instead of new </w:t>
            </w:r>
          </w:p>
        </w:tc>
        <w:tc>
          <w:tcPr>
            <w:tcW w:w="425" w:type="dxa"/>
            <w:tcBorders>
              <w:right w:val="single" w:sz="12" w:space="0" w:color="auto"/>
            </w:tcBorders>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16</w:t>
            </w:r>
          </w:p>
        </w:tc>
        <w:tc>
          <w:tcPr>
            <w:tcW w:w="284" w:type="dxa"/>
            <w:tcBorders>
              <w:left w:val="single" w:sz="12" w:space="0" w:color="auto"/>
            </w:tcBorders>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1</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10</w:t>
            </w:r>
          </w:p>
        </w:tc>
        <w:tc>
          <w:tcPr>
            <w:tcW w:w="389"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10</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17</w:t>
            </w:r>
          </w:p>
        </w:tc>
        <w:tc>
          <w:tcPr>
            <w:tcW w:w="440" w:type="dxa"/>
            <w:gridSpan w:val="2"/>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24</w:t>
            </w:r>
          </w:p>
        </w:tc>
        <w:tc>
          <w:tcPr>
            <w:tcW w:w="30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43</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47</w:t>
            </w:r>
          </w:p>
        </w:tc>
        <w:tc>
          <w:tcPr>
            <w:tcW w:w="496"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69</w:t>
            </w:r>
          </w:p>
        </w:tc>
      </w:tr>
      <w:tr w:rsidR="001B4907" w:rsidRPr="005C33A1" w:rsidTr="00423D3A">
        <w:trPr>
          <w:jc w:val="center"/>
        </w:trPr>
        <w:tc>
          <w:tcPr>
            <w:tcW w:w="4671" w:type="dxa"/>
          </w:tcPr>
          <w:p w:rsidR="001B4907" w:rsidRPr="005C33A1" w:rsidRDefault="001B4907" w:rsidP="00704D3E">
            <w:pPr>
              <w:spacing w:before="40" w:after="40"/>
              <w:ind w:left="177"/>
              <w:rPr>
                <w:rFonts w:ascii="Arial" w:hAnsi="Arial"/>
                <w:color w:val="000000"/>
                <w:sz w:val="16"/>
                <w:szCs w:val="16"/>
              </w:rPr>
            </w:pPr>
            <w:r w:rsidRPr="005C33A1">
              <w:rPr>
                <w:rFonts w:ascii="Arial" w:hAnsi="Arial"/>
                <w:color w:val="000000"/>
                <w:sz w:val="16"/>
                <w:szCs w:val="16"/>
              </w:rPr>
              <w:t>postponed child’s visit to dentist</w:t>
            </w:r>
          </w:p>
        </w:tc>
        <w:tc>
          <w:tcPr>
            <w:tcW w:w="425" w:type="dxa"/>
            <w:tcBorders>
              <w:right w:val="single" w:sz="12" w:space="0" w:color="auto"/>
            </w:tcBorders>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3</w:t>
            </w:r>
          </w:p>
        </w:tc>
        <w:tc>
          <w:tcPr>
            <w:tcW w:w="284" w:type="dxa"/>
            <w:tcBorders>
              <w:left w:val="single" w:sz="12" w:space="0" w:color="auto"/>
            </w:tcBorders>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0</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0</w:t>
            </w:r>
          </w:p>
        </w:tc>
        <w:tc>
          <w:tcPr>
            <w:tcW w:w="389"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0</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1</w:t>
            </w:r>
          </w:p>
        </w:tc>
        <w:tc>
          <w:tcPr>
            <w:tcW w:w="440" w:type="dxa"/>
            <w:gridSpan w:val="2"/>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5</w:t>
            </w:r>
          </w:p>
        </w:tc>
        <w:tc>
          <w:tcPr>
            <w:tcW w:w="30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15</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5</w:t>
            </w:r>
          </w:p>
        </w:tc>
        <w:tc>
          <w:tcPr>
            <w:tcW w:w="496"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23</w:t>
            </w:r>
          </w:p>
        </w:tc>
      </w:tr>
      <w:tr w:rsidR="001B4907" w:rsidRPr="005C33A1" w:rsidTr="00423D3A">
        <w:trPr>
          <w:jc w:val="center"/>
        </w:trPr>
        <w:tc>
          <w:tcPr>
            <w:tcW w:w="4671" w:type="dxa"/>
          </w:tcPr>
          <w:p w:rsidR="001B4907" w:rsidRPr="005C33A1" w:rsidRDefault="001B4907" w:rsidP="00704D3E">
            <w:pPr>
              <w:spacing w:before="40" w:after="40"/>
              <w:ind w:left="177"/>
              <w:rPr>
                <w:rFonts w:ascii="Arial" w:hAnsi="Arial"/>
                <w:color w:val="000000"/>
                <w:sz w:val="16"/>
                <w:szCs w:val="16"/>
              </w:rPr>
            </w:pPr>
            <w:r w:rsidRPr="005C33A1">
              <w:rPr>
                <w:rFonts w:ascii="Arial" w:hAnsi="Arial"/>
                <w:color w:val="000000"/>
                <w:sz w:val="16"/>
                <w:szCs w:val="16"/>
              </w:rPr>
              <w:t>postponed child’s visit to doctor</w:t>
            </w:r>
          </w:p>
        </w:tc>
        <w:tc>
          <w:tcPr>
            <w:tcW w:w="425" w:type="dxa"/>
            <w:tcBorders>
              <w:right w:val="single" w:sz="12" w:space="0" w:color="auto"/>
            </w:tcBorders>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3</w:t>
            </w:r>
          </w:p>
        </w:tc>
        <w:tc>
          <w:tcPr>
            <w:tcW w:w="284" w:type="dxa"/>
            <w:tcBorders>
              <w:left w:val="single" w:sz="12" w:space="0" w:color="auto"/>
            </w:tcBorders>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0</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0</w:t>
            </w:r>
          </w:p>
        </w:tc>
        <w:tc>
          <w:tcPr>
            <w:tcW w:w="389"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0</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0</w:t>
            </w:r>
          </w:p>
        </w:tc>
        <w:tc>
          <w:tcPr>
            <w:tcW w:w="440" w:type="dxa"/>
            <w:gridSpan w:val="2"/>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3</w:t>
            </w:r>
          </w:p>
        </w:tc>
        <w:tc>
          <w:tcPr>
            <w:tcW w:w="30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12</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9</w:t>
            </w:r>
          </w:p>
        </w:tc>
        <w:tc>
          <w:tcPr>
            <w:tcW w:w="496"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24</w:t>
            </w:r>
          </w:p>
        </w:tc>
      </w:tr>
      <w:tr w:rsidR="001B4907" w:rsidRPr="005C33A1" w:rsidTr="00423D3A">
        <w:trPr>
          <w:jc w:val="center"/>
        </w:trPr>
        <w:tc>
          <w:tcPr>
            <w:tcW w:w="4671" w:type="dxa"/>
          </w:tcPr>
          <w:p w:rsidR="001B4907" w:rsidRPr="005C33A1" w:rsidRDefault="001B4907" w:rsidP="00704D3E">
            <w:pPr>
              <w:spacing w:before="40" w:after="40"/>
              <w:ind w:left="177"/>
              <w:rPr>
                <w:rFonts w:ascii="Arial" w:hAnsi="Arial"/>
                <w:color w:val="000000"/>
                <w:sz w:val="16"/>
                <w:szCs w:val="16"/>
              </w:rPr>
            </w:pPr>
            <w:r w:rsidRPr="005C33A1">
              <w:rPr>
                <w:rFonts w:ascii="Arial" w:hAnsi="Arial"/>
                <w:color w:val="000000"/>
                <w:sz w:val="16"/>
                <w:szCs w:val="16"/>
              </w:rPr>
              <w:t>did not pick up prescription for children</w:t>
            </w:r>
          </w:p>
        </w:tc>
        <w:tc>
          <w:tcPr>
            <w:tcW w:w="425" w:type="dxa"/>
            <w:tcBorders>
              <w:right w:val="single" w:sz="12" w:space="0" w:color="auto"/>
            </w:tcBorders>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2</w:t>
            </w:r>
          </w:p>
        </w:tc>
        <w:tc>
          <w:tcPr>
            <w:tcW w:w="284" w:type="dxa"/>
            <w:tcBorders>
              <w:left w:val="single" w:sz="12" w:space="0" w:color="auto"/>
            </w:tcBorders>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0</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0</w:t>
            </w:r>
          </w:p>
        </w:tc>
        <w:tc>
          <w:tcPr>
            <w:tcW w:w="389"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0</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0</w:t>
            </w:r>
          </w:p>
        </w:tc>
        <w:tc>
          <w:tcPr>
            <w:tcW w:w="440" w:type="dxa"/>
            <w:gridSpan w:val="2"/>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0</w:t>
            </w:r>
          </w:p>
        </w:tc>
        <w:tc>
          <w:tcPr>
            <w:tcW w:w="30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12</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2</w:t>
            </w:r>
          </w:p>
        </w:tc>
        <w:tc>
          <w:tcPr>
            <w:tcW w:w="496"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12</w:t>
            </w:r>
          </w:p>
        </w:tc>
      </w:tr>
      <w:tr w:rsidR="001B4907" w:rsidRPr="005C33A1" w:rsidTr="00423D3A">
        <w:trPr>
          <w:jc w:val="center"/>
        </w:trPr>
        <w:tc>
          <w:tcPr>
            <w:tcW w:w="4671" w:type="dxa"/>
          </w:tcPr>
          <w:p w:rsidR="001B4907" w:rsidRPr="005C33A1" w:rsidRDefault="001B4907" w:rsidP="00704D3E">
            <w:pPr>
              <w:spacing w:before="40" w:after="40"/>
              <w:ind w:left="177"/>
              <w:rPr>
                <w:rFonts w:ascii="Arial" w:hAnsi="Arial"/>
                <w:color w:val="000000"/>
                <w:sz w:val="16"/>
                <w:szCs w:val="16"/>
              </w:rPr>
            </w:pPr>
            <w:r w:rsidRPr="005C33A1">
              <w:rPr>
                <w:rFonts w:ascii="Arial" w:hAnsi="Arial"/>
                <w:color w:val="000000"/>
                <w:sz w:val="16"/>
                <w:szCs w:val="16"/>
              </w:rPr>
              <w:t>child (ren) went without glasses or contact lenses</w:t>
            </w:r>
          </w:p>
        </w:tc>
        <w:tc>
          <w:tcPr>
            <w:tcW w:w="425" w:type="dxa"/>
            <w:tcBorders>
              <w:right w:val="single" w:sz="12" w:space="0" w:color="auto"/>
            </w:tcBorders>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2</w:t>
            </w:r>
          </w:p>
        </w:tc>
        <w:tc>
          <w:tcPr>
            <w:tcW w:w="284" w:type="dxa"/>
            <w:tcBorders>
              <w:left w:val="single" w:sz="12" w:space="0" w:color="auto"/>
            </w:tcBorders>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0</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0</w:t>
            </w:r>
          </w:p>
        </w:tc>
        <w:tc>
          <w:tcPr>
            <w:tcW w:w="389"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0</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2</w:t>
            </w:r>
          </w:p>
        </w:tc>
        <w:tc>
          <w:tcPr>
            <w:tcW w:w="440" w:type="dxa"/>
            <w:gridSpan w:val="2"/>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2</w:t>
            </w:r>
          </w:p>
        </w:tc>
        <w:tc>
          <w:tcPr>
            <w:tcW w:w="30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4</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8</w:t>
            </w:r>
          </w:p>
        </w:tc>
        <w:tc>
          <w:tcPr>
            <w:tcW w:w="496"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20</w:t>
            </w:r>
          </w:p>
        </w:tc>
      </w:tr>
      <w:tr w:rsidR="001B4907" w:rsidRPr="005C33A1" w:rsidTr="00423D3A">
        <w:trPr>
          <w:jc w:val="center"/>
        </w:trPr>
        <w:tc>
          <w:tcPr>
            <w:tcW w:w="4671" w:type="dxa"/>
          </w:tcPr>
          <w:p w:rsidR="001B4907" w:rsidRPr="005C33A1" w:rsidRDefault="001B4907" w:rsidP="00704D3E">
            <w:pPr>
              <w:spacing w:before="40" w:after="40"/>
              <w:ind w:left="177"/>
              <w:rPr>
                <w:rFonts w:ascii="Arial" w:hAnsi="Arial"/>
                <w:color w:val="000000"/>
                <w:sz w:val="16"/>
                <w:szCs w:val="16"/>
              </w:rPr>
            </w:pPr>
            <w:r w:rsidRPr="005C33A1">
              <w:rPr>
                <w:rFonts w:ascii="Arial" w:hAnsi="Arial"/>
                <w:color w:val="000000"/>
                <w:sz w:val="16"/>
                <w:szCs w:val="16"/>
              </w:rPr>
              <w:t>unable to pay for school trip</w:t>
            </w:r>
          </w:p>
        </w:tc>
        <w:tc>
          <w:tcPr>
            <w:tcW w:w="425" w:type="dxa"/>
            <w:tcBorders>
              <w:right w:val="single" w:sz="12" w:space="0" w:color="auto"/>
            </w:tcBorders>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4</w:t>
            </w:r>
          </w:p>
        </w:tc>
        <w:tc>
          <w:tcPr>
            <w:tcW w:w="284" w:type="dxa"/>
            <w:tcBorders>
              <w:left w:val="single" w:sz="12" w:space="0" w:color="auto"/>
            </w:tcBorders>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0</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0</w:t>
            </w:r>
          </w:p>
        </w:tc>
        <w:tc>
          <w:tcPr>
            <w:tcW w:w="389"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0</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0</w:t>
            </w:r>
          </w:p>
        </w:tc>
        <w:tc>
          <w:tcPr>
            <w:tcW w:w="440" w:type="dxa"/>
            <w:gridSpan w:val="2"/>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4</w:t>
            </w:r>
          </w:p>
        </w:tc>
        <w:tc>
          <w:tcPr>
            <w:tcW w:w="30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16</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11</w:t>
            </w:r>
          </w:p>
        </w:tc>
        <w:tc>
          <w:tcPr>
            <w:tcW w:w="496"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36</w:t>
            </w:r>
          </w:p>
        </w:tc>
      </w:tr>
      <w:tr w:rsidR="001B4907" w:rsidRPr="005C33A1" w:rsidTr="00423D3A">
        <w:trPr>
          <w:jc w:val="center"/>
        </w:trPr>
        <w:tc>
          <w:tcPr>
            <w:tcW w:w="4671" w:type="dxa"/>
          </w:tcPr>
          <w:p w:rsidR="001B4907" w:rsidRPr="005C33A1" w:rsidRDefault="001B4907" w:rsidP="00704D3E">
            <w:pPr>
              <w:spacing w:before="40" w:after="40"/>
              <w:ind w:left="177"/>
              <w:rPr>
                <w:rFonts w:ascii="Arial" w:hAnsi="Arial"/>
                <w:color w:val="000000"/>
                <w:sz w:val="16"/>
                <w:szCs w:val="16"/>
              </w:rPr>
            </w:pPr>
            <w:r w:rsidRPr="005C33A1">
              <w:rPr>
                <w:rFonts w:ascii="Arial" w:hAnsi="Arial"/>
                <w:color w:val="000000"/>
                <w:sz w:val="16"/>
                <w:szCs w:val="16"/>
              </w:rPr>
              <w:t>went without music, dance, kapa haka, art, swimming, etc</w:t>
            </w:r>
          </w:p>
        </w:tc>
        <w:tc>
          <w:tcPr>
            <w:tcW w:w="425" w:type="dxa"/>
            <w:tcBorders>
              <w:right w:val="single" w:sz="12" w:space="0" w:color="auto"/>
            </w:tcBorders>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10</w:t>
            </w:r>
          </w:p>
        </w:tc>
        <w:tc>
          <w:tcPr>
            <w:tcW w:w="284" w:type="dxa"/>
            <w:tcBorders>
              <w:left w:val="single" w:sz="12" w:space="0" w:color="auto"/>
            </w:tcBorders>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2</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0</w:t>
            </w:r>
          </w:p>
        </w:tc>
        <w:tc>
          <w:tcPr>
            <w:tcW w:w="389"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4</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8</w:t>
            </w:r>
          </w:p>
        </w:tc>
        <w:tc>
          <w:tcPr>
            <w:tcW w:w="440" w:type="dxa"/>
            <w:gridSpan w:val="2"/>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13</w:t>
            </w:r>
          </w:p>
        </w:tc>
        <w:tc>
          <w:tcPr>
            <w:tcW w:w="30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32</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33</w:t>
            </w:r>
          </w:p>
        </w:tc>
        <w:tc>
          <w:tcPr>
            <w:tcW w:w="496"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48</w:t>
            </w:r>
          </w:p>
        </w:tc>
      </w:tr>
      <w:tr w:rsidR="001B4907" w:rsidRPr="005C33A1" w:rsidTr="00423D3A">
        <w:trPr>
          <w:jc w:val="center"/>
        </w:trPr>
        <w:tc>
          <w:tcPr>
            <w:tcW w:w="4671" w:type="dxa"/>
          </w:tcPr>
          <w:p w:rsidR="001B4907" w:rsidRPr="005C33A1" w:rsidRDefault="001B4907" w:rsidP="00704D3E">
            <w:pPr>
              <w:spacing w:before="40" w:after="40"/>
              <w:ind w:left="177"/>
              <w:rPr>
                <w:rFonts w:ascii="Arial" w:hAnsi="Arial"/>
                <w:color w:val="000000"/>
                <w:sz w:val="16"/>
                <w:szCs w:val="16"/>
              </w:rPr>
            </w:pPr>
            <w:r w:rsidRPr="005C33A1">
              <w:rPr>
                <w:rFonts w:ascii="Arial" w:hAnsi="Arial"/>
                <w:color w:val="000000"/>
                <w:sz w:val="16"/>
                <w:szCs w:val="16"/>
              </w:rPr>
              <w:t>involvement in sport had to be limited</w:t>
            </w:r>
          </w:p>
        </w:tc>
        <w:tc>
          <w:tcPr>
            <w:tcW w:w="425" w:type="dxa"/>
            <w:tcBorders>
              <w:right w:val="single" w:sz="12" w:space="0" w:color="auto"/>
            </w:tcBorders>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9</w:t>
            </w:r>
          </w:p>
        </w:tc>
        <w:tc>
          <w:tcPr>
            <w:tcW w:w="284" w:type="dxa"/>
            <w:tcBorders>
              <w:left w:val="single" w:sz="12" w:space="0" w:color="auto"/>
            </w:tcBorders>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0</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0</w:t>
            </w:r>
          </w:p>
        </w:tc>
        <w:tc>
          <w:tcPr>
            <w:tcW w:w="389"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2</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5</w:t>
            </w:r>
          </w:p>
        </w:tc>
        <w:tc>
          <w:tcPr>
            <w:tcW w:w="440" w:type="dxa"/>
            <w:gridSpan w:val="2"/>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16</w:t>
            </w:r>
          </w:p>
        </w:tc>
        <w:tc>
          <w:tcPr>
            <w:tcW w:w="30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30</w:t>
            </w:r>
          </w:p>
        </w:tc>
        <w:tc>
          <w:tcPr>
            <w:tcW w:w="425"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28</w:t>
            </w:r>
          </w:p>
        </w:tc>
        <w:tc>
          <w:tcPr>
            <w:tcW w:w="496" w:type="dxa"/>
            <w:tcMar>
              <w:left w:w="28" w:type="dxa"/>
              <w:right w:w="28" w:type="dxa"/>
            </w:tcMa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45</w:t>
            </w:r>
          </w:p>
        </w:tc>
      </w:tr>
      <w:tr w:rsidR="001B4907" w:rsidRPr="005C33A1" w:rsidTr="00423D3A">
        <w:trPr>
          <w:jc w:val="center"/>
        </w:trPr>
        <w:tc>
          <w:tcPr>
            <w:tcW w:w="4671" w:type="dxa"/>
            <w:vAlign w:val="center"/>
          </w:tcPr>
          <w:p w:rsidR="001B4907" w:rsidRPr="005C33A1" w:rsidRDefault="001B4907" w:rsidP="00704D3E">
            <w:pPr>
              <w:spacing w:before="40" w:after="40"/>
              <w:ind w:left="177"/>
              <w:rPr>
                <w:rFonts w:ascii="Arial" w:hAnsi="Arial"/>
                <w:color w:val="000000"/>
                <w:sz w:val="16"/>
                <w:szCs w:val="16"/>
              </w:rPr>
            </w:pPr>
            <w:r w:rsidRPr="005C33A1">
              <w:rPr>
                <w:rFonts w:ascii="Arial" w:hAnsi="Arial"/>
                <w:color w:val="000000"/>
                <w:sz w:val="16"/>
                <w:szCs w:val="16"/>
              </w:rPr>
              <w:t>made do with very limited space for children to study or play</w:t>
            </w:r>
          </w:p>
        </w:tc>
        <w:tc>
          <w:tcPr>
            <w:tcW w:w="425" w:type="dxa"/>
            <w:tcBorders>
              <w:right w:val="single" w:sz="12" w:space="0" w:color="auto"/>
            </w:tcBorders>
            <w:vAlign w:val="cente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9</w:t>
            </w:r>
          </w:p>
        </w:tc>
        <w:tc>
          <w:tcPr>
            <w:tcW w:w="284" w:type="dxa"/>
            <w:tcBorders>
              <w:left w:val="single" w:sz="12" w:space="0" w:color="auto"/>
            </w:tcBorders>
            <w:tcMar>
              <w:left w:w="28" w:type="dxa"/>
              <w:right w:w="28" w:type="dxa"/>
            </w:tcMar>
            <w:vAlign w:val="cente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0</w:t>
            </w:r>
          </w:p>
        </w:tc>
        <w:tc>
          <w:tcPr>
            <w:tcW w:w="425" w:type="dxa"/>
            <w:tcMar>
              <w:left w:w="28" w:type="dxa"/>
              <w:right w:w="28" w:type="dxa"/>
            </w:tcMar>
            <w:vAlign w:val="cente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2</w:t>
            </w:r>
          </w:p>
        </w:tc>
        <w:tc>
          <w:tcPr>
            <w:tcW w:w="389" w:type="dxa"/>
            <w:tcMar>
              <w:left w:w="28" w:type="dxa"/>
              <w:right w:w="28" w:type="dxa"/>
            </w:tcMar>
            <w:vAlign w:val="cente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8</w:t>
            </w:r>
          </w:p>
        </w:tc>
        <w:tc>
          <w:tcPr>
            <w:tcW w:w="425" w:type="dxa"/>
            <w:tcMar>
              <w:left w:w="28" w:type="dxa"/>
              <w:right w:w="28" w:type="dxa"/>
            </w:tcMar>
            <w:vAlign w:val="cente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9</w:t>
            </w:r>
          </w:p>
        </w:tc>
        <w:tc>
          <w:tcPr>
            <w:tcW w:w="440" w:type="dxa"/>
            <w:gridSpan w:val="2"/>
            <w:tcMar>
              <w:left w:w="28" w:type="dxa"/>
              <w:right w:w="28" w:type="dxa"/>
            </w:tcMar>
            <w:vAlign w:val="cente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13</w:t>
            </w:r>
          </w:p>
        </w:tc>
        <w:tc>
          <w:tcPr>
            <w:tcW w:w="305" w:type="dxa"/>
            <w:tcMar>
              <w:left w:w="28" w:type="dxa"/>
              <w:right w:w="28" w:type="dxa"/>
            </w:tcMar>
            <w:vAlign w:val="cente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23</w:t>
            </w:r>
          </w:p>
        </w:tc>
        <w:tc>
          <w:tcPr>
            <w:tcW w:w="425" w:type="dxa"/>
            <w:tcMar>
              <w:left w:w="28" w:type="dxa"/>
              <w:right w:w="28" w:type="dxa"/>
            </w:tcMar>
            <w:vAlign w:val="cente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36</w:t>
            </w:r>
          </w:p>
        </w:tc>
        <w:tc>
          <w:tcPr>
            <w:tcW w:w="496" w:type="dxa"/>
            <w:tcMar>
              <w:left w:w="28" w:type="dxa"/>
              <w:right w:w="28" w:type="dxa"/>
            </w:tcMar>
            <w:vAlign w:val="cente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45</w:t>
            </w:r>
          </w:p>
        </w:tc>
      </w:tr>
      <w:tr w:rsidR="001B4907" w:rsidRPr="005C33A1" w:rsidTr="00423D3A">
        <w:trPr>
          <w:jc w:val="center"/>
        </w:trPr>
        <w:tc>
          <w:tcPr>
            <w:tcW w:w="4671" w:type="dxa"/>
          </w:tcPr>
          <w:p w:rsidR="001B4907" w:rsidRPr="005C33A1" w:rsidRDefault="001B4907" w:rsidP="00704D3E">
            <w:pPr>
              <w:spacing w:before="80" w:after="40"/>
              <w:rPr>
                <w:rFonts w:ascii="Arial" w:hAnsi="Arial"/>
                <w:b/>
                <w:sz w:val="16"/>
                <w:szCs w:val="16"/>
              </w:rPr>
            </w:pPr>
            <w:r w:rsidRPr="005C33A1">
              <w:rPr>
                <w:rFonts w:ascii="Arial" w:hAnsi="Arial"/>
                <w:b/>
                <w:sz w:val="16"/>
                <w:szCs w:val="16"/>
              </w:rPr>
              <w:t>Multiple restrictions</w:t>
            </w:r>
          </w:p>
        </w:tc>
        <w:tc>
          <w:tcPr>
            <w:tcW w:w="425" w:type="dxa"/>
            <w:tcBorders>
              <w:right w:val="single" w:sz="12" w:space="0" w:color="auto"/>
            </w:tcBorders>
          </w:tcPr>
          <w:p w:rsidR="001B4907" w:rsidRPr="005C33A1" w:rsidRDefault="001B4907" w:rsidP="00704D3E">
            <w:pPr>
              <w:spacing w:before="40" w:after="40"/>
              <w:jc w:val="center"/>
              <w:rPr>
                <w:rFonts w:ascii="Arial" w:hAnsi="Arial"/>
                <w:sz w:val="16"/>
                <w:szCs w:val="16"/>
              </w:rPr>
            </w:pPr>
          </w:p>
        </w:tc>
        <w:tc>
          <w:tcPr>
            <w:tcW w:w="284" w:type="dxa"/>
            <w:tcBorders>
              <w:left w:val="single" w:sz="12" w:space="0" w:color="auto"/>
            </w:tcBorders>
            <w:tcMar>
              <w:left w:w="28" w:type="dxa"/>
              <w:right w:w="28" w:type="dxa"/>
            </w:tcMar>
          </w:tcPr>
          <w:p w:rsidR="001B4907" w:rsidRPr="005C33A1" w:rsidRDefault="001B4907" w:rsidP="00704D3E">
            <w:pPr>
              <w:spacing w:before="40" w:after="40"/>
              <w:jc w:val="center"/>
              <w:rPr>
                <w:rFonts w:ascii="Arial" w:hAnsi="Arial"/>
                <w:sz w:val="16"/>
                <w:szCs w:val="16"/>
              </w:rPr>
            </w:pPr>
          </w:p>
        </w:tc>
        <w:tc>
          <w:tcPr>
            <w:tcW w:w="425" w:type="dxa"/>
            <w:tcMar>
              <w:left w:w="28" w:type="dxa"/>
              <w:right w:w="28" w:type="dxa"/>
            </w:tcMar>
          </w:tcPr>
          <w:p w:rsidR="001B4907" w:rsidRPr="005C33A1" w:rsidRDefault="001B4907" w:rsidP="00704D3E">
            <w:pPr>
              <w:spacing w:before="40" w:after="40"/>
              <w:jc w:val="center"/>
              <w:rPr>
                <w:rFonts w:ascii="Arial" w:hAnsi="Arial"/>
                <w:sz w:val="16"/>
                <w:szCs w:val="16"/>
              </w:rPr>
            </w:pPr>
          </w:p>
        </w:tc>
        <w:tc>
          <w:tcPr>
            <w:tcW w:w="389" w:type="dxa"/>
            <w:tcMar>
              <w:left w:w="28" w:type="dxa"/>
              <w:right w:w="28" w:type="dxa"/>
            </w:tcMar>
          </w:tcPr>
          <w:p w:rsidR="001B4907" w:rsidRPr="005C33A1" w:rsidRDefault="001B4907" w:rsidP="00704D3E">
            <w:pPr>
              <w:spacing w:before="40" w:after="40"/>
              <w:jc w:val="center"/>
              <w:rPr>
                <w:rFonts w:ascii="Arial" w:hAnsi="Arial"/>
                <w:sz w:val="16"/>
                <w:szCs w:val="16"/>
              </w:rPr>
            </w:pPr>
          </w:p>
        </w:tc>
        <w:tc>
          <w:tcPr>
            <w:tcW w:w="425" w:type="dxa"/>
            <w:tcMar>
              <w:left w:w="28" w:type="dxa"/>
              <w:right w:w="28" w:type="dxa"/>
            </w:tcMar>
          </w:tcPr>
          <w:p w:rsidR="001B4907" w:rsidRPr="005C33A1" w:rsidRDefault="001B4907" w:rsidP="00704D3E">
            <w:pPr>
              <w:spacing w:before="40" w:after="40"/>
              <w:jc w:val="center"/>
              <w:rPr>
                <w:rFonts w:ascii="Arial" w:hAnsi="Arial"/>
                <w:sz w:val="16"/>
                <w:szCs w:val="16"/>
              </w:rPr>
            </w:pPr>
          </w:p>
        </w:tc>
        <w:tc>
          <w:tcPr>
            <w:tcW w:w="440" w:type="dxa"/>
            <w:gridSpan w:val="2"/>
            <w:tcMar>
              <w:left w:w="28" w:type="dxa"/>
              <w:right w:w="28" w:type="dxa"/>
            </w:tcMar>
          </w:tcPr>
          <w:p w:rsidR="001B4907" w:rsidRPr="005C33A1" w:rsidRDefault="001B4907" w:rsidP="00704D3E">
            <w:pPr>
              <w:spacing w:before="40" w:after="40"/>
              <w:jc w:val="center"/>
              <w:rPr>
                <w:rFonts w:ascii="Arial" w:hAnsi="Arial"/>
                <w:sz w:val="16"/>
                <w:szCs w:val="16"/>
              </w:rPr>
            </w:pPr>
          </w:p>
        </w:tc>
        <w:tc>
          <w:tcPr>
            <w:tcW w:w="305" w:type="dxa"/>
            <w:tcMar>
              <w:left w:w="28" w:type="dxa"/>
              <w:right w:w="28" w:type="dxa"/>
            </w:tcMar>
          </w:tcPr>
          <w:p w:rsidR="001B4907" w:rsidRPr="005C33A1" w:rsidRDefault="001B4907" w:rsidP="00704D3E">
            <w:pPr>
              <w:spacing w:before="40" w:after="40"/>
              <w:jc w:val="center"/>
              <w:rPr>
                <w:rFonts w:ascii="Arial" w:hAnsi="Arial"/>
                <w:sz w:val="16"/>
                <w:szCs w:val="16"/>
              </w:rPr>
            </w:pPr>
          </w:p>
        </w:tc>
        <w:tc>
          <w:tcPr>
            <w:tcW w:w="425" w:type="dxa"/>
            <w:tcMar>
              <w:left w:w="28" w:type="dxa"/>
              <w:right w:w="28" w:type="dxa"/>
            </w:tcMar>
          </w:tcPr>
          <w:p w:rsidR="001B4907" w:rsidRPr="005C33A1" w:rsidRDefault="001B4907" w:rsidP="00704D3E">
            <w:pPr>
              <w:spacing w:before="40" w:after="40"/>
              <w:jc w:val="center"/>
              <w:rPr>
                <w:rFonts w:ascii="Arial" w:hAnsi="Arial"/>
                <w:sz w:val="16"/>
                <w:szCs w:val="16"/>
              </w:rPr>
            </w:pPr>
          </w:p>
        </w:tc>
        <w:tc>
          <w:tcPr>
            <w:tcW w:w="496" w:type="dxa"/>
            <w:tcMar>
              <w:left w:w="28" w:type="dxa"/>
              <w:right w:w="28" w:type="dxa"/>
            </w:tcMar>
          </w:tcPr>
          <w:p w:rsidR="001B4907" w:rsidRPr="005C33A1" w:rsidRDefault="001B4907" w:rsidP="00704D3E">
            <w:pPr>
              <w:spacing w:before="40" w:after="40"/>
              <w:jc w:val="center"/>
              <w:rPr>
                <w:rFonts w:ascii="Arial" w:hAnsi="Arial"/>
                <w:sz w:val="16"/>
                <w:szCs w:val="16"/>
              </w:rPr>
            </w:pPr>
          </w:p>
        </w:tc>
      </w:tr>
      <w:tr w:rsidR="001B4907" w:rsidRPr="005C33A1" w:rsidTr="00423D3A">
        <w:trPr>
          <w:jc w:val="center"/>
        </w:trPr>
        <w:tc>
          <w:tcPr>
            <w:tcW w:w="4671" w:type="dxa"/>
          </w:tcPr>
          <w:p w:rsidR="001B4907" w:rsidRPr="005C33A1" w:rsidRDefault="001B4907" w:rsidP="00704D3E">
            <w:pPr>
              <w:spacing w:before="40" w:after="40"/>
              <w:ind w:left="177"/>
              <w:rPr>
                <w:rFonts w:ascii="Arial" w:hAnsi="Arial"/>
                <w:color w:val="000000"/>
                <w:sz w:val="16"/>
                <w:szCs w:val="16"/>
              </w:rPr>
            </w:pPr>
            <w:r w:rsidRPr="005C33A1">
              <w:rPr>
                <w:rFonts w:ascii="Arial" w:hAnsi="Arial"/>
                <w:color w:val="000000"/>
                <w:sz w:val="16"/>
                <w:szCs w:val="16"/>
              </w:rPr>
              <w:t>4+ out of 18</w:t>
            </w:r>
          </w:p>
        </w:tc>
        <w:tc>
          <w:tcPr>
            <w:tcW w:w="425" w:type="dxa"/>
            <w:tcBorders>
              <w:right w:val="single" w:sz="12" w:space="0" w:color="auto"/>
            </w:tcBorders>
            <w:shd w:val="clear" w:color="auto" w:fill="auto"/>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11</w:t>
            </w:r>
          </w:p>
        </w:tc>
        <w:tc>
          <w:tcPr>
            <w:tcW w:w="284" w:type="dxa"/>
            <w:tcBorders>
              <w:left w:val="single" w:sz="12" w:space="0" w:color="auto"/>
            </w:tcBorders>
            <w:tcMar>
              <w:left w:w="28" w:type="dxa"/>
              <w:right w:w="28" w:type="dxa"/>
            </w:tcMa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0</w:t>
            </w:r>
          </w:p>
        </w:tc>
        <w:tc>
          <w:tcPr>
            <w:tcW w:w="425" w:type="dxa"/>
            <w:tcMar>
              <w:left w:w="28" w:type="dxa"/>
              <w:right w:w="28" w:type="dxa"/>
            </w:tcMa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0</w:t>
            </w:r>
          </w:p>
        </w:tc>
        <w:tc>
          <w:tcPr>
            <w:tcW w:w="389" w:type="dxa"/>
            <w:tcMar>
              <w:left w:w="28" w:type="dxa"/>
              <w:right w:w="28" w:type="dxa"/>
            </w:tcMa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0</w:t>
            </w:r>
          </w:p>
        </w:tc>
        <w:tc>
          <w:tcPr>
            <w:tcW w:w="425" w:type="dxa"/>
            <w:tcMar>
              <w:left w:w="28" w:type="dxa"/>
              <w:right w:w="28" w:type="dxa"/>
            </w:tcMa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3</w:t>
            </w:r>
          </w:p>
        </w:tc>
        <w:tc>
          <w:tcPr>
            <w:tcW w:w="440" w:type="dxa"/>
            <w:gridSpan w:val="2"/>
            <w:tcMar>
              <w:left w:w="28" w:type="dxa"/>
              <w:right w:w="28" w:type="dxa"/>
            </w:tcMa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14</w:t>
            </w:r>
          </w:p>
        </w:tc>
        <w:tc>
          <w:tcPr>
            <w:tcW w:w="305" w:type="dxa"/>
            <w:tcMar>
              <w:left w:w="28" w:type="dxa"/>
              <w:right w:w="28" w:type="dxa"/>
            </w:tcMa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35</w:t>
            </w:r>
          </w:p>
        </w:tc>
        <w:tc>
          <w:tcPr>
            <w:tcW w:w="425" w:type="dxa"/>
            <w:tcMar>
              <w:left w:w="28" w:type="dxa"/>
              <w:right w:w="28" w:type="dxa"/>
            </w:tcMa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43</w:t>
            </w:r>
          </w:p>
        </w:tc>
        <w:tc>
          <w:tcPr>
            <w:tcW w:w="496" w:type="dxa"/>
            <w:tcMar>
              <w:left w:w="28" w:type="dxa"/>
              <w:right w:w="28" w:type="dxa"/>
            </w:tcMa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77</w:t>
            </w:r>
          </w:p>
        </w:tc>
      </w:tr>
      <w:tr w:rsidR="001B4907" w:rsidRPr="005C33A1" w:rsidTr="00423D3A">
        <w:trPr>
          <w:jc w:val="center"/>
        </w:trPr>
        <w:tc>
          <w:tcPr>
            <w:tcW w:w="4671" w:type="dxa"/>
          </w:tcPr>
          <w:p w:rsidR="001B4907" w:rsidRPr="005C33A1" w:rsidRDefault="001B4907" w:rsidP="00704D3E">
            <w:pPr>
              <w:spacing w:before="40" w:after="40"/>
              <w:ind w:left="177"/>
              <w:rPr>
                <w:rFonts w:ascii="Arial" w:hAnsi="Arial"/>
                <w:color w:val="000000"/>
                <w:sz w:val="16"/>
                <w:szCs w:val="16"/>
              </w:rPr>
            </w:pPr>
            <w:r w:rsidRPr="005C33A1">
              <w:rPr>
                <w:rFonts w:ascii="Arial" w:hAnsi="Arial"/>
                <w:color w:val="000000"/>
                <w:sz w:val="16"/>
                <w:szCs w:val="16"/>
              </w:rPr>
              <w:t>5+ out of 18</w:t>
            </w:r>
          </w:p>
        </w:tc>
        <w:tc>
          <w:tcPr>
            <w:tcW w:w="425" w:type="dxa"/>
            <w:tcBorders>
              <w:right w:val="single" w:sz="12" w:space="0" w:color="auto"/>
            </w:tcBorders>
            <w:shd w:val="clear" w:color="auto" w:fill="auto"/>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8</w:t>
            </w:r>
          </w:p>
        </w:tc>
        <w:tc>
          <w:tcPr>
            <w:tcW w:w="284" w:type="dxa"/>
            <w:tcBorders>
              <w:left w:val="single" w:sz="12" w:space="0" w:color="auto"/>
            </w:tcBorders>
            <w:tcMar>
              <w:left w:w="28" w:type="dxa"/>
              <w:right w:w="28" w:type="dxa"/>
            </w:tcMa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0</w:t>
            </w:r>
          </w:p>
        </w:tc>
        <w:tc>
          <w:tcPr>
            <w:tcW w:w="425" w:type="dxa"/>
            <w:tcMar>
              <w:left w:w="28" w:type="dxa"/>
              <w:right w:w="28" w:type="dxa"/>
            </w:tcMa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0</w:t>
            </w:r>
          </w:p>
        </w:tc>
        <w:tc>
          <w:tcPr>
            <w:tcW w:w="389" w:type="dxa"/>
            <w:tcMar>
              <w:left w:w="28" w:type="dxa"/>
              <w:right w:w="28" w:type="dxa"/>
            </w:tcMa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0</w:t>
            </w:r>
          </w:p>
        </w:tc>
        <w:tc>
          <w:tcPr>
            <w:tcW w:w="425" w:type="dxa"/>
            <w:tcMar>
              <w:left w:w="28" w:type="dxa"/>
              <w:right w:w="28" w:type="dxa"/>
            </w:tcMa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0</w:t>
            </w:r>
          </w:p>
        </w:tc>
        <w:tc>
          <w:tcPr>
            <w:tcW w:w="440" w:type="dxa"/>
            <w:gridSpan w:val="2"/>
            <w:tcMar>
              <w:left w:w="28" w:type="dxa"/>
              <w:right w:w="28" w:type="dxa"/>
            </w:tcMa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11</w:t>
            </w:r>
          </w:p>
        </w:tc>
        <w:tc>
          <w:tcPr>
            <w:tcW w:w="305" w:type="dxa"/>
            <w:tcMar>
              <w:left w:w="28" w:type="dxa"/>
              <w:right w:w="28" w:type="dxa"/>
            </w:tcMa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30</w:t>
            </w:r>
          </w:p>
        </w:tc>
        <w:tc>
          <w:tcPr>
            <w:tcW w:w="425" w:type="dxa"/>
            <w:tcMar>
              <w:left w:w="28" w:type="dxa"/>
              <w:right w:w="28" w:type="dxa"/>
            </w:tcMa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29</w:t>
            </w:r>
          </w:p>
        </w:tc>
        <w:tc>
          <w:tcPr>
            <w:tcW w:w="496" w:type="dxa"/>
            <w:tcMar>
              <w:left w:w="28" w:type="dxa"/>
              <w:right w:w="28" w:type="dxa"/>
            </w:tcMa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60</w:t>
            </w:r>
          </w:p>
        </w:tc>
      </w:tr>
      <w:tr w:rsidR="001B4907" w:rsidRPr="005C33A1" w:rsidTr="00423D3A">
        <w:trPr>
          <w:jc w:val="center"/>
        </w:trPr>
        <w:tc>
          <w:tcPr>
            <w:tcW w:w="4671" w:type="dxa"/>
          </w:tcPr>
          <w:p w:rsidR="001B4907" w:rsidRPr="005C33A1" w:rsidRDefault="001B4907" w:rsidP="00704D3E">
            <w:pPr>
              <w:spacing w:before="40" w:after="40"/>
              <w:ind w:left="177"/>
              <w:rPr>
                <w:rFonts w:ascii="Arial" w:hAnsi="Arial"/>
                <w:color w:val="000000"/>
                <w:sz w:val="16"/>
                <w:szCs w:val="16"/>
              </w:rPr>
            </w:pPr>
            <w:r w:rsidRPr="005C33A1">
              <w:rPr>
                <w:rFonts w:ascii="Arial" w:hAnsi="Arial"/>
                <w:color w:val="000000"/>
                <w:sz w:val="16"/>
                <w:szCs w:val="16"/>
              </w:rPr>
              <w:t>6+ out of 18</w:t>
            </w:r>
          </w:p>
        </w:tc>
        <w:tc>
          <w:tcPr>
            <w:tcW w:w="425" w:type="dxa"/>
            <w:tcBorders>
              <w:right w:val="single" w:sz="12" w:space="0" w:color="auto"/>
            </w:tcBorders>
            <w:shd w:val="clear" w:color="auto" w:fill="auto"/>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6</w:t>
            </w:r>
          </w:p>
        </w:tc>
        <w:tc>
          <w:tcPr>
            <w:tcW w:w="284" w:type="dxa"/>
            <w:tcBorders>
              <w:left w:val="single" w:sz="12" w:space="0" w:color="auto"/>
            </w:tcBorders>
            <w:tcMar>
              <w:left w:w="28" w:type="dxa"/>
              <w:right w:w="28" w:type="dxa"/>
            </w:tcMa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0</w:t>
            </w:r>
          </w:p>
        </w:tc>
        <w:tc>
          <w:tcPr>
            <w:tcW w:w="425" w:type="dxa"/>
            <w:tcMar>
              <w:left w:w="28" w:type="dxa"/>
              <w:right w:w="28" w:type="dxa"/>
            </w:tcMa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0</w:t>
            </w:r>
          </w:p>
        </w:tc>
        <w:tc>
          <w:tcPr>
            <w:tcW w:w="389" w:type="dxa"/>
            <w:tcMar>
              <w:left w:w="28" w:type="dxa"/>
              <w:right w:w="28" w:type="dxa"/>
            </w:tcMa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0</w:t>
            </w:r>
          </w:p>
        </w:tc>
        <w:tc>
          <w:tcPr>
            <w:tcW w:w="425" w:type="dxa"/>
            <w:tcMar>
              <w:left w:w="28" w:type="dxa"/>
              <w:right w:w="28" w:type="dxa"/>
            </w:tcMa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0</w:t>
            </w:r>
          </w:p>
        </w:tc>
        <w:tc>
          <w:tcPr>
            <w:tcW w:w="440" w:type="dxa"/>
            <w:gridSpan w:val="2"/>
            <w:tcMar>
              <w:left w:w="28" w:type="dxa"/>
              <w:right w:w="28" w:type="dxa"/>
            </w:tcMa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3</w:t>
            </w:r>
          </w:p>
        </w:tc>
        <w:tc>
          <w:tcPr>
            <w:tcW w:w="305" w:type="dxa"/>
            <w:tcMar>
              <w:left w:w="28" w:type="dxa"/>
              <w:right w:w="28" w:type="dxa"/>
            </w:tcMa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22</w:t>
            </w:r>
          </w:p>
        </w:tc>
        <w:tc>
          <w:tcPr>
            <w:tcW w:w="425" w:type="dxa"/>
            <w:tcMar>
              <w:left w:w="28" w:type="dxa"/>
              <w:right w:w="28" w:type="dxa"/>
            </w:tcMa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18</w:t>
            </w:r>
          </w:p>
        </w:tc>
        <w:tc>
          <w:tcPr>
            <w:tcW w:w="496" w:type="dxa"/>
            <w:tcMar>
              <w:left w:w="28" w:type="dxa"/>
              <w:right w:w="28" w:type="dxa"/>
            </w:tcMa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54</w:t>
            </w:r>
          </w:p>
        </w:tc>
      </w:tr>
      <w:tr w:rsidR="001B4907" w:rsidRPr="005C33A1" w:rsidTr="00423D3A">
        <w:trPr>
          <w:jc w:val="center"/>
        </w:trPr>
        <w:tc>
          <w:tcPr>
            <w:tcW w:w="8285" w:type="dxa"/>
            <w:gridSpan w:val="11"/>
            <w:vAlign w:val="center"/>
          </w:tcPr>
          <w:p w:rsidR="001B4907" w:rsidRPr="005C33A1" w:rsidRDefault="001B4907" w:rsidP="00704D3E">
            <w:pPr>
              <w:spacing w:before="40" w:after="40"/>
              <w:rPr>
                <w:rFonts w:ascii="Arial" w:hAnsi="Arial"/>
                <w:sz w:val="16"/>
                <w:szCs w:val="16"/>
              </w:rPr>
            </w:pPr>
            <w:r w:rsidRPr="005C33A1">
              <w:rPr>
                <w:rFonts w:ascii="Arial" w:hAnsi="Arial"/>
                <w:b/>
                <w:sz w:val="16"/>
                <w:szCs w:val="16"/>
              </w:rPr>
              <w:t>Children’s serious health problems reported by respondent (6-17 yrs)</w:t>
            </w:r>
          </w:p>
        </w:tc>
      </w:tr>
      <w:tr w:rsidR="001B4907" w:rsidRPr="005C33A1" w:rsidTr="00423D3A">
        <w:trPr>
          <w:jc w:val="center"/>
        </w:trPr>
        <w:tc>
          <w:tcPr>
            <w:tcW w:w="4671" w:type="dxa"/>
            <w:vAlign w:val="center"/>
          </w:tcPr>
          <w:p w:rsidR="001B4907" w:rsidRPr="005C33A1" w:rsidRDefault="001B4907" w:rsidP="00704D3E">
            <w:pPr>
              <w:spacing w:before="40" w:after="40"/>
              <w:ind w:left="177"/>
              <w:rPr>
                <w:rFonts w:ascii="Arial" w:hAnsi="Arial"/>
                <w:sz w:val="16"/>
                <w:szCs w:val="16"/>
              </w:rPr>
            </w:pPr>
            <w:r w:rsidRPr="005C33A1">
              <w:rPr>
                <w:rFonts w:ascii="Arial" w:hAnsi="Arial"/>
                <w:sz w:val="16"/>
                <w:szCs w:val="16"/>
              </w:rPr>
              <w:t>serious health problems for any child in the last year (eg diabetes, asthma, mental health problems or learning difficulties)</w:t>
            </w:r>
          </w:p>
        </w:tc>
        <w:tc>
          <w:tcPr>
            <w:tcW w:w="425" w:type="dxa"/>
            <w:tcBorders>
              <w:right w:val="single" w:sz="12" w:space="0" w:color="auto"/>
            </w:tcBorders>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29</w:t>
            </w:r>
          </w:p>
        </w:tc>
        <w:tc>
          <w:tcPr>
            <w:tcW w:w="284" w:type="dxa"/>
            <w:tcBorders>
              <w:left w:val="single" w:sz="12" w:space="0" w:color="auto"/>
            </w:tcBorders>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22</w:t>
            </w:r>
          </w:p>
        </w:tc>
        <w:tc>
          <w:tcPr>
            <w:tcW w:w="42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22</w:t>
            </w:r>
          </w:p>
        </w:tc>
        <w:tc>
          <w:tcPr>
            <w:tcW w:w="389"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30</w:t>
            </w:r>
          </w:p>
        </w:tc>
        <w:tc>
          <w:tcPr>
            <w:tcW w:w="425" w:type="dxa"/>
            <w:tcMar>
              <w:left w:w="28" w:type="dxa"/>
              <w:right w:w="28" w:type="dxa"/>
            </w:tcMar>
            <w:vAlign w:val="cente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29</w:t>
            </w:r>
          </w:p>
        </w:tc>
        <w:tc>
          <w:tcPr>
            <w:tcW w:w="440" w:type="dxa"/>
            <w:gridSpan w:val="2"/>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36</w:t>
            </w:r>
          </w:p>
        </w:tc>
        <w:tc>
          <w:tcPr>
            <w:tcW w:w="30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39</w:t>
            </w:r>
          </w:p>
        </w:tc>
        <w:tc>
          <w:tcPr>
            <w:tcW w:w="42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31</w:t>
            </w:r>
          </w:p>
        </w:tc>
        <w:tc>
          <w:tcPr>
            <w:tcW w:w="496"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56</w:t>
            </w:r>
          </w:p>
        </w:tc>
      </w:tr>
      <w:tr w:rsidR="001B4907" w:rsidRPr="005C33A1" w:rsidTr="00423D3A">
        <w:trPr>
          <w:jc w:val="center"/>
        </w:trPr>
        <w:tc>
          <w:tcPr>
            <w:tcW w:w="8285" w:type="dxa"/>
            <w:gridSpan w:val="11"/>
          </w:tcPr>
          <w:p w:rsidR="001B4907" w:rsidRPr="005C33A1" w:rsidRDefault="001B4907" w:rsidP="00704D3E">
            <w:pPr>
              <w:spacing w:before="80" w:after="40"/>
              <w:rPr>
                <w:rFonts w:ascii="Arial" w:hAnsi="Arial"/>
                <w:color w:val="000000"/>
                <w:sz w:val="16"/>
                <w:szCs w:val="16"/>
              </w:rPr>
            </w:pPr>
            <w:r w:rsidRPr="005C33A1">
              <w:rPr>
                <w:rFonts w:ascii="Arial" w:hAnsi="Arial"/>
                <w:b/>
                <w:color w:val="000000"/>
                <w:sz w:val="16"/>
                <w:szCs w:val="16"/>
              </w:rPr>
              <w:t>Enforced lacks, economising ‘a lot’ or financial stress reported by respondent in child’s family (0-17 yrs)</w:t>
            </w:r>
          </w:p>
        </w:tc>
      </w:tr>
      <w:tr w:rsidR="001B4907" w:rsidRPr="005C33A1" w:rsidTr="00423D3A">
        <w:trPr>
          <w:jc w:val="center"/>
        </w:trPr>
        <w:tc>
          <w:tcPr>
            <w:tcW w:w="4671" w:type="dxa"/>
          </w:tcPr>
          <w:p w:rsidR="001B4907" w:rsidRPr="005C33A1" w:rsidRDefault="001B4907" w:rsidP="00704D3E">
            <w:pPr>
              <w:spacing w:before="40" w:after="40"/>
              <w:ind w:left="177"/>
              <w:rPr>
                <w:rFonts w:ascii="Arial" w:hAnsi="Arial"/>
                <w:sz w:val="16"/>
                <w:szCs w:val="16"/>
              </w:rPr>
            </w:pPr>
            <w:r w:rsidRPr="005C33A1">
              <w:rPr>
                <w:rFonts w:ascii="Arial" w:hAnsi="Arial"/>
                <w:sz w:val="16"/>
                <w:szCs w:val="16"/>
              </w:rPr>
              <w:t>meal with meat , fish or chicken at least each second day</w:t>
            </w:r>
          </w:p>
        </w:tc>
        <w:tc>
          <w:tcPr>
            <w:tcW w:w="425" w:type="dxa"/>
            <w:tcBorders>
              <w:right w:val="single" w:sz="12" w:space="0" w:color="auto"/>
            </w:tcBorders>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3</w:t>
            </w:r>
          </w:p>
        </w:tc>
        <w:tc>
          <w:tcPr>
            <w:tcW w:w="284" w:type="dxa"/>
            <w:tcBorders>
              <w:left w:val="single" w:sz="12" w:space="0" w:color="auto"/>
            </w:tcBorders>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0</w:t>
            </w:r>
          </w:p>
        </w:tc>
        <w:tc>
          <w:tcPr>
            <w:tcW w:w="42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0</w:t>
            </w:r>
          </w:p>
        </w:tc>
        <w:tc>
          <w:tcPr>
            <w:tcW w:w="389"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0</w:t>
            </w:r>
          </w:p>
        </w:tc>
        <w:tc>
          <w:tcPr>
            <w:tcW w:w="425" w:type="dxa"/>
            <w:tcMar>
              <w:left w:w="28" w:type="dxa"/>
              <w:right w:w="28" w:type="dxa"/>
            </w:tcMar>
            <w:vAlign w:val="cente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0</w:t>
            </w:r>
          </w:p>
        </w:tc>
        <w:tc>
          <w:tcPr>
            <w:tcW w:w="440" w:type="dxa"/>
            <w:gridSpan w:val="2"/>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2</w:t>
            </w:r>
          </w:p>
        </w:tc>
        <w:tc>
          <w:tcPr>
            <w:tcW w:w="30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6</w:t>
            </w:r>
          </w:p>
        </w:tc>
        <w:tc>
          <w:tcPr>
            <w:tcW w:w="42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15</w:t>
            </w:r>
          </w:p>
        </w:tc>
        <w:tc>
          <w:tcPr>
            <w:tcW w:w="496"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86</w:t>
            </w:r>
          </w:p>
        </w:tc>
      </w:tr>
      <w:tr w:rsidR="001B4907" w:rsidRPr="005C33A1" w:rsidTr="00423D3A">
        <w:trPr>
          <w:jc w:val="center"/>
        </w:trPr>
        <w:tc>
          <w:tcPr>
            <w:tcW w:w="4671" w:type="dxa"/>
          </w:tcPr>
          <w:p w:rsidR="001B4907" w:rsidRPr="005C33A1" w:rsidRDefault="001B4907" w:rsidP="00704D3E">
            <w:pPr>
              <w:spacing w:before="40" w:after="40"/>
              <w:ind w:left="177"/>
              <w:rPr>
                <w:rFonts w:ascii="Arial" w:hAnsi="Arial"/>
                <w:sz w:val="16"/>
                <w:szCs w:val="16"/>
              </w:rPr>
            </w:pPr>
            <w:r w:rsidRPr="005C33A1">
              <w:rPr>
                <w:rFonts w:ascii="Arial" w:hAnsi="Arial"/>
                <w:sz w:val="16"/>
                <w:szCs w:val="16"/>
              </w:rPr>
              <w:t>keep main rooms warm</w:t>
            </w:r>
          </w:p>
        </w:tc>
        <w:tc>
          <w:tcPr>
            <w:tcW w:w="425" w:type="dxa"/>
            <w:tcBorders>
              <w:right w:val="single" w:sz="12" w:space="0" w:color="auto"/>
            </w:tcBorders>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9</w:t>
            </w:r>
          </w:p>
        </w:tc>
        <w:tc>
          <w:tcPr>
            <w:tcW w:w="284" w:type="dxa"/>
            <w:tcBorders>
              <w:left w:val="single" w:sz="12" w:space="0" w:color="auto"/>
            </w:tcBorders>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0</w:t>
            </w:r>
          </w:p>
        </w:tc>
        <w:tc>
          <w:tcPr>
            <w:tcW w:w="42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3</w:t>
            </w:r>
          </w:p>
        </w:tc>
        <w:tc>
          <w:tcPr>
            <w:tcW w:w="389"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3</w:t>
            </w:r>
          </w:p>
        </w:tc>
        <w:tc>
          <w:tcPr>
            <w:tcW w:w="425" w:type="dxa"/>
            <w:tcMar>
              <w:left w:w="28" w:type="dxa"/>
              <w:right w:w="28" w:type="dxa"/>
            </w:tcMar>
            <w:vAlign w:val="center"/>
          </w:tcPr>
          <w:p w:rsidR="001B4907" w:rsidRPr="005C33A1" w:rsidRDefault="001B4907" w:rsidP="00704D3E">
            <w:pPr>
              <w:spacing w:before="40" w:after="40"/>
              <w:jc w:val="center"/>
              <w:rPr>
                <w:rFonts w:ascii="Arial" w:hAnsi="Arial"/>
                <w:color w:val="000000"/>
                <w:sz w:val="16"/>
                <w:szCs w:val="16"/>
              </w:rPr>
            </w:pPr>
            <w:r w:rsidRPr="005C33A1">
              <w:rPr>
                <w:rFonts w:ascii="Arial" w:hAnsi="Arial"/>
                <w:color w:val="000000"/>
                <w:sz w:val="16"/>
                <w:szCs w:val="16"/>
              </w:rPr>
              <w:t>8</w:t>
            </w:r>
          </w:p>
        </w:tc>
        <w:tc>
          <w:tcPr>
            <w:tcW w:w="440" w:type="dxa"/>
            <w:gridSpan w:val="2"/>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12</w:t>
            </w:r>
          </w:p>
        </w:tc>
        <w:tc>
          <w:tcPr>
            <w:tcW w:w="30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14</w:t>
            </w:r>
          </w:p>
        </w:tc>
        <w:tc>
          <w:tcPr>
            <w:tcW w:w="42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33</w:t>
            </w:r>
          </w:p>
        </w:tc>
        <w:tc>
          <w:tcPr>
            <w:tcW w:w="496"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46</w:t>
            </w:r>
          </w:p>
        </w:tc>
      </w:tr>
      <w:tr w:rsidR="001B4907" w:rsidRPr="005C33A1" w:rsidTr="00423D3A">
        <w:trPr>
          <w:jc w:val="center"/>
        </w:trPr>
        <w:tc>
          <w:tcPr>
            <w:tcW w:w="4671" w:type="dxa"/>
          </w:tcPr>
          <w:p w:rsidR="001B4907" w:rsidRPr="005C33A1" w:rsidRDefault="001B4907" w:rsidP="00704D3E">
            <w:pPr>
              <w:spacing w:before="40" w:after="40"/>
              <w:ind w:left="177"/>
              <w:rPr>
                <w:rFonts w:ascii="Arial" w:hAnsi="Arial"/>
                <w:sz w:val="16"/>
                <w:szCs w:val="16"/>
              </w:rPr>
            </w:pPr>
            <w:r w:rsidRPr="005C33A1">
              <w:rPr>
                <w:rFonts w:ascii="Arial" w:hAnsi="Arial"/>
                <w:sz w:val="16"/>
                <w:szCs w:val="16"/>
              </w:rPr>
              <w:t>one week’s holiday away from home in last year</w:t>
            </w:r>
          </w:p>
        </w:tc>
        <w:tc>
          <w:tcPr>
            <w:tcW w:w="425" w:type="dxa"/>
            <w:tcBorders>
              <w:right w:val="single" w:sz="12" w:space="0" w:color="auto"/>
            </w:tcBorders>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33</w:t>
            </w:r>
          </w:p>
        </w:tc>
        <w:tc>
          <w:tcPr>
            <w:tcW w:w="284" w:type="dxa"/>
            <w:tcBorders>
              <w:left w:val="single" w:sz="12" w:space="0" w:color="auto"/>
            </w:tcBorders>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9</w:t>
            </w:r>
          </w:p>
        </w:tc>
        <w:tc>
          <w:tcPr>
            <w:tcW w:w="42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25</w:t>
            </w:r>
          </w:p>
        </w:tc>
        <w:tc>
          <w:tcPr>
            <w:tcW w:w="389"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31</w:t>
            </w:r>
          </w:p>
        </w:tc>
        <w:tc>
          <w:tcPr>
            <w:tcW w:w="42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42</w:t>
            </w:r>
          </w:p>
        </w:tc>
        <w:tc>
          <w:tcPr>
            <w:tcW w:w="440" w:type="dxa"/>
            <w:gridSpan w:val="2"/>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55</w:t>
            </w:r>
          </w:p>
        </w:tc>
        <w:tc>
          <w:tcPr>
            <w:tcW w:w="30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55</w:t>
            </w:r>
          </w:p>
        </w:tc>
        <w:tc>
          <w:tcPr>
            <w:tcW w:w="42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63</w:t>
            </w:r>
          </w:p>
        </w:tc>
        <w:tc>
          <w:tcPr>
            <w:tcW w:w="496"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86</w:t>
            </w:r>
          </w:p>
        </w:tc>
      </w:tr>
      <w:tr w:rsidR="001B4907" w:rsidRPr="005C33A1" w:rsidTr="00423D3A">
        <w:trPr>
          <w:jc w:val="center"/>
        </w:trPr>
        <w:tc>
          <w:tcPr>
            <w:tcW w:w="4671" w:type="dxa"/>
          </w:tcPr>
          <w:p w:rsidR="001B4907" w:rsidRPr="005C33A1" w:rsidRDefault="001B4907" w:rsidP="00704D3E">
            <w:pPr>
              <w:spacing w:before="40" w:after="40"/>
              <w:ind w:left="177"/>
              <w:rPr>
                <w:rFonts w:ascii="Arial" w:hAnsi="Arial"/>
                <w:sz w:val="16"/>
                <w:szCs w:val="16"/>
              </w:rPr>
            </w:pPr>
            <w:r w:rsidRPr="005C33A1">
              <w:rPr>
                <w:rFonts w:ascii="Arial" w:hAnsi="Arial"/>
                <w:sz w:val="16"/>
                <w:szCs w:val="16"/>
              </w:rPr>
              <w:t>cut back or did without fresh fruit and vegetables (‘a lot’)</w:t>
            </w:r>
          </w:p>
        </w:tc>
        <w:tc>
          <w:tcPr>
            <w:tcW w:w="425" w:type="dxa"/>
            <w:tcBorders>
              <w:right w:val="single" w:sz="12" w:space="0" w:color="auto"/>
            </w:tcBorders>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14</w:t>
            </w:r>
          </w:p>
        </w:tc>
        <w:tc>
          <w:tcPr>
            <w:tcW w:w="284" w:type="dxa"/>
            <w:tcBorders>
              <w:left w:val="single" w:sz="12" w:space="0" w:color="auto"/>
            </w:tcBorders>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0</w:t>
            </w:r>
          </w:p>
        </w:tc>
        <w:tc>
          <w:tcPr>
            <w:tcW w:w="42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0</w:t>
            </w:r>
          </w:p>
        </w:tc>
        <w:tc>
          <w:tcPr>
            <w:tcW w:w="389"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7</w:t>
            </w:r>
          </w:p>
        </w:tc>
        <w:tc>
          <w:tcPr>
            <w:tcW w:w="42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12</w:t>
            </w:r>
          </w:p>
        </w:tc>
        <w:tc>
          <w:tcPr>
            <w:tcW w:w="440" w:type="dxa"/>
            <w:gridSpan w:val="2"/>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17</w:t>
            </w:r>
          </w:p>
        </w:tc>
        <w:tc>
          <w:tcPr>
            <w:tcW w:w="30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43</w:t>
            </w:r>
          </w:p>
        </w:tc>
        <w:tc>
          <w:tcPr>
            <w:tcW w:w="42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52</w:t>
            </w:r>
          </w:p>
        </w:tc>
        <w:tc>
          <w:tcPr>
            <w:tcW w:w="496"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79</w:t>
            </w:r>
          </w:p>
        </w:tc>
      </w:tr>
      <w:tr w:rsidR="001B4907" w:rsidRPr="005C33A1" w:rsidTr="00423D3A">
        <w:trPr>
          <w:jc w:val="center"/>
        </w:trPr>
        <w:tc>
          <w:tcPr>
            <w:tcW w:w="4671" w:type="dxa"/>
          </w:tcPr>
          <w:p w:rsidR="001B4907" w:rsidRPr="005C33A1" w:rsidRDefault="001B4907" w:rsidP="00704D3E">
            <w:pPr>
              <w:spacing w:before="40" w:after="40"/>
              <w:ind w:left="173"/>
              <w:rPr>
                <w:rFonts w:ascii="Arial" w:hAnsi="Arial"/>
                <w:color w:val="000000"/>
                <w:sz w:val="16"/>
                <w:szCs w:val="16"/>
              </w:rPr>
            </w:pPr>
            <w:r w:rsidRPr="005C33A1">
              <w:rPr>
                <w:rFonts w:ascii="Arial" w:hAnsi="Arial"/>
                <w:color w:val="000000"/>
                <w:sz w:val="16"/>
                <w:szCs w:val="16"/>
              </w:rPr>
              <w:t xml:space="preserve">postponed visit to doctor (‘a lot’) </w:t>
            </w:r>
          </w:p>
        </w:tc>
        <w:tc>
          <w:tcPr>
            <w:tcW w:w="425" w:type="dxa"/>
            <w:tcBorders>
              <w:right w:val="single" w:sz="12" w:space="0" w:color="auto"/>
            </w:tcBorders>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14</w:t>
            </w:r>
          </w:p>
        </w:tc>
        <w:tc>
          <w:tcPr>
            <w:tcW w:w="284" w:type="dxa"/>
            <w:tcBorders>
              <w:left w:val="single" w:sz="12" w:space="0" w:color="auto"/>
            </w:tcBorders>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0</w:t>
            </w:r>
          </w:p>
        </w:tc>
        <w:tc>
          <w:tcPr>
            <w:tcW w:w="42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0</w:t>
            </w:r>
          </w:p>
        </w:tc>
        <w:tc>
          <w:tcPr>
            <w:tcW w:w="389"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9</w:t>
            </w:r>
          </w:p>
        </w:tc>
        <w:tc>
          <w:tcPr>
            <w:tcW w:w="42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12</w:t>
            </w:r>
          </w:p>
        </w:tc>
        <w:tc>
          <w:tcPr>
            <w:tcW w:w="440" w:type="dxa"/>
            <w:gridSpan w:val="2"/>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32</w:t>
            </w:r>
          </w:p>
        </w:tc>
        <w:tc>
          <w:tcPr>
            <w:tcW w:w="30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43</w:t>
            </w:r>
          </w:p>
        </w:tc>
        <w:tc>
          <w:tcPr>
            <w:tcW w:w="42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56</w:t>
            </w:r>
          </w:p>
        </w:tc>
        <w:tc>
          <w:tcPr>
            <w:tcW w:w="496"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72</w:t>
            </w:r>
          </w:p>
        </w:tc>
      </w:tr>
      <w:tr w:rsidR="001B4907" w:rsidRPr="005C33A1" w:rsidTr="00423D3A">
        <w:trPr>
          <w:jc w:val="center"/>
        </w:trPr>
        <w:tc>
          <w:tcPr>
            <w:tcW w:w="4671" w:type="dxa"/>
            <w:vAlign w:val="center"/>
          </w:tcPr>
          <w:p w:rsidR="001B4907" w:rsidRPr="005C33A1" w:rsidRDefault="001B4907" w:rsidP="00704D3E">
            <w:pPr>
              <w:spacing w:before="40" w:after="40"/>
              <w:ind w:left="159"/>
              <w:rPr>
                <w:rFonts w:ascii="Arial" w:hAnsi="Arial"/>
                <w:sz w:val="18"/>
                <w:szCs w:val="18"/>
                <w:lang w:eastAsia="en-NZ"/>
              </w:rPr>
            </w:pPr>
            <w:r w:rsidRPr="005C33A1">
              <w:rPr>
                <w:rFonts w:ascii="Arial" w:hAnsi="Arial"/>
                <w:sz w:val="16"/>
                <w:szCs w:val="18"/>
                <w:lang w:eastAsia="en-NZ"/>
              </w:rPr>
              <w:t>delayed repair or replacement of appliances (“a lot”)</w:t>
            </w:r>
          </w:p>
        </w:tc>
        <w:tc>
          <w:tcPr>
            <w:tcW w:w="425" w:type="dxa"/>
            <w:tcBorders>
              <w:right w:val="single" w:sz="12" w:space="0" w:color="auto"/>
            </w:tcBorders>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20</w:t>
            </w:r>
          </w:p>
        </w:tc>
        <w:tc>
          <w:tcPr>
            <w:tcW w:w="284" w:type="dxa"/>
            <w:tcBorders>
              <w:left w:val="single" w:sz="12" w:space="0" w:color="auto"/>
            </w:tcBorders>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0</w:t>
            </w:r>
          </w:p>
        </w:tc>
        <w:tc>
          <w:tcPr>
            <w:tcW w:w="42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2</w:t>
            </w:r>
          </w:p>
        </w:tc>
        <w:tc>
          <w:tcPr>
            <w:tcW w:w="389"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13</w:t>
            </w:r>
          </w:p>
        </w:tc>
        <w:tc>
          <w:tcPr>
            <w:tcW w:w="42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17</w:t>
            </w:r>
          </w:p>
        </w:tc>
        <w:tc>
          <w:tcPr>
            <w:tcW w:w="440" w:type="dxa"/>
            <w:gridSpan w:val="2"/>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28</w:t>
            </w:r>
          </w:p>
        </w:tc>
        <w:tc>
          <w:tcPr>
            <w:tcW w:w="30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54</w:t>
            </w:r>
          </w:p>
        </w:tc>
        <w:tc>
          <w:tcPr>
            <w:tcW w:w="42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69</w:t>
            </w:r>
          </w:p>
        </w:tc>
        <w:tc>
          <w:tcPr>
            <w:tcW w:w="496"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84</w:t>
            </w:r>
          </w:p>
        </w:tc>
      </w:tr>
      <w:tr w:rsidR="001B4907" w:rsidRPr="005C33A1" w:rsidTr="00423D3A">
        <w:trPr>
          <w:jc w:val="center"/>
        </w:trPr>
        <w:tc>
          <w:tcPr>
            <w:tcW w:w="4671" w:type="dxa"/>
            <w:vAlign w:val="center"/>
          </w:tcPr>
          <w:p w:rsidR="001B4907" w:rsidRPr="005C33A1" w:rsidRDefault="001B4907" w:rsidP="00704D3E">
            <w:pPr>
              <w:spacing w:before="40" w:after="40"/>
              <w:ind w:left="177"/>
              <w:rPr>
                <w:rFonts w:ascii="Arial" w:hAnsi="Arial"/>
                <w:sz w:val="16"/>
                <w:szCs w:val="16"/>
              </w:rPr>
            </w:pPr>
            <w:r w:rsidRPr="005C33A1">
              <w:rPr>
                <w:rFonts w:ascii="Arial" w:hAnsi="Arial"/>
                <w:sz w:val="16"/>
                <w:szCs w:val="16"/>
              </w:rPr>
              <w:t>received community help in last 12 months (‘&gt; once’)</w:t>
            </w:r>
          </w:p>
        </w:tc>
        <w:tc>
          <w:tcPr>
            <w:tcW w:w="425" w:type="dxa"/>
            <w:tcBorders>
              <w:right w:val="single" w:sz="12" w:space="0" w:color="auto"/>
            </w:tcBorders>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8</w:t>
            </w:r>
          </w:p>
        </w:tc>
        <w:tc>
          <w:tcPr>
            <w:tcW w:w="284" w:type="dxa"/>
            <w:tcBorders>
              <w:left w:val="single" w:sz="12" w:space="0" w:color="auto"/>
            </w:tcBorders>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0</w:t>
            </w:r>
          </w:p>
        </w:tc>
        <w:tc>
          <w:tcPr>
            <w:tcW w:w="42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2</w:t>
            </w:r>
          </w:p>
        </w:tc>
        <w:tc>
          <w:tcPr>
            <w:tcW w:w="389"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2</w:t>
            </w:r>
          </w:p>
        </w:tc>
        <w:tc>
          <w:tcPr>
            <w:tcW w:w="42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5</w:t>
            </w:r>
          </w:p>
        </w:tc>
        <w:tc>
          <w:tcPr>
            <w:tcW w:w="440" w:type="dxa"/>
            <w:gridSpan w:val="2"/>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12</w:t>
            </w:r>
          </w:p>
        </w:tc>
        <w:tc>
          <w:tcPr>
            <w:tcW w:w="30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25</w:t>
            </w:r>
          </w:p>
        </w:tc>
        <w:tc>
          <w:tcPr>
            <w:tcW w:w="42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26</w:t>
            </w:r>
          </w:p>
        </w:tc>
        <w:tc>
          <w:tcPr>
            <w:tcW w:w="496"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46</w:t>
            </w:r>
          </w:p>
        </w:tc>
      </w:tr>
      <w:tr w:rsidR="001B4907" w:rsidRPr="005C33A1" w:rsidTr="00423D3A">
        <w:trPr>
          <w:jc w:val="center"/>
        </w:trPr>
        <w:tc>
          <w:tcPr>
            <w:tcW w:w="4671" w:type="dxa"/>
          </w:tcPr>
          <w:p w:rsidR="001B4907" w:rsidRPr="005C33A1" w:rsidRDefault="001B4907" w:rsidP="00704D3E">
            <w:pPr>
              <w:spacing w:before="40" w:after="40"/>
              <w:ind w:left="177"/>
              <w:rPr>
                <w:rFonts w:ascii="Arial" w:hAnsi="Arial"/>
                <w:sz w:val="16"/>
                <w:szCs w:val="16"/>
              </w:rPr>
            </w:pPr>
            <w:r w:rsidRPr="005C33A1">
              <w:rPr>
                <w:rFonts w:ascii="Arial" w:hAnsi="Arial"/>
                <w:sz w:val="16"/>
                <w:szCs w:val="16"/>
              </w:rPr>
              <w:t>pawned/ sold something to meet everyday costs</w:t>
            </w:r>
          </w:p>
        </w:tc>
        <w:tc>
          <w:tcPr>
            <w:tcW w:w="425" w:type="dxa"/>
            <w:tcBorders>
              <w:right w:val="single" w:sz="12" w:space="0" w:color="auto"/>
            </w:tcBorders>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8</w:t>
            </w:r>
          </w:p>
        </w:tc>
        <w:tc>
          <w:tcPr>
            <w:tcW w:w="284" w:type="dxa"/>
            <w:tcBorders>
              <w:left w:val="single" w:sz="12" w:space="0" w:color="auto"/>
            </w:tcBorders>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0</w:t>
            </w:r>
          </w:p>
        </w:tc>
        <w:tc>
          <w:tcPr>
            <w:tcW w:w="42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0</w:t>
            </w:r>
          </w:p>
        </w:tc>
        <w:tc>
          <w:tcPr>
            <w:tcW w:w="389"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5</w:t>
            </w:r>
          </w:p>
        </w:tc>
        <w:tc>
          <w:tcPr>
            <w:tcW w:w="42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5</w:t>
            </w:r>
          </w:p>
        </w:tc>
        <w:tc>
          <w:tcPr>
            <w:tcW w:w="440" w:type="dxa"/>
            <w:gridSpan w:val="2"/>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10</w:t>
            </w:r>
          </w:p>
        </w:tc>
        <w:tc>
          <w:tcPr>
            <w:tcW w:w="30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22</w:t>
            </w:r>
          </w:p>
        </w:tc>
        <w:tc>
          <w:tcPr>
            <w:tcW w:w="42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35</w:t>
            </w:r>
          </w:p>
        </w:tc>
        <w:tc>
          <w:tcPr>
            <w:tcW w:w="496"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46</w:t>
            </w:r>
          </w:p>
        </w:tc>
      </w:tr>
      <w:tr w:rsidR="001B4907" w:rsidRPr="005C33A1" w:rsidTr="00423D3A">
        <w:trPr>
          <w:jc w:val="center"/>
        </w:trPr>
        <w:tc>
          <w:tcPr>
            <w:tcW w:w="4671" w:type="dxa"/>
          </w:tcPr>
          <w:p w:rsidR="001B4907" w:rsidRPr="005C33A1" w:rsidRDefault="001B4907" w:rsidP="00704D3E">
            <w:pPr>
              <w:spacing w:before="40" w:after="40"/>
              <w:ind w:left="177"/>
              <w:rPr>
                <w:rFonts w:ascii="Arial" w:hAnsi="Arial"/>
                <w:sz w:val="16"/>
                <w:szCs w:val="16"/>
              </w:rPr>
            </w:pPr>
            <w:r w:rsidRPr="005C33A1">
              <w:rPr>
                <w:rFonts w:ascii="Arial" w:hAnsi="Arial"/>
                <w:sz w:val="16"/>
                <w:szCs w:val="16"/>
              </w:rPr>
              <w:t>not enough income to meet basics</w:t>
            </w:r>
          </w:p>
        </w:tc>
        <w:tc>
          <w:tcPr>
            <w:tcW w:w="425" w:type="dxa"/>
            <w:tcBorders>
              <w:right w:val="single" w:sz="12" w:space="0" w:color="auto"/>
            </w:tcBorders>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26</w:t>
            </w:r>
          </w:p>
        </w:tc>
        <w:tc>
          <w:tcPr>
            <w:tcW w:w="284" w:type="dxa"/>
            <w:tcBorders>
              <w:left w:val="single" w:sz="12" w:space="0" w:color="auto"/>
            </w:tcBorders>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4</w:t>
            </w:r>
          </w:p>
        </w:tc>
        <w:tc>
          <w:tcPr>
            <w:tcW w:w="42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11</w:t>
            </w:r>
          </w:p>
        </w:tc>
        <w:tc>
          <w:tcPr>
            <w:tcW w:w="389"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19</w:t>
            </w:r>
          </w:p>
        </w:tc>
        <w:tc>
          <w:tcPr>
            <w:tcW w:w="42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33</w:t>
            </w:r>
          </w:p>
        </w:tc>
        <w:tc>
          <w:tcPr>
            <w:tcW w:w="440" w:type="dxa"/>
            <w:gridSpan w:val="2"/>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44</w:t>
            </w:r>
          </w:p>
        </w:tc>
        <w:tc>
          <w:tcPr>
            <w:tcW w:w="30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49</w:t>
            </w:r>
          </w:p>
        </w:tc>
        <w:tc>
          <w:tcPr>
            <w:tcW w:w="42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74</w:t>
            </w:r>
          </w:p>
        </w:tc>
        <w:tc>
          <w:tcPr>
            <w:tcW w:w="496"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86</w:t>
            </w:r>
          </w:p>
        </w:tc>
      </w:tr>
      <w:tr w:rsidR="001B4907" w:rsidRPr="005C33A1" w:rsidTr="00423D3A">
        <w:trPr>
          <w:jc w:val="center"/>
        </w:trPr>
        <w:tc>
          <w:tcPr>
            <w:tcW w:w="4671" w:type="dxa"/>
          </w:tcPr>
          <w:p w:rsidR="001B4907" w:rsidRPr="005C33A1" w:rsidRDefault="001B4907" w:rsidP="00704D3E">
            <w:pPr>
              <w:spacing w:before="80" w:after="40"/>
              <w:rPr>
                <w:rFonts w:ascii="Arial" w:hAnsi="Arial"/>
                <w:b/>
                <w:sz w:val="16"/>
                <w:szCs w:val="16"/>
              </w:rPr>
            </w:pPr>
            <w:r w:rsidRPr="005C33A1">
              <w:rPr>
                <w:rFonts w:ascii="Arial" w:hAnsi="Arial"/>
                <w:b/>
                <w:color w:val="000000"/>
                <w:sz w:val="16"/>
                <w:szCs w:val="16"/>
              </w:rPr>
              <w:t>Housing condition and local community safety</w:t>
            </w:r>
          </w:p>
        </w:tc>
        <w:tc>
          <w:tcPr>
            <w:tcW w:w="425" w:type="dxa"/>
            <w:tcBorders>
              <w:right w:val="single" w:sz="12" w:space="0" w:color="auto"/>
            </w:tcBorders>
            <w:vAlign w:val="center"/>
          </w:tcPr>
          <w:p w:rsidR="001B4907" w:rsidRPr="005C33A1" w:rsidRDefault="001B4907" w:rsidP="00704D3E">
            <w:pPr>
              <w:spacing w:before="40" w:after="40"/>
              <w:jc w:val="center"/>
              <w:rPr>
                <w:rFonts w:ascii="Arial" w:hAnsi="Arial"/>
                <w:sz w:val="16"/>
                <w:szCs w:val="16"/>
              </w:rPr>
            </w:pPr>
          </w:p>
        </w:tc>
        <w:tc>
          <w:tcPr>
            <w:tcW w:w="284" w:type="dxa"/>
            <w:tcBorders>
              <w:left w:val="single" w:sz="12" w:space="0" w:color="auto"/>
            </w:tcBorders>
            <w:tcMar>
              <w:left w:w="28" w:type="dxa"/>
              <w:right w:w="28" w:type="dxa"/>
            </w:tcMar>
            <w:vAlign w:val="center"/>
          </w:tcPr>
          <w:p w:rsidR="001B4907" w:rsidRPr="005C33A1" w:rsidRDefault="001B4907" w:rsidP="00704D3E">
            <w:pPr>
              <w:spacing w:before="40" w:after="40"/>
              <w:jc w:val="center"/>
              <w:rPr>
                <w:rFonts w:ascii="Arial" w:hAnsi="Arial"/>
                <w:sz w:val="16"/>
                <w:szCs w:val="16"/>
              </w:rPr>
            </w:pPr>
          </w:p>
        </w:tc>
        <w:tc>
          <w:tcPr>
            <w:tcW w:w="42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p>
        </w:tc>
        <w:tc>
          <w:tcPr>
            <w:tcW w:w="389"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p>
        </w:tc>
        <w:tc>
          <w:tcPr>
            <w:tcW w:w="42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p>
        </w:tc>
        <w:tc>
          <w:tcPr>
            <w:tcW w:w="440" w:type="dxa"/>
            <w:gridSpan w:val="2"/>
            <w:tcMar>
              <w:left w:w="28" w:type="dxa"/>
              <w:right w:w="28" w:type="dxa"/>
            </w:tcMar>
            <w:vAlign w:val="center"/>
          </w:tcPr>
          <w:p w:rsidR="001B4907" w:rsidRPr="005C33A1" w:rsidRDefault="001B4907" w:rsidP="00704D3E">
            <w:pPr>
              <w:spacing w:before="40" w:after="40"/>
              <w:jc w:val="center"/>
              <w:rPr>
                <w:rFonts w:ascii="Arial" w:hAnsi="Arial"/>
                <w:sz w:val="16"/>
                <w:szCs w:val="16"/>
              </w:rPr>
            </w:pPr>
          </w:p>
        </w:tc>
        <w:tc>
          <w:tcPr>
            <w:tcW w:w="30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p>
        </w:tc>
        <w:tc>
          <w:tcPr>
            <w:tcW w:w="42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p>
        </w:tc>
        <w:tc>
          <w:tcPr>
            <w:tcW w:w="496"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p>
        </w:tc>
      </w:tr>
      <w:tr w:rsidR="001B4907" w:rsidRPr="005C33A1" w:rsidTr="00423D3A">
        <w:trPr>
          <w:jc w:val="center"/>
        </w:trPr>
        <w:tc>
          <w:tcPr>
            <w:tcW w:w="4671" w:type="dxa"/>
          </w:tcPr>
          <w:p w:rsidR="001B4907" w:rsidRPr="005C33A1" w:rsidRDefault="001B4907" w:rsidP="00704D3E">
            <w:pPr>
              <w:spacing w:before="40" w:after="40"/>
              <w:ind w:left="177"/>
              <w:rPr>
                <w:rFonts w:ascii="Arial" w:hAnsi="Arial"/>
                <w:color w:val="000000"/>
                <w:sz w:val="16"/>
                <w:szCs w:val="16"/>
              </w:rPr>
            </w:pPr>
            <w:r w:rsidRPr="005C33A1">
              <w:rPr>
                <w:rFonts w:ascii="Arial" w:hAnsi="Arial"/>
                <w:color w:val="000000"/>
                <w:sz w:val="16"/>
                <w:szCs w:val="16"/>
              </w:rPr>
              <w:t>overall physical condition of house (poor/very poor)</w:t>
            </w:r>
          </w:p>
        </w:tc>
        <w:tc>
          <w:tcPr>
            <w:tcW w:w="425" w:type="dxa"/>
            <w:tcBorders>
              <w:right w:val="single" w:sz="12" w:space="0" w:color="auto"/>
            </w:tcBorders>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7</w:t>
            </w:r>
          </w:p>
        </w:tc>
        <w:tc>
          <w:tcPr>
            <w:tcW w:w="284" w:type="dxa"/>
            <w:tcBorders>
              <w:left w:val="single" w:sz="12" w:space="0" w:color="auto"/>
            </w:tcBorders>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0</w:t>
            </w:r>
          </w:p>
        </w:tc>
        <w:tc>
          <w:tcPr>
            <w:tcW w:w="42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3</w:t>
            </w:r>
          </w:p>
        </w:tc>
        <w:tc>
          <w:tcPr>
            <w:tcW w:w="389"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4</w:t>
            </w:r>
          </w:p>
        </w:tc>
        <w:tc>
          <w:tcPr>
            <w:tcW w:w="42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5</w:t>
            </w:r>
          </w:p>
        </w:tc>
        <w:tc>
          <w:tcPr>
            <w:tcW w:w="440" w:type="dxa"/>
            <w:gridSpan w:val="2"/>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9</w:t>
            </w:r>
          </w:p>
        </w:tc>
        <w:tc>
          <w:tcPr>
            <w:tcW w:w="30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25</w:t>
            </w:r>
          </w:p>
        </w:tc>
        <w:tc>
          <w:tcPr>
            <w:tcW w:w="42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20</w:t>
            </w:r>
          </w:p>
        </w:tc>
        <w:tc>
          <w:tcPr>
            <w:tcW w:w="496"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35</w:t>
            </w:r>
          </w:p>
        </w:tc>
      </w:tr>
      <w:tr w:rsidR="001B4907" w:rsidRPr="005C33A1" w:rsidTr="00423D3A">
        <w:trPr>
          <w:jc w:val="center"/>
        </w:trPr>
        <w:tc>
          <w:tcPr>
            <w:tcW w:w="4671" w:type="dxa"/>
          </w:tcPr>
          <w:p w:rsidR="001B4907" w:rsidRPr="005C33A1" w:rsidRDefault="001B4907" w:rsidP="00704D3E">
            <w:pPr>
              <w:spacing w:before="40" w:after="40"/>
              <w:ind w:left="177"/>
              <w:rPr>
                <w:rFonts w:ascii="Arial" w:hAnsi="Arial"/>
                <w:sz w:val="16"/>
                <w:szCs w:val="16"/>
              </w:rPr>
            </w:pPr>
            <w:r w:rsidRPr="005C33A1">
              <w:rPr>
                <w:rFonts w:ascii="Arial" w:hAnsi="Arial"/>
                <w:sz w:val="16"/>
                <w:szCs w:val="16"/>
              </w:rPr>
              <w:t>difficult to keep house warm in winter (major problem)</w:t>
            </w:r>
          </w:p>
        </w:tc>
        <w:tc>
          <w:tcPr>
            <w:tcW w:w="425" w:type="dxa"/>
            <w:tcBorders>
              <w:right w:val="single" w:sz="12" w:space="0" w:color="auto"/>
            </w:tcBorders>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22</w:t>
            </w:r>
          </w:p>
        </w:tc>
        <w:tc>
          <w:tcPr>
            <w:tcW w:w="284" w:type="dxa"/>
            <w:tcBorders>
              <w:left w:val="single" w:sz="12" w:space="0" w:color="auto"/>
            </w:tcBorders>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7</w:t>
            </w:r>
          </w:p>
        </w:tc>
        <w:tc>
          <w:tcPr>
            <w:tcW w:w="42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14</w:t>
            </w:r>
          </w:p>
        </w:tc>
        <w:tc>
          <w:tcPr>
            <w:tcW w:w="389"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17</w:t>
            </w:r>
          </w:p>
        </w:tc>
        <w:tc>
          <w:tcPr>
            <w:tcW w:w="42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24</w:t>
            </w:r>
          </w:p>
        </w:tc>
        <w:tc>
          <w:tcPr>
            <w:tcW w:w="440" w:type="dxa"/>
            <w:gridSpan w:val="2"/>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30</w:t>
            </w:r>
          </w:p>
        </w:tc>
        <w:tc>
          <w:tcPr>
            <w:tcW w:w="30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39</w:t>
            </w:r>
          </w:p>
        </w:tc>
        <w:tc>
          <w:tcPr>
            <w:tcW w:w="42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59</w:t>
            </w:r>
          </w:p>
        </w:tc>
        <w:tc>
          <w:tcPr>
            <w:tcW w:w="496"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71</w:t>
            </w:r>
          </w:p>
        </w:tc>
      </w:tr>
      <w:tr w:rsidR="001B4907" w:rsidRPr="005C33A1" w:rsidTr="00423D3A">
        <w:trPr>
          <w:jc w:val="center"/>
        </w:trPr>
        <w:tc>
          <w:tcPr>
            <w:tcW w:w="4671" w:type="dxa"/>
          </w:tcPr>
          <w:p w:rsidR="001B4907" w:rsidRPr="005C33A1" w:rsidRDefault="001B4907" w:rsidP="00704D3E">
            <w:pPr>
              <w:spacing w:before="40" w:after="40"/>
              <w:ind w:left="177"/>
              <w:rPr>
                <w:rFonts w:ascii="Arial" w:hAnsi="Arial"/>
                <w:sz w:val="16"/>
                <w:szCs w:val="16"/>
              </w:rPr>
            </w:pPr>
            <w:r w:rsidRPr="005C33A1">
              <w:rPr>
                <w:rFonts w:ascii="Arial" w:hAnsi="Arial"/>
                <w:sz w:val="16"/>
                <w:szCs w:val="16"/>
              </w:rPr>
              <w:t>dampness or mould (major problem)</w:t>
            </w:r>
          </w:p>
        </w:tc>
        <w:tc>
          <w:tcPr>
            <w:tcW w:w="425" w:type="dxa"/>
            <w:tcBorders>
              <w:right w:val="single" w:sz="12" w:space="0" w:color="auto"/>
            </w:tcBorders>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17</w:t>
            </w:r>
          </w:p>
        </w:tc>
        <w:tc>
          <w:tcPr>
            <w:tcW w:w="284" w:type="dxa"/>
            <w:tcBorders>
              <w:left w:val="single" w:sz="12" w:space="0" w:color="auto"/>
            </w:tcBorders>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5</w:t>
            </w:r>
          </w:p>
        </w:tc>
        <w:tc>
          <w:tcPr>
            <w:tcW w:w="42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7</w:t>
            </w:r>
          </w:p>
        </w:tc>
        <w:tc>
          <w:tcPr>
            <w:tcW w:w="389"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14</w:t>
            </w:r>
          </w:p>
        </w:tc>
        <w:tc>
          <w:tcPr>
            <w:tcW w:w="42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18</w:t>
            </w:r>
          </w:p>
        </w:tc>
        <w:tc>
          <w:tcPr>
            <w:tcW w:w="440" w:type="dxa"/>
            <w:gridSpan w:val="2"/>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26</w:t>
            </w:r>
          </w:p>
        </w:tc>
        <w:tc>
          <w:tcPr>
            <w:tcW w:w="30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36</w:t>
            </w:r>
          </w:p>
        </w:tc>
        <w:tc>
          <w:tcPr>
            <w:tcW w:w="42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51</w:t>
            </w:r>
          </w:p>
        </w:tc>
        <w:tc>
          <w:tcPr>
            <w:tcW w:w="496"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56</w:t>
            </w:r>
          </w:p>
        </w:tc>
      </w:tr>
      <w:tr w:rsidR="001B4907" w:rsidRPr="005C33A1" w:rsidTr="00423D3A">
        <w:trPr>
          <w:jc w:val="center"/>
        </w:trPr>
        <w:tc>
          <w:tcPr>
            <w:tcW w:w="4671" w:type="dxa"/>
          </w:tcPr>
          <w:p w:rsidR="001B4907" w:rsidRPr="005C33A1" w:rsidRDefault="001B4907" w:rsidP="00704D3E">
            <w:pPr>
              <w:spacing w:before="40" w:after="40"/>
              <w:ind w:left="177"/>
              <w:rPr>
                <w:rFonts w:ascii="Arial" w:hAnsi="Arial"/>
                <w:sz w:val="16"/>
                <w:szCs w:val="16"/>
              </w:rPr>
            </w:pPr>
            <w:r w:rsidRPr="005C33A1">
              <w:rPr>
                <w:rFonts w:ascii="Arial" w:hAnsi="Arial"/>
                <w:sz w:val="16"/>
                <w:szCs w:val="16"/>
              </w:rPr>
              <w:t>crime or vandalism in the area (major problem)</w:t>
            </w:r>
          </w:p>
        </w:tc>
        <w:tc>
          <w:tcPr>
            <w:tcW w:w="425" w:type="dxa"/>
            <w:tcBorders>
              <w:right w:val="single" w:sz="12" w:space="0" w:color="auto"/>
            </w:tcBorders>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11</w:t>
            </w:r>
          </w:p>
        </w:tc>
        <w:tc>
          <w:tcPr>
            <w:tcW w:w="284" w:type="dxa"/>
            <w:tcBorders>
              <w:left w:val="single" w:sz="12" w:space="0" w:color="auto"/>
            </w:tcBorders>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6</w:t>
            </w:r>
          </w:p>
        </w:tc>
        <w:tc>
          <w:tcPr>
            <w:tcW w:w="42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5</w:t>
            </w:r>
          </w:p>
        </w:tc>
        <w:tc>
          <w:tcPr>
            <w:tcW w:w="389"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9</w:t>
            </w:r>
          </w:p>
        </w:tc>
        <w:tc>
          <w:tcPr>
            <w:tcW w:w="42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10</w:t>
            </w:r>
          </w:p>
        </w:tc>
        <w:tc>
          <w:tcPr>
            <w:tcW w:w="440" w:type="dxa"/>
            <w:gridSpan w:val="2"/>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13</w:t>
            </w:r>
          </w:p>
        </w:tc>
        <w:tc>
          <w:tcPr>
            <w:tcW w:w="30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19</w:t>
            </w:r>
          </w:p>
        </w:tc>
        <w:tc>
          <w:tcPr>
            <w:tcW w:w="425"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23</w:t>
            </w:r>
          </w:p>
        </w:tc>
        <w:tc>
          <w:tcPr>
            <w:tcW w:w="496" w:type="dxa"/>
            <w:tcMar>
              <w:left w:w="28" w:type="dxa"/>
              <w:right w:w="28" w:type="dxa"/>
            </w:tcMar>
            <w:vAlign w:val="center"/>
          </w:tcPr>
          <w:p w:rsidR="001B4907" w:rsidRPr="005C33A1" w:rsidRDefault="001B4907" w:rsidP="00704D3E">
            <w:pPr>
              <w:spacing w:before="40" w:after="40"/>
              <w:jc w:val="center"/>
              <w:rPr>
                <w:rFonts w:ascii="Arial" w:hAnsi="Arial"/>
                <w:sz w:val="16"/>
                <w:szCs w:val="16"/>
              </w:rPr>
            </w:pPr>
            <w:r w:rsidRPr="005C33A1">
              <w:rPr>
                <w:rFonts w:ascii="Arial" w:hAnsi="Arial"/>
                <w:sz w:val="16"/>
                <w:szCs w:val="16"/>
              </w:rPr>
              <w:t>36</w:t>
            </w:r>
          </w:p>
        </w:tc>
      </w:tr>
    </w:tbl>
    <w:p w:rsidR="00242741" w:rsidRDefault="00242741" w:rsidP="003446AD">
      <w:pPr>
        <w:rPr>
          <w:rFonts w:ascii="Arial" w:hAnsi="Arial" w:cs="Arial"/>
          <w:sz w:val="20"/>
          <w:szCs w:val="20"/>
        </w:rPr>
      </w:pPr>
    </w:p>
    <w:p w:rsidR="00704D3E" w:rsidRDefault="00242741" w:rsidP="003446AD">
      <w:pPr>
        <w:rPr>
          <w:rFonts w:ascii="Arial" w:hAnsi="Arial" w:cs="Arial"/>
          <w:b/>
          <w:sz w:val="20"/>
          <w:szCs w:val="20"/>
        </w:rPr>
      </w:pPr>
      <w:r w:rsidRPr="00242741">
        <w:rPr>
          <w:rFonts w:ascii="Arial" w:hAnsi="Arial" w:cs="Arial"/>
          <w:b/>
          <w:sz w:val="20"/>
          <w:szCs w:val="20"/>
        </w:rPr>
        <w:t>Using DEP-17 for reporting hardship rates and composition of those in hardship</w:t>
      </w:r>
      <w:r w:rsidR="00CF2FB9">
        <w:rPr>
          <w:rFonts w:ascii="Arial" w:hAnsi="Arial" w:cs="Arial"/>
          <w:b/>
          <w:sz w:val="20"/>
          <w:szCs w:val="20"/>
        </w:rPr>
        <w:t xml:space="preserve"> for different population groups</w:t>
      </w:r>
      <w:r w:rsidRPr="00242741">
        <w:rPr>
          <w:rFonts w:ascii="Arial" w:hAnsi="Arial" w:cs="Arial"/>
          <w:b/>
          <w:sz w:val="20"/>
          <w:szCs w:val="20"/>
        </w:rPr>
        <w:t>, for different depths of hardship</w:t>
      </w:r>
    </w:p>
    <w:p w:rsidR="00242741" w:rsidRDefault="00242741" w:rsidP="003446AD">
      <w:pPr>
        <w:rPr>
          <w:rFonts w:ascii="Arial" w:hAnsi="Arial" w:cs="Arial"/>
          <w:b/>
          <w:sz w:val="20"/>
          <w:szCs w:val="20"/>
        </w:rPr>
      </w:pPr>
    </w:p>
    <w:p w:rsidR="00A76D97" w:rsidRDefault="00A76D97" w:rsidP="00A76D97">
      <w:pPr>
        <w:rPr>
          <w:rFonts w:ascii="Arial" w:hAnsi="Arial" w:cs="Arial"/>
          <w:color w:val="000000" w:themeColor="text1"/>
          <w:sz w:val="20"/>
          <w:szCs w:val="20"/>
        </w:rPr>
      </w:pPr>
      <w:r w:rsidRPr="00A76D97">
        <w:rPr>
          <w:rFonts w:ascii="Arial" w:hAnsi="Arial" w:cs="Arial"/>
          <w:b/>
          <w:color w:val="000000" w:themeColor="text1"/>
          <w:sz w:val="20"/>
          <w:szCs w:val="20"/>
        </w:rPr>
        <w:t>Table D.9</w:t>
      </w:r>
      <w:r>
        <w:rPr>
          <w:rFonts w:ascii="Arial" w:hAnsi="Arial" w:cs="Arial"/>
          <w:color w:val="000000" w:themeColor="text1"/>
          <w:sz w:val="20"/>
          <w:szCs w:val="20"/>
        </w:rPr>
        <w:t xml:space="preserve"> (next page) shows the following for children:</w:t>
      </w:r>
    </w:p>
    <w:p w:rsidR="00A76D97" w:rsidRDefault="00A76D97" w:rsidP="00A76D97">
      <w:pPr>
        <w:rPr>
          <w:rFonts w:ascii="Arial" w:hAnsi="Arial" w:cs="Arial"/>
          <w:color w:val="000000" w:themeColor="text1"/>
          <w:sz w:val="20"/>
          <w:szCs w:val="20"/>
        </w:rPr>
      </w:pPr>
    </w:p>
    <w:p w:rsidR="00A76D97" w:rsidRPr="00A76D97" w:rsidRDefault="00A76D97" w:rsidP="00A76D97">
      <w:pPr>
        <w:rPr>
          <w:rFonts w:ascii="Arial" w:hAnsi="Arial" w:cs="Arial"/>
          <w:color w:val="000000" w:themeColor="text1"/>
          <w:sz w:val="20"/>
          <w:szCs w:val="20"/>
          <w:u w:val="single"/>
        </w:rPr>
      </w:pPr>
      <w:r w:rsidRPr="00A76D97">
        <w:rPr>
          <w:rFonts w:ascii="Arial" w:hAnsi="Arial" w:cs="Arial"/>
          <w:color w:val="000000" w:themeColor="text1"/>
          <w:sz w:val="20"/>
          <w:szCs w:val="20"/>
          <w:u w:val="single"/>
        </w:rPr>
        <w:t>Family type</w:t>
      </w:r>
    </w:p>
    <w:p w:rsidR="00A76D97" w:rsidRPr="00BD1F60" w:rsidRDefault="00A76D97" w:rsidP="00A76D97">
      <w:pPr>
        <w:pStyle w:val="ListParagraph"/>
        <w:numPr>
          <w:ilvl w:val="0"/>
          <w:numId w:val="29"/>
        </w:numPr>
        <w:spacing w:before="120"/>
        <w:ind w:left="714" w:hanging="357"/>
        <w:contextualSpacing w:val="0"/>
        <w:rPr>
          <w:rFonts w:ascii="Arial" w:hAnsi="Arial" w:cs="Arial"/>
          <w:color w:val="000000" w:themeColor="text1"/>
          <w:sz w:val="20"/>
          <w:szCs w:val="20"/>
        </w:rPr>
      </w:pPr>
      <w:r>
        <w:rPr>
          <w:rFonts w:ascii="Arial" w:hAnsi="Arial" w:cs="Arial"/>
          <w:color w:val="000000" w:themeColor="text1"/>
          <w:sz w:val="20"/>
          <w:szCs w:val="20"/>
        </w:rPr>
        <w:t>While h</w:t>
      </w:r>
      <w:r w:rsidRPr="00BD1F60">
        <w:rPr>
          <w:rFonts w:ascii="Arial" w:hAnsi="Arial" w:cs="Arial"/>
          <w:color w:val="000000" w:themeColor="text1"/>
          <w:sz w:val="20"/>
          <w:szCs w:val="20"/>
        </w:rPr>
        <w:t>ardship rates are higher for children from sole parent families than from two parent fami</w:t>
      </w:r>
      <w:r>
        <w:rPr>
          <w:rFonts w:ascii="Arial" w:hAnsi="Arial" w:cs="Arial"/>
          <w:color w:val="000000" w:themeColor="text1"/>
          <w:sz w:val="20"/>
          <w:szCs w:val="20"/>
        </w:rPr>
        <w:t>lies for all levels of hardship (left-hand columns), at the less severe hardship levels</w:t>
      </w:r>
      <w:r w:rsidRPr="00BD1F60">
        <w:rPr>
          <w:rFonts w:ascii="Arial" w:hAnsi="Arial" w:cs="Arial"/>
          <w:color w:val="000000" w:themeColor="text1"/>
          <w:sz w:val="20"/>
          <w:szCs w:val="20"/>
        </w:rPr>
        <w:t xml:space="preserve"> around half of children in hardship come from two parent and half from sole parent families</w:t>
      </w:r>
      <w:r>
        <w:rPr>
          <w:rFonts w:ascii="Arial" w:hAnsi="Arial" w:cs="Arial"/>
          <w:color w:val="000000" w:themeColor="text1"/>
          <w:sz w:val="20"/>
          <w:szCs w:val="20"/>
        </w:rPr>
        <w:t xml:space="preserve"> (right-hand columns). </w:t>
      </w:r>
      <w:r w:rsidR="00A66BFD">
        <w:rPr>
          <w:rFonts w:ascii="Arial" w:hAnsi="Arial" w:cs="Arial"/>
          <w:color w:val="000000" w:themeColor="text1"/>
          <w:sz w:val="20"/>
          <w:szCs w:val="20"/>
        </w:rPr>
        <w:t>This reflects the fact that t</w:t>
      </w:r>
      <w:r>
        <w:rPr>
          <w:rFonts w:ascii="Arial" w:hAnsi="Arial" w:cs="Arial"/>
          <w:color w:val="000000" w:themeColor="text1"/>
          <w:sz w:val="20"/>
          <w:szCs w:val="20"/>
        </w:rPr>
        <w:t>here are many more children in two</w:t>
      </w:r>
      <w:r w:rsidR="00A66BFD">
        <w:rPr>
          <w:rFonts w:ascii="Arial" w:hAnsi="Arial" w:cs="Arial"/>
          <w:color w:val="000000" w:themeColor="text1"/>
          <w:sz w:val="20"/>
          <w:szCs w:val="20"/>
        </w:rPr>
        <w:t>-</w:t>
      </w:r>
      <w:r>
        <w:rPr>
          <w:rFonts w:ascii="Arial" w:hAnsi="Arial" w:cs="Arial"/>
          <w:color w:val="000000" w:themeColor="text1"/>
          <w:sz w:val="20"/>
          <w:szCs w:val="20"/>
        </w:rPr>
        <w:t>parent than in sole</w:t>
      </w:r>
      <w:r w:rsidR="00A66BFD">
        <w:rPr>
          <w:rFonts w:ascii="Arial" w:hAnsi="Arial" w:cs="Arial"/>
          <w:color w:val="000000" w:themeColor="text1"/>
          <w:sz w:val="20"/>
          <w:szCs w:val="20"/>
        </w:rPr>
        <w:t>-</w:t>
      </w:r>
      <w:r w:rsidR="00BC2285">
        <w:rPr>
          <w:rFonts w:ascii="Arial" w:hAnsi="Arial" w:cs="Arial"/>
          <w:color w:val="000000" w:themeColor="text1"/>
          <w:sz w:val="20"/>
          <w:szCs w:val="20"/>
        </w:rPr>
        <w:t>parent</w:t>
      </w:r>
      <w:r>
        <w:rPr>
          <w:rFonts w:ascii="Arial" w:hAnsi="Arial" w:cs="Arial"/>
          <w:color w:val="000000" w:themeColor="text1"/>
          <w:sz w:val="20"/>
          <w:szCs w:val="20"/>
        </w:rPr>
        <w:t xml:space="preserve"> families</w:t>
      </w:r>
      <w:r w:rsidR="00A66BFD">
        <w:rPr>
          <w:rFonts w:ascii="Arial" w:hAnsi="Arial" w:cs="Arial"/>
          <w:color w:val="000000" w:themeColor="text1"/>
          <w:sz w:val="20"/>
          <w:szCs w:val="20"/>
        </w:rPr>
        <w:t>.</w:t>
      </w:r>
    </w:p>
    <w:p w:rsidR="00A76D97" w:rsidRPr="00BD1F60" w:rsidRDefault="00A76D97" w:rsidP="00A76D97">
      <w:pPr>
        <w:pStyle w:val="ListParagraph"/>
        <w:numPr>
          <w:ilvl w:val="0"/>
          <w:numId w:val="29"/>
        </w:numPr>
        <w:spacing w:before="120"/>
        <w:ind w:left="714" w:hanging="357"/>
        <w:contextualSpacing w:val="0"/>
        <w:rPr>
          <w:rFonts w:ascii="Arial" w:hAnsi="Arial" w:cs="Arial"/>
          <w:color w:val="000000" w:themeColor="text1"/>
          <w:sz w:val="20"/>
          <w:szCs w:val="20"/>
        </w:rPr>
      </w:pPr>
      <w:r>
        <w:rPr>
          <w:rFonts w:ascii="Arial" w:hAnsi="Arial" w:cs="Arial"/>
          <w:color w:val="000000" w:themeColor="text1"/>
          <w:sz w:val="20"/>
          <w:szCs w:val="20"/>
        </w:rPr>
        <w:t>Children from sole parent families are however more likely than those in two parent families to be in the more severe hardship zone (9+,11+)</w:t>
      </w:r>
      <w:r w:rsidR="00A66BFD">
        <w:rPr>
          <w:rFonts w:ascii="Arial" w:hAnsi="Arial" w:cs="Arial"/>
          <w:color w:val="000000" w:themeColor="text1"/>
          <w:sz w:val="20"/>
          <w:szCs w:val="20"/>
        </w:rPr>
        <w:t>.</w:t>
      </w:r>
    </w:p>
    <w:p w:rsidR="00A76D97" w:rsidRDefault="00A76D97" w:rsidP="00A76D97">
      <w:pPr>
        <w:rPr>
          <w:rFonts w:ascii="Arial" w:hAnsi="Arial" w:cs="Arial"/>
          <w:b/>
          <w:color w:val="000000" w:themeColor="text1"/>
          <w:sz w:val="18"/>
          <w:szCs w:val="18"/>
        </w:rPr>
      </w:pPr>
    </w:p>
    <w:p w:rsidR="00A76D97" w:rsidRPr="00A76D97" w:rsidRDefault="00A76D97" w:rsidP="00A76D97">
      <w:pPr>
        <w:rPr>
          <w:rFonts w:ascii="Arial" w:hAnsi="Arial" w:cs="Arial"/>
          <w:color w:val="000000" w:themeColor="text1"/>
          <w:sz w:val="20"/>
          <w:szCs w:val="20"/>
          <w:u w:val="single"/>
        </w:rPr>
      </w:pPr>
      <w:r w:rsidRPr="00A76D97">
        <w:rPr>
          <w:rFonts w:ascii="Arial" w:hAnsi="Arial" w:cs="Arial"/>
          <w:color w:val="000000" w:themeColor="text1"/>
          <w:sz w:val="20"/>
          <w:szCs w:val="20"/>
          <w:u w:val="single"/>
        </w:rPr>
        <w:t>Main income source for parents</w:t>
      </w:r>
    </w:p>
    <w:p w:rsidR="00A76D97" w:rsidRDefault="00A76D97" w:rsidP="00A76D97">
      <w:pPr>
        <w:pStyle w:val="ListParagraph"/>
        <w:numPr>
          <w:ilvl w:val="0"/>
          <w:numId w:val="29"/>
        </w:numPr>
        <w:spacing w:before="120"/>
        <w:ind w:left="714" w:hanging="357"/>
        <w:contextualSpacing w:val="0"/>
        <w:rPr>
          <w:rFonts w:ascii="Arial" w:hAnsi="Arial" w:cs="Arial"/>
          <w:color w:val="000000" w:themeColor="text1"/>
          <w:sz w:val="20"/>
          <w:szCs w:val="20"/>
        </w:rPr>
      </w:pPr>
      <w:r>
        <w:rPr>
          <w:rFonts w:ascii="Arial" w:hAnsi="Arial" w:cs="Arial"/>
          <w:color w:val="000000" w:themeColor="text1"/>
          <w:sz w:val="20"/>
          <w:szCs w:val="20"/>
        </w:rPr>
        <w:t>Beneficiary families have higher hardship rates than working families, with those who move between benefit and work having rates somewhere in between.</w:t>
      </w:r>
    </w:p>
    <w:p w:rsidR="00A76D97" w:rsidRDefault="00A76D97" w:rsidP="00A76D97">
      <w:pPr>
        <w:pStyle w:val="ListParagraph"/>
        <w:numPr>
          <w:ilvl w:val="0"/>
          <w:numId w:val="29"/>
        </w:numPr>
        <w:spacing w:before="120"/>
        <w:ind w:left="714" w:hanging="357"/>
        <w:contextualSpacing w:val="0"/>
        <w:rPr>
          <w:rFonts w:ascii="Arial" w:hAnsi="Arial" w:cs="Arial"/>
          <w:color w:val="000000" w:themeColor="text1"/>
          <w:sz w:val="20"/>
          <w:szCs w:val="20"/>
        </w:rPr>
      </w:pPr>
      <w:r>
        <w:rPr>
          <w:rFonts w:ascii="Arial" w:hAnsi="Arial" w:cs="Arial"/>
          <w:color w:val="000000" w:themeColor="text1"/>
          <w:sz w:val="20"/>
          <w:szCs w:val="20"/>
        </w:rPr>
        <w:t xml:space="preserve">Nevertheless, at the less severe hardship levels (eg 7+) children in hardship are split evenly between beneficiary and working families. </w:t>
      </w:r>
      <w:r w:rsidR="00A66BFD">
        <w:rPr>
          <w:rFonts w:ascii="Arial" w:hAnsi="Arial" w:cs="Arial"/>
          <w:color w:val="000000" w:themeColor="text1"/>
          <w:sz w:val="20"/>
          <w:szCs w:val="20"/>
        </w:rPr>
        <w:t>This reflects the fact that t</w:t>
      </w:r>
      <w:r>
        <w:rPr>
          <w:rFonts w:ascii="Arial" w:hAnsi="Arial" w:cs="Arial"/>
          <w:color w:val="000000" w:themeColor="text1"/>
          <w:sz w:val="20"/>
          <w:szCs w:val="20"/>
        </w:rPr>
        <w:t>here are many more working families than beneficiary families</w:t>
      </w:r>
      <w:r w:rsidR="00A66BFD">
        <w:rPr>
          <w:rFonts w:ascii="Arial" w:hAnsi="Arial" w:cs="Arial"/>
          <w:color w:val="000000" w:themeColor="text1"/>
          <w:sz w:val="20"/>
          <w:szCs w:val="20"/>
        </w:rPr>
        <w:t>.</w:t>
      </w:r>
    </w:p>
    <w:p w:rsidR="00A76D97" w:rsidRPr="00BD1F60" w:rsidRDefault="00A76D97" w:rsidP="00A76D97">
      <w:pPr>
        <w:pStyle w:val="ListParagraph"/>
        <w:numPr>
          <w:ilvl w:val="0"/>
          <w:numId w:val="29"/>
        </w:numPr>
        <w:spacing w:before="120"/>
        <w:ind w:left="714" w:hanging="357"/>
        <w:contextualSpacing w:val="0"/>
        <w:rPr>
          <w:rFonts w:ascii="Arial" w:hAnsi="Arial" w:cs="Arial"/>
          <w:color w:val="000000" w:themeColor="text1"/>
          <w:sz w:val="20"/>
          <w:szCs w:val="20"/>
        </w:rPr>
      </w:pPr>
      <w:r>
        <w:rPr>
          <w:rFonts w:ascii="Arial" w:hAnsi="Arial" w:cs="Arial"/>
          <w:color w:val="000000" w:themeColor="text1"/>
          <w:sz w:val="20"/>
          <w:szCs w:val="20"/>
        </w:rPr>
        <w:t>Beneficiary families are more like</w:t>
      </w:r>
      <w:r w:rsidR="00C93B88">
        <w:rPr>
          <w:rFonts w:ascii="Arial" w:hAnsi="Arial" w:cs="Arial"/>
          <w:color w:val="000000" w:themeColor="text1"/>
          <w:sz w:val="20"/>
          <w:szCs w:val="20"/>
        </w:rPr>
        <w:t xml:space="preserve">ly than working families to be </w:t>
      </w:r>
      <w:r>
        <w:rPr>
          <w:rFonts w:ascii="Arial" w:hAnsi="Arial" w:cs="Arial"/>
          <w:color w:val="000000" w:themeColor="text1"/>
          <w:sz w:val="20"/>
          <w:szCs w:val="20"/>
        </w:rPr>
        <w:t>in more severe hardship, though around a third of children in more severe hardship are from working families (</w:t>
      </w:r>
      <w:r w:rsidR="00CF2FB9">
        <w:rPr>
          <w:rFonts w:ascii="Arial" w:hAnsi="Arial" w:cs="Arial"/>
          <w:color w:val="000000" w:themeColor="text1"/>
          <w:sz w:val="20"/>
          <w:szCs w:val="20"/>
        </w:rPr>
        <w:t>families that</w:t>
      </w:r>
      <w:r>
        <w:rPr>
          <w:rFonts w:ascii="Arial" w:hAnsi="Arial" w:cs="Arial"/>
          <w:color w:val="000000" w:themeColor="text1"/>
          <w:sz w:val="20"/>
          <w:szCs w:val="20"/>
        </w:rPr>
        <w:t xml:space="preserve"> have no </w:t>
      </w:r>
      <w:r w:rsidR="00CF2FB9">
        <w:rPr>
          <w:rFonts w:ascii="Arial" w:hAnsi="Arial" w:cs="Arial"/>
          <w:color w:val="000000" w:themeColor="text1"/>
          <w:sz w:val="20"/>
          <w:szCs w:val="20"/>
        </w:rPr>
        <w:t xml:space="preserve">core </w:t>
      </w:r>
      <w:r>
        <w:rPr>
          <w:rFonts w:ascii="Arial" w:hAnsi="Arial" w:cs="Arial"/>
          <w:color w:val="000000" w:themeColor="text1"/>
          <w:sz w:val="20"/>
          <w:szCs w:val="20"/>
        </w:rPr>
        <w:t>benefit income</w:t>
      </w:r>
      <w:r w:rsidR="00CF2FB9">
        <w:rPr>
          <w:rFonts w:ascii="Arial" w:hAnsi="Arial" w:cs="Arial"/>
          <w:color w:val="000000" w:themeColor="text1"/>
          <w:sz w:val="20"/>
          <w:szCs w:val="20"/>
        </w:rPr>
        <w:t xml:space="preserve"> at all)</w:t>
      </w:r>
      <w:r>
        <w:rPr>
          <w:rFonts w:ascii="Arial" w:hAnsi="Arial" w:cs="Arial"/>
          <w:color w:val="000000" w:themeColor="text1"/>
          <w:sz w:val="20"/>
          <w:szCs w:val="20"/>
        </w:rPr>
        <w:t>.</w:t>
      </w:r>
    </w:p>
    <w:p w:rsidR="00A76D97" w:rsidRDefault="00A76D97" w:rsidP="00A76D97">
      <w:pPr>
        <w:rPr>
          <w:rFonts w:ascii="Arial" w:hAnsi="Arial" w:cs="Arial"/>
          <w:b/>
          <w:color w:val="000000" w:themeColor="text1"/>
          <w:sz w:val="18"/>
          <w:szCs w:val="18"/>
        </w:rPr>
      </w:pPr>
    </w:p>
    <w:p w:rsidR="00F961BC" w:rsidRPr="00A76D97" w:rsidRDefault="00F961BC" w:rsidP="00F961BC">
      <w:pPr>
        <w:rPr>
          <w:rFonts w:ascii="Arial" w:hAnsi="Arial" w:cs="Arial"/>
          <w:color w:val="000000" w:themeColor="text1"/>
          <w:sz w:val="20"/>
          <w:szCs w:val="20"/>
          <w:u w:val="single"/>
        </w:rPr>
      </w:pPr>
      <w:r>
        <w:rPr>
          <w:rFonts w:ascii="Arial" w:hAnsi="Arial" w:cs="Arial"/>
          <w:color w:val="000000" w:themeColor="text1"/>
          <w:sz w:val="20"/>
          <w:szCs w:val="20"/>
          <w:u w:val="single"/>
        </w:rPr>
        <w:t>Number of children</w:t>
      </w:r>
    </w:p>
    <w:p w:rsidR="00F961BC" w:rsidRPr="00BD1F60" w:rsidRDefault="00F961BC" w:rsidP="00F961BC">
      <w:pPr>
        <w:pStyle w:val="ListParagraph"/>
        <w:numPr>
          <w:ilvl w:val="0"/>
          <w:numId w:val="29"/>
        </w:numPr>
        <w:spacing w:before="120"/>
        <w:ind w:left="714" w:hanging="357"/>
        <w:contextualSpacing w:val="0"/>
        <w:rPr>
          <w:rFonts w:ascii="Arial" w:hAnsi="Arial" w:cs="Arial"/>
          <w:color w:val="000000" w:themeColor="text1"/>
          <w:sz w:val="20"/>
          <w:szCs w:val="20"/>
        </w:rPr>
      </w:pPr>
      <w:r>
        <w:rPr>
          <w:rFonts w:ascii="Arial" w:hAnsi="Arial" w:cs="Arial"/>
          <w:color w:val="000000" w:themeColor="text1"/>
          <w:sz w:val="20"/>
          <w:szCs w:val="20"/>
        </w:rPr>
        <w:t>Larger families (4+ children) have higher hardship rates on average, and are also more predominant in deeper hardship than in lesser hardship zones.</w:t>
      </w:r>
    </w:p>
    <w:p w:rsidR="00F961BC" w:rsidRDefault="00F961BC" w:rsidP="00F961BC">
      <w:pPr>
        <w:rPr>
          <w:rFonts w:ascii="Arial" w:hAnsi="Arial" w:cs="Arial"/>
          <w:b/>
          <w:color w:val="000000" w:themeColor="text1"/>
          <w:sz w:val="18"/>
          <w:szCs w:val="18"/>
        </w:rPr>
      </w:pPr>
    </w:p>
    <w:p w:rsidR="00F961BC" w:rsidRPr="00A76D97" w:rsidRDefault="00DB671A" w:rsidP="00F961BC">
      <w:pPr>
        <w:rPr>
          <w:rFonts w:ascii="Arial" w:hAnsi="Arial" w:cs="Arial"/>
          <w:color w:val="000000" w:themeColor="text1"/>
          <w:sz w:val="20"/>
          <w:szCs w:val="20"/>
          <w:u w:val="single"/>
        </w:rPr>
      </w:pPr>
      <w:r>
        <w:rPr>
          <w:rFonts w:ascii="Arial" w:hAnsi="Arial" w:cs="Arial"/>
          <w:color w:val="000000" w:themeColor="text1"/>
          <w:sz w:val="20"/>
          <w:szCs w:val="20"/>
          <w:u w:val="single"/>
        </w:rPr>
        <w:t>Tenure</w:t>
      </w:r>
    </w:p>
    <w:p w:rsidR="00DB671A" w:rsidRDefault="00DB671A" w:rsidP="00DB671A">
      <w:pPr>
        <w:pStyle w:val="ListParagraph"/>
        <w:numPr>
          <w:ilvl w:val="0"/>
          <w:numId w:val="29"/>
        </w:numPr>
        <w:spacing w:before="120"/>
        <w:ind w:left="714" w:hanging="357"/>
        <w:contextualSpacing w:val="0"/>
        <w:rPr>
          <w:rFonts w:ascii="Arial" w:hAnsi="Arial" w:cs="Arial"/>
          <w:color w:val="000000" w:themeColor="text1"/>
          <w:sz w:val="20"/>
          <w:szCs w:val="20"/>
        </w:rPr>
      </w:pPr>
      <w:r>
        <w:rPr>
          <w:rFonts w:ascii="Arial" w:hAnsi="Arial" w:cs="Arial"/>
          <w:color w:val="000000" w:themeColor="text1"/>
          <w:sz w:val="20"/>
          <w:szCs w:val="20"/>
        </w:rPr>
        <w:t xml:space="preserve">Unsurprisingly, children in Housing New </w:t>
      </w:r>
      <w:r w:rsidR="00CB3BAF">
        <w:rPr>
          <w:rFonts w:ascii="Arial" w:hAnsi="Arial" w:cs="Arial"/>
          <w:color w:val="000000" w:themeColor="text1"/>
          <w:sz w:val="20"/>
          <w:szCs w:val="20"/>
        </w:rPr>
        <w:t>Z</w:t>
      </w:r>
      <w:r>
        <w:rPr>
          <w:rFonts w:ascii="Arial" w:hAnsi="Arial" w:cs="Arial"/>
          <w:color w:val="000000" w:themeColor="text1"/>
          <w:sz w:val="20"/>
          <w:szCs w:val="20"/>
        </w:rPr>
        <w:t>ealand</w:t>
      </w:r>
      <w:r w:rsidR="00CB3BAF">
        <w:rPr>
          <w:rFonts w:ascii="Arial" w:hAnsi="Arial" w:cs="Arial"/>
          <w:color w:val="000000" w:themeColor="text1"/>
          <w:sz w:val="20"/>
          <w:szCs w:val="20"/>
        </w:rPr>
        <w:t xml:space="preserve"> homes are considerably over-represented in the deeper hardship zone. This is what we would expect given the selection criteria for access to this accommodation.</w:t>
      </w:r>
    </w:p>
    <w:p w:rsidR="00CB3BAF" w:rsidRPr="00CB3BAF" w:rsidRDefault="00CB3BAF" w:rsidP="00CB3BAF">
      <w:pPr>
        <w:pStyle w:val="ListParagraph"/>
        <w:ind w:left="714"/>
        <w:contextualSpacing w:val="0"/>
        <w:rPr>
          <w:rFonts w:ascii="Arial" w:hAnsi="Arial" w:cs="Arial"/>
          <w:color w:val="000000" w:themeColor="text1"/>
          <w:sz w:val="20"/>
          <w:szCs w:val="20"/>
        </w:rPr>
      </w:pPr>
    </w:p>
    <w:p w:rsidR="00CB3BAF" w:rsidRPr="00A76D97" w:rsidRDefault="00CB3BAF" w:rsidP="00CB3BAF">
      <w:pPr>
        <w:rPr>
          <w:rFonts w:ascii="Arial" w:hAnsi="Arial" w:cs="Arial"/>
          <w:color w:val="000000" w:themeColor="text1"/>
          <w:sz w:val="20"/>
          <w:szCs w:val="20"/>
          <w:u w:val="single"/>
        </w:rPr>
      </w:pPr>
      <w:r>
        <w:rPr>
          <w:rFonts w:ascii="Arial" w:hAnsi="Arial" w:cs="Arial"/>
          <w:color w:val="000000" w:themeColor="text1"/>
          <w:sz w:val="20"/>
          <w:szCs w:val="20"/>
          <w:u w:val="single"/>
        </w:rPr>
        <w:t>Urban/rural split</w:t>
      </w:r>
    </w:p>
    <w:p w:rsidR="00CB3BAF" w:rsidRDefault="00CB3BAF" w:rsidP="00CB3BAF">
      <w:pPr>
        <w:pStyle w:val="ListParagraph"/>
        <w:numPr>
          <w:ilvl w:val="0"/>
          <w:numId w:val="29"/>
        </w:numPr>
        <w:spacing w:before="120"/>
        <w:ind w:left="714" w:hanging="357"/>
        <w:contextualSpacing w:val="0"/>
        <w:rPr>
          <w:rFonts w:ascii="Arial" w:hAnsi="Arial" w:cs="Arial"/>
          <w:color w:val="000000" w:themeColor="text1"/>
          <w:sz w:val="20"/>
          <w:szCs w:val="20"/>
        </w:rPr>
      </w:pPr>
      <w:r>
        <w:rPr>
          <w:rFonts w:ascii="Arial" w:hAnsi="Arial" w:cs="Arial"/>
          <w:color w:val="000000" w:themeColor="text1"/>
          <w:sz w:val="20"/>
          <w:szCs w:val="20"/>
        </w:rPr>
        <w:t>There was no measurable difference in depth of hardship for an urban/rural split across the country.</w:t>
      </w:r>
    </w:p>
    <w:p w:rsidR="00CB3BAF" w:rsidRPr="00DB671A" w:rsidRDefault="00CB3BAF" w:rsidP="00DB671A">
      <w:pPr>
        <w:spacing w:before="120"/>
        <w:rPr>
          <w:rFonts w:ascii="Arial" w:hAnsi="Arial" w:cs="Arial"/>
          <w:color w:val="000000" w:themeColor="text1"/>
          <w:sz w:val="20"/>
          <w:szCs w:val="20"/>
        </w:rPr>
      </w:pPr>
    </w:p>
    <w:p w:rsidR="00F961BC" w:rsidRDefault="00F961BC" w:rsidP="00F961BC">
      <w:pPr>
        <w:rPr>
          <w:rFonts w:ascii="Arial" w:hAnsi="Arial" w:cs="Arial"/>
          <w:b/>
          <w:color w:val="000000" w:themeColor="text1"/>
          <w:sz w:val="18"/>
          <w:szCs w:val="18"/>
        </w:rPr>
      </w:pPr>
    </w:p>
    <w:p w:rsidR="00A76D97" w:rsidRDefault="00A76D97">
      <w:pPr>
        <w:rPr>
          <w:rFonts w:ascii="Arial" w:hAnsi="Arial" w:cs="Arial"/>
          <w:b/>
          <w:color w:val="000000"/>
          <w:sz w:val="20"/>
          <w:szCs w:val="20"/>
        </w:rPr>
      </w:pPr>
      <w:r>
        <w:rPr>
          <w:rFonts w:ascii="Arial" w:hAnsi="Arial" w:cs="Arial"/>
          <w:b/>
          <w:color w:val="000000"/>
          <w:sz w:val="20"/>
          <w:szCs w:val="20"/>
        </w:rPr>
        <w:br w:type="page"/>
      </w:r>
    </w:p>
    <w:p w:rsidR="005F0BC4" w:rsidRPr="00D77423" w:rsidRDefault="005F0BC4" w:rsidP="005F0BC4">
      <w:pPr>
        <w:jc w:val="center"/>
        <w:rPr>
          <w:rFonts w:ascii="Arial" w:hAnsi="Arial" w:cs="Arial"/>
          <w:b/>
          <w:color w:val="000000"/>
          <w:sz w:val="20"/>
          <w:szCs w:val="20"/>
        </w:rPr>
      </w:pPr>
      <w:r w:rsidRPr="00D77423">
        <w:rPr>
          <w:rFonts w:ascii="Arial" w:hAnsi="Arial" w:cs="Arial"/>
          <w:b/>
          <w:color w:val="000000"/>
          <w:sz w:val="20"/>
          <w:szCs w:val="20"/>
        </w:rPr>
        <w:t>Table D.</w:t>
      </w:r>
      <w:r w:rsidR="00B05D39">
        <w:rPr>
          <w:rFonts w:ascii="Arial" w:hAnsi="Arial" w:cs="Arial"/>
          <w:b/>
          <w:color w:val="000000"/>
          <w:sz w:val="20"/>
          <w:szCs w:val="20"/>
        </w:rPr>
        <w:t>9</w:t>
      </w:r>
      <w:r>
        <w:rPr>
          <w:rStyle w:val="FootnoteReference"/>
          <w:rFonts w:ascii="Arial" w:hAnsi="Arial"/>
          <w:b/>
          <w:color w:val="000000"/>
          <w:sz w:val="20"/>
          <w:szCs w:val="20"/>
        </w:rPr>
        <w:footnoteReference w:id="17"/>
      </w:r>
    </w:p>
    <w:p w:rsidR="005F0BC4" w:rsidRDefault="005F0BC4" w:rsidP="005F0BC4">
      <w:pPr>
        <w:jc w:val="center"/>
        <w:rPr>
          <w:rFonts w:ascii="Arial" w:hAnsi="Arial" w:cs="Arial"/>
          <w:b/>
          <w:color w:val="000000"/>
          <w:sz w:val="20"/>
          <w:szCs w:val="20"/>
        </w:rPr>
      </w:pPr>
      <w:r w:rsidRPr="00EE6760">
        <w:rPr>
          <w:rFonts w:ascii="Arial" w:hAnsi="Arial" w:cs="Arial"/>
          <w:b/>
          <w:color w:val="000000"/>
          <w:sz w:val="20"/>
          <w:szCs w:val="20"/>
        </w:rPr>
        <w:t xml:space="preserve">Hardship rates and composition for different </w:t>
      </w:r>
      <w:r>
        <w:rPr>
          <w:rFonts w:ascii="Arial" w:hAnsi="Arial" w:cs="Arial"/>
          <w:b/>
          <w:color w:val="000000"/>
          <w:sz w:val="20"/>
          <w:szCs w:val="20"/>
        </w:rPr>
        <w:t>family and personal characteristics</w:t>
      </w:r>
      <w:r w:rsidRPr="00EE6760">
        <w:rPr>
          <w:rFonts w:ascii="Arial" w:hAnsi="Arial" w:cs="Arial"/>
          <w:b/>
          <w:color w:val="000000"/>
          <w:sz w:val="20"/>
          <w:szCs w:val="20"/>
        </w:rPr>
        <w:t>,</w:t>
      </w:r>
      <w:r>
        <w:rPr>
          <w:rFonts w:ascii="Arial" w:hAnsi="Arial" w:cs="Arial"/>
          <w:b/>
          <w:color w:val="000000"/>
          <w:sz w:val="20"/>
          <w:szCs w:val="20"/>
        </w:rPr>
        <w:t xml:space="preserve"> </w:t>
      </w:r>
    </w:p>
    <w:p w:rsidR="005F0BC4" w:rsidRPr="00D77423" w:rsidRDefault="005F0BC4" w:rsidP="005F0BC4">
      <w:pPr>
        <w:spacing w:after="120"/>
        <w:jc w:val="center"/>
        <w:rPr>
          <w:rFonts w:ascii="Arial" w:hAnsi="Arial" w:cs="Arial"/>
          <w:b/>
          <w:color w:val="000000"/>
          <w:sz w:val="20"/>
          <w:szCs w:val="20"/>
        </w:rPr>
      </w:pPr>
      <w:r w:rsidRPr="00EE6760">
        <w:rPr>
          <w:rFonts w:ascii="Arial" w:hAnsi="Arial" w:cs="Arial"/>
          <w:b/>
          <w:color w:val="000000"/>
          <w:sz w:val="20"/>
          <w:szCs w:val="20"/>
        </w:rPr>
        <w:t>by different levels of hardship</w:t>
      </w:r>
      <w:r>
        <w:rPr>
          <w:rFonts w:ascii="Arial" w:hAnsi="Arial" w:cs="Arial"/>
          <w:b/>
          <w:color w:val="000000"/>
          <w:sz w:val="20"/>
          <w:szCs w:val="20"/>
        </w:rPr>
        <w:t xml:space="preserve"> (using DEP-17)</w:t>
      </w:r>
      <w:r w:rsidRPr="00EE6760">
        <w:rPr>
          <w:rFonts w:ascii="Arial" w:hAnsi="Arial" w:cs="Arial"/>
          <w:b/>
          <w:color w:val="000000"/>
          <w:sz w:val="20"/>
          <w:szCs w:val="20"/>
        </w:rPr>
        <w:t>:</w:t>
      </w:r>
      <w:r>
        <w:rPr>
          <w:rFonts w:ascii="Arial" w:hAnsi="Arial" w:cs="Arial"/>
          <w:b/>
          <w:color w:val="000000"/>
          <w:sz w:val="20"/>
          <w:szCs w:val="20"/>
        </w:rPr>
        <w:t xml:space="preserve"> </w:t>
      </w:r>
      <w:r w:rsidRPr="00EE6760">
        <w:rPr>
          <w:rFonts w:ascii="Arial" w:hAnsi="Arial" w:cs="Arial"/>
          <w:b/>
          <w:color w:val="000000" w:themeColor="text1"/>
          <w:sz w:val="20"/>
          <w:szCs w:val="20"/>
        </w:rPr>
        <w:t xml:space="preserve">children </w:t>
      </w:r>
      <w:r>
        <w:rPr>
          <w:rFonts w:ascii="Arial" w:hAnsi="Arial" w:cs="Arial"/>
          <w:b/>
          <w:color w:val="000000" w:themeColor="text1"/>
          <w:sz w:val="20"/>
          <w:szCs w:val="20"/>
        </w:rPr>
        <w:t>(0-17</w:t>
      </w:r>
      <w:r w:rsidRPr="00EE6760">
        <w:rPr>
          <w:rFonts w:ascii="Arial" w:hAnsi="Arial" w:cs="Arial"/>
          <w:b/>
          <w:color w:val="000000" w:themeColor="text1"/>
          <w:sz w:val="20"/>
          <w:szCs w:val="20"/>
        </w:rPr>
        <w:t>yrs)</w:t>
      </w:r>
    </w:p>
    <w:tbl>
      <w:tblPr>
        <w:tblStyle w:val="TableGrid"/>
        <w:tblW w:w="8930" w:type="dxa"/>
        <w:jc w:val="center"/>
        <w:tblLayout w:type="fixed"/>
        <w:tblCellMar>
          <w:right w:w="57" w:type="dxa"/>
        </w:tblCellMar>
        <w:tblLook w:val="04A0" w:firstRow="1" w:lastRow="0" w:firstColumn="1" w:lastColumn="0" w:noHBand="0" w:noVBand="1"/>
      </w:tblPr>
      <w:tblGrid>
        <w:gridCol w:w="3260"/>
        <w:gridCol w:w="502"/>
        <w:gridCol w:w="503"/>
        <w:gridCol w:w="502"/>
        <w:gridCol w:w="503"/>
        <w:gridCol w:w="503"/>
        <w:gridCol w:w="502"/>
        <w:gridCol w:w="503"/>
        <w:gridCol w:w="503"/>
        <w:gridCol w:w="502"/>
        <w:gridCol w:w="503"/>
        <w:gridCol w:w="644"/>
      </w:tblGrid>
      <w:tr w:rsidR="005F0BC4" w:rsidTr="001F5D4E">
        <w:trPr>
          <w:jc w:val="center"/>
        </w:trPr>
        <w:tc>
          <w:tcPr>
            <w:tcW w:w="3260" w:type="dxa"/>
            <w:tcBorders>
              <w:bottom w:val="single" w:sz="4" w:space="0" w:color="auto"/>
            </w:tcBorders>
            <w:vAlign w:val="center"/>
          </w:tcPr>
          <w:p w:rsidR="005F0BC4" w:rsidRPr="003C0960" w:rsidRDefault="005F0BC4" w:rsidP="001F5D4E">
            <w:pPr>
              <w:rPr>
                <w:rFonts w:ascii="Arial" w:hAnsi="Arial" w:cs="Arial"/>
                <w:b/>
                <w:sz w:val="18"/>
                <w:szCs w:val="18"/>
              </w:rPr>
            </w:pPr>
            <w:r w:rsidRPr="003C0960">
              <w:rPr>
                <w:rFonts w:ascii="Arial" w:hAnsi="Arial" w:cs="Arial"/>
                <w:b/>
                <w:sz w:val="18"/>
                <w:szCs w:val="18"/>
              </w:rPr>
              <w:t>LSS 2008</w:t>
            </w:r>
          </w:p>
        </w:tc>
        <w:tc>
          <w:tcPr>
            <w:tcW w:w="2513" w:type="dxa"/>
            <w:gridSpan w:val="5"/>
            <w:tcBorders>
              <w:bottom w:val="single" w:sz="4" w:space="0" w:color="auto"/>
              <w:right w:val="single" w:sz="12" w:space="0" w:color="auto"/>
            </w:tcBorders>
            <w:vAlign w:val="center"/>
          </w:tcPr>
          <w:p w:rsidR="005F0BC4" w:rsidRPr="003C0960" w:rsidRDefault="005F0BC4" w:rsidP="001F5D4E">
            <w:pPr>
              <w:spacing w:before="60" w:after="60"/>
              <w:jc w:val="center"/>
              <w:rPr>
                <w:rFonts w:ascii="Arial" w:hAnsi="Arial" w:cs="Arial"/>
                <w:b/>
                <w:color w:val="000000"/>
                <w:sz w:val="18"/>
                <w:szCs w:val="18"/>
              </w:rPr>
            </w:pPr>
            <w:r w:rsidRPr="003C0960">
              <w:rPr>
                <w:rFonts w:ascii="Arial" w:hAnsi="Arial" w:cs="Arial"/>
                <w:b/>
                <w:color w:val="000000"/>
                <w:sz w:val="18"/>
                <w:szCs w:val="18"/>
              </w:rPr>
              <w:t>Hardship rates</w:t>
            </w:r>
          </w:p>
        </w:tc>
        <w:tc>
          <w:tcPr>
            <w:tcW w:w="3157" w:type="dxa"/>
            <w:gridSpan w:val="6"/>
            <w:tcBorders>
              <w:left w:val="single" w:sz="12" w:space="0" w:color="auto"/>
              <w:bottom w:val="single" w:sz="4" w:space="0" w:color="auto"/>
            </w:tcBorders>
            <w:vAlign w:val="center"/>
          </w:tcPr>
          <w:p w:rsidR="005F0BC4" w:rsidRPr="003C0960" w:rsidRDefault="005F0BC4" w:rsidP="001F5D4E">
            <w:pPr>
              <w:spacing w:before="60" w:after="60"/>
              <w:jc w:val="center"/>
              <w:rPr>
                <w:rFonts w:ascii="Arial" w:hAnsi="Arial" w:cs="Arial"/>
                <w:b/>
                <w:color w:val="000000"/>
                <w:sz w:val="18"/>
                <w:szCs w:val="18"/>
              </w:rPr>
            </w:pPr>
            <w:r w:rsidRPr="003C0960">
              <w:rPr>
                <w:rFonts w:ascii="Arial" w:hAnsi="Arial" w:cs="Arial"/>
                <w:b/>
                <w:color w:val="000000"/>
                <w:sz w:val="18"/>
                <w:szCs w:val="18"/>
              </w:rPr>
              <w:t>Composition</w:t>
            </w:r>
          </w:p>
        </w:tc>
      </w:tr>
      <w:tr w:rsidR="005F0BC4" w:rsidTr="001F5D4E">
        <w:trPr>
          <w:jc w:val="center"/>
        </w:trPr>
        <w:tc>
          <w:tcPr>
            <w:tcW w:w="3260" w:type="dxa"/>
            <w:tcBorders>
              <w:bottom w:val="single" w:sz="4" w:space="0" w:color="auto"/>
            </w:tcBorders>
            <w:vAlign w:val="center"/>
          </w:tcPr>
          <w:p w:rsidR="005F0BC4" w:rsidRDefault="005F0BC4" w:rsidP="001F5D4E"/>
        </w:tc>
        <w:tc>
          <w:tcPr>
            <w:tcW w:w="2513" w:type="dxa"/>
            <w:gridSpan w:val="5"/>
            <w:tcBorders>
              <w:bottom w:val="single" w:sz="4" w:space="0" w:color="auto"/>
              <w:right w:val="single" w:sz="12" w:space="0" w:color="auto"/>
            </w:tcBorders>
            <w:tcMar>
              <w:left w:w="57" w:type="dxa"/>
            </w:tcMar>
            <w:vAlign w:val="center"/>
          </w:tcPr>
          <w:p w:rsidR="005F0BC4" w:rsidRDefault="005F0BC4" w:rsidP="001F5D4E">
            <w:pPr>
              <w:spacing w:before="60" w:after="60"/>
              <w:jc w:val="center"/>
              <w:rPr>
                <w:rFonts w:ascii="Arial" w:hAnsi="Arial" w:cs="Arial"/>
                <w:b/>
                <w:color w:val="000000"/>
                <w:sz w:val="16"/>
                <w:szCs w:val="16"/>
              </w:rPr>
            </w:pPr>
            <w:r w:rsidRPr="000F13F6">
              <w:rPr>
                <w:rFonts w:ascii="Arial" w:hAnsi="Arial" w:cs="Arial"/>
                <w:color w:val="000000"/>
                <w:sz w:val="16"/>
                <w:szCs w:val="16"/>
              </w:rPr>
              <w:t xml:space="preserve">what % of this group </w:t>
            </w:r>
            <w:r>
              <w:rPr>
                <w:rFonts w:ascii="Arial" w:hAnsi="Arial" w:cs="Arial"/>
                <w:color w:val="000000"/>
                <w:sz w:val="16"/>
                <w:szCs w:val="16"/>
              </w:rPr>
              <w:t xml:space="preserve">of children </w:t>
            </w:r>
            <w:r w:rsidRPr="000F13F6">
              <w:rPr>
                <w:rFonts w:ascii="Arial" w:hAnsi="Arial" w:cs="Arial"/>
                <w:color w:val="000000"/>
                <w:sz w:val="16"/>
                <w:szCs w:val="16"/>
              </w:rPr>
              <w:t>are in hardship, using the different thresholds?</w:t>
            </w:r>
          </w:p>
        </w:tc>
        <w:tc>
          <w:tcPr>
            <w:tcW w:w="2513" w:type="dxa"/>
            <w:gridSpan w:val="5"/>
            <w:tcBorders>
              <w:left w:val="single" w:sz="12" w:space="0" w:color="auto"/>
              <w:bottom w:val="single" w:sz="4" w:space="0" w:color="auto"/>
              <w:right w:val="single" w:sz="12" w:space="0" w:color="auto"/>
            </w:tcBorders>
            <w:tcMar>
              <w:left w:w="57" w:type="dxa"/>
            </w:tcMar>
            <w:vAlign w:val="center"/>
          </w:tcPr>
          <w:p w:rsidR="005F0BC4" w:rsidRDefault="005F0BC4" w:rsidP="001F5D4E">
            <w:pPr>
              <w:spacing w:before="60" w:after="60"/>
              <w:jc w:val="center"/>
              <w:rPr>
                <w:rFonts w:ascii="Arial" w:hAnsi="Arial" w:cs="Arial"/>
                <w:b/>
                <w:color w:val="000000"/>
                <w:sz w:val="16"/>
                <w:szCs w:val="16"/>
              </w:rPr>
            </w:pPr>
            <w:r w:rsidRPr="000F13F6">
              <w:rPr>
                <w:rFonts w:ascii="Arial" w:hAnsi="Arial" w:cs="Arial"/>
                <w:color w:val="000000"/>
                <w:sz w:val="16"/>
                <w:szCs w:val="16"/>
              </w:rPr>
              <w:t xml:space="preserve">what % of </w:t>
            </w:r>
            <w:r>
              <w:rPr>
                <w:rFonts w:ascii="Arial" w:hAnsi="Arial" w:cs="Arial"/>
                <w:color w:val="000000"/>
                <w:sz w:val="16"/>
                <w:szCs w:val="16"/>
              </w:rPr>
              <w:t>all children</w:t>
            </w:r>
            <w:r w:rsidRPr="000F13F6">
              <w:rPr>
                <w:rFonts w:ascii="Arial" w:hAnsi="Arial" w:cs="Arial"/>
                <w:color w:val="000000"/>
                <w:sz w:val="16"/>
                <w:szCs w:val="16"/>
              </w:rPr>
              <w:t xml:space="preserve"> in hardship (using a given threshold) are in this group</w:t>
            </w:r>
            <w:r>
              <w:rPr>
                <w:rFonts w:ascii="Arial" w:hAnsi="Arial" w:cs="Arial"/>
                <w:color w:val="000000"/>
                <w:sz w:val="16"/>
                <w:szCs w:val="16"/>
              </w:rPr>
              <w:t xml:space="preserve"> / cell</w:t>
            </w:r>
            <w:r w:rsidRPr="000F13F6">
              <w:rPr>
                <w:rFonts w:ascii="Arial" w:hAnsi="Arial" w:cs="Arial"/>
                <w:color w:val="000000"/>
                <w:sz w:val="16"/>
                <w:szCs w:val="16"/>
              </w:rPr>
              <w:t>?</w:t>
            </w:r>
          </w:p>
        </w:tc>
        <w:tc>
          <w:tcPr>
            <w:tcW w:w="644" w:type="dxa"/>
            <w:tcBorders>
              <w:left w:val="single" w:sz="12" w:space="0" w:color="auto"/>
              <w:bottom w:val="single" w:sz="4" w:space="0" w:color="auto"/>
            </w:tcBorders>
            <w:tcMar>
              <w:left w:w="57" w:type="dxa"/>
            </w:tcMar>
            <w:vAlign w:val="center"/>
          </w:tcPr>
          <w:p w:rsidR="005F0BC4" w:rsidRPr="005E48CD" w:rsidRDefault="005F0BC4" w:rsidP="001F5D4E">
            <w:pPr>
              <w:spacing w:before="60" w:after="60"/>
              <w:jc w:val="center"/>
              <w:rPr>
                <w:rFonts w:ascii="Arial" w:hAnsi="Arial" w:cs="Arial"/>
                <w:color w:val="000000"/>
                <w:sz w:val="16"/>
                <w:szCs w:val="16"/>
              </w:rPr>
            </w:pPr>
            <w:r w:rsidRPr="005E48CD">
              <w:rPr>
                <w:rFonts w:ascii="Arial" w:hAnsi="Arial" w:cs="Arial"/>
                <w:color w:val="000000"/>
                <w:sz w:val="16"/>
                <w:szCs w:val="16"/>
              </w:rPr>
              <w:t>Over-all</w:t>
            </w:r>
          </w:p>
        </w:tc>
      </w:tr>
      <w:tr w:rsidR="005F0BC4" w:rsidTr="001F5D4E">
        <w:trPr>
          <w:jc w:val="center"/>
        </w:trPr>
        <w:tc>
          <w:tcPr>
            <w:tcW w:w="3260" w:type="dxa"/>
            <w:tcBorders>
              <w:bottom w:val="single" w:sz="4" w:space="0" w:color="auto"/>
            </w:tcBorders>
            <w:vAlign w:val="center"/>
          </w:tcPr>
          <w:p w:rsidR="005F0BC4" w:rsidRPr="00A01F52" w:rsidRDefault="005F0BC4" w:rsidP="001F5D4E">
            <w:pPr>
              <w:rPr>
                <w:rFonts w:ascii="Arial" w:hAnsi="Arial" w:cs="Arial"/>
                <w:color w:val="000000"/>
                <w:sz w:val="16"/>
                <w:szCs w:val="16"/>
              </w:rPr>
            </w:pPr>
            <w:r>
              <w:br w:type="page"/>
            </w:r>
          </w:p>
        </w:tc>
        <w:tc>
          <w:tcPr>
            <w:tcW w:w="502" w:type="dxa"/>
            <w:tcBorders>
              <w:bottom w:val="single" w:sz="4" w:space="0" w:color="auto"/>
            </w:tcBorders>
            <w:vAlign w:val="center"/>
          </w:tcPr>
          <w:p w:rsidR="005F0BC4" w:rsidRPr="00E650F8" w:rsidRDefault="005F0BC4" w:rsidP="001F5D4E">
            <w:pPr>
              <w:spacing w:before="60" w:after="60"/>
              <w:jc w:val="center"/>
              <w:rPr>
                <w:rFonts w:ascii="Arial" w:hAnsi="Arial" w:cs="Arial"/>
                <w:b/>
                <w:color w:val="000000"/>
                <w:sz w:val="16"/>
                <w:szCs w:val="16"/>
              </w:rPr>
            </w:pPr>
            <w:r>
              <w:rPr>
                <w:rFonts w:ascii="Arial" w:hAnsi="Arial" w:cs="Arial"/>
                <w:b/>
                <w:color w:val="000000"/>
                <w:sz w:val="16"/>
                <w:szCs w:val="16"/>
              </w:rPr>
              <w:t>6</w:t>
            </w:r>
            <w:r w:rsidRPr="00E650F8">
              <w:rPr>
                <w:rFonts w:ascii="Arial" w:hAnsi="Arial" w:cs="Arial"/>
                <w:b/>
                <w:color w:val="000000"/>
                <w:sz w:val="16"/>
                <w:szCs w:val="16"/>
              </w:rPr>
              <w:t>+</w:t>
            </w:r>
          </w:p>
        </w:tc>
        <w:tc>
          <w:tcPr>
            <w:tcW w:w="503" w:type="dxa"/>
            <w:tcBorders>
              <w:bottom w:val="single" w:sz="4" w:space="0" w:color="auto"/>
            </w:tcBorders>
            <w:vAlign w:val="center"/>
          </w:tcPr>
          <w:p w:rsidR="005F0BC4" w:rsidRPr="00E650F8" w:rsidRDefault="005F0BC4" w:rsidP="001F5D4E">
            <w:pPr>
              <w:spacing w:before="60" w:after="60"/>
              <w:jc w:val="center"/>
              <w:rPr>
                <w:rFonts w:ascii="Arial" w:hAnsi="Arial" w:cs="Arial"/>
                <w:b/>
                <w:color w:val="000000"/>
                <w:sz w:val="16"/>
                <w:szCs w:val="16"/>
              </w:rPr>
            </w:pPr>
            <w:r>
              <w:rPr>
                <w:rFonts w:ascii="Arial" w:hAnsi="Arial" w:cs="Arial"/>
                <w:b/>
                <w:color w:val="000000"/>
                <w:sz w:val="16"/>
                <w:szCs w:val="16"/>
              </w:rPr>
              <w:t>7</w:t>
            </w:r>
            <w:r w:rsidRPr="00E650F8">
              <w:rPr>
                <w:rFonts w:ascii="Arial" w:hAnsi="Arial" w:cs="Arial"/>
                <w:b/>
                <w:color w:val="000000"/>
                <w:sz w:val="16"/>
                <w:szCs w:val="16"/>
              </w:rPr>
              <w:t>+</w:t>
            </w:r>
          </w:p>
        </w:tc>
        <w:tc>
          <w:tcPr>
            <w:tcW w:w="502" w:type="dxa"/>
            <w:tcBorders>
              <w:bottom w:val="single" w:sz="4" w:space="0" w:color="auto"/>
            </w:tcBorders>
            <w:vAlign w:val="center"/>
          </w:tcPr>
          <w:p w:rsidR="005F0BC4" w:rsidRPr="00E650F8" w:rsidRDefault="005F0BC4" w:rsidP="001F5D4E">
            <w:pPr>
              <w:spacing w:before="60" w:after="60"/>
              <w:jc w:val="center"/>
              <w:rPr>
                <w:rFonts w:ascii="Arial" w:hAnsi="Arial" w:cs="Arial"/>
                <w:b/>
                <w:color w:val="000000"/>
                <w:sz w:val="16"/>
                <w:szCs w:val="16"/>
              </w:rPr>
            </w:pPr>
            <w:r>
              <w:rPr>
                <w:rFonts w:ascii="Arial" w:hAnsi="Arial" w:cs="Arial"/>
                <w:b/>
                <w:color w:val="000000"/>
                <w:sz w:val="16"/>
                <w:szCs w:val="16"/>
              </w:rPr>
              <w:t>8</w:t>
            </w:r>
            <w:r w:rsidRPr="00E650F8">
              <w:rPr>
                <w:rFonts w:ascii="Arial" w:hAnsi="Arial" w:cs="Arial"/>
                <w:b/>
                <w:color w:val="000000"/>
                <w:sz w:val="16"/>
                <w:szCs w:val="16"/>
              </w:rPr>
              <w:t>+</w:t>
            </w:r>
          </w:p>
        </w:tc>
        <w:tc>
          <w:tcPr>
            <w:tcW w:w="503" w:type="dxa"/>
            <w:tcBorders>
              <w:bottom w:val="single" w:sz="4" w:space="0" w:color="auto"/>
            </w:tcBorders>
            <w:vAlign w:val="center"/>
          </w:tcPr>
          <w:p w:rsidR="005F0BC4" w:rsidRPr="00E650F8" w:rsidRDefault="005F0BC4" w:rsidP="001F5D4E">
            <w:pPr>
              <w:spacing w:before="60" w:after="60"/>
              <w:jc w:val="center"/>
              <w:rPr>
                <w:rFonts w:ascii="Arial" w:hAnsi="Arial" w:cs="Arial"/>
                <w:b/>
                <w:color w:val="000000"/>
                <w:sz w:val="16"/>
                <w:szCs w:val="16"/>
              </w:rPr>
            </w:pPr>
            <w:r>
              <w:rPr>
                <w:rFonts w:ascii="Arial" w:hAnsi="Arial" w:cs="Arial"/>
                <w:b/>
                <w:color w:val="000000"/>
                <w:sz w:val="16"/>
                <w:szCs w:val="16"/>
              </w:rPr>
              <w:t>9</w:t>
            </w:r>
            <w:r w:rsidRPr="00E650F8">
              <w:rPr>
                <w:rFonts w:ascii="Arial" w:hAnsi="Arial" w:cs="Arial"/>
                <w:b/>
                <w:color w:val="000000"/>
                <w:sz w:val="16"/>
                <w:szCs w:val="16"/>
              </w:rPr>
              <w:t>+</w:t>
            </w:r>
          </w:p>
        </w:tc>
        <w:tc>
          <w:tcPr>
            <w:tcW w:w="503" w:type="dxa"/>
            <w:tcBorders>
              <w:bottom w:val="single" w:sz="4" w:space="0" w:color="auto"/>
              <w:right w:val="single" w:sz="12" w:space="0" w:color="auto"/>
            </w:tcBorders>
            <w:vAlign w:val="center"/>
          </w:tcPr>
          <w:p w:rsidR="005F0BC4" w:rsidRPr="00E650F8" w:rsidRDefault="005F0BC4" w:rsidP="001F5D4E">
            <w:pPr>
              <w:spacing w:before="60" w:after="60"/>
              <w:jc w:val="center"/>
              <w:rPr>
                <w:rFonts w:ascii="Arial" w:hAnsi="Arial" w:cs="Arial"/>
                <w:b/>
                <w:color w:val="000000"/>
                <w:sz w:val="16"/>
                <w:szCs w:val="16"/>
              </w:rPr>
            </w:pPr>
            <w:r>
              <w:rPr>
                <w:rFonts w:ascii="Arial" w:hAnsi="Arial" w:cs="Arial"/>
                <w:b/>
                <w:color w:val="000000"/>
                <w:sz w:val="16"/>
                <w:szCs w:val="16"/>
              </w:rPr>
              <w:t>11</w:t>
            </w:r>
            <w:r w:rsidRPr="00E650F8">
              <w:rPr>
                <w:rFonts w:ascii="Arial" w:hAnsi="Arial" w:cs="Arial"/>
                <w:b/>
                <w:color w:val="000000"/>
                <w:sz w:val="16"/>
                <w:szCs w:val="16"/>
              </w:rPr>
              <w:t>+</w:t>
            </w:r>
          </w:p>
        </w:tc>
        <w:tc>
          <w:tcPr>
            <w:tcW w:w="502" w:type="dxa"/>
            <w:tcBorders>
              <w:left w:val="single" w:sz="12" w:space="0" w:color="auto"/>
              <w:bottom w:val="single" w:sz="4" w:space="0" w:color="auto"/>
            </w:tcBorders>
            <w:vAlign w:val="center"/>
          </w:tcPr>
          <w:p w:rsidR="005F0BC4" w:rsidRPr="00E650F8" w:rsidRDefault="005F0BC4" w:rsidP="001F5D4E">
            <w:pPr>
              <w:spacing w:before="60" w:after="60"/>
              <w:jc w:val="center"/>
              <w:rPr>
                <w:rFonts w:ascii="Arial" w:hAnsi="Arial" w:cs="Arial"/>
                <w:b/>
                <w:color w:val="000000"/>
                <w:sz w:val="16"/>
                <w:szCs w:val="16"/>
              </w:rPr>
            </w:pPr>
            <w:r>
              <w:rPr>
                <w:rFonts w:ascii="Arial" w:hAnsi="Arial" w:cs="Arial"/>
                <w:b/>
                <w:color w:val="000000"/>
                <w:sz w:val="16"/>
                <w:szCs w:val="16"/>
              </w:rPr>
              <w:t>6</w:t>
            </w:r>
            <w:r w:rsidRPr="00E650F8">
              <w:rPr>
                <w:rFonts w:ascii="Arial" w:hAnsi="Arial" w:cs="Arial"/>
                <w:b/>
                <w:color w:val="000000"/>
                <w:sz w:val="16"/>
                <w:szCs w:val="16"/>
              </w:rPr>
              <w:t>+</w:t>
            </w:r>
          </w:p>
        </w:tc>
        <w:tc>
          <w:tcPr>
            <w:tcW w:w="503" w:type="dxa"/>
            <w:tcBorders>
              <w:bottom w:val="single" w:sz="4" w:space="0" w:color="auto"/>
            </w:tcBorders>
            <w:vAlign w:val="center"/>
          </w:tcPr>
          <w:p w:rsidR="005F0BC4" w:rsidRPr="00E650F8" w:rsidRDefault="005F0BC4" w:rsidP="001F5D4E">
            <w:pPr>
              <w:spacing w:before="60" w:after="60"/>
              <w:jc w:val="center"/>
              <w:rPr>
                <w:rFonts w:ascii="Arial" w:hAnsi="Arial" w:cs="Arial"/>
                <w:b/>
                <w:color w:val="000000"/>
                <w:sz w:val="16"/>
                <w:szCs w:val="16"/>
              </w:rPr>
            </w:pPr>
            <w:r>
              <w:rPr>
                <w:rFonts w:ascii="Arial" w:hAnsi="Arial" w:cs="Arial"/>
                <w:b/>
                <w:color w:val="000000"/>
                <w:sz w:val="16"/>
                <w:szCs w:val="16"/>
              </w:rPr>
              <w:t>7</w:t>
            </w:r>
            <w:r w:rsidRPr="00E650F8">
              <w:rPr>
                <w:rFonts w:ascii="Arial" w:hAnsi="Arial" w:cs="Arial"/>
                <w:b/>
                <w:color w:val="000000"/>
                <w:sz w:val="16"/>
                <w:szCs w:val="16"/>
              </w:rPr>
              <w:t>+</w:t>
            </w:r>
          </w:p>
        </w:tc>
        <w:tc>
          <w:tcPr>
            <w:tcW w:w="503" w:type="dxa"/>
            <w:tcBorders>
              <w:bottom w:val="single" w:sz="4" w:space="0" w:color="auto"/>
            </w:tcBorders>
            <w:vAlign w:val="center"/>
          </w:tcPr>
          <w:p w:rsidR="005F0BC4" w:rsidRPr="00E650F8" w:rsidRDefault="005F0BC4" w:rsidP="001F5D4E">
            <w:pPr>
              <w:spacing w:before="60" w:after="60"/>
              <w:jc w:val="center"/>
              <w:rPr>
                <w:rFonts w:ascii="Arial" w:hAnsi="Arial" w:cs="Arial"/>
                <w:b/>
                <w:color w:val="000000"/>
                <w:sz w:val="16"/>
                <w:szCs w:val="16"/>
              </w:rPr>
            </w:pPr>
            <w:r>
              <w:rPr>
                <w:rFonts w:ascii="Arial" w:hAnsi="Arial" w:cs="Arial"/>
                <w:b/>
                <w:color w:val="000000"/>
                <w:sz w:val="16"/>
                <w:szCs w:val="16"/>
              </w:rPr>
              <w:t>8</w:t>
            </w:r>
            <w:r w:rsidRPr="00E650F8">
              <w:rPr>
                <w:rFonts w:ascii="Arial" w:hAnsi="Arial" w:cs="Arial"/>
                <w:b/>
                <w:color w:val="000000"/>
                <w:sz w:val="16"/>
                <w:szCs w:val="16"/>
              </w:rPr>
              <w:t>+</w:t>
            </w:r>
          </w:p>
        </w:tc>
        <w:tc>
          <w:tcPr>
            <w:tcW w:w="502" w:type="dxa"/>
            <w:tcBorders>
              <w:bottom w:val="single" w:sz="4" w:space="0" w:color="auto"/>
            </w:tcBorders>
            <w:vAlign w:val="center"/>
          </w:tcPr>
          <w:p w:rsidR="005F0BC4" w:rsidRPr="00E650F8" w:rsidRDefault="005F0BC4" w:rsidP="001F5D4E">
            <w:pPr>
              <w:spacing w:before="60" w:after="60"/>
              <w:jc w:val="center"/>
              <w:rPr>
                <w:rFonts w:ascii="Arial" w:hAnsi="Arial" w:cs="Arial"/>
                <w:b/>
                <w:color w:val="000000"/>
                <w:sz w:val="16"/>
                <w:szCs w:val="16"/>
              </w:rPr>
            </w:pPr>
            <w:r>
              <w:rPr>
                <w:rFonts w:ascii="Arial" w:hAnsi="Arial" w:cs="Arial"/>
                <w:b/>
                <w:color w:val="000000"/>
                <w:sz w:val="16"/>
                <w:szCs w:val="16"/>
              </w:rPr>
              <w:t>9</w:t>
            </w:r>
            <w:r w:rsidRPr="00E650F8">
              <w:rPr>
                <w:rFonts w:ascii="Arial" w:hAnsi="Arial" w:cs="Arial"/>
                <w:b/>
                <w:color w:val="000000"/>
                <w:sz w:val="16"/>
                <w:szCs w:val="16"/>
              </w:rPr>
              <w:t>+</w:t>
            </w:r>
          </w:p>
        </w:tc>
        <w:tc>
          <w:tcPr>
            <w:tcW w:w="503" w:type="dxa"/>
            <w:tcBorders>
              <w:bottom w:val="single" w:sz="4" w:space="0" w:color="auto"/>
              <w:right w:val="single" w:sz="12" w:space="0" w:color="auto"/>
            </w:tcBorders>
            <w:vAlign w:val="center"/>
          </w:tcPr>
          <w:p w:rsidR="005F0BC4" w:rsidRPr="00E650F8" w:rsidRDefault="005F0BC4" w:rsidP="001F5D4E">
            <w:pPr>
              <w:spacing w:before="60" w:after="60"/>
              <w:jc w:val="center"/>
              <w:rPr>
                <w:rFonts w:ascii="Arial" w:hAnsi="Arial" w:cs="Arial"/>
                <w:b/>
                <w:color w:val="000000"/>
                <w:sz w:val="16"/>
                <w:szCs w:val="16"/>
              </w:rPr>
            </w:pPr>
            <w:r>
              <w:rPr>
                <w:rFonts w:ascii="Arial" w:hAnsi="Arial" w:cs="Arial"/>
                <w:b/>
                <w:color w:val="000000"/>
                <w:sz w:val="16"/>
                <w:szCs w:val="16"/>
              </w:rPr>
              <w:t>11</w:t>
            </w:r>
            <w:r w:rsidRPr="00E650F8">
              <w:rPr>
                <w:rFonts w:ascii="Arial" w:hAnsi="Arial" w:cs="Arial"/>
                <w:b/>
                <w:color w:val="000000"/>
                <w:sz w:val="16"/>
                <w:szCs w:val="16"/>
              </w:rPr>
              <w:t>+</w:t>
            </w:r>
          </w:p>
        </w:tc>
        <w:tc>
          <w:tcPr>
            <w:tcW w:w="644" w:type="dxa"/>
            <w:tcBorders>
              <w:left w:val="single" w:sz="12" w:space="0" w:color="auto"/>
              <w:bottom w:val="single" w:sz="4" w:space="0" w:color="auto"/>
            </w:tcBorders>
          </w:tcPr>
          <w:p w:rsidR="005F0BC4" w:rsidRDefault="005F0BC4" w:rsidP="001F5D4E">
            <w:pPr>
              <w:spacing w:before="60" w:after="60"/>
              <w:jc w:val="center"/>
              <w:rPr>
                <w:rFonts w:ascii="Arial" w:hAnsi="Arial" w:cs="Arial"/>
                <w:b/>
                <w:color w:val="000000"/>
                <w:sz w:val="16"/>
                <w:szCs w:val="16"/>
              </w:rPr>
            </w:pPr>
          </w:p>
        </w:tc>
      </w:tr>
      <w:tr w:rsidR="005F0BC4" w:rsidTr="001F5D4E">
        <w:trPr>
          <w:jc w:val="center"/>
        </w:trPr>
        <w:tc>
          <w:tcPr>
            <w:tcW w:w="3260" w:type="dxa"/>
            <w:tcBorders>
              <w:bottom w:val="nil"/>
            </w:tcBorders>
            <w:vAlign w:val="center"/>
          </w:tcPr>
          <w:p w:rsidR="005F0BC4" w:rsidRPr="00DE76C0" w:rsidRDefault="005F0BC4" w:rsidP="001F5D4E">
            <w:pPr>
              <w:spacing w:before="40" w:after="40"/>
              <w:rPr>
                <w:rFonts w:ascii="Arial" w:hAnsi="Arial" w:cs="Arial"/>
                <w:b/>
                <w:sz w:val="16"/>
                <w:szCs w:val="16"/>
              </w:rPr>
            </w:pPr>
            <w:r>
              <w:rPr>
                <w:rFonts w:ascii="Arial" w:hAnsi="Arial" w:cs="Arial"/>
                <w:b/>
                <w:sz w:val="16"/>
                <w:szCs w:val="16"/>
              </w:rPr>
              <w:t>All children (0-17 yrs)</w:t>
            </w:r>
          </w:p>
        </w:tc>
        <w:tc>
          <w:tcPr>
            <w:tcW w:w="502" w:type="dxa"/>
            <w:tcBorders>
              <w:bottom w:val="nil"/>
            </w:tcBorders>
            <w:vAlign w:val="center"/>
          </w:tcPr>
          <w:p w:rsidR="005F0BC4" w:rsidRPr="0037590F" w:rsidRDefault="005F0BC4" w:rsidP="001F5D4E">
            <w:pPr>
              <w:jc w:val="center"/>
              <w:rPr>
                <w:rFonts w:ascii="Arial" w:hAnsi="Arial" w:cs="Arial"/>
                <w:color w:val="000000"/>
                <w:sz w:val="16"/>
                <w:szCs w:val="16"/>
              </w:rPr>
            </w:pPr>
          </w:p>
        </w:tc>
        <w:tc>
          <w:tcPr>
            <w:tcW w:w="503" w:type="dxa"/>
            <w:tcBorders>
              <w:bottom w:val="nil"/>
            </w:tcBorders>
            <w:vAlign w:val="center"/>
          </w:tcPr>
          <w:p w:rsidR="005F0BC4" w:rsidRPr="0037590F" w:rsidRDefault="005F0BC4" w:rsidP="001F5D4E">
            <w:pPr>
              <w:jc w:val="center"/>
              <w:rPr>
                <w:rFonts w:ascii="Arial" w:hAnsi="Arial" w:cs="Arial"/>
                <w:color w:val="000000"/>
                <w:sz w:val="16"/>
                <w:szCs w:val="16"/>
              </w:rPr>
            </w:pPr>
          </w:p>
        </w:tc>
        <w:tc>
          <w:tcPr>
            <w:tcW w:w="502" w:type="dxa"/>
            <w:tcBorders>
              <w:bottom w:val="nil"/>
            </w:tcBorders>
            <w:vAlign w:val="center"/>
          </w:tcPr>
          <w:p w:rsidR="005F0BC4" w:rsidRPr="0037590F" w:rsidRDefault="005F0BC4" w:rsidP="001F5D4E">
            <w:pPr>
              <w:jc w:val="center"/>
              <w:rPr>
                <w:rFonts w:ascii="Arial" w:hAnsi="Arial" w:cs="Arial"/>
                <w:color w:val="000000"/>
                <w:sz w:val="16"/>
                <w:szCs w:val="16"/>
              </w:rPr>
            </w:pPr>
          </w:p>
        </w:tc>
        <w:tc>
          <w:tcPr>
            <w:tcW w:w="503" w:type="dxa"/>
            <w:tcBorders>
              <w:bottom w:val="nil"/>
            </w:tcBorders>
            <w:vAlign w:val="center"/>
          </w:tcPr>
          <w:p w:rsidR="005F0BC4" w:rsidRPr="0037590F" w:rsidRDefault="005F0BC4" w:rsidP="001F5D4E">
            <w:pPr>
              <w:jc w:val="center"/>
              <w:rPr>
                <w:rFonts w:ascii="Arial" w:hAnsi="Arial" w:cs="Arial"/>
                <w:color w:val="000000"/>
                <w:sz w:val="16"/>
                <w:szCs w:val="16"/>
              </w:rPr>
            </w:pPr>
          </w:p>
        </w:tc>
        <w:tc>
          <w:tcPr>
            <w:tcW w:w="503" w:type="dxa"/>
            <w:tcBorders>
              <w:bottom w:val="nil"/>
              <w:right w:val="single" w:sz="12" w:space="0" w:color="auto"/>
            </w:tcBorders>
            <w:vAlign w:val="center"/>
          </w:tcPr>
          <w:p w:rsidR="005F0BC4" w:rsidRPr="0037590F" w:rsidRDefault="005F0BC4" w:rsidP="001F5D4E">
            <w:pPr>
              <w:jc w:val="center"/>
              <w:rPr>
                <w:rFonts w:ascii="Arial" w:hAnsi="Arial" w:cs="Arial"/>
                <w:color w:val="000000"/>
                <w:sz w:val="16"/>
                <w:szCs w:val="16"/>
              </w:rPr>
            </w:pPr>
          </w:p>
        </w:tc>
        <w:tc>
          <w:tcPr>
            <w:tcW w:w="502" w:type="dxa"/>
            <w:tcBorders>
              <w:left w:val="single" w:sz="12" w:space="0" w:color="auto"/>
              <w:bottom w:val="nil"/>
            </w:tcBorders>
            <w:vAlign w:val="center"/>
          </w:tcPr>
          <w:p w:rsidR="005F0BC4" w:rsidRDefault="005F0BC4" w:rsidP="001F5D4E">
            <w:pPr>
              <w:jc w:val="center"/>
              <w:rPr>
                <w:rFonts w:ascii="Arial" w:hAnsi="Arial" w:cs="Arial"/>
                <w:color w:val="000000"/>
                <w:sz w:val="16"/>
                <w:szCs w:val="16"/>
              </w:rPr>
            </w:pPr>
          </w:p>
        </w:tc>
        <w:tc>
          <w:tcPr>
            <w:tcW w:w="503" w:type="dxa"/>
            <w:tcBorders>
              <w:bottom w:val="nil"/>
            </w:tcBorders>
            <w:vAlign w:val="center"/>
          </w:tcPr>
          <w:p w:rsidR="005F0BC4" w:rsidRPr="0037590F" w:rsidRDefault="005F0BC4" w:rsidP="001F5D4E">
            <w:pPr>
              <w:jc w:val="center"/>
              <w:rPr>
                <w:rFonts w:ascii="Arial" w:hAnsi="Arial" w:cs="Arial"/>
                <w:color w:val="000000"/>
                <w:sz w:val="16"/>
                <w:szCs w:val="16"/>
              </w:rPr>
            </w:pPr>
          </w:p>
        </w:tc>
        <w:tc>
          <w:tcPr>
            <w:tcW w:w="503" w:type="dxa"/>
            <w:tcBorders>
              <w:bottom w:val="nil"/>
            </w:tcBorders>
            <w:vAlign w:val="center"/>
          </w:tcPr>
          <w:p w:rsidR="005F0BC4" w:rsidRPr="0037590F" w:rsidRDefault="005F0BC4" w:rsidP="001F5D4E">
            <w:pPr>
              <w:jc w:val="center"/>
              <w:rPr>
                <w:rFonts w:ascii="Arial" w:hAnsi="Arial" w:cs="Arial"/>
                <w:color w:val="000000"/>
                <w:sz w:val="16"/>
                <w:szCs w:val="16"/>
              </w:rPr>
            </w:pPr>
          </w:p>
        </w:tc>
        <w:tc>
          <w:tcPr>
            <w:tcW w:w="502" w:type="dxa"/>
            <w:tcBorders>
              <w:bottom w:val="nil"/>
            </w:tcBorders>
            <w:vAlign w:val="center"/>
          </w:tcPr>
          <w:p w:rsidR="005F0BC4" w:rsidRPr="0037590F" w:rsidRDefault="005F0BC4" w:rsidP="001F5D4E">
            <w:pPr>
              <w:jc w:val="center"/>
              <w:rPr>
                <w:rFonts w:ascii="Arial" w:hAnsi="Arial" w:cs="Arial"/>
                <w:color w:val="000000"/>
                <w:sz w:val="16"/>
                <w:szCs w:val="16"/>
              </w:rPr>
            </w:pPr>
          </w:p>
        </w:tc>
        <w:tc>
          <w:tcPr>
            <w:tcW w:w="503" w:type="dxa"/>
            <w:tcBorders>
              <w:bottom w:val="nil"/>
              <w:right w:val="single" w:sz="12" w:space="0" w:color="auto"/>
            </w:tcBorders>
            <w:vAlign w:val="center"/>
          </w:tcPr>
          <w:p w:rsidR="005F0BC4" w:rsidRPr="0037590F" w:rsidRDefault="005F0BC4" w:rsidP="001F5D4E">
            <w:pPr>
              <w:jc w:val="center"/>
              <w:rPr>
                <w:rFonts w:ascii="Arial" w:hAnsi="Arial" w:cs="Arial"/>
                <w:color w:val="000000"/>
                <w:sz w:val="16"/>
                <w:szCs w:val="16"/>
              </w:rPr>
            </w:pPr>
          </w:p>
        </w:tc>
        <w:tc>
          <w:tcPr>
            <w:tcW w:w="644" w:type="dxa"/>
            <w:tcBorders>
              <w:left w:val="single" w:sz="12" w:space="0" w:color="auto"/>
              <w:bottom w:val="nil"/>
            </w:tcBorders>
          </w:tcPr>
          <w:p w:rsidR="005F0BC4" w:rsidRPr="0037590F" w:rsidRDefault="005F0BC4" w:rsidP="001F5D4E">
            <w:pPr>
              <w:jc w:val="center"/>
              <w:rPr>
                <w:rFonts w:ascii="Arial" w:hAnsi="Arial" w:cs="Arial"/>
                <w:color w:val="000000"/>
                <w:sz w:val="16"/>
                <w:szCs w:val="16"/>
              </w:rPr>
            </w:pPr>
          </w:p>
        </w:tc>
      </w:tr>
      <w:tr w:rsidR="005F0BC4" w:rsidTr="001F5D4E">
        <w:trPr>
          <w:jc w:val="center"/>
        </w:trPr>
        <w:tc>
          <w:tcPr>
            <w:tcW w:w="3260" w:type="dxa"/>
            <w:tcBorders>
              <w:top w:val="nil"/>
              <w:bottom w:val="nil"/>
            </w:tcBorders>
            <w:vAlign w:val="center"/>
          </w:tcPr>
          <w:p w:rsidR="005F0BC4" w:rsidRPr="00AE07DF" w:rsidRDefault="005F0BC4" w:rsidP="001F5D4E">
            <w:pPr>
              <w:spacing w:before="40" w:after="40"/>
              <w:ind w:left="176"/>
              <w:rPr>
                <w:rFonts w:ascii="Arial" w:hAnsi="Arial" w:cs="Arial"/>
                <w:sz w:val="16"/>
                <w:szCs w:val="16"/>
              </w:rPr>
            </w:pPr>
            <w:r>
              <w:rPr>
                <w:rFonts w:ascii="Arial" w:hAnsi="Arial" w:cs="Arial"/>
                <w:sz w:val="16"/>
                <w:szCs w:val="16"/>
              </w:rPr>
              <w:t>Hardship rates for children</w:t>
            </w:r>
          </w:p>
        </w:tc>
        <w:tc>
          <w:tcPr>
            <w:tcW w:w="502" w:type="dxa"/>
            <w:tcBorders>
              <w:top w:val="nil"/>
              <w:bottom w:val="nil"/>
            </w:tcBorders>
            <w:vAlign w:val="center"/>
          </w:tcPr>
          <w:p w:rsidR="005F0BC4" w:rsidRPr="0037590F" w:rsidRDefault="005F0BC4" w:rsidP="001F5D4E">
            <w:pPr>
              <w:jc w:val="center"/>
              <w:rPr>
                <w:rFonts w:ascii="Arial" w:hAnsi="Arial" w:cs="Arial"/>
                <w:color w:val="000000"/>
                <w:sz w:val="16"/>
                <w:szCs w:val="16"/>
              </w:rPr>
            </w:pPr>
            <w:r w:rsidRPr="0037590F">
              <w:rPr>
                <w:rFonts w:ascii="Arial" w:hAnsi="Arial" w:cs="Arial"/>
                <w:color w:val="000000"/>
                <w:sz w:val="16"/>
                <w:szCs w:val="16"/>
              </w:rPr>
              <w:t>21</w:t>
            </w:r>
          </w:p>
        </w:tc>
        <w:tc>
          <w:tcPr>
            <w:tcW w:w="503" w:type="dxa"/>
            <w:tcBorders>
              <w:top w:val="nil"/>
              <w:bottom w:val="nil"/>
            </w:tcBorders>
            <w:vAlign w:val="center"/>
          </w:tcPr>
          <w:p w:rsidR="005F0BC4" w:rsidRPr="0037590F" w:rsidRDefault="005F0BC4" w:rsidP="001F5D4E">
            <w:pPr>
              <w:jc w:val="center"/>
              <w:rPr>
                <w:rFonts w:ascii="Arial" w:hAnsi="Arial" w:cs="Arial"/>
                <w:color w:val="000000"/>
                <w:sz w:val="16"/>
                <w:szCs w:val="16"/>
              </w:rPr>
            </w:pPr>
            <w:r w:rsidRPr="0037590F">
              <w:rPr>
                <w:rFonts w:ascii="Arial" w:hAnsi="Arial" w:cs="Arial"/>
                <w:color w:val="000000"/>
                <w:sz w:val="16"/>
                <w:szCs w:val="16"/>
              </w:rPr>
              <w:t>17</w:t>
            </w:r>
          </w:p>
        </w:tc>
        <w:tc>
          <w:tcPr>
            <w:tcW w:w="502" w:type="dxa"/>
            <w:tcBorders>
              <w:top w:val="nil"/>
              <w:bottom w:val="nil"/>
            </w:tcBorders>
            <w:vAlign w:val="center"/>
          </w:tcPr>
          <w:p w:rsidR="005F0BC4" w:rsidRPr="0037590F" w:rsidRDefault="005F0BC4" w:rsidP="001F5D4E">
            <w:pPr>
              <w:jc w:val="center"/>
              <w:rPr>
                <w:rFonts w:ascii="Arial" w:hAnsi="Arial" w:cs="Arial"/>
                <w:color w:val="000000"/>
                <w:sz w:val="16"/>
                <w:szCs w:val="16"/>
              </w:rPr>
            </w:pPr>
            <w:r w:rsidRPr="0037590F">
              <w:rPr>
                <w:rFonts w:ascii="Arial" w:hAnsi="Arial" w:cs="Arial"/>
                <w:color w:val="000000"/>
                <w:sz w:val="16"/>
                <w:szCs w:val="16"/>
              </w:rPr>
              <w:t>13</w:t>
            </w:r>
          </w:p>
        </w:tc>
        <w:tc>
          <w:tcPr>
            <w:tcW w:w="503" w:type="dxa"/>
            <w:tcBorders>
              <w:top w:val="nil"/>
              <w:bottom w:val="nil"/>
            </w:tcBorders>
            <w:vAlign w:val="center"/>
          </w:tcPr>
          <w:p w:rsidR="005F0BC4" w:rsidRPr="0037590F" w:rsidRDefault="005F0BC4" w:rsidP="001F5D4E">
            <w:pPr>
              <w:jc w:val="center"/>
              <w:rPr>
                <w:rFonts w:ascii="Arial" w:hAnsi="Arial" w:cs="Arial"/>
                <w:color w:val="000000"/>
                <w:sz w:val="16"/>
                <w:szCs w:val="16"/>
              </w:rPr>
            </w:pPr>
            <w:r w:rsidRPr="0037590F">
              <w:rPr>
                <w:rFonts w:ascii="Arial" w:hAnsi="Arial" w:cs="Arial"/>
                <w:color w:val="000000"/>
                <w:sz w:val="16"/>
                <w:szCs w:val="16"/>
              </w:rPr>
              <w:t>10</w:t>
            </w:r>
          </w:p>
        </w:tc>
        <w:tc>
          <w:tcPr>
            <w:tcW w:w="503" w:type="dxa"/>
            <w:tcBorders>
              <w:top w:val="nil"/>
              <w:bottom w:val="nil"/>
              <w:right w:val="single" w:sz="12" w:space="0" w:color="auto"/>
            </w:tcBorders>
            <w:vAlign w:val="center"/>
          </w:tcPr>
          <w:p w:rsidR="005F0BC4" w:rsidRPr="0037590F" w:rsidRDefault="005F0BC4" w:rsidP="001F5D4E">
            <w:pPr>
              <w:jc w:val="center"/>
              <w:rPr>
                <w:rFonts w:ascii="Arial" w:hAnsi="Arial" w:cs="Arial"/>
                <w:color w:val="000000"/>
                <w:sz w:val="16"/>
                <w:szCs w:val="16"/>
              </w:rPr>
            </w:pPr>
            <w:r w:rsidRPr="0037590F">
              <w:rPr>
                <w:rFonts w:ascii="Arial" w:hAnsi="Arial" w:cs="Arial"/>
                <w:color w:val="000000"/>
                <w:sz w:val="16"/>
                <w:szCs w:val="16"/>
              </w:rPr>
              <w:t>6</w:t>
            </w:r>
          </w:p>
        </w:tc>
        <w:tc>
          <w:tcPr>
            <w:tcW w:w="502" w:type="dxa"/>
            <w:tcBorders>
              <w:top w:val="nil"/>
              <w:left w:val="single" w:sz="12" w:space="0" w:color="auto"/>
              <w:bottom w:val="nil"/>
            </w:tcBorders>
            <w:vAlign w:val="center"/>
          </w:tcPr>
          <w:p w:rsidR="005F0BC4" w:rsidRDefault="005F0BC4" w:rsidP="001F5D4E">
            <w:pPr>
              <w:jc w:val="center"/>
              <w:rPr>
                <w:rFonts w:ascii="Arial" w:hAnsi="Arial" w:cs="Arial"/>
                <w:color w:val="000000"/>
                <w:sz w:val="16"/>
                <w:szCs w:val="16"/>
              </w:rPr>
            </w:pPr>
            <w:r>
              <w:rPr>
                <w:rFonts w:ascii="Arial" w:hAnsi="Arial" w:cs="Arial"/>
                <w:color w:val="000000"/>
                <w:sz w:val="16"/>
                <w:szCs w:val="16"/>
              </w:rPr>
              <w:t>-</w:t>
            </w:r>
          </w:p>
        </w:tc>
        <w:tc>
          <w:tcPr>
            <w:tcW w:w="503" w:type="dxa"/>
            <w:tcBorders>
              <w:top w:val="nil"/>
              <w:bottom w:val="nil"/>
            </w:tcBorders>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w:t>
            </w:r>
          </w:p>
        </w:tc>
        <w:tc>
          <w:tcPr>
            <w:tcW w:w="503" w:type="dxa"/>
            <w:tcBorders>
              <w:top w:val="nil"/>
              <w:bottom w:val="nil"/>
            </w:tcBorders>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w:t>
            </w:r>
          </w:p>
        </w:tc>
        <w:tc>
          <w:tcPr>
            <w:tcW w:w="502" w:type="dxa"/>
            <w:tcBorders>
              <w:top w:val="nil"/>
              <w:bottom w:val="nil"/>
            </w:tcBorders>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w:t>
            </w:r>
          </w:p>
        </w:tc>
        <w:tc>
          <w:tcPr>
            <w:tcW w:w="503" w:type="dxa"/>
            <w:tcBorders>
              <w:top w:val="nil"/>
              <w:bottom w:val="nil"/>
              <w:right w:val="single" w:sz="12" w:space="0" w:color="auto"/>
            </w:tcBorders>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w:t>
            </w:r>
          </w:p>
        </w:tc>
        <w:tc>
          <w:tcPr>
            <w:tcW w:w="644" w:type="dxa"/>
            <w:tcBorders>
              <w:top w:val="nil"/>
              <w:left w:val="single" w:sz="12" w:space="0" w:color="auto"/>
              <w:bottom w:val="nil"/>
            </w:tcBorders>
          </w:tcPr>
          <w:p w:rsidR="005F0BC4" w:rsidRDefault="005F0BC4" w:rsidP="001F5D4E">
            <w:pPr>
              <w:jc w:val="center"/>
              <w:rPr>
                <w:rFonts w:ascii="Arial" w:hAnsi="Arial" w:cs="Arial"/>
                <w:color w:val="000000"/>
                <w:sz w:val="16"/>
                <w:szCs w:val="16"/>
              </w:rPr>
            </w:pPr>
          </w:p>
        </w:tc>
      </w:tr>
      <w:tr w:rsidR="005F0BC4" w:rsidTr="001F5D4E">
        <w:trPr>
          <w:jc w:val="center"/>
        </w:trPr>
        <w:tc>
          <w:tcPr>
            <w:tcW w:w="3260" w:type="dxa"/>
            <w:tcBorders>
              <w:top w:val="nil"/>
              <w:bottom w:val="single" w:sz="4" w:space="0" w:color="auto"/>
            </w:tcBorders>
            <w:vAlign w:val="center"/>
          </w:tcPr>
          <w:p w:rsidR="005F0BC4" w:rsidRPr="00AE07DF" w:rsidRDefault="005F0BC4" w:rsidP="001F5D4E">
            <w:pPr>
              <w:spacing w:before="40" w:after="40"/>
              <w:ind w:left="176"/>
              <w:rPr>
                <w:rFonts w:ascii="Arial" w:hAnsi="Arial" w:cs="Arial"/>
                <w:sz w:val="16"/>
                <w:szCs w:val="16"/>
              </w:rPr>
            </w:pPr>
            <w:r>
              <w:rPr>
                <w:rFonts w:ascii="Arial" w:hAnsi="Arial" w:cs="Arial"/>
                <w:sz w:val="16"/>
                <w:szCs w:val="16"/>
              </w:rPr>
              <w:t>Children</w:t>
            </w:r>
            <w:r w:rsidRPr="00AE07DF">
              <w:rPr>
                <w:rFonts w:ascii="Arial" w:hAnsi="Arial" w:cs="Arial"/>
                <w:sz w:val="16"/>
                <w:szCs w:val="16"/>
              </w:rPr>
              <w:t xml:space="preserve"> as % of </w:t>
            </w:r>
            <w:r>
              <w:rPr>
                <w:rFonts w:ascii="Arial" w:hAnsi="Arial" w:cs="Arial"/>
                <w:sz w:val="16"/>
                <w:szCs w:val="16"/>
              </w:rPr>
              <w:t>all people in hardship</w:t>
            </w:r>
          </w:p>
        </w:tc>
        <w:tc>
          <w:tcPr>
            <w:tcW w:w="502" w:type="dxa"/>
            <w:tcBorders>
              <w:top w:val="nil"/>
              <w:bottom w:val="single" w:sz="4" w:space="0" w:color="auto"/>
            </w:tcBorders>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w:t>
            </w:r>
          </w:p>
        </w:tc>
        <w:tc>
          <w:tcPr>
            <w:tcW w:w="503" w:type="dxa"/>
            <w:tcBorders>
              <w:top w:val="nil"/>
              <w:bottom w:val="single" w:sz="4" w:space="0" w:color="auto"/>
            </w:tcBorders>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w:t>
            </w:r>
          </w:p>
        </w:tc>
        <w:tc>
          <w:tcPr>
            <w:tcW w:w="502" w:type="dxa"/>
            <w:tcBorders>
              <w:top w:val="nil"/>
              <w:bottom w:val="single" w:sz="4" w:space="0" w:color="auto"/>
            </w:tcBorders>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w:t>
            </w:r>
          </w:p>
        </w:tc>
        <w:tc>
          <w:tcPr>
            <w:tcW w:w="503" w:type="dxa"/>
            <w:tcBorders>
              <w:top w:val="nil"/>
              <w:bottom w:val="single" w:sz="4" w:space="0" w:color="auto"/>
            </w:tcBorders>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w:t>
            </w:r>
          </w:p>
        </w:tc>
        <w:tc>
          <w:tcPr>
            <w:tcW w:w="503" w:type="dxa"/>
            <w:tcBorders>
              <w:top w:val="nil"/>
              <w:bottom w:val="single" w:sz="4" w:space="0" w:color="auto"/>
              <w:right w:val="single" w:sz="12" w:space="0" w:color="auto"/>
            </w:tcBorders>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w:t>
            </w:r>
          </w:p>
        </w:tc>
        <w:tc>
          <w:tcPr>
            <w:tcW w:w="502" w:type="dxa"/>
            <w:tcBorders>
              <w:top w:val="nil"/>
              <w:left w:val="single" w:sz="12" w:space="0" w:color="auto"/>
              <w:bottom w:val="single" w:sz="4" w:space="0" w:color="auto"/>
            </w:tcBorders>
            <w:vAlign w:val="center"/>
          </w:tcPr>
          <w:p w:rsidR="005F0BC4" w:rsidRPr="00017BB6" w:rsidRDefault="005F0BC4" w:rsidP="001F5D4E">
            <w:pPr>
              <w:spacing w:before="20" w:after="20"/>
              <w:jc w:val="center"/>
              <w:rPr>
                <w:rFonts w:ascii="Arial" w:hAnsi="Arial"/>
                <w:sz w:val="16"/>
                <w:szCs w:val="16"/>
                <w:lang w:val="en-GB" w:eastAsia="en-GB"/>
              </w:rPr>
            </w:pPr>
            <w:r w:rsidRPr="00017BB6">
              <w:rPr>
                <w:rFonts w:ascii="Arial" w:hAnsi="Arial"/>
                <w:sz w:val="16"/>
                <w:szCs w:val="16"/>
                <w:lang w:val="en-GB" w:eastAsia="en-GB"/>
              </w:rPr>
              <w:t>39</w:t>
            </w:r>
          </w:p>
        </w:tc>
        <w:tc>
          <w:tcPr>
            <w:tcW w:w="503" w:type="dxa"/>
            <w:tcBorders>
              <w:top w:val="nil"/>
              <w:bottom w:val="single" w:sz="4" w:space="0" w:color="auto"/>
            </w:tcBorders>
            <w:vAlign w:val="center"/>
          </w:tcPr>
          <w:p w:rsidR="005F0BC4" w:rsidRPr="00017BB6" w:rsidRDefault="005F0BC4" w:rsidP="001F5D4E">
            <w:pPr>
              <w:spacing w:before="20" w:after="20"/>
              <w:jc w:val="center"/>
              <w:rPr>
                <w:rFonts w:ascii="Arial" w:hAnsi="Arial"/>
                <w:sz w:val="16"/>
                <w:szCs w:val="16"/>
                <w:lang w:val="en-GB" w:eastAsia="en-GB"/>
              </w:rPr>
            </w:pPr>
            <w:r w:rsidRPr="00017BB6">
              <w:rPr>
                <w:rFonts w:ascii="Arial" w:hAnsi="Arial"/>
                <w:sz w:val="16"/>
                <w:szCs w:val="16"/>
                <w:lang w:val="en-GB" w:eastAsia="en-GB"/>
              </w:rPr>
              <w:t>41</w:t>
            </w:r>
          </w:p>
        </w:tc>
        <w:tc>
          <w:tcPr>
            <w:tcW w:w="503" w:type="dxa"/>
            <w:tcBorders>
              <w:top w:val="nil"/>
              <w:bottom w:val="single" w:sz="4" w:space="0" w:color="auto"/>
            </w:tcBorders>
            <w:vAlign w:val="center"/>
          </w:tcPr>
          <w:p w:rsidR="005F0BC4" w:rsidRPr="00017BB6" w:rsidRDefault="005F0BC4" w:rsidP="001F5D4E">
            <w:pPr>
              <w:spacing w:before="20" w:after="20"/>
              <w:jc w:val="center"/>
              <w:rPr>
                <w:rFonts w:ascii="Arial" w:hAnsi="Arial"/>
                <w:sz w:val="16"/>
                <w:szCs w:val="16"/>
                <w:lang w:val="en-GB" w:eastAsia="en-GB"/>
              </w:rPr>
            </w:pPr>
            <w:r w:rsidRPr="00017BB6">
              <w:rPr>
                <w:rFonts w:ascii="Arial" w:hAnsi="Arial"/>
                <w:sz w:val="16"/>
                <w:szCs w:val="16"/>
                <w:lang w:val="en-GB" w:eastAsia="en-GB"/>
              </w:rPr>
              <w:t>42</w:t>
            </w:r>
          </w:p>
        </w:tc>
        <w:tc>
          <w:tcPr>
            <w:tcW w:w="502" w:type="dxa"/>
            <w:tcBorders>
              <w:top w:val="nil"/>
              <w:bottom w:val="single" w:sz="4" w:space="0" w:color="auto"/>
            </w:tcBorders>
            <w:vAlign w:val="center"/>
          </w:tcPr>
          <w:p w:rsidR="005F0BC4" w:rsidRPr="00017BB6" w:rsidRDefault="005F0BC4" w:rsidP="001F5D4E">
            <w:pPr>
              <w:spacing w:before="20" w:after="20"/>
              <w:jc w:val="center"/>
              <w:rPr>
                <w:rFonts w:ascii="Arial" w:hAnsi="Arial"/>
                <w:sz w:val="16"/>
                <w:szCs w:val="16"/>
                <w:lang w:val="en-GB" w:eastAsia="en-GB"/>
              </w:rPr>
            </w:pPr>
            <w:r w:rsidRPr="00017BB6">
              <w:rPr>
                <w:rFonts w:ascii="Arial" w:hAnsi="Arial"/>
                <w:sz w:val="16"/>
                <w:szCs w:val="16"/>
                <w:lang w:val="en-GB" w:eastAsia="en-GB"/>
              </w:rPr>
              <w:t>47</w:t>
            </w:r>
          </w:p>
        </w:tc>
        <w:tc>
          <w:tcPr>
            <w:tcW w:w="503" w:type="dxa"/>
            <w:tcBorders>
              <w:top w:val="nil"/>
              <w:bottom w:val="single" w:sz="4" w:space="0" w:color="auto"/>
              <w:right w:val="single" w:sz="12" w:space="0" w:color="auto"/>
            </w:tcBorders>
            <w:vAlign w:val="center"/>
          </w:tcPr>
          <w:p w:rsidR="005F0BC4" w:rsidRPr="00017BB6" w:rsidRDefault="005F0BC4" w:rsidP="001F5D4E">
            <w:pPr>
              <w:spacing w:before="20" w:after="20"/>
              <w:jc w:val="center"/>
              <w:rPr>
                <w:rFonts w:ascii="Arial" w:hAnsi="Arial"/>
                <w:sz w:val="16"/>
                <w:szCs w:val="16"/>
                <w:lang w:val="en-GB" w:eastAsia="en-GB"/>
              </w:rPr>
            </w:pPr>
            <w:r w:rsidRPr="00017BB6">
              <w:rPr>
                <w:rFonts w:ascii="Arial" w:hAnsi="Arial"/>
                <w:sz w:val="16"/>
                <w:szCs w:val="16"/>
                <w:lang w:val="en-GB" w:eastAsia="en-GB"/>
              </w:rPr>
              <w:t>48</w:t>
            </w:r>
          </w:p>
        </w:tc>
        <w:tc>
          <w:tcPr>
            <w:tcW w:w="644" w:type="dxa"/>
            <w:tcBorders>
              <w:top w:val="nil"/>
              <w:left w:val="single" w:sz="12" w:space="0" w:color="auto"/>
              <w:bottom w:val="single" w:sz="4" w:space="0" w:color="auto"/>
            </w:tcBorders>
            <w:vAlign w:val="center"/>
          </w:tcPr>
          <w:p w:rsidR="005F0BC4" w:rsidRPr="00017BB6" w:rsidRDefault="005F0BC4" w:rsidP="001F5D4E">
            <w:pPr>
              <w:spacing w:before="20" w:after="20"/>
              <w:jc w:val="center"/>
              <w:rPr>
                <w:rFonts w:ascii="Arial" w:hAnsi="Arial"/>
                <w:sz w:val="16"/>
                <w:szCs w:val="16"/>
                <w:lang w:val="en-GB" w:eastAsia="en-GB"/>
              </w:rPr>
            </w:pPr>
            <w:r>
              <w:rPr>
                <w:rFonts w:ascii="Arial" w:hAnsi="Arial"/>
                <w:sz w:val="16"/>
                <w:szCs w:val="16"/>
                <w:lang w:val="en-GB" w:eastAsia="en-GB"/>
              </w:rPr>
              <w:t>26</w:t>
            </w:r>
          </w:p>
        </w:tc>
      </w:tr>
      <w:tr w:rsidR="005F0BC4" w:rsidTr="001F5D4E">
        <w:trPr>
          <w:jc w:val="center"/>
        </w:trPr>
        <w:tc>
          <w:tcPr>
            <w:tcW w:w="3260" w:type="dxa"/>
            <w:tcBorders>
              <w:top w:val="single" w:sz="4" w:space="0" w:color="auto"/>
              <w:left w:val="single" w:sz="4" w:space="0" w:color="auto"/>
              <w:bottom w:val="nil"/>
              <w:right w:val="single" w:sz="4" w:space="0" w:color="auto"/>
            </w:tcBorders>
            <w:vAlign w:val="center"/>
          </w:tcPr>
          <w:p w:rsidR="005F0BC4" w:rsidRPr="00E650F8" w:rsidRDefault="005F0BC4" w:rsidP="001F5D4E">
            <w:pPr>
              <w:spacing w:before="40" w:after="40"/>
              <w:rPr>
                <w:rFonts w:ascii="Arial" w:hAnsi="Arial" w:cs="Arial"/>
                <w:b/>
                <w:sz w:val="16"/>
                <w:szCs w:val="16"/>
              </w:rPr>
            </w:pPr>
            <w:r>
              <w:rPr>
                <w:rFonts w:ascii="Arial" w:hAnsi="Arial" w:cs="Arial"/>
                <w:b/>
                <w:sz w:val="16"/>
                <w:szCs w:val="16"/>
              </w:rPr>
              <w:t>Family type</w:t>
            </w:r>
          </w:p>
        </w:tc>
        <w:tc>
          <w:tcPr>
            <w:tcW w:w="502" w:type="dxa"/>
            <w:tcBorders>
              <w:top w:val="single" w:sz="4" w:space="0" w:color="auto"/>
              <w:left w:val="single" w:sz="4" w:space="0" w:color="auto"/>
              <w:bottom w:val="nil"/>
              <w:right w:val="single" w:sz="4"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503" w:type="dxa"/>
            <w:tcBorders>
              <w:top w:val="single" w:sz="4" w:space="0" w:color="auto"/>
              <w:left w:val="single" w:sz="4" w:space="0" w:color="auto"/>
              <w:bottom w:val="nil"/>
              <w:right w:val="single" w:sz="4"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502" w:type="dxa"/>
            <w:tcBorders>
              <w:top w:val="single" w:sz="4" w:space="0" w:color="auto"/>
              <w:left w:val="single" w:sz="4" w:space="0" w:color="auto"/>
              <w:bottom w:val="nil"/>
              <w:right w:val="single" w:sz="4"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503" w:type="dxa"/>
            <w:tcBorders>
              <w:top w:val="single" w:sz="4" w:space="0" w:color="auto"/>
              <w:left w:val="single" w:sz="4" w:space="0" w:color="auto"/>
              <w:bottom w:val="nil"/>
              <w:right w:val="single" w:sz="4"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503" w:type="dxa"/>
            <w:tcBorders>
              <w:top w:val="single" w:sz="4" w:space="0" w:color="auto"/>
              <w:left w:val="single" w:sz="4" w:space="0" w:color="auto"/>
              <w:bottom w:val="nil"/>
              <w:right w:val="single" w:sz="12"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502" w:type="dxa"/>
            <w:tcBorders>
              <w:top w:val="single" w:sz="4" w:space="0" w:color="auto"/>
              <w:left w:val="single" w:sz="12" w:space="0" w:color="auto"/>
              <w:bottom w:val="nil"/>
              <w:right w:val="single" w:sz="4"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503" w:type="dxa"/>
            <w:tcBorders>
              <w:top w:val="single" w:sz="4" w:space="0" w:color="auto"/>
              <w:left w:val="single" w:sz="4" w:space="0" w:color="auto"/>
              <w:bottom w:val="nil"/>
              <w:right w:val="single" w:sz="4"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503" w:type="dxa"/>
            <w:tcBorders>
              <w:top w:val="single" w:sz="4" w:space="0" w:color="auto"/>
              <w:left w:val="single" w:sz="4" w:space="0" w:color="auto"/>
              <w:bottom w:val="nil"/>
              <w:right w:val="single" w:sz="4"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502" w:type="dxa"/>
            <w:tcBorders>
              <w:top w:val="single" w:sz="4" w:space="0" w:color="auto"/>
              <w:left w:val="single" w:sz="4" w:space="0" w:color="auto"/>
              <w:bottom w:val="nil"/>
              <w:right w:val="single" w:sz="4"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503" w:type="dxa"/>
            <w:tcBorders>
              <w:top w:val="single" w:sz="4" w:space="0" w:color="auto"/>
              <w:left w:val="single" w:sz="4" w:space="0" w:color="auto"/>
              <w:bottom w:val="nil"/>
              <w:right w:val="single" w:sz="12"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644" w:type="dxa"/>
            <w:tcBorders>
              <w:top w:val="single" w:sz="4" w:space="0" w:color="auto"/>
              <w:left w:val="single" w:sz="12" w:space="0" w:color="auto"/>
              <w:bottom w:val="nil"/>
              <w:right w:val="single" w:sz="4" w:space="0" w:color="auto"/>
            </w:tcBorders>
            <w:vAlign w:val="center"/>
          </w:tcPr>
          <w:p w:rsidR="005F0BC4" w:rsidRPr="0037590F" w:rsidRDefault="005F0BC4" w:rsidP="001F5D4E">
            <w:pPr>
              <w:jc w:val="center"/>
              <w:rPr>
                <w:rFonts w:ascii="Arial" w:hAnsi="Arial" w:cs="Arial"/>
                <w:color w:val="000000"/>
                <w:sz w:val="16"/>
                <w:szCs w:val="16"/>
              </w:rPr>
            </w:pPr>
          </w:p>
        </w:tc>
      </w:tr>
      <w:tr w:rsidR="005F0BC4" w:rsidTr="001F5D4E">
        <w:trPr>
          <w:jc w:val="center"/>
        </w:trPr>
        <w:tc>
          <w:tcPr>
            <w:tcW w:w="3260" w:type="dxa"/>
            <w:tcBorders>
              <w:top w:val="nil"/>
              <w:left w:val="single" w:sz="4" w:space="0" w:color="auto"/>
              <w:bottom w:val="nil"/>
              <w:right w:val="single" w:sz="4" w:space="0" w:color="auto"/>
            </w:tcBorders>
            <w:vAlign w:val="center"/>
          </w:tcPr>
          <w:p w:rsidR="005F0BC4" w:rsidRPr="00DE76C0" w:rsidRDefault="005F0BC4" w:rsidP="001F5D4E">
            <w:pPr>
              <w:spacing w:before="40" w:after="40"/>
              <w:ind w:left="146"/>
              <w:rPr>
                <w:rFonts w:ascii="Arial" w:hAnsi="Arial" w:cs="Arial"/>
                <w:sz w:val="16"/>
                <w:szCs w:val="16"/>
              </w:rPr>
            </w:pPr>
            <w:r>
              <w:rPr>
                <w:rFonts w:ascii="Arial" w:hAnsi="Arial" w:cs="Arial"/>
                <w:sz w:val="16"/>
                <w:szCs w:val="16"/>
              </w:rPr>
              <w:t>Sole parent</w:t>
            </w:r>
          </w:p>
        </w:tc>
        <w:tc>
          <w:tcPr>
            <w:tcW w:w="502"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46</w:t>
            </w:r>
          </w:p>
        </w:tc>
        <w:tc>
          <w:tcPr>
            <w:tcW w:w="503"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40</w:t>
            </w:r>
          </w:p>
        </w:tc>
        <w:tc>
          <w:tcPr>
            <w:tcW w:w="502"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32</w:t>
            </w:r>
          </w:p>
        </w:tc>
        <w:tc>
          <w:tcPr>
            <w:tcW w:w="503"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27</w:t>
            </w:r>
          </w:p>
        </w:tc>
        <w:tc>
          <w:tcPr>
            <w:tcW w:w="503" w:type="dxa"/>
            <w:tcBorders>
              <w:top w:val="nil"/>
              <w:left w:val="single" w:sz="4" w:space="0" w:color="auto"/>
              <w:bottom w:val="nil"/>
              <w:right w:val="single" w:sz="12"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16</w:t>
            </w:r>
          </w:p>
        </w:tc>
        <w:tc>
          <w:tcPr>
            <w:tcW w:w="502" w:type="dxa"/>
            <w:tcBorders>
              <w:top w:val="nil"/>
              <w:left w:val="single" w:sz="12"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48</w:t>
            </w:r>
          </w:p>
        </w:tc>
        <w:tc>
          <w:tcPr>
            <w:tcW w:w="503"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53</w:t>
            </w:r>
          </w:p>
        </w:tc>
        <w:tc>
          <w:tcPr>
            <w:tcW w:w="503"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58</w:t>
            </w:r>
          </w:p>
        </w:tc>
        <w:tc>
          <w:tcPr>
            <w:tcW w:w="502"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65</w:t>
            </w:r>
          </w:p>
        </w:tc>
        <w:tc>
          <w:tcPr>
            <w:tcW w:w="503" w:type="dxa"/>
            <w:tcBorders>
              <w:top w:val="nil"/>
              <w:left w:val="single" w:sz="4" w:space="0" w:color="auto"/>
              <w:bottom w:val="nil"/>
              <w:right w:val="single" w:sz="12"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70</w:t>
            </w:r>
          </w:p>
        </w:tc>
        <w:tc>
          <w:tcPr>
            <w:tcW w:w="644" w:type="dxa"/>
            <w:tcBorders>
              <w:top w:val="nil"/>
              <w:left w:val="single" w:sz="12" w:space="0" w:color="auto"/>
              <w:bottom w:val="nil"/>
              <w:right w:val="single" w:sz="4" w:space="0" w:color="auto"/>
            </w:tcBorders>
            <w:vAlign w:val="center"/>
          </w:tcPr>
          <w:p w:rsidR="005F0BC4" w:rsidRPr="0037590F" w:rsidRDefault="005F0BC4" w:rsidP="001F5D4E">
            <w:pPr>
              <w:spacing w:before="20" w:after="20"/>
              <w:jc w:val="center"/>
              <w:rPr>
                <w:rFonts w:ascii="Arial" w:hAnsi="Arial" w:cs="Arial"/>
                <w:sz w:val="16"/>
                <w:szCs w:val="16"/>
                <w:lang w:val="en-GB" w:eastAsia="en-GB"/>
              </w:rPr>
            </w:pPr>
            <w:r>
              <w:rPr>
                <w:rFonts w:ascii="Arial" w:hAnsi="Arial" w:cs="Arial"/>
                <w:sz w:val="16"/>
                <w:szCs w:val="16"/>
                <w:lang w:val="en-GB" w:eastAsia="en-GB"/>
              </w:rPr>
              <w:t>25</w:t>
            </w:r>
          </w:p>
        </w:tc>
      </w:tr>
      <w:tr w:rsidR="005F0BC4" w:rsidTr="001F5D4E">
        <w:trPr>
          <w:jc w:val="center"/>
        </w:trPr>
        <w:tc>
          <w:tcPr>
            <w:tcW w:w="3260" w:type="dxa"/>
            <w:tcBorders>
              <w:top w:val="nil"/>
              <w:left w:val="single" w:sz="4" w:space="0" w:color="auto"/>
              <w:bottom w:val="single" w:sz="4" w:space="0" w:color="auto"/>
              <w:right w:val="single" w:sz="4" w:space="0" w:color="auto"/>
            </w:tcBorders>
            <w:vAlign w:val="center"/>
          </w:tcPr>
          <w:p w:rsidR="005F0BC4" w:rsidRPr="00DE76C0" w:rsidRDefault="005F0BC4" w:rsidP="001F5D4E">
            <w:pPr>
              <w:spacing w:before="40" w:after="40"/>
              <w:ind w:left="146"/>
              <w:rPr>
                <w:rFonts w:ascii="Arial" w:hAnsi="Arial" w:cs="Arial"/>
                <w:sz w:val="16"/>
                <w:szCs w:val="16"/>
              </w:rPr>
            </w:pPr>
            <w:r>
              <w:rPr>
                <w:rFonts w:ascii="Arial" w:hAnsi="Arial" w:cs="Arial"/>
                <w:sz w:val="16"/>
                <w:szCs w:val="16"/>
              </w:rPr>
              <w:t>Two parent</w:t>
            </w:r>
          </w:p>
        </w:tc>
        <w:tc>
          <w:tcPr>
            <w:tcW w:w="502" w:type="dxa"/>
            <w:tcBorders>
              <w:top w:val="nil"/>
              <w:left w:val="single" w:sz="4" w:space="0" w:color="auto"/>
              <w:bottom w:val="single" w:sz="4" w:space="0" w:color="auto"/>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17</w:t>
            </w:r>
          </w:p>
        </w:tc>
        <w:tc>
          <w:tcPr>
            <w:tcW w:w="503" w:type="dxa"/>
            <w:tcBorders>
              <w:top w:val="nil"/>
              <w:left w:val="single" w:sz="4" w:space="0" w:color="auto"/>
              <w:bottom w:val="single" w:sz="4" w:space="0" w:color="auto"/>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12</w:t>
            </w:r>
          </w:p>
        </w:tc>
        <w:tc>
          <w:tcPr>
            <w:tcW w:w="502" w:type="dxa"/>
            <w:tcBorders>
              <w:top w:val="nil"/>
              <w:left w:val="single" w:sz="4" w:space="0" w:color="auto"/>
              <w:bottom w:val="single" w:sz="4" w:space="0" w:color="auto"/>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8</w:t>
            </w:r>
          </w:p>
        </w:tc>
        <w:tc>
          <w:tcPr>
            <w:tcW w:w="503" w:type="dxa"/>
            <w:tcBorders>
              <w:top w:val="nil"/>
              <w:left w:val="single" w:sz="4" w:space="0" w:color="auto"/>
              <w:bottom w:val="single" w:sz="4" w:space="0" w:color="auto"/>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5</w:t>
            </w:r>
          </w:p>
        </w:tc>
        <w:tc>
          <w:tcPr>
            <w:tcW w:w="503" w:type="dxa"/>
            <w:tcBorders>
              <w:top w:val="nil"/>
              <w:left w:val="single" w:sz="4" w:space="0" w:color="auto"/>
              <w:bottom w:val="single" w:sz="4" w:space="0" w:color="auto"/>
              <w:right w:val="single" w:sz="12"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2</w:t>
            </w:r>
          </w:p>
        </w:tc>
        <w:tc>
          <w:tcPr>
            <w:tcW w:w="502" w:type="dxa"/>
            <w:tcBorders>
              <w:top w:val="nil"/>
              <w:left w:val="single" w:sz="12" w:space="0" w:color="auto"/>
              <w:bottom w:val="single" w:sz="4" w:space="0" w:color="auto"/>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52</w:t>
            </w:r>
          </w:p>
        </w:tc>
        <w:tc>
          <w:tcPr>
            <w:tcW w:w="503" w:type="dxa"/>
            <w:tcBorders>
              <w:top w:val="nil"/>
              <w:left w:val="single" w:sz="4" w:space="0" w:color="auto"/>
              <w:bottom w:val="single" w:sz="4" w:space="0" w:color="auto"/>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4</w:t>
            </w:r>
            <w:r>
              <w:rPr>
                <w:rFonts w:ascii="Arial" w:hAnsi="Arial" w:cs="Arial"/>
                <w:sz w:val="16"/>
                <w:szCs w:val="16"/>
                <w:lang w:val="en-GB" w:eastAsia="en-GB"/>
              </w:rPr>
              <w:t>7</w:t>
            </w:r>
          </w:p>
        </w:tc>
        <w:tc>
          <w:tcPr>
            <w:tcW w:w="503" w:type="dxa"/>
            <w:tcBorders>
              <w:top w:val="nil"/>
              <w:left w:val="single" w:sz="4" w:space="0" w:color="auto"/>
              <w:bottom w:val="single" w:sz="4" w:space="0" w:color="auto"/>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42</w:t>
            </w:r>
          </w:p>
        </w:tc>
        <w:tc>
          <w:tcPr>
            <w:tcW w:w="502" w:type="dxa"/>
            <w:tcBorders>
              <w:top w:val="nil"/>
              <w:left w:val="single" w:sz="4" w:space="0" w:color="auto"/>
              <w:bottom w:val="single" w:sz="4" w:space="0" w:color="auto"/>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35</w:t>
            </w:r>
          </w:p>
        </w:tc>
        <w:tc>
          <w:tcPr>
            <w:tcW w:w="503" w:type="dxa"/>
            <w:tcBorders>
              <w:top w:val="nil"/>
              <w:left w:val="single" w:sz="4" w:space="0" w:color="auto"/>
              <w:bottom w:val="single" w:sz="4" w:space="0" w:color="auto"/>
              <w:right w:val="single" w:sz="12"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30</w:t>
            </w:r>
          </w:p>
        </w:tc>
        <w:tc>
          <w:tcPr>
            <w:tcW w:w="644" w:type="dxa"/>
            <w:tcBorders>
              <w:top w:val="nil"/>
              <w:left w:val="single" w:sz="12" w:space="0" w:color="auto"/>
              <w:bottom w:val="single" w:sz="4" w:space="0" w:color="auto"/>
              <w:right w:val="single" w:sz="4" w:space="0" w:color="auto"/>
            </w:tcBorders>
            <w:vAlign w:val="center"/>
          </w:tcPr>
          <w:p w:rsidR="005F0BC4" w:rsidRPr="0037590F" w:rsidRDefault="005F0BC4" w:rsidP="001F5D4E">
            <w:pPr>
              <w:spacing w:before="20" w:after="20"/>
              <w:jc w:val="center"/>
              <w:rPr>
                <w:rFonts w:ascii="Arial" w:hAnsi="Arial" w:cs="Arial"/>
                <w:sz w:val="16"/>
                <w:szCs w:val="16"/>
                <w:lang w:val="en-GB" w:eastAsia="en-GB"/>
              </w:rPr>
            </w:pPr>
            <w:r>
              <w:rPr>
                <w:rFonts w:ascii="Arial" w:hAnsi="Arial" w:cs="Arial"/>
                <w:sz w:val="16"/>
                <w:szCs w:val="16"/>
                <w:lang w:val="en-GB" w:eastAsia="en-GB"/>
              </w:rPr>
              <w:t>75</w:t>
            </w:r>
          </w:p>
        </w:tc>
      </w:tr>
      <w:tr w:rsidR="005F0BC4" w:rsidTr="001F5D4E">
        <w:trPr>
          <w:jc w:val="center"/>
        </w:trPr>
        <w:tc>
          <w:tcPr>
            <w:tcW w:w="3260" w:type="dxa"/>
            <w:tcBorders>
              <w:top w:val="single" w:sz="4" w:space="0" w:color="auto"/>
              <w:left w:val="single" w:sz="4" w:space="0" w:color="auto"/>
              <w:bottom w:val="nil"/>
              <w:right w:val="single" w:sz="4" w:space="0" w:color="auto"/>
            </w:tcBorders>
            <w:vAlign w:val="center"/>
          </w:tcPr>
          <w:p w:rsidR="005F0BC4" w:rsidRPr="00E650F8" w:rsidRDefault="005F0BC4" w:rsidP="001F5D4E">
            <w:pPr>
              <w:spacing w:before="40" w:after="40"/>
              <w:rPr>
                <w:rFonts w:ascii="Arial" w:hAnsi="Arial" w:cs="Arial"/>
                <w:b/>
                <w:sz w:val="16"/>
                <w:szCs w:val="16"/>
              </w:rPr>
            </w:pPr>
            <w:r w:rsidRPr="00E650F8">
              <w:rPr>
                <w:rFonts w:ascii="Arial" w:hAnsi="Arial" w:cs="Arial"/>
                <w:b/>
                <w:sz w:val="16"/>
                <w:szCs w:val="16"/>
              </w:rPr>
              <w:t xml:space="preserve">Main income source </w:t>
            </w:r>
            <w:r>
              <w:rPr>
                <w:rFonts w:ascii="Arial" w:hAnsi="Arial" w:cs="Arial"/>
                <w:b/>
                <w:sz w:val="16"/>
                <w:szCs w:val="16"/>
              </w:rPr>
              <w:t>for parent(s)</w:t>
            </w:r>
          </w:p>
        </w:tc>
        <w:tc>
          <w:tcPr>
            <w:tcW w:w="502" w:type="dxa"/>
            <w:tcBorders>
              <w:top w:val="single" w:sz="4" w:space="0" w:color="auto"/>
              <w:left w:val="single" w:sz="4" w:space="0" w:color="auto"/>
              <w:bottom w:val="nil"/>
              <w:right w:val="single" w:sz="4"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503" w:type="dxa"/>
            <w:tcBorders>
              <w:top w:val="single" w:sz="4" w:space="0" w:color="auto"/>
              <w:left w:val="single" w:sz="4" w:space="0" w:color="auto"/>
              <w:bottom w:val="nil"/>
              <w:right w:val="single" w:sz="4"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502" w:type="dxa"/>
            <w:tcBorders>
              <w:top w:val="single" w:sz="4" w:space="0" w:color="auto"/>
              <w:left w:val="single" w:sz="4" w:space="0" w:color="auto"/>
              <w:bottom w:val="nil"/>
              <w:right w:val="single" w:sz="4"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503" w:type="dxa"/>
            <w:tcBorders>
              <w:top w:val="single" w:sz="4" w:space="0" w:color="auto"/>
              <w:left w:val="single" w:sz="4" w:space="0" w:color="auto"/>
              <w:bottom w:val="nil"/>
              <w:right w:val="single" w:sz="4"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503" w:type="dxa"/>
            <w:tcBorders>
              <w:top w:val="single" w:sz="4" w:space="0" w:color="auto"/>
              <w:left w:val="single" w:sz="4" w:space="0" w:color="auto"/>
              <w:bottom w:val="nil"/>
              <w:right w:val="single" w:sz="12"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502" w:type="dxa"/>
            <w:tcBorders>
              <w:top w:val="single" w:sz="4" w:space="0" w:color="auto"/>
              <w:left w:val="single" w:sz="12" w:space="0" w:color="auto"/>
              <w:bottom w:val="nil"/>
              <w:right w:val="single" w:sz="4"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503" w:type="dxa"/>
            <w:tcBorders>
              <w:top w:val="single" w:sz="4" w:space="0" w:color="auto"/>
              <w:left w:val="single" w:sz="4" w:space="0" w:color="auto"/>
              <w:bottom w:val="nil"/>
              <w:right w:val="single" w:sz="4"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503" w:type="dxa"/>
            <w:tcBorders>
              <w:top w:val="single" w:sz="4" w:space="0" w:color="auto"/>
              <w:left w:val="single" w:sz="4" w:space="0" w:color="auto"/>
              <w:bottom w:val="nil"/>
              <w:right w:val="single" w:sz="4"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502" w:type="dxa"/>
            <w:tcBorders>
              <w:top w:val="single" w:sz="4" w:space="0" w:color="auto"/>
              <w:left w:val="single" w:sz="4" w:space="0" w:color="auto"/>
              <w:bottom w:val="nil"/>
              <w:right w:val="single" w:sz="4"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503" w:type="dxa"/>
            <w:tcBorders>
              <w:top w:val="single" w:sz="4" w:space="0" w:color="auto"/>
              <w:left w:val="single" w:sz="4" w:space="0" w:color="auto"/>
              <w:bottom w:val="nil"/>
              <w:right w:val="single" w:sz="12"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644" w:type="dxa"/>
            <w:tcBorders>
              <w:top w:val="single" w:sz="4" w:space="0" w:color="auto"/>
              <w:left w:val="single" w:sz="12" w:space="0" w:color="auto"/>
              <w:bottom w:val="nil"/>
              <w:right w:val="single" w:sz="4" w:space="0" w:color="auto"/>
            </w:tcBorders>
            <w:vAlign w:val="center"/>
          </w:tcPr>
          <w:p w:rsidR="005F0BC4" w:rsidRPr="0037590F" w:rsidRDefault="005F0BC4" w:rsidP="001F5D4E">
            <w:pPr>
              <w:jc w:val="center"/>
              <w:rPr>
                <w:rFonts w:ascii="Arial" w:hAnsi="Arial" w:cs="Arial"/>
                <w:color w:val="000000"/>
                <w:sz w:val="16"/>
                <w:szCs w:val="16"/>
              </w:rPr>
            </w:pPr>
          </w:p>
        </w:tc>
      </w:tr>
      <w:tr w:rsidR="005F0BC4" w:rsidTr="001F5D4E">
        <w:trPr>
          <w:jc w:val="center"/>
        </w:trPr>
        <w:tc>
          <w:tcPr>
            <w:tcW w:w="3260" w:type="dxa"/>
            <w:tcBorders>
              <w:top w:val="nil"/>
              <w:left w:val="single" w:sz="4" w:space="0" w:color="auto"/>
              <w:bottom w:val="nil"/>
              <w:right w:val="single" w:sz="4" w:space="0" w:color="auto"/>
            </w:tcBorders>
            <w:vAlign w:val="center"/>
          </w:tcPr>
          <w:p w:rsidR="005F0BC4" w:rsidRPr="00DE76C0" w:rsidRDefault="005F0BC4" w:rsidP="001F5D4E">
            <w:pPr>
              <w:spacing w:before="40" w:after="40"/>
              <w:ind w:left="146"/>
              <w:rPr>
                <w:rFonts w:ascii="Arial" w:hAnsi="Arial" w:cs="Arial"/>
                <w:sz w:val="16"/>
                <w:szCs w:val="16"/>
              </w:rPr>
            </w:pPr>
            <w:r>
              <w:rPr>
                <w:rFonts w:ascii="Arial" w:hAnsi="Arial" w:cs="Arial"/>
                <w:sz w:val="16"/>
                <w:szCs w:val="16"/>
              </w:rPr>
              <w:t>B</w:t>
            </w:r>
            <w:r w:rsidRPr="00DE76C0">
              <w:rPr>
                <w:rFonts w:ascii="Arial" w:hAnsi="Arial" w:cs="Arial"/>
                <w:sz w:val="16"/>
                <w:szCs w:val="16"/>
              </w:rPr>
              <w:t>enefit</w:t>
            </w:r>
            <w:r>
              <w:rPr>
                <w:rFonts w:ascii="Arial" w:hAnsi="Arial" w:cs="Arial"/>
                <w:sz w:val="16"/>
                <w:szCs w:val="16"/>
              </w:rPr>
              <w:t xml:space="preserve"> (no movement off or onto benefit)</w:t>
            </w:r>
          </w:p>
        </w:tc>
        <w:tc>
          <w:tcPr>
            <w:tcW w:w="502"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61</w:t>
            </w:r>
          </w:p>
        </w:tc>
        <w:tc>
          <w:tcPr>
            <w:tcW w:w="503"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52</w:t>
            </w:r>
          </w:p>
        </w:tc>
        <w:tc>
          <w:tcPr>
            <w:tcW w:w="502"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43</w:t>
            </w:r>
          </w:p>
        </w:tc>
        <w:tc>
          <w:tcPr>
            <w:tcW w:w="503"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35</w:t>
            </w:r>
          </w:p>
        </w:tc>
        <w:tc>
          <w:tcPr>
            <w:tcW w:w="503" w:type="dxa"/>
            <w:tcBorders>
              <w:top w:val="nil"/>
              <w:left w:val="single" w:sz="4" w:space="0" w:color="auto"/>
              <w:bottom w:val="nil"/>
              <w:right w:val="single" w:sz="12"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20</w:t>
            </w:r>
          </w:p>
        </w:tc>
        <w:tc>
          <w:tcPr>
            <w:tcW w:w="502" w:type="dxa"/>
            <w:tcBorders>
              <w:top w:val="nil"/>
              <w:left w:val="single" w:sz="12"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40</w:t>
            </w:r>
          </w:p>
        </w:tc>
        <w:tc>
          <w:tcPr>
            <w:tcW w:w="503"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44</w:t>
            </w:r>
          </w:p>
        </w:tc>
        <w:tc>
          <w:tcPr>
            <w:tcW w:w="503"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48</w:t>
            </w:r>
          </w:p>
        </w:tc>
        <w:tc>
          <w:tcPr>
            <w:tcW w:w="502"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54</w:t>
            </w:r>
          </w:p>
        </w:tc>
        <w:tc>
          <w:tcPr>
            <w:tcW w:w="503" w:type="dxa"/>
            <w:tcBorders>
              <w:top w:val="nil"/>
              <w:left w:val="single" w:sz="4" w:space="0" w:color="auto"/>
              <w:bottom w:val="nil"/>
              <w:right w:val="single" w:sz="12"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55</w:t>
            </w:r>
          </w:p>
        </w:tc>
        <w:tc>
          <w:tcPr>
            <w:tcW w:w="644" w:type="dxa"/>
            <w:tcBorders>
              <w:top w:val="nil"/>
              <w:left w:val="single" w:sz="12" w:space="0" w:color="auto"/>
              <w:bottom w:val="nil"/>
              <w:right w:val="single" w:sz="4" w:space="0" w:color="auto"/>
            </w:tcBorders>
            <w:vAlign w:val="center"/>
          </w:tcPr>
          <w:p w:rsidR="005F0BC4" w:rsidRPr="0037590F" w:rsidRDefault="005F0BC4" w:rsidP="001F5D4E">
            <w:pPr>
              <w:spacing w:before="20" w:after="20"/>
              <w:jc w:val="center"/>
              <w:rPr>
                <w:rFonts w:ascii="Arial" w:hAnsi="Arial" w:cs="Arial"/>
                <w:sz w:val="16"/>
                <w:szCs w:val="16"/>
                <w:lang w:val="en-GB" w:eastAsia="en-GB"/>
              </w:rPr>
            </w:pPr>
            <w:r>
              <w:rPr>
                <w:rFonts w:ascii="Arial" w:hAnsi="Arial" w:cs="Arial"/>
                <w:sz w:val="16"/>
                <w:szCs w:val="16"/>
                <w:lang w:val="en-GB" w:eastAsia="en-GB"/>
              </w:rPr>
              <w:t>16</w:t>
            </w:r>
          </w:p>
        </w:tc>
      </w:tr>
      <w:tr w:rsidR="005F0BC4" w:rsidTr="001F5D4E">
        <w:trPr>
          <w:jc w:val="center"/>
        </w:trPr>
        <w:tc>
          <w:tcPr>
            <w:tcW w:w="3260" w:type="dxa"/>
            <w:tcBorders>
              <w:top w:val="nil"/>
              <w:left w:val="single" w:sz="4" w:space="0" w:color="auto"/>
              <w:bottom w:val="nil"/>
              <w:right w:val="single" w:sz="4" w:space="0" w:color="auto"/>
            </w:tcBorders>
            <w:vAlign w:val="center"/>
          </w:tcPr>
          <w:p w:rsidR="005F0BC4" w:rsidRDefault="005F0BC4" w:rsidP="001F5D4E">
            <w:pPr>
              <w:spacing w:before="40" w:after="40"/>
              <w:ind w:left="146"/>
              <w:rPr>
                <w:rFonts w:ascii="Arial" w:hAnsi="Arial" w:cs="Arial"/>
                <w:sz w:val="16"/>
                <w:szCs w:val="16"/>
              </w:rPr>
            </w:pPr>
            <w:r>
              <w:rPr>
                <w:rFonts w:ascii="Arial" w:hAnsi="Arial" w:cs="Arial"/>
                <w:sz w:val="16"/>
                <w:szCs w:val="16"/>
              </w:rPr>
              <w:t>Some movement</w:t>
            </w:r>
          </w:p>
        </w:tc>
        <w:tc>
          <w:tcPr>
            <w:tcW w:w="502"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42</w:t>
            </w:r>
          </w:p>
        </w:tc>
        <w:tc>
          <w:tcPr>
            <w:tcW w:w="503"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35</w:t>
            </w:r>
          </w:p>
        </w:tc>
        <w:tc>
          <w:tcPr>
            <w:tcW w:w="502"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29</w:t>
            </w:r>
          </w:p>
        </w:tc>
        <w:tc>
          <w:tcPr>
            <w:tcW w:w="503"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23</w:t>
            </w:r>
          </w:p>
        </w:tc>
        <w:tc>
          <w:tcPr>
            <w:tcW w:w="503" w:type="dxa"/>
            <w:tcBorders>
              <w:top w:val="nil"/>
              <w:left w:val="single" w:sz="4" w:space="0" w:color="auto"/>
              <w:bottom w:val="nil"/>
              <w:right w:val="single" w:sz="12"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13</w:t>
            </w:r>
          </w:p>
        </w:tc>
        <w:tc>
          <w:tcPr>
            <w:tcW w:w="502" w:type="dxa"/>
            <w:tcBorders>
              <w:top w:val="nil"/>
              <w:left w:val="single" w:sz="12"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10</w:t>
            </w:r>
          </w:p>
        </w:tc>
        <w:tc>
          <w:tcPr>
            <w:tcW w:w="503"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10</w:t>
            </w:r>
          </w:p>
        </w:tc>
        <w:tc>
          <w:tcPr>
            <w:tcW w:w="503"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11</w:t>
            </w:r>
          </w:p>
        </w:tc>
        <w:tc>
          <w:tcPr>
            <w:tcW w:w="502"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12</w:t>
            </w:r>
          </w:p>
        </w:tc>
        <w:tc>
          <w:tcPr>
            <w:tcW w:w="503" w:type="dxa"/>
            <w:tcBorders>
              <w:top w:val="nil"/>
              <w:left w:val="single" w:sz="4" w:space="0" w:color="auto"/>
              <w:bottom w:val="nil"/>
              <w:right w:val="single" w:sz="12"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12</w:t>
            </w:r>
          </w:p>
        </w:tc>
        <w:tc>
          <w:tcPr>
            <w:tcW w:w="644" w:type="dxa"/>
            <w:tcBorders>
              <w:top w:val="nil"/>
              <w:left w:val="single" w:sz="12" w:space="0" w:color="auto"/>
              <w:bottom w:val="nil"/>
              <w:right w:val="single" w:sz="4" w:space="0" w:color="auto"/>
            </w:tcBorders>
            <w:vAlign w:val="center"/>
          </w:tcPr>
          <w:p w:rsidR="005F0BC4" w:rsidRPr="0037590F" w:rsidRDefault="005F0BC4" w:rsidP="001F5D4E">
            <w:pPr>
              <w:spacing w:before="20" w:after="20"/>
              <w:jc w:val="center"/>
              <w:rPr>
                <w:rFonts w:ascii="Arial" w:hAnsi="Arial" w:cs="Arial"/>
                <w:sz w:val="16"/>
                <w:szCs w:val="16"/>
                <w:lang w:val="en-GB" w:eastAsia="en-GB"/>
              </w:rPr>
            </w:pPr>
            <w:r>
              <w:rPr>
                <w:rFonts w:ascii="Arial" w:hAnsi="Arial" w:cs="Arial"/>
                <w:sz w:val="16"/>
                <w:szCs w:val="16"/>
                <w:lang w:val="en-GB" w:eastAsia="en-GB"/>
              </w:rPr>
              <w:t>5</w:t>
            </w:r>
          </w:p>
        </w:tc>
      </w:tr>
      <w:tr w:rsidR="005F0BC4" w:rsidTr="001F5D4E">
        <w:trPr>
          <w:jc w:val="center"/>
        </w:trPr>
        <w:tc>
          <w:tcPr>
            <w:tcW w:w="3260" w:type="dxa"/>
            <w:tcBorders>
              <w:top w:val="nil"/>
              <w:left w:val="single" w:sz="4" w:space="0" w:color="auto"/>
              <w:bottom w:val="single" w:sz="4" w:space="0" w:color="auto"/>
              <w:right w:val="single" w:sz="4" w:space="0" w:color="auto"/>
            </w:tcBorders>
            <w:vAlign w:val="center"/>
          </w:tcPr>
          <w:p w:rsidR="005F0BC4" w:rsidRPr="00DE76C0" w:rsidRDefault="005F0BC4" w:rsidP="001F5D4E">
            <w:pPr>
              <w:spacing w:before="40" w:after="40"/>
              <w:ind w:left="146"/>
              <w:rPr>
                <w:rFonts w:ascii="Arial" w:hAnsi="Arial" w:cs="Arial"/>
                <w:sz w:val="16"/>
                <w:szCs w:val="16"/>
              </w:rPr>
            </w:pPr>
            <w:r>
              <w:rPr>
                <w:rFonts w:ascii="Arial" w:hAnsi="Arial" w:cs="Arial"/>
                <w:sz w:val="16"/>
                <w:szCs w:val="16"/>
              </w:rPr>
              <w:t>Paid work (no main benefit income)</w:t>
            </w:r>
          </w:p>
        </w:tc>
        <w:tc>
          <w:tcPr>
            <w:tcW w:w="502" w:type="dxa"/>
            <w:tcBorders>
              <w:top w:val="nil"/>
              <w:left w:val="single" w:sz="4" w:space="0" w:color="auto"/>
              <w:bottom w:val="single" w:sz="4" w:space="0" w:color="auto"/>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15</w:t>
            </w:r>
          </w:p>
        </w:tc>
        <w:tc>
          <w:tcPr>
            <w:tcW w:w="503" w:type="dxa"/>
            <w:tcBorders>
              <w:top w:val="nil"/>
              <w:left w:val="single" w:sz="4" w:space="0" w:color="auto"/>
              <w:bottom w:val="single" w:sz="4" w:space="0" w:color="auto"/>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11</w:t>
            </w:r>
          </w:p>
        </w:tc>
        <w:tc>
          <w:tcPr>
            <w:tcW w:w="502" w:type="dxa"/>
            <w:tcBorders>
              <w:top w:val="nil"/>
              <w:left w:val="single" w:sz="4" w:space="0" w:color="auto"/>
              <w:bottom w:val="single" w:sz="4" w:space="0" w:color="auto"/>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7</w:t>
            </w:r>
          </w:p>
        </w:tc>
        <w:tc>
          <w:tcPr>
            <w:tcW w:w="503" w:type="dxa"/>
            <w:tcBorders>
              <w:top w:val="nil"/>
              <w:left w:val="single" w:sz="4" w:space="0" w:color="auto"/>
              <w:bottom w:val="single" w:sz="4" w:space="0" w:color="auto"/>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5</w:t>
            </w:r>
          </w:p>
        </w:tc>
        <w:tc>
          <w:tcPr>
            <w:tcW w:w="503" w:type="dxa"/>
            <w:tcBorders>
              <w:top w:val="nil"/>
              <w:left w:val="single" w:sz="4" w:space="0" w:color="auto"/>
              <w:bottom w:val="single" w:sz="4" w:space="0" w:color="auto"/>
              <w:right w:val="single" w:sz="12"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2</w:t>
            </w:r>
          </w:p>
        </w:tc>
        <w:tc>
          <w:tcPr>
            <w:tcW w:w="502" w:type="dxa"/>
            <w:tcBorders>
              <w:top w:val="nil"/>
              <w:left w:val="single" w:sz="12" w:space="0" w:color="auto"/>
              <w:bottom w:val="single" w:sz="4" w:space="0" w:color="auto"/>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50</w:t>
            </w:r>
          </w:p>
        </w:tc>
        <w:tc>
          <w:tcPr>
            <w:tcW w:w="503" w:type="dxa"/>
            <w:tcBorders>
              <w:top w:val="nil"/>
              <w:left w:val="single" w:sz="4" w:space="0" w:color="auto"/>
              <w:bottom w:val="single" w:sz="4" w:space="0" w:color="auto"/>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46</w:t>
            </w:r>
          </w:p>
        </w:tc>
        <w:tc>
          <w:tcPr>
            <w:tcW w:w="503" w:type="dxa"/>
            <w:tcBorders>
              <w:top w:val="nil"/>
              <w:left w:val="single" w:sz="4" w:space="0" w:color="auto"/>
              <w:bottom w:val="single" w:sz="4" w:space="0" w:color="auto"/>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41</w:t>
            </w:r>
          </w:p>
        </w:tc>
        <w:tc>
          <w:tcPr>
            <w:tcW w:w="502" w:type="dxa"/>
            <w:tcBorders>
              <w:top w:val="nil"/>
              <w:left w:val="single" w:sz="4" w:space="0" w:color="auto"/>
              <w:bottom w:val="single" w:sz="4" w:space="0" w:color="auto"/>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35</w:t>
            </w:r>
          </w:p>
        </w:tc>
        <w:tc>
          <w:tcPr>
            <w:tcW w:w="503" w:type="dxa"/>
            <w:tcBorders>
              <w:top w:val="nil"/>
              <w:left w:val="single" w:sz="4" w:space="0" w:color="auto"/>
              <w:bottom w:val="single" w:sz="4" w:space="0" w:color="auto"/>
              <w:right w:val="single" w:sz="12"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33</w:t>
            </w:r>
          </w:p>
        </w:tc>
        <w:tc>
          <w:tcPr>
            <w:tcW w:w="644" w:type="dxa"/>
            <w:tcBorders>
              <w:top w:val="nil"/>
              <w:left w:val="single" w:sz="12" w:space="0" w:color="auto"/>
              <w:bottom w:val="single" w:sz="4" w:space="0" w:color="auto"/>
              <w:right w:val="single" w:sz="4" w:space="0" w:color="auto"/>
            </w:tcBorders>
            <w:vAlign w:val="center"/>
          </w:tcPr>
          <w:p w:rsidR="005F0BC4" w:rsidRPr="0037590F" w:rsidRDefault="005F0BC4" w:rsidP="001F5D4E">
            <w:pPr>
              <w:spacing w:before="20" w:after="20"/>
              <w:jc w:val="center"/>
              <w:rPr>
                <w:rFonts w:ascii="Arial" w:hAnsi="Arial" w:cs="Arial"/>
                <w:sz w:val="16"/>
                <w:szCs w:val="16"/>
                <w:lang w:val="en-GB" w:eastAsia="en-GB"/>
              </w:rPr>
            </w:pPr>
            <w:r>
              <w:rPr>
                <w:rFonts w:ascii="Arial" w:hAnsi="Arial" w:cs="Arial"/>
                <w:sz w:val="16"/>
                <w:szCs w:val="16"/>
                <w:lang w:val="en-GB" w:eastAsia="en-GB"/>
              </w:rPr>
              <w:t>79</w:t>
            </w:r>
          </w:p>
        </w:tc>
      </w:tr>
      <w:tr w:rsidR="005F0BC4" w:rsidTr="001F5D4E">
        <w:trPr>
          <w:jc w:val="center"/>
        </w:trPr>
        <w:tc>
          <w:tcPr>
            <w:tcW w:w="3260" w:type="dxa"/>
            <w:tcBorders>
              <w:top w:val="single" w:sz="4" w:space="0" w:color="auto"/>
              <w:left w:val="single" w:sz="4" w:space="0" w:color="auto"/>
              <w:bottom w:val="nil"/>
              <w:right w:val="single" w:sz="4" w:space="0" w:color="auto"/>
            </w:tcBorders>
            <w:vAlign w:val="center"/>
          </w:tcPr>
          <w:p w:rsidR="005F0BC4" w:rsidRPr="00DE76C0" w:rsidRDefault="005F0BC4" w:rsidP="001F5D4E">
            <w:pPr>
              <w:spacing w:before="40" w:after="40"/>
              <w:rPr>
                <w:rFonts w:ascii="Arial" w:hAnsi="Arial" w:cs="Arial"/>
                <w:b/>
                <w:sz w:val="16"/>
                <w:szCs w:val="16"/>
              </w:rPr>
            </w:pPr>
            <w:r>
              <w:rPr>
                <w:rFonts w:ascii="Arial" w:hAnsi="Arial" w:cs="Arial"/>
                <w:b/>
                <w:sz w:val="16"/>
                <w:szCs w:val="16"/>
              </w:rPr>
              <w:t>Number of children in household</w:t>
            </w:r>
          </w:p>
        </w:tc>
        <w:tc>
          <w:tcPr>
            <w:tcW w:w="502" w:type="dxa"/>
            <w:tcBorders>
              <w:top w:val="single" w:sz="4" w:space="0" w:color="auto"/>
              <w:left w:val="single" w:sz="4" w:space="0" w:color="auto"/>
              <w:bottom w:val="nil"/>
              <w:right w:val="single" w:sz="4"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503" w:type="dxa"/>
            <w:tcBorders>
              <w:top w:val="single" w:sz="4" w:space="0" w:color="auto"/>
              <w:left w:val="single" w:sz="4" w:space="0" w:color="auto"/>
              <w:bottom w:val="nil"/>
              <w:right w:val="single" w:sz="4"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502" w:type="dxa"/>
            <w:tcBorders>
              <w:top w:val="single" w:sz="4" w:space="0" w:color="auto"/>
              <w:left w:val="single" w:sz="4" w:space="0" w:color="auto"/>
              <w:bottom w:val="nil"/>
              <w:right w:val="single" w:sz="4"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503" w:type="dxa"/>
            <w:tcBorders>
              <w:top w:val="single" w:sz="4" w:space="0" w:color="auto"/>
              <w:left w:val="single" w:sz="4" w:space="0" w:color="auto"/>
              <w:bottom w:val="nil"/>
              <w:right w:val="single" w:sz="4"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503" w:type="dxa"/>
            <w:tcBorders>
              <w:top w:val="single" w:sz="4" w:space="0" w:color="auto"/>
              <w:left w:val="single" w:sz="4" w:space="0" w:color="auto"/>
              <w:bottom w:val="nil"/>
              <w:right w:val="single" w:sz="12"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502" w:type="dxa"/>
            <w:tcBorders>
              <w:top w:val="single" w:sz="4" w:space="0" w:color="auto"/>
              <w:left w:val="single" w:sz="12" w:space="0" w:color="auto"/>
              <w:bottom w:val="nil"/>
              <w:right w:val="single" w:sz="4"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503" w:type="dxa"/>
            <w:tcBorders>
              <w:top w:val="single" w:sz="4" w:space="0" w:color="auto"/>
              <w:left w:val="single" w:sz="4" w:space="0" w:color="auto"/>
              <w:bottom w:val="nil"/>
              <w:right w:val="single" w:sz="4"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503" w:type="dxa"/>
            <w:tcBorders>
              <w:top w:val="single" w:sz="4" w:space="0" w:color="auto"/>
              <w:left w:val="single" w:sz="4" w:space="0" w:color="auto"/>
              <w:bottom w:val="nil"/>
              <w:right w:val="single" w:sz="4"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502" w:type="dxa"/>
            <w:tcBorders>
              <w:top w:val="single" w:sz="4" w:space="0" w:color="auto"/>
              <w:left w:val="single" w:sz="4" w:space="0" w:color="auto"/>
              <w:bottom w:val="nil"/>
              <w:right w:val="single" w:sz="4"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503" w:type="dxa"/>
            <w:tcBorders>
              <w:top w:val="single" w:sz="4" w:space="0" w:color="auto"/>
              <w:left w:val="single" w:sz="4" w:space="0" w:color="auto"/>
              <w:bottom w:val="nil"/>
              <w:right w:val="single" w:sz="12"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644" w:type="dxa"/>
            <w:tcBorders>
              <w:top w:val="single" w:sz="4" w:space="0" w:color="auto"/>
              <w:left w:val="single" w:sz="12" w:space="0" w:color="auto"/>
              <w:bottom w:val="nil"/>
              <w:right w:val="single" w:sz="4" w:space="0" w:color="auto"/>
            </w:tcBorders>
            <w:vAlign w:val="center"/>
          </w:tcPr>
          <w:p w:rsidR="005F0BC4" w:rsidRPr="0037590F" w:rsidRDefault="005F0BC4" w:rsidP="001F5D4E">
            <w:pPr>
              <w:jc w:val="center"/>
              <w:rPr>
                <w:rFonts w:ascii="Arial" w:hAnsi="Arial" w:cs="Arial"/>
                <w:color w:val="000000"/>
                <w:sz w:val="16"/>
                <w:szCs w:val="16"/>
              </w:rPr>
            </w:pPr>
          </w:p>
        </w:tc>
      </w:tr>
      <w:tr w:rsidR="005F0BC4" w:rsidTr="001F5D4E">
        <w:trPr>
          <w:jc w:val="center"/>
        </w:trPr>
        <w:tc>
          <w:tcPr>
            <w:tcW w:w="3260" w:type="dxa"/>
            <w:tcBorders>
              <w:top w:val="nil"/>
              <w:left w:val="single" w:sz="4" w:space="0" w:color="auto"/>
              <w:bottom w:val="nil"/>
              <w:right w:val="single" w:sz="4" w:space="0" w:color="auto"/>
            </w:tcBorders>
            <w:vAlign w:val="center"/>
          </w:tcPr>
          <w:p w:rsidR="005F0BC4" w:rsidRPr="00DE76C0" w:rsidRDefault="005F0BC4" w:rsidP="001F5D4E">
            <w:pPr>
              <w:spacing w:before="40" w:after="40"/>
              <w:ind w:left="146"/>
              <w:rPr>
                <w:rFonts w:ascii="Arial" w:hAnsi="Arial" w:cs="Arial"/>
                <w:sz w:val="16"/>
                <w:szCs w:val="16"/>
              </w:rPr>
            </w:pPr>
            <w:r>
              <w:rPr>
                <w:rFonts w:ascii="Arial" w:hAnsi="Arial" w:cs="Arial"/>
                <w:sz w:val="16"/>
                <w:szCs w:val="16"/>
              </w:rPr>
              <w:t>1</w:t>
            </w:r>
          </w:p>
        </w:tc>
        <w:tc>
          <w:tcPr>
            <w:tcW w:w="502"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22</w:t>
            </w:r>
          </w:p>
        </w:tc>
        <w:tc>
          <w:tcPr>
            <w:tcW w:w="503"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17</w:t>
            </w:r>
          </w:p>
        </w:tc>
        <w:tc>
          <w:tcPr>
            <w:tcW w:w="502"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13</w:t>
            </w:r>
          </w:p>
        </w:tc>
        <w:tc>
          <w:tcPr>
            <w:tcW w:w="503"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9</w:t>
            </w:r>
          </w:p>
        </w:tc>
        <w:tc>
          <w:tcPr>
            <w:tcW w:w="503" w:type="dxa"/>
            <w:tcBorders>
              <w:top w:val="nil"/>
              <w:left w:val="single" w:sz="4" w:space="0" w:color="auto"/>
              <w:bottom w:val="nil"/>
              <w:right w:val="single" w:sz="12"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4</w:t>
            </w:r>
          </w:p>
        </w:tc>
        <w:tc>
          <w:tcPr>
            <w:tcW w:w="502" w:type="dxa"/>
            <w:tcBorders>
              <w:top w:val="nil"/>
              <w:left w:val="single" w:sz="12"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22</w:t>
            </w:r>
          </w:p>
        </w:tc>
        <w:tc>
          <w:tcPr>
            <w:tcW w:w="503"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21</w:t>
            </w:r>
          </w:p>
        </w:tc>
        <w:tc>
          <w:tcPr>
            <w:tcW w:w="503"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21</w:t>
            </w:r>
          </w:p>
        </w:tc>
        <w:tc>
          <w:tcPr>
            <w:tcW w:w="502"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21</w:t>
            </w:r>
          </w:p>
        </w:tc>
        <w:tc>
          <w:tcPr>
            <w:tcW w:w="503" w:type="dxa"/>
            <w:tcBorders>
              <w:top w:val="nil"/>
              <w:left w:val="single" w:sz="4" w:space="0" w:color="auto"/>
              <w:bottom w:val="nil"/>
              <w:right w:val="single" w:sz="12"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16</w:t>
            </w:r>
          </w:p>
        </w:tc>
        <w:tc>
          <w:tcPr>
            <w:tcW w:w="644" w:type="dxa"/>
            <w:tcBorders>
              <w:top w:val="nil"/>
              <w:left w:val="single" w:sz="12" w:space="0" w:color="auto"/>
              <w:bottom w:val="nil"/>
              <w:right w:val="single" w:sz="4" w:space="0" w:color="auto"/>
            </w:tcBorders>
            <w:vAlign w:val="center"/>
          </w:tcPr>
          <w:p w:rsidR="005F0BC4" w:rsidRPr="0037590F" w:rsidRDefault="005F0BC4" w:rsidP="001F5D4E">
            <w:pPr>
              <w:spacing w:before="20" w:after="20"/>
              <w:jc w:val="center"/>
              <w:rPr>
                <w:rFonts w:ascii="Arial" w:hAnsi="Arial" w:cs="Arial"/>
                <w:sz w:val="16"/>
                <w:szCs w:val="16"/>
                <w:lang w:val="en-GB" w:eastAsia="en-GB"/>
              </w:rPr>
            </w:pPr>
            <w:r>
              <w:rPr>
                <w:rFonts w:ascii="Arial" w:hAnsi="Arial" w:cs="Arial"/>
                <w:sz w:val="16"/>
                <w:szCs w:val="16"/>
                <w:lang w:val="en-GB" w:eastAsia="en-GB"/>
              </w:rPr>
              <w:t>23</w:t>
            </w:r>
          </w:p>
        </w:tc>
      </w:tr>
      <w:tr w:rsidR="005F0BC4" w:rsidTr="001F5D4E">
        <w:trPr>
          <w:jc w:val="center"/>
        </w:trPr>
        <w:tc>
          <w:tcPr>
            <w:tcW w:w="3260" w:type="dxa"/>
            <w:tcBorders>
              <w:top w:val="nil"/>
              <w:left w:val="single" w:sz="4" w:space="0" w:color="auto"/>
              <w:bottom w:val="nil"/>
              <w:right w:val="single" w:sz="4" w:space="0" w:color="auto"/>
            </w:tcBorders>
            <w:vAlign w:val="center"/>
          </w:tcPr>
          <w:p w:rsidR="005F0BC4" w:rsidRPr="00DE76C0" w:rsidRDefault="005F0BC4" w:rsidP="001F5D4E">
            <w:pPr>
              <w:spacing w:before="40" w:after="40"/>
              <w:ind w:left="146"/>
              <w:rPr>
                <w:rFonts w:ascii="Arial" w:hAnsi="Arial" w:cs="Arial"/>
                <w:sz w:val="16"/>
                <w:szCs w:val="16"/>
              </w:rPr>
            </w:pPr>
            <w:r>
              <w:rPr>
                <w:rFonts w:ascii="Arial" w:hAnsi="Arial" w:cs="Arial"/>
                <w:sz w:val="16"/>
                <w:szCs w:val="16"/>
              </w:rPr>
              <w:t>2</w:t>
            </w:r>
          </w:p>
        </w:tc>
        <w:tc>
          <w:tcPr>
            <w:tcW w:w="502"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20</w:t>
            </w:r>
          </w:p>
        </w:tc>
        <w:tc>
          <w:tcPr>
            <w:tcW w:w="503"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15</w:t>
            </w:r>
          </w:p>
        </w:tc>
        <w:tc>
          <w:tcPr>
            <w:tcW w:w="502"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12</w:t>
            </w:r>
          </w:p>
        </w:tc>
        <w:tc>
          <w:tcPr>
            <w:tcW w:w="503"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8</w:t>
            </w:r>
          </w:p>
        </w:tc>
        <w:tc>
          <w:tcPr>
            <w:tcW w:w="503" w:type="dxa"/>
            <w:tcBorders>
              <w:top w:val="nil"/>
              <w:left w:val="single" w:sz="4" w:space="0" w:color="auto"/>
              <w:bottom w:val="nil"/>
              <w:right w:val="single" w:sz="12"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4</w:t>
            </w:r>
          </w:p>
        </w:tc>
        <w:tc>
          <w:tcPr>
            <w:tcW w:w="502" w:type="dxa"/>
            <w:tcBorders>
              <w:top w:val="nil"/>
              <w:left w:val="single" w:sz="12"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34</w:t>
            </w:r>
          </w:p>
        </w:tc>
        <w:tc>
          <w:tcPr>
            <w:tcW w:w="503"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34</w:t>
            </w:r>
          </w:p>
        </w:tc>
        <w:tc>
          <w:tcPr>
            <w:tcW w:w="503"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32</w:t>
            </w:r>
          </w:p>
        </w:tc>
        <w:tc>
          <w:tcPr>
            <w:tcW w:w="502"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32</w:t>
            </w:r>
          </w:p>
        </w:tc>
        <w:tc>
          <w:tcPr>
            <w:tcW w:w="503" w:type="dxa"/>
            <w:tcBorders>
              <w:top w:val="nil"/>
              <w:left w:val="single" w:sz="4" w:space="0" w:color="auto"/>
              <w:bottom w:val="nil"/>
              <w:right w:val="single" w:sz="12"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31</w:t>
            </w:r>
          </w:p>
        </w:tc>
        <w:tc>
          <w:tcPr>
            <w:tcW w:w="644" w:type="dxa"/>
            <w:tcBorders>
              <w:top w:val="nil"/>
              <w:left w:val="single" w:sz="12" w:space="0" w:color="auto"/>
              <w:bottom w:val="nil"/>
              <w:right w:val="single" w:sz="4" w:space="0" w:color="auto"/>
            </w:tcBorders>
            <w:vAlign w:val="center"/>
          </w:tcPr>
          <w:p w:rsidR="005F0BC4" w:rsidRPr="0037590F" w:rsidRDefault="005F0BC4" w:rsidP="001F5D4E">
            <w:pPr>
              <w:spacing w:before="20" w:after="20"/>
              <w:jc w:val="center"/>
              <w:rPr>
                <w:rFonts w:ascii="Arial" w:hAnsi="Arial" w:cs="Arial"/>
                <w:sz w:val="16"/>
                <w:szCs w:val="16"/>
                <w:lang w:val="en-GB" w:eastAsia="en-GB"/>
              </w:rPr>
            </w:pPr>
            <w:r>
              <w:rPr>
                <w:rFonts w:ascii="Arial" w:hAnsi="Arial" w:cs="Arial"/>
                <w:sz w:val="16"/>
                <w:szCs w:val="16"/>
                <w:lang w:val="en-GB" w:eastAsia="en-GB"/>
              </w:rPr>
              <w:t>40</w:t>
            </w:r>
          </w:p>
        </w:tc>
      </w:tr>
      <w:tr w:rsidR="005F0BC4" w:rsidTr="001F5D4E">
        <w:trPr>
          <w:jc w:val="center"/>
        </w:trPr>
        <w:tc>
          <w:tcPr>
            <w:tcW w:w="3260" w:type="dxa"/>
            <w:tcBorders>
              <w:top w:val="nil"/>
              <w:left w:val="single" w:sz="4" w:space="0" w:color="auto"/>
              <w:bottom w:val="nil"/>
              <w:right w:val="single" w:sz="4" w:space="0" w:color="auto"/>
            </w:tcBorders>
            <w:vAlign w:val="center"/>
          </w:tcPr>
          <w:p w:rsidR="005F0BC4" w:rsidRPr="00DE76C0" w:rsidRDefault="005F0BC4" w:rsidP="001F5D4E">
            <w:pPr>
              <w:spacing w:before="40" w:after="40"/>
              <w:ind w:left="146"/>
              <w:rPr>
                <w:rFonts w:ascii="Arial" w:hAnsi="Arial" w:cs="Arial"/>
                <w:sz w:val="16"/>
                <w:szCs w:val="16"/>
              </w:rPr>
            </w:pPr>
            <w:r>
              <w:rPr>
                <w:rFonts w:ascii="Arial" w:hAnsi="Arial" w:cs="Arial"/>
                <w:sz w:val="16"/>
                <w:szCs w:val="16"/>
              </w:rPr>
              <w:t>3</w:t>
            </w:r>
          </w:p>
        </w:tc>
        <w:tc>
          <w:tcPr>
            <w:tcW w:w="502"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25</w:t>
            </w:r>
          </w:p>
        </w:tc>
        <w:tc>
          <w:tcPr>
            <w:tcW w:w="503"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20</w:t>
            </w:r>
          </w:p>
        </w:tc>
        <w:tc>
          <w:tcPr>
            <w:tcW w:w="502"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16</w:t>
            </w:r>
          </w:p>
        </w:tc>
        <w:tc>
          <w:tcPr>
            <w:tcW w:w="503"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11</w:t>
            </w:r>
          </w:p>
        </w:tc>
        <w:tc>
          <w:tcPr>
            <w:tcW w:w="503" w:type="dxa"/>
            <w:tcBorders>
              <w:top w:val="nil"/>
              <w:left w:val="single" w:sz="4" w:space="0" w:color="auto"/>
              <w:bottom w:val="nil"/>
              <w:right w:val="single" w:sz="12"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7</w:t>
            </w:r>
          </w:p>
        </w:tc>
        <w:tc>
          <w:tcPr>
            <w:tcW w:w="502" w:type="dxa"/>
            <w:tcBorders>
              <w:top w:val="nil"/>
              <w:left w:val="single" w:sz="12"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23</w:t>
            </w:r>
          </w:p>
        </w:tc>
        <w:tc>
          <w:tcPr>
            <w:tcW w:w="503"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24</w:t>
            </w:r>
          </w:p>
        </w:tc>
        <w:tc>
          <w:tcPr>
            <w:tcW w:w="503"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25</w:t>
            </w:r>
          </w:p>
        </w:tc>
        <w:tc>
          <w:tcPr>
            <w:tcW w:w="502"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24</w:t>
            </w:r>
          </w:p>
        </w:tc>
        <w:tc>
          <w:tcPr>
            <w:tcW w:w="503" w:type="dxa"/>
            <w:tcBorders>
              <w:top w:val="nil"/>
              <w:left w:val="single" w:sz="4" w:space="0" w:color="auto"/>
              <w:bottom w:val="nil"/>
              <w:right w:val="single" w:sz="12"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28</w:t>
            </w:r>
          </w:p>
        </w:tc>
        <w:tc>
          <w:tcPr>
            <w:tcW w:w="644" w:type="dxa"/>
            <w:tcBorders>
              <w:top w:val="nil"/>
              <w:left w:val="single" w:sz="12" w:space="0" w:color="auto"/>
              <w:bottom w:val="nil"/>
              <w:right w:val="single" w:sz="4" w:space="0" w:color="auto"/>
            </w:tcBorders>
            <w:vAlign w:val="center"/>
          </w:tcPr>
          <w:p w:rsidR="005F0BC4" w:rsidRPr="0037590F" w:rsidRDefault="005F0BC4" w:rsidP="001F5D4E">
            <w:pPr>
              <w:spacing w:before="20" w:after="20"/>
              <w:jc w:val="center"/>
              <w:rPr>
                <w:rFonts w:ascii="Arial" w:hAnsi="Arial" w:cs="Arial"/>
                <w:sz w:val="16"/>
                <w:szCs w:val="16"/>
                <w:lang w:val="en-GB" w:eastAsia="en-GB"/>
              </w:rPr>
            </w:pPr>
            <w:r>
              <w:rPr>
                <w:rFonts w:ascii="Arial" w:hAnsi="Arial" w:cs="Arial"/>
                <w:sz w:val="16"/>
                <w:szCs w:val="16"/>
                <w:lang w:val="en-GB" w:eastAsia="en-GB"/>
              </w:rPr>
              <w:t>22</w:t>
            </w:r>
          </w:p>
        </w:tc>
      </w:tr>
      <w:tr w:rsidR="005F0BC4" w:rsidTr="001F5D4E">
        <w:trPr>
          <w:jc w:val="center"/>
        </w:trPr>
        <w:tc>
          <w:tcPr>
            <w:tcW w:w="3260" w:type="dxa"/>
            <w:tcBorders>
              <w:top w:val="nil"/>
              <w:left w:val="single" w:sz="4" w:space="0" w:color="auto"/>
              <w:bottom w:val="nil"/>
              <w:right w:val="single" w:sz="4" w:space="0" w:color="auto"/>
            </w:tcBorders>
            <w:vAlign w:val="center"/>
          </w:tcPr>
          <w:p w:rsidR="005F0BC4" w:rsidRPr="00DE76C0" w:rsidRDefault="005F0BC4" w:rsidP="001F5D4E">
            <w:pPr>
              <w:spacing w:before="40" w:after="40"/>
              <w:ind w:left="146"/>
              <w:rPr>
                <w:rFonts w:ascii="Arial" w:hAnsi="Arial" w:cs="Arial"/>
                <w:sz w:val="16"/>
                <w:szCs w:val="16"/>
              </w:rPr>
            </w:pPr>
            <w:r>
              <w:rPr>
                <w:rFonts w:ascii="Arial" w:hAnsi="Arial" w:cs="Arial"/>
                <w:sz w:val="16"/>
                <w:szCs w:val="16"/>
              </w:rPr>
              <w:t xml:space="preserve">4+ </w:t>
            </w:r>
          </w:p>
        </w:tc>
        <w:tc>
          <w:tcPr>
            <w:tcW w:w="502"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35</w:t>
            </w:r>
          </w:p>
        </w:tc>
        <w:tc>
          <w:tcPr>
            <w:tcW w:w="503"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28</w:t>
            </w:r>
          </w:p>
        </w:tc>
        <w:tc>
          <w:tcPr>
            <w:tcW w:w="502"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21</w:t>
            </w:r>
          </w:p>
        </w:tc>
        <w:tc>
          <w:tcPr>
            <w:tcW w:w="503"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16</w:t>
            </w:r>
          </w:p>
        </w:tc>
        <w:tc>
          <w:tcPr>
            <w:tcW w:w="503" w:type="dxa"/>
            <w:tcBorders>
              <w:top w:val="nil"/>
              <w:left w:val="single" w:sz="4" w:space="0" w:color="auto"/>
              <w:bottom w:val="nil"/>
              <w:right w:val="single" w:sz="12"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10</w:t>
            </w:r>
          </w:p>
        </w:tc>
        <w:tc>
          <w:tcPr>
            <w:tcW w:w="502" w:type="dxa"/>
            <w:tcBorders>
              <w:top w:val="nil"/>
              <w:left w:val="single" w:sz="12"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22</w:t>
            </w:r>
          </w:p>
        </w:tc>
        <w:tc>
          <w:tcPr>
            <w:tcW w:w="503"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22</w:t>
            </w:r>
          </w:p>
        </w:tc>
        <w:tc>
          <w:tcPr>
            <w:tcW w:w="503"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22</w:t>
            </w:r>
          </w:p>
        </w:tc>
        <w:tc>
          <w:tcPr>
            <w:tcW w:w="502" w:type="dxa"/>
            <w:tcBorders>
              <w:top w:val="nil"/>
              <w:left w:val="single" w:sz="4" w:space="0" w:color="auto"/>
              <w:bottom w:val="nil"/>
              <w:right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23</w:t>
            </w:r>
          </w:p>
        </w:tc>
        <w:tc>
          <w:tcPr>
            <w:tcW w:w="503" w:type="dxa"/>
            <w:tcBorders>
              <w:top w:val="nil"/>
              <w:left w:val="single" w:sz="4" w:space="0" w:color="auto"/>
              <w:bottom w:val="nil"/>
              <w:right w:val="single" w:sz="12"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25</w:t>
            </w:r>
          </w:p>
        </w:tc>
        <w:tc>
          <w:tcPr>
            <w:tcW w:w="644" w:type="dxa"/>
            <w:tcBorders>
              <w:top w:val="nil"/>
              <w:left w:val="single" w:sz="12" w:space="0" w:color="auto"/>
              <w:bottom w:val="nil"/>
              <w:right w:val="single" w:sz="4" w:space="0" w:color="auto"/>
            </w:tcBorders>
            <w:vAlign w:val="center"/>
          </w:tcPr>
          <w:p w:rsidR="005F0BC4" w:rsidRPr="0037590F" w:rsidRDefault="005F0BC4" w:rsidP="001F5D4E">
            <w:pPr>
              <w:spacing w:before="20" w:after="20"/>
              <w:jc w:val="center"/>
              <w:rPr>
                <w:rFonts w:ascii="Arial" w:hAnsi="Arial" w:cs="Arial"/>
                <w:sz w:val="16"/>
                <w:szCs w:val="16"/>
                <w:lang w:val="en-GB" w:eastAsia="en-GB"/>
              </w:rPr>
            </w:pPr>
            <w:r>
              <w:rPr>
                <w:rFonts w:ascii="Arial" w:hAnsi="Arial" w:cs="Arial"/>
                <w:sz w:val="16"/>
                <w:szCs w:val="16"/>
                <w:lang w:val="en-GB" w:eastAsia="en-GB"/>
              </w:rPr>
              <w:t>15</w:t>
            </w:r>
          </w:p>
        </w:tc>
      </w:tr>
      <w:tr w:rsidR="005F0BC4" w:rsidTr="001F5D4E">
        <w:trPr>
          <w:jc w:val="center"/>
        </w:trPr>
        <w:tc>
          <w:tcPr>
            <w:tcW w:w="3260" w:type="dxa"/>
            <w:tcBorders>
              <w:bottom w:val="nil"/>
            </w:tcBorders>
            <w:vAlign w:val="center"/>
          </w:tcPr>
          <w:p w:rsidR="005F0BC4" w:rsidRPr="00DE76C0" w:rsidRDefault="005F0BC4" w:rsidP="001F5D4E">
            <w:pPr>
              <w:spacing w:before="40" w:after="40"/>
              <w:rPr>
                <w:rFonts w:ascii="Arial" w:hAnsi="Arial" w:cs="Arial"/>
                <w:b/>
                <w:sz w:val="16"/>
                <w:szCs w:val="16"/>
              </w:rPr>
            </w:pPr>
            <w:r w:rsidRPr="00DE76C0">
              <w:rPr>
                <w:rFonts w:ascii="Arial" w:hAnsi="Arial" w:cs="Arial"/>
                <w:b/>
                <w:sz w:val="16"/>
                <w:szCs w:val="16"/>
              </w:rPr>
              <w:t>Ethnicity (total)</w:t>
            </w:r>
          </w:p>
        </w:tc>
        <w:tc>
          <w:tcPr>
            <w:tcW w:w="502" w:type="dxa"/>
            <w:tcBorders>
              <w:bottom w:val="nil"/>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503" w:type="dxa"/>
            <w:tcBorders>
              <w:bottom w:val="nil"/>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502" w:type="dxa"/>
            <w:tcBorders>
              <w:bottom w:val="nil"/>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503" w:type="dxa"/>
            <w:tcBorders>
              <w:bottom w:val="nil"/>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503" w:type="dxa"/>
            <w:tcBorders>
              <w:bottom w:val="nil"/>
              <w:right w:val="single" w:sz="12"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502" w:type="dxa"/>
            <w:tcBorders>
              <w:left w:val="single" w:sz="12" w:space="0" w:color="auto"/>
              <w:bottom w:val="nil"/>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503" w:type="dxa"/>
            <w:tcBorders>
              <w:bottom w:val="nil"/>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503" w:type="dxa"/>
            <w:tcBorders>
              <w:bottom w:val="nil"/>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502" w:type="dxa"/>
            <w:tcBorders>
              <w:bottom w:val="nil"/>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503" w:type="dxa"/>
            <w:tcBorders>
              <w:bottom w:val="nil"/>
              <w:right w:val="single" w:sz="12"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644" w:type="dxa"/>
            <w:tcBorders>
              <w:left w:val="single" w:sz="12" w:space="0" w:color="auto"/>
              <w:bottom w:val="nil"/>
            </w:tcBorders>
            <w:vAlign w:val="center"/>
          </w:tcPr>
          <w:p w:rsidR="005F0BC4" w:rsidRPr="0037590F" w:rsidRDefault="005F0BC4" w:rsidP="001F5D4E">
            <w:pPr>
              <w:jc w:val="center"/>
              <w:rPr>
                <w:rFonts w:ascii="Arial" w:hAnsi="Arial" w:cs="Arial"/>
                <w:color w:val="000000"/>
                <w:sz w:val="16"/>
                <w:szCs w:val="16"/>
              </w:rPr>
            </w:pPr>
          </w:p>
        </w:tc>
      </w:tr>
      <w:tr w:rsidR="005F0BC4" w:rsidTr="001F5D4E">
        <w:trPr>
          <w:jc w:val="center"/>
        </w:trPr>
        <w:tc>
          <w:tcPr>
            <w:tcW w:w="3260" w:type="dxa"/>
            <w:tcBorders>
              <w:top w:val="nil"/>
              <w:bottom w:val="nil"/>
            </w:tcBorders>
            <w:vAlign w:val="center"/>
          </w:tcPr>
          <w:p w:rsidR="005F0BC4" w:rsidRPr="00DE76C0" w:rsidRDefault="005F0BC4" w:rsidP="001F5D4E">
            <w:pPr>
              <w:spacing w:before="40" w:after="40"/>
              <w:ind w:left="146"/>
              <w:rPr>
                <w:rFonts w:ascii="Arial" w:hAnsi="Arial" w:cs="Arial"/>
                <w:sz w:val="16"/>
                <w:szCs w:val="16"/>
              </w:rPr>
            </w:pPr>
            <w:r w:rsidRPr="00DE76C0">
              <w:rPr>
                <w:rFonts w:ascii="Arial" w:hAnsi="Arial" w:cs="Arial"/>
                <w:sz w:val="16"/>
                <w:szCs w:val="16"/>
              </w:rPr>
              <w:t>European</w:t>
            </w:r>
          </w:p>
        </w:tc>
        <w:tc>
          <w:tcPr>
            <w:tcW w:w="502" w:type="dxa"/>
            <w:tcBorders>
              <w:top w:val="nil"/>
              <w:bottom w:val="nil"/>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18</w:t>
            </w:r>
          </w:p>
        </w:tc>
        <w:tc>
          <w:tcPr>
            <w:tcW w:w="503" w:type="dxa"/>
            <w:tcBorders>
              <w:top w:val="nil"/>
              <w:bottom w:val="nil"/>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14</w:t>
            </w:r>
          </w:p>
        </w:tc>
        <w:tc>
          <w:tcPr>
            <w:tcW w:w="502" w:type="dxa"/>
            <w:tcBorders>
              <w:top w:val="nil"/>
              <w:bottom w:val="nil"/>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10</w:t>
            </w:r>
          </w:p>
        </w:tc>
        <w:tc>
          <w:tcPr>
            <w:tcW w:w="503" w:type="dxa"/>
            <w:tcBorders>
              <w:top w:val="nil"/>
              <w:bottom w:val="nil"/>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8</w:t>
            </w:r>
          </w:p>
        </w:tc>
        <w:tc>
          <w:tcPr>
            <w:tcW w:w="503" w:type="dxa"/>
            <w:tcBorders>
              <w:top w:val="nil"/>
              <w:bottom w:val="nil"/>
              <w:right w:val="single" w:sz="12"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3</w:t>
            </w:r>
          </w:p>
        </w:tc>
        <w:tc>
          <w:tcPr>
            <w:tcW w:w="502" w:type="dxa"/>
            <w:tcBorders>
              <w:top w:val="nil"/>
              <w:left w:val="single" w:sz="12" w:space="0" w:color="auto"/>
              <w:bottom w:val="nil"/>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42</w:t>
            </w:r>
          </w:p>
        </w:tc>
        <w:tc>
          <w:tcPr>
            <w:tcW w:w="503" w:type="dxa"/>
            <w:tcBorders>
              <w:top w:val="nil"/>
              <w:bottom w:val="nil"/>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41</w:t>
            </w:r>
          </w:p>
        </w:tc>
        <w:tc>
          <w:tcPr>
            <w:tcW w:w="503" w:type="dxa"/>
            <w:tcBorders>
              <w:top w:val="nil"/>
              <w:bottom w:val="nil"/>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37</w:t>
            </w:r>
          </w:p>
        </w:tc>
        <w:tc>
          <w:tcPr>
            <w:tcW w:w="502" w:type="dxa"/>
            <w:tcBorders>
              <w:top w:val="nil"/>
              <w:bottom w:val="nil"/>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35</w:t>
            </w:r>
          </w:p>
        </w:tc>
        <w:tc>
          <w:tcPr>
            <w:tcW w:w="503" w:type="dxa"/>
            <w:tcBorders>
              <w:top w:val="nil"/>
              <w:bottom w:val="nil"/>
              <w:right w:val="single" w:sz="12"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33</w:t>
            </w:r>
          </w:p>
        </w:tc>
        <w:tc>
          <w:tcPr>
            <w:tcW w:w="644" w:type="dxa"/>
            <w:tcBorders>
              <w:top w:val="nil"/>
              <w:left w:val="single" w:sz="12" w:space="0" w:color="auto"/>
              <w:bottom w:val="nil"/>
            </w:tcBorders>
            <w:vAlign w:val="center"/>
          </w:tcPr>
          <w:p w:rsidR="005F0BC4" w:rsidRPr="0037590F" w:rsidRDefault="005F0BC4" w:rsidP="001F5D4E">
            <w:pPr>
              <w:spacing w:before="20" w:after="20"/>
              <w:jc w:val="center"/>
              <w:rPr>
                <w:rFonts w:ascii="Arial" w:hAnsi="Arial" w:cs="Arial"/>
                <w:sz w:val="16"/>
                <w:szCs w:val="16"/>
                <w:lang w:val="en-GB" w:eastAsia="en-GB"/>
              </w:rPr>
            </w:pPr>
            <w:r>
              <w:rPr>
                <w:rFonts w:ascii="Arial" w:hAnsi="Arial" w:cs="Arial"/>
                <w:sz w:val="16"/>
                <w:szCs w:val="16"/>
                <w:lang w:val="en-GB" w:eastAsia="en-GB"/>
              </w:rPr>
              <w:t>59</w:t>
            </w:r>
          </w:p>
        </w:tc>
      </w:tr>
      <w:tr w:rsidR="005F0BC4" w:rsidTr="001F5D4E">
        <w:trPr>
          <w:jc w:val="center"/>
        </w:trPr>
        <w:tc>
          <w:tcPr>
            <w:tcW w:w="3260" w:type="dxa"/>
            <w:tcBorders>
              <w:top w:val="nil"/>
              <w:bottom w:val="nil"/>
            </w:tcBorders>
            <w:vAlign w:val="center"/>
          </w:tcPr>
          <w:p w:rsidR="005F0BC4" w:rsidRPr="00DE76C0" w:rsidRDefault="005F0BC4" w:rsidP="001F5D4E">
            <w:pPr>
              <w:spacing w:before="40" w:after="40"/>
              <w:ind w:left="146"/>
              <w:rPr>
                <w:rFonts w:ascii="Arial" w:hAnsi="Arial" w:cs="Arial"/>
                <w:sz w:val="16"/>
                <w:szCs w:val="16"/>
              </w:rPr>
            </w:pPr>
            <w:r w:rsidRPr="00DE76C0">
              <w:rPr>
                <w:rFonts w:ascii="Arial" w:hAnsi="Arial" w:cs="Arial"/>
                <w:sz w:val="16"/>
                <w:szCs w:val="16"/>
              </w:rPr>
              <w:t>Maori</w:t>
            </w:r>
          </w:p>
        </w:tc>
        <w:tc>
          <w:tcPr>
            <w:tcW w:w="502" w:type="dxa"/>
            <w:tcBorders>
              <w:top w:val="nil"/>
              <w:bottom w:val="nil"/>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39</w:t>
            </w:r>
          </w:p>
        </w:tc>
        <w:tc>
          <w:tcPr>
            <w:tcW w:w="503" w:type="dxa"/>
            <w:tcBorders>
              <w:top w:val="nil"/>
              <w:bottom w:val="nil"/>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33</w:t>
            </w:r>
          </w:p>
        </w:tc>
        <w:tc>
          <w:tcPr>
            <w:tcW w:w="502" w:type="dxa"/>
            <w:tcBorders>
              <w:top w:val="nil"/>
              <w:bottom w:val="nil"/>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27</w:t>
            </w:r>
          </w:p>
        </w:tc>
        <w:tc>
          <w:tcPr>
            <w:tcW w:w="503" w:type="dxa"/>
            <w:tcBorders>
              <w:top w:val="nil"/>
              <w:bottom w:val="nil"/>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19</w:t>
            </w:r>
          </w:p>
        </w:tc>
        <w:tc>
          <w:tcPr>
            <w:tcW w:w="503" w:type="dxa"/>
            <w:tcBorders>
              <w:top w:val="nil"/>
              <w:bottom w:val="nil"/>
              <w:right w:val="single" w:sz="12"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11</w:t>
            </w:r>
          </w:p>
        </w:tc>
        <w:tc>
          <w:tcPr>
            <w:tcW w:w="502" w:type="dxa"/>
            <w:tcBorders>
              <w:top w:val="nil"/>
              <w:left w:val="single" w:sz="12" w:space="0" w:color="auto"/>
              <w:bottom w:val="nil"/>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29</w:t>
            </w:r>
          </w:p>
        </w:tc>
        <w:tc>
          <w:tcPr>
            <w:tcW w:w="503" w:type="dxa"/>
            <w:tcBorders>
              <w:top w:val="nil"/>
              <w:bottom w:val="nil"/>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31</w:t>
            </w:r>
          </w:p>
        </w:tc>
        <w:tc>
          <w:tcPr>
            <w:tcW w:w="503" w:type="dxa"/>
            <w:tcBorders>
              <w:top w:val="nil"/>
              <w:bottom w:val="nil"/>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33</w:t>
            </w:r>
          </w:p>
        </w:tc>
        <w:tc>
          <w:tcPr>
            <w:tcW w:w="502" w:type="dxa"/>
            <w:tcBorders>
              <w:top w:val="nil"/>
              <w:bottom w:val="nil"/>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33</w:t>
            </w:r>
          </w:p>
        </w:tc>
        <w:tc>
          <w:tcPr>
            <w:tcW w:w="503" w:type="dxa"/>
            <w:tcBorders>
              <w:top w:val="nil"/>
              <w:bottom w:val="nil"/>
              <w:right w:val="single" w:sz="12"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33</w:t>
            </w:r>
          </w:p>
        </w:tc>
        <w:tc>
          <w:tcPr>
            <w:tcW w:w="644" w:type="dxa"/>
            <w:tcBorders>
              <w:top w:val="nil"/>
              <w:left w:val="single" w:sz="12" w:space="0" w:color="auto"/>
              <w:bottom w:val="nil"/>
            </w:tcBorders>
            <w:vAlign w:val="center"/>
          </w:tcPr>
          <w:p w:rsidR="005F0BC4" w:rsidRPr="0037590F" w:rsidRDefault="005F0BC4" w:rsidP="001F5D4E">
            <w:pPr>
              <w:spacing w:before="20" w:after="20"/>
              <w:jc w:val="center"/>
              <w:rPr>
                <w:rFonts w:ascii="Arial" w:hAnsi="Arial" w:cs="Arial"/>
                <w:sz w:val="16"/>
                <w:szCs w:val="16"/>
                <w:lang w:val="en-GB" w:eastAsia="en-GB"/>
              </w:rPr>
            </w:pPr>
            <w:r>
              <w:rPr>
                <w:rFonts w:ascii="Arial" w:hAnsi="Arial" w:cs="Arial"/>
                <w:sz w:val="16"/>
                <w:szCs w:val="16"/>
                <w:lang w:val="en-GB" w:eastAsia="en-GB"/>
              </w:rPr>
              <w:t>19</w:t>
            </w:r>
          </w:p>
        </w:tc>
      </w:tr>
      <w:tr w:rsidR="005F0BC4" w:rsidTr="001F5D4E">
        <w:trPr>
          <w:jc w:val="center"/>
        </w:trPr>
        <w:tc>
          <w:tcPr>
            <w:tcW w:w="3260" w:type="dxa"/>
            <w:tcBorders>
              <w:top w:val="nil"/>
              <w:bottom w:val="nil"/>
            </w:tcBorders>
            <w:vAlign w:val="center"/>
          </w:tcPr>
          <w:p w:rsidR="005F0BC4" w:rsidRPr="00DE76C0" w:rsidRDefault="005F0BC4" w:rsidP="001F5D4E">
            <w:pPr>
              <w:spacing w:before="40" w:after="40"/>
              <w:ind w:left="146"/>
              <w:rPr>
                <w:rFonts w:ascii="Arial" w:hAnsi="Arial" w:cs="Arial"/>
                <w:sz w:val="16"/>
                <w:szCs w:val="16"/>
              </w:rPr>
            </w:pPr>
            <w:r w:rsidRPr="00DE76C0">
              <w:rPr>
                <w:rFonts w:ascii="Arial" w:hAnsi="Arial" w:cs="Arial"/>
                <w:sz w:val="16"/>
                <w:szCs w:val="16"/>
              </w:rPr>
              <w:t>Pacific</w:t>
            </w:r>
          </w:p>
        </w:tc>
        <w:tc>
          <w:tcPr>
            <w:tcW w:w="502" w:type="dxa"/>
            <w:tcBorders>
              <w:top w:val="nil"/>
              <w:bottom w:val="nil"/>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51</w:t>
            </w:r>
          </w:p>
        </w:tc>
        <w:tc>
          <w:tcPr>
            <w:tcW w:w="503" w:type="dxa"/>
            <w:tcBorders>
              <w:top w:val="nil"/>
              <w:bottom w:val="nil"/>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43</w:t>
            </w:r>
          </w:p>
        </w:tc>
        <w:tc>
          <w:tcPr>
            <w:tcW w:w="502" w:type="dxa"/>
            <w:tcBorders>
              <w:top w:val="nil"/>
              <w:bottom w:val="nil"/>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36</w:t>
            </w:r>
          </w:p>
        </w:tc>
        <w:tc>
          <w:tcPr>
            <w:tcW w:w="503" w:type="dxa"/>
            <w:tcBorders>
              <w:top w:val="nil"/>
              <w:bottom w:val="nil"/>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30</w:t>
            </w:r>
          </w:p>
        </w:tc>
        <w:tc>
          <w:tcPr>
            <w:tcW w:w="503" w:type="dxa"/>
            <w:tcBorders>
              <w:top w:val="nil"/>
              <w:bottom w:val="nil"/>
              <w:right w:val="single" w:sz="12"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19</w:t>
            </w:r>
          </w:p>
        </w:tc>
        <w:tc>
          <w:tcPr>
            <w:tcW w:w="502" w:type="dxa"/>
            <w:tcBorders>
              <w:top w:val="nil"/>
              <w:left w:val="single" w:sz="12" w:space="0" w:color="auto"/>
              <w:bottom w:val="nil"/>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20</w:t>
            </w:r>
          </w:p>
        </w:tc>
        <w:tc>
          <w:tcPr>
            <w:tcW w:w="503" w:type="dxa"/>
            <w:tcBorders>
              <w:top w:val="nil"/>
              <w:bottom w:val="nil"/>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22</w:t>
            </w:r>
          </w:p>
        </w:tc>
        <w:tc>
          <w:tcPr>
            <w:tcW w:w="503" w:type="dxa"/>
            <w:tcBorders>
              <w:top w:val="nil"/>
              <w:bottom w:val="nil"/>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24</w:t>
            </w:r>
          </w:p>
        </w:tc>
        <w:tc>
          <w:tcPr>
            <w:tcW w:w="502" w:type="dxa"/>
            <w:tcBorders>
              <w:top w:val="nil"/>
              <w:bottom w:val="nil"/>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28</w:t>
            </w:r>
          </w:p>
        </w:tc>
        <w:tc>
          <w:tcPr>
            <w:tcW w:w="503" w:type="dxa"/>
            <w:tcBorders>
              <w:top w:val="nil"/>
              <w:bottom w:val="nil"/>
              <w:right w:val="single" w:sz="12"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31</w:t>
            </w:r>
          </w:p>
        </w:tc>
        <w:tc>
          <w:tcPr>
            <w:tcW w:w="644" w:type="dxa"/>
            <w:tcBorders>
              <w:top w:val="nil"/>
              <w:left w:val="single" w:sz="12" w:space="0" w:color="auto"/>
              <w:bottom w:val="nil"/>
            </w:tcBorders>
            <w:vAlign w:val="center"/>
          </w:tcPr>
          <w:p w:rsidR="005F0BC4" w:rsidRPr="0037590F" w:rsidRDefault="005F0BC4" w:rsidP="001F5D4E">
            <w:pPr>
              <w:spacing w:before="20" w:after="20"/>
              <w:jc w:val="center"/>
              <w:rPr>
                <w:rFonts w:ascii="Arial" w:hAnsi="Arial" w:cs="Arial"/>
                <w:sz w:val="16"/>
                <w:szCs w:val="16"/>
                <w:lang w:val="en-GB" w:eastAsia="en-GB"/>
              </w:rPr>
            </w:pPr>
            <w:r>
              <w:rPr>
                <w:rFonts w:ascii="Arial" w:hAnsi="Arial" w:cs="Arial"/>
                <w:sz w:val="16"/>
                <w:szCs w:val="16"/>
                <w:lang w:val="en-GB" w:eastAsia="en-GB"/>
              </w:rPr>
              <w:t>10</w:t>
            </w:r>
          </w:p>
        </w:tc>
      </w:tr>
      <w:tr w:rsidR="005F0BC4" w:rsidTr="001F5D4E">
        <w:trPr>
          <w:jc w:val="center"/>
        </w:trPr>
        <w:tc>
          <w:tcPr>
            <w:tcW w:w="3260" w:type="dxa"/>
            <w:tcBorders>
              <w:top w:val="nil"/>
              <w:bottom w:val="single" w:sz="4" w:space="0" w:color="auto"/>
            </w:tcBorders>
            <w:vAlign w:val="center"/>
          </w:tcPr>
          <w:p w:rsidR="005F0BC4" w:rsidRPr="00DE76C0" w:rsidRDefault="005F0BC4" w:rsidP="001F5D4E">
            <w:pPr>
              <w:spacing w:before="40" w:after="40"/>
              <w:ind w:left="146"/>
              <w:rPr>
                <w:rFonts w:ascii="Arial" w:hAnsi="Arial" w:cs="Arial"/>
                <w:sz w:val="16"/>
                <w:szCs w:val="16"/>
              </w:rPr>
            </w:pPr>
            <w:r>
              <w:rPr>
                <w:rFonts w:ascii="Arial" w:hAnsi="Arial" w:cs="Arial"/>
                <w:sz w:val="16"/>
                <w:szCs w:val="16"/>
              </w:rPr>
              <w:t>Other</w:t>
            </w:r>
          </w:p>
        </w:tc>
        <w:tc>
          <w:tcPr>
            <w:tcW w:w="502" w:type="dxa"/>
            <w:tcBorders>
              <w:top w:val="nil"/>
              <w:bottom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19</w:t>
            </w:r>
          </w:p>
        </w:tc>
        <w:tc>
          <w:tcPr>
            <w:tcW w:w="503" w:type="dxa"/>
            <w:tcBorders>
              <w:top w:val="nil"/>
              <w:bottom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12</w:t>
            </w:r>
          </w:p>
        </w:tc>
        <w:tc>
          <w:tcPr>
            <w:tcW w:w="502" w:type="dxa"/>
            <w:tcBorders>
              <w:top w:val="nil"/>
              <w:bottom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8</w:t>
            </w:r>
          </w:p>
        </w:tc>
        <w:tc>
          <w:tcPr>
            <w:tcW w:w="503" w:type="dxa"/>
            <w:tcBorders>
              <w:top w:val="nil"/>
              <w:bottom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4</w:t>
            </w:r>
          </w:p>
        </w:tc>
        <w:tc>
          <w:tcPr>
            <w:tcW w:w="503" w:type="dxa"/>
            <w:tcBorders>
              <w:top w:val="nil"/>
              <w:bottom w:val="single" w:sz="4" w:space="0" w:color="auto"/>
              <w:right w:val="single" w:sz="12"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3</w:t>
            </w:r>
          </w:p>
        </w:tc>
        <w:tc>
          <w:tcPr>
            <w:tcW w:w="502" w:type="dxa"/>
            <w:tcBorders>
              <w:top w:val="nil"/>
              <w:left w:val="single" w:sz="12" w:space="0" w:color="auto"/>
              <w:bottom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9</w:t>
            </w:r>
          </w:p>
        </w:tc>
        <w:tc>
          <w:tcPr>
            <w:tcW w:w="503" w:type="dxa"/>
            <w:tcBorders>
              <w:top w:val="nil"/>
              <w:bottom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7</w:t>
            </w:r>
          </w:p>
        </w:tc>
        <w:tc>
          <w:tcPr>
            <w:tcW w:w="503" w:type="dxa"/>
            <w:tcBorders>
              <w:top w:val="nil"/>
              <w:bottom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7</w:t>
            </w:r>
          </w:p>
        </w:tc>
        <w:tc>
          <w:tcPr>
            <w:tcW w:w="502" w:type="dxa"/>
            <w:tcBorders>
              <w:top w:val="nil"/>
              <w:bottom w:val="single" w:sz="4"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6</w:t>
            </w:r>
          </w:p>
        </w:tc>
        <w:tc>
          <w:tcPr>
            <w:tcW w:w="503" w:type="dxa"/>
            <w:tcBorders>
              <w:top w:val="nil"/>
              <w:bottom w:val="single" w:sz="4" w:space="0" w:color="auto"/>
              <w:right w:val="single" w:sz="12" w:space="0" w:color="auto"/>
            </w:tcBorders>
            <w:noWrap/>
            <w:tcMar>
              <w:left w:w="28" w:type="dxa"/>
              <w:right w:w="28" w:type="dxa"/>
            </w:tcMar>
            <w:vAlign w:val="center"/>
          </w:tcPr>
          <w:p w:rsidR="005F0BC4" w:rsidRPr="0037590F" w:rsidRDefault="005F0BC4" w:rsidP="001F5D4E">
            <w:pPr>
              <w:spacing w:before="20" w:after="20"/>
              <w:jc w:val="center"/>
              <w:rPr>
                <w:rFonts w:ascii="Arial" w:hAnsi="Arial" w:cs="Arial"/>
                <w:sz w:val="16"/>
                <w:szCs w:val="16"/>
                <w:lang w:val="en-GB" w:eastAsia="en-GB"/>
              </w:rPr>
            </w:pPr>
            <w:r w:rsidRPr="0037590F">
              <w:rPr>
                <w:rFonts w:ascii="Arial" w:hAnsi="Arial" w:cs="Arial"/>
                <w:sz w:val="16"/>
                <w:szCs w:val="16"/>
                <w:lang w:val="en-GB" w:eastAsia="en-GB"/>
              </w:rPr>
              <w:t>5</w:t>
            </w:r>
          </w:p>
        </w:tc>
        <w:tc>
          <w:tcPr>
            <w:tcW w:w="644" w:type="dxa"/>
            <w:tcBorders>
              <w:top w:val="nil"/>
              <w:left w:val="single" w:sz="12" w:space="0" w:color="auto"/>
              <w:bottom w:val="single" w:sz="4" w:space="0" w:color="auto"/>
            </w:tcBorders>
            <w:vAlign w:val="center"/>
          </w:tcPr>
          <w:p w:rsidR="005F0BC4" w:rsidRPr="0037590F" w:rsidRDefault="005F0BC4" w:rsidP="001F5D4E">
            <w:pPr>
              <w:spacing w:before="20" w:after="20"/>
              <w:jc w:val="center"/>
              <w:rPr>
                <w:rFonts w:ascii="Arial" w:hAnsi="Arial" w:cs="Arial"/>
                <w:sz w:val="16"/>
                <w:szCs w:val="16"/>
                <w:lang w:val="en-GB" w:eastAsia="en-GB"/>
              </w:rPr>
            </w:pPr>
            <w:r>
              <w:rPr>
                <w:rFonts w:ascii="Arial" w:hAnsi="Arial" w:cs="Arial"/>
                <w:sz w:val="16"/>
                <w:szCs w:val="16"/>
                <w:lang w:val="en-GB" w:eastAsia="en-GB"/>
              </w:rPr>
              <w:t>12</w:t>
            </w:r>
          </w:p>
        </w:tc>
      </w:tr>
      <w:tr w:rsidR="005F0BC4" w:rsidTr="001F5D4E">
        <w:trPr>
          <w:jc w:val="center"/>
        </w:trPr>
        <w:tc>
          <w:tcPr>
            <w:tcW w:w="3260" w:type="dxa"/>
            <w:tcBorders>
              <w:bottom w:val="nil"/>
            </w:tcBorders>
            <w:vAlign w:val="center"/>
          </w:tcPr>
          <w:p w:rsidR="005F0BC4" w:rsidRPr="00DE76C0" w:rsidRDefault="005F0BC4" w:rsidP="001F5D4E">
            <w:pPr>
              <w:spacing w:before="40" w:after="40"/>
              <w:rPr>
                <w:rFonts w:ascii="Arial" w:hAnsi="Arial" w:cs="Arial"/>
                <w:b/>
                <w:sz w:val="16"/>
                <w:szCs w:val="16"/>
              </w:rPr>
            </w:pPr>
            <w:r w:rsidRPr="00DE76C0">
              <w:rPr>
                <w:rFonts w:ascii="Arial" w:hAnsi="Arial" w:cs="Arial"/>
                <w:b/>
                <w:sz w:val="16"/>
                <w:szCs w:val="16"/>
              </w:rPr>
              <w:t>Tenure</w:t>
            </w:r>
            <w:r>
              <w:rPr>
                <w:rFonts w:ascii="Arial" w:hAnsi="Arial" w:cs="Arial"/>
                <w:b/>
                <w:sz w:val="16"/>
                <w:szCs w:val="16"/>
              </w:rPr>
              <w:t xml:space="preserve"> of the household</w:t>
            </w:r>
          </w:p>
        </w:tc>
        <w:tc>
          <w:tcPr>
            <w:tcW w:w="502" w:type="dxa"/>
            <w:tcBorders>
              <w:bottom w:val="nil"/>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503" w:type="dxa"/>
            <w:tcBorders>
              <w:bottom w:val="nil"/>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502" w:type="dxa"/>
            <w:tcBorders>
              <w:bottom w:val="nil"/>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503" w:type="dxa"/>
            <w:tcBorders>
              <w:bottom w:val="nil"/>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503" w:type="dxa"/>
            <w:tcBorders>
              <w:bottom w:val="nil"/>
              <w:right w:val="single" w:sz="12"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502" w:type="dxa"/>
            <w:tcBorders>
              <w:left w:val="single" w:sz="12" w:space="0" w:color="auto"/>
              <w:bottom w:val="nil"/>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503" w:type="dxa"/>
            <w:tcBorders>
              <w:bottom w:val="nil"/>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503" w:type="dxa"/>
            <w:tcBorders>
              <w:bottom w:val="nil"/>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502" w:type="dxa"/>
            <w:tcBorders>
              <w:bottom w:val="nil"/>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503" w:type="dxa"/>
            <w:tcBorders>
              <w:bottom w:val="nil"/>
              <w:right w:val="single" w:sz="12"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p>
        </w:tc>
        <w:tc>
          <w:tcPr>
            <w:tcW w:w="644" w:type="dxa"/>
            <w:tcBorders>
              <w:left w:val="single" w:sz="12" w:space="0" w:color="auto"/>
              <w:bottom w:val="nil"/>
            </w:tcBorders>
            <w:vAlign w:val="center"/>
          </w:tcPr>
          <w:p w:rsidR="005F0BC4" w:rsidRPr="0037590F" w:rsidRDefault="005F0BC4" w:rsidP="001F5D4E">
            <w:pPr>
              <w:jc w:val="center"/>
              <w:rPr>
                <w:rFonts w:ascii="Arial" w:hAnsi="Arial" w:cs="Arial"/>
                <w:color w:val="000000"/>
                <w:sz w:val="16"/>
                <w:szCs w:val="16"/>
              </w:rPr>
            </w:pPr>
          </w:p>
        </w:tc>
      </w:tr>
      <w:tr w:rsidR="005F0BC4" w:rsidTr="001F5D4E">
        <w:trPr>
          <w:jc w:val="center"/>
        </w:trPr>
        <w:tc>
          <w:tcPr>
            <w:tcW w:w="3260" w:type="dxa"/>
            <w:tcBorders>
              <w:top w:val="nil"/>
              <w:bottom w:val="nil"/>
            </w:tcBorders>
            <w:vAlign w:val="center"/>
          </w:tcPr>
          <w:p w:rsidR="005F0BC4" w:rsidRPr="00DE76C0" w:rsidRDefault="005F0BC4" w:rsidP="001F5D4E">
            <w:pPr>
              <w:spacing w:before="40" w:after="40"/>
              <w:ind w:left="146"/>
              <w:rPr>
                <w:rFonts w:ascii="Arial" w:hAnsi="Arial" w:cs="Arial"/>
                <w:sz w:val="16"/>
                <w:szCs w:val="16"/>
              </w:rPr>
            </w:pPr>
            <w:r w:rsidRPr="00DE76C0">
              <w:rPr>
                <w:rFonts w:ascii="Arial" w:hAnsi="Arial" w:cs="Arial"/>
                <w:sz w:val="16"/>
                <w:szCs w:val="16"/>
              </w:rPr>
              <w:t>Owned,</w:t>
            </w:r>
            <w:r>
              <w:rPr>
                <w:rFonts w:ascii="Arial" w:hAnsi="Arial" w:cs="Arial"/>
                <w:sz w:val="16"/>
                <w:szCs w:val="16"/>
              </w:rPr>
              <w:t xml:space="preserve"> FT, or  Other  -</w:t>
            </w:r>
            <w:r w:rsidRPr="00DE76C0">
              <w:rPr>
                <w:rFonts w:ascii="Arial" w:hAnsi="Arial" w:cs="Arial"/>
                <w:sz w:val="16"/>
                <w:szCs w:val="16"/>
              </w:rPr>
              <w:t xml:space="preserve"> with </w:t>
            </w:r>
            <w:r>
              <w:rPr>
                <w:rFonts w:ascii="Arial" w:hAnsi="Arial" w:cs="Arial"/>
                <w:sz w:val="16"/>
                <w:szCs w:val="16"/>
              </w:rPr>
              <w:t>payments</w:t>
            </w:r>
          </w:p>
        </w:tc>
        <w:tc>
          <w:tcPr>
            <w:tcW w:w="502" w:type="dxa"/>
            <w:tcBorders>
              <w:top w:val="nil"/>
              <w:bottom w:val="nil"/>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15</w:t>
            </w:r>
          </w:p>
        </w:tc>
        <w:tc>
          <w:tcPr>
            <w:tcW w:w="503" w:type="dxa"/>
            <w:tcBorders>
              <w:top w:val="nil"/>
              <w:bottom w:val="nil"/>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10</w:t>
            </w:r>
          </w:p>
        </w:tc>
        <w:tc>
          <w:tcPr>
            <w:tcW w:w="502" w:type="dxa"/>
            <w:tcBorders>
              <w:top w:val="nil"/>
              <w:bottom w:val="nil"/>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8</w:t>
            </w:r>
          </w:p>
        </w:tc>
        <w:tc>
          <w:tcPr>
            <w:tcW w:w="503" w:type="dxa"/>
            <w:tcBorders>
              <w:top w:val="nil"/>
              <w:bottom w:val="nil"/>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5</w:t>
            </w:r>
          </w:p>
        </w:tc>
        <w:tc>
          <w:tcPr>
            <w:tcW w:w="503" w:type="dxa"/>
            <w:tcBorders>
              <w:top w:val="nil"/>
              <w:bottom w:val="nil"/>
              <w:right w:val="single" w:sz="12"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3</w:t>
            </w:r>
          </w:p>
        </w:tc>
        <w:tc>
          <w:tcPr>
            <w:tcW w:w="502" w:type="dxa"/>
            <w:tcBorders>
              <w:top w:val="nil"/>
              <w:left w:val="single" w:sz="12" w:space="0" w:color="auto"/>
              <w:bottom w:val="nil"/>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33</w:t>
            </w:r>
          </w:p>
        </w:tc>
        <w:tc>
          <w:tcPr>
            <w:tcW w:w="503" w:type="dxa"/>
            <w:tcBorders>
              <w:top w:val="nil"/>
              <w:bottom w:val="nil"/>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28</w:t>
            </w:r>
          </w:p>
        </w:tc>
        <w:tc>
          <w:tcPr>
            <w:tcW w:w="503" w:type="dxa"/>
            <w:tcBorders>
              <w:top w:val="nil"/>
              <w:bottom w:val="nil"/>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27</w:t>
            </w:r>
          </w:p>
        </w:tc>
        <w:tc>
          <w:tcPr>
            <w:tcW w:w="502" w:type="dxa"/>
            <w:tcBorders>
              <w:top w:val="nil"/>
              <w:bottom w:val="nil"/>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25</w:t>
            </w:r>
          </w:p>
        </w:tc>
        <w:tc>
          <w:tcPr>
            <w:tcW w:w="503" w:type="dxa"/>
            <w:tcBorders>
              <w:top w:val="nil"/>
              <w:bottom w:val="nil"/>
              <w:right w:val="single" w:sz="12"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24</w:t>
            </w:r>
          </w:p>
        </w:tc>
        <w:tc>
          <w:tcPr>
            <w:tcW w:w="644" w:type="dxa"/>
            <w:tcBorders>
              <w:top w:val="nil"/>
              <w:left w:val="single" w:sz="12" w:space="0" w:color="auto"/>
              <w:bottom w:val="nil"/>
            </w:tcBorders>
            <w:vAlign w:val="center"/>
          </w:tcPr>
          <w:p w:rsidR="005F0BC4" w:rsidRDefault="005F0BC4" w:rsidP="001F5D4E">
            <w:pPr>
              <w:jc w:val="center"/>
              <w:rPr>
                <w:rFonts w:ascii="Arial" w:hAnsi="Arial" w:cs="Arial"/>
                <w:color w:val="000000"/>
                <w:sz w:val="16"/>
                <w:szCs w:val="16"/>
              </w:rPr>
            </w:pPr>
            <w:r>
              <w:rPr>
                <w:rFonts w:ascii="Arial" w:hAnsi="Arial" w:cs="Arial"/>
                <w:color w:val="000000"/>
                <w:sz w:val="16"/>
                <w:szCs w:val="16"/>
              </w:rPr>
              <w:t>51</w:t>
            </w:r>
          </w:p>
        </w:tc>
      </w:tr>
      <w:tr w:rsidR="005F0BC4" w:rsidTr="001F5D4E">
        <w:trPr>
          <w:jc w:val="center"/>
        </w:trPr>
        <w:tc>
          <w:tcPr>
            <w:tcW w:w="3260" w:type="dxa"/>
            <w:tcBorders>
              <w:top w:val="nil"/>
              <w:bottom w:val="nil"/>
            </w:tcBorders>
            <w:vAlign w:val="center"/>
          </w:tcPr>
          <w:p w:rsidR="005F0BC4" w:rsidRPr="00DE76C0" w:rsidRDefault="005F0BC4" w:rsidP="001F5D4E">
            <w:pPr>
              <w:spacing w:before="40" w:after="40"/>
              <w:ind w:left="146"/>
              <w:rPr>
                <w:rFonts w:ascii="Arial" w:hAnsi="Arial" w:cs="Arial"/>
                <w:sz w:val="16"/>
                <w:szCs w:val="16"/>
              </w:rPr>
            </w:pPr>
            <w:r w:rsidRPr="00DE76C0">
              <w:rPr>
                <w:rFonts w:ascii="Arial" w:hAnsi="Arial" w:cs="Arial"/>
                <w:sz w:val="16"/>
                <w:szCs w:val="16"/>
              </w:rPr>
              <w:t>Owned,</w:t>
            </w:r>
            <w:r>
              <w:rPr>
                <w:rFonts w:ascii="Arial" w:hAnsi="Arial" w:cs="Arial"/>
                <w:sz w:val="16"/>
                <w:szCs w:val="16"/>
              </w:rPr>
              <w:t xml:space="preserve"> FT, or  Other  -</w:t>
            </w:r>
            <w:r w:rsidRPr="00DE76C0">
              <w:rPr>
                <w:rFonts w:ascii="Arial" w:hAnsi="Arial" w:cs="Arial"/>
                <w:sz w:val="16"/>
                <w:szCs w:val="16"/>
              </w:rPr>
              <w:t xml:space="preserve"> </w:t>
            </w:r>
            <w:r>
              <w:rPr>
                <w:rFonts w:ascii="Arial" w:hAnsi="Arial" w:cs="Arial"/>
                <w:sz w:val="16"/>
                <w:szCs w:val="16"/>
              </w:rPr>
              <w:t>no</w:t>
            </w:r>
            <w:r w:rsidRPr="00DE76C0">
              <w:rPr>
                <w:rFonts w:ascii="Arial" w:hAnsi="Arial" w:cs="Arial"/>
                <w:sz w:val="16"/>
                <w:szCs w:val="16"/>
              </w:rPr>
              <w:t xml:space="preserve"> </w:t>
            </w:r>
            <w:r>
              <w:rPr>
                <w:rFonts w:ascii="Arial" w:hAnsi="Arial" w:cs="Arial"/>
                <w:sz w:val="16"/>
                <w:szCs w:val="16"/>
              </w:rPr>
              <w:t>payments</w:t>
            </w:r>
          </w:p>
        </w:tc>
        <w:tc>
          <w:tcPr>
            <w:tcW w:w="502" w:type="dxa"/>
            <w:tcBorders>
              <w:top w:val="nil"/>
              <w:bottom w:val="nil"/>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4</w:t>
            </w:r>
          </w:p>
        </w:tc>
        <w:tc>
          <w:tcPr>
            <w:tcW w:w="503" w:type="dxa"/>
            <w:tcBorders>
              <w:top w:val="nil"/>
              <w:bottom w:val="nil"/>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4</w:t>
            </w:r>
          </w:p>
        </w:tc>
        <w:tc>
          <w:tcPr>
            <w:tcW w:w="502" w:type="dxa"/>
            <w:tcBorders>
              <w:top w:val="nil"/>
              <w:bottom w:val="nil"/>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3</w:t>
            </w:r>
          </w:p>
        </w:tc>
        <w:tc>
          <w:tcPr>
            <w:tcW w:w="503" w:type="dxa"/>
            <w:tcBorders>
              <w:top w:val="nil"/>
              <w:bottom w:val="nil"/>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1</w:t>
            </w:r>
          </w:p>
        </w:tc>
        <w:tc>
          <w:tcPr>
            <w:tcW w:w="503" w:type="dxa"/>
            <w:tcBorders>
              <w:top w:val="nil"/>
              <w:bottom w:val="nil"/>
              <w:right w:val="single" w:sz="12"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1</w:t>
            </w:r>
          </w:p>
        </w:tc>
        <w:tc>
          <w:tcPr>
            <w:tcW w:w="502" w:type="dxa"/>
            <w:tcBorders>
              <w:top w:val="nil"/>
              <w:left w:val="single" w:sz="12" w:space="0" w:color="auto"/>
              <w:bottom w:val="nil"/>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2</w:t>
            </w:r>
          </w:p>
        </w:tc>
        <w:tc>
          <w:tcPr>
            <w:tcW w:w="503" w:type="dxa"/>
            <w:tcBorders>
              <w:top w:val="nil"/>
              <w:bottom w:val="nil"/>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3</w:t>
            </w:r>
          </w:p>
        </w:tc>
        <w:tc>
          <w:tcPr>
            <w:tcW w:w="503" w:type="dxa"/>
            <w:tcBorders>
              <w:top w:val="nil"/>
              <w:bottom w:val="nil"/>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3</w:t>
            </w:r>
          </w:p>
        </w:tc>
        <w:tc>
          <w:tcPr>
            <w:tcW w:w="502" w:type="dxa"/>
            <w:tcBorders>
              <w:top w:val="nil"/>
              <w:bottom w:val="nil"/>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1</w:t>
            </w:r>
          </w:p>
        </w:tc>
        <w:tc>
          <w:tcPr>
            <w:tcW w:w="503" w:type="dxa"/>
            <w:tcBorders>
              <w:top w:val="nil"/>
              <w:bottom w:val="nil"/>
              <w:right w:val="single" w:sz="12"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1</w:t>
            </w:r>
          </w:p>
        </w:tc>
        <w:tc>
          <w:tcPr>
            <w:tcW w:w="644" w:type="dxa"/>
            <w:tcBorders>
              <w:top w:val="nil"/>
              <w:left w:val="single" w:sz="12" w:space="0" w:color="auto"/>
              <w:bottom w:val="nil"/>
            </w:tcBorders>
            <w:vAlign w:val="center"/>
          </w:tcPr>
          <w:p w:rsidR="005F0BC4" w:rsidRDefault="005F0BC4" w:rsidP="001F5D4E">
            <w:pPr>
              <w:jc w:val="center"/>
              <w:rPr>
                <w:rFonts w:ascii="Arial" w:hAnsi="Arial" w:cs="Arial"/>
                <w:color w:val="000000"/>
                <w:sz w:val="16"/>
                <w:szCs w:val="16"/>
              </w:rPr>
            </w:pPr>
            <w:r>
              <w:rPr>
                <w:rFonts w:ascii="Arial" w:hAnsi="Arial" w:cs="Arial"/>
                <w:color w:val="000000"/>
                <w:sz w:val="16"/>
                <w:szCs w:val="16"/>
              </w:rPr>
              <w:t>13</w:t>
            </w:r>
          </w:p>
        </w:tc>
      </w:tr>
      <w:tr w:rsidR="005F0BC4" w:rsidTr="001F5D4E">
        <w:trPr>
          <w:jc w:val="center"/>
        </w:trPr>
        <w:tc>
          <w:tcPr>
            <w:tcW w:w="3260" w:type="dxa"/>
            <w:tcBorders>
              <w:top w:val="nil"/>
              <w:bottom w:val="nil"/>
            </w:tcBorders>
            <w:vAlign w:val="center"/>
          </w:tcPr>
          <w:p w:rsidR="005F0BC4" w:rsidRPr="00DE76C0" w:rsidRDefault="005F0BC4" w:rsidP="001F5D4E">
            <w:pPr>
              <w:spacing w:before="40" w:after="40"/>
              <w:ind w:left="146"/>
              <w:rPr>
                <w:rFonts w:ascii="Arial" w:hAnsi="Arial" w:cs="Arial"/>
                <w:sz w:val="16"/>
                <w:szCs w:val="16"/>
              </w:rPr>
            </w:pPr>
            <w:r w:rsidRPr="00DE76C0">
              <w:rPr>
                <w:rFonts w:ascii="Arial" w:hAnsi="Arial" w:cs="Arial"/>
                <w:sz w:val="16"/>
                <w:szCs w:val="16"/>
              </w:rPr>
              <w:t>Private landlord</w:t>
            </w:r>
          </w:p>
        </w:tc>
        <w:tc>
          <w:tcPr>
            <w:tcW w:w="502" w:type="dxa"/>
            <w:tcBorders>
              <w:top w:val="nil"/>
              <w:bottom w:val="nil"/>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36</w:t>
            </w:r>
          </w:p>
        </w:tc>
        <w:tc>
          <w:tcPr>
            <w:tcW w:w="503" w:type="dxa"/>
            <w:tcBorders>
              <w:top w:val="nil"/>
              <w:bottom w:val="nil"/>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29</w:t>
            </w:r>
          </w:p>
        </w:tc>
        <w:tc>
          <w:tcPr>
            <w:tcW w:w="502" w:type="dxa"/>
            <w:tcBorders>
              <w:top w:val="nil"/>
              <w:bottom w:val="nil"/>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23</w:t>
            </w:r>
          </w:p>
        </w:tc>
        <w:tc>
          <w:tcPr>
            <w:tcW w:w="503" w:type="dxa"/>
            <w:tcBorders>
              <w:top w:val="nil"/>
              <w:bottom w:val="nil"/>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17</w:t>
            </w:r>
          </w:p>
        </w:tc>
        <w:tc>
          <w:tcPr>
            <w:tcW w:w="503" w:type="dxa"/>
            <w:tcBorders>
              <w:top w:val="nil"/>
              <w:bottom w:val="nil"/>
              <w:right w:val="single" w:sz="12"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8</w:t>
            </w:r>
          </w:p>
        </w:tc>
        <w:tc>
          <w:tcPr>
            <w:tcW w:w="502" w:type="dxa"/>
            <w:tcBorders>
              <w:top w:val="nil"/>
              <w:left w:val="single" w:sz="12" w:space="0" w:color="auto"/>
              <w:bottom w:val="nil"/>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42</w:t>
            </w:r>
          </w:p>
        </w:tc>
        <w:tc>
          <w:tcPr>
            <w:tcW w:w="503" w:type="dxa"/>
            <w:tcBorders>
              <w:top w:val="nil"/>
              <w:bottom w:val="nil"/>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45</w:t>
            </w:r>
          </w:p>
        </w:tc>
        <w:tc>
          <w:tcPr>
            <w:tcW w:w="503" w:type="dxa"/>
            <w:tcBorders>
              <w:top w:val="nil"/>
              <w:bottom w:val="nil"/>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46</w:t>
            </w:r>
          </w:p>
        </w:tc>
        <w:tc>
          <w:tcPr>
            <w:tcW w:w="502" w:type="dxa"/>
            <w:tcBorders>
              <w:top w:val="nil"/>
              <w:bottom w:val="nil"/>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47</w:t>
            </w:r>
          </w:p>
        </w:tc>
        <w:tc>
          <w:tcPr>
            <w:tcW w:w="503" w:type="dxa"/>
            <w:tcBorders>
              <w:top w:val="nil"/>
              <w:bottom w:val="nil"/>
              <w:right w:val="single" w:sz="12"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39</w:t>
            </w:r>
          </w:p>
        </w:tc>
        <w:tc>
          <w:tcPr>
            <w:tcW w:w="644" w:type="dxa"/>
            <w:tcBorders>
              <w:top w:val="nil"/>
              <w:left w:val="single" w:sz="12" w:space="0" w:color="auto"/>
              <w:bottom w:val="nil"/>
            </w:tcBorders>
            <w:vAlign w:val="center"/>
          </w:tcPr>
          <w:p w:rsidR="005F0BC4" w:rsidRDefault="005F0BC4" w:rsidP="001F5D4E">
            <w:pPr>
              <w:jc w:val="center"/>
              <w:rPr>
                <w:rFonts w:ascii="Arial" w:hAnsi="Arial" w:cs="Arial"/>
                <w:color w:val="000000"/>
                <w:sz w:val="16"/>
                <w:szCs w:val="16"/>
              </w:rPr>
            </w:pPr>
            <w:r>
              <w:rPr>
                <w:rFonts w:ascii="Arial" w:hAnsi="Arial" w:cs="Arial"/>
                <w:color w:val="000000"/>
                <w:sz w:val="16"/>
                <w:szCs w:val="16"/>
              </w:rPr>
              <w:t>28</w:t>
            </w:r>
          </w:p>
        </w:tc>
      </w:tr>
      <w:tr w:rsidR="005F0BC4" w:rsidTr="001F5D4E">
        <w:trPr>
          <w:jc w:val="center"/>
        </w:trPr>
        <w:tc>
          <w:tcPr>
            <w:tcW w:w="3260" w:type="dxa"/>
            <w:tcBorders>
              <w:top w:val="nil"/>
              <w:bottom w:val="single" w:sz="4" w:space="0" w:color="auto"/>
            </w:tcBorders>
            <w:vAlign w:val="center"/>
          </w:tcPr>
          <w:p w:rsidR="005F0BC4" w:rsidRPr="00DE76C0" w:rsidRDefault="005F0BC4" w:rsidP="001F5D4E">
            <w:pPr>
              <w:spacing w:before="40" w:after="40"/>
              <w:ind w:left="146"/>
              <w:rPr>
                <w:rFonts w:ascii="Arial" w:hAnsi="Arial" w:cs="Arial"/>
                <w:sz w:val="16"/>
                <w:szCs w:val="16"/>
              </w:rPr>
            </w:pPr>
            <w:r w:rsidRPr="00DE76C0">
              <w:rPr>
                <w:rFonts w:ascii="Arial" w:hAnsi="Arial" w:cs="Arial"/>
                <w:sz w:val="16"/>
                <w:szCs w:val="16"/>
              </w:rPr>
              <w:t xml:space="preserve">Housing </w:t>
            </w:r>
            <w:smartTag w:uri="urn:schemas-microsoft-com:office:smarttags" w:element="country-region">
              <w:smartTag w:uri="urn:schemas-microsoft-com:office:smarttags" w:element="place">
                <w:r w:rsidRPr="00DE76C0">
                  <w:rPr>
                    <w:rFonts w:ascii="Arial" w:hAnsi="Arial" w:cs="Arial"/>
                    <w:sz w:val="16"/>
                    <w:szCs w:val="16"/>
                  </w:rPr>
                  <w:t>New Zealand</w:t>
                </w:r>
              </w:smartTag>
            </w:smartTag>
          </w:p>
        </w:tc>
        <w:tc>
          <w:tcPr>
            <w:tcW w:w="502" w:type="dxa"/>
            <w:tcBorders>
              <w:top w:val="nil"/>
              <w:bottom w:val="single" w:sz="4"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70</w:t>
            </w:r>
          </w:p>
        </w:tc>
        <w:tc>
          <w:tcPr>
            <w:tcW w:w="503" w:type="dxa"/>
            <w:tcBorders>
              <w:top w:val="nil"/>
              <w:bottom w:val="single" w:sz="4"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61</w:t>
            </w:r>
          </w:p>
        </w:tc>
        <w:tc>
          <w:tcPr>
            <w:tcW w:w="502" w:type="dxa"/>
            <w:tcBorders>
              <w:top w:val="nil"/>
              <w:bottom w:val="single" w:sz="4"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46</w:t>
            </w:r>
          </w:p>
        </w:tc>
        <w:tc>
          <w:tcPr>
            <w:tcW w:w="503" w:type="dxa"/>
            <w:tcBorders>
              <w:top w:val="nil"/>
              <w:bottom w:val="single" w:sz="4"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36</w:t>
            </w:r>
          </w:p>
        </w:tc>
        <w:tc>
          <w:tcPr>
            <w:tcW w:w="503" w:type="dxa"/>
            <w:tcBorders>
              <w:top w:val="nil"/>
              <w:bottom w:val="single" w:sz="4" w:space="0" w:color="auto"/>
              <w:right w:val="single" w:sz="12"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26</w:t>
            </w:r>
          </w:p>
        </w:tc>
        <w:tc>
          <w:tcPr>
            <w:tcW w:w="502" w:type="dxa"/>
            <w:tcBorders>
              <w:top w:val="nil"/>
              <w:left w:val="single" w:sz="12" w:space="0" w:color="auto"/>
              <w:bottom w:val="single" w:sz="4"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22</w:t>
            </w:r>
          </w:p>
        </w:tc>
        <w:tc>
          <w:tcPr>
            <w:tcW w:w="503" w:type="dxa"/>
            <w:tcBorders>
              <w:top w:val="nil"/>
              <w:bottom w:val="single" w:sz="4"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25</w:t>
            </w:r>
          </w:p>
        </w:tc>
        <w:tc>
          <w:tcPr>
            <w:tcW w:w="503" w:type="dxa"/>
            <w:tcBorders>
              <w:top w:val="nil"/>
              <w:bottom w:val="single" w:sz="4"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24</w:t>
            </w:r>
          </w:p>
        </w:tc>
        <w:tc>
          <w:tcPr>
            <w:tcW w:w="502" w:type="dxa"/>
            <w:tcBorders>
              <w:top w:val="nil"/>
              <w:bottom w:val="single" w:sz="4"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26</w:t>
            </w:r>
          </w:p>
        </w:tc>
        <w:tc>
          <w:tcPr>
            <w:tcW w:w="503" w:type="dxa"/>
            <w:tcBorders>
              <w:top w:val="nil"/>
              <w:bottom w:val="single" w:sz="4" w:space="0" w:color="auto"/>
              <w:right w:val="single" w:sz="12" w:space="0" w:color="auto"/>
            </w:tcBorders>
            <w:noWrap/>
            <w:tcMar>
              <w:left w:w="28" w:type="dxa"/>
              <w:right w:w="28" w:type="dxa"/>
            </w:tcMar>
            <w:vAlign w:val="center"/>
          </w:tcPr>
          <w:p w:rsidR="005F0BC4" w:rsidRPr="0037590F" w:rsidRDefault="005F0BC4" w:rsidP="001F5D4E">
            <w:pPr>
              <w:jc w:val="center"/>
              <w:rPr>
                <w:rFonts w:ascii="Arial" w:hAnsi="Arial" w:cs="Arial"/>
                <w:color w:val="000000"/>
                <w:sz w:val="16"/>
                <w:szCs w:val="16"/>
              </w:rPr>
            </w:pPr>
            <w:r>
              <w:rPr>
                <w:rFonts w:ascii="Arial" w:hAnsi="Arial" w:cs="Arial"/>
                <w:color w:val="000000"/>
                <w:sz w:val="16"/>
                <w:szCs w:val="16"/>
              </w:rPr>
              <w:t>37</w:t>
            </w:r>
          </w:p>
        </w:tc>
        <w:tc>
          <w:tcPr>
            <w:tcW w:w="644" w:type="dxa"/>
            <w:tcBorders>
              <w:top w:val="nil"/>
              <w:left w:val="single" w:sz="12" w:space="0" w:color="auto"/>
              <w:bottom w:val="single" w:sz="4" w:space="0" w:color="auto"/>
            </w:tcBorders>
            <w:vAlign w:val="center"/>
          </w:tcPr>
          <w:p w:rsidR="005F0BC4" w:rsidRDefault="005F0BC4" w:rsidP="001F5D4E">
            <w:pPr>
              <w:jc w:val="center"/>
              <w:rPr>
                <w:rFonts w:ascii="Arial" w:hAnsi="Arial" w:cs="Arial"/>
                <w:color w:val="000000"/>
                <w:sz w:val="16"/>
                <w:szCs w:val="16"/>
              </w:rPr>
            </w:pPr>
            <w:r>
              <w:rPr>
                <w:rFonts w:ascii="Arial" w:hAnsi="Arial" w:cs="Arial"/>
                <w:color w:val="000000"/>
                <w:sz w:val="16"/>
                <w:szCs w:val="16"/>
              </w:rPr>
              <w:t>8</w:t>
            </w:r>
          </w:p>
        </w:tc>
      </w:tr>
    </w:tbl>
    <w:p w:rsidR="005F0BC4" w:rsidRPr="00651B2C" w:rsidRDefault="005F0BC4" w:rsidP="00CF2FB9">
      <w:pPr>
        <w:spacing w:before="120"/>
        <w:rPr>
          <w:rFonts w:ascii="Arial" w:hAnsi="Arial" w:cs="Arial"/>
          <w:color w:val="000000"/>
          <w:sz w:val="18"/>
          <w:szCs w:val="18"/>
        </w:rPr>
      </w:pPr>
      <w:r w:rsidRPr="00651B2C">
        <w:rPr>
          <w:rFonts w:ascii="Arial" w:hAnsi="Arial" w:cs="Arial"/>
          <w:color w:val="000000"/>
          <w:sz w:val="18"/>
          <w:szCs w:val="18"/>
        </w:rPr>
        <w:t>FT = Family Trust</w:t>
      </w:r>
    </w:p>
    <w:p w:rsidR="005F0BC4" w:rsidRDefault="005F0BC4" w:rsidP="005F0BC4">
      <w:pPr>
        <w:rPr>
          <w:rFonts w:ascii="Arial" w:hAnsi="Arial" w:cs="Arial"/>
          <w:b/>
          <w:color w:val="000000"/>
          <w:sz w:val="20"/>
          <w:szCs w:val="20"/>
        </w:rPr>
      </w:pPr>
    </w:p>
    <w:p w:rsidR="00C17E5B" w:rsidRDefault="00C17E5B" w:rsidP="005F0BC4">
      <w:pPr>
        <w:rPr>
          <w:rFonts w:ascii="Arial" w:hAnsi="Arial" w:cs="Arial"/>
          <w:b/>
          <w:color w:val="000000" w:themeColor="text1"/>
          <w:sz w:val="18"/>
          <w:szCs w:val="18"/>
        </w:rPr>
      </w:pPr>
    </w:p>
    <w:p w:rsidR="00C17E5B" w:rsidRDefault="00C17E5B" w:rsidP="005F0BC4">
      <w:pPr>
        <w:rPr>
          <w:rFonts w:ascii="Arial" w:hAnsi="Arial" w:cs="Arial"/>
          <w:b/>
          <w:color w:val="000000" w:themeColor="text1"/>
          <w:sz w:val="18"/>
          <w:szCs w:val="18"/>
        </w:rPr>
      </w:pPr>
    </w:p>
    <w:p w:rsidR="00C17E5B" w:rsidRPr="00CF2FB9" w:rsidRDefault="00C17E5B" w:rsidP="00CF2FB9">
      <w:pPr>
        <w:jc w:val="center"/>
        <w:rPr>
          <w:rFonts w:ascii="Arial" w:hAnsi="Arial" w:cs="Arial"/>
          <w:b/>
          <w:color w:val="000000" w:themeColor="text1"/>
          <w:sz w:val="20"/>
          <w:szCs w:val="20"/>
        </w:rPr>
      </w:pPr>
    </w:p>
    <w:p w:rsidR="00C17E5B" w:rsidRPr="00CF2FB9" w:rsidRDefault="00CF2FB9" w:rsidP="00CF2FB9">
      <w:pPr>
        <w:pStyle w:val="ListParagraph"/>
        <w:jc w:val="center"/>
        <w:rPr>
          <w:rFonts w:ascii="Arial" w:hAnsi="Arial" w:cs="Arial"/>
          <w:b/>
          <w:color w:val="000000" w:themeColor="text1"/>
          <w:sz w:val="20"/>
          <w:szCs w:val="20"/>
        </w:rPr>
      </w:pPr>
      <w:r w:rsidRPr="00CF2FB9">
        <w:rPr>
          <w:rFonts w:ascii="Arial" w:hAnsi="Arial" w:cs="Arial"/>
          <w:b/>
          <w:color w:val="000000" w:themeColor="text1"/>
          <w:sz w:val="20"/>
          <w:szCs w:val="20"/>
        </w:rPr>
        <w:t>* * * * * * * * * * * * * * * * * * * * * * * * * * * * *</w:t>
      </w:r>
    </w:p>
    <w:p w:rsidR="00C17E5B" w:rsidRDefault="00C17E5B" w:rsidP="005F0BC4">
      <w:pPr>
        <w:rPr>
          <w:rFonts w:ascii="Arial" w:hAnsi="Arial" w:cs="Arial"/>
          <w:b/>
          <w:color w:val="000000" w:themeColor="text1"/>
          <w:sz w:val="18"/>
          <w:szCs w:val="18"/>
        </w:rPr>
      </w:pPr>
    </w:p>
    <w:p w:rsidR="00843C9A" w:rsidRDefault="00843C9A" w:rsidP="005F0BC4">
      <w:pPr>
        <w:rPr>
          <w:rFonts w:ascii="Arial" w:hAnsi="Arial" w:cs="Arial"/>
          <w:b/>
          <w:color w:val="000000" w:themeColor="text1"/>
          <w:sz w:val="18"/>
          <w:szCs w:val="18"/>
        </w:rPr>
      </w:pPr>
    </w:p>
    <w:p w:rsidR="005F0BC4" w:rsidRPr="00843C9A" w:rsidRDefault="00843C9A" w:rsidP="005F0BC4">
      <w:pPr>
        <w:rPr>
          <w:rFonts w:ascii="Arial" w:hAnsi="Arial" w:cs="Arial"/>
          <w:color w:val="000000" w:themeColor="text1"/>
          <w:sz w:val="20"/>
          <w:szCs w:val="20"/>
        </w:rPr>
      </w:pPr>
      <w:r w:rsidRPr="00843C9A">
        <w:rPr>
          <w:rFonts w:ascii="Arial" w:hAnsi="Arial" w:cs="Arial"/>
          <w:color w:val="000000" w:themeColor="text1"/>
          <w:sz w:val="20"/>
          <w:szCs w:val="20"/>
        </w:rPr>
        <w:t>The same</w:t>
      </w:r>
      <w:r>
        <w:rPr>
          <w:rFonts w:ascii="Arial" w:hAnsi="Arial" w:cs="Arial"/>
          <w:color w:val="000000" w:themeColor="text1"/>
          <w:sz w:val="20"/>
          <w:szCs w:val="20"/>
        </w:rPr>
        <w:t xml:space="preserve"> approach can be applied to the</w:t>
      </w:r>
      <w:r w:rsidRPr="00843C9A">
        <w:rPr>
          <w:rFonts w:ascii="Arial" w:hAnsi="Arial" w:cs="Arial"/>
          <w:color w:val="000000" w:themeColor="text1"/>
          <w:sz w:val="20"/>
          <w:szCs w:val="20"/>
        </w:rPr>
        <w:t xml:space="preserve"> </w:t>
      </w:r>
      <w:r>
        <w:rPr>
          <w:rFonts w:ascii="Arial" w:hAnsi="Arial" w:cs="Arial"/>
          <w:color w:val="000000" w:themeColor="text1"/>
          <w:sz w:val="20"/>
          <w:szCs w:val="20"/>
        </w:rPr>
        <w:t xml:space="preserve">population as a whole.  The results are </w:t>
      </w:r>
      <w:r w:rsidRPr="00843C9A">
        <w:rPr>
          <w:rFonts w:ascii="Arial" w:hAnsi="Arial" w:cs="Arial"/>
          <w:color w:val="000000" w:themeColor="text1"/>
          <w:sz w:val="20"/>
          <w:szCs w:val="20"/>
        </w:rPr>
        <w:t xml:space="preserve">reported in </w:t>
      </w:r>
      <w:r w:rsidRPr="00843C9A">
        <w:rPr>
          <w:rFonts w:ascii="Arial" w:hAnsi="Arial" w:cs="Arial"/>
          <w:b/>
          <w:color w:val="000000" w:themeColor="text1"/>
          <w:sz w:val="20"/>
          <w:szCs w:val="20"/>
        </w:rPr>
        <w:t>Table D.1</w:t>
      </w:r>
      <w:r w:rsidR="00B05D39">
        <w:rPr>
          <w:rFonts w:ascii="Arial" w:hAnsi="Arial" w:cs="Arial"/>
          <w:b/>
          <w:color w:val="000000" w:themeColor="text1"/>
          <w:sz w:val="20"/>
          <w:szCs w:val="20"/>
        </w:rPr>
        <w:t>0</w:t>
      </w:r>
      <w:r>
        <w:rPr>
          <w:rFonts w:ascii="Arial" w:hAnsi="Arial" w:cs="Arial"/>
          <w:color w:val="000000" w:themeColor="text1"/>
          <w:sz w:val="20"/>
          <w:szCs w:val="20"/>
        </w:rPr>
        <w:t xml:space="preserve"> below.</w:t>
      </w:r>
      <w:r w:rsidR="005F0BC4" w:rsidRPr="00843C9A">
        <w:rPr>
          <w:rFonts w:ascii="Arial" w:hAnsi="Arial" w:cs="Arial"/>
          <w:color w:val="000000" w:themeColor="text1"/>
          <w:sz w:val="20"/>
          <w:szCs w:val="20"/>
        </w:rPr>
        <w:br w:type="page"/>
      </w:r>
    </w:p>
    <w:p w:rsidR="000A5FD9" w:rsidRPr="00394F1A" w:rsidRDefault="000A5FD9" w:rsidP="000A5FD9">
      <w:pPr>
        <w:jc w:val="center"/>
        <w:rPr>
          <w:rFonts w:ascii="Arial" w:hAnsi="Arial"/>
          <w:b/>
          <w:color w:val="000000"/>
          <w:sz w:val="20"/>
          <w:szCs w:val="20"/>
        </w:rPr>
      </w:pPr>
      <w:r w:rsidRPr="00394F1A">
        <w:rPr>
          <w:rFonts w:ascii="Arial" w:hAnsi="Arial"/>
          <w:b/>
          <w:color w:val="000000"/>
          <w:sz w:val="20"/>
          <w:szCs w:val="20"/>
        </w:rPr>
        <w:t>Table D.1</w:t>
      </w:r>
      <w:r w:rsidR="00B05D39">
        <w:rPr>
          <w:rFonts w:ascii="Arial" w:hAnsi="Arial"/>
          <w:b/>
          <w:color w:val="000000"/>
          <w:sz w:val="20"/>
          <w:szCs w:val="20"/>
        </w:rPr>
        <w:t>0</w:t>
      </w:r>
    </w:p>
    <w:p w:rsidR="000A5FD9" w:rsidRDefault="000A5FD9" w:rsidP="000A5FD9">
      <w:pPr>
        <w:jc w:val="center"/>
        <w:rPr>
          <w:rFonts w:ascii="Arial" w:hAnsi="Arial"/>
          <w:b/>
          <w:color w:val="000000"/>
          <w:sz w:val="20"/>
          <w:szCs w:val="20"/>
        </w:rPr>
      </w:pPr>
      <w:r w:rsidRPr="00394F1A">
        <w:rPr>
          <w:rFonts w:ascii="Arial" w:hAnsi="Arial"/>
          <w:b/>
          <w:color w:val="000000"/>
          <w:sz w:val="20"/>
          <w:szCs w:val="20"/>
        </w:rPr>
        <w:t>Hardship rates and composition</w:t>
      </w:r>
      <w:r w:rsidR="00C17E5B">
        <w:rPr>
          <w:rFonts w:ascii="Arial" w:hAnsi="Arial"/>
          <w:b/>
          <w:color w:val="000000"/>
          <w:sz w:val="20"/>
          <w:szCs w:val="20"/>
        </w:rPr>
        <w:t xml:space="preserve"> (%)</w:t>
      </w:r>
      <w:r w:rsidRPr="00394F1A">
        <w:rPr>
          <w:rFonts w:ascii="Arial" w:hAnsi="Arial"/>
          <w:b/>
          <w:color w:val="000000"/>
          <w:sz w:val="20"/>
          <w:szCs w:val="20"/>
        </w:rPr>
        <w:t xml:space="preserve"> for different </w:t>
      </w:r>
      <w:r w:rsidR="00727617">
        <w:rPr>
          <w:rFonts w:ascii="Arial" w:hAnsi="Arial"/>
          <w:b/>
          <w:color w:val="000000"/>
          <w:sz w:val="20"/>
          <w:szCs w:val="20"/>
        </w:rPr>
        <w:t>family</w:t>
      </w:r>
      <w:r w:rsidRPr="00394F1A">
        <w:rPr>
          <w:rFonts w:ascii="Arial" w:hAnsi="Arial"/>
          <w:b/>
          <w:color w:val="000000"/>
          <w:sz w:val="20"/>
          <w:szCs w:val="20"/>
        </w:rPr>
        <w:t xml:space="preserve"> and personal characteristics, </w:t>
      </w:r>
    </w:p>
    <w:p w:rsidR="000A5FD9" w:rsidRPr="00394F1A" w:rsidRDefault="000A5FD9" w:rsidP="000A5FD9">
      <w:pPr>
        <w:spacing w:after="120"/>
        <w:jc w:val="center"/>
        <w:rPr>
          <w:sz w:val="20"/>
        </w:rPr>
      </w:pPr>
      <w:r w:rsidRPr="00394F1A">
        <w:rPr>
          <w:rFonts w:ascii="Arial" w:hAnsi="Arial"/>
          <w:b/>
          <w:color w:val="000000"/>
          <w:sz w:val="20"/>
          <w:szCs w:val="20"/>
        </w:rPr>
        <w:t>by different levels of hardship (using DEP-17): all individuals</w:t>
      </w:r>
      <w:r w:rsidRPr="000A5FD9">
        <w:rPr>
          <w:rFonts w:ascii="Arial" w:hAnsi="Arial"/>
          <w:b/>
          <w:color w:val="000000"/>
          <w:sz w:val="20"/>
          <w:szCs w:val="20"/>
        </w:rPr>
        <w:t>, or under 65s as shown</w:t>
      </w:r>
    </w:p>
    <w:tbl>
      <w:tblPr>
        <w:tblStyle w:val="TableGrid2"/>
        <w:tblW w:w="0" w:type="auto"/>
        <w:jc w:val="center"/>
        <w:tblLayout w:type="fixed"/>
        <w:tblLook w:val="04A0" w:firstRow="1" w:lastRow="0" w:firstColumn="1" w:lastColumn="0" w:noHBand="0" w:noVBand="1"/>
      </w:tblPr>
      <w:tblGrid>
        <w:gridCol w:w="2779"/>
        <w:gridCol w:w="507"/>
        <w:gridCol w:w="508"/>
        <w:gridCol w:w="507"/>
        <w:gridCol w:w="508"/>
        <w:gridCol w:w="508"/>
        <w:gridCol w:w="507"/>
        <w:gridCol w:w="508"/>
        <w:gridCol w:w="508"/>
        <w:gridCol w:w="507"/>
        <w:gridCol w:w="508"/>
        <w:gridCol w:w="508"/>
      </w:tblGrid>
      <w:tr w:rsidR="000A5FD9" w:rsidRPr="00394F1A" w:rsidTr="00C70009">
        <w:trPr>
          <w:jc w:val="center"/>
        </w:trPr>
        <w:tc>
          <w:tcPr>
            <w:tcW w:w="2779" w:type="dxa"/>
            <w:vAlign w:val="center"/>
          </w:tcPr>
          <w:p w:rsidR="000A5FD9" w:rsidRPr="003C0960" w:rsidRDefault="00F03F14" w:rsidP="00C70009">
            <w:pPr>
              <w:rPr>
                <w:rFonts w:ascii="Arial" w:hAnsi="Arial"/>
                <w:b/>
                <w:color w:val="000000"/>
                <w:sz w:val="18"/>
                <w:szCs w:val="16"/>
              </w:rPr>
            </w:pPr>
            <w:r w:rsidRPr="003C0960">
              <w:rPr>
                <w:rFonts w:ascii="Arial" w:hAnsi="Arial"/>
                <w:b/>
                <w:color w:val="000000"/>
                <w:sz w:val="18"/>
                <w:szCs w:val="16"/>
              </w:rPr>
              <w:t>LSS 2008</w:t>
            </w:r>
          </w:p>
        </w:tc>
        <w:tc>
          <w:tcPr>
            <w:tcW w:w="2538" w:type="dxa"/>
            <w:gridSpan w:val="5"/>
            <w:tcBorders>
              <w:right w:val="single" w:sz="12" w:space="0" w:color="auto"/>
            </w:tcBorders>
            <w:vAlign w:val="center"/>
          </w:tcPr>
          <w:p w:rsidR="000A5FD9" w:rsidRPr="00394F1A" w:rsidRDefault="000A5FD9" w:rsidP="00C70009">
            <w:pPr>
              <w:spacing w:before="60" w:after="60"/>
              <w:jc w:val="center"/>
              <w:rPr>
                <w:rFonts w:ascii="Arial" w:hAnsi="Arial"/>
                <w:b/>
                <w:color w:val="000000"/>
                <w:sz w:val="18"/>
                <w:szCs w:val="18"/>
              </w:rPr>
            </w:pPr>
            <w:r w:rsidRPr="00394F1A">
              <w:rPr>
                <w:rFonts w:ascii="Arial" w:hAnsi="Arial"/>
                <w:b/>
                <w:color w:val="000000"/>
                <w:sz w:val="18"/>
                <w:szCs w:val="18"/>
              </w:rPr>
              <w:t>Hardship rates</w:t>
            </w:r>
          </w:p>
        </w:tc>
        <w:tc>
          <w:tcPr>
            <w:tcW w:w="3046" w:type="dxa"/>
            <w:gridSpan w:val="6"/>
            <w:tcBorders>
              <w:left w:val="single" w:sz="12" w:space="0" w:color="auto"/>
            </w:tcBorders>
            <w:vAlign w:val="center"/>
          </w:tcPr>
          <w:p w:rsidR="000A5FD9" w:rsidRPr="00394F1A" w:rsidRDefault="000A5FD9" w:rsidP="00C70009">
            <w:pPr>
              <w:spacing w:before="60" w:after="60"/>
              <w:jc w:val="center"/>
              <w:rPr>
                <w:rFonts w:ascii="Arial" w:hAnsi="Arial"/>
                <w:b/>
                <w:color w:val="000000"/>
                <w:sz w:val="18"/>
                <w:szCs w:val="18"/>
              </w:rPr>
            </w:pPr>
            <w:r w:rsidRPr="00394F1A">
              <w:rPr>
                <w:rFonts w:ascii="Arial" w:hAnsi="Arial"/>
                <w:b/>
                <w:color w:val="000000"/>
                <w:sz w:val="18"/>
                <w:szCs w:val="18"/>
              </w:rPr>
              <w:t>Composition</w:t>
            </w:r>
          </w:p>
        </w:tc>
      </w:tr>
      <w:tr w:rsidR="000A5FD9" w:rsidRPr="00394F1A" w:rsidTr="00C70009">
        <w:trPr>
          <w:jc w:val="center"/>
        </w:trPr>
        <w:tc>
          <w:tcPr>
            <w:tcW w:w="2779" w:type="dxa"/>
            <w:vAlign w:val="center"/>
          </w:tcPr>
          <w:p w:rsidR="000A5FD9" w:rsidRPr="00394F1A" w:rsidRDefault="000A5FD9" w:rsidP="00C70009">
            <w:pPr>
              <w:rPr>
                <w:rFonts w:ascii="Arial" w:hAnsi="Arial"/>
                <w:color w:val="000000"/>
                <w:sz w:val="16"/>
                <w:szCs w:val="16"/>
              </w:rPr>
            </w:pPr>
          </w:p>
        </w:tc>
        <w:tc>
          <w:tcPr>
            <w:tcW w:w="2538" w:type="dxa"/>
            <w:gridSpan w:val="5"/>
            <w:tcBorders>
              <w:right w:val="single" w:sz="12" w:space="0" w:color="auto"/>
            </w:tcBorders>
            <w:vAlign w:val="center"/>
          </w:tcPr>
          <w:p w:rsidR="000A5FD9" w:rsidRPr="00394F1A" w:rsidRDefault="000A5FD9" w:rsidP="00C70009">
            <w:pPr>
              <w:spacing w:before="60" w:after="60"/>
              <w:jc w:val="center"/>
              <w:rPr>
                <w:rFonts w:ascii="Arial" w:hAnsi="Arial"/>
                <w:b/>
                <w:color w:val="000000"/>
                <w:sz w:val="16"/>
                <w:szCs w:val="16"/>
              </w:rPr>
            </w:pPr>
            <w:r w:rsidRPr="00394F1A">
              <w:rPr>
                <w:rFonts w:ascii="Arial" w:hAnsi="Arial"/>
                <w:color w:val="000000"/>
                <w:sz w:val="16"/>
                <w:szCs w:val="16"/>
              </w:rPr>
              <w:t>what % of this group are in hardship, using the different thresholds?</w:t>
            </w:r>
          </w:p>
        </w:tc>
        <w:tc>
          <w:tcPr>
            <w:tcW w:w="2538" w:type="dxa"/>
            <w:gridSpan w:val="5"/>
            <w:tcBorders>
              <w:left w:val="single" w:sz="12" w:space="0" w:color="auto"/>
              <w:right w:val="single" w:sz="12" w:space="0" w:color="auto"/>
            </w:tcBorders>
            <w:vAlign w:val="center"/>
          </w:tcPr>
          <w:p w:rsidR="000A5FD9" w:rsidRPr="00394F1A" w:rsidRDefault="000A5FD9" w:rsidP="00C70009">
            <w:pPr>
              <w:spacing w:before="60" w:after="60"/>
              <w:jc w:val="center"/>
              <w:rPr>
                <w:rFonts w:ascii="Arial" w:hAnsi="Arial"/>
                <w:b/>
                <w:color w:val="000000"/>
                <w:sz w:val="16"/>
                <w:szCs w:val="16"/>
              </w:rPr>
            </w:pPr>
            <w:r w:rsidRPr="00394F1A">
              <w:rPr>
                <w:rFonts w:ascii="Arial" w:hAnsi="Arial"/>
                <w:color w:val="000000"/>
                <w:sz w:val="16"/>
                <w:szCs w:val="16"/>
              </w:rPr>
              <w:t>what % of all those in hardship (using a given threshold) are in this group / cell?</w:t>
            </w:r>
          </w:p>
        </w:tc>
        <w:tc>
          <w:tcPr>
            <w:tcW w:w="508" w:type="dxa"/>
            <w:tcBorders>
              <w:left w:val="single" w:sz="12" w:space="0" w:color="auto"/>
            </w:tcBorders>
            <w:vAlign w:val="center"/>
          </w:tcPr>
          <w:p w:rsidR="000A5FD9" w:rsidRPr="00394F1A" w:rsidRDefault="00F03F14" w:rsidP="00C70009">
            <w:pPr>
              <w:spacing w:before="60" w:after="60"/>
              <w:jc w:val="center"/>
              <w:rPr>
                <w:rFonts w:ascii="Arial" w:hAnsi="Arial"/>
                <w:color w:val="000000"/>
                <w:sz w:val="16"/>
                <w:szCs w:val="16"/>
              </w:rPr>
            </w:pPr>
            <w:r>
              <w:rPr>
                <w:rFonts w:ascii="Arial" w:hAnsi="Arial"/>
                <w:color w:val="000000"/>
                <w:sz w:val="16"/>
                <w:szCs w:val="16"/>
              </w:rPr>
              <w:t>ALL</w:t>
            </w:r>
          </w:p>
        </w:tc>
      </w:tr>
      <w:tr w:rsidR="000A5FD9" w:rsidRPr="00394F1A" w:rsidTr="00C70009">
        <w:trPr>
          <w:jc w:val="center"/>
        </w:trPr>
        <w:tc>
          <w:tcPr>
            <w:tcW w:w="2779" w:type="dxa"/>
            <w:vAlign w:val="center"/>
          </w:tcPr>
          <w:p w:rsidR="000A5FD9" w:rsidRPr="00394F1A" w:rsidRDefault="000A5FD9" w:rsidP="00C70009">
            <w:pPr>
              <w:rPr>
                <w:rFonts w:ascii="Arial" w:hAnsi="Arial"/>
                <w:color w:val="000000"/>
                <w:sz w:val="16"/>
                <w:szCs w:val="16"/>
              </w:rPr>
            </w:pPr>
          </w:p>
        </w:tc>
        <w:tc>
          <w:tcPr>
            <w:tcW w:w="507" w:type="dxa"/>
            <w:vAlign w:val="center"/>
          </w:tcPr>
          <w:p w:rsidR="000A5FD9" w:rsidRPr="00394F1A" w:rsidRDefault="000A5FD9" w:rsidP="00C70009">
            <w:pPr>
              <w:spacing w:before="60" w:after="60"/>
              <w:jc w:val="center"/>
              <w:rPr>
                <w:rFonts w:ascii="Arial" w:hAnsi="Arial"/>
                <w:b/>
                <w:color w:val="000000"/>
                <w:sz w:val="16"/>
                <w:szCs w:val="16"/>
              </w:rPr>
            </w:pPr>
            <w:r w:rsidRPr="00394F1A">
              <w:rPr>
                <w:rFonts w:ascii="Arial" w:hAnsi="Arial"/>
                <w:b/>
                <w:color w:val="000000"/>
                <w:sz w:val="16"/>
                <w:szCs w:val="16"/>
              </w:rPr>
              <w:t>6+</w:t>
            </w:r>
          </w:p>
        </w:tc>
        <w:tc>
          <w:tcPr>
            <w:tcW w:w="508" w:type="dxa"/>
            <w:vAlign w:val="center"/>
          </w:tcPr>
          <w:p w:rsidR="000A5FD9" w:rsidRPr="00394F1A" w:rsidRDefault="000A5FD9" w:rsidP="00C70009">
            <w:pPr>
              <w:spacing w:before="60" w:after="60"/>
              <w:jc w:val="center"/>
              <w:rPr>
                <w:rFonts w:ascii="Arial" w:hAnsi="Arial"/>
                <w:b/>
                <w:color w:val="000000"/>
                <w:sz w:val="16"/>
                <w:szCs w:val="16"/>
              </w:rPr>
            </w:pPr>
            <w:r w:rsidRPr="00394F1A">
              <w:rPr>
                <w:rFonts w:ascii="Arial" w:hAnsi="Arial"/>
                <w:b/>
                <w:color w:val="000000"/>
                <w:sz w:val="16"/>
                <w:szCs w:val="16"/>
              </w:rPr>
              <w:t>7+</w:t>
            </w:r>
          </w:p>
        </w:tc>
        <w:tc>
          <w:tcPr>
            <w:tcW w:w="507" w:type="dxa"/>
            <w:vAlign w:val="center"/>
          </w:tcPr>
          <w:p w:rsidR="000A5FD9" w:rsidRPr="00394F1A" w:rsidRDefault="000A5FD9" w:rsidP="00C70009">
            <w:pPr>
              <w:spacing w:before="60" w:after="60"/>
              <w:jc w:val="center"/>
              <w:rPr>
                <w:rFonts w:ascii="Arial" w:hAnsi="Arial"/>
                <w:b/>
                <w:color w:val="000000"/>
                <w:sz w:val="16"/>
                <w:szCs w:val="16"/>
              </w:rPr>
            </w:pPr>
            <w:r w:rsidRPr="00394F1A">
              <w:rPr>
                <w:rFonts w:ascii="Arial" w:hAnsi="Arial"/>
                <w:b/>
                <w:color w:val="000000"/>
                <w:sz w:val="16"/>
                <w:szCs w:val="16"/>
              </w:rPr>
              <w:t>8+</w:t>
            </w:r>
          </w:p>
        </w:tc>
        <w:tc>
          <w:tcPr>
            <w:tcW w:w="508" w:type="dxa"/>
            <w:vAlign w:val="center"/>
          </w:tcPr>
          <w:p w:rsidR="000A5FD9" w:rsidRPr="00394F1A" w:rsidRDefault="000A5FD9" w:rsidP="00C70009">
            <w:pPr>
              <w:spacing w:before="60" w:after="60"/>
              <w:jc w:val="center"/>
              <w:rPr>
                <w:rFonts w:ascii="Arial" w:hAnsi="Arial"/>
                <w:b/>
                <w:color w:val="000000"/>
                <w:sz w:val="16"/>
                <w:szCs w:val="16"/>
              </w:rPr>
            </w:pPr>
            <w:r w:rsidRPr="00394F1A">
              <w:rPr>
                <w:rFonts w:ascii="Arial" w:hAnsi="Arial"/>
                <w:b/>
                <w:color w:val="000000"/>
                <w:sz w:val="16"/>
                <w:szCs w:val="16"/>
              </w:rPr>
              <w:t>9+</w:t>
            </w:r>
          </w:p>
        </w:tc>
        <w:tc>
          <w:tcPr>
            <w:tcW w:w="508" w:type="dxa"/>
            <w:tcBorders>
              <w:right w:val="single" w:sz="12" w:space="0" w:color="auto"/>
            </w:tcBorders>
            <w:vAlign w:val="center"/>
          </w:tcPr>
          <w:p w:rsidR="000A5FD9" w:rsidRPr="00394F1A" w:rsidRDefault="000A5FD9" w:rsidP="00C70009">
            <w:pPr>
              <w:spacing w:before="60" w:after="60"/>
              <w:jc w:val="center"/>
              <w:rPr>
                <w:rFonts w:ascii="Arial" w:hAnsi="Arial"/>
                <w:b/>
                <w:color w:val="000000"/>
                <w:sz w:val="16"/>
                <w:szCs w:val="16"/>
              </w:rPr>
            </w:pPr>
            <w:r w:rsidRPr="00394F1A">
              <w:rPr>
                <w:rFonts w:ascii="Arial" w:hAnsi="Arial"/>
                <w:b/>
                <w:color w:val="000000"/>
                <w:sz w:val="16"/>
                <w:szCs w:val="16"/>
              </w:rPr>
              <w:t>11+</w:t>
            </w:r>
          </w:p>
        </w:tc>
        <w:tc>
          <w:tcPr>
            <w:tcW w:w="507" w:type="dxa"/>
            <w:tcBorders>
              <w:left w:val="single" w:sz="12" w:space="0" w:color="auto"/>
            </w:tcBorders>
            <w:vAlign w:val="center"/>
          </w:tcPr>
          <w:p w:rsidR="000A5FD9" w:rsidRPr="00394F1A" w:rsidRDefault="000A5FD9" w:rsidP="00C70009">
            <w:pPr>
              <w:spacing w:before="60" w:after="60"/>
              <w:jc w:val="center"/>
              <w:rPr>
                <w:rFonts w:ascii="Arial" w:hAnsi="Arial"/>
                <w:b/>
                <w:color w:val="000000"/>
                <w:sz w:val="16"/>
                <w:szCs w:val="16"/>
              </w:rPr>
            </w:pPr>
            <w:r w:rsidRPr="00394F1A">
              <w:rPr>
                <w:rFonts w:ascii="Arial" w:hAnsi="Arial"/>
                <w:b/>
                <w:color w:val="000000"/>
                <w:sz w:val="16"/>
                <w:szCs w:val="16"/>
              </w:rPr>
              <w:t>6+</w:t>
            </w:r>
          </w:p>
        </w:tc>
        <w:tc>
          <w:tcPr>
            <w:tcW w:w="508" w:type="dxa"/>
            <w:vAlign w:val="center"/>
          </w:tcPr>
          <w:p w:rsidR="000A5FD9" w:rsidRPr="00394F1A" w:rsidRDefault="000A5FD9" w:rsidP="00C70009">
            <w:pPr>
              <w:spacing w:before="60" w:after="60"/>
              <w:jc w:val="center"/>
              <w:rPr>
                <w:rFonts w:ascii="Arial" w:hAnsi="Arial"/>
                <w:b/>
                <w:color w:val="000000"/>
                <w:sz w:val="16"/>
                <w:szCs w:val="16"/>
              </w:rPr>
            </w:pPr>
            <w:r w:rsidRPr="00394F1A">
              <w:rPr>
                <w:rFonts w:ascii="Arial" w:hAnsi="Arial"/>
                <w:b/>
                <w:color w:val="000000"/>
                <w:sz w:val="16"/>
                <w:szCs w:val="16"/>
              </w:rPr>
              <w:t>7+</w:t>
            </w:r>
          </w:p>
        </w:tc>
        <w:tc>
          <w:tcPr>
            <w:tcW w:w="508" w:type="dxa"/>
            <w:vAlign w:val="center"/>
          </w:tcPr>
          <w:p w:rsidR="000A5FD9" w:rsidRPr="00394F1A" w:rsidRDefault="000A5FD9" w:rsidP="00C70009">
            <w:pPr>
              <w:spacing w:before="60" w:after="60"/>
              <w:jc w:val="center"/>
              <w:rPr>
                <w:rFonts w:ascii="Arial" w:hAnsi="Arial"/>
                <w:b/>
                <w:color w:val="000000"/>
                <w:sz w:val="16"/>
                <w:szCs w:val="16"/>
              </w:rPr>
            </w:pPr>
            <w:r w:rsidRPr="00394F1A">
              <w:rPr>
                <w:rFonts w:ascii="Arial" w:hAnsi="Arial"/>
                <w:b/>
                <w:color w:val="000000"/>
                <w:sz w:val="16"/>
                <w:szCs w:val="16"/>
              </w:rPr>
              <w:t>8+</w:t>
            </w:r>
          </w:p>
        </w:tc>
        <w:tc>
          <w:tcPr>
            <w:tcW w:w="507" w:type="dxa"/>
            <w:vAlign w:val="center"/>
          </w:tcPr>
          <w:p w:rsidR="000A5FD9" w:rsidRPr="00394F1A" w:rsidRDefault="000A5FD9" w:rsidP="00C70009">
            <w:pPr>
              <w:spacing w:before="60" w:after="60"/>
              <w:jc w:val="center"/>
              <w:rPr>
                <w:rFonts w:ascii="Arial" w:hAnsi="Arial"/>
                <w:b/>
                <w:color w:val="000000"/>
                <w:sz w:val="16"/>
                <w:szCs w:val="16"/>
              </w:rPr>
            </w:pPr>
            <w:r w:rsidRPr="00394F1A">
              <w:rPr>
                <w:rFonts w:ascii="Arial" w:hAnsi="Arial"/>
                <w:b/>
                <w:color w:val="000000"/>
                <w:sz w:val="16"/>
                <w:szCs w:val="16"/>
              </w:rPr>
              <w:t>9+</w:t>
            </w:r>
          </w:p>
        </w:tc>
        <w:tc>
          <w:tcPr>
            <w:tcW w:w="508" w:type="dxa"/>
            <w:tcBorders>
              <w:right w:val="single" w:sz="12" w:space="0" w:color="auto"/>
            </w:tcBorders>
            <w:vAlign w:val="center"/>
          </w:tcPr>
          <w:p w:rsidR="000A5FD9" w:rsidRPr="00394F1A" w:rsidRDefault="000A5FD9" w:rsidP="00C70009">
            <w:pPr>
              <w:spacing w:before="60" w:after="60"/>
              <w:jc w:val="center"/>
              <w:rPr>
                <w:rFonts w:ascii="Arial" w:hAnsi="Arial"/>
                <w:b/>
                <w:color w:val="000000"/>
                <w:sz w:val="16"/>
                <w:szCs w:val="16"/>
              </w:rPr>
            </w:pPr>
            <w:r w:rsidRPr="00394F1A">
              <w:rPr>
                <w:rFonts w:ascii="Arial" w:hAnsi="Arial"/>
                <w:b/>
                <w:color w:val="000000"/>
                <w:sz w:val="16"/>
                <w:szCs w:val="16"/>
              </w:rPr>
              <w:t>11+</w:t>
            </w:r>
          </w:p>
        </w:tc>
        <w:tc>
          <w:tcPr>
            <w:tcW w:w="508" w:type="dxa"/>
            <w:tcBorders>
              <w:left w:val="single" w:sz="12" w:space="0" w:color="auto"/>
            </w:tcBorders>
          </w:tcPr>
          <w:p w:rsidR="000A5FD9" w:rsidRPr="00394F1A" w:rsidRDefault="000A5FD9" w:rsidP="00C70009">
            <w:pPr>
              <w:spacing w:before="60" w:after="60"/>
              <w:jc w:val="center"/>
              <w:rPr>
                <w:rFonts w:ascii="Arial" w:hAnsi="Arial"/>
                <w:b/>
                <w:color w:val="000000"/>
                <w:sz w:val="16"/>
                <w:szCs w:val="16"/>
              </w:rPr>
            </w:pPr>
          </w:p>
        </w:tc>
      </w:tr>
      <w:tr w:rsidR="000A5FD9" w:rsidRPr="00394F1A" w:rsidTr="00C70009">
        <w:trPr>
          <w:jc w:val="center"/>
        </w:trPr>
        <w:tc>
          <w:tcPr>
            <w:tcW w:w="2779" w:type="dxa"/>
            <w:tcBorders>
              <w:bottom w:val="single" w:sz="4" w:space="0" w:color="auto"/>
            </w:tcBorders>
            <w:vAlign w:val="center"/>
          </w:tcPr>
          <w:p w:rsidR="000A5FD9" w:rsidRPr="00394F1A" w:rsidRDefault="000A5FD9" w:rsidP="00C70009">
            <w:pPr>
              <w:spacing w:before="40" w:after="40"/>
              <w:rPr>
                <w:rFonts w:ascii="Arial" w:hAnsi="Arial"/>
                <w:b/>
                <w:sz w:val="16"/>
                <w:szCs w:val="16"/>
              </w:rPr>
            </w:pPr>
            <w:r w:rsidRPr="00394F1A">
              <w:rPr>
                <w:rFonts w:ascii="Arial" w:hAnsi="Arial"/>
                <w:b/>
                <w:sz w:val="16"/>
                <w:szCs w:val="16"/>
              </w:rPr>
              <w:t>Population</w:t>
            </w:r>
          </w:p>
        </w:tc>
        <w:tc>
          <w:tcPr>
            <w:tcW w:w="507" w:type="dxa"/>
            <w:tcBorders>
              <w:bottom w:val="single" w:sz="4" w:space="0" w:color="auto"/>
            </w:tcBorders>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13</w:t>
            </w:r>
          </w:p>
        </w:tc>
        <w:tc>
          <w:tcPr>
            <w:tcW w:w="508" w:type="dxa"/>
            <w:tcBorders>
              <w:bottom w:val="single" w:sz="4" w:space="0" w:color="auto"/>
            </w:tcBorders>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11</w:t>
            </w:r>
          </w:p>
        </w:tc>
        <w:tc>
          <w:tcPr>
            <w:tcW w:w="507" w:type="dxa"/>
            <w:tcBorders>
              <w:bottom w:val="single" w:sz="4" w:space="0" w:color="auto"/>
            </w:tcBorders>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8</w:t>
            </w:r>
          </w:p>
        </w:tc>
        <w:tc>
          <w:tcPr>
            <w:tcW w:w="508" w:type="dxa"/>
            <w:tcBorders>
              <w:bottom w:val="single" w:sz="4" w:space="0" w:color="auto"/>
            </w:tcBorders>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6</w:t>
            </w:r>
          </w:p>
        </w:tc>
        <w:tc>
          <w:tcPr>
            <w:tcW w:w="508" w:type="dxa"/>
            <w:tcBorders>
              <w:bottom w:val="single" w:sz="4" w:space="0" w:color="auto"/>
              <w:right w:val="single" w:sz="12" w:space="0" w:color="auto"/>
            </w:tcBorders>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3</w:t>
            </w:r>
          </w:p>
        </w:tc>
        <w:tc>
          <w:tcPr>
            <w:tcW w:w="507" w:type="dxa"/>
            <w:tcBorders>
              <w:left w:val="single" w:sz="12" w:space="0" w:color="auto"/>
              <w:bottom w:val="single" w:sz="4" w:space="0" w:color="auto"/>
            </w:tcBorders>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100</w:t>
            </w:r>
          </w:p>
        </w:tc>
        <w:tc>
          <w:tcPr>
            <w:tcW w:w="508" w:type="dxa"/>
            <w:tcBorders>
              <w:bottom w:val="single" w:sz="4" w:space="0" w:color="auto"/>
            </w:tcBorders>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100</w:t>
            </w:r>
          </w:p>
        </w:tc>
        <w:tc>
          <w:tcPr>
            <w:tcW w:w="508" w:type="dxa"/>
            <w:tcBorders>
              <w:bottom w:val="single" w:sz="4" w:space="0" w:color="auto"/>
            </w:tcBorders>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100</w:t>
            </w:r>
          </w:p>
        </w:tc>
        <w:tc>
          <w:tcPr>
            <w:tcW w:w="507" w:type="dxa"/>
            <w:tcBorders>
              <w:bottom w:val="single" w:sz="4" w:space="0" w:color="auto"/>
            </w:tcBorders>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100</w:t>
            </w:r>
          </w:p>
        </w:tc>
        <w:tc>
          <w:tcPr>
            <w:tcW w:w="508" w:type="dxa"/>
            <w:tcBorders>
              <w:bottom w:val="single" w:sz="4" w:space="0" w:color="auto"/>
              <w:right w:val="single" w:sz="12" w:space="0" w:color="auto"/>
            </w:tcBorders>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100</w:t>
            </w:r>
          </w:p>
        </w:tc>
        <w:tc>
          <w:tcPr>
            <w:tcW w:w="508" w:type="dxa"/>
            <w:tcBorders>
              <w:left w:val="single" w:sz="12" w:space="0" w:color="auto"/>
              <w:bottom w:val="single" w:sz="4" w:space="0" w:color="auto"/>
            </w:tcBorders>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100</w:t>
            </w:r>
          </w:p>
        </w:tc>
      </w:tr>
      <w:tr w:rsidR="000A5FD9" w:rsidRPr="00394F1A" w:rsidTr="00C70009">
        <w:trPr>
          <w:jc w:val="center"/>
        </w:trPr>
        <w:tc>
          <w:tcPr>
            <w:tcW w:w="2779" w:type="dxa"/>
            <w:tcBorders>
              <w:top w:val="single" w:sz="4" w:space="0" w:color="auto"/>
              <w:left w:val="single" w:sz="4" w:space="0" w:color="auto"/>
              <w:bottom w:val="nil"/>
              <w:right w:val="single" w:sz="4" w:space="0" w:color="auto"/>
            </w:tcBorders>
            <w:vAlign w:val="center"/>
          </w:tcPr>
          <w:p w:rsidR="000A5FD9" w:rsidRPr="00394F1A" w:rsidRDefault="000A5FD9" w:rsidP="00F03F14">
            <w:pPr>
              <w:spacing w:before="120" w:after="40"/>
              <w:rPr>
                <w:rFonts w:ascii="Arial" w:hAnsi="Arial"/>
                <w:b/>
                <w:sz w:val="16"/>
                <w:szCs w:val="16"/>
              </w:rPr>
            </w:pPr>
            <w:r w:rsidRPr="00394F1A">
              <w:rPr>
                <w:rFonts w:ascii="Arial" w:hAnsi="Arial"/>
                <w:b/>
                <w:sz w:val="16"/>
                <w:szCs w:val="16"/>
              </w:rPr>
              <w:t>Age group</w:t>
            </w:r>
          </w:p>
        </w:tc>
        <w:tc>
          <w:tcPr>
            <w:tcW w:w="507" w:type="dxa"/>
            <w:tcBorders>
              <w:top w:val="single" w:sz="4" w:space="0" w:color="auto"/>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8" w:type="dxa"/>
            <w:tcBorders>
              <w:top w:val="single" w:sz="4" w:space="0" w:color="auto"/>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7" w:type="dxa"/>
            <w:tcBorders>
              <w:top w:val="single" w:sz="4" w:space="0" w:color="auto"/>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8" w:type="dxa"/>
            <w:tcBorders>
              <w:top w:val="single" w:sz="4" w:space="0" w:color="auto"/>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8" w:type="dxa"/>
            <w:tcBorders>
              <w:top w:val="single" w:sz="4" w:space="0" w:color="auto"/>
              <w:left w:val="single" w:sz="4" w:space="0" w:color="auto"/>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7" w:type="dxa"/>
            <w:tcBorders>
              <w:top w:val="single" w:sz="4" w:space="0" w:color="auto"/>
              <w:left w:val="single" w:sz="12"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8" w:type="dxa"/>
            <w:tcBorders>
              <w:top w:val="single" w:sz="4" w:space="0" w:color="auto"/>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8" w:type="dxa"/>
            <w:tcBorders>
              <w:top w:val="single" w:sz="4" w:space="0" w:color="auto"/>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7" w:type="dxa"/>
            <w:tcBorders>
              <w:top w:val="single" w:sz="4" w:space="0" w:color="auto"/>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8" w:type="dxa"/>
            <w:tcBorders>
              <w:top w:val="single" w:sz="4" w:space="0" w:color="auto"/>
              <w:left w:val="single" w:sz="4" w:space="0" w:color="auto"/>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8" w:type="dxa"/>
            <w:tcBorders>
              <w:top w:val="single" w:sz="4" w:space="0" w:color="auto"/>
              <w:left w:val="single" w:sz="12" w:space="0" w:color="auto"/>
              <w:bottom w:val="nil"/>
              <w:right w:val="single" w:sz="4" w:space="0" w:color="auto"/>
            </w:tcBorders>
            <w:vAlign w:val="center"/>
          </w:tcPr>
          <w:p w:rsidR="000A5FD9" w:rsidRPr="00394F1A" w:rsidRDefault="000A5FD9" w:rsidP="00C70009">
            <w:pPr>
              <w:spacing w:before="40" w:after="40"/>
              <w:jc w:val="center"/>
              <w:rPr>
                <w:rFonts w:ascii="Arial" w:hAnsi="Arial"/>
                <w:color w:val="000000"/>
                <w:sz w:val="16"/>
                <w:szCs w:val="16"/>
              </w:rPr>
            </w:pPr>
          </w:p>
        </w:tc>
      </w:tr>
      <w:tr w:rsidR="000A5FD9" w:rsidRPr="00394F1A" w:rsidTr="00C70009">
        <w:trPr>
          <w:jc w:val="center"/>
        </w:trPr>
        <w:tc>
          <w:tcPr>
            <w:tcW w:w="2779" w:type="dxa"/>
            <w:tcBorders>
              <w:top w:val="nil"/>
              <w:left w:val="single" w:sz="4" w:space="0" w:color="auto"/>
              <w:bottom w:val="nil"/>
              <w:right w:val="single" w:sz="4" w:space="0" w:color="auto"/>
            </w:tcBorders>
            <w:vAlign w:val="center"/>
          </w:tcPr>
          <w:p w:rsidR="000A5FD9" w:rsidRPr="00394F1A" w:rsidRDefault="000A5FD9" w:rsidP="00C70009">
            <w:pPr>
              <w:spacing w:before="40" w:after="40"/>
              <w:ind w:left="146"/>
              <w:rPr>
                <w:rFonts w:ascii="Arial" w:hAnsi="Arial"/>
                <w:sz w:val="16"/>
                <w:szCs w:val="16"/>
              </w:rPr>
            </w:pPr>
            <w:r w:rsidRPr="00394F1A">
              <w:rPr>
                <w:rFonts w:ascii="Arial" w:hAnsi="Arial"/>
                <w:sz w:val="16"/>
                <w:szCs w:val="16"/>
              </w:rPr>
              <w:t>0-17</w:t>
            </w:r>
          </w:p>
        </w:tc>
        <w:tc>
          <w:tcPr>
            <w:tcW w:w="507"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21</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17</w:t>
            </w:r>
          </w:p>
        </w:tc>
        <w:tc>
          <w:tcPr>
            <w:tcW w:w="507"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13</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10</w:t>
            </w:r>
          </w:p>
        </w:tc>
        <w:tc>
          <w:tcPr>
            <w:tcW w:w="508" w:type="dxa"/>
            <w:tcBorders>
              <w:top w:val="nil"/>
              <w:left w:val="single" w:sz="4" w:space="0" w:color="auto"/>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6</w:t>
            </w:r>
          </w:p>
        </w:tc>
        <w:tc>
          <w:tcPr>
            <w:tcW w:w="507" w:type="dxa"/>
            <w:tcBorders>
              <w:top w:val="nil"/>
              <w:left w:val="single" w:sz="12"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40</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41</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43</w:t>
            </w:r>
          </w:p>
        </w:tc>
        <w:tc>
          <w:tcPr>
            <w:tcW w:w="507"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45</w:t>
            </w:r>
          </w:p>
        </w:tc>
        <w:tc>
          <w:tcPr>
            <w:tcW w:w="508" w:type="dxa"/>
            <w:tcBorders>
              <w:top w:val="nil"/>
              <w:left w:val="single" w:sz="4" w:space="0" w:color="auto"/>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47</w:t>
            </w:r>
          </w:p>
        </w:tc>
        <w:tc>
          <w:tcPr>
            <w:tcW w:w="508" w:type="dxa"/>
            <w:tcBorders>
              <w:top w:val="nil"/>
              <w:left w:val="single" w:sz="12" w:space="0" w:color="auto"/>
              <w:bottom w:val="nil"/>
              <w:right w:val="single" w:sz="4" w:space="0" w:color="auto"/>
            </w:tcBorders>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25</w:t>
            </w:r>
          </w:p>
        </w:tc>
      </w:tr>
      <w:tr w:rsidR="000A5FD9" w:rsidRPr="00394F1A" w:rsidTr="00C70009">
        <w:trPr>
          <w:jc w:val="center"/>
        </w:trPr>
        <w:tc>
          <w:tcPr>
            <w:tcW w:w="2779" w:type="dxa"/>
            <w:tcBorders>
              <w:top w:val="nil"/>
              <w:left w:val="single" w:sz="4" w:space="0" w:color="auto"/>
              <w:bottom w:val="nil"/>
              <w:right w:val="single" w:sz="4" w:space="0" w:color="auto"/>
            </w:tcBorders>
            <w:vAlign w:val="center"/>
          </w:tcPr>
          <w:p w:rsidR="000A5FD9" w:rsidRPr="00394F1A" w:rsidRDefault="000A5FD9" w:rsidP="00C70009">
            <w:pPr>
              <w:spacing w:before="40" w:after="40"/>
              <w:ind w:left="146"/>
              <w:rPr>
                <w:rFonts w:ascii="Arial" w:hAnsi="Arial"/>
                <w:sz w:val="16"/>
                <w:szCs w:val="16"/>
              </w:rPr>
            </w:pPr>
            <w:r w:rsidRPr="00394F1A">
              <w:rPr>
                <w:rFonts w:ascii="Arial" w:hAnsi="Arial"/>
                <w:sz w:val="16"/>
                <w:szCs w:val="16"/>
              </w:rPr>
              <w:t>18-24</w:t>
            </w:r>
          </w:p>
        </w:tc>
        <w:tc>
          <w:tcPr>
            <w:tcW w:w="507"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13</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10</w:t>
            </w:r>
          </w:p>
        </w:tc>
        <w:tc>
          <w:tcPr>
            <w:tcW w:w="507"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7</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4</w:t>
            </w:r>
          </w:p>
        </w:tc>
        <w:tc>
          <w:tcPr>
            <w:tcW w:w="508" w:type="dxa"/>
            <w:tcBorders>
              <w:top w:val="nil"/>
              <w:left w:val="single" w:sz="4" w:space="0" w:color="auto"/>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2</w:t>
            </w:r>
          </w:p>
        </w:tc>
        <w:tc>
          <w:tcPr>
            <w:tcW w:w="507" w:type="dxa"/>
            <w:tcBorders>
              <w:top w:val="nil"/>
              <w:left w:val="single" w:sz="12"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10</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9</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8</w:t>
            </w:r>
          </w:p>
        </w:tc>
        <w:tc>
          <w:tcPr>
            <w:tcW w:w="507"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7</w:t>
            </w:r>
          </w:p>
        </w:tc>
        <w:tc>
          <w:tcPr>
            <w:tcW w:w="508" w:type="dxa"/>
            <w:tcBorders>
              <w:top w:val="nil"/>
              <w:left w:val="single" w:sz="4" w:space="0" w:color="auto"/>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6</w:t>
            </w:r>
          </w:p>
        </w:tc>
        <w:tc>
          <w:tcPr>
            <w:tcW w:w="508" w:type="dxa"/>
            <w:tcBorders>
              <w:top w:val="nil"/>
              <w:left w:val="single" w:sz="12" w:space="0" w:color="auto"/>
              <w:bottom w:val="nil"/>
              <w:right w:val="single" w:sz="4" w:space="0" w:color="auto"/>
            </w:tcBorders>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10</w:t>
            </w:r>
          </w:p>
        </w:tc>
      </w:tr>
      <w:tr w:rsidR="000A5FD9" w:rsidRPr="00394F1A" w:rsidTr="00C70009">
        <w:trPr>
          <w:jc w:val="center"/>
        </w:trPr>
        <w:tc>
          <w:tcPr>
            <w:tcW w:w="2779" w:type="dxa"/>
            <w:tcBorders>
              <w:top w:val="nil"/>
              <w:left w:val="single" w:sz="4" w:space="0" w:color="auto"/>
              <w:bottom w:val="nil"/>
              <w:right w:val="single" w:sz="4" w:space="0" w:color="auto"/>
            </w:tcBorders>
            <w:vAlign w:val="center"/>
          </w:tcPr>
          <w:p w:rsidR="000A5FD9" w:rsidRPr="00394F1A" w:rsidRDefault="000A5FD9" w:rsidP="00C70009">
            <w:pPr>
              <w:spacing w:before="40" w:after="40"/>
              <w:ind w:left="146"/>
              <w:rPr>
                <w:rFonts w:ascii="Arial" w:hAnsi="Arial"/>
                <w:sz w:val="16"/>
                <w:szCs w:val="16"/>
              </w:rPr>
            </w:pPr>
            <w:r w:rsidRPr="00394F1A">
              <w:rPr>
                <w:rFonts w:ascii="Arial" w:hAnsi="Arial"/>
                <w:sz w:val="16"/>
                <w:szCs w:val="16"/>
              </w:rPr>
              <w:t>25-44</w:t>
            </w:r>
          </w:p>
        </w:tc>
        <w:tc>
          <w:tcPr>
            <w:tcW w:w="507"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15</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11</w:t>
            </w:r>
          </w:p>
        </w:tc>
        <w:tc>
          <w:tcPr>
            <w:tcW w:w="507"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8</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6</w:t>
            </w:r>
          </w:p>
        </w:tc>
        <w:tc>
          <w:tcPr>
            <w:tcW w:w="508" w:type="dxa"/>
            <w:tcBorders>
              <w:top w:val="nil"/>
              <w:left w:val="single" w:sz="4" w:space="0" w:color="auto"/>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3</w:t>
            </w:r>
          </w:p>
        </w:tc>
        <w:tc>
          <w:tcPr>
            <w:tcW w:w="507" w:type="dxa"/>
            <w:tcBorders>
              <w:top w:val="nil"/>
              <w:left w:val="single" w:sz="12"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30</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29</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28</w:t>
            </w:r>
          </w:p>
        </w:tc>
        <w:tc>
          <w:tcPr>
            <w:tcW w:w="507"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28</w:t>
            </w:r>
          </w:p>
        </w:tc>
        <w:tc>
          <w:tcPr>
            <w:tcW w:w="508" w:type="dxa"/>
            <w:tcBorders>
              <w:top w:val="nil"/>
              <w:left w:val="single" w:sz="4" w:space="0" w:color="auto"/>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26</w:t>
            </w:r>
          </w:p>
        </w:tc>
        <w:tc>
          <w:tcPr>
            <w:tcW w:w="508" w:type="dxa"/>
            <w:tcBorders>
              <w:top w:val="nil"/>
              <w:left w:val="single" w:sz="12" w:space="0" w:color="auto"/>
              <w:bottom w:val="nil"/>
              <w:right w:val="single" w:sz="4" w:space="0" w:color="auto"/>
            </w:tcBorders>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27</w:t>
            </w:r>
          </w:p>
        </w:tc>
      </w:tr>
      <w:tr w:rsidR="000A5FD9" w:rsidRPr="00394F1A" w:rsidTr="00C70009">
        <w:trPr>
          <w:jc w:val="center"/>
        </w:trPr>
        <w:tc>
          <w:tcPr>
            <w:tcW w:w="2779" w:type="dxa"/>
            <w:tcBorders>
              <w:top w:val="nil"/>
              <w:left w:val="single" w:sz="4" w:space="0" w:color="auto"/>
              <w:bottom w:val="nil"/>
              <w:right w:val="single" w:sz="4" w:space="0" w:color="auto"/>
            </w:tcBorders>
            <w:vAlign w:val="center"/>
          </w:tcPr>
          <w:p w:rsidR="000A5FD9" w:rsidRPr="00394F1A" w:rsidRDefault="000A5FD9" w:rsidP="00C70009">
            <w:pPr>
              <w:spacing w:before="40" w:after="40"/>
              <w:ind w:left="146"/>
              <w:rPr>
                <w:rFonts w:ascii="Arial" w:hAnsi="Arial"/>
                <w:sz w:val="16"/>
                <w:szCs w:val="16"/>
              </w:rPr>
            </w:pPr>
            <w:r w:rsidRPr="00394F1A">
              <w:rPr>
                <w:rFonts w:ascii="Arial" w:hAnsi="Arial"/>
                <w:sz w:val="16"/>
                <w:szCs w:val="16"/>
              </w:rPr>
              <w:t>45-64</w:t>
            </w:r>
          </w:p>
        </w:tc>
        <w:tc>
          <w:tcPr>
            <w:tcW w:w="507"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10</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8</w:t>
            </w:r>
          </w:p>
        </w:tc>
        <w:tc>
          <w:tcPr>
            <w:tcW w:w="507"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6</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4</w:t>
            </w:r>
          </w:p>
        </w:tc>
        <w:tc>
          <w:tcPr>
            <w:tcW w:w="508" w:type="dxa"/>
            <w:tcBorders>
              <w:top w:val="nil"/>
              <w:left w:val="single" w:sz="4" w:space="0" w:color="auto"/>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2</w:t>
            </w:r>
          </w:p>
        </w:tc>
        <w:tc>
          <w:tcPr>
            <w:tcW w:w="507" w:type="dxa"/>
            <w:tcBorders>
              <w:top w:val="nil"/>
              <w:left w:val="single" w:sz="12"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19</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18</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18</w:t>
            </w:r>
          </w:p>
        </w:tc>
        <w:tc>
          <w:tcPr>
            <w:tcW w:w="507"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19</w:t>
            </w:r>
          </w:p>
        </w:tc>
        <w:tc>
          <w:tcPr>
            <w:tcW w:w="508" w:type="dxa"/>
            <w:tcBorders>
              <w:top w:val="nil"/>
              <w:left w:val="single" w:sz="4" w:space="0" w:color="auto"/>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19</w:t>
            </w:r>
          </w:p>
        </w:tc>
        <w:tc>
          <w:tcPr>
            <w:tcW w:w="508" w:type="dxa"/>
            <w:tcBorders>
              <w:top w:val="nil"/>
              <w:left w:val="single" w:sz="12" w:space="0" w:color="auto"/>
              <w:bottom w:val="nil"/>
              <w:right w:val="single" w:sz="4" w:space="0" w:color="auto"/>
            </w:tcBorders>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25</w:t>
            </w:r>
          </w:p>
        </w:tc>
      </w:tr>
      <w:tr w:rsidR="000A5FD9" w:rsidRPr="00394F1A" w:rsidTr="00C70009">
        <w:trPr>
          <w:jc w:val="center"/>
        </w:trPr>
        <w:tc>
          <w:tcPr>
            <w:tcW w:w="2779" w:type="dxa"/>
            <w:tcBorders>
              <w:top w:val="nil"/>
              <w:left w:val="single" w:sz="4" w:space="0" w:color="auto"/>
              <w:bottom w:val="single" w:sz="4" w:space="0" w:color="auto"/>
              <w:right w:val="single" w:sz="4" w:space="0" w:color="auto"/>
            </w:tcBorders>
            <w:vAlign w:val="center"/>
          </w:tcPr>
          <w:p w:rsidR="000A5FD9" w:rsidRPr="00394F1A" w:rsidRDefault="000A5FD9" w:rsidP="00C70009">
            <w:pPr>
              <w:spacing w:before="40" w:after="40"/>
              <w:ind w:left="146"/>
              <w:rPr>
                <w:rFonts w:ascii="Arial" w:hAnsi="Arial"/>
                <w:sz w:val="16"/>
                <w:szCs w:val="16"/>
              </w:rPr>
            </w:pPr>
            <w:r w:rsidRPr="00394F1A">
              <w:rPr>
                <w:rFonts w:ascii="Arial" w:hAnsi="Arial"/>
                <w:sz w:val="16"/>
                <w:szCs w:val="16"/>
              </w:rPr>
              <w:t>65+</w:t>
            </w:r>
          </w:p>
        </w:tc>
        <w:tc>
          <w:tcPr>
            <w:tcW w:w="507" w:type="dxa"/>
            <w:tcBorders>
              <w:top w:val="nil"/>
              <w:left w:val="single" w:sz="4" w:space="0" w:color="auto"/>
              <w:bottom w:val="single" w:sz="4" w:space="0" w:color="auto"/>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3</w:t>
            </w:r>
          </w:p>
        </w:tc>
        <w:tc>
          <w:tcPr>
            <w:tcW w:w="508" w:type="dxa"/>
            <w:tcBorders>
              <w:top w:val="nil"/>
              <w:left w:val="single" w:sz="4" w:space="0" w:color="auto"/>
              <w:bottom w:val="single" w:sz="4" w:space="0" w:color="auto"/>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2</w:t>
            </w:r>
          </w:p>
        </w:tc>
        <w:tc>
          <w:tcPr>
            <w:tcW w:w="507" w:type="dxa"/>
            <w:tcBorders>
              <w:top w:val="nil"/>
              <w:left w:val="single" w:sz="4" w:space="0" w:color="auto"/>
              <w:bottom w:val="single" w:sz="4" w:space="0" w:color="auto"/>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1</w:t>
            </w:r>
          </w:p>
        </w:tc>
        <w:tc>
          <w:tcPr>
            <w:tcW w:w="508" w:type="dxa"/>
            <w:tcBorders>
              <w:top w:val="nil"/>
              <w:left w:val="single" w:sz="4" w:space="0" w:color="auto"/>
              <w:bottom w:val="single" w:sz="4" w:space="0" w:color="auto"/>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1</w:t>
            </w:r>
          </w:p>
        </w:tc>
        <w:tc>
          <w:tcPr>
            <w:tcW w:w="508" w:type="dxa"/>
            <w:tcBorders>
              <w:top w:val="nil"/>
              <w:left w:val="single" w:sz="4" w:space="0" w:color="auto"/>
              <w:bottom w:val="single" w:sz="4" w:space="0" w:color="auto"/>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0</w:t>
            </w:r>
          </w:p>
        </w:tc>
        <w:tc>
          <w:tcPr>
            <w:tcW w:w="507" w:type="dxa"/>
            <w:tcBorders>
              <w:top w:val="nil"/>
              <w:left w:val="single" w:sz="12" w:space="0" w:color="auto"/>
              <w:bottom w:val="single" w:sz="4" w:space="0" w:color="auto"/>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3</w:t>
            </w:r>
          </w:p>
        </w:tc>
        <w:tc>
          <w:tcPr>
            <w:tcW w:w="508" w:type="dxa"/>
            <w:tcBorders>
              <w:top w:val="nil"/>
              <w:left w:val="single" w:sz="4" w:space="0" w:color="auto"/>
              <w:bottom w:val="single" w:sz="4" w:space="0" w:color="auto"/>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w:t>
            </w:r>
          </w:p>
        </w:tc>
        <w:tc>
          <w:tcPr>
            <w:tcW w:w="508" w:type="dxa"/>
            <w:tcBorders>
              <w:top w:val="nil"/>
              <w:left w:val="single" w:sz="4" w:space="0" w:color="auto"/>
              <w:bottom w:val="single" w:sz="4" w:space="0" w:color="auto"/>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w:t>
            </w:r>
          </w:p>
        </w:tc>
        <w:tc>
          <w:tcPr>
            <w:tcW w:w="507" w:type="dxa"/>
            <w:tcBorders>
              <w:top w:val="nil"/>
              <w:left w:val="single" w:sz="4" w:space="0" w:color="auto"/>
              <w:bottom w:val="single" w:sz="4" w:space="0" w:color="auto"/>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w:t>
            </w:r>
          </w:p>
        </w:tc>
        <w:tc>
          <w:tcPr>
            <w:tcW w:w="508" w:type="dxa"/>
            <w:tcBorders>
              <w:top w:val="nil"/>
              <w:left w:val="single" w:sz="4" w:space="0" w:color="auto"/>
              <w:bottom w:val="single" w:sz="4" w:space="0" w:color="auto"/>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0</w:t>
            </w:r>
          </w:p>
        </w:tc>
        <w:tc>
          <w:tcPr>
            <w:tcW w:w="508" w:type="dxa"/>
            <w:tcBorders>
              <w:top w:val="nil"/>
              <w:left w:val="single" w:sz="12" w:space="0" w:color="auto"/>
              <w:bottom w:val="single" w:sz="4" w:space="0" w:color="auto"/>
              <w:right w:val="single" w:sz="4" w:space="0" w:color="auto"/>
            </w:tcBorders>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13</w:t>
            </w:r>
          </w:p>
        </w:tc>
      </w:tr>
      <w:tr w:rsidR="000A5FD9" w:rsidRPr="00394F1A" w:rsidTr="00C70009">
        <w:trPr>
          <w:jc w:val="center"/>
        </w:trPr>
        <w:tc>
          <w:tcPr>
            <w:tcW w:w="2779" w:type="dxa"/>
            <w:tcBorders>
              <w:top w:val="single" w:sz="4" w:space="0" w:color="auto"/>
              <w:left w:val="single" w:sz="4" w:space="0" w:color="auto"/>
              <w:bottom w:val="nil"/>
              <w:right w:val="single" w:sz="4" w:space="0" w:color="auto"/>
            </w:tcBorders>
            <w:vAlign w:val="center"/>
          </w:tcPr>
          <w:p w:rsidR="000A5FD9" w:rsidRPr="00394F1A" w:rsidRDefault="002A739B" w:rsidP="00F03F14">
            <w:pPr>
              <w:spacing w:before="120" w:after="40"/>
              <w:rPr>
                <w:rFonts w:ascii="Arial" w:hAnsi="Arial"/>
                <w:b/>
                <w:sz w:val="16"/>
                <w:szCs w:val="16"/>
              </w:rPr>
            </w:pPr>
            <w:r>
              <w:rPr>
                <w:rFonts w:ascii="Arial" w:hAnsi="Arial"/>
                <w:b/>
                <w:sz w:val="16"/>
                <w:szCs w:val="16"/>
              </w:rPr>
              <w:t>Family</w:t>
            </w:r>
            <w:r w:rsidR="000A5FD9" w:rsidRPr="00394F1A">
              <w:rPr>
                <w:rFonts w:ascii="Arial" w:hAnsi="Arial"/>
                <w:b/>
                <w:sz w:val="16"/>
                <w:szCs w:val="16"/>
              </w:rPr>
              <w:t xml:space="preserve"> type</w:t>
            </w:r>
          </w:p>
        </w:tc>
        <w:tc>
          <w:tcPr>
            <w:tcW w:w="507" w:type="dxa"/>
            <w:tcBorders>
              <w:top w:val="single" w:sz="4" w:space="0" w:color="auto"/>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8" w:type="dxa"/>
            <w:tcBorders>
              <w:top w:val="single" w:sz="4" w:space="0" w:color="auto"/>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7" w:type="dxa"/>
            <w:tcBorders>
              <w:top w:val="single" w:sz="4" w:space="0" w:color="auto"/>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8" w:type="dxa"/>
            <w:tcBorders>
              <w:top w:val="single" w:sz="4" w:space="0" w:color="auto"/>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8" w:type="dxa"/>
            <w:tcBorders>
              <w:top w:val="single" w:sz="4" w:space="0" w:color="auto"/>
              <w:left w:val="single" w:sz="4" w:space="0" w:color="auto"/>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7" w:type="dxa"/>
            <w:tcBorders>
              <w:top w:val="single" w:sz="4" w:space="0" w:color="auto"/>
              <w:left w:val="single" w:sz="12"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8" w:type="dxa"/>
            <w:tcBorders>
              <w:top w:val="single" w:sz="4" w:space="0" w:color="auto"/>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8" w:type="dxa"/>
            <w:tcBorders>
              <w:top w:val="single" w:sz="4" w:space="0" w:color="auto"/>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7" w:type="dxa"/>
            <w:tcBorders>
              <w:top w:val="single" w:sz="4" w:space="0" w:color="auto"/>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8" w:type="dxa"/>
            <w:tcBorders>
              <w:top w:val="single" w:sz="4" w:space="0" w:color="auto"/>
              <w:left w:val="single" w:sz="4" w:space="0" w:color="auto"/>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8" w:type="dxa"/>
            <w:tcBorders>
              <w:top w:val="single" w:sz="4" w:space="0" w:color="auto"/>
              <w:left w:val="single" w:sz="12" w:space="0" w:color="auto"/>
              <w:bottom w:val="nil"/>
              <w:right w:val="single" w:sz="4" w:space="0" w:color="auto"/>
            </w:tcBorders>
            <w:vAlign w:val="center"/>
          </w:tcPr>
          <w:p w:rsidR="000A5FD9" w:rsidRPr="00394F1A" w:rsidRDefault="000A5FD9" w:rsidP="00C70009">
            <w:pPr>
              <w:spacing w:before="40" w:after="40"/>
              <w:jc w:val="center"/>
              <w:rPr>
                <w:rFonts w:ascii="Arial" w:hAnsi="Arial"/>
                <w:color w:val="000000"/>
                <w:sz w:val="16"/>
                <w:szCs w:val="16"/>
              </w:rPr>
            </w:pPr>
          </w:p>
        </w:tc>
      </w:tr>
      <w:tr w:rsidR="000A5FD9" w:rsidRPr="00394F1A" w:rsidTr="00C70009">
        <w:trPr>
          <w:jc w:val="center"/>
        </w:trPr>
        <w:tc>
          <w:tcPr>
            <w:tcW w:w="2779" w:type="dxa"/>
            <w:tcBorders>
              <w:top w:val="nil"/>
              <w:left w:val="single" w:sz="4" w:space="0" w:color="auto"/>
              <w:bottom w:val="nil"/>
              <w:right w:val="single" w:sz="4" w:space="0" w:color="auto"/>
            </w:tcBorders>
            <w:vAlign w:val="center"/>
          </w:tcPr>
          <w:p w:rsidR="000A5FD9" w:rsidRPr="00394F1A" w:rsidRDefault="000A5FD9" w:rsidP="00C70009">
            <w:pPr>
              <w:spacing w:before="40" w:after="40"/>
              <w:ind w:left="146"/>
              <w:rPr>
                <w:rFonts w:ascii="Arial" w:hAnsi="Arial"/>
                <w:sz w:val="16"/>
                <w:szCs w:val="16"/>
              </w:rPr>
            </w:pPr>
            <w:r w:rsidRPr="00394F1A">
              <w:rPr>
                <w:rFonts w:ascii="Arial" w:hAnsi="Arial"/>
                <w:sz w:val="16"/>
                <w:szCs w:val="16"/>
              </w:rPr>
              <w:t>65+ single</w:t>
            </w:r>
          </w:p>
        </w:tc>
        <w:tc>
          <w:tcPr>
            <w:tcW w:w="507"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5</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3</w:t>
            </w:r>
          </w:p>
        </w:tc>
        <w:tc>
          <w:tcPr>
            <w:tcW w:w="507"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2</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1</w:t>
            </w:r>
          </w:p>
        </w:tc>
        <w:tc>
          <w:tcPr>
            <w:tcW w:w="508" w:type="dxa"/>
            <w:tcBorders>
              <w:top w:val="nil"/>
              <w:left w:val="single" w:sz="4" w:space="0" w:color="auto"/>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0</w:t>
            </w:r>
          </w:p>
        </w:tc>
        <w:tc>
          <w:tcPr>
            <w:tcW w:w="507" w:type="dxa"/>
            <w:tcBorders>
              <w:top w:val="nil"/>
              <w:left w:val="single" w:sz="12"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w:t>
            </w:r>
          </w:p>
        </w:tc>
        <w:tc>
          <w:tcPr>
            <w:tcW w:w="507"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w:t>
            </w:r>
          </w:p>
        </w:tc>
        <w:tc>
          <w:tcPr>
            <w:tcW w:w="508" w:type="dxa"/>
            <w:tcBorders>
              <w:top w:val="nil"/>
              <w:left w:val="single" w:sz="4" w:space="0" w:color="auto"/>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0</w:t>
            </w:r>
          </w:p>
        </w:tc>
        <w:tc>
          <w:tcPr>
            <w:tcW w:w="508" w:type="dxa"/>
            <w:tcBorders>
              <w:top w:val="nil"/>
              <w:left w:val="single" w:sz="12" w:space="0" w:color="auto"/>
              <w:bottom w:val="nil"/>
              <w:right w:val="single" w:sz="4" w:space="0" w:color="auto"/>
            </w:tcBorders>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5</w:t>
            </w:r>
          </w:p>
        </w:tc>
      </w:tr>
      <w:tr w:rsidR="000A5FD9" w:rsidRPr="00394F1A" w:rsidTr="00C70009">
        <w:trPr>
          <w:jc w:val="center"/>
        </w:trPr>
        <w:tc>
          <w:tcPr>
            <w:tcW w:w="2779" w:type="dxa"/>
            <w:tcBorders>
              <w:top w:val="nil"/>
              <w:left w:val="single" w:sz="4" w:space="0" w:color="auto"/>
              <w:bottom w:val="nil"/>
              <w:right w:val="single" w:sz="4" w:space="0" w:color="auto"/>
            </w:tcBorders>
            <w:vAlign w:val="center"/>
          </w:tcPr>
          <w:p w:rsidR="000A5FD9" w:rsidRPr="00394F1A" w:rsidRDefault="000A5FD9" w:rsidP="00C70009">
            <w:pPr>
              <w:spacing w:before="40" w:after="40"/>
              <w:ind w:left="146"/>
              <w:rPr>
                <w:rFonts w:ascii="Arial" w:hAnsi="Arial"/>
                <w:sz w:val="16"/>
                <w:szCs w:val="16"/>
              </w:rPr>
            </w:pPr>
            <w:r w:rsidRPr="00394F1A">
              <w:rPr>
                <w:rFonts w:ascii="Arial" w:hAnsi="Arial"/>
                <w:sz w:val="16"/>
                <w:szCs w:val="16"/>
              </w:rPr>
              <w:t>65+ couple</w:t>
            </w:r>
          </w:p>
        </w:tc>
        <w:tc>
          <w:tcPr>
            <w:tcW w:w="507"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1</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1</w:t>
            </w:r>
          </w:p>
        </w:tc>
        <w:tc>
          <w:tcPr>
            <w:tcW w:w="507"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0</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0</w:t>
            </w:r>
          </w:p>
        </w:tc>
        <w:tc>
          <w:tcPr>
            <w:tcW w:w="508" w:type="dxa"/>
            <w:tcBorders>
              <w:top w:val="nil"/>
              <w:left w:val="single" w:sz="4" w:space="0" w:color="auto"/>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0</w:t>
            </w:r>
          </w:p>
        </w:tc>
        <w:tc>
          <w:tcPr>
            <w:tcW w:w="507" w:type="dxa"/>
            <w:tcBorders>
              <w:top w:val="nil"/>
              <w:left w:val="single" w:sz="12"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0</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0</w:t>
            </w:r>
          </w:p>
        </w:tc>
        <w:tc>
          <w:tcPr>
            <w:tcW w:w="507"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0</w:t>
            </w:r>
          </w:p>
        </w:tc>
        <w:tc>
          <w:tcPr>
            <w:tcW w:w="508" w:type="dxa"/>
            <w:tcBorders>
              <w:top w:val="nil"/>
              <w:left w:val="single" w:sz="4" w:space="0" w:color="auto"/>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0</w:t>
            </w:r>
          </w:p>
        </w:tc>
        <w:tc>
          <w:tcPr>
            <w:tcW w:w="508" w:type="dxa"/>
            <w:tcBorders>
              <w:top w:val="nil"/>
              <w:left w:val="single" w:sz="12" w:space="0" w:color="auto"/>
              <w:bottom w:val="nil"/>
              <w:right w:val="single" w:sz="4" w:space="0" w:color="auto"/>
            </w:tcBorders>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8</w:t>
            </w:r>
          </w:p>
        </w:tc>
      </w:tr>
      <w:tr w:rsidR="000A5FD9" w:rsidRPr="00394F1A" w:rsidTr="00C70009">
        <w:trPr>
          <w:jc w:val="center"/>
        </w:trPr>
        <w:tc>
          <w:tcPr>
            <w:tcW w:w="2779" w:type="dxa"/>
            <w:tcBorders>
              <w:top w:val="nil"/>
              <w:left w:val="single" w:sz="4" w:space="0" w:color="auto"/>
              <w:bottom w:val="nil"/>
              <w:right w:val="single" w:sz="4" w:space="0" w:color="auto"/>
            </w:tcBorders>
            <w:vAlign w:val="center"/>
          </w:tcPr>
          <w:p w:rsidR="000A5FD9" w:rsidRPr="00394F1A" w:rsidRDefault="000A5FD9" w:rsidP="00C70009">
            <w:pPr>
              <w:spacing w:before="40" w:after="40"/>
              <w:ind w:left="146"/>
              <w:rPr>
                <w:rFonts w:ascii="Arial" w:hAnsi="Arial"/>
                <w:sz w:val="16"/>
                <w:szCs w:val="16"/>
              </w:rPr>
            </w:pPr>
            <w:r w:rsidRPr="00394F1A">
              <w:rPr>
                <w:rFonts w:ascii="Arial" w:hAnsi="Arial"/>
                <w:sz w:val="16"/>
                <w:szCs w:val="16"/>
              </w:rPr>
              <w:t>&lt;65 single</w:t>
            </w:r>
          </w:p>
        </w:tc>
        <w:tc>
          <w:tcPr>
            <w:tcW w:w="507"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15</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11</w:t>
            </w:r>
          </w:p>
        </w:tc>
        <w:tc>
          <w:tcPr>
            <w:tcW w:w="507"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8</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6</w:t>
            </w:r>
          </w:p>
        </w:tc>
        <w:tc>
          <w:tcPr>
            <w:tcW w:w="508" w:type="dxa"/>
            <w:tcBorders>
              <w:top w:val="nil"/>
              <w:left w:val="single" w:sz="4" w:space="0" w:color="auto"/>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3</w:t>
            </w:r>
          </w:p>
        </w:tc>
        <w:tc>
          <w:tcPr>
            <w:tcW w:w="507" w:type="dxa"/>
            <w:tcBorders>
              <w:top w:val="nil"/>
              <w:left w:val="single" w:sz="12"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21</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21</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21</w:t>
            </w:r>
          </w:p>
        </w:tc>
        <w:tc>
          <w:tcPr>
            <w:tcW w:w="507"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20</w:t>
            </w:r>
          </w:p>
        </w:tc>
        <w:tc>
          <w:tcPr>
            <w:tcW w:w="508" w:type="dxa"/>
            <w:tcBorders>
              <w:top w:val="nil"/>
              <w:left w:val="single" w:sz="4" w:space="0" w:color="auto"/>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16</w:t>
            </w:r>
          </w:p>
        </w:tc>
        <w:tc>
          <w:tcPr>
            <w:tcW w:w="508" w:type="dxa"/>
            <w:tcBorders>
              <w:top w:val="nil"/>
              <w:left w:val="single" w:sz="12" w:space="0" w:color="auto"/>
              <w:bottom w:val="nil"/>
              <w:right w:val="single" w:sz="4" w:space="0" w:color="auto"/>
            </w:tcBorders>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20</w:t>
            </w:r>
          </w:p>
        </w:tc>
      </w:tr>
      <w:tr w:rsidR="000A5FD9" w:rsidRPr="00394F1A" w:rsidTr="00C70009">
        <w:trPr>
          <w:jc w:val="center"/>
        </w:trPr>
        <w:tc>
          <w:tcPr>
            <w:tcW w:w="2779" w:type="dxa"/>
            <w:tcBorders>
              <w:top w:val="nil"/>
              <w:left w:val="single" w:sz="4" w:space="0" w:color="auto"/>
              <w:bottom w:val="nil"/>
              <w:right w:val="single" w:sz="4" w:space="0" w:color="auto"/>
            </w:tcBorders>
            <w:vAlign w:val="center"/>
          </w:tcPr>
          <w:p w:rsidR="000A5FD9" w:rsidRPr="00394F1A" w:rsidRDefault="000A5FD9" w:rsidP="00C70009">
            <w:pPr>
              <w:spacing w:before="40" w:after="40"/>
              <w:ind w:left="146"/>
              <w:rPr>
                <w:rFonts w:ascii="Arial" w:hAnsi="Arial"/>
                <w:sz w:val="16"/>
                <w:szCs w:val="16"/>
              </w:rPr>
            </w:pPr>
            <w:r w:rsidRPr="00394F1A">
              <w:rPr>
                <w:rFonts w:ascii="Arial" w:hAnsi="Arial"/>
                <w:sz w:val="16"/>
                <w:szCs w:val="16"/>
              </w:rPr>
              <w:t>&lt;65 couple</w:t>
            </w:r>
          </w:p>
        </w:tc>
        <w:tc>
          <w:tcPr>
            <w:tcW w:w="507"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7</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5</w:t>
            </w:r>
          </w:p>
        </w:tc>
        <w:tc>
          <w:tcPr>
            <w:tcW w:w="507"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3</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2</w:t>
            </w:r>
          </w:p>
        </w:tc>
        <w:tc>
          <w:tcPr>
            <w:tcW w:w="508" w:type="dxa"/>
            <w:tcBorders>
              <w:top w:val="nil"/>
              <w:left w:val="single" w:sz="4" w:space="0" w:color="auto"/>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1</w:t>
            </w:r>
          </w:p>
        </w:tc>
        <w:tc>
          <w:tcPr>
            <w:tcW w:w="507" w:type="dxa"/>
            <w:tcBorders>
              <w:top w:val="nil"/>
              <w:left w:val="single" w:sz="12"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9</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8</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6</w:t>
            </w:r>
          </w:p>
        </w:tc>
        <w:tc>
          <w:tcPr>
            <w:tcW w:w="507"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6</w:t>
            </w:r>
          </w:p>
        </w:tc>
        <w:tc>
          <w:tcPr>
            <w:tcW w:w="508" w:type="dxa"/>
            <w:tcBorders>
              <w:top w:val="nil"/>
              <w:left w:val="single" w:sz="4" w:space="0" w:color="auto"/>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8</w:t>
            </w:r>
          </w:p>
        </w:tc>
        <w:tc>
          <w:tcPr>
            <w:tcW w:w="508" w:type="dxa"/>
            <w:tcBorders>
              <w:top w:val="nil"/>
              <w:left w:val="single" w:sz="12" w:space="0" w:color="auto"/>
              <w:bottom w:val="nil"/>
              <w:right w:val="single" w:sz="4" w:space="0" w:color="auto"/>
            </w:tcBorders>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9</w:t>
            </w:r>
          </w:p>
        </w:tc>
      </w:tr>
      <w:tr w:rsidR="000A5FD9" w:rsidRPr="00394F1A" w:rsidTr="00C70009">
        <w:trPr>
          <w:jc w:val="center"/>
        </w:trPr>
        <w:tc>
          <w:tcPr>
            <w:tcW w:w="2779" w:type="dxa"/>
            <w:tcBorders>
              <w:top w:val="nil"/>
              <w:left w:val="single" w:sz="4" w:space="0" w:color="auto"/>
              <w:bottom w:val="nil"/>
              <w:right w:val="single" w:sz="4" w:space="0" w:color="auto"/>
            </w:tcBorders>
            <w:vAlign w:val="center"/>
          </w:tcPr>
          <w:p w:rsidR="000A5FD9" w:rsidRPr="00394F1A" w:rsidRDefault="000A5FD9" w:rsidP="00C70009">
            <w:pPr>
              <w:spacing w:before="40" w:after="40"/>
              <w:ind w:left="146"/>
              <w:rPr>
                <w:rFonts w:ascii="Arial" w:hAnsi="Arial"/>
                <w:sz w:val="16"/>
                <w:szCs w:val="16"/>
              </w:rPr>
            </w:pPr>
            <w:r w:rsidRPr="00394F1A">
              <w:rPr>
                <w:rFonts w:ascii="Arial" w:hAnsi="Arial"/>
                <w:sz w:val="16"/>
                <w:szCs w:val="16"/>
              </w:rPr>
              <w:t>&lt;65 SP with deps</w:t>
            </w:r>
          </w:p>
        </w:tc>
        <w:tc>
          <w:tcPr>
            <w:tcW w:w="507"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43</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38</w:t>
            </w:r>
          </w:p>
        </w:tc>
        <w:tc>
          <w:tcPr>
            <w:tcW w:w="507"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30</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25</w:t>
            </w:r>
          </w:p>
        </w:tc>
        <w:tc>
          <w:tcPr>
            <w:tcW w:w="508" w:type="dxa"/>
            <w:tcBorders>
              <w:top w:val="nil"/>
              <w:left w:val="single" w:sz="4" w:space="0" w:color="auto"/>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15</w:t>
            </w:r>
          </w:p>
        </w:tc>
        <w:tc>
          <w:tcPr>
            <w:tcW w:w="507" w:type="dxa"/>
            <w:tcBorders>
              <w:top w:val="nil"/>
              <w:left w:val="single" w:sz="12"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32</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36</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39</w:t>
            </w:r>
          </w:p>
        </w:tc>
        <w:tc>
          <w:tcPr>
            <w:tcW w:w="507"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45</w:t>
            </w:r>
          </w:p>
        </w:tc>
        <w:tc>
          <w:tcPr>
            <w:tcW w:w="508" w:type="dxa"/>
            <w:tcBorders>
              <w:top w:val="nil"/>
              <w:left w:val="single" w:sz="4" w:space="0" w:color="auto"/>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49</w:t>
            </w:r>
          </w:p>
        </w:tc>
        <w:tc>
          <w:tcPr>
            <w:tcW w:w="508" w:type="dxa"/>
            <w:tcBorders>
              <w:top w:val="nil"/>
              <w:left w:val="single" w:sz="12" w:space="0" w:color="auto"/>
              <w:bottom w:val="nil"/>
              <w:right w:val="single" w:sz="4" w:space="0" w:color="auto"/>
            </w:tcBorders>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10</w:t>
            </w:r>
          </w:p>
        </w:tc>
      </w:tr>
      <w:tr w:rsidR="000A5FD9" w:rsidRPr="00394F1A" w:rsidTr="00C70009">
        <w:trPr>
          <w:jc w:val="center"/>
        </w:trPr>
        <w:tc>
          <w:tcPr>
            <w:tcW w:w="2779" w:type="dxa"/>
            <w:tcBorders>
              <w:top w:val="nil"/>
              <w:left w:val="single" w:sz="4" w:space="0" w:color="auto"/>
              <w:bottom w:val="nil"/>
              <w:right w:val="single" w:sz="4" w:space="0" w:color="auto"/>
            </w:tcBorders>
            <w:vAlign w:val="center"/>
          </w:tcPr>
          <w:p w:rsidR="000A5FD9" w:rsidRPr="00394F1A" w:rsidRDefault="000A5FD9" w:rsidP="00C70009">
            <w:pPr>
              <w:spacing w:before="40" w:after="40"/>
              <w:ind w:left="146"/>
              <w:rPr>
                <w:rFonts w:ascii="Arial" w:hAnsi="Arial"/>
                <w:sz w:val="16"/>
                <w:szCs w:val="16"/>
              </w:rPr>
            </w:pPr>
            <w:r w:rsidRPr="00394F1A">
              <w:rPr>
                <w:rFonts w:ascii="Arial" w:hAnsi="Arial"/>
                <w:sz w:val="16"/>
                <w:szCs w:val="16"/>
              </w:rPr>
              <w:t>&lt;65 2P with deps</w:t>
            </w:r>
          </w:p>
        </w:tc>
        <w:tc>
          <w:tcPr>
            <w:tcW w:w="507"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12</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9</w:t>
            </w:r>
          </w:p>
        </w:tc>
        <w:tc>
          <w:tcPr>
            <w:tcW w:w="507"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7</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4</w:t>
            </w:r>
          </w:p>
        </w:tc>
        <w:tc>
          <w:tcPr>
            <w:tcW w:w="508" w:type="dxa"/>
            <w:tcBorders>
              <w:top w:val="nil"/>
              <w:left w:val="single" w:sz="4" w:space="0" w:color="auto"/>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2</w:t>
            </w:r>
          </w:p>
        </w:tc>
        <w:tc>
          <w:tcPr>
            <w:tcW w:w="507" w:type="dxa"/>
            <w:tcBorders>
              <w:top w:val="nil"/>
              <w:left w:val="single" w:sz="12"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34</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33</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32</w:t>
            </w:r>
          </w:p>
        </w:tc>
        <w:tc>
          <w:tcPr>
            <w:tcW w:w="507"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27</w:t>
            </w:r>
          </w:p>
        </w:tc>
        <w:tc>
          <w:tcPr>
            <w:tcW w:w="508" w:type="dxa"/>
            <w:tcBorders>
              <w:top w:val="nil"/>
              <w:left w:val="single" w:sz="4" w:space="0" w:color="auto"/>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26</w:t>
            </w:r>
          </w:p>
        </w:tc>
        <w:tc>
          <w:tcPr>
            <w:tcW w:w="508" w:type="dxa"/>
            <w:tcBorders>
              <w:top w:val="nil"/>
              <w:left w:val="single" w:sz="12" w:space="0" w:color="auto"/>
              <w:bottom w:val="nil"/>
              <w:right w:val="single" w:sz="4" w:space="0" w:color="auto"/>
            </w:tcBorders>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39</w:t>
            </w:r>
          </w:p>
        </w:tc>
      </w:tr>
      <w:tr w:rsidR="000A5FD9" w:rsidRPr="00394F1A" w:rsidTr="00C70009">
        <w:trPr>
          <w:jc w:val="center"/>
        </w:trPr>
        <w:tc>
          <w:tcPr>
            <w:tcW w:w="5317" w:type="dxa"/>
            <w:gridSpan w:val="6"/>
            <w:tcBorders>
              <w:top w:val="single" w:sz="4" w:space="0" w:color="auto"/>
              <w:left w:val="single" w:sz="4" w:space="0" w:color="auto"/>
              <w:bottom w:val="nil"/>
              <w:right w:val="single" w:sz="12" w:space="0" w:color="auto"/>
            </w:tcBorders>
            <w:vAlign w:val="center"/>
          </w:tcPr>
          <w:p w:rsidR="000A5FD9" w:rsidRPr="00394F1A" w:rsidRDefault="00C70009" w:rsidP="00F03F14">
            <w:pPr>
              <w:spacing w:before="120" w:after="40"/>
              <w:rPr>
                <w:rFonts w:ascii="Arial" w:hAnsi="Arial"/>
                <w:color w:val="000000"/>
                <w:sz w:val="16"/>
                <w:szCs w:val="16"/>
              </w:rPr>
            </w:pPr>
            <w:r>
              <w:rPr>
                <w:rFonts w:ascii="Arial" w:hAnsi="Arial"/>
                <w:b/>
                <w:sz w:val="16"/>
                <w:szCs w:val="16"/>
              </w:rPr>
              <w:t>Main income source for family</w:t>
            </w:r>
            <w:r w:rsidR="000A5FD9" w:rsidRPr="00394F1A">
              <w:rPr>
                <w:rFonts w:ascii="Arial" w:hAnsi="Arial"/>
                <w:b/>
                <w:sz w:val="16"/>
                <w:szCs w:val="16"/>
              </w:rPr>
              <w:t xml:space="preserve"> (for under 65s)</w:t>
            </w:r>
          </w:p>
        </w:tc>
        <w:tc>
          <w:tcPr>
            <w:tcW w:w="507" w:type="dxa"/>
            <w:tcBorders>
              <w:top w:val="single" w:sz="4" w:space="0" w:color="auto"/>
              <w:left w:val="single" w:sz="12"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8" w:type="dxa"/>
            <w:tcBorders>
              <w:top w:val="single" w:sz="4" w:space="0" w:color="auto"/>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8" w:type="dxa"/>
            <w:tcBorders>
              <w:top w:val="single" w:sz="4" w:space="0" w:color="auto"/>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7" w:type="dxa"/>
            <w:tcBorders>
              <w:top w:val="single" w:sz="4" w:space="0" w:color="auto"/>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8" w:type="dxa"/>
            <w:tcBorders>
              <w:top w:val="single" w:sz="4" w:space="0" w:color="auto"/>
              <w:left w:val="single" w:sz="4" w:space="0" w:color="auto"/>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8" w:type="dxa"/>
            <w:tcBorders>
              <w:top w:val="single" w:sz="4" w:space="0" w:color="auto"/>
              <w:left w:val="single" w:sz="12" w:space="0" w:color="auto"/>
              <w:bottom w:val="nil"/>
              <w:right w:val="single" w:sz="4" w:space="0" w:color="auto"/>
            </w:tcBorders>
            <w:vAlign w:val="center"/>
          </w:tcPr>
          <w:p w:rsidR="000A5FD9" w:rsidRPr="00394F1A" w:rsidRDefault="000A5FD9" w:rsidP="00C70009">
            <w:pPr>
              <w:spacing w:before="40" w:after="40"/>
              <w:jc w:val="center"/>
              <w:rPr>
                <w:rFonts w:ascii="Arial" w:hAnsi="Arial"/>
                <w:color w:val="000000"/>
                <w:sz w:val="16"/>
                <w:szCs w:val="16"/>
              </w:rPr>
            </w:pPr>
          </w:p>
        </w:tc>
      </w:tr>
      <w:tr w:rsidR="000A5FD9" w:rsidRPr="00394F1A" w:rsidTr="00C70009">
        <w:trPr>
          <w:jc w:val="center"/>
        </w:trPr>
        <w:tc>
          <w:tcPr>
            <w:tcW w:w="2779" w:type="dxa"/>
            <w:tcBorders>
              <w:top w:val="nil"/>
              <w:left w:val="single" w:sz="4" w:space="0" w:color="auto"/>
              <w:bottom w:val="nil"/>
              <w:right w:val="single" w:sz="4" w:space="0" w:color="auto"/>
            </w:tcBorders>
            <w:vAlign w:val="center"/>
          </w:tcPr>
          <w:p w:rsidR="000A5FD9" w:rsidRPr="00394F1A" w:rsidRDefault="000A5FD9" w:rsidP="00C70009">
            <w:pPr>
              <w:spacing w:before="40" w:after="40"/>
              <w:ind w:left="146"/>
              <w:rPr>
                <w:rFonts w:ascii="Arial" w:hAnsi="Arial"/>
                <w:sz w:val="16"/>
                <w:szCs w:val="16"/>
              </w:rPr>
            </w:pPr>
            <w:r w:rsidRPr="00394F1A">
              <w:rPr>
                <w:rFonts w:ascii="Arial" w:hAnsi="Arial"/>
                <w:sz w:val="16"/>
                <w:szCs w:val="16"/>
              </w:rPr>
              <w:t>Benefit</w:t>
            </w:r>
            <w:r w:rsidRPr="00925037">
              <w:rPr>
                <w:rFonts w:ascii="Arial" w:hAnsi="Arial"/>
                <w:sz w:val="16"/>
                <w:szCs w:val="16"/>
              </w:rPr>
              <w:t xml:space="preserve"> (no move)</w:t>
            </w:r>
            <w:r w:rsidRPr="00394F1A">
              <w:rPr>
                <w:rFonts w:ascii="Arial" w:hAnsi="Arial"/>
                <w:sz w:val="16"/>
                <w:szCs w:val="16"/>
              </w:rPr>
              <w:t>, with dep ch</w:t>
            </w:r>
          </w:p>
        </w:tc>
        <w:tc>
          <w:tcPr>
            <w:tcW w:w="507"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59</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50</w:t>
            </w:r>
          </w:p>
        </w:tc>
        <w:tc>
          <w:tcPr>
            <w:tcW w:w="507"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42</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34</w:t>
            </w:r>
          </w:p>
        </w:tc>
        <w:tc>
          <w:tcPr>
            <w:tcW w:w="508" w:type="dxa"/>
            <w:tcBorders>
              <w:top w:val="nil"/>
              <w:left w:val="single" w:sz="4" w:space="0" w:color="auto"/>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19</w:t>
            </w:r>
          </w:p>
        </w:tc>
        <w:tc>
          <w:tcPr>
            <w:tcW w:w="507" w:type="dxa"/>
            <w:tcBorders>
              <w:top w:val="nil"/>
              <w:left w:val="single" w:sz="12"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26</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29</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33</w:t>
            </w:r>
          </w:p>
        </w:tc>
        <w:tc>
          <w:tcPr>
            <w:tcW w:w="507"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40</w:t>
            </w:r>
          </w:p>
        </w:tc>
        <w:tc>
          <w:tcPr>
            <w:tcW w:w="508" w:type="dxa"/>
            <w:tcBorders>
              <w:top w:val="nil"/>
              <w:left w:val="single" w:sz="4" w:space="0" w:color="auto"/>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41</w:t>
            </w:r>
          </w:p>
        </w:tc>
        <w:tc>
          <w:tcPr>
            <w:tcW w:w="508" w:type="dxa"/>
            <w:tcBorders>
              <w:top w:val="nil"/>
              <w:left w:val="single" w:sz="12" w:space="0" w:color="auto"/>
              <w:bottom w:val="nil"/>
              <w:right w:val="single" w:sz="4" w:space="0" w:color="auto"/>
            </w:tcBorders>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7</w:t>
            </w:r>
          </w:p>
        </w:tc>
      </w:tr>
      <w:tr w:rsidR="000A5FD9" w:rsidRPr="00394F1A" w:rsidTr="00C70009">
        <w:trPr>
          <w:jc w:val="center"/>
        </w:trPr>
        <w:tc>
          <w:tcPr>
            <w:tcW w:w="2779" w:type="dxa"/>
            <w:tcBorders>
              <w:top w:val="nil"/>
              <w:left w:val="single" w:sz="4" w:space="0" w:color="auto"/>
              <w:bottom w:val="nil"/>
              <w:right w:val="single" w:sz="4" w:space="0" w:color="auto"/>
            </w:tcBorders>
            <w:vAlign w:val="center"/>
          </w:tcPr>
          <w:p w:rsidR="000A5FD9" w:rsidRPr="00394F1A" w:rsidRDefault="000A5FD9" w:rsidP="00C70009">
            <w:pPr>
              <w:spacing w:before="40" w:after="40"/>
              <w:ind w:left="146"/>
              <w:rPr>
                <w:rFonts w:ascii="Arial" w:hAnsi="Arial"/>
                <w:sz w:val="16"/>
                <w:szCs w:val="16"/>
              </w:rPr>
            </w:pPr>
            <w:r w:rsidRPr="00394F1A">
              <w:rPr>
                <w:rFonts w:ascii="Arial" w:hAnsi="Arial"/>
                <w:sz w:val="16"/>
                <w:szCs w:val="16"/>
              </w:rPr>
              <w:t>Benefit</w:t>
            </w:r>
            <w:r w:rsidRPr="00925037">
              <w:rPr>
                <w:rFonts w:ascii="Arial" w:hAnsi="Arial"/>
                <w:sz w:val="16"/>
                <w:szCs w:val="16"/>
              </w:rPr>
              <w:t xml:space="preserve"> (no move)</w:t>
            </w:r>
            <w:r w:rsidRPr="00394F1A">
              <w:rPr>
                <w:rFonts w:ascii="Arial" w:hAnsi="Arial"/>
                <w:sz w:val="16"/>
                <w:szCs w:val="16"/>
              </w:rPr>
              <w:t>, no dep</w:t>
            </w:r>
            <w:r w:rsidRPr="00925037">
              <w:rPr>
                <w:rFonts w:ascii="Arial" w:hAnsi="Arial"/>
                <w:sz w:val="16"/>
                <w:szCs w:val="16"/>
              </w:rPr>
              <w:t xml:space="preserve"> </w:t>
            </w:r>
            <w:r w:rsidRPr="00394F1A">
              <w:rPr>
                <w:rFonts w:ascii="Arial" w:hAnsi="Arial"/>
                <w:sz w:val="16"/>
                <w:szCs w:val="16"/>
              </w:rPr>
              <w:t>ch</w:t>
            </w:r>
          </w:p>
        </w:tc>
        <w:tc>
          <w:tcPr>
            <w:tcW w:w="507"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40</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30</w:t>
            </w:r>
          </w:p>
        </w:tc>
        <w:tc>
          <w:tcPr>
            <w:tcW w:w="507"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22</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14</w:t>
            </w:r>
          </w:p>
        </w:tc>
        <w:tc>
          <w:tcPr>
            <w:tcW w:w="508" w:type="dxa"/>
            <w:tcBorders>
              <w:top w:val="nil"/>
              <w:left w:val="single" w:sz="4" w:space="0" w:color="auto"/>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8</w:t>
            </w:r>
          </w:p>
        </w:tc>
        <w:tc>
          <w:tcPr>
            <w:tcW w:w="507" w:type="dxa"/>
            <w:tcBorders>
              <w:top w:val="nil"/>
              <w:left w:val="single" w:sz="12"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9</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9</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9</w:t>
            </w:r>
          </w:p>
        </w:tc>
        <w:tc>
          <w:tcPr>
            <w:tcW w:w="507"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9</w:t>
            </w:r>
          </w:p>
        </w:tc>
        <w:tc>
          <w:tcPr>
            <w:tcW w:w="508" w:type="dxa"/>
            <w:tcBorders>
              <w:top w:val="nil"/>
              <w:left w:val="single" w:sz="4" w:space="0" w:color="auto"/>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9</w:t>
            </w:r>
          </w:p>
        </w:tc>
        <w:tc>
          <w:tcPr>
            <w:tcW w:w="508" w:type="dxa"/>
            <w:tcBorders>
              <w:top w:val="nil"/>
              <w:left w:val="single" w:sz="12" w:space="0" w:color="auto"/>
              <w:bottom w:val="nil"/>
              <w:right w:val="single" w:sz="4" w:space="0" w:color="auto"/>
            </w:tcBorders>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4</w:t>
            </w:r>
          </w:p>
        </w:tc>
      </w:tr>
      <w:tr w:rsidR="000A5FD9" w:rsidRPr="00394F1A" w:rsidTr="00C70009">
        <w:trPr>
          <w:jc w:val="center"/>
        </w:trPr>
        <w:tc>
          <w:tcPr>
            <w:tcW w:w="2779" w:type="dxa"/>
            <w:tcBorders>
              <w:top w:val="nil"/>
              <w:left w:val="single" w:sz="4" w:space="0" w:color="auto"/>
              <w:bottom w:val="nil"/>
              <w:right w:val="single" w:sz="4" w:space="0" w:color="auto"/>
            </w:tcBorders>
            <w:vAlign w:val="center"/>
          </w:tcPr>
          <w:p w:rsidR="000A5FD9" w:rsidRPr="00925037" w:rsidRDefault="00C70009" w:rsidP="00C70009">
            <w:pPr>
              <w:spacing w:before="40" w:after="40"/>
              <w:ind w:left="146"/>
              <w:rPr>
                <w:rFonts w:ascii="Arial" w:hAnsi="Arial"/>
                <w:sz w:val="16"/>
                <w:szCs w:val="16"/>
              </w:rPr>
            </w:pPr>
            <w:r>
              <w:rPr>
                <w:rFonts w:ascii="Arial" w:hAnsi="Arial"/>
                <w:sz w:val="16"/>
                <w:szCs w:val="16"/>
              </w:rPr>
              <w:t>Some movement</w:t>
            </w:r>
            <w:r w:rsidR="000A5FD9" w:rsidRPr="00925037">
              <w:rPr>
                <w:rFonts w:ascii="Arial" w:hAnsi="Arial"/>
                <w:sz w:val="16"/>
                <w:szCs w:val="16"/>
              </w:rPr>
              <w:t>, with dep ch</w:t>
            </w:r>
          </w:p>
        </w:tc>
        <w:tc>
          <w:tcPr>
            <w:tcW w:w="507" w:type="dxa"/>
            <w:tcBorders>
              <w:top w:val="nil"/>
              <w:left w:val="single" w:sz="4" w:space="0" w:color="auto"/>
              <w:bottom w:val="nil"/>
              <w:right w:val="single" w:sz="4" w:space="0" w:color="auto"/>
            </w:tcBorders>
            <w:noWrap/>
            <w:tcMar>
              <w:left w:w="28" w:type="dxa"/>
              <w:right w:w="28" w:type="dxa"/>
            </w:tcMar>
            <w:vAlign w:val="center"/>
          </w:tcPr>
          <w:p w:rsidR="000A5FD9" w:rsidRPr="00925037"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40</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925037"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32</w:t>
            </w:r>
          </w:p>
        </w:tc>
        <w:tc>
          <w:tcPr>
            <w:tcW w:w="507" w:type="dxa"/>
            <w:tcBorders>
              <w:top w:val="nil"/>
              <w:left w:val="single" w:sz="4" w:space="0" w:color="auto"/>
              <w:bottom w:val="nil"/>
              <w:right w:val="single" w:sz="4" w:space="0" w:color="auto"/>
            </w:tcBorders>
            <w:noWrap/>
            <w:tcMar>
              <w:left w:w="28" w:type="dxa"/>
              <w:right w:w="28" w:type="dxa"/>
            </w:tcMar>
            <w:vAlign w:val="center"/>
          </w:tcPr>
          <w:p w:rsidR="000A5FD9" w:rsidRPr="00925037"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27</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925037"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20</w:t>
            </w:r>
          </w:p>
        </w:tc>
        <w:tc>
          <w:tcPr>
            <w:tcW w:w="508" w:type="dxa"/>
            <w:tcBorders>
              <w:top w:val="nil"/>
              <w:left w:val="single" w:sz="4" w:space="0" w:color="auto"/>
              <w:bottom w:val="nil"/>
              <w:right w:val="single" w:sz="12" w:space="0" w:color="auto"/>
            </w:tcBorders>
            <w:noWrap/>
            <w:tcMar>
              <w:left w:w="28" w:type="dxa"/>
              <w:right w:w="28" w:type="dxa"/>
            </w:tcMar>
            <w:vAlign w:val="center"/>
          </w:tcPr>
          <w:p w:rsidR="000A5FD9" w:rsidRPr="00925037"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11</w:t>
            </w:r>
          </w:p>
        </w:tc>
        <w:tc>
          <w:tcPr>
            <w:tcW w:w="507" w:type="dxa"/>
            <w:tcBorders>
              <w:top w:val="nil"/>
              <w:left w:val="single" w:sz="12" w:space="0" w:color="auto"/>
              <w:bottom w:val="nil"/>
              <w:right w:val="single" w:sz="4" w:space="0" w:color="auto"/>
            </w:tcBorders>
            <w:noWrap/>
            <w:tcMar>
              <w:left w:w="28" w:type="dxa"/>
              <w:right w:w="28" w:type="dxa"/>
            </w:tcMar>
            <w:vAlign w:val="center"/>
          </w:tcPr>
          <w:p w:rsidR="000A5FD9" w:rsidRPr="00925037" w:rsidRDefault="000A5FD9" w:rsidP="00C70009">
            <w:pPr>
              <w:spacing w:before="40" w:after="40"/>
              <w:jc w:val="center"/>
              <w:rPr>
                <w:rFonts w:ascii="Arial" w:hAnsi="Arial"/>
                <w:color w:val="000000"/>
                <w:sz w:val="16"/>
                <w:szCs w:val="16"/>
              </w:rPr>
            </w:pPr>
            <w:r>
              <w:rPr>
                <w:rFonts w:ascii="Arial" w:hAnsi="Arial"/>
                <w:color w:val="000000"/>
                <w:sz w:val="16"/>
                <w:szCs w:val="16"/>
              </w:rPr>
              <w:t>6</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925037" w:rsidRDefault="000A5FD9" w:rsidP="00C70009">
            <w:pPr>
              <w:spacing w:before="40" w:after="40"/>
              <w:jc w:val="center"/>
              <w:rPr>
                <w:rFonts w:ascii="Arial" w:hAnsi="Arial"/>
                <w:color w:val="000000"/>
                <w:sz w:val="16"/>
                <w:szCs w:val="16"/>
              </w:rPr>
            </w:pPr>
            <w:r>
              <w:rPr>
                <w:rFonts w:ascii="Arial" w:hAnsi="Arial"/>
                <w:color w:val="000000"/>
                <w:sz w:val="16"/>
                <w:szCs w:val="16"/>
              </w:rPr>
              <w:t>7</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925037" w:rsidRDefault="000A5FD9" w:rsidP="00C70009">
            <w:pPr>
              <w:spacing w:before="40" w:after="40"/>
              <w:jc w:val="center"/>
              <w:rPr>
                <w:rFonts w:ascii="Arial" w:hAnsi="Arial"/>
                <w:color w:val="000000"/>
                <w:sz w:val="16"/>
                <w:szCs w:val="16"/>
              </w:rPr>
            </w:pPr>
            <w:r>
              <w:rPr>
                <w:rFonts w:ascii="Arial" w:hAnsi="Arial"/>
                <w:color w:val="000000"/>
                <w:sz w:val="16"/>
                <w:szCs w:val="16"/>
              </w:rPr>
              <w:t>7</w:t>
            </w:r>
          </w:p>
        </w:tc>
        <w:tc>
          <w:tcPr>
            <w:tcW w:w="507" w:type="dxa"/>
            <w:tcBorders>
              <w:top w:val="nil"/>
              <w:left w:val="single" w:sz="4" w:space="0" w:color="auto"/>
              <w:bottom w:val="nil"/>
              <w:right w:val="single" w:sz="4" w:space="0" w:color="auto"/>
            </w:tcBorders>
            <w:noWrap/>
            <w:tcMar>
              <w:left w:w="28" w:type="dxa"/>
              <w:right w:w="28" w:type="dxa"/>
            </w:tcMar>
            <w:vAlign w:val="center"/>
          </w:tcPr>
          <w:p w:rsidR="000A5FD9" w:rsidRPr="00925037" w:rsidRDefault="000A5FD9" w:rsidP="00C70009">
            <w:pPr>
              <w:spacing w:before="40" w:after="40"/>
              <w:jc w:val="center"/>
              <w:rPr>
                <w:rFonts w:ascii="Arial" w:hAnsi="Arial"/>
                <w:color w:val="000000"/>
                <w:sz w:val="16"/>
                <w:szCs w:val="16"/>
              </w:rPr>
            </w:pPr>
            <w:r>
              <w:rPr>
                <w:rFonts w:ascii="Arial" w:hAnsi="Arial"/>
                <w:color w:val="000000"/>
                <w:sz w:val="16"/>
                <w:szCs w:val="16"/>
              </w:rPr>
              <w:t>8</w:t>
            </w:r>
          </w:p>
        </w:tc>
        <w:tc>
          <w:tcPr>
            <w:tcW w:w="508" w:type="dxa"/>
            <w:tcBorders>
              <w:top w:val="nil"/>
              <w:left w:val="single" w:sz="4" w:space="0" w:color="auto"/>
              <w:bottom w:val="nil"/>
              <w:right w:val="single" w:sz="12" w:space="0" w:color="auto"/>
            </w:tcBorders>
            <w:noWrap/>
            <w:tcMar>
              <w:left w:w="28" w:type="dxa"/>
              <w:right w:w="28" w:type="dxa"/>
            </w:tcMar>
            <w:vAlign w:val="center"/>
          </w:tcPr>
          <w:p w:rsidR="000A5FD9" w:rsidRPr="00925037" w:rsidRDefault="000A5FD9" w:rsidP="00C70009">
            <w:pPr>
              <w:spacing w:before="40" w:after="40"/>
              <w:jc w:val="center"/>
              <w:rPr>
                <w:rFonts w:ascii="Arial" w:hAnsi="Arial"/>
                <w:color w:val="000000"/>
                <w:sz w:val="16"/>
                <w:szCs w:val="16"/>
              </w:rPr>
            </w:pPr>
            <w:r>
              <w:rPr>
                <w:rFonts w:ascii="Arial" w:hAnsi="Arial"/>
                <w:color w:val="000000"/>
                <w:sz w:val="16"/>
                <w:szCs w:val="16"/>
              </w:rPr>
              <w:t>9</w:t>
            </w:r>
          </w:p>
        </w:tc>
        <w:tc>
          <w:tcPr>
            <w:tcW w:w="508" w:type="dxa"/>
            <w:tcBorders>
              <w:top w:val="nil"/>
              <w:left w:val="single" w:sz="12" w:space="0" w:color="auto"/>
              <w:bottom w:val="nil"/>
              <w:right w:val="single" w:sz="4" w:space="0" w:color="auto"/>
            </w:tcBorders>
            <w:vAlign w:val="center"/>
          </w:tcPr>
          <w:p w:rsidR="000A5FD9" w:rsidRPr="00925037" w:rsidRDefault="000A5FD9" w:rsidP="00C70009">
            <w:pPr>
              <w:spacing w:before="40" w:after="40"/>
              <w:jc w:val="center"/>
              <w:rPr>
                <w:rFonts w:ascii="Arial" w:hAnsi="Arial"/>
                <w:color w:val="000000"/>
                <w:sz w:val="16"/>
                <w:szCs w:val="16"/>
              </w:rPr>
            </w:pPr>
            <w:r>
              <w:rPr>
                <w:rFonts w:ascii="Arial" w:hAnsi="Arial"/>
                <w:color w:val="000000"/>
                <w:sz w:val="16"/>
                <w:szCs w:val="16"/>
              </w:rPr>
              <w:t>3</w:t>
            </w:r>
          </w:p>
        </w:tc>
      </w:tr>
      <w:tr w:rsidR="000A5FD9" w:rsidRPr="00394F1A" w:rsidTr="00C70009">
        <w:trPr>
          <w:jc w:val="center"/>
        </w:trPr>
        <w:tc>
          <w:tcPr>
            <w:tcW w:w="2779" w:type="dxa"/>
            <w:tcBorders>
              <w:top w:val="nil"/>
              <w:left w:val="single" w:sz="4" w:space="0" w:color="auto"/>
              <w:bottom w:val="nil"/>
              <w:right w:val="single" w:sz="4" w:space="0" w:color="auto"/>
            </w:tcBorders>
            <w:vAlign w:val="center"/>
          </w:tcPr>
          <w:p w:rsidR="000A5FD9" w:rsidRPr="00925037" w:rsidRDefault="00C70009" w:rsidP="00C70009">
            <w:pPr>
              <w:spacing w:before="40" w:after="40"/>
              <w:ind w:left="146"/>
              <w:rPr>
                <w:rFonts w:ascii="Arial" w:hAnsi="Arial"/>
                <w:sz w:val="16"/>
                <w:szCs w:val="16"/>
              </w:rPr>
            </w:pPr>
            <w:r>
              <w:rPr>
                <w:rFonts w:ascii="Arial" w:hAnsi="Arial"/>
                <w:sz w:val="16"/>
                <w:szCs w:val="16"/>
              </w:rPr>
              <w:t>Some movement</w:t>
            </w:r>
            <w:r w:rsidR="000A5FD9">
              <w:rPr>
                <w:rFonts w:ascii="Arial" w:hAnsi="Arial"/>
                <w:sz w:val="16"/>
                <w:szCs w:val="16"/>
              </w:rPr>
              <w:t xml:space="preserve">, </w:t>
            </w:r>
            <w:r>
              <w:rPr>
                <w:rFonts w:ascii="Arial" w:hAnsi="Arial"/>
                <w:sz w:val="16"/>
                <w:szCs w:val="16"/>
              </w:rPr>
              <w:t>no dep ch</w:t>
            </w:r>
          </w:p>
        </w:tc>
        <w:tc>
          <w:tcPr>
            <w:tcW w:w="507" w:type="dxa"/>
            <w:tcBorders>
              <w:top w:val="nil"/>
              <w:left w:val="single" w:sz="4" w:space="0" w:color="auto"/>
              <w:bottom w:val="nil"/>
              <w:right w:val="single" w:sz="4" w:space="0" w:color="auto"/>
            </w:tcBorders>
            <w:noWrap/>
            <w:tcMar>
              <w:left w:w="28" w:type="dxa"/>
              <w:right w:w="28" w:type="dxa"/>
            </w:tcMar>
            <w:vAlign w:val="center"/>
          </w:tcPr>
          <w:p w:rsidR="000A5FD9" w:rsidRPr="00925037"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39</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925037"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26</w:t>
            </w:r>
          </w:p>
        </w:tc>
        <w:tc>
          <w:tcPr>
            <w:tcW w:w="507" w:type="dxa"/>
            <w:tcBorders>
              <w:top w:val="nil"/>
              <w:left w:val="single" w:sz="4" w:space="0" w:color="auto"/>
              <w:bottom w:val="nil"/>
              <w:right w:val="single" w:sz="4" w:space="0" w:color="auto"/>
            </w:tcBorders>
            <w:noWrap/>
            <w:tcMar>
              <w:left w:w="28" w:type="dxa"/>
              <w:right w:w="28" w:type="dxa"/>
            </w:tcMar>
            <w:vAlign w:val="center"/>
          </w:tcPr>
          <w:p w:rsidR="000A5FD9" w:rsidRPr="00925037"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20</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925037"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10</w:t>
            </w:r>
          </w:p>
        </w:tc>
        <w:tc>
          <w:tcPr>
            <w:tcW w:w="508" w:type="dxa"/>
            <w:tcBorders>
              <w:top w:val="nil"/>
              <w:left w:val="single" w:sz="4" w:space="0" w:color="auto"/>
              <w:bottom w:val="nil"/>
              <w:right w:val="single" w:sz="12" w:space="0" w:color="auto"/>
            </w:tcBorders>
            <w:noWrap/>
            <w:tcMar>
              <w:left w:w="28" w:type="dxa"/>
              <w:right w:w="28" w:type="dxa"/>
            </w:tcMar>
            <w:vAlign w:val="center"/>
          </w:tcPr>
          <w:p w:rsidR="000A5FD9" w:rsidRPr="00925037"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7</w:t>
            </w:r>
          </w:p>
        </w:tc>
        <w:tc>
          <w:tcPr>
            <w:tcW w:w="507" w:type="dxa"/>
            <w:tcBorders>
              <w:top w:val="nil"/>
              <w:left w:val="single" w:sz="12" w:space="0" w:color="auto"/>
              <w:bottom w:val="nil"/>
              <w:right w:val="single" w:sz="4" w:space="0" w:color="auto"/>
            </w:tcBorders>
            <w:noWrap/>
            <w:tcMar>
              <w:left w:w="28" w:type="dxa"/>
              <w:right w:w="28" w:type="dxa"/>
            </w:tcMar>
            <w:vAlign w:val="center"/>
          </w:tcPr>
          <w:p w:rsidR="000A5FD9" w:rsidRPr="00925037" w:rsidRDefault="000A5FD9" w:rsidP="00C70009">
            <w:pPr>
              <w:spacing w:before="40" w:after="40"/>
              <w:jc w:val="center"/>
              <w:rPr>
                <w:rFonts w:ascii="Arial" w:hAnsi="Arial"/>
                <w:color w:val="000000"/>
                <w:sz w:val="16"/>
                <w:szCs w:val="16"/>
              </w:rPr>
            </w:pPr>
            <w:r>
              <w:rPr>
                <w:rFonts w:ascii="Arial" w:hAnsi="Arial"/>
                <w:color w:val="000000"/>
                <w:sz w:val="16"/>
                <w:szCs w:val="16"/>
              </w:rPr>
              <w:t>4</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925037" w:rsidRDefault="000A5FD9" w:rsidP="00C70009">
            <w:pPr>
              <w:spacing w:before="40" w:after="40"/>
              <w:jc w:val="center"/>
              <w:rPr>
                <w:rFonts w:ascii="Arial" w:hAnsi="Arial"/>
                <w:color w:val="000000"/>
                <w:sz w:val="16"/>
                <w:szCs w:val="16"/>
              </w:rPr>
            </w:pPr>
            <w:r>
              <w:rPr>
                <w:rFonts w:ascii="Arial" w:hAnsi="Arial"/>
                <w:color w:val="000000"/>
                <w:sz w:val="16"/>
                <w:szCs w:val="16"/>
              </w:rPr>
              <w:t>4</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925037" w:rsidRDefault="000A5FD9" w:rsidP="00C70009">
            <w:pPr>
              <w:spacing w:before="40" w:after="40"/>
              <w:jc w:val="center"/>
              <w:rPr>
                <w:rFonts w:ascii="Arial" w:hAnsi="Arial"/>
                <w:color w:val="000000"/>
                <w:sz w:val="16"/>
                <w:szCs w:val="16"/>
              </w:rPr>
            </w:pPr>
            <w:r>
              <w:rPr>
                <w:rFonts w:ascii="Arial" w:hAnsi="Arial"/>
                <w:color w:val="000000"/>
                <w:sz w:val="16"/>
                <w:szCs w:val="16"/>
              </w:rPr>
              <w:t>4</w:t>
            </w:r>
          </w:p>
        </w:tc>
        <w:tc>
          <w:tcPr>
            <w:tcW w:w="507" w:type="dxa"/>
            <w:tcBorders>
              <w:top w:val="nil"/>
              <w:left w:val="single" w:sz="4" w:space="0" w:color="auto"/>
              <w:bottom w:val="nil"/>
              <w:right w:val="single" w:sz="4" w:space="0" w:color="auto"/>
            </w:tcBorders>
            <w:noWrap/>
            <w:tcMar>
              <w:left w:w="28" w:type="dxa"/>
              <w:right w:w="28" w:type="dxa"/>
            </w:tcMar>
            <w:vAlign w:val="center"/>
          </w:tcPr>
          <w:p w:rsidR="000A5FD9" w:rsidRPr="00925037" w:rsidRDefault="000A5FD9" w:rsidP="00C70009">
            <w:pPr>
              <w:spacing w:before="40" w:after="40"/>
              <w:jc w:val="center"/>
              <w:rPr>
                <w:rFonts w:ascii="Arial" w:hAnsi="Arial"/>
                <w:color w:val="000000"/>
                <w:sz w:val="16"/>
                <w:szCs w:val="16"/>
              </w:rPr>
            </w:pPr>
            <w:r>
              <w:rPr>
                <w:rFonts w:ascii="Arial" w:hAnsi="Arial"/>
                <w:color w:val="000000"/>
                <w:sz w:val="16"/>
                <w:szCs w:val="16"/>
              </w:rPr>
              <w:t>3</w:t>
            </w:r>
          </w:p>
        </w:tc>
        <w:tc>
          <w:tcPr>
            <w:tcW w:w="508" w:type="dxa"/>
            <w:tcBorders>
              <w:top w:val="nil"/>
              <w:left w:val="single" w:sz="4" w:space="0" w:color="auto"/>
              <w:bottom w:val="nil"/>
              <w:right w:val="single" w:sz="12" w:space="0" w:color="auto"/>
            </w:tcBorders>
            <w:noWrap/>
            <w:tcMar>
              <w:left w:w="28" w:type="dxa"/>
              <w:right w:w="28" w:type="dxa"/>
            </w:tcMar>
            <w:vAlign w:val="center"/>
          </w:tcPr>
          <w:p w:rsidR="000A5FD9" w:rsidRPr="00925037" w:rsidRDefault="000A5FD9" w:rsidP="00C70009">
            <w:pPr>
              <w:spacing w:before="40" w:after="40"/>
              <w:jc w:val="center"/>
              <w:rPr>
                <w:rFonts w:ascii="Arial" w:hAnsi="Arial"/>
                <w:color w:val="000000"/>
                <w:sz w:val="16"/>
                <w:szCs w:val="16"/>
              </w:rPr>
            </w:pPr>
            <w:r>
              <w:rPr>
                <w:rFonts w:ascii="Arial" w:hAnsi="Arial"/>
                <w:color w:val="000000"/>
                <w:sz w:val="16"/>
                <w:szCs w:val="16"/>
              </w:rPr>
              <w:t>4</w:t>
            </w:r>
          </w:p>
        </w:tc>
        <w:tc>
          <w:tcPr>
            <w:tcW w:w="508" w:type="dxa"/>
            <w:tcBorders>
              <w:top w:val="nil"/>
              <w:left w:val="single" w:sz="12" w:space="0" w:color="auto"/>
              <w:bottom w:val="nil"/>
              <w:right w:val="single" w:sz="4" w:space="0" w:color="auto"/>
            </w:tcBorders>
            <w:vAlign w:val="center"/>
          </w:tcPr>
          <w:p w:rsidR="000A5FD9" w:rsidRPr="00925037" w:rsidRDefault="000A5FD9" w:rsidP="00C70009">
            <w:pPr>
              <w:spacing w:before="40" w:after="40"/>
              <w:jc w:val="center"/>
              <w:rPr>
                <w:rFonts w:ascii="Arial" w:hAnsi="Arial"/>
                <w:color w:val="000000"/>
                <w:sz w:val="16"/>
                <w:szCs w:val="16"/>
              </w:rPr>
            </w:pPr>
            <w:r>
              <w:rPr>
                <w:rFonts w:ascii="Arial" w:hAnsi="Arial"/>
                <w:color w:val="000000"/>
                <w:sz w:val="16"/>
                <w:szCs w:val="16"/>
              </w:rPr>
              <w:t>2</w:t>
            </w:r>
          </w:p>
        </w:tc>
      </w:tr>
      <w:tr w:rsidR="000A5FD9" w:rsidRPr="00394F1A" w:rsidTr="00C70009">
        <w:trPr>
          <w:jc w:val="center"/>
        </w:trPr>
        <w:tc>
          <w:tcPr>
            <w:tcW w:w="2779" w:type="dxa"/>
            <w:tcBorders>
              <w:top w:val="nil"/>
              <w:left w:val="single" w:sz="4" w:space="0" w:color="auto"/>
              <w:bottom w:val="nil"/>
              <w:right w:val="single" w:sz="4" w:space="0" w:color="auto"/>
            </w:tcBorders>
            <w:vAlign w:val="center"/>
          </w:tcPr>
          <w:p w:rsidR="000A5FD9" w:rsidRPr="00394F1A" w:rsidRDefault="000A5FD9" w:rsidP="00C70009">
            <w:pPr>
              <w:spacing w:before="40" w:after="40"/>
              <w:ind w:left="146"/>
              <w:rPr>
                <w:rFonts w:ascii="Arial" w:hAnsi="Arial"/>
                <w:sz w:val="16"/>
                <w:szCs w:val="16"/>
              </w:rPr>
            </w:pPr>
            <w:r w:rsidRPr="00925037">
              <w:rPr>
                <w:rFonts w:ascii="Arial" w:hAnsi="Arial"/>
                <w:sz w:val="16"/>
                <w:szCs w:val="16"/>
              </w:rPr>
              <w:t>Paid wk (no ben)</w:t>
            </w:r>
            <w:r w:rsidRPr="00394F1A">
              <w:rPr>
                <w:rFonts w:ascii="Arial" w:hAnsi="Arial"/>
                <w:sz w:val="16"/>
                <w:szCs w:val="16"/>
              </w:rPr>
              <w:t>, with dep</w:t>
            </w:r>
            <w:r w:rsidRPr="00925037">
              <w:rPr>
                <w:rFonts w:ascii="Arial" w:hAnsi="Arial"/>
                <w:sz w:val="16"/>
                <w:szCs w:val="16"/>
              </w:rPr>
              <w:t xml:space="preserve"> </w:t>
            </w:r>
            <w:r w:rsidRPr="00394F1A">
              <w:rPr>
                <w:rFonts w:ascii="Arial" w:hAnsi="Arial"/>
                <w:sz w:val="16"/>
                <w:szCs w:val="16"/>
              </w:rPr>
              <w:t>ch</w:t>
            </w:r>
          </w:p>
        </w:tc>
        <w:tc>
          <w:tcPr>
            <w:tcW w:w="507"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14</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10</w:t>
            </w:r>
          </w:p>
        </w:tc>
        <w:tc>
          <w:tcPr>
            <w:tcW w:w="507"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7</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4</w:t>
            </w:r>
          </w:p>
        </w:tc>
        <w:tc>
          <w:tcPr>
            <w:tcW w:w="508" w:type="dxa"/>
            <w:tcBorders>
              <w:top w:val="nil"/>
              <w:left w:val="single" w:sz="4" w:space="0" w:color="auto"/>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2</w:t>
            </w:r>
          </w:p>
        </w:tc>
        <w:tc>
          <w:tcPr>
            <w:tcW w:w="507" w:type="dxa"/>
            <w:tcBorders>
              <w:top w:val="nil"/>
              <w:left w:val="single" w:sz="12"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38</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35</w:t>
            </w:r>
          </w:p>
        </w:tc>
        <w:tc>
          <w:tcPr>
            <w:tcW w:w="508"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32</w:t>
            </w:r>
          </w:p>
        </w:tc>
        <w:tc>
          <w:tcPr>
            <w:tcW w:w="507" w:type="dxa"/>
            <w:tcBorders>
              <w:top w:val="nil"/>
              <w:left w:val="single" w:sz="4" w:space="0" w:color="auto"/>
              <w:bottom w:val="nil"/>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29</w:t>
            </w:r>
          </w:p>
        </w:tc>
        <w:tc>
          <w:tcPr>
            <w:tcW w:w="508" w:type="dxa"/>
            <w:tcBorders>
              <w:top w:val="nil"/>
              <w:left w:val="single" w:sz="4" w:space="0" w:color="auto"/>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27</w:t>
            </w:r>
          </w:p>
        </w:tc>
        <w:tc>
          <w:tcPr>
            <w:tcW w:w="508" w:type="dxa"/>
            <w:tcBorders>
              <w:top w:val="nil"/>
              <w:left w:val="single" w:sz="12" w:space="0" w:color="auto"/>
              <w:bottom w:val="nil"/>
              <w:right w:val="single" w:sz="4" w:space="0" w:color="auto"/>
            </w:tcBorders>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46</w:t>
            </w:r>
          </w:p>
        </w:tc>
      </w:tr>
      <w:tr w:rsidR="000A5FD9" w:rsidRPr="00394F1A" w:rsidTr="00C70009">
        <w:trPr>
          <w:jc w:val="center"/>
        </w:trPr>
        <w:tc>
          <w:tcPr>
            <w:tcW w:w="2779" w:type="dxa"/>
            <w:tcBorders>
              <w:top w:val="nil"/>
              <w:left w:val="single" w:sz="4" w:space="0" w:color="auto"/>
              <w:bottom w:val="single" w:sz="4" w:space="0" w:color="auto"/>
              <w:right w:val="single" w:sz="4" w:space="0" w:color="auto"/>
            </w:tcBorders>
            <w:vAlign w:val="center"/>
          </w:tcPr>
          <w:p w:rsidR="000A5FD9" w:rsidRPr="00394F1A" w:rsidRDefault="000A5FD9" w:rsidP="00C70009">
            <w:pPr>
              <w:spacing w:before="40" w:after="40"/>
              <w:ind w:left="146"/>
              <w:rPr>
                <w:rFonts w:ascii="Arial" w:hAnsi="Arial"/>
                <w:sz w:val="16"/>
                <w:szCs w:val="16"/>
              </w:rPr>
            </w:pPr>
            <w:r w:rsidRPr="00925037">
              <w:rPr>
                <w:rFonts w:ascii="Arial" w:hAnsi="Arial"/>
                <w:sz w:val="16"/>
                <w:szCs w:val="16"/>
              </w:rPr>
              <w:t>Paid wk (no ben)</w:t>
            </w:r>
            <w:r w:rsidRPr="00394F1A">
              <w:rPr>
                <w:rFonts w:ascii="Arial" w:hAnsi="Arial"/>
                <w:sz w:val="16"/>
                <w:szCs w:val="16"/>
              </w:rPr>
              <w:t>, no dep</w:t>
            </w:r>
            <w:r w:rsidRPr="00925037">
              <w:rPr>
                <w:rFonts w:ascii="Arial" w:hAnsi="Arial"/>
                <w:sz w:val="16"/>
                <w:szCs w:val="16"/>
              </w:rPr>
              <w:t xml:space="preserve"> </w:t>
            </w:r>
            <w:r w:rsidRPr="00394F1A">
              <w:rPr>
                <w:rFonts w:ascii="Arial" w:hAnsi="Arial"/>
                <w:sz w:val="16"/>
                <w:szCs w:val="16"/>
              </w:rPr>
              <w:t>ch</w:t>
            </w:r>
          </w:p>
        </w:tc>
        <w:tc>
          <w:tcPr>
            <w:tcW w:w="507" w:type="dxa"/>
            <w:tcBorders>
              <w:top w:val="nil"/>
              <w:left w:val="single" w:sz="4" w:space="0" w:color="auto"/>
              <w:bottom w:val="single" w:sz="4" w:space="0" w:color="auto"/>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8</w:t>
            </w:r>
          </w:p>
        </w:tc>
        <w:tc>
          <w:tcPr>
            <w:tcW w:w="508" w:type="dxa"/>
            <w:tcBorders>
              <w:top w:val="nil"/>
              <w:left w:val="single" w:sz="4" w:space="0" w:color="auto"/>
              <w:bottom w:val="single" w:sz="4" w:space="0" w:color="auto"/>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6</w:t>
            </w:r>
          </w:p>
        </w:tc>
        <w:tc>
          <w:tcPr>
            <w:tcW w:w="507" w:type="dxa"/>
            <w:tcBorders>
              <w:top w:val="nil"/>
              <w:left w:val="single" w:sz="4" w:space="0" w:color="auto"/>
              <w:bottom w:val="single" w:sz="4" w:space="0" w:color="auto"/>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4</w:t>
            </w:r>
          </w:p>
        </w:tc>
        <w:tc>
          <w:tcPr>
            <w:tcW w:w="508" w:type="dxa"/>
            <w:tcBorders>
              <w:top w:val="nil"/>
              <w:left w:val="single" w:sz="4" w:space="0" w:color="auto"/>
              <w:bottom w:val="single" w:sz="4" w:space="0" w:color="auto"/>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2</w:t>
            </w:r>
          </w:p>
        </w:tc>
        <w:tc>
          <w:tcPr>
            <w:tcW w:w="508" w:type="dxa"/>
            <w:tcBorders>
              <w:top w:val="nil"/>
              <w:left w:val="single" w:sz="4" w:space="0" w:color="auto"/>
              <w:bottom w:val="single" w:sz="4" w:space="0" w:color="auto"/>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1</w:t>
            </w:r>
          </w:p>
        </w:tc>
        <w:tc>
          <w:tcPr>
            <w:tcW w:w="507" w:type="dxa"/>
            <w:tcBorders>
              <w:top w:val="nil"/>
              <w:left w:val="single" w:sz="12" w:space="0" w:color="auto"/>
              <w:bottom w:val="single" w:sz="4" w:space="0" w:color="auto"/>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17</w:t>
            </w:r>
          </w:p>
        </w:tc>
        <w:tc>
          <w:tcPr>
            <w:tcW w:w="508" w:type="dxa"/>
            <w:tcBorders>
              <w:top w:val="nil"/>
              <w:left w:val="single" w:sz="4" w:space="0" w:color="auto"/>
              <w:bottom w:val="single" w:sz="4" w:space="0" w:color="auto"/>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17</w:t>
            </w:r>
          </w:p>
        </w:tc>
        <w:tc>
          <w:tcPr>
            <w:tcW w:w="508" w:type="dxa"/>
            <w:tcBorders>
              <w:top w:val="nil"/>
              <w:left w:val="single" w:sz="4" w:space="0" w:color="auto"/>
              <w:bottom w:val="single" w:sz="4" w:space="0" w:color="auto"/>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15</w:t>
            </w:r>
          </w:p>
        </w:tc>
        <w:tc>
          <w:tcPr>
            <w:tcW w:w="507" w:type="dxa"/>
            <w:tcBorders>
              <w:top w:val="nil"/>
              <w:left w:val="single" w:sz="4" w:space="0" w:color="auto"/>
              <w:bottom w:val="single" w:sz="4" w:space="0" w:color="auto"/>
              <w:right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11</w:t>
            </w:r>
          </w:p>
        </w:tc>
        <w:tc>
          <w:tcPr>
            <w:tcW w:w="508" w:type="dxa"/>
            <w:tcBorders>
              <w:top w:val="nil"/>
              <w:left w:val="single" w:sz="4" w:space="0" w:color="auto"/>
              <w:bottom w:val="single" w:sz="4" w:space="0" w:color="auto"/>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11</w:t>
            </w:r>
          </w:p>
        </w:tc>
        <w:tc>
          <w:tcPr>
            <w:tcW w:w="508" w:type="dxa"/>
            <w:tcBorders>
              <w:top w:val="nil"/>
              <w:left w:val="single" w:sz="12" w:space="0" w:color="auto"/>
              <w:bottom w:val="single" w:sz="4" w:space="0" w:color="auto"/>
              <w:right w:val="single" w:sz="4" w:space="0" w:color="auto"/>
            </w:tcBorders>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38</w:t>
            </w:r>
          </w:p>
        </w:tc>
      </w:tr>
      <w:tr w:rsidR="000A5FD9" w:rsidRPr="00394F1A" w:rsidTr="00C70009">
        <w:trPr>
          <w:jc w:val="center"/>
        </w:trPr>
        <w:tc>
          <w:tcPr>
            <w:tcW w:w="7347" w:type="dxa"/>
            <w:gridSpan w:val="10"/>
            <w:tcBorders>
              <w:top w:val="single" w:sz="4" w:space="0" w:color="auto"/>
              <w:bottom w:val="nil"/>
            </w:tcBorders>
            <w:vAlign w:val="center"/>
          </w:tcPr>
          <w:p w:rsidR="000A5FD9" w:rsidRPr="00394F1A" w:rsidRDefault="002A739B" w:rsidP="00F03F14">
            <w:pPr>
              <w:spacing w:before="120" w:after="40"/>
              <w:rPr>
                <w:rFonts w:ascii="Arial" w:hAnsi="Arial"/>
                <w:color w:val="000000"/>
                <w:sz w:val="16"/>
                <w:szCs w:val="16"/>
              </w:rPr>
            </w:pPr>
            <w:r>
              <w:rPr>
                <w:rFonts w:ascii="Arial" w:hAnsi="Arial"/>
                <w:b/>
                <w:sz w:val="16"/>
                <w:szCs w:val="16"/>
              </w:rPr>
              <w:t>Family</w:t>
            </w:r>
            <w:r w:rsidR="000A5FD9" w:rsidRPr="00394F1A">
              <w:rPr>
                <w:rFonts w:ascii="Arial" w:hAnsi="Arial"/>
                <w:b/>
                <w:sz w:val="16"/>
                <w:szCs w:val="16"/>
              </w:rPr>
              <w:t xml:space="preserve"> type and</w:t>
            </w:r>
            <w:r w:rsidR="000A5FD9">
              <w:rPr>
                <w:rFonts w:ascii="Arial" w:hAnsi="Arial"/>
                <w:b/>
                <w:sz w:val="16"/>
                <w:szCs w:val="16"/>
              </w:rPr>
              <w:t xml:space="preserve"> main</w:t>
            </w:r>
            <w:r w:rsidR="000A5FD9" w:rsidRPr="00394F1A">
              <w:rPr>
                <w:rFonts w:ascii="Arial" w:hAnsi="Arial"/>
                <w:b/>
                <w:sz w:val="16"/>
                <w:szCs w:val="16"/>
              </w:rPr>
              <w:t xml:space="preserve"> income source for under 65s with dep</w:t>
            </w:r>
            <w:r w:rsidR="000A5FD9">
              <w:rPr>
                <w:rFonts w:ascii="Arial" w:hAnsi="Arial"/>
                <w:b/>
                <w:sz w:val="16"/>
                <w:szCs w:val="16"/>
              </w:rPr>
              <w:t>endent children</w:t>
            </w:r>
            <w:r w:rsidR="000A5FD9" w:rsidRPr="00394F1A">
              <w:rPr>
                <w:rFonts w:ascii="Arial" w:hAnsi="Arial"/>
                <w:b/>
                <w:sz w:val="16"/>
                <w:szCs w:val="16"/>
              </w:rPr>
              <w:t xml:space="preserve"> </w:t>
            </w:r>
          </w:p>
        </w:tc>
        <w:tc>
          <w:tcPr>
            <w:tcW w:w="508" w:type="dxa"/>
            <w:tcBorders>
              <w:top w:val="single" w:sz="4" w:space="0" w:color="auto"/>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8" w:type="dxa"/>
            <w:tcBorders>
              <w:top w:val="single" w:sz="4" w:space="0" w:color="auto"/>
              <w:left w:val="single" w:sz="12" w:space="0" w:color="auto"/>
              <w:bottom w:val="nil"/>
            </w:tcBorders>
            <w:vAlign w:val="center"/>
          </w:tcPr>
          <w:p w:rsidR="000A5FD9" w:rsidRPr="00394F1A" w:rsidRDefault="000A5FD9" w:rsidP="00C70009">
            <w:pPr>
              <w:spacing w:before="40" w:after="40"/>
              <w:jc w:val="center"/>
              <w:rPr>
                <w:rFonts w:ascii="Arial" w:hAnsi="Arial"/>
                <w:color w:val="000000"/>
                <w:sz w:val="16"/>
                <w:szCs w:val="16"/>
              </w:rPr>
            </w:pPr>
          </w:p>
        </w:tc>
      </w:tr>
      <w:tr w:rsidR="000A5FD9" w:rsidRPr="00394F1A" w:rsidTr="00C70009">
        <w:trPr>
          <w:jc w:val="center"/>
        </w:trPr>
        <w:tc>
          <w:tcPr>
            <w:tcW w:w="2779" w:type="dxa"/>
            <w:tcBorders>
              <w:top w:val="nil"/>
              <w:bottom w:val="nil"/>
            </w:tcBorders>
            <w:vAlign w:val="center"/>
          </w:tcPr>
          <w:p w:rsidR="000A5FD9" w:rsidRPr="00394F1A" w:rsidRDefault="000A5FD9" w:rsidP="00C70009">
            <w:pPr>
              <w:spacing w:before="40" w:after="40"/>
              <w:ind w:left="147"/>
              <w:rPr>
                <w:rFonts w:ascii="Arial" w:hAnsi="Arial"/>
                <w:sz w:val="16"/>
                <w:szCs w:val="16"/>
              </w:rPr>
            </w:pPr>
            <w:r w:rsidRPr="00394F1A">
              <w:rPr>
                <w:rFonts w:ascii="Arial" w:hAnsi="Arial"/>
                <w:sz w:val="16"/>
                <w:szCs w:val="16"/>
              </w:rPr>
              <w:t>Sole parent (benefit)</w:t>
            </w:r>
          </w:p>
        </w:tc>
        <w:tc>
          <w:tcPr>
            <w:tcW w:w="507"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60</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52</w:t>
            </w:r>
          </w:p>
        </w:tc>
        <w:tc>
          <w:tcPr>
            <w:tcW w:w="507"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44</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37</w:t>
            </w:r>
          </w:p>
        </w:tc>
        <w:tc>
          <w:tcPr>
            <w:tcW w:w="508" w:type="dxa"/>
            <w:tcBorders>
              <w:top w:val="nil"/>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sidRPr="00925037">
              <w:rPr>
                <w:rFonts w:ascii="Arial" w:hAnsi="Arial"/>
                <w:color w:val="000000"/>
                <w:sz w:val="16"/>
                <w:szCs w:val="16"/>
              </w:rPr>
              <w:t>22</w:t>
            </w:r>
          </w:p>
        </w:tc>
        <w:tc>
          <w:tcPr>
            <w:tcW w:w="507" w:type="dxa"/>
            <w:tcBorders>
              <w:top w:val="nil"/>
              <w:left w:val="single" w:sz="12" w:space="0" w:color="auto"/>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37</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39</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43</w:t>
            </w:r>
          </w:p>
        </w:tc>
        <w:tc>
          <w:tcPr>
            <w:tcW w:w="507"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50</w:t>
            </w:r>
          </w:p>
        </w:tc>
        <w:tc>
          <w:tcPr>
            <w:tcW w:w="508" w:type="dxa"/>
            <w:tcBorders>
              <w:top w:val="nil"/>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52</w:t>
            </w:r>
          </w:p>
        </w:tc>
        <w:tc>
          <w:tcPr>
            <w:tcW w:w="508" w:type="dxa"/>
            <w:tcBorders>
              <w:top w:val="nil"/>
              <w:left w:val="single" w:sz="12" w:space="0" w:color="auto"/>
              <w:bottom w:val="nil"/>
            </w:tcBorders>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11</w:t>
            </w:r>
          </w:p>
        </w:tc>
      </w:tr>
      <w:tr w:rsidR="000A5FD9" w:rsidRPr="00394F1A" w:rsidTr="00C70009">
        <w:trPr>
          <w:jc w:val="center"/>
        </w:trPr>
        <w:tc>
          <w:tcPr>
            <w:tcW w:w="2779" w:type="dxa"/>
            <w:tcBorders>
              <w:top w:val="nil"/>
              <w:bottom w:val="nil"/>
            </w:tcBorders>
            <w:vAlign w:val="center"/>
          </w:tcPr>
          <w:p w:rsidR="000A5FD9" w:rsidRPr="00394F1A" w:rsidRDefault="000A5FD9" w:rsidP="00C70009">
            <w:pPr>
              <w:spacing w:before="40" w:after="40"/>
              <w:ind w:left="147"/>
              <w:rPr>
                <w:rFonts w:ascii="Arial" w:hAnsi="Arial"/>
                <w:sz w:val="16"/>
                <w:szCs w:val="16"/>
              </w:rPr>
            </w:pPr>
            <w:r w:rsidRPr="00394F1A">
              <w:rPr>
                <w:rFonts w:ascii="Arial" w:hAnsi="Arial"/>
                <w:sz w:val="16"/>
                <w:szCs w:val="16"/>
              </w:rPr>
              <w:t>Sole parent (market)</w:t>
            </w:r>
          </w:p>
        </w:tc>
        <w:tc>
          <w:tcPr>
            <w:tcW w:w="507"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22</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21</w:t>
            </w:r>
          </w:p>
        </w:tc>
        <w:tc>
          <w:tcPr>
            <w:tcW w:w="507"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14</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11</w:t>
            </w:r>
          </w:p>
        </w:tc>
        <w:tc>
          <w:tcPr>
            <w:tcW w:w="508" w:type="dxa"/>
            <w:tcBorders>
              <w:top w:val="nil"/>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7</w:t>
            </w:r>
          </w:p>
        </w:tc>
        <w:tc>
          <w:tcPr>
            <w:tcW w:w="507" w:type="dxa"/>
            <w:tcBorders>
              <w:top w:val="nil"/>
              <w:left w:val="single" w:sz="12" w:space="0" w:color="auto"/>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11</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13</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12</w:t>
            </w:r>
          </w:p>
        </w:tc>
        <w:tc>
          <w:tcPr>
            <w:tcW w:w="507"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12</w:t>
            </w:r>
          </w:p>
        </w:tc>
        <w:tc>
          <w:tcPr>
            <w:tcW w:w="508" w:type="dxa"/>
            <w:tcBorders>
              <w:top w:val="nil"/>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13</w:t>
            </w:r>
          </w:p>
        </w:tc>
        <w:tc>
          <w:tcPr>
            <w:tcW w:w="508" w:type="dxa"/>
            <w:tcBorders>
              <w:top w:val="nil"/>
              <w:left w:val="single" w:sz="12" w:space="0" w:color="auto"/>
              <w:bottom w:val="nil"/>
            </w:tcBorders>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9</w:t>
            </w:r>
          </w:p>
        </w:tc>
      </w:tr>
      <w:tr w:rsidR="000A5FD9" w:rsidRPr="00394F1A" w:rsidTr="00C70009">
        <w:trPr>
          <w:jc w:val="center"/>
        </w:trPr>
        <w:tc>
          <w:tcPr>
            <w:tcW w:w="2779" w:type="dxa"/>
            <w:tcBorders>
              <w:top w:val="nil"/>
              <w:bottom w:val="nil"/>
            </w:tcBorders>
            <w:vAlign w:val="center"/>
          </w:tcPr>
          <w:p w:rsidR="000A5FD9" w:rsidRPr="00394F1A" w:rsidRDefault="000A5FD9" w:rsidP="00C70009">
            <w:pPr>
              <w:spacing w:before="40" w:after="40"/>
              <w:ind w:left="147"/>
              <w:rPr>
                <w:rFonts w:ascii="Arial" w:hAnsi="Arial"/>
                <w:sz w:val="16"/>
                <w:szCs w:val="16"/>
              </w:rPr>
            </w:pPr>
            <w:r w:rsidRPr="00394F1A">
              <w:rPr>
                <w:rFonts w:ascii="Arial" w:hAnsi="Arial"/>
                <w:sz w:val="16"/>
                <w:szCs w:val="16"/>
              </w:rPr>
              <w:t>Two parent (benefit)</w:t>
            </w:r>
          </w:p>
        </w:tc>
        <w:tc>
          <w:tcPr>
            <w:tcW w:w="507"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45</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39</w:t>
            </w:r>
          </w:p>
        </w:tc>
        <w:tc>
          <w:tcPr>
            <w:tcW w:w="507"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28</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18</w:t>
            </w:r>
          </w:p>
        </w:tc>
        <w:tc>
          <w:tcPr>
            <w:tcW w:w="508" w:type="dxa"/>
            <w:tcBorders>
              <w:top w:val="nil"/>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9</w:t>
            </w:r>
          </w:p>
        </w:tc>
        <w:tc>
          <w:tcPr>
            <w:tcW w:w="507" w:type="dxa"/>
            <w:tcBorders>
              <w:top w:val="nil"/>
              <w:left w:val="single" w:sz="12" w:space="0" w:color="auto"/>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9</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10</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9</w:t>
            </w:r>
          </w:p>
        </w:tc>
        <w:tc>
          <w:tcPr>
            <w:tcW w:w="507"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8</w:t>
            </w:r>
          </w:p>
        </w:tc>
        <w:tc>
          <w:tcPr>
            <w:tcW w:w="508" w:type="dxa"/>
            <w:tcBorders>
              <w:top w:val="nil"/>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7</w:t>
            </w:r>
          </w:p>
        </w:tc>
        <w:tc>
          <w:tcPr>
            <w:tcW w:w="508" w:type="dxa"/>
            <w:tcBorders>
              <w:top w:val="nil"/>
              <w:left w:val="single" w:sz="12" w:space="0" w:color="auto"/>
              <w:bottom w:val="nil"/>
            </w:tcBorders>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4</w:t>
            </w:r>
          </w:p>
        </w:tc>
      </w:tr>
      <w:tr w:rsidR="000A5FD9" w:rsidRPr="00394F1A" w:rsidTr="00C70009">
        <w:trPr>
          <w:jc w:val="center"/>
        </w:trPr>
        <w:tc>
          <w:tcPr>
            <w:tcW w:w="2779" w:type="dxa"/>
            <w:tcBorders>
              <w:top w:val="nil"/>
              <w:bottom w:val="single" w:sz="4" w:space="0" w:color="auto"/>
            </w:tcBorders>
            <w:vAlign w:val="center"/>
          </w:tcPr>
          <w:p w:rsidR="000A5FD9" w:rsidRPr="00394F1A" w:rsidRDefault="000A5FD9" w:rsidP="00C70009">
            <w:pPr>
              <w:spacing w:before="40" w:after="40"/>
              <w:ind w:left="147"/>
              <w:rPr>
                <w:rFonts w:ascii="Arial" w:hAnsi="Arial"/>
                <w:sz w:val="16"/>
                <w:szCs w:val="16"/>
              </w:rPr>
            </w:pPr>
            <w:r w:rsidRPr="00394F1A">
              <w:rPr>
                <w:rFonts w:ascii="Arial" w:hAnsi="Arial"/>
                <w:sz w:val="16"/>
                <w:szCs w:val="16"/>
              </w:rPr>
              <w:t>Two parent (market)</w:t>
            </w:r>
          </w:p>
        </w:tc>
        <w:tc>
          <w:tcPr>
            <w:tcW w:w="507" w:type="dxa"/>
            <w:tcBorders>
              <w:top w:val="nil"/>
              <w:bottom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10</w:t>
            </w:r>
          </w:p>
        </w:tc>
        <w:tc>
          <w:tcPr>
            <w:tcW w:w="508" w:type="dxa"/>
            <w:tcBorders>
              <w:top w:val="nil"/>
              <w:bottom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8</w:t>
            </w:r>
          </w:p>
        </w:tc>
        <w:tc>
          <w:tcPr>
            <w:tcW w:w="507" w:type="dxa"/>
            <w:tcBorders>
              <w:top w:val="nil"/>
              <w:bottom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6</w:t>
            </w:r>
          </w:p>
        </w:tc>
        <w:tc>
          <w:tcPr>
            <w:tcW w:w="508" w:type="dxa"/>
            <w:tcBorders>
              <w:top w:val="nil"/>
              <w:bottom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3</w:t>
            </w:r>
          </w:p>
        </w:tc>
        <w:tc>
          <w:tcPr>
            <w:tcW w:w="508" w:type="dxa"/>
            <w:tcBorders>
              <w:top w:val="nil"/>
              <w:bottom w:val="single" w:sz="4" w:space="0" w:color="auto"/>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w:t>
            </w:r>
          </w:p>
        </w:tc>
        <w:tc>
          <w:tcPr>
            <w:tcW w:w="507" w:type="dxa"/>
            <w:tcBorders>
              <w:top w:val="nil"/>
              <w:left w:val="single" w:sz="12" w:space="0" w:color="auto"/>
              <w:bottom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42</w:t>
            </w:r>
          </w:p>
        </w:tc>
        <w:tc>
          <w:tcPr>
            <w:tcW w:w="508" w:type="dxa"/>
            <w:tcBorders>
              <w:top w:val="nil"/>
              <w:bottom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38</w:t>
            </w:r>
          </w:p>
        </w:tc>
        <w:tc>
          <w:tcPr>
            <w:tcW w:w="508" w:type="dxa"/>
            <w:tcBorders>
              <w:top w:val="nil"/>
              <w:bottom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36</w:t>
            </w:r>
          </w:p>
        </w:tc>
        <w:tc>
          <w:tcPr>
            <w:tcW w:w="507" w:type="dxa"/>
            <w:tcBorders>
              <w:top w:val="nil"/>
              <w:bottom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29</w:t>
            </w:r>
          </w:p>
        </w:tc>
        <w:tc>
          <w:tcPr>
            <w:tcW w:w="508" w:type="dxa"/>
            <w:tcBorders>
              <w:top w:val="nil"/>
              <w:bottom w:val="single" w:sz="4" w:space="0" w:color="auto"/>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27</w:t>
            </w:r>
          </w:p>
        </w:tc>
        <w:tc>
          <w:tcPr>
            <w:tcW w:w="508" w:type="dxa"/>
            <w:tcBorders>
              <w:top w:val="nil"/>
              <w:left w:val="single" w:sz="12" w:space="0" w:color="auto"/>
              <w:bottom w:val="single" w:sz="4" w:space="0" w:color="auto"/>
            </w:tcBorders>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75</w:t>
            </w:r>
          </w:p>
        </w:tc>
      </w:tr>
      <w:tr w:rsidR="000A5FD9" w:rsidRPr="00394F1A" w:rsidTr="00C70009">
        <w:trPr>
          <w:jc w:val="center"/>
        </w:trPr>
        <w:tc>
          <w:tcPr>
            <w:tcW w:w="2779" w:type="dxa"/>
            <w:tcBorders>
              <w:bottom w:val="nil"/>
            </w:tcBorders>
            <w:vAlign w:val="center"/>
          </w:tcPr>
          <w:p w:rsidR="000A5FD9" w:rsidRPr="00394F1A" w:rsidRDefault="000A5FD9" w:rsidP="00F03F14">
            <w:pPr>
              <w:spacing w:before="120" w:after="40"/>
              <w:rPr>
                <w:rFonts w:ascii="Arial" w:hAnsi="Arial"/>
                <w:b/>
                <w:sz w:val="16"/>
                <w:szCs w:val="16"/>
              </w:rPr>
            </w:pPr>
            <w:r w:rsidRPr="00394F1A">
              <w:rPr>
                <w:rFonts w:ascii="Arial" w:hAnsi="Arial"/>
                <w:b/>
                <w:sz w:val="16"/>
                <w:szCs w:val="16"/>
              </w:rPr>
              <w:t>Ethnicity (total)</w:t>
            </w:r>
          </w:p>
        </w:tc>
        <w:tc>
          <w:tcPr>
            <w:tcW w:w="507" w:type="dxa"/>
            <w:tcBorders>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8" w:type="dxa"/>
            <w:tcBorders>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7" w:type="dxa"/>
            <w:tcBorders>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8" w:type="dxa"/>
            <w:tcBorders>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8" w:type="dxa"/>
            <w:tcBorders>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7" w:type="dxa"/>
            <w:tcBorders>
              <w:left w:val="single" w:sz="12" w:space="0" w:color="auto"/>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8" w:type="dxa"/>
            <w:tcBorders>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8" w:type="dxa"/>
            <w:tcBorders>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7" w:type="dxa"/>
            <w:tcBorders>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8" w:type="dxa"/>
            <w:tcBorders>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8" w:type="dxa"/>
            <w:tcBorders>
              <w:left w:val="single" w:sz="12" w:space="0" w:color="auto"/>
              <w:bottom w:val="nil"/>
            </w:tcBorders>
            <w:vAlign w:val="center"/>
          </w:tcPr>
          <w:p w:rsidR="000A5FD9" w:rsidRPr="00394F1A" w:rsidRDefault="000A5FD9" w:rsidP="00C70009">
            <w:pPr>
              <w:spacing w:before="40" w:after="40"/>
              <w:jc w:val="center"/>
              <w:rPr>
                <w:rFonts w:ascii="Arial" w:hAnsi="Arial"/>
                <w:color w:val="000000"/>
                <w:sz w:val="16"/>
                <w:szCs w:val="16"/>
              </w:rPr>
            </w:pPr>
          </w:p>
        </w:tc>
      </w:tr>
      <w:tr w:rsidR="000A5FD9" w:rsidRPr="00394F1A" w:rsidTr="00C70009">
        <w:trPr>
          <w:jc w:val="center"/>
        </w:trPr>
        <w:tc>
          <w:tcPr>
            <w:tcW w:w="2779" w:type="dxa"/>
            <w:tcBorders>
              <w:top w:val="nil"/>
              <w:bottom w:val="nil"/>
            </w:tcBorders>
            <w:vAlign w:val="center"/>
          </w:tcPr>
          <w:p w:rsidR="000A5FD9" w:rsidRPr="00394F1A" w:rsidRDefault="000A5FD9" w:rsidP="00C70009">
            <w:pPr>
              <w:spacing w:before="40" w:after="40"/>
              <w:ind w:left="146"/>
              <w:rPr>
                <w:rFonts w:ascii="Arial" w:hAnsi="Arial"/>
                <w:sz w:val="16"/>
                <w:szCs w:val="16"/>
              </w:rPr>
            </w:pPr>
            <w:r w:rsidRPr="00394F1A">
              <w:rPr>
                <w:rFonts w:ascii="Arial" w:hAnsi="Arial"/>
                <w:sz w:val="16"/>
                <w:szCs w:val="16"/>
              </w:rPr>
              <w:t>European</w:t>
            </w:r>
          </w:p>
        </w:tc>
        <w:tc>
          <w:tcPr>
            <w:tcW w:w="507"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10</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8</w:t>
            </w:r>
          </w:p>
        </w:tc>
        <w:tc>
          <w:tcPr>
            <w:tcW w:w="507"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6</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4</w:t>
            </w:r>
          </w:p>
        </w:tc>
        <w:tc>
          <w:tcPr>
            <w:tcW w:w="508" w:type="dxa"/>
            <w:tcBorders>
              <w:top w:val="nil"/>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w:t>
            </w:r>
          </w:p>
        </w:tc>
        <w:tc>
          <w:tcPr>
            <w:tcW w:w="507" w:type="dxa"/>
            <w:tcBorders>
              <w:top w:val="nil"/>
              <w:left w:val="single" w:sz="12" w:space="0" w:color="auto"/>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55</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54</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54</w:t>
            </w:r>
          </w:p>
        </w:tc>
        <w:tc>
          <w:tcPr>
            <w:tcW w:w="507"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49</w:t>
            </w:r>
          </w:p>
        </w:tc>
        <w:tc>
          <w:tcPr>
            <w:tcW w:w="508" w:type="dxa"/>
            <w:tcBorders>
              <w:top w:val="nil"/>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48</w:t>
            </w:r>
          </w:p>
        </w:tc>
        <w:tc>
          <w:tcPr>
            <w:tcW w:w="508" w:type="dxa"/>
            <w:tcBorders>
              <w:top w:val="nil"/>
              <w:left w:val="single" w:sz="12" w:space="0" w:color="auto"/>
              <w:bottom w:val="nil"/>
            </w:tcBorders>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74</w:t>
            </w:r>
          </w:p>
        </w:tc>
      </w:tr>
      <w:tr w:rsidR="000A5FD9" w:rsidRPr="00394F1A" w:rsidTr="00C70009">
        <w:trPr>
          <w:jc w:val="center"/>
        </w:trPr>
        <w:tc>
          <w:tcPr>
            <w:tcW w:w="2779" w:type="dxa"/>
            <w:tcBorders>
              <w:top w:val="nil"/>
              <w:bottom w:val="nil"/>
            </w:tcBorders>
            <w:vAlign w:val="center"/>
          </w:tcPr>
          <w:p w:rsidR="000A5FD9" w:rsidRPr="00394F1A" w:rsidRDefault="000A5FD9" w:rsidP="00C70009">
            <w:pPr>
              <w:spacing w:before="40" w:after="40"/>
              <w:ind w:left="146"/>
              <w:rPr>
                <w:rFonts w:ascii="Arial" w:hAnsi="Arial"/>
                <w:sz w:val="16"/>
                <w:szCs w:val="16"/>
              </w:rPr>
            </w:pPr>
            <w:r w:rsidRPr="00394F1A">
              <w:rPr>
                <w:rFonts w:ascii="Arial" w:hAnsi="Arial"/>
                <w:sz w:val="16"/>
                <w:szCs w:val="16"/>
              </w:rPr>
              <w:t>Maori</w:t>
            </w:r>
          </w:p>
        </w:tc>
        <w:tc>
          <w:tcPr>
            <w:tcW w:w="507"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30</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25</w:t>
            </w:r>
          </w:p>
        </w:tc>
        <w:tc>
          <w:tcPr>
            <w:tcW w:w="507"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18</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14</w:t>
            </w:r>
          </w:p>
        </w:tc>
        <w:tc>
          <w:tcPr>
            <w:tcW w:w="508" w:type="dxa"/>
            <w:tcBorders>
              <w:top w:val="nil"/>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7</w:t>
            </w:r>
          </w:p>
        </w:tc>
        <w:tc>
          <w:tcPr>
            <w:tcW w:w="507" w:type="dxa"/>
            <w:tcBorders>
              <w:top w:val="nil"/>
              <w:left w:val="single" w:sz="12" w:space="0" w:color="auto"/>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32</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32</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32</w:t>
            </w:r>
          </w:p>
        </w:tc>
        <w:tc>
          <w:tcPr>
            <w:tcW w:w="507"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36</w:t>
            </w:r>
          </w:p>
        </w:tc>
        <w:tc>
          <w:tcPr>
            <w:tcW w:w="508" w:type="dxa"/>
            <w:tcBorders>
              <w:top w:val="nil"/>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31</w:t>
            </w:r>
          </w:p>
        </w:tc>
        <w:tc>
          <w:tcPr>
            <w:tcW w:w="508" w:type="dxa"/>
            <w:tcBorders>
              <w:top w:val="nil"/>
              <w:left w:val="single" w:sz="12" w:space="0" w:color="auto"/>
              <w:bottom w:val="nil"/>
            </w:tcBorders>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14</w:t>
            </w:r>
          </w:p>
        </w:tc>
      </w:tr>
      <w:tr w:rsidR="000A5FD9" w:rsidRPr="00394F1A" w:rsidTr="00C70009">
        <w:trPr>
          <w:jc w:val="center"/>
        </w:trPr>
        <w:tc>
          <w:tcPr>
            <w:tcW w:w="2779" w:type="dxa"/>
            <w:tcBorders>
              <w:top w:val="nil"/>
              <w:bottom w:val="nil"/>
            </w:tcBorders>
            <w:vAlign w:val="center"/>
          </w:tcPr>
          <w:p w:rsidR="000A5FD9" w:rsidRPr="00394F1A" w:rsidRDefault="000A5FD9" w:rsidP="00C70009">
            <w:pPr>
              <w:spacing w:before="40" w:after="40"/>
              <w:ind w:left="146"/>
              <w:rPr>
                <w:rFonts w:ascii="Arial" w:hAnsi="Arial"/>
                <w:sz w:val="16"/>
                <w:szCs w:val="16"/>
              </w:rPr>
            </w:pPr>
            <w:r w:rsidRPr="00394F1A">
              <w:rPr>
                <w:rFonts w:ascii="Arial" w:hAnsi="Arial"/>
                <w:sz w:val="16"/>
                <w:szCs w:val="16"/>
              </w:rPr>
              <w:t>Pacific</w:t>
            </w:r>
          </w:p>
        </w:tc>
        <w:tc>
          <w:tcPr>
            <w:tcW w:w="507"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35</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29</w:t>
            </w:r>
          </w:p>
        </w:tc>
        <w:tc>
          <w:tcPr>
            <w:tcW w:w="507"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23</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19</w:t>
            </w:r>
          </w:p>
        </w:tc>
        <w:tc>
          <w:tcPr>
            <w:tcW w:w="508" w:type="dxa"/>
            <w:tcBorders>
              <w:top w:val="nil"/>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11</w:t>
            </w:r>
          </w:p>
        </w:tc>
        <w:tc>
          <w:tcPr>
            <w:tcW w:w="507" w:type="dxa"/>
            <w:tcBorders>
              <w:top w:val="nil"/>
              <w:left w:val="single" w:sz="12" w:space="0" w:color="auto"/>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17</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18</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19</w:t>
            </w:r>
          </w:p>
        </w:tc>
        <w:tc>
          <w:tcPr>
            <w:tcW w:w="507"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22</w:t>
            </w:r>
          </w:p>
        </w:tc>
        <w:tc>
          <w:tcPr>
            <w:tcW w:w="508" w:type="dxa"/>
            <w:tcBorders>
              <w:top w:val="nil"/>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24</w:t>
            </w:r>
          </w:p>
        </w:tc>
        <w:tc>
          <w:tcPr>
            <w:tcW w:w="508" w:type="dxa"/>
            <w:tcBorders>
              <w:top w:val="nil"/>
              <w:left w:val="single" w:sz="12" w:space="0" w:color="auto"/>
              <w:bottom w:val="nil"/>
            </w:tcBorders>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7</w:t>
            </w:r>
          </w:p>
        </w:tc>
      </w:tr>
      <w:tr w:rsidR="000A5FD9" w:rsidRPr="00394F1A" w:rsidTr="00C70009">
        <w:trPr>
          <w:jc w:val="center"/>
        </w:trPr>
        <w:tc>
          <w:tcPr>
            <w:tcW w:w="2779" w:type="dxa"/>
            <w:tcBorders>
              <w:top w:val="nil"/>
              <w:bottom w:val="single" w:sz="4" w:space="0" w:color="auto"/>
            </w:tcBorders>
            <w:vAlign w:val="center"/>
          </w:tcPr>
          <w:p w:rsidR="000A5FD9" w:rsidRPr="00394F1A" w:rsidRDefault="000A5FD9" w:rsidP="00C70009">
            <w:pPr>
              <w:spacing w:before="40" w:after="40"/>
              <w:ind w:left="146"/>
              <w:rPr>
                <w:rFonts w:ascii="Arial" w:hAnsi="Arial"/>
                <w:sz w:val="16"/>
                <w:szCs w:val="16"/>
              </w:rPr>
            </w:pPr>
            <w:r w:rsidRPr="00394F1A">
              <w:rPr>
                <w:rFonts w:ascii="Arial" w:hAnsi="Arial"/>
                <w:sz w:val="16"/>
                <w:szCs w:val="16"/>
              </w:rPr>
              <w:t>Other</w:t>
            </w:r>
          </w:p>
        </w:tc>
        <w:tc>
          <w:tcPr>
            <w:tcW w:w="507" w:type="dxa"/>
            <w:tcBorders>
              <w:top w:val="nil"/>
              <w:bottom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13</w:t>
            </w:r>
          </w:p>
        </w:tc>
        <w:tc>
          <w:tcPr>
            <w:tcW w:w="508" w:type="dxa"/>
            <w:tcBorders>
              <w:top w:val="nil"/>
              <w:bottom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11</w:t>
            </w:r>
          </w:p>
        </w:tc>
        <w:tc>
          <w:tcPr>
            <w:tcW w:w="507" w:type="dxa"/>
            <w:tcBorders>
              <w:top w:val="nil"/>
              <w:bottom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6</w:t>
            </w:r>
          </w:p>
        </w:tc>
        <w:tc>
          <w:tcPr>
            <w:tcW w:w="508" w:type="dxa"/>
            <w:tcBorders>
              <w:top w:val="nil"/>
              <w:bottom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4</w:t>
            </w:r>
          </w:p>
        </w:tc>
        <w:tc>
          <w:tcPr>
            <w:tcW w:w="508" w:type="dxa"/>
            <w:tcBorders>
              <w:top w:val="nil"/>
              <w:bottom w:val="single" w:sz="4" w:space="0" w:color="auto"/>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w:t>
            </w:r>
          </w:p>
        </w:tc>
        <w:tc>
          <w:tcPr>
            <w:tcW w:w="507" w:type="dxa"/>
            <w:tcBorders>
              <w:top w:val="nil"/>
              <w:left w:val="single" w:sz="12" w:space="0" w:color="auto"/>
              <w:bottom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7</w:t>
            </w:r>
          </w:p>
        </w:tc>
        <w:tc>
          <w:tcPr>
            <w:tcW w:w="508" w:type="dxa"/>
            <w:tcBorders>
              <w:top w:val="nil"/>
              <w:bottom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7</w:t>
            </w:r>
          </w:p>
        </w:tc>
        <w:tc>
          <w:tcPr>
            <w:tcW w:w="508" w:type="dxa"/>
            <w:tcBorders>
              <w:top w:val="nil"/>
              <w:bottom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6</w:t>
            </w:r>
          </w:p>
        </w:tc>
        <w:tc>
          <w:tcPr>
            <w:tcW w:w="507" w:type="dxa"/>
            <w:tcBorders>
              <w:top w:val="nil"/>
              <w:bottom w:val="single" w:sz="4"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5</w:t>
            </w:r>
          </w:p>
        </w:tc>
        <w:tc>
          <w:tcPr>
            <w:tcW w:w="508" w:type="dxa"/>
            <w:tcBorders>
              <w:top w:val="nil"/>
              <w:bottom w:val="single" w:sz="4" w:space="0" w:color="auto"/>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4</w:t>
            </w:r>
          </w:p>
        </w:tc>
        <w:tc>
          <w:tcPr>
            <w:tcW w:w="508" w:type="dxa"/>
            <w:tcBorders>
              <w:top w:val="nil"/>
              <w:left w:val="single" w:sz="12" w:space="0" w:color="auto"/>
              <w:bottom w:val="single" w:sz="4" w:space="0" w:color="auto"/>
            </w:tcBorders>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7</w:t>
            </w:r>
          </w:p>
        </w:tc>
      </w:tr>
      <w:tr w:rsidR="000A5FD9" w:rsidRPr="00394F1A" w:rsidTr="00C70009">
        <w:trPr>
          <w:jc w:val="center"/>
        </w:trPr>
        <w:tc>
          <w:tcPr>
            <w:tcW w:w="2779" w:type="dxa"/>
            <w:tcBorders>
              <w:bottom w:val="nil"/>
            </w:tcBorders>
            <w:vAlign w:val="center"/>
          </w:tcPr>
          <w:p w:rsidR="000A5FD9" w:rsidRPr="00394F1A" w:rsidRDefault="000A5FD9" w:rsidP="00F03F14">
            <w:pPr>
              <w:spacing w:before="120" w:after="40"/>
              <w:rPr>
                <w:rFonts w:ascii="Arial" w:hAnsi="Arial"/>
                <w:b/>
                <w:sz w:val="16"/>
                <w:szCs w:val="16"/>
              </w:rPr>
            </w:pPr>
            <w:r w:rsidRPr="00925037">
              <w:rPr>
                <w:rFonts w:ascii="Arial" w:hAnsi="Arial"/>
                <w:b/>
                <w:sz w:val="16"/>
                <w:szCs w:val="16"/>
              </w:rPr>
              <w:t>Tenure of the household</w:t>
            </w:r>
            <w:r w:rsidRPr="00925037">
              <w:rPr>
                <w:rFonts w:ascii="Arial" w:hAnsi="Arial"/>
                <w:b/>
                <w:sz w:val="16"/>
                <w:szCs w:val="16"/>
              </w:rPr>
              <w:tab/>
            </w:r>
          </w:p>
        </w:tc>
        <w:tc>
          <w:tcPr>
            <w:tcW w:w="507" w:type="dxa"/>
            <w:tcBorders>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8" w:type="dxa"/>
            <w:tcBorders>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7" w:type="dxa"/>
            <w:tcBorders>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8" w:type="dxa"/>
            <w:tcBorders>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8" w:type="dxa"/>
            <w:tcBorders>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7" w:type="dxa"/>
            <w:tcBorders>
              <w:left w:val="single" w:sz="12" w:space="0" w:color="auto"/>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8" w:type="dxa"/>
            <w:tcBorders>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8" w:type="dxa"/>
            <w:tcBorders>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7" w:type="dxa"/>
            <w:tcBorders>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8" w:type="dxa"/>
            <w:tcBorders>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8" w:type="dxa"/>
            <w:tcBorders>
              <w:left w:val="single" w:sz="12" w:space="0" w:color="auto"/>
              <w:bottom w:val="nil"/>
            </w:tcBorders>
            <w:vAlign w:val="center"/>
          </w:tcPr>
          <w:p w:rsidR="000A5FD9" w:rsidRPr="00394F1A" w:rsidRDefault="000A5FD9" w:rsidP="00C70009">
            <w:pPr>
              <w:spacing w:before="40" w:after="40"/>
              <w:jc w:val="center"/>
              <w:rPr>
                <w:rFonts w:ascii="Arial" w:hAnsi="Arial"/>
                <w:color w:val="000000"/>
                <w:sz w:val="16"/>
                <w:szCs w:val="16"/>
              </w:rPr>
            </w:pPr>
          </w:p>
        </w:tc>
      </w:tr>
      <w:tr w:rsidR="000A5FD9" w:rsidRPr="00394F1A" w:rsidTr="00C70009">
        <w:trPr>
          <w:jc w:val="center"/>
        </w:trPr>
        <w:tc>
          <w:tcPr>
            <w:tcW w:w="2779" w:type="dxa"/>
            <w:tcBorders>
              <w:top w:val="nil"/>
              <w:bottom w:val="nil"/>
            </w:tcBorders>
            <w:vAlign w:val="center"/>
          </w:tcPr>
          <w:p w:rsidR="000A5FD9" w:rsidRPr="00394F1A" w:rsidRDefault="000A5FD9" w:rsidP="00C70009">
            <w:pPr>
              <w:spacing w:before="40" w:after="40"/>
              <w:ind w:left="147"/>
              <w:rPr>
                <w:rFonts w:ascii="Arial" w:hAnsi="Arial"/>
                <w:sz w:val="16"/>
                <w:szCs w:val="16"/>
              </w:rPr>
            </w:pPr>
            <w:r w:rsidRPr="00925037">
              <w:rPr>
                <w:rFonts w:ascii="Arial" w:hAnsi="Arial" w:cs="Arial"/>
                <w:sz w:val="16"/>
                <w:szCs w:val="16"/>
              </w:rPr>
              <w:t>Owned</w:t>
            </w:r>
            <w:r>
              <w:rPr>
                <w:rFonts w:ascii="Arial" w:hAnsi="Arial"/>
                <w:sz w:val="16"/>
                <w:szCs w:val="16"/>
              </w:rPr>
              <w:t xml:space="preserve"> or FT </w:t>
            </w:r>
            <w:r w:rsidRPr="00925037">
              <w:rPr>
                <w:rFonts w:ascii="Arial" w:hAnsi="Arial" w:cs="Arial"/>
                <w:sz w:val="16"/>
                <w:szCs w:val="16"/>
              </w:rPr>
              <w:t>- with payments</w:t>
            </w:r>
          </w:p>
        </w:tc>
        <w:tc>
          <w:tcPr>
            <w:tcW w:w="507"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11</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8</w:t>
            </w:r>
          </w:p>
        </w:tc>
        <w:tc>
          <w:tcPr>
            <w:tcW w:w="507"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6</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3</w:t>
            </w:r>
          </w:p>
        </w:tc>
        <w:tc>
          <w:tcPr>
            <w:tcW w:w="508" w:type="dxa"/>
            <w:tcBorders>
              <w:top w:val="nil"/>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w:t>
            </w:r>
          </w:p>
        </w:tc>
        <w:tc>
          <w:tcPr>
            <w:tcW w:w="507" w:type="dxa"/>
            <w:tcBorders>
              <w:top w:val="nil"/>
              <w:left w:val="single" w:sz="12" w:space="0" w:color="auto"/>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31</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27</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27</w:t>
            </w:r>
          </w:p>
        </w:tc>
        <w:tc>
          <w:tcPr>
            <w:tcW w:w="507"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25</w:t>
            </w:r>
          </w:p>
        </w:tc>
        <w:tc>
          <w:tcPr>
            <w:tcW w:w="508" w:type="dxa"/>
            <w:tcBorders>
              <w:top w:val="nil"/>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24</w:t>
            </w:r>
          </w:p>
        </w:tc>
        <w:tc>
          <w:tcPr>
            <w:tcW w:w="508" w:type="dxa"/>
            <w:tcBorders>
              <w:top w:val="nil"/>
              <w:left w:val="single" w:sz="12" w:space="0" w:color="auto"/>
              <w:bottom w:val="nil"/>
            </w:tcBorders>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42</w:t>
            </w:r>
          </w:p>
        </w:tc>
      </w:tr>
      <w:tr w:rsidR="000A5FD9" w:rsidRPr="00394F1A" w:rsidTr="00C70009">
        <w:trPr>
          <w:jc w:val="center"/>
        </w:trPr>
        <w:tc>
          <w:tcPr>
            <w:tcW w:w="2779" w:type="dxa"/>
            <w:tcBorders>
              <w:top w:val="nil"/>
              <w:bottom w:val="nil"/>
            </w:tcBorders>
            <w:vAlign w:val="center"/>
          </w:tcPr>
          <w:p w:rsidR="000A5FD9" w:rsidRPr="00925037" w:rsidRDefault="000A5FD9" w:rsidP="00C70009">
            <w:pPr>
              <w:spacing w:before="40" w:after="40"/>
              <w:ind w:left="147"/>
              <w:rPr>
                <w:rFonts w:ascii="Arial" w:hAnsi="Arial" w:cs="Arial"/>
                <w:sz w:val="16"/>
                <w:szCs w:val="16"/>
              </w:rPr>
            </w:pPr>
            <w:r>
              <w:rPr>
                <w:rFonts w:ascii="Arial" w:hAnsi="Arial"/>
                <w:sz w:val="16"/>
                <w:szCs w:val="16"/>
              </w:rPr>
              <w:t xml:space="preserve">Owned or FT - </w:t>
            </w:r>
            <w:r w:rsidRPr="00925037">
              <w:rPr>
                <w:rFonts w:ascii="Arial" w:hAnsi="Arial" w:cs="Arial"/>
                <w:sz w:val="16"/>
                <w:szCs w:val="16"/>
              </w:rPr>
              <w:t>no payments</w:t>
            </w:r>
          </w:p>
        </w:tc>
        <w:tc>
          <w:tcPr>
            <w:tcW w:w="507"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3</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w:t>
            </w:r>
          </w:p>
        </w:tc>
        <w:tc>
          <w:tcPr>
            <w:tcW w:w="507"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w:t>
            </w:r>
          </w:p>
        </w:tc>
        <w:tc>
          <w:tcPr>
            <w:tcW w:w="508" w:type="dxa"/>
            <w:tcBorders>
              <w:top w:val="nil"/>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0</w:t>
            </w:r>
          </w:p>
        </w:tc>
        <w:tc>
          <w:tcPr>
            <w:tcW w:w="507" w:type="dxa"/>
            <w:tcBorders>
              <w:top w:val="nil"/>
              <w:left w:val="single" w:sz="12" w:space="0" w:color="auto"/>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5</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5</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5</w:t>
            </w:r>
          </w:p>
        </w:tc>
        <w:tc>
          <w:tcPr>
            <w:tcW w:w="507"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3</w:t>
            </w:r>
          </w:p>
        </w:tc>
        <w:tc>
          <w:tcPr>
            <w:tcW w:w="508" w:type="dxa"/>
            <w:tcBorders>
              <w:top w:val="nil"/>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4</w:t>
            </w:r>
          </w:p>
        </w:tc>
        <w:tc>
          <w:tcPr>
            <w:tcW w:w="508" w:type="dxa"/>
            <w:tcBorders>
              <w:top w:val="nil"/>
              <w:left w:val="single" w:sz="12" w:space="0" w:color="auto"/>
              <w:bottom w:val="nil"/>
            </w:tcBorders>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26</w:t>
            </w:r>
          </w:p>
        </w:tc>
      </w:tr>
      <w:tr w:rsidR="000A5FD9" w:rsidRPr="00394F1A" w:rsidTr="00C70009">
        <w:trPr>
          <w:jc w:val="center"/>
        </w:trPr>
        <w:tc>
          <w:tcPr>
            <w:tcW w:w="2779" w:type="dxa"/>
            <w:tcBorders>
              <w:top w:val="nil"/>
              <w:bottom w:val="nil"/>
            </w:tcBorders>
            <w:vAlign w:val="center"/>
          </w:tcPr>
          <w:p w:rsidR="000A5FD9" w:rsidRPr="00925037" w:rsidRDefault="000A5FD9" w:rsidP="00C70009">
            <w:pPr>
              <w:spacing w:before="40" w:after="40"/>
              <w:ind w:left="147"/>
              <w:rPr>
                <w:rFonts w:ascii="Arial" w:hAnsi="Arial" w:cs="Arial"/>
                <w:sz w:val="16"/>
                <w:szCs w:val="16"/>
              </w:rPr>
            </w:pPr>
            <w:r w:rsidRPr="00925037">
              <w:rPr>
                <w:rFonts w:ascii="Arial" w:hAnsi="Arial" w:cs="Arial"/>
                <w:sz w:val="16"/>
                <w:szCs w:val="16"/>
              </w:rPr>
              <w:t>Private landlord</w:t>
            </w:r>
          </w:p>
        </w:tc>
        <w:tc>
          <w:tcPr>
            <w:tcW w:w="507"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27</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21</w:t>
            </w:r>
          </w:p>
        </w:tc>
        <w:tc>
          <w:tcPr>
            <w:tcW w:w="507"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16</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10</w:t>
            </w:r>
          </w:p>
        </w:tc>
        <w:tc>
          <w:tcPr>
            <w:tcW w:w="508" w:type="dxa"/>
            <w:tcBorders>
              <w:top w:val="nil"/>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5</w:t>
            </w:r>
          </w:p>
        </w:tc>
        <w:tc>
          <w:tcPr>
            <w:tcW w:w="507" w:type="dxa"/>
            <w:tcBorders>
              <w:top w:val="nil"/>
              <w:left w:val="single" w:sz="12" w:space="0" w:color="auto"/>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46</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48</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48</w:t>
            </w:r>
          </w:p>
        </w:tc>
        <w:tc>
          <w:tcPr>
            <w:tcW w:w="507"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49</w:t>
            </w:r>
          </w:p>
        </w:tc>
        <w:tc>
          <w:tcPr>
            <w:tcW w:w="508" w:type="dxa"/>
            <w:tcBorders>
              <w:top w:val="nil"/>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44</w:t>
            </w:r>
          </w:p>
        </w:tc>
        <w:tc>
          <w:tcPr>
            <w:tcW w:w="508" w:type="dxa"/>
            <w:tcBorders>
              <w:top w:val="nil"/>
              <w:left w:val="single" w:sz="12" w:space="0" w:color="auto"/>
              <w:bottom w:val="nil"/>
            </w:tcBorders>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27</w:t>
            </w:r>
          </w:p>
        </w:tc>
      </w:tr>
      <w:tr w:rsidR="000A5FD9" w:rsidRPr="00394F1A" w:rsidTr="00C70009">
        <w:trPr>
          <w:jc w:val="center"/>
        </w:trPr>
        <w:tc>
          <w:tcPr>
            <w:tcW w:w="2779" w:type="dxa"/>
            <w:tcBorders>
              <w:top w:val="nil"/>
              <w:bottom w:val="nil"/>
            </w:tcBorders>
            <w:vAlign w:val="center"/>
          </w:tcPr>
          <w:p w:rsidR="000A5FD9" w:rsidRPr="00925037" w:rsidRDefault="000A5FD9" w:rsidP="00C70009">
            <w:pPr>
              <w:spacing w:before="40" w:after="40"/>
              <w:ind w:left="147"/>
              <w:rPr>
                <w:rFonts w:ascii="Arial" w:hAnsi="Arial" w:cs="Arial"/>
                <w:sz w:val="16"/>
                <w:szCs w:val="16"/>
              </w:rPr>
            </w:pPr>
            <w:r w:rsidRPr="00925037">
              <w:rPr>
                <w:rFonts w:ascii="Arial" w:hAnsi="Arial" w:cs="Arial"/>
                <w:sz w:val="16"/>
                <w:szCs w:val="16"/>
              </w:rPr>
              <w:t>Housing New Zealand</w:t>
            </w:r>
          </w:p>
        </w:tc>
        <w:tc>
          <w:tcPr>
            <w:tcW w:w="507"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58</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50</w:t>
            </w:r>
          </w:p>
        </w:tc>
        <w:tc>
          <w:tcPr>
            <w:tcW w:w="507"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37</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27</w:t>
            </w:r>
          </w:p>
        </w:tc>
        <w:tc>
          <w:tcPr>
            <w:tcW w:w="508" w:type="dxa"/>
            <w:tcBorders>
              <w:top w:val="nil"/>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18</w:t>
            </w:r>
          </w:p>
        </w:tc>
        <w:tc>
          <w:tcPr>
            <w:tcW w:w="507" w:type="dxa"/>
            <w:tcBorders>
              <w:top w:val="nil"/>
              <w:left w:val="single" w:sz="12" w:space="0" w:color="auto"/>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18</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20</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20</w:t>
            </w:r>
          </w:p>
        </w:tc>
        <w:tc>
          <w:tcPr>
            <w:tcW w:w="507"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23</w:t>
            </w:r>
          </w:p>
        </w:tc>
        <w:tc>
          <w:tcPr>
            <w:tcW w:w="508" w:type="dxa"/>
            <w:tcBorders>
              <w:top w:val="nil"/>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29</w:t>
            </w:r>
          </w:p>
        </w:tc>
        <w:tc>
          <w:tcPr>
            <w:tcW w:w="508" w:type="dxa"/>
            <w:tcBorders>
              <w:top w:val="nil"/>
              <w:left w:val="single" w:sz="12" w:space="0" w:color="auto"/>
              <w:bottom w:val="nil"/>
            </w:tcBorders>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5</w:t>
            </w:r>
          </w:p>
        </w:tc>
      </w:tr>
      <w:tr w:rsidR="000A5FD9" w:rsidRPr="00394F1A" w:rsidTr="00C70009">
        <w:trPr>
          <w:jc w:val="center"/>
        </w:trPr>
        <w:tc>
          <w:tcPr>
            <w:tcW w:w="2779" w:type="dxa"/>
            <w:tcBorders>
              <w:bottom w:val="nil"/>
            </w:tcBorders>
            <w:vAlign w:val="center"/>
          </w:tcPr>
          <w:p w:rsidR="000A5FD9" w:rsidRPr="00394F1A" w:rsidRDefault="000A5FD9" w:rsidP="00F03F14">
            <w:pPr>
              <w:spacing w:before="120" w:after="40"/>
              <w:rPr>
                <w:rFonts w:ascii="Arial" w:hAnsi="Arial"/>
                <w:b/>
                <w:sz w:val="16"/>
                <w:szCs w:val="16"/>
              </w:rPr>
            </w:pPr>
            <w:r>
              <w:rPr>
                <w:rFonts w:ascii="Arial" w:hAnsi="Arial"/>
                <w:b/>
                <w:sz w:val="16"/>
                <w:szCs w:val="16"/>
              </w:rPr>
              <w:t>Core benefit type</w:t>
            </w:r>
          </w:p>
        </w:tc>
        <w:tc>
          <w:tcPr>
            <w:tcW w:w="507" w:type="dxa"/>
            <w:tcBorders>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8" w:type="dxa"/>
            <w:tcBorders>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7" w:type="dxa"/>
            <w:tcBorders>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8" w:type="dxa"/>
            <w:tcBorders>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8" w:type="dxa"/>
            <w:tcBorders>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7" w:type="dxa"/>
            <w:tcBorders>
              <w:left w:val="single" w:sz="12" w:space="0" w:color="auto"/>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8" w:type="dxa"/>
            <w:tcBorders>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8" w:type="dxa"/>
            <w:tcBorders>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7" w:type="dxa"/>
            <w:tcBorders>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8" w:type="dxa"/>
            <w:tcBorders>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p>
        </w:tc>
        <w:tc>
          <w:tcPr>
            <w:tcW w:w="508" w:type="dxa"/>
            <w:tcBorders>
              <w:left w:val="single" w:sz="12" w:space="0" w:color="auto"/>
              <w:bottom w:val="nil"/>
            </w:tcBorders>
            <w:vAlign w:val="center"/>
          </w:tcPr>
          <w:p w:rsidR="000A5FD9" w:rsidRPr="00394F1A" w:rsidRDefault="000A5FD9" w:rsidP="00C70009">
            <w:pPr>
              <w:spacing w:before="40" w:after="40"/>
              <w:jc w:val="center"/>
              <w:rPr>
                <w:rFonts w:ascii="Arial" w:hAnsi="Arial"/>
                <w:color w:val="000000"/>
                <w:sz w:val="16"/>
                <w:szCs w:val="16"/>
              </w:rPr>
            </w:pPr>
          </w:p>
        </w:tc>
      </w:tr>
      <w:tr w:rsidR="000A5FD9" w:rsidRPr="00394F1A" w:rsidTr="00C70009">
        <w:trPr>
          <w:jc w:val="center"/>
        </w:trPr>
        <w:tc>
          <w:tcPr>
            <w:tcW w:w="2779" w:type="dxa"/>
            <w:tcBorders>
              <w:top w:val="nil"/>
              <w:bottom w:val="nil"/>
            </w:tcBorders>
            <w:vAlign w:val="center"/>
          </w:tcPr>
          <w:p w:rsidR="000A5FD9" w:rsidRPr="00394F1A" w:rsidRDefault="000A5FD9" w:rsidP="00C70009">
            <w:pPr>
              <w:spacing w:before="40" w:after="40"/>
              <w:ind w:left="146"/>
              <w:rPr>
                <w:rFonts w:ascii="Arial" w:hAnsi="Arial"/>
                <w:sz w:val="16"/>
                <w:szCs w:val="16"/>
              </w:rPr>
            </w:pPr>
            <w:r>
              <w:rPr>
                <w:rFonts w:ascii="Arial" w:hAnsi="Arial"/>
                <w:sz w:val="16"/>
                <w:szCs w:val="16"/>
              </w:rPr>
              <w:t>Unemployment Benefit</w:t>
            </w:r>
          </w:p>
        </w:tc>
        <w:tc>
          <w:tcPr>
            <w:tcW w:w="507"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41</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34</w:t>
            </w:r>
          </w:p>
        </w:tc>
        <w:tc>
          <w:tcPr>
            <w:tcW w:w="507"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26</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24</w:t>
            </w:r>
          </w:p>
        </w:tc>
        <w:tc>
          <w:tcPr>
            <w:tcW w:w="508" w:type="dxa"/>
            <w:tcBorders>
              <w:top w:val="nil"/>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17</w:t>
            </w:r>
          </w:p>
        </w:tc>
        <w:tc>
          <w:tcPr>
            <w:tcW w:w="507" w:type="dxa"/>
            <w:tcBorders>
              <w:top w:val="nil"/>
              <w:left w:val="single" w:sz="12" w:space="0" w:color="auto"/>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9</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9</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9</w:t>
            </w:r>
          </w:p>
        </w:tc>
        <w:tc>
          <w:tcPr>
            <w:tcW w:w="507"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10</w:t>
            </w:r>
          </w:p>
        </w:tc>
        <w:tc>
          <w:tcPr>
            <w:tcW w:w="508" w:type="dxa"/>
            <w:tcBorders>
              <w:top w:val="nil"/>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12</w:t>
            </w:r>
          </w:p>
        </w:tc>
        <w:tc>
          <w:tcPr>
            <w:tcW w:w="508" w:type="dxa"/>
            <w:tcBorders>
              <w:top w:val="nil"/>
              <w:left w:val="single" w:sz="12" w:space="0" w:color="auto"/>
              <w:bottom w:val="nil"/>
            </w:tcBorders>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11</w:t>
            </w:r>
          </w:p>
        </w:tc>
      </w:tr>
      <w:tr w:rsidR="000A5FD9" w:rsidRPr="00394F1A" w:rsidTr="00C70009">
        <w:trPr>
          <w:jc w:val="center"/>
        </w:trPr>
        <w:tc>
          <w:tcPr>
            <w:tcW w:w="2779" w:type="dxa"/>
            <w:tcBorders>
              <w:top w:val="nil"/>
              <w:bottom w:val="nil"/>
            </w:tcBorders>
            <w:vAlign w:val="center"/>
          </w:tcPr>
          <w:p w:rsidR="000A5FD9" w:rsidRPr="00394F1A" w:rsidRDefault="000A5FD9" w:rsidP="00C70009">
            <w:pPr>
              <w:spacing w:before="40" w:after="40"/>
              <w:ind w:left="146"/>
              <w:rPr>
                <w:rFonts w:ascii="Arial" w:hAnsi="Arial"/>
                <w:sz w:val="16"/>
                <w:szCs w:val="16"/>
              </w:rPr>
            </w:pPr>
            <w:r>
              <w:rPr>
                <w:rFonts w:ascii="Arial" w:hAnsi="Arial"/>
                <w:sz w:val="16"/>
                <w:szCs w:val="16"/>
              </w:rPr>
              <w:t>Domestic Purposes Benefit</w:t>
            </w:r>
          </w:p>
        </w:tc>
        <w:tc>
          <w:tcPr>
            <w:tcW w:w="507"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56</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47</w:t>
            </w:r>
          </w:p>
        </w:tc>
        <w:tc>
          <w:tcPr>
            <w:tcW w:w="507"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39</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33</w:t>
            </w:r>
          </w:p>
        </w:tc>
        <w:tc>
          <w:tcPr>
            <w:tcW w:w="508" w:type="dxa"/>
            <w:tcBorders>
              <w:top w:val="nil"/>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20</w:t>
            </w:r>
          </w:p>
        </w:tc>
        <w:tc>
          <w:tcPr>
            <w:tcW w:w="507" w:type="dxa"/>
            <w:tcBorders>
              <w:top w:val="nil"/>
              <w:left w:val="single" w:sz="12" w:space="0" w:color="auto"/>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57</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58</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60</w:t>
            </w:r>
          </w:p>
        </w:tc>
        <w:tc>
          <w:tcPr>
            <w:tcW w:w="507"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64</w:t>
            </w:r>
          </w:p>
        </w:tc>
        <w:tc>
          <w:tcPr>
            <w:tcW w:w="508" w:type="dxa"/>
            <w:tcBorders>
              <w:top w:val="nil"/>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65</w:t>
            </w:r>
          </w:p>
        </w:tc>
        <w:tc>
          <w:tcPr>
            <w:tcW w:w="508" w:type="dxa"/>
            <w:tcBorders>
              <w:top w:val="nil"/>
              <w:left w:val="single" w:sz="12" w:space="0" w:color="auto"/>
              <w:bottom w:val="nil"/>
            </w:tcBorders>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49</w:t>
            </w:r>
          </w:p>
        </w:tc>
      </w:tr>
      <w:tr w:rsidR="000A5FD9" w:rsidRPr="00394F1A" w:rsidTr="00C70009">
        <w:trPr>
          <w:jc w:val="center"/>
        </w:trPr>
        <w:tc>
          <w:tcPr>
            <w:tcW w:w="2779" w:type="dxa"/>
            <w:tcBorders>
              <w:top w:val="nil"/>
              <w:bottom w:val="nil"/>
            </w:tcBorders>
            <w:vAlign w:val="center"/>
          </w:tcPr>
          <w:p w:rsidR="000A5FD9" w:rsidRPr="00394F1A" w:rsidRDefault="000A5FD9" w:rsidP="00C70009">
            <w:pPr>
              <w:spacing w:before="40" w:after="40"/>
              <w:ind w:left="146"/>
              <w:rPr>
                <w:rFonts w:ascii="Arial" w:hAnsi="Arial"/>
                <w:sz w:val="16"/>
                <w:szCs w:val="16"/>
              </w:rPr>
            </w:pPr>
            <w:r>
              <w:rPr>
                <w:rFonts w:ascii="Arial" w:hAnsi="Arial"/>
                <w:sz w:val="16"/>
                <w:szCs w:val="16"/>
              </w:rPr>
              <w:t>Sickness Benefit</w:t>
            </w:r>
          </w:p>
        </w:tc>
        <w:tc>
          <w:tcPr>
            <w:tcW w:w="507"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43</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34</w:t>
            </w:r>
          </w:p>
        </w:tc>
        <w:tc>
          <w:tcPr>
            <w:tcW w:w="507"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25</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14</w:t>
            </w:r>
          </w:p>
        </w:tc>
        <w:tc>
          <w:tcPr>
            <w:tcW w:w="508" w:type="dxa"/>
            <w:tcBorders>
              <w:top w:val="nil"/>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5</w:t>
            </w:r>
          </w:p>
        </w:tc>
        <w:tc>
          <w:tcPr>
            <w:tcW w:w="507" w:type="dxa"/>
            <w:tcBorders>
              <w:top w:val="nil"/>
              <w:left w:val="single" w:sz="12" w:space="0" w:color="auto"/>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16</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15</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14</w:t>
            </w:r>
          </w:p>
        </w:tc>
        <w:tc>
          <w:tcPr>
            <w:tcW w:w="507"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10</w:t>
            </w:r>
          </w:p>
        </w:tc>
        <w:tc>
          <w:tcPr>
            <w:tcW w:w="508" w:type="dxa"/>
            <w:tcBorders>
              <w:top w:val="nil"/>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6</w:t>
            </w:r>
          </w:p>
        </w:tc>
        <w:tc>
          <w:tcPr>
            <w:tcW w:w="508" w:type="dxa"/>
            <w:tcBorders>
              <w:top w:val="nil"/>
              <w:left w:val="single" w:sz="12" w:space="0" w:color="auto"/>
              <w:bottom w:val="nil"/>
            </w:tcBorders>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18</w:t>
            </w:r>
          </w:p>
        </w:tc>
      </w:tr>
      <w:tr w:rsidR="000A5FD9" w:rsidRPr="00394F1A" w:rsidTr="00C70009">
        <w:trPr>
          <w:jc w:val="center"/>
        </w:trPr>
        <w:tc>
          <w:tcPr>
            <w:tcW w:w="2779" w:type="dxa"/>
            <w:tcBorders>
              <w:top w:val="nil"/>
              <w:bottom w:val="nil"/>
            </w:tcBorders>
            <w:vAlign w:val="center"/>
          </w:tcPr>
          <w:p w:rsidR="000A5FD9" w:rsidRPr="00394F1A" w:rsidRDefault="000A5FD9" w:rsidP="00C70009">
            <w:pPr>
              <w:spacing w:before="40" w:after="40"/>
              <w:ind w:left="146"/>
              <w:rPr>
                <w:rFonts w:ascii="Arial" w:hAnsi="Arial"/>
                <w:sz w:val="16"/>
                <w:szCs w:val="16"/>
              </w:rPr>
            </w:pPr>
            <w:r>
              <w:rPr>
                <w:rFonts w:ascii="Arial" w:hAnsi="Arial"/>
                <w:sz w:val="16"/>
                <w:szCs w:val="16"/>
              </w:rPr>
              <w:t>Invalids Benefit</w:t>
            </w:r>
          </w:p>
        </w:tc>
        <w:tc>
          <w:tcPr>
            <w:tcW w:w="507"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43</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37</w:t>
            </w:r>
          </w:p>
        </w:tc>
        <w:tc>
          <w:tcPr>
            <w:tcW w:w="507"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28</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20</w:t>
            </w:r>
          </w:p>
        </w:tc>
        <w:tc>
          <w:tcPr>
            <w:tcW w:w="508" w:type="dxa"/>
            <w:tcBorders>
              <w:top w:val="nil"/>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13</w:t>
            </w:r>
          </w:p>
        </w:tc>
        <w:tc>
          <w:tcPr>
            <w:tcW w:w="507" w:type="dxa"/>
            <w:tcBorders>
              <w:top w:val="nil"/>
              <w:left w:val="single" w:sz="12" w:space="0" w:color="auto"/>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18</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18</w:t>
            </w:r>
          </w:p>
        </w:tc>
        <w:tc>
          <w:tcPr>
            <w:tcW w:w="508"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18</w:t>
            </w:r>
          </w:p>
        </w:tc>
        <w:tc>
          <w:tcPr>
            <w:tcW w:w="507" w:type="dxa"/>
            <w:tcBorders>
              <w:top w:val="nil"/>
              <w:bottom w:val="nil"/>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16</w:t>
            </w:r>
          </w:p>
        </w:tc>
        <w:tc>
          <w:tcPr>
            <w:tcW w:w="508" w:type="dxa"/>
            <w:tcBorders>
              <w:top w:val="nil"/>
              <w:bottom w:val="nil"/>
              <w:right w:val="single" w:sz="12" w:space="0" w:color="auto"/>
            </w:tcBorders>
            <w:noWrap/>
            <w:tcMar>
              <w:left w:w="28" w:type="dxa"/>
              <w:right w:w="28" w:type="dxa"/>
            </w:tcMar>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17</w:t>
            </w:r>
          </w:p>
        </w:tc>
        <w:tc>
          <w:tcPr>
            <w:tcW w:w="508" w:type="dxa"/>
            <w:tcBorders>
              <w:top w:val="nil"/>
              <w:left w:val="single" w:sz="12" w:space="0" w:color="auto"/>
              <w:bottom w:val="nil"/>
            </w:tcBorders>
            <w:vAlign w:val="center"/>
          </w:tcPr>
          <w:p w:rsidR="000A5FD9" w:rsidRPr="00394F1A" w:rsidRDefault="000A5FD9" w:rsidP="00C70009">
            <w:pPr>
              <w:spacing w:before="40" w:after="40"/>
              <w:jc w:val="center"/>
              <w:rPr>
                <w:rFonts w:ascii="Arial" w:hAnsi="Arial"/>
                <w:color w:val="000000"/>
                <w:sz w:val="16"/>
                <w:szCs w:val="16"/>
              </w:rPr>
            </w:pPr>
            <w:r>
              <w:rPr>
                <w:rFonts w:ascii="Arial" w:hAnsi="Arial"/>
                <w:color w:val="000000"/>
                <w:sz w:val="16"/>
                <w:szCs w:val="16"/>
              </w:rPr>
              <w:t>20</w:t>
            </w:r>
          </w:p>
        </w:tc>
      </w:tr>
      <w:tr w:rsidR="000A5FD9" w:rsidRPr="00394F1A" w:rsidTr="00C70009">
        <w:trPr>
          <w:jc w:val="center"/>
        </w:trPr>
        <w:tc>
          <w:tcPr>
            <w:tcW w:w="2779" w:type="dxa"/>
            <w:tcBorders>
              <w:top w:val="nil"/>
            </w:tcBorders>
            <w:vAlign w:val="center"/>
          </w:tcPr>
          <w:p w:rsidR="000A5FD9" w:rsidRDefault="000A5FD9" w:rsidP="00C70009">
            <w:pPr>
              <w:spacing w:before="40" w:after="40"/>
              <w:ind w:left="146"/>
              <w:rPr>
                <w:rFonts w:ascii="Arial" w:hAnsi="Arial"/>
                <w:sz w:val="16"/>
                <w:szCs w:val="16"/>
              </w:rPr>
            </w:pPr>
            <w:r>
              <w:rPr>
                <w:rFonts w:ascii="Arial" w:hAnsi="Arial"/>
                <w:sz w:val="16"/>
                <w:szCs w:val="16"/>
              </w:rPr>
              <w:t>Other (eg Emergency Benefit)</w:t>
            </w:r>
          </w:p>
        </w:tc>
        <w:tc>
          <w:tcPr>
            <w:tcW w:w="5076" w:type="dxa"/>
            <w:gridSpan w:val="10"/>
            <w:tcBorders>
              <w:top w:val="nil"/>
              <w:right w:val="single" w:sz="12" w:space="0" w:color="auto"/>
            </w:tcBorders>
            <w:noWrap/>
            <w:tcMar>
              <w:left w:w="28" w:type="dxa"/>
              <w:right w:w="28" w:type="dxa"/>
            </w:tcMar>
            <w:vAlign w:val="center"/>
          </w:tcPr>
          <w:p w:rsidR="000A5FD9" w:rsidRDefault="000A5FD9" w:rsidP="00C70009">
            <w:pPr>
              <w:spacing w:before="40" w:after="40"/>
              <w:jc w:val="center"/>
              <w:rPr>
                <w:rFonts w:ascii="Arial" w:hAnsi="Arial"/>
                <w:color w:val="000000"/>
                <w:sz w:val="16"/>
                <w:szCs w:val="16"/>
              </w:rPr>
            </w:pPr>
            <w:r w:rsidRPr="00A973E5">
              <w:rPr>
                <w:rFonts w:ascii="Arial" w:hAnsi="Arial"/>
                <w:color w:val="000000"/>
                <w:sz w:val="14"/>
                <w:szCs w:val="16"/>
              </w:rPr>
              <w:t>group too small for the reporting of results</w:t>
            </w:r>
          </w:p>
        </w:tc>
        <w:tc>
          <w:tcPr>
            <w:tcW w:w="508" w:type="dxa"/>
            <w:tcBorders>
              <w:top w:val="nil"/>
              <w:left w:val="single" w:sz="12" w:space="0" w:color="auto"/>
            </w:tcBorders>
            <w:vAlign w:val="center"/>
          </w:tcPr>
          <w:p w:rsidR="000A5FD9" w:rsidRDefault="00D27888" w:rsidP="00C70009">
            <w:pPr>
              <w:spacing w:before="40" w:after="40"/>
              <w:jc w:val="center"/>
              <w:rPr>
                <w:rFonts w:ascii="Arial" w:hAnsi="Arial"/>
                <w:color w:val="000000"/>
                <w:sz w:val="16"/>
                <w:szCs w:val="16"/>
              </w:rPr>
            </w:pPr>
            <w:r>
              <w:rPr>
                <w:rFonts w:ascii="Arial" w:hAnsi="Arial"/>
                <w:color w:val="000000"/>
                <w:sz w:val="16"/>
                <w:szCs w:val="16"/>
              </w:rPr>
              <w:t>2</w:t>
            </w:r>
          </w:p>
        </w:tc>
      </w:tr>
    </w:tbl>
    <w:p w:rsidR="00EF34E0" w:rsidRPr="00EF34E0" w:rsidRDefault="00EF34E0" w:rsidP="00EF34E0">
      <w:pPr>
        <w:rPr>
          <w:rFonts w:ascii="Arial" w:hAnsi="Arial" w:cs="Arial"/>
          <w:b/>
          <w:sz w:val="20"/>
          <w:szCs w:val="20"/>
        </w:rPr>
      </w:pPr>
      <w:r w:rsidRPr="00EF34E0">
        <w:rPr>
          <w:rFonts w:ascii="Arial" w:hAnsi="Arial" w:cs="Arial"/>
          <w:b/>
          <w:sz w:val="20"/>
          <w:szCs w:val="20"/>
        </w:rPr>
        <w:t>Comparison of hardship rates for selected population groups</w:t>
      </w:r>
      <w:r>
        <w:rPr>
          <w:rFonts w:ascii="Arial" w:hAnsi="Arial" w:cs="Arial"/>
          <w:b/>
          <w:sz w:val="20"/>
          <w:szCs w:val="20"/>
        </w:rPr>
        <w:t xml:space="preserve"> using</w:t>
      </w:r>
      <w:r w:rsidRPr="00EF34E0">
        <w:rPr>
          <w:rFonts w:ascii="Arial" w:hAnsi="Arial" w:cs="Arial"/>
          <w:b/>
          <w:sz w:val="20"/>
          <w:szCs w:val="20"/>
        </w:rPr>
        <w:t xml:space="preserve"> EU-13 and DEP-17</w:t>
      </w:r>
    </w:p>
    <w:p w:rsidR="00EF34E0" w:rsidRDefault="00EF34E0" w:rsidP="00EF34E0">
      <w:pPr>
        <w:ind w:left="540"/>
        <w:rPr>
          <w:rFonts w:ascii="Arial" w:hAnsi="Arial" w:cs="Arial"/>
          <w:sz w:val="20"/>
          <w:szCs w:val="20"/>
        </w:rPr>
      </w:pPr>
    </w:p>
    <w:p w:rsidR="00EF34E0" w:rsidRDefault="008D54DD" w:rsidP="00EF34E0">
      <w:pPr>
        <w:rPr>
          <w:rFonts w:ascii="Arial" w:hAnsi="Arial" w:cs="Arial"/>
          <w:sz w:val="20"/>
          <w:szCs w:val="20"/>
        </w:rPr>
      </w:pPr>
      <w:r>
        <w:rPr>
          <w:rFonts w:ascii="Arial" w:hAnsi="Arial" w:cs="Arial"/>
          <w:sz w:val="20"/>
          <w:szCs w:val="20"/>
        </w:rPr>
        <w:t xml:space="preserve">EU-13 and DEP-17 have </w:t>
      </w:r>
      <w:r w:rsidR="00F83F34">
        <w:rPr>
          <w:rFonts w:ascii="Arial" w:hAnsi="Arial" w:cs="Arial"/>
          <w:sz w:val="20"/>
          <w:szCs w:val="20"/>
        </w:rPr>
        <w:t xml:space="preserve">only </w:t>
      </w:r>
      <w:r>
        <w:rPr>
          <w:rFonts w:ascii="Arial" w:hAnsi="Arial" w:cs="Arial"/>
          <w:sz w:val="20"/>
          <w:szCs w:val="20"/>
        </w:rPr>
        <w:t xml:space="preserve">three items in common and two others that are broadly similar. The bulk of the items in </w:t>
      </w:r>
      <w:r w:rsidR="00A66BFD">
        <w:rPr>
          <w:rFonts w:ascii="Arial" w:hAnsi="Arial" w:cs="Arial"/>
          <w:sz w:val="20"/>
          <w:szCs w:val="20"/>
        </w:rPr>
        <w:t>one</w:t>
      </w:r>
      <w:r>
        <w:rPr>
          <w:rFonts w:ascii="Arial" w:hAnsi="Arial" w:cs="Arial"/>
          <w:sz w:val="20"/>
          <w:szCs w:val="20"/>
        </w:rPr>
        <w:t xml:space="preserve"> are </w:t>
      </w:r>
      <w:r w:rsidR="00A66BFD">
        <w:rPr>
          <w:rFonts w:ascii="Arial" w:hAnsi="Arial" w:cs="Arial"/>
          <w:sz w:val="20"/>
          <w:szCs w:val="20"/>
        </w:rPr>
        <w:t xml:space="preserve">therefore </w:t>
      </w:r>
      <w:r>
        <w:rPr>
          <w:rFonts w:ascii="Arial" w:hAnsi="Arial" w:cs="Arial"/>
          <w:sz w:val="20"/>
          <w:szCs w:val="20"/>
        </w:rPr>
        <w:t>not in the other.</w:t>
      </w:r>
    </w:p>
    <w:p w:rsidR="008D54DD" w:rsidRDefault="008D54DD" w:rsidP="00EF34E0">
      <w:pPr>
        <w:rPr>
          <w:rFonts w:ascii="Arial" w:hAnsi="Arial" w:cs="Arial"/>
          <w:sz w:val="20"/>
          <w:szCs w:val="20"/>
        </w:rPr>
      </w:pPr>
    </w:p>
    <w:p w:rsidR="008D54DD" w:rsidRDefault="008D54DD" w:rsidP="00EF34E0">
      <w:pPr>
        <w:rPr>
          <w:rFonts w:ascii="Arial" w:hAnsi="Arial" w:cs="Arial"/>
          <w:sz w:val="20"/>
          <w:szCs w:val="20"/>
        </w:rPr>
      </w:pPr>
      <w:r>
        <w:rPr>
          <w:rFonts w:ascii="Arial" w:hAnsi="Arial" w:cs="Arial"/>
          <w:sz w:val="20"/>
          <w:szCs w:val="20"/>
        </w:rPr>
        <w:t xml:space="preserve">One of the general findings about the use of non-income measures of material wellbeing and of deprivation indicators in particular is that </w:t>
      </w:r>
      <w:r w:rsidR="00A66BFD">
        <w:rPr>
          <w:rFonts w:ascii="Arial" w:hAnsi="Arial" w:cs="Arial"/>
          <w:sz w:val="20"/>
          <w:szCs w:val="20"/>
        </w:rPr>
        <w:t xml:space="preserve">material hardship </w:t>
      </w:r>
      <w:r>
        <w:rPr>
          <w:rFonts w:ascii="Arial" w:hAnsi="Arial" w:cs="Arial"/>
          <w:sz w:val="20"/>
          <w:szCs w:val="20"/>
        </w:rPr>
        <w:t xml:space="preserve">indices with quite different sets of component items rank households in similar ways, provided </w:t>
      </w:r>
      <w:r w:rsidR="00F83F34">
        <w:rPr>
          <w:rFonts w:ascii="Arial" w:hAnsi="Arial" w:cs="Arial"/>
          <w:sz w:val="20"/>
          <w:szCs w:val="20"/>
        </w:rPr>
        <w:t xml:space="preserve">that </w:t>
      </w:r>
      <w:r w:rsidR="00B353DD">
        <w:rPr>
          <w:rFonts w:ascii="Arial" w:hAnsi="Arial" w:cs="Arial"/>
          <w:sz w:val="20"/>
          <w:szCs w:val="20"/>
        </w:rPr>
        <w:t>the indices are</w:t>
      </w:r>
      <w:r w:rsidR="00F83F34">
        <w:rPr>
          <w:rFonts w:ascii="Arial" w:hAnsi="Arial" w:cs="Arial"/>
          <w:sz w:val="20"/>
          <w:szCs w:val="20"/>
        </w:rPr>
        <w:t xml:space="preserve"> constructed </w:t>
      </w:r>
      <w:r w:rsidR="00B353DD">
        <w:rPr>
          <w:rFonts w:ascii="Arial" w:hAnsi="Arial" w:cs="Arial"/>
          <w:sz w:val="20"/>
          <w:szCs w:val="20"/>
        </w:rPr>
        <w:t>following</w:t>
      </w:r>
      <w:r w:rsidR="00F83F34">
        <w:rPr>
          <w:rFonts w:ascii="Arial" w:hAnsi="Arial" w:cs="Arial"/>
          <w:sz w:val="20"/>
          <w:szCs w:val="20"/>
        </w:rPr>
        <w:t xml:space="preserve"> careful protocols</w:t>
      </w:r>
      <w:r w:rsidR="005F0BC4">
        <w:rPr>
          <w:rFonts w:ascii="Arial" w:hAnsi="Arial" w:cs="Arial"/>
          <w:sz w:val="20"/>
          <w:szCs w:val="20"/>
        </w:rPr>
        <w:t xml:space="preserve"> for item selection</w:t>
      </w:r>
      <w:r w:rsidR="00B353DD">
        <w:rPr>
          <w:rFonts w:ascii="Arial" w:hAnsi="Arial" w:cs="Arial"/>
          <w:sz w:val="20"/>
          <w:szCs w:val="20"/>
        </w:rPr>
        <w:t>.</w:t>
      </w:r>
      <w:r w:rsidR="005F0BC4">
        <w:rPr>
          <w:rStyle w:val="FootnoteReference"/>
          <w:rFonts w:ascii="Arial" w:hAnsi="Arial" w:cs="Arial"/>
          <w:sz w:val="20"/>
          <w:szCs w:val="20"/>
        </w:rPr>
        <w:footnoteReference w:id="18"/>
      </w:r>
      <w:r w:rsidR="005F0BC4">
        <w:rPr>
          <w:rFonts w:ascii="Arial" w:hAnsi="Arial" w:cs="Arial"/>
          <w:sz w:val="20"/>
          <w:szCs w:val="20"/>
        </w:rPr>
        <w:t xml:space="preserve"> </w:t>
      </w:r>
    </w:p>
    <w:p w:rsidR="008D54DD" w:rsidRDefault="008D54DD" w:rsidP="00EF34E0">
      <w:pPr>
        <w:rPr>
          <w:rFonts w:ascii="Arial" w:hAnsi="Arial" w:cs="Arial"/>
          <w:sz w:val="20"/>
          <w:szCs w:val="20"/>
        </w:rPr>
      </w:pPr>
    </w:p>
    <w:p w:rsidR="008D54DD" w:rsidRPr="00EF34E0" w:rsidRDefault="008D54DD" w:rsidP="00EF34E0">
      <w:pPr>
        <w:rPr>
          <w:rFonts w:ascii="Arial" w:hAnsi="Arial" w:cs="Arial"/>
          <w:sz w:val="20"/>
          <w:szCs w:val="20"/>
        </w:rPr>
      </w:pPr>
      <w:r w:rsidRPr="008D54DD">
        <w:rPr>
          <w:rFonts w:ascii="Arial" w:hAnsi="Arial" w:cs="Arial"/>
          <w:b/>
          <w:sz w:val="20"/>
          <w:szCs w:val="20"/>
        </w:rPr>
        <w:t>Table D.</w:t>
      </w:r>
      <w:r w:rsidR="00B05D39">
        <w:rPr>
          <w:rFonts w:ascii="Arial" w:hAnsi="Arial" w:cs="Arial"/>
          <w:b/>
          <w:sz w:val="20"/>
          <w:szCs w:val="20"/>
        </w:rPr>
        <w:t>1</w:t>
      </w:r>
      <w:r w:rsidRPr="008D54DD">
        <w:rPr>
          <w:rFonts w:ascii="Arial" w:hAnsi="Arial" w:cs="Arial"/>
          <w:b/>
          <w:sz w:val="20"/>
          <w:szCs w:val="20"/>
        </w:rPr>
        <w:t>1</w:t>
      </w:r>
      <w:r>
        <w:rPr>
          <w:rFonts w:ascii="Arial" w:hAnsi="Arial" w:cs="Arial"/>
          <w:sz w:val="20"/>
          <w:szCs w:val="20"/>
        </w:rPr>
        <w:t xml:space="preserve"> illustrates this finding for EU-13 and DEP-17. The indices produce very similar hardship rates for different population groups and for two hardship thresholds.</w:t>
      </w:r>
    </w:p>
    <w:p w:rsidR="00EF34E0" w:rsidRDefault="00EF34E0" w:rsidP="005A38E6">
      <w:pPr>
        <w:ind w:left="540"/>
        <w:jc w:val="center"/>
        <w:rPr>
          <w:rFonts w:ascii="Arial" w:hAnsi="Arial" w:cs="Arial"/>
          <w:b/>
          <w:sz w:val="18"/>
          <w:szCs w:val="18"/>
        </w:rPr>
      </w:pPr>
    </w:p>
    <w:p w:rsidR="00EF34E0" w:rsidRDefault="00EF34E0" w:rsidP="00EF34E0">
      <w:pPr>
        <w:jc w:val="center"/>
        <w:rPr>
          <w:rFonts w:ascii="Arial" w:hAnsi="Arial" w:cs="Arial"/>
          <w:b/>
          <w:sz w:val="18"/>
          <w:szCs w:val="18"/>
        </w:rPr>
      </w:pPr>
    </w:p>
    <w:p w:rsidR="005A38E6" w:rsidRDefault="005A38E6" w:rsidP="00EF34E0">
      <w:pPr>
        <w:jc w:val="center"/>
        <w:rPr>
          <w:rFonts w:ascii="Arial" w:hAnsi="Arial" w:cs="Arial"/>
          <w:b/>
          <w:sz w:val="18"/>
          <w:szCs w:val="18"/>
        </w:rPr>
      </w:pPr>
      <w:r>
        <w:rPr>
          <w:rFonts w:ascii="Arial" w:hAnsi="Arial" w:cs="Arial"/>
          <w:b/>
          <w:sz w:val="18"/>
          <w:szCs w:val="18"/>
        </w:rPr>
        <w:t>Table D.</w:t>
      </w:r>
      <w:r w:rsidR="00B05D39">
        <w:rPr>
          <w:rFonts w:ascii="Arial" w:hAnsi="Arial" w:cs="Arial"/>
          <w:b/>
          <w:sz w:val="18"/>
          <w:szCs w:val="18"/>
        </w:rPr>
        <w:t>1</w:t>
      </w:r>
      <w:r>
        <w:rPr>
          <w:rFonts w:ascii="Arial" w:hAnsi="Arial" w:cs="Arial"/>
          <w:b/>
          <w:sz w:val="18"/>
          <w:szCs w:val="18"/>
        </w:rPr>
        <w:t>1</w:t>
      </w:r>
    </w:p>
    <w:p w:rsidR="005A38E6" w:rsidRDefault="005A38E6" w:rsidP="00EF34E0">
      <w:pPr>
        <w:jc w:val="center"/>
        <w:rPr>
          <w:rFonts w:ascii="Arial" w:hAnsi="Arial" w:cs="Arial"/>
          <w:b/>
          <w:sz w:val="18"/>
          <w:szCs w:val="18"/>
        </w:rPr>
      </w:pPr>
      <w:r>
        <w:rPr>
          <w:rFonts w:ascii="Arial" w:hAnsi="Arial" w:cs="Arial"/>
          <w:b/>
          <w:sz w:val="18"/>
          <w:szCs w:val="18"/>
        </w:rPr>
        <w:t>C</w:t>
      </w:r>
      <w:r w:rsidRPr="005A38E6">
        <w:rPr>
          <w:rFonts w:ascii="Arial" w:hAnsi="Arial" w:cs="Arial"/>
          <w:b/>
          <w:sz w:val="18"/>
          <w:szCs w:val="18"/>
        </w:rPr>
        <w:t>omparisons of hardship rates for different sub-groups</w:t>
      </w:r>
    </w:p>
    <w:p w:rsidR="003238E1" w:rsidRDefault="005A38E6" w:rsidP="00EF34E0">
      <w:pPr>
        <w:spacing w:after="120"/>
        <w:jc w:val="center"/>
      </w:pPr>
      <w:r>
        <w:rPr>
          <w:rFonts w:ascii="Arial" w:hAnsi="Arial" w:cs="Arial"/>
          <w:b/>
          <w:sz w:val="18"/>
          <w:szCs w:val="18"/>
        </w:rPr>
        <w:t>using different indices (EU-13 and DEP-17)  and two thresholds</w:t>
      </w:r>
    </w:p>
    <w:tbl>
      <w:tblPr>
        <w:tblStyle w:val="TableGrid"/>
        <w:tblW w:w="0" w:type="auto"/>
        <w:jc w:val="center"/>
        <w:tblLook w:val="04A0" w:firstRow="1" w:lastRow="0" w:firstColumn="1" w:lastColumn="0" w:noHBand="0" w:noVBand="1"/>
      </w:tblPr>
      <w:tblGrid>
        <w:gridCol w:w="1680"/>
        <w:gridCol w:w="1173"/>
        <w:gridCol w:w="1173"/>
        <w:gridCol w:w="1173"/>
        <w:gridCol w:w="1173"/>
      </w:tblGrid>
      <w:tr w:rsidR="005A38E6" w:rsidTr="00EF34E0">
        <w:trPr>
          <w:jc w:val="center"/>
        </w:trPr>
        <w:tc>
          <w:tcPr>
            <w:tcW w:w="1680" w:type="dxa"/>
            <w:tcBorders>
              <w:right w:val="single" w:sz="12" w:space="0" w:color="auto"/>
            </w:tcBorders>
            <w:vAlign w:val="center"/>
          </w:tcPr>
          <w:p w:rsidR="005A38E6" w:rsidRPr="00EF34E0" w:rsidRDefault="00EF34E0" w:rsidP="00EF34E0">
            <w:pPr>
              <w:spacing w:before="40" w:after="40"/>
              <w:jc w:val="center"/>
              <w:rPr>
                <w:rFonts w:ascii="Arial" w:hAnsi="Arial" w:cs="Arial"/>
                <w:b/>
                <w:sz w:val="16"/>
                <w:szCs w:val="16"/>
              </w:rPr>
            </w:pPr>
            <w:r w:rsidRPr="00EF34E0">
              <w:rPr>
                <w:rFonts w:ascii="Arial" w:hAnsi="Arial" w:cs="Arial"/>
                <w:b/>
                <w:sz w:val="16"/>
                <w:szCs w:val="16"/>
              </w:rPr>
              <w:t>LSS 2008</w:t>
            </w:r>
          </w:p>
        </w:tc>
        <w:tc>
          <w:tcPr>
            <w:tcW w:w="2346" w:type="dxa"/>
            <w:gridSpan w:val="2"/>
            <w:tcBorders>
              <w:left w:val="single" w:sz="12" w:space="0" w:color="auto"/>
              <w:right w:val="single" w:sz="12" w:space="0" w:color="auto"/>
            </w:tcBorders>
            <w:tcMar>
              <w:left w:w="57" w:type="dxa"/>
              <w:right w:w="57" w:type="dxa"/>
            </w:tcMar>
            <w:vAlign w:val="center"/>
          </w:tcPr>
          <w:p w:rsidR="005A38E6" w:rsidRPr="00063961" w:rsidRDefault="005A38E6" w:rsidP="00EF34E0">
            <w:pPr>
              <w:spacing w:before="40" w:after="40"/>
              <w:jc w:val="center"/>
              <w:rPr>
                <w:rFonts w:ascii="Arial" w:hAnsi="Arial" w:cs="Arial"/>
                <w:b/>
                <w:sz w:val="16"/>
                <w:szCs w:val="16"/>
              </w:rPr>
            </w:pPr>
            <w:r>
              <w:rPr>
                <w:rFonts w:ascii="Arial" w:hAnsi="Arial" w:cs="Arial"/>
                <w:b/>
                <w:sz w:val="16"/>
                <w:szCs w:val="16"/>
              </w:rPr>
              <w:t>“Standard” EU hardship</w:t>
            </w:r>
          </w:p>
        </w:tc>
        <w:tc>
          <w:tcPr>
            <w:tcW w:w="2346" w:type="dxa"/>
            <w:gridSpan w:val="2"/>
            <w:tcBorders>
              <w:left w:val="single" w:sz="12" w:space="0" w:color="auto"/>
            </w:tcBorders>
            <w:tcMar>
              <w:left w:w="57" w:type="dxa"/>
              <w:right w:w="57" w:type="dxa"/>
            </w:tcMar>
            <w:vAlign w:val="center"/>
          </w:tcPr>
          <w:p w:rsidR="005A38E6" w:rsidRPr="00063961" w:rsidRDefault="005A38E6" w:rsidP="00EF34E0">
            <w:pPr>
              <w:spacing w:before="40" w:after="40"/>
              <w:jc w:val="center"/>
              <w:rPr>
                <w:rFonts w:ascii="Arial" w:hAnsi="Arial" w:cs="Arial"/>
                <w:b/>
                <w:sz w:val="16"/>
                <w:szCs w:val="16"/>
              </w:rPr>
            </w:pPr>
            <w:r>
              <w:rPr>
                <w:rFonts w:ascii="Arial" w:hAnsi="Arial" w:cs="Arial"/>
                <w:b/>
                <w:sz w:val="16"/>
                <w:szCs w:val="16"/>
              </w:rPr>
              <w:t>“More severe” EU hardship</w:t>
            </w:r>
          </w:p>
        </w:tc>
      </w:tr>
      <w:tr w:rsidR="003238E1" w:rsidTr="005A38E6">
        <w:trPr>
          <w:jc w:val="center"/>
        </w:trPr>
        <w:tc>
          <w:tcPr>
            <w:tcW w:w="1680" w:type="dxa"/>
            <w:tcBorders>
              <w:right w:val="single" w:sz="12" w:space="0" w:color="auto"/>
            </w:tcBorders>
          </w:tcPr>
          <w:p w:rsidR="003238E1" w:rsidRPr="003238E1" w:rsidRDefault="003238E1" w:rsidP="00EF34E0">
            <w:pPr>
              <w:spacing w:before="40" w:after="40"/>
              <w:jc w:val="center"/>
              <w:rPr>
                <w:rFonts w:ascii="Arial" w:hAnsi="Arial" w:cs="Arial"/>
                <w:sz w:val="16"/>
                <w:szCs w:val="16"/>
              </w:rPr>
            </w:pPr>
          </w:p>
        </w:tc>
        <w:tc>
          <w:tcPr>
            <w:tcW w:w="1173" w:type="dxa"/>
            <w:tcBorders>
              <w:left w:val="single" w:sz="12" w:space="0" w:color="auto"/>
            </w:tcBorders>
            <w:tcMar>
              <w:left w:w="57" w:type="dxa"/>
              <w:right w:w="57" w:type="dxa"/>
            </w:tcMar>
          </w:tcPr>
          <w:p w:rsidR="003238E1" w:rsidRPr="00063961" w:rsidRDefault="003238E1" w:rsidP="00EF34E0">
            <w:pPr>
              <w:spacing w:before="40" w:after="40"/>
              <w:jc w:val="center"/>
              <w:rPr>
                <w:rFonts w:ascii="Arial" w:hAnsi="Arial" w:cs="Arial"/>
                <w:b/>
                <w:sz w:val="16"/>
                <w:szCs w:val="16"/>
              </w:rPr>
            </w:pPr>
            <w:r w:rsidRPr="00063961">
              <w:rPr>
                <w:rFonts w:ascii="Arial" w:hAnsi="Arial" w:cs="Arial"/>
                <w:b/>
                <w:sz w:val="16"/>
                <w:szCs w:val="16"/>
              </w:rPr>
              <w:t>EU-13 (5+)</w:t>
            </w:r>
          </w:p>
        </w:tc>
        <w:tc>
          <w:tcPr>
            <w:tcW w:w="1173" w:type="dxa"/>
            <w:tcBorders>
              <w:right w:val="single" w:sz="12" w:space="0" w:color="auto"/>
            </w:tcBorders>
            <w:tcMar>
              <w:left w:w="57" w:type="dxa"/>
              <w:right w:w="57" w:type="dxa"/>
            </w:tcMar>
          </w:tcPr>
          <w:p w:rsidR="003238E1" w:rsidRPr="00063961" w:rsidRDefault="003238E1" w:rsidP="00EF34E0">
            <w:pPr>
              <w:spacing w:before="40" w:after="40"/>
              <w:jc w:val="center"/>
              <w:rPr>
                <w:rFonts w:ascii="Arial" w:hAnsi="Arial" w:cs="Arial"/>
                <w:b/>
                <w:sz w:val="16"/>
                <w:szCs w:val="16"/>
              </w:rPr>
            </w:pPr>
            <w:r w:rsidRPr="00063961">
              <w:rPr>
                <w:rFonts w:ascii="Arial" w:hAnsi="Arial" w:cs="Arial"/>
                <w:b/>
                <w:sz w:val="16"/>
                <w:szCs w:val="16"/>
              </w:rPr>
              <w:t>DEP-17 (7+)</w:t>
            </w:r>
          </w:p>
        </w:tc>
        <w:tc>
          <w:tcPr>
            <w:tcW w:w="1173" w:type="dxa"/>
            <w:tcBorders>
              <w:left w:val="single" w:sz="12" w:space="0" w:color="auto"/>
            </w:tcBorders>
            <w:tcMar>
              <w:left w:w="57" w:type="dxa"/>
              <w:right w:w="57" w:type="dxa"/>
            </w:tcMar>
          </w:tcPr>
          <w:p w:rsidR="003238E1" w:rsidRPr="00063961" w:rsidRDefault="003238E1" w:rsidP="00EF34E0">
            <w:pPr>
              <w:spacing w:before="40" w:after="40"/>
              <w:jc w:val="center"/>
              <w:rPr>
                <w:rFonts w:ascii="Arial" w:hAnsi="Arial" w:cs="Arial"/>
                <w:b/>
                <w:sz w:val="16"/>
                <w:szCs w:val="16"/>
              </w:rPr>
            </w:pPr>
            <w:r w:rsidRPr="00063961">
              <w:rPr>
                <w:rFonts w:ascii="Arial" w:hAnsi="Arial" w:cs="Arial"/>
                <w:b/>
                <w:sz w:val="16"/>
                <w:szCs w:val="16"/>
              </w:rPr>
              <w:t>EU-13 (7+)</w:t>
            </w:r>
          </w:p>
        </w:tc>
        <w:tc>
          <w:tcPr>
            <w:tcW w:w="1173" w:type="dxa"/>
            <w:tcMar>
              <w:left w:w="57" w:type="dxa"/>
              <w:right w:w="57" w:type="dxa"/>
            </w:tcMar>
          </w:tcPr>
          <w:p w:rsidR="003238E1" w:rsidRPr="00063961" w:rsidRDefault="003238E1" w:rsidP="00EF34E0">
            <w:pPr>
              <w:spacing w:before="40" w:after="40"/>
              <w:jc w:val="center"/>
              <w:rPr>
                <w:rFonts w:ascii="Arial" w:hAnsi="Arial" w:cs="Arial"/>
                <w:b/>
                <w:sz w:val="16"/>
                <w:szCs w:val="16"/>
              </w:rPr>
            </w:pPr>
            <w:r w:rsidRPr="00063961">
              <w:rPr>
                <w:rFonts w:ascii="Arial" w:hAnsi="Arial" w:cs="Arial"/>
                <w:b/>
                <w:sz w:val="16"/>
                <w:szCs w:val="16"/>
              </w:rPr>
              <w:t>DEP-17 (</w:t>
            </w:r>
            <w:r w:rsidR="00A3340D">
              <w:rPr>
                <w:rFonts w:ascii="Arial" w:hAnsi="Arial" w:cs="Arial"/>
                <w:b/>
                <w:sz w:val="16"/>
                <w:szCs w:val="16"/>
              </w:rPr>
              <w:t>10</w:t>
            </w:r>
            <w:r w:rsidRPr="00063961">
              <w:rPr>
                <w:rFonts w:ascii="Arial" w:hAnsi="Arial" w:cs="Arial"/>
                <w:b/>
                <w:sz w:val="16"/>
                <w:szCs w:val="16"/>
              </w:rPr>
              <w:t>+)</w:t>
            </w:r>
          </w:p>
        </w:tc>
      </w:tr>
      <w:tr w:rsidR="003238E1" w:rsidTr="005A38E6">
        <w:trPr>
          <w:jc w:val="center"/>
        </w:trPr>
        <w:tc>
          <w:tcPr>
            <w:tcW w:w="1680" w:type="dxa"/>
            <w:tcBorders>
              <w:right w:val="single" w:sz="12" w:space="0" w:color="auto"/>
            </w:tcBorders>
            <w:shd w:val="clear" w:color="auto" w:fill="D9D9D9" w:themeFill="background1" w:themeFillShade="D9"/>
          </w:tcPr>
          <w:p w:rsidR="003238E1" w:rsidRPr="003238E1" w:rsidRDefault="003238E1" w:rsidP="00EF34E0">
            <w:pPr>
              <w:spacing w:before="40" w:after="40"/>
              <w:jc w:val="center"/>
              <w:rPr>
                <w:rFonts w:ascii="Arial" w:hAnsi="Arial" w:cs="Arial"/>
                <w:sz w:val="16"/>
                <w:szCs w:val="16"/>
              </w:rPr>
            </w:pPr>
            <w:r>
              <w:rPr>
                <w:rFonts w:ascii="Arial" w:hAnsi="Arial" w:cs="Arial"/>
                <w:sz w:val="16"/>
                <w:szCs w:val="16"/>
              </w:rPr>
              <w:t>ALL</w:t>
            </w:r>
          </w:p>
        </w:tc>
        <w:tc>
          <w:tcPr>
            <w:tcW w:w="1173" w:type="dxa"/>
            <w:tcBorders>
              <w:left w:val="single" w:sz="12" w:space="0" w:color="auto"/>
            </w:tcBorders>
            <w:shd w:val="clear" w:color="auto" w:fill="D9D9D9" w:themeFill="background1" w:themeFillShade="D9"/>
            <w:tcMar>
              <w:left w:w="57" w:type="dxa"/>
              <w:right w:w="57" w:type="dxa"/>
            </w:tcMar>
          </w:tcPr>
          <w:p w:rsidR="003238E1" w:rsidRPr="003238E1" w:rsidRDefault="003238E1" w:rsidP="00EF34E0">
            <w:pPr>
              <w:spacing w:before="40" w:after="40"/>
              <w:jc w:val="center"/>
              <w:rPr>
                <w:rFonts w:ascii="Arial" w:hAnsi="Arial" w:cs="Arial"/>
                <w:sz w:val="16"/>
                <w:szCs w:val="16"/>
              </w:rPr>
            </w:pPr>
            <w:r>
              <w:rPr>
                <w:rFonts w:ascii="Arial" w:hAnsi="Arial" w:cs="Arial"/>
                <w:sz w:val="16"/>
                <w:szCs w:val="16"/>
              </w:rPr>
              <w:t>11</w:t>
            </w:r>
          </w:p>
        </w:tc>
        <w:tc>
          <w:tcPr>
            <w:tcW w:w="1173" w:type="dxa"/>
            <w:tcBorders>
              <w:right w:val="single" w:sz="12" w:space="0" w:color="auto"/>
            </w:tcBorders>
            <w:shd w:val="clear" w:color="auto" w:fill="D9D9D9" w:themeFill="background1" w:themeFillShade="D9"/>
            <w:tcMar>
              <w:left w:w="57" w:type="dxa"/>
              <w:right w:w="57" w:type="dxa"/>
            </w:tcMar>
          </w:tcPr>
          <w:p w:rsidR="003238E1" w:rsidRPr="003238E1" w:rsidRDefault="003238E1" w:rsidP="00EF34E0">
            <w:pPr>
              <w:spacing w:before="40" w:after="40"/>
              <w:jc w:val="center"/>
              <w:rPr>
                <w:rFonts w:ascii="Arial" w:hAnsi="Arial" w:cs="Arial"/>
                <w:sz w:val="16"/>
                <w:szCs w:val="16"/>
              </w:rPr>
            </w:pPr>
            <w:r>
              <w:rPr>
                <w:rFonts w:ascii="Arial" w:hAnsi="Arial" w:cs="Arial"/>
                <w:sz w:val="16"/>
                <w:szCs w:val="16"/>
              </w:rPr>
              <w:t>11</w:t>
            </w:r>
          </w:p>
        </w:tc>
        <w:tc>
          <w:tcPr>
            <w:tcW w:w="1173" w:type="dxa"/>
            <w:tcBorders>
              <w:left w:val="single" w:sz="12" w:space="0" w:color="auto"/>
            </w:tcBorders>
            <w:shd w:val="clear" w:color="auto" w:fill="D9D9D9" w:themeFill="background1" w:themeFillShade="D9"/>
            <w:tcMar>
              <w:left w:w="57" w:type="dxa"/>
              <w:right w:w="57" w:type="dxa"/>
            </w:tcMar>
          </w:tcPr>
          <w:p w:rsidR="003238E1" w:rsidRPr="003238E1" w:rsidRDefault="003238E1" w:rsidP="00EF34E0">
            <w:pPr>
              <w:spacing w:before="40" w:after="40"/>
              <w:jc w:val="center"/>
              <w:rPr>
                <w:rFonts w:ascii="Arial" w:hAnsi="Arial" w:cs="Arial"/>
                <w:sz w:val="16"/>
                <w:szCs w:val="16"/>
              </w:rPr>
            </w:pPr>
            <w:r>
              <w:rPr>
                <w:rFonts w:ascii="Arial" w:hAnsi="Arial" w:cs="Arial"/>
                <w:sz w:val="16"/>
                <w:szCs w:val="16"/>
              </w:rPr>
              <w:t>4</w:t>
            </w:r>
          </w:p>
        </w:tc>
        <w:tc>
          <w:tcPr>
            <w:tcW w:w="1173" w:type="dxa"/>
            <w:shd w:val="clear" w:color="auto" w:fill="D9D9D9" w:themeFill="background1" w:themeFillShade="D9"/>
            <w:tcMar>
              <w:left w:w="57" w:type="dxa"/>
              <w:right w:w="57" w:type="dxa"/>
            </w:tcMar>
          </w:tcPr>
          <w:p w:rsidR="003238E1" w:rsidRPr="003238E1" w:rsidRDefault="00A3340D" w:rsidP="00EF34E0">
            <w:pPr>
              <w:spacing w:before="40" w:after="40"/>
              <w:jc w:val="center"/>
              <w:rPr>
                <w:rFonts w:ascii="Arial" w:hAnsi="Arial" w:cs="Arial"/>
                <w:sz w:val="16"/>
                <w:szCs w:val="16"/>
              </w:rPr>
            </w:pPr>
            <w:r>
              <w:rPr>
                <w:rFonts w:ascii="Arial" w:hAnsi="Arial" w:cs="Arial"/>
                <w:sz w:val="16"/>
                <w:szCs w:val="16"/>
              </w:rPr>
              <w:t>4</w:t>
            </w:r>
          </w:p>
        </w:tc>
      </w:tr>
      <w:tr w:rsidR="003238E1" w:rsidTr="005A38E6">
        <w:trPr>
          <w:jc w:val="center"/>
        </w:trPr>
        <w:tc>
          <w:tcPr>
            <w:tcW w:w="1680" w:type="dxa"/>
            <w:tcBorders>
              <w:right w:val="single" w:sz="12" w:space="0" w:color="auto"/>
            </w:tcBorders>
          </w:tcPr>
          <w:p w:rsidR="003238E1" w:rsidRPr="003238E1" w:rsidRDefault="003238E1" w:rsidP="00EF34E0">
            <w:pPr>
              <w:spacing w:before="40" w:after="40"/>
              <w:jc w:val="center"/>
              <w:rPr>
                <w:rFonts w:ascii="Arial" w:hAnsi="Arial" w:cs="Arial"/>
                <w:sz w:val="16"/>
                <w:szCs w:val="16"/>
              </w:rPr>
            </w:pPr>
            <w:r>
              <w:rPr>
                <w:rFonts w:ascii="Arial" w:hAnsi="Arial" w:cs="Arial"/>
                <w:sz w:val="16"/>
                <w:szCs w:val="16"/>
              </w:rPr>
              <w:t>0-17</w:t>
            </w:r>
          </w:p>
        </w:tc>
        <w:tc>
          <w:tcPr>
            <w:tcW w:w="1173" w:type="dxa"/>
            <w:tcBorders>
              <w:left w:val="single" w:sz="12" w:space="0" w:color="auto"/>
            </w:tcBorders>
            <w:tcMar>
              <w:left w:w="57" w:type="dxa"/>
              <w:right w:w="57" w:type="dxa"/>
            </w:tcMar>
          </w:tcPr>
          <w:p w:rsidR="003238E1" w:rsidRPr="003238E1" w:rsidRDefault="003238E1" w:rsidP="00EF34E0">
            <w:pPr>
              <w:spacing w:before="40" w:after="40"/>
              <w:jc w:val="center"/>
              <w:rPr>
                <w:rFonts w:ascii="Arial" w:hAnsi="Arial" w:cs="Arial"/>
                <w:sz w:val="16"/>
                <w:szCs w:val="16"/>
              </w:rPr>
            </w:pPr>
            <w:r>
              <w:rPr>
                <w:rFonts w:ascii="Arial" w:hAnsi="Arial" w:cs="Arial"/>
                <w:sz w:val="16"/>
                <w:szCs w:val="16"/>
              </w:rPr>
              <w:t>18</w:t>
            </w:r>
          </w:p>
        </w:tc>
        <w:tc>
          <w:tcPr>
            <w:tcW w:w="1173" w:type="dxa"/>
            <w:tcBorders>
              <w:right w:val="single" w:sz="12" w:space="0" w:color="auto"/>
            </w:tcBorders>
            <w:tcMar>
              <w:left w:w="57" w:type="dxa"/>
              <w:right w:w="57" w:type="dxa"/>
            </w:tcMar>
          </w:tcPr>
          <w:p w:rsidR="003238E1" w:rsidRPr="003238E1" w:rsidRDefault="003238E1" w:rsidP="00EF34E0">
            <w:pPr>
              <w:spacing w:before="40" w:after="40"/>
              <w:jc w:val="center"/>
              <w:rPr>
                <w:rFonts w:ascii="Arial" w:hAnsi="Arial" w:cs="Arial"/>
                <w:sz w:val="16"/>
                <w:szCs w:val="16"/>
              </w:rPr>
            </w:pPr>
            <w:r>
              <w:rPr>
                <w:rFonts w:ascii="Arial" w:hAnsi="Arial" w:cs="Arial"/>
                <w:sz w:val="16"/>
                <w:szCs w:val="16"/>
              </w:rPr>
              <w:t>17</w:t>
            </w:r>
          </w:p>
        </w:tc>
        <w:tc>
          <w:tcPr>
            <w:tcW w:w="1173" w:type="dxa"/>
            <w:tcBorders>
              <w:left w:val="single" w:sz="12" w:space="0" w:color="auto"/>
            </w:tcBorders>
            <w:tcMar>
              <w:left w:w="57" w:type="dxa"/>
              <w:right w:w="57" w:type="dxa"/>
            </w:tcMar>
          </w:tcPr>
          <w:p w:rsidR="003238E1" w:rsidRPr="003238E1" w:rsidRDefault="00A3340D" w:rsidP="00EF34E0">
            <w:pPr>
              <w:spacing w:before="40" w:after="40"/>
              <w:jc w:val="center"/>
              <w:rPr>
                <w:rFonts w:ascii="Arial" w:hAnsi="Arial" w:cs="Arial"/>
                <w:sz w:val="16"/>
                <w:szCs w:val="16"/>
              </w:rPr>
            </w:pPr>
            <w:r>
              <w:rPr>
                <w:rFonts w:ascii="Arial" w:hAnsi="Arial" w:cs="Arial"/>
                <w:sz w:val="16"/>
                <w:szCs w:val="16"/>
              </w:rPr>
              <w:t>8</w:t>
            </w:r>
          </w:p>
        </w:tc>
        <w:tc>
          <w:tcPr>
            <w:tcW w:w="1173" w:type="dxa"/>
            <w:tcMar>
              <w:left w:w="57" w:type="dxa"/>
              <w:right w:w="57" w:type="dxa"/>
            </w:tcMar>
          </w:tcPr>
          <w:p w:rsidR="003238E1" w:rsidRPr="003238E1" w:rsidRDefault="00A3340D" w:rsidP="00EF34E0">
            <w:pPr>
              <w:spacing w:before="40" w:after="40"/>
              <w:jc w:val="center"/>
              <w:rPr>
                <w:rFonts w:ascii="Arial" w:hAnsi="Arial" w:cs="Arial"/>
                <w:sz w:val="16"/>
                <w:szCs w:val="16"/>
              </w:rPr>
            </w:pPr>
            <w:r>
              <w:rPr>
                <w:rFonts w:ascii="Arial" w:hAnsi="Arial" w:cs="Arial"/>
                <w:sz w:val="16"/>
                <w:szCs w:val="16"/>
              </w:rPr>
              <w:t>8</w:t>
            </w:r>
          </w:p>
        </w:tc>
      </w:tr>
      <w:tr w:rsidR="003238E1" w:rsidTr="005A38E6">
        <w:trPr>
          <w:jc w:val="center"/>
        </w:trPr>
        <w:tc>
          <w:tcPr>
            <w:tcW w:w="1680" w:type="dxa"/>
            <w:tcBorders>
              <w:right w:val="single" w:sz="12" w:space="0" w:color="auto"/>
            </w:tcBorders>
          </w:tcPr>
          <w:p w:rsidR="003238E1" w:rsidRPr="003238E1" w:rsidRDefault="003238E1" w:rsidP="00EF34E0">
            <w:pPr>
              <w:spacing w:before="40" w:after="40"/>
              <w:jc w:val="center"/>
              <w:rPr>
                <w:rFonts w:ascii="Arial" w:hAnsi="Arial" w:cs="Arial"/>
                <w:sz w:val="16"/>
                <w:szCs w:val="16"/>
              </w:rPr>
            </w:pPr>
            <w:r>
              <w:rPr>
                <w:rFonts w:ascii="Arial" w:hAnsi="Arial" w:cs="Arial"/>
                <w:sz w:val="16"/>
                <w:szCs w:val="16"/>
              </w:rPr>
              <w:t>65+</w:t>
            </w:r>
          </w:p>
        </w:tc>
        <w:tc>
          <w:tcPr>
            <w:tcW w:w="1173" w:type="dxa"/>
            <w:tcBorders>
              <w:left w:val="single" w:sz="12" w:space="0" w:color="auto"/>
            </w:tcBorders>
            <w:tcMar>
              <w:left w:w="57" w:type="dxa"/>
              <w:right w:w="57" w:type="dxa"/>
            </w:tcMar>
          </w:tcPr>
          <w:p w:rsidR="003238E1" w:rsidRPr="003238E1" w:rsidRDefault="003238E1" w:rsidP="00EF34E0">
            <w:pPr>
              <w:spacing w:before="40" w:after="40"/>
              <w:jc w:val="center"/>
              <w:rPr>
                <w:rFonts w:ascii="Arial" w:hAnsi="Arial" w:cs="Arial"/>
                <w:sz w:val="16"/>
                <w:szCs w:val="16"/>
              </w:rPr>
            </w:pPr>
            <w:r>
              <w:rPr>
                <w:rFonts w:ascii="Arial" w:hAnsi="Arial" w:cs="Arial"/>
                <w:sz w:val="16"/>
                <w:szCs w:val="16"/>
              </w:rPr>
              <w:t>3</w:t>
            </w:r>
          </w:p>
        </w:tc>
        <w:tc>
          <w:tcPr>
            <w:tcW w:w="1173" w:type="dxa"/>
            <w:tcBorders>
              <w:right w:val="single" w:sz="12" w:space="0" w:color="auto"/>
            </w:tcBorders>
            <w:tcMar>
              <w:left w:w="57" w:type="dxa"/>
              <w:right w:w="57" w:type="dxa"/>
            </w:tcMar>
          </w:tcPr>
          <w:p w:rsidR="003238E1" w:rsidRPr="003238E1" w:rsidRDefault="00C1681C" w:rsidP="00EF34E0">
            <w:pPr>
              <w:spacing w:before="40" w:after="40"/>
              <w:jc w:val="center"/>
              <w:rPr>
                <w:rFonts w:ascii="Arial" w:hAnsi="Arial" w:cs="Arial"/>
                <w:sz w:val="16"/>
                <w:szCs w:val="16"/>
              </w:rPr>
            </w:pPr>
            <w:r>
              <w:rPr>
                <w:rFonts w:ascii="Arial" w:hAnsi="Arial" w:cs="Arial"/>
                <w:sz w:val="16"/>
                <w:szCs w:val="16"/>
              </w:rPr>
              <w:t>2</w:t>
            </w:r>
          </w:p>
        </w:tc>
        <w:tc>
          <w:tcPr>
            <w:tcW w:w="1173" w:type="dxa"/>
            <w:tcBorders>
              <w:left w:val="single" w:sz="12" w:space="0" w:color="auto"/>
            </w:tcBorders>
            <w:tcMar>
              <w:left w:w="57" w:type="dxa"/>
              <w:right w:w="57" w:type="dxa"/>
            </w:tcMar>
          </w:tcPr>
          <w:p w:rsidR="003238E1" w:rsidRPr="003238E1" w:rsidRDefault="005A38E6" w:rsidP="00EF34E0">
            <w:pPr>
              <w:spacing w:before="40" w:after="40"/>
              <w:jc w:val="center"/>
              <w:rPr>
                <w:rFonts w:ascii="Arial" w:hAnsi="Arial" w:cs="Arial"/>
                <w:sz w:val="16"/>
                <w:szCs w:val="16"/>
              </w:rPr>
            </w:pPr>
            <w:r>
              <w:rPr>
                <w:rFonts w:ascii="Arial" w:hAnsi="Arial" w:cs="Arial"/>
                <w:sz w:val="16"/>
                <w:szCs w:val="16"/>
              </w:rPr>
              <w:t>~</w:t>
            </w:r>
            <w:r w:rsidR="00C1681C">
              <w:rPr>
                <w:rFonts w:ascii="Arial" w:hAnsi="Arial" w:cs="Arial"/>
                <w:sz w:val="16"/>
                <w:szCs w:val="16"/>
              </w:rPr>
              <w:t>1</w:t>
            </w:r>
          </w:p>
        </w:tc>
        <w:tc>
          <w:tcPr>
            <w:tcW w:w="1173" w:type="dxa"/>
            <w:tcMar>
              <w:left w:w="57" w:type="dxa"/>
              <w:right w:w="57" w:type="dxa"/>
            </w:tcMar>
          </w:tcPr>
          <w:p w:rsidR="003238E1" w:rsidRPr="003238E1" w:rsidRDefault="005A38E6" w:rsidP="00EF34E0">
            <w:pPr>
              <w:spacing w:before="40" w:after="40"/>
              <w:jc w:val="center"/>
              <w:rPr>
                <w:rFonts w:ascii="Arial" w:hAnsi="Arial" w:cs="Arial"/>
                <w:sz w:val="16"/>
                <w:szCs w:val="16"/>
              </w:rPr>
            </w:pPr>
            <w:r>
              <w:rPr>
                <w:rFonts w:ascii="Arial" w:hAnsi="Arial" w:cs="Arial"/>
                <w:sz w:val="16"/>
                <w:szCs w:val="16"/>
              </w:rPr>
              <w:t>~</w:t>
            </w:r>
            <w:r w:rsidR="00C1681C">
              <w:rPr>
                <w:rFonts w:ascii="Arial" w:hAnsi="Arial" w:cs="Arial"/>
                <w:sz w:val="16"/>
                <w:szCs w:val="16"/>
              </w:rPr>
              <w:t>1</w:t>
            </w:r>
          </w:p>
        </w:tc>
      </w:tr>
      <w:tr w:rsidR="003238E1" w:rsidTr="005A38E6">
        <w:trPr>
          <w:jc w:val="center"/>
        </w:trPr>
        <w:tc>
          <w:tcPr>
            <w:tcW w:w="1680" w:type="dxa"/>
            <w:tcBorders>
              <w:right w:val="single" w:sz="12" w:space="0" w:color="auto"/>
            </w:tcBorders>
            <w:shd w:val="clear" w:color="auto" w:fill="D9D9D9" w:themeFill="background1" w:themeFillShade="D9"/>
          </w:tcPr>
          <w:p w:rsidR="003238E1" w:rsidRPr="003238E1" w:rsidRDefault="003238E1" w:rsidP="00EF34E0">
            <w:pPr>
              <w:spacing w:before="40" w:after="40"/>
              <w:jc w:val="center"/>
              <w:rPr>
                <w:rFonts w:ascii="Arial" w:hAnsi="Arial" w:cs="Arial"/>
                <w:sz w:val="16"/>
                <w:szCs w:val="16"/>
              </w:rPr>
            </w:pPr>
            <w:r>
              <w:rPr>
                <w:rFonts w:ascii="Arial" w:hAnsi="Arial" w:cs="Arial"/>
                <w:sz w:val="16"/>
                <w:szCs w:val="16"/>
              </w:rPr>
              <w:t>2P</w:t>
            </w:r>
            <w:r w:rsidR="00C1681C">
              <w:rPr>
                <w:rFonts w:ascii="Arial" w:hAnsi="Arial" w:cs="Arial"/>
                <w:sz w:val="16"/>
                <w:szCs w:val="16"/>
              </w:rPr>
              <w:t xml:space="preserve"> &lt;65</w:t>
            </w:r>
          </w:p>
        </w:tc>
        <w:tc>
          <w:tcPr>
            <w:tcW w:w="1173" w:type="dxa"/>
            <w:tcBorders>
              <w:left w:val="single" w:sz="12" w:space="0" w:color="auto"/>
            </w:tcBorders>
            <w:shd w:val="clear" w:color="auto" w:fill="D9D9D9" w:themeFill="background1" w:themeFillShade="D9"/>
            <w:tcMar>
              <w:left w:w="57" w:type="dxa"/>
              <w:right w:w="57" w:type="dxa"/>
            </w:tcMar>
          </w:tcPr>
          <w:p w:rsidR="003238E1" w:rsidRPr="003238E1" w:rsidRDefault="00F6196F" w:rsidP="00EF34E0">
            <w:pPr>
              <w:spacing w:before="40" w:after="40"/>
              <w:jc w:val="center"/>
              <w:rPr>
                <w:rFonts w:ascii="Arial" w:hAnsi="Arial" w:cs="Arial"/>
                <w:sz w:val="16"/>
                <w:szCs w:val="16"/>
              </w:rPr>
            </w:pPr>
            <w:r>
              <w:rPr>
                <w:rFonts w:ascii="Arial" w:hAnsi="Arial" w:cs="Arial"/>
                <w:sz w:val="16"/>
                <w:szCs w:val="16"/>
              </w:rPr>
              <w:t>11</w:t>
            </w:r>
          </w:p>
        </w:tc>
        <w:tc>
          <w:tcPr>
            <w:tcW w:w="1173" w:type="dxa"/>
            <w:tcBorders>
              <w:right w:val="single" w:sz="12" w:space="0" w:color="auto"/>
            </w:tcBorders>
            <w:shd w:val="clear" w:color="auto" w:fill="D9D9D9" w:themeFill="background1" w:themeFillShade="D9"/>
            <w:tcMar>
              <w:left w:w="57" w:type="dxa"/>
              <w:right w:w="57" w:type="dxa"/>
            </w:tcMar>
          </w:tcPr>
          <w:p w:rsidR="003238E1" w:rsidRPr="003238E1" w:rsidRDefault="00C1681C" w:rsidP="00EF34E0">
            <w:pPr>
              <w:spacing w:before="40" w:after="40"/>
              <w:jc w:val="center"/>
              <w:rPr>
                <w:rFonts w:ascii="Arial" w:hAnsi="Arial" w:cs="Arial"/>
                <w:sz w:val="16"/>
                <w:szCs w:val="16"/>
              </w:rPr>
            </w:pPr>
            <w:r>
              <w:rPr>
                <w:rFonts w:ascii="Arial" w:hAnsi="Arial" w:cs="Arial"/>
                <w:sz w:val="16"/>
                <w:szCs w:val="16"/>
              </w:rPr>
              <w:t>9</w:t>
            </w:r>
          </w:p>
        </w:tc>
        <w:tc>
          <w:tcPr>
            <w:tcW w:w="1173" w:type="dxa"/>
            <w:tcBorders>
              <w:left w:val="single" w:sz="12" w:space="0" w:color="auto"/>
            </w:tcBorders>
            <w:shd w:val="clear" w:color="auto" w:fill="D9D9D9" w:themeFill="background1" w:themeFillShade="D9"/>
            <w:tcMar>
              <w:left w:w="57" w:type="dxa"/>
              <w:right w:w="57" w:type="dxa"/>
            </w:tcMar>
          </w:tcPr>
          <w:p w:rsidR="003238E1" w:rsidRPr="003238E1" w:rsidRDefault="00F6196F" w:rsidP="00EF34E0">
            <w:pPr>
              <w:spacing w:before="40" w:after="40"/>
              <w:jc w:val="center"/>
              <w:rPr>
                <w:rFonts w:ascii="Arial" w:hAnsi="Arial" w:cs="Arial"/>
                <w:sz w:val="16"/>
                <w:szCs w:val="16"/>
              </w:rPr>
            </w:pPr>
            <w:r>
              <w:rPr>
                <w:rFonts w:ascii="Arial" w:hAnsi="Arial" w:cs="Arial"/>
                <w:sz w:val="16"/>
                <w:szCs w:val="16"/>
              </w:rPr>
              <w:t>4</w:t>
            </w:r>
          </w:p>
        </w:tc>
        <w:tc>
          <w:tcPr>
            <w:tcW w:w="1173" w:type="dxa"/>
            <w:shd w:val="clear" w:color="auto" w:fill="D9D9D9" w:themeFill="background1" w:themeFillShade="D9"/>
            <w:tcMar>
              <w:left w:w="57" w:type="dxa"/>
              <w:right w:w="57" w:type="dxa"/>
            </w:tcMar>
          </w:tcPr>
          <w:p w:rsidR="003238E1" w:rsidRPr="003238E1" w:rsidRDefault="00C1681C" w:rsidP="00EF34E0">
            <w:pPr>
              <w:spacing w:before="40" w:after="40"/>
              <w:jc w:val="center"/>
              <w:rPr>
                <w:rFonts w:ascii="Arial" w:hAnsi="Arial" w:cs="Arial"/>
                <w:sz w:val="16"/>
                <w:szCs w:val="16"/>
              </w:rPr>
            </w:pPr>
            <w:r>
              <w:rPr>
                <w:rFonts w:ascii="Arial" w:hAnsi="Arial" w:cs="Arial"/>
                <w:sz w:val="16"/>
                <w:szCs w:val="16"/>
              </w:rPr>
              <w:t>3</w:t>
            </w:r>
          </w:p>
        </w:tc>
      </w:tr>
      <w:tr w:rsidR="003238E1" w:rsidTr="005A38E6">
        <w:trPr>
          <w:jc w:val="center"/>
        </w:trPr>
        <w:tc>
          <w:tcPr>
            <w:tcW w:w="1680" w:type="dxa"/>
            <w:tcBorders>
              <w:right w:val="single" w:sz="12" w:space="0" w:color="auto"/>
            </w:tcBorders>
            <w:shd w:val="clear" w:color="auto" w:fill="D9D9D9" w:themeFill="background1" w:themeFillShade="D9"/>
          </w:tcPr>
          <w:p w:rsidR="003238E1" w:rsidRPr="003238E1" w:rsidRDefault="003238E1" w:rsidP="00EF34E0">
            <w:pPr>
              <w:spacing w:before="40" w:after="40"/>
              <w:jc w:val="center"/>
              <w:rPr>
                <w:rFonts w:ascii="Arial" w:hAnsi="Arial" w:cs="Arial"/>
                <w:sz w:val="16"/>
                <w:szCs w:val="16"/>
              </w:rPr>
            </w:pPr>
            <w:r>
              <w:rPr>
                <w:rFonts w:ascii="Arial" w:hAnsi="Arial" w:cs="Arial"/>
                <w:sz w:val="16"/>
                <w:szCs w:val="16"/>
              </w:rPr>
              <w:t>SP</w:t>
            </w:r>
            <w:r w:rsidR="00C1681C">
              <w:rPr>
                <w:rFonts w:ascii="Arial" w:hAnsi="Arial" w:cs="Arial"/>
                <w:sz w:val="16"/>
                <w:szCs w:val="16"/>
              </w:rPr>
              <w:t xml:space="preserve"> &lt;65</w:t>
            </w:r>
          </w:p>
        </w:tc>
        <w:tc>
          <w:tcPr>
            <w:tcW w:w="1173" w:type="dxa"/>
            <w:tcBorders>
              <w:left w:val="single" w:sz="12" w:space="0" w:color="auto"/>
            </w:tcBorders>
            <w:shd w:val="clear" w:color="auto" w:fill="D9D9D9" w:themeFill="background1" w:themeFillShade="D9"/>
            <w:tcMar>
              <w:left w:w="57" w:type="dxa"/>
              <w:right w:w="57" w:type="dxa"/>
            </w:tcMar>
          </w:tcPr>
          <w:p w:rsidR="003238E1" w:rsidRPr="003238E1" w:rsidRDefault="00F6196F" w:rsidP="00EF34E0">
            <w:pPr>
              <w:spacing w:before="40" w:after="40"/>
              <w:jc w:val="center"/>
              <w:rPr>
                <w:rFonts w:ascii="Arial" w:hAnsi="Arial" w:cs="Arial"/>
                <w:sz w:val="16"/>
                <w:szCs w:val="16"/>
              </w:rPr>
            </w:pPr>
            <w:r>
              <w:rPr>
                <w:rFonts w:ascii="Arial" w:hAnsi="Arial" w:cs="Arial"/>
                <w:sz w:val="16"/>
                <w:szCs w:val="16"/>
              </w:rPr>
              <w:t>35</w:t>
            </w:r>
          </w:p>
        </w:tc>
        <w:tc>
          <w:tcPr>
            <w:tcW w:w="1173" w:type="dxa"/>
            <w:tcBorders>
              <w:right w:val="single" w:sz="12" w:space="0" w:color="auto"/>
            </w:tcBorders>
            <w:shd w:val="clear" w:color="auto" w:fill="D9D9D9" w:themeFill="background1" w:themeFillShade="D9"/>
            <w:tcMar>
              <w:left w:w="57" w:type="dxa"/>
              <w:right w:w="57" w:type="dxa"/>
            </w:tcMar>
          </w:tcPr>
          <w:p w:rsidR="003238E1" w:rsidRPr="003238E1" w:rsidRDefault="00C1681C" w:rsidP="00EF34E0">
            <w:pPr>
              <w:spacing w:before="40" w:after="40"/>
              <w:jc w:val="center"/>
              <w:rPr>
                <w:rFonts w:ascii="Arial" w:hAnsi="Arial" w:cs="Arial"/>
                <w:sz w:val="16"/>
                <w:szCs w:val="16"/>
              </w:rPr>
            </w:pPr>
            <w:r>
              <w:rPr>
                <w:rFonts w:ascii="Arial" w:hAnsi="Arial" w:cs="Arial"/>
                <w:sz w:val="16"/>
                <w:szCs w:val="16"/>
              </w:rPr>
              <w:t>38</w:t>
            </w:r>
          </w:p>
        </w:tc>
        <w:tc>
          <w:tcPr>
            <w:tcW w:w="1173" w:type="dxa"/>
            <w:tcBorders>
              <w:left w:val="single" w:sz="12" w:space="0" w:color="auto"/>
            </w:tcBorders>
            <w:shd w:val="clear" w:color="auto" w:fill="D9D9D9" w:themeFill="background1" w:themeFillShade="D9"/>
            <w:tcMar>
              <w:left w:w="57" w:type="dxa"/>
              <w:right w:w="57" w:type="dxa"/>
            </w:tcMar>
          </w:tcPr>
          <w:p w:rsidR="003238E1" w:rsidRPr="003238E1" w:rsidRDefault="00F6196F" w:rsidP="00EF34E0">
            <w:pPr>
              <w:spacing w:before="40" w:after="40"/>
              <w:jc w:val="center"/>
              <w:rPr>
                <w:rFonts w:ascii="Arial" w:hAnsi="Arial" w:cs="Arial"/>
                <w:sz w:val="16"/>
                <w:szCs w:val="16"/>
              </w:rPr>
            </w:pPr>
            <w:r>
              <w:rPr>
                <w:rFonts w:ascii="Arial" w:hAnsi="Arial" w:cs="Arial"/>
                <w:sz w:val="16"/>
                <w:szCs w:val="16"/>
              </w:rPr>
              <w:t>17</w:t>
            </w:r>
          </w:p>
        </w:tc>
        <w:tc>
          <w:tcPr>
            <w:tcW w:w="1173" w:type="dxa"/>
            <w:shd w:val="clear" w:color="auto" w:fill="D9D9D9" w:themeFill="background1" w:themeFillShade="D9"/>
            <w:tcMar>
              <w:left w:w="57" w:type="dxa"/>
              <w:right w:w="57" w:type="dxa"/>
            </w:tcMar>
          </w:tcPr>
          <w:p w:rsidR="003238E1" w:rsidRPr="003238E1" w:rsidRDefault="00C1681C" w:rsidP="00EF34E0">
            <w:pPr>
              <w:spacing w:before="40" w:after="40"/>
              <w:jc w:val="center"/>
              <w:rPr>
                <w:rFonts w:ascii="Arial" w:hAnsi="Arial" w:cs="Arial"/>
                <w:sz w:val="16"/>
                <w:szCs w:val="16"/>
              </w:rPr>
            </w:pPr>
            <w:r>
              <w:rPr>
                <w:rFonts w:ascii="Arial" w:hAnsi="Arial" w:cs="Arial"/>
                <w:sz w:val="16"/>
                <w:szCs w:val="16"/>
              </w:rPr>
              <w:t>22</w:t>
            </w:r>
          </w:p>
        </w:tc>
      </w:tr>
      <w:tr w:rsidR="00C1681C" w:rsidTr="005A38E6">
        <w:trPr>
          <w:jc w:val="center"/>
        </w:trPr>
        <w:tc>
          <w:tcPr>
            <w:tcW w:w="1680" w:type="dxa"/>
            <w:tcBorders>
              <w:right w:val="single" w:sz="12" w:space="0" w:color="auto"/>
            </w:tcBorders>
            <w:shd w:val="clear" w:color="auto" w:fill="D9D9D9" w:themeFill="background1" w:themeFillShade="D9"/>
          </w:tcPr>
          <w:p w:rsidR="00C1681C" w:rsidRDefault="00C1681C" w:rsidP="00EF34E0">
            <w:pPr>
              <w:spacing w:before="40" w:after="40"/>
              <w:jc w:val="center"/>
              <w:rPr>
                <w:rFonts w:ascii="Arial" w:hAnsi="Arial" w:cs="Arial"/>
                <w:sz w:val="16"/>
                <w:szCs w:val="16"/>
              </w:rPr>
            </w:pPr>
            <w:r>
              <w:rPr>
                <w:rFonts w:ascii="Arial" w:hAnsi="Arial" w:cs="Arial"/>
                <w:sz w:val="16"/>
                <w:szCs w:val="16"/>
              </w:rPr>
              <w:t>Couple &lt;65</w:t>
            </w:r>
          </w:p>
        </w:tc>
        <w:tc>
          <w:tcPr>
            <w:tcW w:w="1173" w:type="dxa"/>
            <w:tcBorders>
              <w:left w:val="single" w:sz="12" w:space="0" w:color="auto"/>
            </w:tcBorders>
            <w:shd w:val="clear" w:color="auto" w:fill="D9D9D9" w:themeFill="background1" w:themeFillShade="D9"/>
            <w:tcMar>
              <w:left w:w="57" w:type="dxa"/>
              <w:right w:w="57" w:type="dxa"/>
            </w:tcMar>
          </w:tcPr>
          <w:p w:rsidR="00C1681C" w:rsidRPr="003238E1" w:rsidRDefault="00F6196F" w:rsidP="00EF34E0">
            <w:pPr>
              <w:spacing w:before="40" w:after="40"/>
              <w:jc w:val="center"/>
              <w:rPr>
                <w:rFonts w:ascii="Arial" w:hAnsi="Arial" w:cs="Arial"/>
                <w:sz w:val="16"/>
                <w:szCs w:val="16"/>
              </w:rPr>
            </w:pPr>
            <w:r>
              <w:rPr>
                <w:rFonts w:ascii="Arial" w:hAnsi="Arial" w:cs="Arial"/>
                <w:sz w:val="16"/>
                <w:szCs w:val="16"/>
              </w:rPr>
              <w:t>5</w:t>
            </w:r>
          </w:p>
        </w:tc>
        <w:tc>
          <w:tcPr>
            <w:tcW w:w="1173" w:type="dxa"/>
            <w:tcBorders>
              <w:right w:val="single" w:sz="12" w:space="0" w:color="auto"/>
            </w:tcBorders>
            <w:shd w:val="clear" w:color="auto" w:fill="D9D9D9" w:themeFill="background1" w:themeFillShade="D9"/>
            <w:tcMar>
              <w:left w:w="57" w:type="dxa"/>
              <w:right w:w="57" w:type="dxa"/>
            </w:tcMar>
          </w:tcPr>
          <w:p w:rsidR="00C1681C" w:rsidRDefault="00C1681C" w:rsidP="00EF34E0">
            <w:pPr>
              <w:spacing w:before="40" w:after="40"/>
              <w:jc w:val="center"/>
              <w:rPr>
                <w:rFonts w:ascii="Arial" w:hAnsi="Arial" w:cs="Arial"/>
                <w:sz w:val="16"/>
                <w:szCs w:val="16"/>
              </w:rPr>
            </w:pPr>
            <w:r>
              <w:rPr>
                <w:rFonts w:ascii="Arial" w:hAnsi="Arial" w:cs="Arial"/>
                <w:sz w:val="16"/>
                <w:szCs w:val="16"/>
              </w:rPr>
              <w:t>5</w:t>
            </w:r>
          </w:p>
        </w:tc>
        <w:tc>
          <w:tcPr>
            <w:tcW w:w="1173" w:type="dxa"/>
            <w:tcBorders>
              <w:left w:val="single" w:sz="12" w:space="0" w:color="auto"/>
            </w:tcBorders>
            <w:shd w:val="clear" w:color="auto" w:fill="D9D9D9" w:themeFill="background1" w:themeFillShade="D9"/>
            <w:tcMar>
              <w:left w:w="57" w:type="dxa"/>
              <w:right w:w="57" w:type="dxa"/>
            </w:tcMar>
          </w:tcPr>
          <w:p w:rsidR="00C1681C" w:rsidRPr="003238E1" w:rsidRDefault="00F6196F" w:rsidP="00EF34E0">
            <w:pPr>
              <w:spacing w:before="40" w:after="40"/>
              <w:jc w:val="center"/>
              <w:rPr>
                <w:rFonts w:ascii="Arial" w:hAnsi="Arial" w:cs="Arial"/>
                <w:sz w:val="16"/>
                <w:szCs w:val="16"/>
              </w:rPr>
            </w:pPr>
            <w:r>
              <w:rPr>
                <w:rFonts w:ascii="Arial" w:hAnsi="Arial" w:cs="Arial"/>
                <w:sz w:val="16"/>
                <w:szCs w:val="16"/>
              </w:rPr>
              <w:t>2</w:t>
            </w:r>
          </w:p>
        </w:tc>
        <w:tc>
          <w:tcPr>
            <w:tcW w:w="1173" w:type="dxa"/>
            <w:shd w:val="clear" w:color="auto" w:fill="D9D9D9" w:themeFill="background1" w:themeFillShade="D9"/>
            <w:tcMar>
              <w:left w:w="57" w:type="dxa"/>
              <w:right w:w="57" w:type="dxa"/>
            </w:tcMar>
          </w:tcPr>
          <w:p w:rsidR="00C1681C" w:rsidRDefault="00C1681C" w:rsidP="00EF34E0">
            <w:pPr>
              <w:spacing w:before="40" w:after="40"/>
              <w:jc w:val="center"/>
              <w:rPr>
                <w:rFonts w:ascii="Arial" w:hAnsi="Arial" w:cs="Arial"/>
                <w:sz w:val="16"/>
                <w:szCs w:val="16"/>
              </w:rPr>
            </w:pPr>
            <w:r>
              <w:rPr>
                <w:rFonts w:ascii="Arial" w:hAnsi="Arial" w:cs="Arial"/>
                <w:sz w:val="16"/>
                <w:szCs w:val="16"/>
              </w:rPr>
              <w:t>1</w:t>
            </w:r>
          </w:p>
        </w:tc>
      </w:tr>
      <w:tr w:rsidR="00C1681C" w:rsidTr="005A38E6">
        <w:trPr>
          <w:jc w:val="center"/>
        </w:trPr>
        <w:tc>
          <w:tcPr>
            <w:tcW w:w="1680" w:type="dxa"/>
            <w:tcBorders>
              <w:right w:val="single" w:sz="12" w:space="0" w:color="auto"/>
            </w:tcBorders>
          </w:tcPr>
          <w:p w:rsidR="00C1681C" w:rsidRDefault="00C1681C" w:rsidP="00EF34E0">
            <w:pPr>
              <w:spacing w:before="40" w:after="40"/>
              <w:jc w:val="center"/>
              <w:rPr>
                <w:rFonts w:ascii="Arial" w:hAnsi="Arial" w:cs="Arial"/>
                <w:sz w:val="16"/>
                <w:szCs w:val="16"/>
              </w:rPr>
            </w:pPr>
            <w:r>
              <w:rPr>
                <w:rFonts w:ascii="Arial" w:hAnsi="Arial" w:cs="Arial"/>
                <w:sz w:val="16"/>
                <w:szCs w:val="16"/>
              </w:rPr>
              <w:t>Euro</w:t>
            </w:r>
            <w:r w:rsidR="005A38E6">
              <w:rPr>
                <w:rFonts w:ascii="Arial" w:hAnsi="Arial" w:cs="Arial"/>
                <w:sz w:val="16"/>
                <w:szCs w:val="16"/>
              </w:rPr>
              <w:t>pean (total)</w:t>
            </w:r>
          </w:p>
        </w:tc>
        <w:tc>
          <w:tcPr>
            <w:tcW w:w="1173" w:type="dxa"/>
            <w:tcBorders>
              <w:left w:val="single" w:sz="12" w:space="0" w:color="auto"/>
            </w:tcBorders>
            <w:tcMar>
              <w:left w:w="57" w:type="dxa"/>
              <w:right w:w="57" w:type="dxa"/>
            </w:tcMar>
          </w:tcPr>
          <w:p w:rsidR="00C1681C" w:rsidRPr="003238E1" w:rsidRDefault="00F6196F" w:rsidP="00EF34E0">
            <w:pPr>
              <w:spacing w:before="40" w:after="40"/>
              <w:jc w:val="center"/>
              <w:rPr>
                <w:rFonts w:ascii="Arial" w:hAnsi="Arial" w:cs="Arial"/>
                <w:sz w:val="16"/>
                <w:szCs w:val="16"/>
              </w:rPr>
            </w:pPr>
            <w:r>
              <w:rPr>
                <w:rFonts w:ascii="Arial" w:hAnsi="Arial" w:cs="Arial"/>
                <w:sz w:val="16"/>
                <w:szCs w:val="16"/>
              </w:rPr>
              <w:t>8</w:t>
            </w:r>
          </w:p>
        </w:tc>
        <w:tc>
          <w:tcPr>
            <w:tcW w:w="1173" w:type="dxa"/>
            <w:tcBorders>
              <w:right w:val="single" w:sz="12" w:space="0" w:color="auto"/>
            </w:tcBorders>
            <w:tcMar>
              <w:left w:w="57" w:type="dxa"/>
              <w:right w:w="57" w:type="dxa"/>
            </w:tcMar>
          </w:tcPr>
          <w:p w:rsidR="00C1681C" w:rsidRDefault="00C1681C" w:rsidP="00EF34E0">
            <w:pPr>
              <w:spacing w:before="40" w:after="40"/>
              <w:jc w:val="center"/>
              <w:rPr>
                <w:rFonts w:ascii="Arial" w:hAnsi="Arial" w:cs="Arial"/>
                <w:sz w:val="16"/>
                <w:szCs w:val="16"/>
              </w:rPr>
            </w:pPr>
            <w:r>
              <w:rPr>
                <w:rFonts w:ascii="Arial" w:hAnsi="Arial" w:cs="Arial"/>
                <w:sz w:val="16"/>
                <w:szCs w:val="16"/>
              </w:rPr>
              <w:t>8</w:t>
            </w:r>
          </w:p>
        </w:tc>
        <w:tc>
          <w:tcPr>
            <w:tcW w:w="1173" w:type="dxa"/>
            <w:tcBorders>
              <w:left w:val="single" w:sz="12" w:space="0" w:color="auto"/>
            </w:tcBorders>
            <w:tcMar>
              <w:left w:w="57" w:type="dxa"/>
              <w:right w:w="57" w:type="dxa"/>
            </w:tcMar>
          </w:tcPr>
          <w:p w:rsidR="00C1681C" w:rsidRPr="003238E1" w:rsidRDefault="00F6196F" w:rsidP="00EF34E0">
            <w:pPr>
              <w:spacing w:before="40" w:after="40"/>
              <w:jc w:val="center"/>
              <w:rPr>
                <w:rFonts w:ascii="Arial" w:hAnsi="Arial" w:cs="Arial"/>
                <w:sz w:val="16"/>
                <w:szCs w:val="16"/>
              </w:rPr>
            </w:pPr>
            <w:r>
              <w:rPr>
                <w:rFonts w:ascii="Arial" w:hAnsi="Arial" w:cs="Arial"/>
                <w:sz w:val="16"/>
                <w:szCs w:val="16"/>
              </w:rPr>
              <w:t>3</w:t>
            </w:r>
          </w:p>
        </w:tc>
        <w:tc>
          <w:tcPr>
            <w:tcW w:w="1173" w:type="dxa"/>
            <w:tcMar>
              <w:left w:w="57" w:type="dxa"/>
              <w:right w:w="57" w:type="dxa"/>
            </w:tcMar>
          </w:tcPr>
          <w:p w:rsidR="00C1681C" w:rsidRDefault="00C1681C" w:rsidP="00EF34E0">
            <w:pPr>
              <w:spacing w:before="40" w:after="40"/>
              <w:jc w:val="center"/>
              <w:rPr>
                <w:rFonts w:ascii="Arial" w:hAnsi="Arial" w:cs="Arial"/>
                <w:sz w:val="16"/>
                <w:szCs w:val="16"/>
              </w:rPr>
            </w:pPr>
            <w:r>
              <w:rPr>
                <w:rFonts w:ascii="Arial" w:hAnsi="Arial" w:cs="Arial"/>
                <w:sz w:val="16"/>
                <w:szCs w:val="16"/>
              </w:rPr>
              <w:t>3</w:t>
            </w:r>
          </w:p>
        </w:tc>
      </w:tr>
      <w:tr w:rsidR="00C1681C" w:rsidTr="005A38E6">
        <w:trPr>
          <w:jc w:val="center"/>
        </w:trPr>
        <w:tc>
          <w:tcPr>
            <w:tcW w:w="1680" w:type="dxa"/>
            <w:tcBorders>
              <w:right w:val="single" w:sz="12" w:space="0" w:color="auto"/>
            </w:tcBorders>
          </w:tcPr>
          <w:p w:rsidR="00C1681C" w:rsidRDefault="00C1681C" w:rsidP="00EF34E0">
            <w:pPr>
              <w:spacing w:before="40" w:after="40"/>
              <w:jc w:val="center"/>
              <w:rPr>
                <w:rFonts w:ascii="Arial" w:hAnsi="Arial" w:cs="Arial"/>
                <w:sz w:val="16"/>
                <w:szCs w:val="16"/>
              </w:rPr>
            </w:pPr>
            <w:r>
              <w:rPr>
                <w:rFonts w:ascii="Arial" w:hAnsi="Arial" w:cs="Arial"/>
                <w:sz w:val="16"/>
                <w:szCs w:val="16"/>
              </w:rPr>
              <w:t>Maori</w:t>
            </w:r>
            <w:r w:rsidR="005A38E6">
              <w:rPr>
                <w:rFonts w:ascii="Arial" w:hAnsi="Arial" w:cs="Arial"/>
                <w:sz w:val="16"/>
                <w:szCs w:val="16"/>
              </w:rPr>
              <w:t xml:space="preserve"> (total)</w:t>
            </w:r>
          </w:p>
        </w:tc>
        <w:tc>
          <w:tcPr>
            <w:tcW w:w="1173" w:type="dxa"/>
            <w:tcBorders>
              <w:left w:val="single" w:sz="12" w:space="0" w:color="auto"/>
            </w:tcBorders>
            <w:tcMar>
              <w:left w:w="57" w:type="dxa"/>
              <w:right w:w="57" w:type="dxa"/>
            </w:tcMar>
          </w:tcPr>
          <w:p w:rsidR="00C1681C" w:rsidRPr="003238E1" w:rsidRDefault="00F6196F" w:rsidP="00EF34E0">
            <w:pPr>
              <w:spacing w:before="40" w:after="40"/>
              <w:jc w:val="center"/>
              <w:rPr>
                <w:rFonts w:ascii="Arial" w:hAnsi="Arial" w:cs="Arial"/>
                <w:sz w:val="16"/>
                <w:szCs w:val="16"/>
              </w:rPr>
            </w:pPr>
            <w:r>
              <w:rPr>
                <w:rFonts w:ascii="Arial" w:hAnsi="Arial" w:cs="Arial"/>
                <w:sz w:val="16"/>
                <w:szCs w:val="16"/>
              </w:rPr>
              <w:t>24</w:t>
            </w:r>
          </w:p>
        </w:tc>
        <w:tc>
          <w:tcPr>
            <w:tcW w:w="1173" w:type="dxa"/>
            <w:tcBorders>
              <w:right w:val="single" w:sz="12" w:space="0" w:color="auto"/>
            </w:tcBorders>
            <w:tcMar>
              <w:left w:w="57" w:type="dxa"/>
              <w:right w:w="57" w:type="dxa"/>
            </w:tcMar>
          </w:tcPr>
          <w:p w:rsidR="00C1681C" w:rsidRDefault="00C1681C" w:rsidP="00EF34E0">
            <w:pPr>
              <w:spacing w:before="40" w:after="40"/>
              <w:jc w:val="center"/>
              <w:rPr>
                <w:rFonts w:ascii="Arial" w:hAnsi="Arial" w:cs="Arial"/>
                <w:sz w:val="16"/>
                <w:szCs w:val="16"/>
              </w:rPr>
            </w:pPr>
            <w:r>
              <w:rPr>
                <w:rFonts w:ascii="Arial" w:hAnsi="Arial" w:cs="Arial"/>
                <w:sz w:val="16"/>
                <w:szCs w:val="16"/>
              </w:rPr>
              <w:t>25</w:t>
            </w:r>
          </w:p>
        </w:tc>
        <w:tc>
          <w:tcPr>
            <w:tcW w:w="1173" w:type="dxa"/>
            <w:tcBorders>
              <w:left w:val="single" w:sz="12" w:space="0" w:color="auto"/>
            </w:tcBorders>
            <w:tcMar>
              <w:left w:w="57" w:type="dxa"/>
              <w:right w:w="57" w:type="dxa"/>
            </w:tcMar>
          </w:tcPr>
          <w:p w:rsidR="00C1681C" w:rsidRPr="003238E1" w:rsidRDefault="00F6196F" w:rsidP="00EF34E0">
            <w:pPr>
              <w:spacing w:before="40" w:after="40"/>
              <w:jc w:val="center"/>
              <w:rPr>
                <w:rFonts w:ascii="Arial" w:hAnsi="Arial" w:cs="Arial"/>
                <w:sz w:val="16"/>
                <w:szCs w:val="16"/>
              </w:rPr>
            </w:pPr>
            <w:r>
              <w:rPr>
                <w:rFonts w:ascii="Arial" w:hAnsi="Arial" w:cs="Arial"/>
                <w:sz w:val="16"/>
                <w:szCs w:val="16"/>
              </w:rPr>
              <w:t>9</w:t>
            </w:r>
          </w:p>
        </w:tc>
        <w:tc>
          <w:tcPr>
            <w:tcW w:w="1173" w:type="dxa"/>
            <w:tcMar>
              <w:left w:w="57" w:type="dxa"/>
              <w:right w:w="57" w:type="dxa"/>
            </w:tcMar>
          </w:tcPr>
          <w:p w:rsidR="00C1681C" w:rsidRDefault="00C1681C" w:rsidP="00EF34E0">
            <w:pPr>
              <w:spacing w:before="40" w:after="40"/>
              <w:jc w:val="center"/>
              <w:rPr>
                <w:rFonts w:ascii="Arial" w:hAnsi="Arial" w:cs="Arial"/>
                <w:sz w:val="16"/>
                <w:szCs w:val="16"/>
              </w:rPr>
            </w:pPr>
            <w:r>
              <w:rPr>
                <w:rFonts w:ascii="Arial" w:hAnsi="Arial" w:cs="Arial"/>
                <w:sz w:val="16"/>
                <w:szCs w:val="16"/>
              </w:rPr>
              <w:t>11</w:t>
            </w:r>
          </w:p>
        </w:tc>
      </w:tr>
      <w:tr w:rsidR="00F6196F" w:rsidTr="005A38E6">
        <w:trPr>
          <w:jc w:val="center"/>
        </w:trPr>
        <w:tc>
          <w:tcPr>
            <w:tcW w:w="1680" w:type="dxa"/>
            <w:tcBorders>
              <w:right w:val="single" w:sz="12" w:space="0" w:color="auto"/>
            </w:tcBorders>
            <w:shd w:val="clear" w:color="auto" w:fill="D9D9D9" w:themeFill="background1" w:themeFillShade="D9"/>
          </w:tcPr>
          <w:p w:rsidR="00F6196F" w:rsidRDefault="00F6196F" w:rsidP="00EF34E0">
            <w:pPr>
              <w:spacing w:before="40" w:after="40"/>
              <w:jc w:val="center"/>
              <w:rPr>
                <w:rFonts w:ascii="Arial" w:hAnsi="Arial" w:cs="Arial"/>
                <w:sz w:val="16"/>
                <w:szCs w:val="16"/>
              </w:rPr>
            </w:pPr>
            <w:r>
              <w:rPr>
                <w:rFonts w:ascii="Arial" w:hAnsi="Arial" w:cs="Arial"/>
                <w:sz w:val="16"/>
                <w:szCs w:val="16"/>
              </w:rPr>
              <w:t>Children (market)</w:t>
            </w:r>
          </w:p>
        </w:tc>
        <w:tc>
          <w:tcPr>
            <w:tcW w:w="1173" w:type="dxa"/>
            <w:tcBorders>
              <w:left w:val="single" w:sz="12" w:space="0" w:color="auto"/>
            </w:tcBorders>
            <w:shd w:val="clear" w:color="auto" w:fill="D9D9D9" w:themeFill="background1" w:themeFillShade="D9"/>
            <w:tcMar>
              <w:left w:w="57" w:type="dxa"/>
              <w:right w:w="57" w:type="dxa"/>
            </w:tcMar>
          </w:tcPr>
          <w:p w:rsidR="00F6196F" w:rsidRPr="003238E1" w:rsidRDefault="00F6196F" w:rsidP="00EF34E0">
            <w:pPr>
              <w:spacing w:before="40" w:after="40"/>
              <w:jc w:val="center"/>
              <w:rPr>
                <w:rFonts w:ascii="Arial" w:hAnsi="Arial" w:cs="Arial"/>
                <w:sz w:val="16"/>
                <w:szCs w:val="16"/>
              </w:rPr>
            </w:pPr>
            <w:r>
              <w:rPr>
                <w:rFonts w:ascii="Arial" w:hAnsi="Arial" w:cs="Arial"/>
                <w:sz w:val="16"/>
                <w:szCs w:val="16"/>
              </w:rPr>
              <w:t>11</w:t>
            </w:r>
          </w:p>
        </w:tc>
        <w:tc>
          <w:tcPr>
            <w:tcW w:w="1173" w:type="dxa"/>
            <w:tcBorders>
              <w:right w:val="single" w:sz="12" w:space="0" w:color="auto"/>
            </w:tcBorders>
            <w:shd w:val="clear" w:color="auto" w:fill="D9D9D9" w:themeFill="background1" w:themeFillShade="D9"/>
            <w:tcMar>
              <w:left w:w="57" w:type="dxa"/>
              <w:right w:w="57" w:type="dxa"/>
            </w:tcMar>
          </w:tcPr>
          <w:p w:rsidR="00F6196F" w:rsidRDefault="00F6196F" w:rsidP="00EF34E0">
            <w:pPr>
              <w:spacing w:before="40" w:after="40"/>
              <w:jc w:val="center"/>
              <w:rPr>
                <w:rFonts w:ascii="Arial" w:hAnsi="Arial" w:cs="Arial"/>
                <w:sz w:val="16"/>
                <w:szCs w:val="16"/>
              </w:rPr>
            </w:pPr>
            <w:r>
              <w:rPr>
                <w:rFonts w:ascii="Arial" w:hAnsi="Arial" w:cs="Arial"/>
                <w:sz w:val="16"/>
                <w:szCs w:val="16"/>
              </w:rPr>
              <w:t>10</w:t>
            </w:r>
          </w:p>
        </w:tc>
        <w:tc>
          <w:tcPr>
            <w:tcW w:w="1173" w:type="dxa"/>
            <w:tcBorders>
              <w:left w:val="single" w:sz="12" w:space="0" w:color="auto"/>
            </w:tcBorders>
            <w:shd w:val="clear" w:color="auto" w:fill="D9D9D9" w:themeFill="background1" w:themeFillShade="D9"/>
            <w:tcMar>
              <w:left w:w="57" w:type="dxa"/>
              <w:right w:w="57" w:type="dxa"/>
            </w:tcMar>
          </w:tcPr>
          <w:p w:rsidR="00F6196F" w:rsidRPr="003238E1" w:rsidRDefault="00F6196F" w:rsidP="00EF34E0">
            <w:pPr>
              <w:spacing w:before="40" w:after="40"/>
              <w:jc w:val="center"/>
              <w:rPr>
                <w:rFonts w:ascii="Arial" w:hAnsi="Arial" w:cs="Arial"/>
                <w:sz w:val="16"/>
                <w:szCs w:val="16"/>
              </w:rPr>
            </w:pPr>
            <w:r>
              <w:rPr>
                <w:rFonts w:ascii="Arial" w:hAnsi="Arial" w:cs="Arial"/>
                <w:sz w:val="16"/>
                <w:szCs w:val="16"/>
              </w:rPr>
              <w:t>4</w:t>
            </w:r>
          </w:p>
        </w:tc>
        <w:tc>
          <w:tcPr>
            <w:tcW w:w="1173" w:type="dxa"/>
            <w:shd w:val="clear" w:color="auto" w:fill="D9D9D9" w:themeFill="background1" w:themeFillShade="D9"/>
            <w:tcMar>
              <w:left w:w="57" w:type="dxa"/>
              <w:right w:w="57" w:type="dxa"/>
            </w:tcMar>
          </w:tcPr>
          <w:p w:rsidR="00F6196F" w:rsidRDefault="00F6196F" w:rsidP="00EF34E0">
            <w:pPr>
              <w:spacing w:before="40" w:after="40"/>
              <w:jc w:val="center"/>
              <w:rPr>
                <w:rFonts w:ascii="Arial" w:hAnsi="Arial" w:cs="Arial"/>
                <w:sz w:val="16"/>
                <w:szCs w:val="16"/>
              </w:rPr>
            </w:pPr>
            <w:r>
              <w:rPr>
                <w:rFonts w:ascii="Arial" w:hAnsi="Arial" w:cs="Arial"/>
                <w:sz w:val="16"/>
                <w:szCs w:val="16"/>
              </w:rPr>
              <w:t>4</w:t>
            </w:r>
          </w:p>
        </w:tc>
      </w:tr>
      <w:tr w:rsidR="00F6196F" w:rsidTr="005A38E6">
        <w:trPr>
          <w:jc w:val="center"/>
        </w:trPr>
        <w:tc>
          <w:tcPr>
            <w:tcW w:w="1680" w:type="dxa"/>
            <w:tcBorders>
              <w:right w:val="single" w:sz="12" w:space="0" w:color="auto"/>
            </w:tcBorders>
            <w:shd w:val="clear" w:color="auto" w:fill="D9D9D9" w:themeFill="background1" w:themeFillShade="D9"/>
          </w:tcPr>
          <w:p w:rsidR="00F6196F" w:rsidRDefault="00F6196F" w:rsidP="00EF34E0">
            <w:pPr>
              <w:spacing w:before="40" w:after="40"/>
              <w:jc w:val="center"/>
              <w:rPr>
                <w:rFonts w:ascii="Arial" w:hAnsi="Arial" w:cs="Arial"/>
                <w:sz w:val="16"/>
                <w:szCs w:val="16"/>
              </w:rPr>
            </w:pPr>
            <w:r>
              <w:rPr>
                <w:rFonts w:ascii="Arial" w:hAnsi="Arial" w:cs="Arial"/>
                <w:sz w:val="16"/>
                <w:szCs w:val="16"/>
              </w:rPr>
              <w:t>Children (benefit)</w:t>
            </w:r>
          </w:p>
        </w:tc>
        <w:tc>
          <w:tcPr>
            <w:tcW w:w="1173" w:type="dxa"/>
            <w:tcBorders>
              <w:left w:val="single" w:sz="12" w:space="0" w:color="auto"/>
            </w:tcBorders>
            <w:shd w:val="clear" w:color="auto" w:fill="D9D9D9" w:themeFill="background1" w:themeFillShade="D9"/>
            <w:tcMar>
              <w:left w:w="57" w:type="dxa"/>
              <w:right w:w="57" w:type="dxa"/>
            </w:tcMar>
          </w:tcPr>
          <w:p w:rsidR="00F6196F" w:rsidRPr="003238E1" w:rsidRDefault="00F6196F" w:rsidP="00EF34E0">
            <w:pPr>
              <w:spacing w:before="40" w:after="40"/>
              <w:jc w:val="center"/>
              <w:rPr>
                <w:rFonts w:ascii="Arial" w:hAnsi="Arial" w:cs="Arial"/>
                <w:sz w:val="16"/>
                <w:szCs w:val="16"/>
              </w:rPr>
            </w:pPr>
            <w:r>
              <w:rPr>
                <w:rFonts w:ascii="Arial" w:hAnsi="Arial" w:cs="Arial"/>
                <w:sz w:val="16"/>
                <w:szCs w:val="16"/>
              </w:rPr>
              <w:t>51</w:t>
            </w:r>
          </w:p>
        </w:tc>
        <w:tc>
          <w:tcPr>
            <w:tcW w:w="1173" w:type="dxa"/>
            <w:tcBorders>
              <w:right w:val="single" w:sz="12" w:space="0" w:color="auto"/>
            </w:tcBorders>
            <w:shd w:val="clear" w:color="auto" w:fill="D9D9D9" w:themeFill="background1" w:themeFillShade="D9"/>
            <w:tcMar>
              <w:left w:w="57" w:type="dxa"/>
              <w:right w:w="57" w:type="dxa"/>
            </w:tcMar>
          </w:tcPr>
          <w:p w:rsidR="00F6196F" w:rsidRDefault="00F6196F" w:rsidP="00EF34E0">
            <w:pPr>
              <w:spacing w:before="40" w:after="40"/>
              <w:jc w:val="center"/>
              <w:rPr>
                <w:rFonts w:ascii="Arial" w:hAnsi="Arial" w:cs="Arial"/>
                <w:sz w:val="16"/>
                <w:szCs w:val="16"/>
              </w:rPr>
            </w:pPr>
            <w:r>
              <w:rPr>
                <w:rFonts w:ascii="Arial" w:hAnsi="Arial" w:cs="Arial"/>
                <w:sz w:val="16"/>
                <w:szCs w:val="16"/>
              </w:rPr>
              <w:t>51</w:t>
            </w:r>
          </w:p>
        </w:tc>
        <w:tc>
          <w:tcPr>
            <w:tcW w:w="1173" w:type="dxa"/>
            <w:tcBorders>
              <w:left w:val="single" w:sz="12" w:space="0" w:color="auto"/>
            </w:tcBorders>
            <w:shd w:val="clear" w:color="auto" w:fill="D9D9D9" w:themeFill="background1" w:themeFillShade="D9"/>
            <w:tcMar>
              <w:left w:w="57" w:type="dxa"/>
              <w:right w:w="57" w:type="dxa"/>
            </w:tcMar>
          </w:tcPr>
          <w:p w:rsidR="00F6196F" w:rsidRPr="003238E1" w:rsidRDefault="00F6196F" w:rsidP="00EF34E0">
            <w:pPr>
              <w:spacing w:before="40" w:after="40"/>
              <w:jc w:val="center"/>
              <w:rPr>
                <w:rFonts w:ascii="Arial" w:hAnsi="Arial" w:cs="Arial"/>
                <w:sz w:val="16"/>
                <w:szCs w:val="16"/>
              </w:rPr>
            </w:pPr>
            <w:r>
              <w:rPr>
                <w:rFonts w:ascii="Arial" w:hAnsi="Arial" w:cs="Arial"/>
                <w:sz w:val="16"/>
                <w:szCs w:val="16"/>
              </w:rPr>
              <w:t>24</w:t>
            </w:r>
          </w:p>
        </w:tc>
        <w:tc>
          <w:tcPr>
            <w:tcW w:w="1173" w:type="dxa"/>
            <w:shd w:val="clear" w:color="auto" w:fill="D9D9D9" w:themeFill="background1" w:themeFillShade="D9"/>
            <w:tcMar>
              <w:left w:w="57" w:type="dxa"/>
              <w:right w:w="57" w:type="dxa"/>
            </w:tcMar>
          </w:tcPr>
          <w:p w:rsidR="00F6196F" w:rsidRDefault="00F6196F" w:rsidP="00EF34E0">
            <w:pPr>
              <w:spacing w:before="40" w:after="40"/>
              <w:jc w:val="center"/>
              <w:rPr>
                <w:rFonts w:ascii="Arial" w:hAnsi="Arial" w:cs="Arial"/>
                <w:sz w:val="16"/>
                <w:szCs w:val="16"/>
              </w:rPr>
            </w:pPr>
            <w:r>
              <w:rPr>
                <w:rFonts w:ascii="Arial" w:hAnsi="Arial" w:cs="Arial"/>
                <w:sz w:val="16"/>
                <w:szCs w:val="16"/>
              </w:rPr>
              <w:t>28</w:t>
            </w:r>
          </w:p>
        </w:tc>
      </w:tr>
    </w:tbl>
    <w:p w:rsidR="005F0BC4" w:rsidRDefault="005A38E6" w:rsidP="00EF34E0">
      <w:pPr>
        <w:spacing w:before="120"/>
        <w:ind w:left="1134" w:right="1089"/>
        <w:jc w:val="center"/>
        <w:rPr>
          <w:rFonts w:ascii="Arial" w:hAnsi="Arial" w:cs="Arial"/>
          <w:sz w:val="16"/>
          <w:szCs w:val="16"/>
        </w:rPr>
      </w:pPr>
      <w:r w:rsidRPr="00EF34E0">
        <w:rPr>
          <w:rFonts w:ascii="Arial" w:hAnsi="Arial" w:cs="Arial"/>
          <w:sz w:val="16"/>
          <w:szCs w:val="16"/>
        </w:rPr>
        <w:t>Reading note: thresholds for DEP-17 were selected to make the DEP-17 population hardship rates equal to or very close to the same as the two EU rates (11% and 4%)</w:t>
      </w:r>
    </w:p>
    <w:p w:rsidR="005F0BC4" w:rsidRDefault="005F0BC4" w:rsidP="00EF34E0">
      <w:pPr>
        <w:spacing w:before="120"/>
        <w:ind w:left="1134" w:right="1089"/>
        <w:jc w:val="center"/>
        <w:rPr>
          <w:rFonts w:ascii="Arial" w:hAnsi="Arial" w:cs="Arial"/>
          <w:sz w:val="16"/>
          <w:szCs w:val="16"/>
        </w:rPr>
      </w:pPr>
    </w:p>
    <w:p w:rsidR="00843C9A" w:rsidRDefault="00843C9A" w:rsidP="005F0BC4">
      <w:pPr>
        <w:rPr>
          <w:rFonts w:ascii="Arial" w:hAnsi="Arial" w:cs="Arial"/>
          <w:b/>
          <w:color w:val="000000"/>
          <w:sz w:val="20"/>
          <w:szCs w:val="20"/>
        </w:rPr>
      </w:pPr>
    </w:p>
    <w:p w:rsidR="005F0BC4" w:rsidRDefault="005F0BC4" w:rsidP="005F0BC4">
      <w:pPr>
        <w:rPr>
          <w:rFonts w:ascii="Arial" w:hAnsi="Arial" w:cs="Arial"/>
          <w:b/>
          <w:color w:val="000000"/>
          <w:sz w:val="20"/>
          <w:szCs w:val="20"/>
        </w:rPr>
      </w:pPr>
    </w:p>
    <w:p w:rsidR="00B05D39" w:rsidRDefault="00B05D39" w:rsidP="00EF34E0">
      <w:pPr>
        <w:spacing w:before="120"/>
        <w:ind w:left="1134" w:right="1089"/>
        <w:jc w:val="center"/>
        <w:rPr>
          <w:rFonts w:ascii="Arial" w:hAnsi="Arial" w:cs="Arial"/>
          <w:sz w:val="16"/>
          <w:szCs w:val="16"/>
        </w:rPr>
      </w:pPr>
    </w:p>
    <w:p w:rsidR="00C17E5B" w:rsidRDefault="00B05D39" w:rsidP="00B05D39">
      <w:pPr>
        <w:ind w:right="1089"/>
        <w:rPr>
          <w:rFonts w:ascii="Arial" w:hAnsi="Arial" w:cs="Arial"/>
          <w:sz w:val="20"/>
          <w:szCs w:val="20"/>
        </w:rPr>
      </w:pPr>
      <w:r w:rsidRPr="00B05D39">
        <w:rPr>
          <w:rFonts w:ascii="Arial" w:hAnsi="Arial" w:cs="Arial"/>
          <w:sz w:val="20"/>
          <w:szCs w:val="20"/>
        </w:rPr>
        <w:t xml:space="preserve">For further information on the validity and reliability of DEP-17, see </w:t>
      </w:r>
      <w:r w:rsidRPr="00B05D39">
        <w:rPr>
          <w:rFonts w:ascii="Arial" w:hAnsi="Arial" w:cs="Arial"/>
          <w:b/>
          <w:sz w:val="20"/>
          <w:szCs w:val="20"/>
        </w:rPr>
        <w:t>Appendix 3</w:t>
      </w:r>
      <w:r w:rsidRPr="00B05D39">
        <w:rPr>
          <w:rFonts w:ascii="Arial" w:hAnsi="Arial" w:cs="Arial"/>
          <w:sz w:val="20"/>
          <w:szCs w:val="20"/>
        </w:rPr>
        <w:t>.</w:t>
      </w:r>
    </w:p>
    <w:p w:rsidR="00C17E5B" w:rsidRDefault="00C17E5B" w:rsidP="00B05D39">
      <w:pPr>
        <w:ind w:right="1089"/>
        <w:rPr>
          <w:rFonts w:ascii="Arial" w:hAnsi="Arial" w:cs="Arial"/>
          <w:sz w:val="20"/>
          <w:szCs w:val="20"/>
        </w:rPr>
      </w:pPr>
    </w:p>
    <w:p w:rsidR="003C7272" w:rsidRPr="00B05D39" w:rsidRDefault="003C7272" w:rsidP="00B05D39">
      <w:pPr>
        <w:ind w:right="1089"/>
        <w:rPr>
          <w:rFonts w:ascii="Arial" w:hAnsi="Arial" w:cs="Arial"/>
          <w:b/>
          <w:sz w:val="20"/>
          <w:szCs w:val="20"/>
        </w:rPr>
      </w:pPr>
      <w:r w:rsidRPr="00B05D39">
        <w:rPr>
          <w:rFonts w:ascii="Arial" w:hAnsi="Arial" w:cs="Arial"/>
          <w:sz w:val="20"/>
          <w:szCs w:val="20"/>
        </w:rPr>
        <w:br w:type="page"/>
      </w:r>
    </w:p>
    <w:p w:rsidR="006819F9" w:rsidRPr="001B5409" w:rsidRDefault="006819F9" w:rsidP="006819F9">
      <w:pPr>
        <w:jc w:val="center"/>
        <w:rPr>
          <w:rFonts w:ascii="Arial" w:hAnsi="Arial" w:cs="Arial"/>
          <w:b/>
          <w:sz w:val="28"/>
          <w:szCs w:val="28"/>
        </w:rPr>
      </w:pPr>
      <w:r w:rsidRPr="001B5409">
        <w:rPr>
          <w:rFonts w:ascii="Arial" w:hAnsi="Arial" w:cs="Arial"/>
          <w:b/>
          <w:sz w:val="28"/>
          <w:szCs w:val="28"/>
        </w:rPr>
        <w:t xml:space="preserve">Section </w:t>
      </w:r>
      <w:r w:rsidR="00E76644">
        <w:rPr>
          <w:rFonts w:ascii="Arial" w:hAnsi="Arial" w:cs="Arial"/>
          <w:b/>
          <w:sz w:val="28"/>
          <w:szCs w:val="28"/>
        </w:rPr>
        <w:t>E</w:t>
      </w:r>
    </w:p>
    <w:p w:rsidR="006819F9" w:rsidRPr="001B5409" w:rsidRDefault="00A77E87" w:rsidP="006819F9">
      <w:pPr>
        <w:jc w:val="center"/>
        <w:rPr>
          <w:rFonts w:ascii="Arial" w:hAnsi="Arial" w:cs="Arial"/>
          <w:b/>
          <w:sz w:val="28"/>
          <w:szCs w:val="28"/>
        </w:rPr>
      </w:pPr>
      <w:r>
        <w:rPr>
          <w:rFonts w:ascii="Arial" w:hAnsi="Arial" w:cs="Arial"/>
          <w:b/>
          <w:sz w:val="28"/>
          <w:szCs w:val="28"/>
        </w:rPr>
        <w:t xml:space="preserve">Material hardship trends for different depths of hardship </w:t>
      </w:r>
    </w:p>
    <w:p w:rsidR="006819F9" w:rsidRDefault="006819F9" w:rsidP="00AF2B5B">
      <w:pPr>
        <w:rPr>
          <w:rFonts w:ascii="Arial" w:hAnsi="Arial" w:cs="Arial"/>
          <w:b/>
          <w:sz w:val="18"/>
          <w:szCs w:val="18"/>
        </w:rPr>
      </w:pPr>
    </w:p>
    <w:p w:rsidR="006819F9" w:rsidRDefault="006819F9" w:rsidP="00AF2B5B">
      <w:pPr>
        <w:rPr>
          <w:rFonts w:ascii="Arial" w:hAnsi="Arial" w:cs="Arial"/>
          <w:sz w:val="20"/>
          <w:szCs w:val="20"/>
        </w:rPr>
      </w:pPr>
    </w:p>
    <w:p w:rsidR="008B6043" w:rsidRDefault="008B6043" w:rsidP="00C53DD6">
      <w:pPr>
        <w:jc w:val="both"/>
        <w:rPr>
          <w:rFonts w:ascii="Arial" w:hAnsi="Arial" w:cs="Arial"/>
          <w:color w:val="000000"/>
          <w:sz w:val="20"/>
          <w:szCs w:val="20"/>
        </w:rPr>
      </w:pPr>
      <w:r>
        <w:rPr>
          <w:rFonts w:ascii="Arial" w:hAnsi="Arial" w:cs="Arial"/>
          <w:color w:val="000000"/>
          <w:sz w:val="20"/>
          <w:szCs w:val="20"/>
        </w:rPr>
        <w:t xml:space="preserve">This section briefly reports on how trends in hardship rates seem to be different for those in more severe hardship compared with those in less severe hardship or in “near hardship”. </w:t>
      </w:r>
    </w:p>
    <w:p w:rsidR="008B6043" w:rsidRDefault="008B6043" w:rsidP="00C53DD6">
      <w:pPr>
        <w:jc w:val="both"/>
        <w:rPr>
          <w:rFonts w:ascii="Arial" w:hAnsi="Arial" w:cs="Arial"/>
          <w:color w:val="000000"/>
          <w:sz w:val="20"/>
          <w:szCs w:val="20"/>
        </w:rPr>
      </w:pPr>
    </w:p>
    <w:p w:rsidR="008B6043" w:rsidRDefault="005D3880" w:rsidP="006819F9">
      <w:pPr>
        <w:jc w:val="both"/>
        <w:rPr>
          <w:rFonts w:ascii="Arial" w:hAnsi="Arial" w:cs="Arial"/>
          <w:color w:val="000000"/>
          <w:sz w:val="20"/>
          <w:szCs w:val="20"/>
        </w:rPr>
      </w:pPr>
      <w:r>
        <w:rPr>
          <w:rFonts w:ascii="Arial" w:hAnsi="Arial" w:cs="Arial"/>
          <w:color w:val="000000"/>
          <w:sz w:val="20"/>
          <w:szCs w:val="20"/>
        </w:rPr>
        <w:t xml:space="preserve">The Household Economic Survey (HES) included the same set of non-income measures / hardship indicators </w:t>
      </w:r>
      <w:r w:rsidR="005865AA">
        <w:rPr>
          <w:rFonts w:ascii="Arial" w:hAnsi="Arial" w:cs="Arial"/>
          <w:color w:val="000000"/>
          <w:sz w:val="20"/>
          <w:szCs w:val="20"/>
        </w:rPr>
        <w:t xml:space="preserve">in each survey </w:t>
      </w:r>
      <w:r>
        <w:rPr>
          <w:rFonts w:ascii="Arial" w:hAnsi="Arial" w:cs="Arial"/>
          <w:color w:val="000000"/>
          <w:sz w:val="20"/>
          <w:szCs w:val="20"/>
        </w:rPr>
        <w:t>from 2006-07 to 2011-12</w:t>
      </w:r>
      <w:r w:rsidR="008B6043">
        <w:rPr>
          <w:rFonts w:ascii="Arial" w:hAnsi="Arial" w:cs="Arial"/>
          <w:color w:val="000000"/>
          <w:sz w:val="20"/>
          <w:szCs w:val="20"/>
        </w:rPr>
        <w:t xml:space="preserve"> – the 25 items used to construct the short-form of the Economic Living Standards Index (ELSI).</w:t>
      </w:r>
      <w:r>
        <w:rPr>
          <w:rFonts w:ascii="Arial" w:hAnsi="Arial" w:cs="Arial"/>
          <w:color w:val="000000"/>
          <w:sz w:val="20"/>
          <w:szCs w:val="20"/>
        </w:rPr>
        <w:t xml:space="preserve"> This </w:t>
      </w:r>
      <w:r w:rsidR="005865AA">
        <w:rPr>
          <w:rFonts w:ascii="Arial" w:hAnsi="Arial" w:cs="Arial"/>
          <w:color w:val="000000"/>
          <w:sz w:val="20"/>
          <w:szCs w:val="20"/>
        </w:rPr>
        <w:t xml:space="preserve">data series </w:t>
      </w:r>
      <w:r>
        <w:rPr>
          <w:rFonts w:ascii="Arial" w:hAnsi="Arial" w:cs="Arial"/>
          <w:color w:val="000000"/>
          <w:sz w:val="20"/>
          <w:szCs w:val="20"/>
        </w:rPr>
        <w:t>allows us to m</w:t>
      </w:r>
      <w:r w:rsidR="00C53DD6">
        <w:rPr>
          <w:rFonts w:ascii="Arial" w:hAnsi="Arial" w:cs="Arial"/>
          <w:color w:val="000000"/>
          <w:sz w:val="20"/>
          <w:szCs w:val="20"/>
        </w:rPr>
        <w:t>onitor</w:t>
      </w:r>
      <w:r>
        <w:rPr>
          <w:rFonts w:ascii="Arial" w:hAnsi="Arial" w:cs="Arial"/>
          <w:color w:val="000000"/>
          <w:sz w:val="20"/>
          <w:szCs w:val="20"/>
        </w:rPr>
        <w:t xml:space="preserve"> trend</w:t>
      </w:r>
      <w:r w:rsidR="00C53DD6">
        <w:rPr>
          <w:rFonts w:ascii="Arial" w:hAnsi="Arial" w:cs="Arial"/>
          <w:color w:val="000000"/>
          <w:sz w:val="20"/>
          <w:szCs w:val="20"/>
        </w:rPr>
        <w:t>s</w:t>
      </w:r>
      <w:r>
        <w:rPr>
          <w:rFonts w:ascii="Arial" w:hAnsi="Arial" w:cs="Arial"/>
          <w:color w:val="000000"/>
          <w:sz w:val="20"/>
          <w:szCs w:val="20"/>
        </w:rPr>
        <w:t xml:space="preserve"> in material hardship rates for that period.</w:t>
      </w:r>
      <w:r w:rsidR="008B6043">
        <w:rPr>
          <w:rFonts w:ascii="Arial" w:hAnsi="Arial" w:cs="Arial"/>
          <w:color w:val="000000"/>
          <w:sz w:val="20"/>
          <w:szCs w:val="20"/>
        </w:rPr>
        <w:t xml:space="preserve"> </w:t>
      </w:r>
    </w:p>
    <w:p w:rsidR="008B6043" w:rsidRDefault="008B6043" w:rsidP="006819F9">
      <w:pPr>
        <w:jc w:val="both"/>
        <w:rPr>
          <w:rFonts w:ascii="Arial" w:hAnsi="Arial" w:cs="Arial"/>
          <w:color w:val="000000"/>
          <w:sz w:val="20"/>
          <w:szCs w:val="20"/>
        </w:rPr>
      </w:pPr>
    </w:p>
    <w:p w:rsidR="004E43D8" w:rsidRDefault="007E702E" w:rsidP="006819F9">
      <w:pPr>
        <w:jc w:val="both"/>
        <w:rPr>
          <w:rFonts w:ascii="Arial" w:hAnsi="Arial" w:cs="Arial"/>
          <w:color w:val="000000"/>
          <w:sz w:val="20"/>
          <w:szCs w:val="20"/>
        </w:rPr>
      </w:pPr>
      <w:r>
        <w:rPr>
          <w:rFonts w:ascii="Arial" w:hAnsi="Arial" w:cs="Arial"/>
          <w:color w:val="000000"/>
          <w:sz w:val="20"/>
          <w:szCs w:val="20"/>
        </w:rPr>
        <w:t>DEP-17 cannot be constructed for 2006-07 to 2011-12 as the required items are not available in those years.</w:t>
      </w:r>
      <w:r>
        <w:rPr>
          <w:rStyle w:val="FootnoteReference"/>
          <w:rFonts w:ascii="Arial" w:hAnsi="Arial" w:cs="Arial"/>
          <w:color w:val="000000"/>
          <w:sz w:val="20"/>
          <w:szCs w:val="20"/>
        </w:rPr>
        <w:footnoteReference w:id="19"/>
      </w:r>
      <w:r>
        <w:rPr>
          <w:rFonts w:ascii="Arial" w:hAnsi="Arial" w:cs="Arial"/>
          <w:color w:val="000000"/>
          <w:sz w:val="20"/>
          <w:szCs w:val="20"/>
        </w:rPr>
        <w:t xml:space="preserve">  </w:t>
      </w:r>
      <w:r w:rsidR="008B6043">
        <w:rPr>
          <w:rFonts w:ascii="Arial" w:hAnsi="Arial" w:cs="Arial"/>
          <w:color w:val="000000"/>
          <w:sz w:val="20"/>
          <w:szCs w:val="20"/>
        </w:rPr>
        <w:t>However, a version of MSD’s ELSI</w:t>
      </w:r>
      <w:r w:rsidR="004E43D8">
        <w:rPr>
          <w:rStyle w:val="FootnoteReference"/>
          <w:rFonts w:ascii="Arial" w:hAnsi="Arial" w:cs="Arial"/>
          <w:color w:val="000000"/>
          <w:sz w:val="20"/>
          <w:szCs w:val="20"/>
        </w:rPr>
        <w:footnoteReference w:id="20"/>
      </w:r>
      <w:r w:rsidR="008B6043">
        <w:rPr>
          <w:rFonts w:ascii="Arial" w:hAnsi="Arial" w:cs="Arial"/>
          <w:color w:val="000000"/>
          <w:sz w:val="20"/>
          <w:szCs w:val="20"/>
        </w:rPr>
        <w:t xml:space="preserve"> can be used t</w:t>
      </w:r>
      <w:r>
        <w:rPr>
          <w:rFonts w:ascii="Arial" w:hAnsi="Arial" w:cs="Arial"/>
          <w:color w:val="000000"/>
          <w:sz w:val="20"/>
          <w:szCs w:val="20"/>
        </w:rPr>
        <w:t xml:space="preserve">o monitor trends over that period </w:t>
      </w:r>
      <w:r w:rsidR="008B6043">
        <w:rPr>
          <w:rFonts w:ascii="Arial" w:hAnsi="Arial" w:cs="Arial"/>
          <w:color w:val="000000"/>
          <w:sz w:val="20"/>
          <w:szCs w:val="20"/>
        </w:rPr>
        <w:t>as the low scoring ELSI zon</w:t>
      </w:r>
      <w:r w:rsidR="004E43D8">
        <w:rPr>
          <w:rFonts w:ascii="Arial" w:hAnsi="Arial" w:cs="Arial"/>
          <w:color w:val="000000"/>
          <w:sz w:val="20"/>
          <w:szCs w:val="20"/>
        </w:rPr>
        <w:t>es are a good proxy for DEP-17 for the lower 20% or so.</w:t>
      </w:r>
      <w:r w:rsidR="003027C7">
        <w:rPr>
          <w:rStyle w:val="FootnoteReference"/>
          <w:rFonts w:ascii="Arial" w:hAnsi="Arial" w:cs="Arial"/>
          <w:color w:val="000000"/>
          <w:sz w:val="20"/>
          <w:szCs w:val="20"/>
        </w:rPr>
        <w:footnoteReference w:id="21"/>
      </w:r>
      <w:r>
        <w:rPr>
          <w:rFonts w:ascii="Arial" w:hAnsi="Arial" w:cs="Arial"/>
          <w:color w:val="000000"/>
          <w:sz w:val="20"/>
          <w:szCs w:val="20"/>
        </w:rPr>
        <w:t xml:space="preserve"> </w:t>
      </w:r>
    </w:p>
    <w:p w:rsidR="004E43D8" w:rsidRDefault="004E43D8" w:rsidP="006819F9">
      <w:pPr>
        <w:jc w:val="both"/>
        <w:rPr>
          <w:rFonts w:ascii="Arial" w:hAnsi="Arial" w:cs="Arial"/>
          <w:color w:val="000000"/>
          <w:sz w:val="20"/>
          <w:szCs w:val="20"/>
        </w:rPr>
      </w:pPr>
    </w:p>
    <w:p w:rsidR="007B1ACD" w:rsidRDefault="005865AA" w:rsidP="006819F9">
      <w:pPr>
        <w:jc w:val="both"/>
        <w:rPr>
          <w:rFonts w:ascii="Arial" w:hAnsi="Arial" w:cs="Arial"/>
          <w:color w:val="000000"/>
          <w:sz w:val="20"/>
          <w:szCs w:val="20"/>
        </w:rPr>
      </w:pPr>
      <w:r w:rsidRPr="005865AA">
        <w:rPr>
          <w:rFonts w:ascii="Arial" w:hAnsi="Arial" w:cs="Arial"/>
          <w:b/>
          <w:color w:val="000000"/>
          <w:sz w:val="20"/>
          <w:szCs w:val="20"/>
        </w:rPr>
        <w:t>Figure E.1</w:t>
      </w:r>
      <w:r>
        <w:rPr>
          <w:rFonts w:ascii="Arial" w:hAnsi="Arial" w:cs="Arial"/>
          <w:color w:val="000000"/>
          <w:sz w:val="20"/>
          <w:szCs w:val="20"/>
        </w:rPr>
        <w:t xml:space="preserve"> shows</w:t>
      </w:r>
      <w:r w:rsidR="007E702E">
        <w:rPr>
          <w:rFonts w:ascii="Arial" w:hAnsi="Arial" w:cs="Arial"/>
          <w:color w:val="000000"/>
          <w:sz w:val="20"/>
          <w:szCs w:val="20"/>
        </w:rPr>
        <w:t xml:space="preserve"> how the recession</w:t>
      </w:r>
      <w:r w:rsidR="00493883">
        <w:rPr>
          <w:rFonts w:ascii="Arial" w:hAnsi="Arial" w:cs="Arial"/>
          <w:color w:val="000000"/>
          <w:sz w:val="20"/>
          <w:szCs w:val="20"/>
        </w:rPr>
        <w:t xml:space="preserve"> and recovery</w:t>
      </w:r>
      <w:r w:rsidR="007E702E">
        <w:rPr>
          <w:rFonts w:ascii="Arial" w:hAnsi="Arial" w:cs="Arial"/>
          <w:color w:val="000000"/>
          <w:sz w:val="20"/>
          <w:szCs w:val="20"/>
        </w:rPr>
        <w:t xml:space="preserve"> impacted much more on hardship rates using less severe thresholds</w:t>
      </w:r>
      <w:r w:rsidR="00012CEA">
        <w:rPr>
          <w:rFonts w:ascii="Arial" w:hAnsi="Arial" w:cs="Arial"/>
          <w:color w:val="000000"/>
          <w:sz w:val="20"/>
          <w:szCs w:val="20"/>
        </w:rPr>
        <w:t xml:space="preserve"> (the top three lines)</w:t>
      </w:r>
      <w:r w:rsidR="007E702E">
        <w:rPr>
          <w:rFonts w:ascii="Arial" w:hAnsi="Arial" w:cs="Arial"/>
          <w:color w:val="000000"/>
          <w:sz w:val="20"/>
          <w:szCs w:val="20"/>
        </w:rPr>
        <w:t xml:space="preserve"> th</w:t>
      </w:r>
      <w:r w:rsidR="00012CEA">
        <w:rPr>
          <w:rFonts w:ascii="Arial" w:hAnsi="Arial" w:cs="Arial"/>
          <w:color w:val="000000"/>
          <w:sz w:val="20"/>
          <w:szCs w:val="20"/>
        </w:rPr>
        <w:t>a</w:t>
      </w:r>
      <w:r w:rsidR="007E702E">
        <w:rPr>
          <w:rFonts w:ascii="Arial" w:hAnsi="Arial" w:cs="Arial"/>
          <w:color w:val="000000"/>
          <w:sz w:val="20"/>
          <w:szCs w:val="20"/>
        </w:rPr>
        <w:t>n when using more severe thresholds.</w:t>
      </w:r>
      <w:r>
        <w:rPr>
          <w:rFonts w:ascii="Arial" w:hAnsi="Arial" w:cs="Arial"/>
          <w:color w:val="000000"/>
          <w:sz w:val="20"/>
          <w:szCs w:val="20"/>
        </w:rPr>
        <w:t xml:space="preserve"> </w:t>
      </w:r>
    </w:p>
    <w:p w:rsidR="007B1ACD" w:rsidRDefault="007B1ACD" w:rsidP="006819F9">
      <w:pPr>
        <w:jc w:val="both"/>
        <w:rPr>
          <w:rFonts w:ascii="Arial" w:hAnsi="Arial" w:cs="Arial"/>
          <w:color w:val="000000"/>
          <w:sz w:val="20"/>
          <w:szCs w:val="20"/>
        </w:rPr>
      </w:pPr>
    </w:p>
    <w:p w:rsidR="007B1ACD" w:rsidRPr="00AF2B5B" w:rsidRDefault="007B1ACD" w:rsidP="007B1ACD">
      <w:pPr>
        <w:jc w:val="center"/>
        <w:rPr>
          <w:rFonts w:ascii="Arial" w:hAnsi="Arial" w:cs="Arial"/>
          <w:b/>
          <w:color w:val="000000"/>
          <w:sz w:val="18"/>
          <w:szCs w:val="18"/>
        </w:rPr>
      </w:pPr>
      <w:r w:rsidRPr="00AF2B5B">
        <w:rPr>
          <w:rFonts w:ascii="Arial" w:hAnsi="Arial" w:cs="Arial"/>
          <w:b/>
          <w:color w:val="000000"/>
          <w:sz w:val="18"/>
          <w:szCs w:val="18"/>
        </w:rPr>
        <w:t>Figure E.1</w:t>
      </w:r>
    </w:p>
    <w:p w:rsidR="007B1ACD" w:rsidRPr="00AF2B5B" w:rsidRDefault="007B1ACD" w:rsidP="007B1ACD">
      <w:pPr>
        <w:spacing w:after="60"/>
        <w:jc w:val="center"/>
        <w:rPr>
          <w:rFonts w:ascii="Arial" w:hAnsi="Arial" w:cs="Arial"/>
          <w:b/>
          <w:color w:val="000000"/>
          <w:sz w:val="18"/>
          <w:szCs w:val="18"/>
        </w:rPr>
      </w:pPr>
      <w:r w:rsidRPr="00AF2B5B">
        <w:rPr>
          <w:rFonts w:ascii="Arial" w:hAnsi="Arial" w:cs="Arial"/>
          <w:b/>
          <w:color w:val="000000"/>
          <w:sz w:val="18"/>
          <w:szCs w:val="18"/>
        </w:rPr>
        <w:t>Trends in material hardship rates for the whole population, using five different thresholds</w:t>
      </w:r>
    </w:p>
    <w:p w:rsidR="007B1ACD" w:rsidRDefault="00801A62" w:rsidP="007B1ACD">
      <w:pPr>
        <w:jc w:val="center"/>
        <w:rPr>
          <w:rFonts w:ascii="Arial" w:hAnsi="Arial" w:cs="Arial"/>
          <w:b/>
          <w:sz w:val="28"/>
          <w:szCs w:val="28"/>
        </w:rPr>
      </w:pPr>
      <w:r w:rsidRPr="00801A62">
        <w:rPr>
          <w:noProof/>
          <w:lang w:eastAsia="en-NZ"/>
        </w:rPr>
        <w:drawing>
          <wp:inline distT="0" distB="0" distL="0" distR="0" wp14:anchorId="5AD6C7AA" wp14:editId="7CB6BD50">
            <wp:extent cx="3028950" cy="1977879"/>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028950" cy="1977879"/>
                    </a:xfrm>
                    <a:prstGeom prst="rect">
                      <a:avLst/>
                    </a:prstGeom>
                  </pic:spPr>
                </pic:pic>
              </a:graphicData>
            </a:graphic>
          </wp:inline>
        </w:drawing>
      </w:r>
    </w:p>
    <w:p w:rsidR="007B1ACD" w:rsidRDefault="007B1ACD" w:rsidP="006819F9">
      <w:pPr>
        <w:jc w:val="both"/>
        <w:rPr>
          <w:rFonts w:ascii="Arial" w:hAnsi="Arial" w:cs="Arial"/>
          <w:color w:val="000000"/>
          <w:sz w:val="20"/>
          <w:szCs w:val="20"/>
        </w:rPr>
      </w:pPr>
    </w:p>
    <w:p w:rsidR="002D32DF" w:rsidRDefault="00CF2FB9" w:rsidP="007B1ACD">
      <w:pPr>
        <w:spacing w:after="120"/>
        <w:jc w:val="both"/>
        <w:rPr>
          <w:rFonts w:ascii="Arial" w:hAnsi="Arial" w:cs="Arial"/>
          <w:color w:val="000000"/>
          <w:sz w:val="20"/>
          <w:szCs w:val="20"/>
        </w:rPr>
      </w:pPr>
      <w:r>
        <w:rPr>
          <w:rFonts w:ascii="Arial" w:hAnsi="Arial" w:cs="Arial"/>
          <w:color w:val="000000"/>
          <w:sz w:val="20"/>
          <w:szCs w:val="20"/>
        </w:rPr>
        <w:t>Further</w:t>
      </w:r>
      <w:r w:rsidR="005865AA">
        <w:rPr>
          <w:rFonts w:ascii="Arial" w:hAnsi="Arial" w:cs="Arial"/>
          <w:color w:val="000000"/>
          <w:sz w:val="20"/>
          <w:szCs w:val="20"/>
        </w:rPr>
        <w:t xml:space="preserve"> analysis is needed before this preliminary finding can be considered </w:t>
      </w:r>
      <w:r w:rsidR="007B1ACD">
        <w:rPr>
          <w:rFonts w:ascii="Arial" w:hAnsi="Arial" w:cs="Arial"/>
          <w:color w:val="000000"/>
          <w:sz w:val="20"/>
          <w:szCs w:val="20"/>
        </w:rPr>
        <w:t>to be a</w:t>
      </w:r>
      <w:r w:rsidR="00801A62">
        <w:rPr>
          <w:rFonts w:ascii="Arial" w:hAnsi="Arial" w:cs="Arial"/>
          <w:color w:val="000000"/>
          <w:sz w:val="20"/>
          <w:szCs w:val="20"/>
        </w:rPr>
        <w:t>n established</w:t>
      </w:r>
      <w:r w:rsidR="007B1ACD">
        <w:rPr>
          <w:rFonts w:ascii="Arial" w:hAnsi="Arial" w:cs="Arial"/>
          <w:color w:val="000000"/>
          <w:sz w:val="20"/>
          <w:szCs w:val="20"/>
        </w:rPr>
        <w:t xml:space="preserve"> new piece of </w:t>
      </w:r>
      <w:r w:rsidR="007E3FA7">
        <w:rPr>
          <w:rFonts w:ascii="Arial" w:hAnsi="Arial" w:cs="Arial"/>
          <w:color w:val="000000"/>
          <w:sz w:val="20"/>
          <w:szCs w:val="20"/>
        </w:rPr>
        <w:t>knowledge</w:t>
      </w:r>
      <w:r>
        <w:rPr>
          <w:rFonts w:ascii="Arial" w:hAnsi="Arial" w:cs="Arial"/>
          <w:color w:val="000000"/>
          <w:sz w:val="20"/>
          <w:szCs w:val="20"/>
        </w:rPr>
        <w:t>.</w:t>
      </w:r>
      <w:r w:rsidR="005865AA">
        <w:rPr>
          <w:rFonts w:ascii="Arial" w:hAnsi="Arial" w:cs="Arial"/>
          <w:color w:val="000000"/>
          <w:sz w:val="20"/>
          <w:szCs w:val="20"/>
        </w:rPr>
        <w:t xml:space="preserve"> </w:t>
      </w:r>
      <w:r>
        <w:rPr>
          <w:rFonts w:ascii="Arial" w:hAnsi="Arial" w:cs="Arial"/>
          <w:color w:val="000000"/>
          <w:sz w:val="20"/>
          <w:szCs w:val="20"/>
        </w:rPr>
        <w:t xml:space="preserve">The finding is however </w:t>
      </w:r>
      <w:r w:rsidR="00801A62">
        <w:rPr>
          <w:rFonts w:ascii="Arial" w:hAnsi="Arial" w:cs="Arial"/>
          <w:color w:val="000000"/>
          <w:sz w:val="20"/>
          <w:szCs w:val="20"/>
        </w:rPr>
        <w:t xml:space="preserve">supported </w:t>
      </w:r>
      <w:r w:rsidR="000D004F">
        <w:rPr>
          <w:rFonts w:ascii="Arial" w:hAnsi="Arial" w:cs="Arial"/>
          <w:color w:val="000000"/>
          <w:sz w:val="20"/>
          <w:szCs w:val="20"/>
        </w:rPr>
        <w:t xml:space="preserve">to some degree </w:t>
      </w:r>
      <w:r w:rsidR="00801A62">
        <w:rPr>
          <w:rFonts w:ascii="Arial" w:hAnsi="Arial" w:cs="Arial"/>
          <w:color w:val="000000"/>
          <w:sz w:val="20"/>
          <w:szCs w:val="20"/>
        </w:rPr>
        <w:t>by</w:t>
      </w:r>
      <w:r w:rsidR="00012CEA">
        <w:rPr>
          <w:rFonts w:ascii="Arial" w:hAnsi="Arial" w:cs="Arial"/>
          <w:color w:val="000000"/>
          <w:sz w:val="20"/>
          <w:szCs w:val="20"/>
        </w:rPr>
        <w:t xml:space="preserve"> </w:t>
      </w:r>
      <w:r w:rsidR="007E3FA7">
        <w:rPr>
          <w:rFonts w:ascii="Arial" w:hAnsi="Arial" w:cs="Arial"/>
          <w:color w:val="000000"/>
          <w:sz w:val="20"/>
          <w:szCs w:val="20"/>
        </w:rPr>
        <w:t>what we know</w:t>
      </w:r>
      <w:r w:rsidR="00012CEA">
        <w:rPr>
          <w:rFonts w:ascii="Arial" w:hAnsi="Arial" w:cs="Arial"/>
          <w:color w:val="000000"/>
          <w:sz w:val="20"/>
          <w:szCs w:val="20"/>
        </w:rPr>
        <w:t xml:space="preserve"> of the composition of the population at different parts of the </w:t>
      </w:r>
      <w:r w:rsidR="007E3FA7">
        <w:rPr>
          <w:rFonts w:ascii="Arial" w:hAnsi="Arial" w:cs="Arial"/>
          <w:color w:val="000000"/>
          <w:sz w:val="20"/>
          <w:szCs w:val="20"/>
        </w:rPr>
        <w:t xml:space="preserve">material wellbeing </w:t>
      </w:r>
      <w:r w:rsidR="00012CEA">
        <w:rPr>
          <w:rFonts w:ascii="Arial" w:hAnsi="Arial" w:cs="Arial"/>
          <w:color w:val="000000"/>
          <w:sz w:val="20"/>
          <w:szCs w:val="20"/>
        </w:rPr>
        <w:t>distribution:</w:t>
      </w:r>
    </w:p>
    <w:p w:rsidR="007B1ACD" w:rsidRPr="007B1ACD" w:rsidRDefault="007B1ACD" w:rsidP="007B1ACD">
      <w:pPr>
        <w:pStyle w:val="ListParagraph"/>
        <w:numPr>
          <w:ilvl w:val="0"/>
          <w:numId w:val="16"/>
        </w:numPr>
        <w:spacing w:after="120"/>
        <w:contextualSpacing w:val="0"/>
        <w:jc w:val="both"/>
        <w:rPr>
          <w:rFonts w:ascii="Arial" w:hAnsi="Arial" w:cs="Arial"/>
          <w:color w:val="000000"/>
          <w:sz w:val="20"/>
          <w:szCs w:val="20"/>
        </w:rPr>
      </w:pPr>
      <w:r>
        <w:rPr>
          <w:rFonts w:ascii="Arial" w:hAnsi="Arial" w:cs="Arial"/>
          <w:color w:val="000000"/>
          <w:sz w:val="20"/>
          <w:szCs w:val="20"/>
        </w:rPr>
        <w:t>A</w:t>
      </w:r>
      <w:r w:rsidR="00012CEA" w:rsidRPr="007B1ACD">
        <w:rPr>
          <w:rFonts w:ascii="Arial" w:hAnsi="Arial" w:cs="Arial"/>
          <w:color w:val="000000"/>
          <w:sz w:val="20"/>
          <w:szCs w:val="20"/>
        </w:rPr>
        <w:t xml:space="preserve"> large proportion of those in less severe hardship and those “just getting by” are in households </w:t>
      </w:r>
      <w:r w:rsidRPr="007B1ACD">
        <w:rPr>
          <w:rFonts w:ascii="Arial" w:hAnsi="Arial" w:cs="Arial"/>
          <w:color w:val="000000"/>
          <w:sz w:val="20"/>
          <w:szCs w:val="20"/>
        </w:rPr>
        <w:t>where there are adults in paid employment. When employment for the second earner disappears or hours diminish these households feel the pinch very rapidly</w:t>
      </w:r>
      <w:r w:rsidR="00EE734A">
        <w:rPr>
          <w:rFonts w:ascii="Arial" w:hAnsi="Arial" w:cs="Arial"/>
          <w:color w:val="000000"/>
          <w:sz w:val="20"/>
          <w:szCs w:val="20"/>
        </w:rPr>
        <w:t>, as indicated in the top three lines.</w:t>
      </w:r>
    </w:p>
    <w:p w:rsidR="00062654" w:rsidRPr="00062654" w:rsidRDefault="007B1ACD" w:rsidP="00062654">
      <w:pPr>
        <w:pStyle w:val="ListParagraph"/>
        <w:numPr>
          <w:ilvl w:val="0"/>
          <w:numId w:val="16"/>
        </w:numPr>
        <w:spacing w:after="120"/>
        <w:contextualSpacing w:val="0"/>
        <w:jc w:val="both"/>
        <w:rPr>
          <w:rFonts w:ascii="Arial" w:hAnsi="Arial" w:cs="Arial"/>
          <w:color w:val="000000"/>
          <w:sz w:val="20"/>
          <w:szCs w:val="20"/>
        </w:rPr>
      </w:pPr>
      <w:r>
        <w:rPr>
          <w:rFonts w:ascii="Arial" w:hAnsi="Arial" w:cs="Arial"/>
          <w:color w:val="000000"/>
          <w:sz w:val="20"/>
          <w:szCs w:val="20"/>
        </w:rPr>
        <w:t>T</w:t>
      </w:r>
      <w:r w:rsidRPr="007B1ACD">
        <w:rPr>
          <w:rFonts w:ascii="Arial" w:hAnsi="Arial" w:cs="Arial"/>
          <w:color w:val="000000"/>
          <w:sz w:val="20"/>
          <w:szCs w:val="20"/>
        </w:rPr>
        <w:t xml:space="preserve">hose in </w:t>
      </w:r>
      <w:r w:rsidR="00012CEA" w:rsidRPr="007B1ACD">
        <w:rPr>
          <w:rFonts w:ascii="Arial" w:hAnsi="Arial" w:cs="Arial"/>
          <w:color w:val="000000"/>
          <w:sz w:val="20"/>
          <w:szCs w:val="20"/>
        </w:rPr>
        <w:t>deeper hardship are predominantly those in receipt of a main working-age benefit</w:t>
      </w:r>
      <w:r w:rsidR="00EE734A">
        <w:rPr>
          <w:rFonts w:ascii="Arial" w:hAnsi="Arial" w:cs="Arial"/>
          <w:color w:val="000000"/>
          <w:sz w:val="20"/>
          <w:szCs w:val="20"/>
        </w:rPr>
        <w:t>, with some in work</w:t>
      </w:r>
      <w:r w:rsidR="007E3FA7">
        <w:rPr>
          <w:rFonts w:ascii="Arial" w:hAnsi="Arial" w:cs="Arial"/>
          <w:color w:val="000000"/>
          <w:sz w:val="20"/>
          <w:szCs w:val="20"/>
        </w:rPr>
        <w:t>ing households on low wages</w:t>
      </w:r>
      <w:r w:rsidR="00EE734A">
        <w:rPr>
          <w:rFonts w:ascii="Arial" w:hAnsi="Arial" w:cs="Arial"/>
          <w:color w:val="000000"/>
          <w:sz w:val="20"/>
          <w:szCs w:val="20"/>
        </w:rPr>
        <w:t>.</w:t>
      </w:r>
      <w:r w:rsidRPr="007B1ACD">
        <w:rPr>
          <w:rFonts w:ascii="Arial" w:hAnsi="Arial" w:cs="Arial"/>
          <w:color w:val="000000"/>
          <w:sz w:val="20"/>
          <w:szCs w:val="20"/>
        </w:rPr>
        <w:t xml:space="preserve"> </w:t>
      </w:r>
      <w:r w:rsidR="00EE734A">
        <w:rPr>
          <w:rFonts w:ascii="Arial" w:hAnsi="Arial" w:cs="Arial"/>
          <w:color w:val="000000"/>
          <w:sz w:val="20"/>
          <w:szCs w:val="20"/>
        </w:rPr>
        <w:t>Benefit</w:t>
      </w:r>
      <w:r w:rsidRPr="007B1ACD">
        <w:rPr>
          <w:rFonts w:ascii="Arial" w:hAnsi="Arial" w:cs="Arial"/>
          <w:color w:val="000000"/>
          <w:sz w:val="20"/>
          <w:szCs w:val="20"/>
        </w:rPr>
        <w:t xml:space="preserve"> rates were </w:t>
      </w:r>
      <w:r w:rsidR="007E3FA7">
        <w:rPr>
          <w:rFonts w:ascii="Arial" w:hAnsi="Arial" w:cs="Arial"/>
          <w:color w:val="000000"/>
          <w:sz w:val="20"/>
          <w:szCs w:val="20"/>
        </w:rPr>
        <w:t>maintained in real terms</w:t>
      </w:r>
      <w:r w:rsidRPr="007B1ACD">
        <w:rPr>
          <w:rFonts w:ascii="Arial" w:hAnsi="Arial" w:cs="Arial"/>
          <w:color w:val="000000"/>
          <w:sz w:val="20"/>
          <w:szCs w:val="20"/>
        </w:rPr>
        <w:t xml:space="preserve"> during the recession so the deeper </w:t>
      </w:r>
      <w:r>
        <w:rPr>
          <w:rFonts w:ascii="Arial" w:hAnsi="Arial" w:cs="Arial"/>
          <w:color w:val="000000"/>
          <w:sz w:val="20"/>
          <w:szCs w:val="20"/>
        </w:rPr>
        <w:t>hardship rates were more steady.</w:t>
      </w:r>
    </w:p>
    <w:p w:rsidR="007B1ACD" w:rsidRDefault="007B1ACD" w:rsidP="007B1ACD">
      <w:pPr>
        <w:pStyle w:val="ListParagraph"/>
        <w:numPr>
          <w:ilvl w:val="0"/>
          <w:numId w:val="16"/>
        </w:numPr>
        <w:jc w:val="both"/>
        <w:rPr>
          <w:rFonts w:ascii="Arial" w:hAnsi="Arial" w:cs="Arial"/>
          <w:color w:val="000000"/>
          <w:sz w:val="20"/>
          <w:szCs w:val="20"/>
        </w:rPr>
      </w:pPr>
      <w:r>
        <w:rPr>
          <w:rFonts w:ascii="Arial" w:hAnsi="Arial" w:cs="Arial"/>
          <w:color w:val="000000"/>
          <w:sz w:val="20"/>
          <w:szCs w:val="20"/>
        </w:rPr>
        <w:t>T</w:t>
      </w:r>
      <w:r w:rsidRPr="007B1ACD">
        <w:rPr>
          <w:rFonts w:ascii="Arial" w:hAnsi="Arial" w:cs="Arial"/>
          <w:color w:val="000000"/>
          <w:sz w:val="20"/>
          <w:szCs w:val="20"/>
        </w:rPr>
        <w:t>he deeper hardship rates could have been expected to rise a little</w:t>
      </w:r>
      <w:r w:rsidR="00EE734A">
        <w:rPr>
          <w:rFonts w:ascii="Arial" w:hAnsi="Arial" w:cs="Arial"/>
          <w:color w:val="000000"/>
          <w:sz w:val="20"/>
          <w:szCs w:val="20"/>
        </w:rPr>
        <w:t xml:space="preserve"> (more than they do)</w:t>
      </w:r>
      <w:r w:rsidRPr="007B1ACD">
        <w:rPr>
          <w:rFonts w:ascii="Arial" w:hAnsi="Arial" w:cs="Arial"/>
          <w:color w:val="000000"/>
          <w:sz w:val="20"/>
          <w:szCs w:val="20"/>
        </w:rPr>
        <w:t>, however, as some low-wage jobs disappeared</w:t>
      </w:r>
      <w:r w:rsidR="00AF2B5B">
        <w:rPr>
          <w:rFonts w:ascii="Arial" w:hAnsi="Arial" w:cs="Arial"/>
          <w:color w:val="000000"/>
          <w:sz w:val="20"/>
          <w:szCs w:val="20"/>
        </w:rPr>
        <w:t>.</w:t>
      </w:r>
    </w:p>
    <w:p w:rsidR="00801A62" w:rsidRDefault="00801A62" w:rsidP="00801A62">
      <w:pPr>
        <w:jc w:val="both"/>
        <w:rPr>
          <w:rFonts w:ascii="Arial" w:hAnsi="Arial" w:cs="Arial"/>
          <w:color w:val="000000"/>
          <w:sz w:val="20"/>
          <w:szCs w:val="20"/>
        </w:rPr>
      </w:pPr>
    </w:p>
    <w:p w:rsidR="00F07D76" w:rsidRDefault="00801A62" w:rsidP="00801A62">
      <w:pPr>
        <w:jc w:val="both"/>
        <w:rPr>
          <w:rFonts w:ascii="Arial" w:hAnsi="Arial" w:cs="Arial"/>
          <w:color w:val="000000"/>
          <w:sz w:val="20"/>
          <w:szCs w:val="20"/>
        </w:rPr>
      </w:pPr>
      <w:r>
        <w:rPr>
          <w:rFonts w:ascii="Arial" w:hAnsi="Arial" w:cs="Arial"/>
          <w:color w:val="000000"/>
          <w:sz w:val="20"/>
          <w:szCs w:val="20"/>
        </w:rPr>
        <w:t>The analysis to date is for the population as a whole, and not just families with dependent children.</w:t>
      </w:r>
    </w:p>
    <w:p w:rsidR="002A1893" w:rsidRPr="002A1893" w:rsidRDefault="002A1893" w:rsidP="002A1893">
      <w:pPr>
        <w:rPr>
          <w:rFonts w:ascii="Arial" w:hAnsi="Arial" w:cs="Arial"/>
          <w:b/>
          <w:sz w:val="20"/>
          <w:szCs w:val="20"/>
        </w:rPr>
      </w:pPr>
      <w:r w:rsidRPr="002A1893">
        <w:rPr>
          <w:rFonts w:ascii="Arial" w:hAnsi="Arial" w:cs="Arial"/>
          <w:b/>
          <w:sz w:val="20"/>
          <w:szCs w:val="20"/>
        </w:rPr>
        <w:t>Impact of Working for Families (WFF)</w:t>
      </w:r>
    </w:p>
    <w:p w:rsidR="002A1893" w:rsidRDefault="002A1893" w:rsidP="002A1893">
      <w:pPr>
        <w:rPr>
          <w:rFonts w:ascii="Arial" w:hAnsi="Arial" w:cs="Arial"/>
          <w:sz w:val="20"/>
          <w:szCs w:val="20"/>
        </w:rPr>
      </w:pPr>
    </w:p>
    <w:p w:rsidR="002A1893" w:rsidRDefault="002A1893" w:rsidP="002A1893">
      <w:pPr>
        <w:rPr>
          <w:rFonts w:ascii="Arial" w:hAnsi="Arial" w:cs="Arial"/>
          <w:sz w:val="20"/>
          <w:szCs w:val="20"/>
        </w:rPr>
      </w:pPr>
      <w:r w:rsidRPr="007A6485">
        <w:rPr>
          <w:rFonts w:ascii="Arial" w:hAnsi="Arial" w:cs="Arial"/>
          <w:b/>
          <w:sz w:val="20"/>
          <w:szCs w:val="20"/>
        </w:rPr>
        <w:t xml:space="preserve">Table </w:t>
      </w:r>
      <w:r w:rsidR="00A447F7">
        <w:rPr>
          <w:rFonts w:ascii="Arial" w:hAnsi="Arial" w:cs="Arial"/>
          <w:b/>
          <w:sz w:val="20"/>
          <w:szCs w:val="20"/>
        </w:rPr>
        <w:t>E</w:t>
      </w:r>
      <w:r w:rsidRPr="007A6485">
        <w:rPr>
          <w:rFonts w:ascii="Arial" w:hAnsi="Arial" w:cs="Arial"/>
          <w:b/>
          <w:sz w:val="20"/>
          <w:szCs w:val="20"/>
        </w:rPr>
        <w:t>.1</w:t>
      </w:r>
      <w:r w:rsidRPr="000C0A61">
        <w:rPr>
          <w:rFonts w:ascii="Arial" w:hAnsi="Arial" w:cs="Arial"/>
          <w:sz w:val="20"/>
          <w:szCs w:val="20"/>
        </w:rPr>
        <w:t xml:space="preserve"> below shows the change in material hardship rates for children from 2004 to 2008, driven mainly by the in</w:t>
      </w:r>
      <w:r>
        <w:rPr>
          <w:rFonts w:ascii="Arial" w:hAnsi="Arial" w:cs="Arial"/>
          <w:sz w:val="20"/>
          <w:szCs w:val="20"/>
        </w:rPr>
        <w:t xml:space="preserve">troduction of the WFF package. </w:t>
      </w:r>
      <w:r w:rsidRPr="000C0A61">
        <w:rPr>
          <w:rFonts w:ascii="Arial" w:hAnsi="Arial" w:cs="Arial"/>
          <w:sz w:val="20"/>
          <w:szCs w:val="20"/>
        </w:rPr>
        <w:t>The deprivation index used was a 14-item one, similar to DEP-17.  The 7+/14 threshold</w:t>
      </w:r>
      <w:r w:rsidR="00A447F7">
        <w:rPr>
          <w:rFonts w:ascii="Arial" w:hAnsi="Arial" w:cs="Arial"/>
          <w:sz w:val="20"/>
          <w:szCs w:val="20"/>
        </w:rPr>
        <w:t xml:space="preserve"> (bottom row)</w:t>
      </w:r>
      <w:r w:rsidRPr="000C0A61">
        <w:rPr>
          <w:rFonts w:ascii="Arial" w:hAnsi="Arial" w:cs="Arial"/>
          <w:sz w:val="20"/>
          <w:szCs w:val="20"/>
        </w:rPr>
        <w:t xml:space="preserve"> gives numbers similar to the 9+/17 threshold for DEP-17.</w:t>
      </w:r>
      <w:r w:rsidR="00A447F7" w:rsidRPr="00A447F7">
        <w:rPr>
          <w:rStyle w:val="FootnoteReference"/>
          <w:rFonts w:ascii="Arial" w:hAnsi="Arial" w:cs="Arial"/>
          <w:sz w:val="20"/>
          <w:szCs w:val="20"/>
        </w:rPr>
        <w:t xml:space="preserve"> </w:t>
      </w:r>
      <w:r w:rsidR="00A447F7">
        <w:rPr>
          <w:rStyle w:val="FootnoteReference"/>
          <w:rFonts w:ascii="Arial" w:hAnsi="Arial" w:cs="Arial"/>
          <w:sz w:val="20"/>
          <w:szCs w:val="20"/>
        </w:rPr>
        <w:footnoteReference w:id="22"/>
      </w:r>
      <w:r w:rsidR="00A447F7">
        <w:rPr>
          <w:rFonts w:ascii="Arial" w:hAnsi="Arial" w:cs="Arial"/>
          <w:sz w:val="20"/>
          <w:szCs w:val="20"/>
        </w:rPr>
        <w:t xml:space="preserve"> </w:t>
      </w:r>
      <w:r w:rsidRPr="000C0A61">
        <w:rPr>
          <w:rFonts w:ascii="Arial" w:hAnsi="Arial" w:cs="Arial"/>
          <w:sz w:val="20"/>
          <w:szCs w:val="20"/>
        </w:rPr>
        <w:t xml:space="preserve"> The data is from the 2004 and 2008 Living Standards Surveys.</w:t>
      </w:r>
      <w:r>
        <w:rPr>
          <w:rFonts w:ascii="Arial" w:hAnsi="Arial" w:cs="Arial"/>
          <w:sz w:val="20"/>
          <w:szCs w:val="20"/>
        </w:rPr>
        <w:t xml:space="preserve"> </w:t>
      </w:r>
    </w:p>
    <w:p w:rsidR="002A1893" w:rsidRPr="000C0A61" w:rsidRDefault="002A1893" w:rsidP="002A1893">
      <w:pPr>
        <w:rPr>
          <w:rFonts w:ascii="Arial" w:hAnsi="Arial" w:cs="Arial"/>
          <w:sz w:val="20"/>
          <w:szCs w:val="20"/>
        </w:rPr>
      </w:pPr>
    </w:p>
    <w:p w:rsidR="002A1893" w:rsidRPr="000C0A61" w:rsidRDefault="002A1893" w:rsidP="002A1893">
      <w:pPr>
        <w:ind w:left="425" w:hanging="425"/>
        <w:jc w:val="center"/>
        <w:rPr>
          <w:rFonts w:ascii="Arial" w:hAnsi="Arial" w:cs="Arial"/>
          <w:b/>
          <w:sz w:val="18"/>
          <w:szCs w:val="18"/>
        </w:rPr>
      </w:pPr>
      <w:r w:rsidRPr="000C0A61">
        <w:rPr>
          <w:rFonts w:ascii="Arial" w:hAnsi="Arial" w:cs="Arial"/>
          <w:b/>
          <w:sz w:val="18"/>
          <w:szCs w:val="18"/>
        </w:rPr>
        <w:t xml:space="preserve">Table </w:t>
      </w:r>
      <w:r w:rsidR="00A447F7">
        <w:rPr>
          <w:rFonts w:ascii="Arial" w:hAnsi="Arial" w:cs="Arial"/>
          <w:b/>
          <w:sz w:val="18"/>
          <w:szCs w:val="18"/>
        </w:rPr>
        <w:t>E</w:t>
      </w:r>
      <w:r w:rsidRPr="000C0A61">
        <w:rPr>
          <w:rFonts w:ascii="Arial" w:hAnsi="Arial" w:cs="Arial"/>
          <w:b/>
          <w:sz w:val="18"/>
          <w:szCs w:val="18"/>
        </w:rPr>
        <w:t>.1</w:t>
      </w:r>
    </w:p>
    <w:p w:rsidR="002A1893" w:rsidRPr="000C0A61" w:rsidRDefault="002A1893" w:rsidP="002A1893">
      <w:pPr>
        <w:spacing w:after="60"/>
        <w:ind w:left="425" w:hanging="425"/>
        <w:jc w:val="center"/>
        <w:rPr>
          <w:rFonts w:ascii="Arial" w:hAnsi="Arial" w:cs="Arial"/>
          <w:b/>
          <w:sz w:val="18"/>
          <w:szCs w:val="18"/>
        </w:rPr>
      </w:pPr>
      <w:r w:rsidRPr="000C0A61">
        <w:rPr>
          <w:rFonts w:ascii="Arial" w:hAnsi="Arial" w:cs="Arial"/>
          <w:b/>
          <w:sz w:val="18"/>
          <w:szCs w:val="18"/>
        </w:rPr>
        <w:t>Impact of WFF on child material deprivation rates</w:t>
      </w:r>
    </w:p>
    <w:tbl>
      <w:tblPr>
        <w:tblStyle w:val="TableGrid"/>
        <w:tblW w:w="0" w:type="auto"/>
        <w:jc w:val="center"/>
        <w:tblLook w:val="04A0" w:firstRow="1" w:lastRow="0" w:firstColumn="1" w:lastColumn="0" w:noHBand="0" w:noVBand="1"/>
      </w:tblPr>
      <w:tblGrid>
        <w:gridCol w:w="1134"/>
        <w:gridCol w:w="1134"/>
        <w:gridCol w:w="1134"/>
        <w:gridCol w:w="1650"/>
      </w:tblGrid>
      <w:tr w:rsidR="002A1893" w:rsidRPr="000C0A61" w:rsidTr="002C040B">
        <w:trPr>
          <w:jc w:val="center"/>
        </w:trPr>
        <w:tc>
          <w:tcPr>
            <w:tcW w:w="1134" w:type="dxa"/>
            <w:vAlign w:val="center"/>
          </w:tcPr>
          <w:p w:rsidR="002A1893" w:rsidRPr="000C0A61" w:rsidRDefault="002A1893" w:rsidP="002C040B">
            <w:pPr>
              <w:spacing w:before="40"/>
              <w:jc w:val="center"/>
              <w:rPr>
                <w:rFonts w:ascii="Arial" w:hAnsi="Arial" w:cs="Arial"/>
                <w:b/>
                <w:sz w:val="16"/>
                <w:szCs w:val="20"/>
              </w:rPr>
            </w:pPr>
            <w:r w:rsidRPr="000C0A61">
              <w:rPr>
                <w:rFonts w:ascii="Arial" w:hAnsi="Arial" w:cs="Arial"/>
                <w:b/>
                <w:sz w:val="16"/>
                <w:szCs w:val="20"/>
              </w:rPr>
              <w:t>threshold</w:t>
            </w:r>
          </w:p>
          <w:p w:rsidR="002A1893" w:rsidRPr="000C0A61" w:rsidRDefault="002A1893" w:rsidP="002C040B">
            <w:pPr>
              <w:spacing w:after="40"/>
              <w:jc w:val="center"/>
              <w:rPr>
                <w:rFonts w:ascii="Arial" w:hAnsi="Arial" w:cs="Arial"/>
                <w:b/>
                <w:sz w:val="16"/>
                <w:szCs w:val="20"/>
              </w:rPr>
            </w:pPr>
            <w:r w:rsidRPr="000C0A61">
              <w:rPr>
                <w:rFonts w:ascii="Arial" w:hAnsi="Arial" w:cs="Arial"/>
                <w:b/>
                <w:sz w:val="16"/>
                <w:szCs w:val="20"/>
              </w:rPr>
              <w:t xml:space="preserve"> </w:t>
            </w:r>
            <w:r w:rsidRPr="000C0A61">
              <w:rPr>
                <w:rFonts w:ascii="Arial" w:hAnsi="Arial" w:cs="Arial"/>
                <w:sz w:val="16"/>
                <w:szCs w:val="20"/>
              </w:rPr>
              <w:t>(out of 14)</w:t>
            </w:r>
          </w:p>
        </w:tc>
        <w:tc>
          <w:tcPr>
            <w:tcW w:w="1134" w:type="dxa"/>
            <w:vAlign w:val="center"/>
          </w:tcPr>
          <w:p w:rsidR="002A1893" w:rsidRPr="000C0A61" w:rsidRDefault="002A1893" w:rsidP="002C040B">
            <w:pPr>
              <w:spacing w:before="40"/>
              <w:jc w:val="center"/>
              <w:rPr>
                <w:rFonts w:ascii="Arial" w:hAnsi="Arial" w:cs="Arial"/>
                <w:b/>
                <w:sz w:val="16"/>
                <w:szCs w:val="20"/>
              </w:rPr>
            </w:pPr>
            <w:r w:rsidRPr="000C0A61">
              <w:rPr>
                <w:rFonts w:ascii="Arial" w:hAnsi="Arial" w:cs="Arial"/>
                <w:b/>
                <w:sz w:val="16"/>
                <w:szCs w:val="20"/>
              </w:rPr>
              <w:t xml:space="preserve">2004 </w:t>
            </w:r>
          </w:p>
          <w:p w:rsidR="002A1893" w:rsidRPr="000C0A61" w:rsidRDefault="002A1893" w:rsidP="002C040B">
            <w:pPr>
              <w:spacing w:after="40"/>
              <w:jc w:val="center"/>
              <w:rPr>
                <w:rFonts w:ascii="Arial" w:hAnsi="Arial" w:cs="Arial"/>
                <w:sz w:val="16"/>
                <w:szCs w:val="20"/>
              </w:rPr>
            </w:pPr>
            <w:r w:rsidRPr="000C0A61">
              <w:rPr>
                <w:rFonts w:ascii="Arial" w:hAnsi="Arial" w:cs="Arial"/>
                <w:sz w:val="16"/>
                <w:szCs w:val="20"/>
              </w:rPr>
              <w:t>(%)</w:t>
            </w:r>
          </w:p>
        </w:tc>
        <w:tc>
          <w:tcPr>
            <w:tcW w:w="1134" w:type="dxa"/>
            <w:vAlign w:val="center"/>
          </w:tcPr>
          <w:p w:rsidR="002A1893" w:rsidRPr="000C0A61" w:rsidRDefault="002A1893" w:rsidP="002C040B">
            <w:pPr>
              <w:spacing w:before="40"/>
              <w:jc w:val="center"/>
              <w:rPr>
                <w:rFonts w:ascii="Arial" w:hAnsi="Arial" w:cs="Arial"/>
                <w:b/>
                <w:sz w:val="16"/>
                <w:szCs w:val="20"/>
              </w:rPr>
            </w:pPr>
            <w:r w:rsidRPr="000C0A61">
              <w:rPr>
                <w:rFonts w:ascii="Arial" w:hAnsi="Arial" w:cs="Arial"/>
                <w:b/>
                <w:sz w:val="16"/>
                <w:szCs w:val="20"/>
              </w:rPr>
              <w:t xml:space="preserve">2008 </w:t>
            </w:r>
          </w:p>
          <w:p w:rsidR="002A1893" w:rsidRPr="000C0A61" w:rsidRDefault="002A1893" w:rsidP="002C040B">
            <w:pPr>
              <w:spacing w:after="40"/>
              <w:jc w:val="center"/>
              <w:rPr>
                <w:rFonts w:ascii="Arial" w:hAnsi="Arial" w:cs="Arial"/>
                <w:sz w:val="16"/>
                <w:szCs w:val="20"/>
              </w:rPr>
            </w:pPr>
            <w:r w:rsidRPr="000C0A61">
              <w:rPr>
                <w:rFonts w:ascii="Arial" w:hAnsi="Arial" w:cs="Arial"/>
                <w:sz w:val="16"/>
                <w:szCs w:val="20"/>
              </w:rPr>
              <w:t>(%)</w:t>
            </w:r>
          </w:p>
        </w:tc>
        <w:tc>
          <w:tcPr>
            <w:tcW w:w="1650" w:type="dxa"/>
            <w:vAlign w:val="center"/>
          </w:tcPr>
          <w:p w:rsidR="002A1893" w:rsidRPr="000C0A61" w:rsidRDefault="002A1893" w:rsidP="002C040B">
            <w:pPr>
              <w:spacing w:before="40"/>
              <w:jc w:val="center"/>
              <w:rPr>
                <w:rFonts w:ascii="Arial" w:hAnsi="Arial" w:cs="Arial"/>
                <w:b/>
                <w:sz w:val="16"/>
                <w:szCs w:val="20"/>
              </w:rPr>
            </w:pPr>
            <w:r w:rsidRPr="000C0A61">
              <w:rPr>
                <w:rFonts w:ascii="Arial" w:hAnsi="Arial" w:cs="Arial"/>
                <w:b/>
                <w:sz w:val="16"/>
                <w:szCs w:val="20"/>
              </w:rPr>
              <w:t>decrease</w:t>
            </w:r>
          </w:p>
          <w:p w:rsidR="002A1893" w:rsidRPr="000C0A61" w:rsidRDefault="002A1893" w:rsidP="002C040B">
            <w:pPr>
              <w:spacing w:after="40"/>
              <w:jc w:val="center"/>
              <w:rPr>
                <w:rFonts w:ascii="Arial" w:hAnsi="Arial" w:cs="Arial"/>
                <w:b/>
                <w:sz w:val="16"/>
                <w:szCs w:val="20"/>
              </w:rPr>
            </w:pPr>
            <w:r w:rsidRPr="000C0A61">
              <w:rPr>
                <w:rFonts w:ascii="Arial" w:hAnsi="Arial" w:cs="Arial"/>
                <w:b/>
                <w:sz w:val="16"/>
                <w:szCs w:val="20"/>
              </w:rPr>
              <w:t xml:space="preserve"> </w:t>
            </w:r>
            <w:r w:rsidRPr="000C0A61">
              <w:rPr>
                <w:rFonts w:ascii="Arial" w:hAnsi="Arial" w:cs="Arial"/>
                <w:sz w:val="16"/>
                <w:szCs w:val="20"/>
              </w:rPr>
              <w:t>(percentage point)</w:t>
            </w:r>
          </w:p>
        </w:tc>
      </w:tr>
      <w:tr w:rsidR="002A1893" w:rsidRPr="000C0A61" w:rsidTr="002C040B">
        <w:trPr>
          <w:jc w:val="center"/>
        </w:trPr>
        <w:tc>
          <w:tcPr>
            <w:tcW w:w="1134" w:type="dxa"/>
            <w:vAlign w:val="center"/>
          </w:tcPr>
          <w:p w:rsidR="002A1893" w:rsidRPr="000C0A61" w:rsidRDefault="002A1893" w:rsidP="002C040B">
            <w:pPr>
              <w:spacing w:before="40" w:after="40"/>
              <w:jc w:val="center"/>
              <w:rPr>
                <w:rFonts w:ascii="Arial" w:hAnsi="Arial" w:cs="Arial"/>
                <w:b/>
                <w:sz w:val="16"/>
                <w:szCs w:val="20"/>
              </w:rPr>
            </w:pPr>
            <w:r w:rsidRPr="000C0A61">
              <w:rPr>
                <w:rFonts w:ascii="Arial" w:hAnsi="Arial" w:cs="Arial"/>
                <w:b/>
                <w:sz w:val="16"/>
                <w:szCs w:val="20"/>
              </w:rPr>
              <w:t>4+</w:t>
            </w:r>
          </w:p>
        </w:tc>
        <w:tc>
          <w:tcPr>
            <w:tcW w:w="1134" w:type="dxa"/>
            <w:vAlign w:val="center"/>
          </w:tcPr>
          <w:p w:rsidR="002A1893" w:rsidRPr="000C0A61" w:rsidRDefault="002A1893" w:rsidP="002C040B">
            <w:pPr>
              <w:spacing w:before="40" w:after="40"/>
              <w:jc w:val="center"/>
              <w:rPr>
                <w:rFonts w:ascii="Arial" w:hAnsi="Arial" w:cs="Arial"/>
                <w:sz w:val="16"/>
                <w:szCs w:val="20"/>
              </w:rPr>
            </w:pPr>
            <w:r w:rsidRPr="000C0A61">
              <w:rPr>
                <w:rFonts w:ascii="Arial" w:hAnsi="Arial" w:cs="Arial"/>
                <w:sz w:val="16"/>
                <w:szCs w:val="20"/>
              </w:rPr>
              <w:t>26</w:t>
            </w:r>
          </w:p>
        </w:tc>
        <w:tc>
          <w:tcPr>
            <w:tcW w:w="1134" w:type="dxa"/>
            <w:vAlign w:val="center"/>
          </w:tcPr>
          <w:p w:rsidR="002A1893" w:rsidRPr="000C0A61" w:rsidRDefault="002A1893" w:rsidP="002C040B">
            <w:pPr>
              <w:spacing w:before="40" w:after="40"/>
              <w:jc w:val="center"/>
              <w:rPr>
                <w:rFonts w:ascii="Arial" w:hAnsi="Arial" w:cs="Arial"/>
                <w:sz w:val="16"/>
                <w:szCs w:val="20"/>
              </w:rPr>
            </w:pPr>
            <w:r w:rsidRPr="000C0A61">
              <w:rPr>
                <w:rFonts w:ascii="Arial" w:hAnsi="Arial" w:cs="Arial"/>
                <w:sz w:val="16"/>
                <w:szCs w:val="20"/>
              </w:rPr>
              <w:t>23</w:t>
            </w:r>
          </w:p>
        </w:tc>
        <w:tc>
          <w:tcPr>
            <w:tcW w:w="1650" w:type="dxa"/>
            <w:vAlign w:val="center"/>
          </w:tcPr>
          <w:p w:rsidR="002A1893" w:rsidRPr="000C0A61" w:rsidRDefault="002A1893" w:rsidP="002C040B">
            <w:pPr>
              <w:spacing w:before="40" w:after="40"/>
              <w:jc w:val="center"/>
              <w:rPr>
                <w:rFonts w:ascii="Arial" w:hAnsi="Arial" w:cs="Arial"/>
                <w:sz w:val="16"/>
                <w:szCs w:val="20"/>
              </w:rPr>
            </w:pPr>
            <w:r w:rsidRPr="000C0A61">
              <w:rPr>
                <w:rFonts w:ascii="Arial" w:hAnsi="Arial" w:cs="Arial"/>
                <w:sz w:val="16"/>
                <w:szCs w:val="20"/>
              </w:rPr>
              <w:t>3</w:t>
            </w:r>
          </w:p>
        </w:tc>
      </w:tr>
      <w:tr w:rsidR="002A1893" w:rsidRPr="000C0A61" w:rsidTr="002C040B">
        <w:trPr>
          <w:jc w:val="center"/>
        </w:trPr>
        <w:tc>
          <w:tcPr>
            <w:tcW w:w="1134" w:type="dxa"/>
            <w:vAlign w:val="center"/>
          </w:tcPr>
          <w:p w:rsidR="002A1893" w:rsidRPr="000C0A61" w:rsidRDefault="002A1893" w:rsidP="002C040B">
            <w:pPr>
              <w:spacing w:before="40" w:after="40"/>
              <w:jc w:val="center"/>
              <w:rPr>
                <w:rFonts w:ascii="Arial" w:hAnsi="Arial" w:cs="Arial"/>
                <w:b/>
                <w:sz w:val="16"/>
                <w:szCs w:val="20"/>
              </w:rPr>
            </w:pPr>
            <w:r w:rsidRPr="000C0A61">
              <w:rPr>
                <w:rFonts w:ascii="Arial" w:hAnsi="Arial" w:cs="Arial"/>
                <w:b/>
                <w:sz w:val="16"/>
                <w:szCs w:val="20"/>
              </w:rPr>
              <w:t>5+</w:t>
            </w:r>
          </w:p>
        </w:tc>
        <w:tc>
          <w:tcPr>
            <w:tcW w:w="1134" w:type="dxa"/>
            <w:vAlign w:val="center"/>
          </w:tcPr>
          <w:p w:rsidR="002A1893" w:rsidRPr="000C0A61" w:rsidRDefault="002A1893" w:rsidP="002C040B">
            <w:pPr>
              <w:spacing w:before="40" w:after="40"/>
              <w:jc w:val="center"/>
              <w:rPr>
                <w:rFonts w:ascii="Arial" w:hAnsi="Arial" w:cs="Arial"/>
                <w:sz w:val="16"/>
                <w:szCs w:val="20"/>
              </w:rPr>
            </w:pPr>
            <w:r w:rsidRPr="000C0A61">
              <w:rPr>
                <w:rFonts w:ascii="Arial" w:hAnsi="Arial" w:cs="Arial"/>
                <w:sz w:val="16"/>
                <w:szCs w:val="20"/>
              </w:rPr>
              <w:t>19</w:t>
            </w:r>
          </w:p>
        </w:tc>
        <w:tc>
          <w:tcPr>
            <w:tcW w:w="1134" w:type="dxa"/>
            <w:vAlign w:val="center"/>
          </w:tcPr>
          <w:p w:rsidR="002A1893" w:rsidRPr="000C0A61" w:rsidRDefault="002A1893" w:rsidP="002C040B">
            <w:pPr>
              <w:spacing w:before="40" w:after="40"/>
              <w:jc w:val="center"/>
              <w:rPr>
                <w:rFonts w:ascii="Arial" w:hAnsi="Arial" w:cs="Arial"/>
                <w:sz w:val="16"/>
                <w:szCs w:val="20"/>
              </w:rPr>
            </w:pPr>
            <w:r w:rsidRPr="000C0A61">
              <w:rPr>
                <w:rFonts w:ascii="Arial" w:hAnsi="Arial" w:cs="Arial"/>
                <w:sz w:val="16"/>
                <w:szCs w:val="20"/>
              </w:rPr>
              <w:t>17</w:t>
            </w:r>
          </w:p>
        </w:tc>
        <w:tc>
          <w:tcPr>
            <w:tcW w:w="1650" w:type="dxa"/>
            <w:vAlign w:val="center"/>
          </w:tcPr>
          <w:p w:rsidR="002A1893" w:rsidRPr="000C0A61" w:rsidRDefault="002A1893" w:rsidP="002C040B">
            <w:pPr>
              <w:spacing w:before="40" w:after="40"/>
              <w:jc w:val="center"/>
              <w:rPr>
                <w:rFonts w:ascii="Arial" w:hAnsi="Arial" w:cs="Arial"/>
                <w:sz w:val="16"/>
                <w:szCs w:val="20"/>
              </w:rPr>
            </w:pPr>
            <w:r w:rsidRPr="000C0A61">
              <w:rPr>
                <w:rFonts w:ascii="Arial" w:hAnsi="Arial" w:cs="Arial"/>
                <w:sz w:val="16"/>
                <w:szCs w:val="20"/>
              </w:rPr>
              <w:t>2</w:t>
            </w:r>
          </w:p>
        </w:tc>
      </w:tr>
      <w:tr w:rsidR="002A1893" w:rsidRPr="000C0A61" w:rsidTr="002C040B">
        <w:trPr>
          <w:jc w:val="center"/>
        </w:trPr>
        <w:tc>
          <w:tcPr>
            <w:tcW w:w="1134" w:type="dxa"/>
            <w:vAlign w:val="center"/>
          </w:tcPr>
          <w:p w:rsidR="002A1893" w:rsidRPr="000C0A61" w:rsidRDefault="002A1893" w:rsidP="002C040B">
            <w:pPr>
              <w:spacing w:before="40" w:after="40"/>
              <w:jc w:val="center"/>
              <w:rPr>
                <w:rFonts w:ascii="Arial" w:hAnsi="Arial" w:cs="Arial"/>
                <w:b/>
                <w:sz w:val="16"/>
                <w:szCs w:val="20"/>
              </w:rPr>
            </w:pPr>
            <w:r w:rsidRPr="000C0A61">
              <w:rPr>
                <w:rFonts w:ascii="Arial" w:hAnsi="Arial" w:cs="Arial"/>
                <w:b/>
                <w:sz w:val="16"/>
                <w:szCs w:val="20"/>
              </w:rPr>
              <w:t>6+</w:t>
            </w:r>
          </w:p>
        </w:tc>
        <w:tc>
          <w:tcPr>
            <w:tcW w:w="1134" w:type="dxa"/>
            <w:vAlign w:val="center"/>
          </w:tcPr>
          <w:p w:rsidR="002A1893" w:rsidRPr="000C0A61" w:rsidRDefault="002A1893" w:rsidP="002C040B">
            <w:pPr>
              <w:spacing w:before="40" w:after="40"/>
              <w:jc w:val="center"/>
              <w:rPr>
                <w:rFonts w:ascii="Arial" w:hAnsi="Arial" w:cs="Arial"/>
                <w:sz w:val="16"/>
                <w:szCs w:val="20"/>
              </w:rPr>
            </w:pPr>
            <w:r w:rsidRPr="000C0A61">
              <w:rPr>
                <w:rFonts w:ascii="Arial" w:hAnsi="Arial" w:cs="Arial"/>
                <w:sz w:val="16"/>
                <w:szCs w:val="20"/>
              </w:rPr>
              <w:t>13</w:t>
            </w:r>
          </w:p>
        </w:tc>
        <w:tc>
          <w:tcPr>
            <w:tcW w:w="1134" w:type="dxa"/>
            <w:vAlign w:val="center"/>
          </w:tcPr>
          <w:p w:rsidR="002A1893" w:rsidRPr="000C0A61" w:rsidRDefault="002A1893" w:rsidP="002C040B">
            <w:pPr>
              <w:spacing w:before="40" w:after="40"/>
              <w:jc w:val="center"/>
              <w:rPr>
                <w:rFonts w:ascii="Arial" w:hAnsi="Arial" w:cs="Arial"/>
                <w:sz w:val="16"/>
                <w:szCs w:val="20"/>
              </w:rPr>
            </w:pPr>
            <w:r w:rsidRPr="000C0A61">
              <w:rPr>
                <w:rFonts w:ascii="Arial" w:hAnsi="Arial" w:cs="Arial"/>
                <w:sz w:val="16"/>
                <w:szCs w:val="20"/>
              </w:rPr>
              <w:t>12</w:t>
            </w:r>
          </w:p>
        </w:tc>
        <w:tc>
          <w:tcPr>
            <w:tcW w:w="1650" w:type="dxa"/>
            <w:vAlign w:val="center"/>
          </w:tcPr>
          <w:p w:rsidR="002A1893" w:rsidRPr="000C0A61" w:rsidRDefault="002A1893" w:rsidP="002C040B">
            <w:pPr>
              <w:spacing w:before="40" w:after="40"/>
              <w:jc w:val="center"/>
              <w:rPr>
                <w:rFonts w:ascii="Arial" w:hAnsi="Arial" w:cs="Arial"/>
                <w:sz w:val="16"/>
                <w:szCs w:val="20"/>
              </w:rPr>
            </w:pPr>
            <w:r w:rsidRPr="000C0A61">
              <w:rPr>
                <w:rFonts w:ascii="Arial" w:hAnsi="Arial" w:cs="Arial"/>
                <w:sz w:val="16"/>
                <w:szCs w:val="20"/>
              </w:rPr>
              <w:t>1</w:t>
            </w:r>
          </w:p>
        </w:tc>
      </w:tr>
      <w:tr w:rsidR="002A1893" w:rsidRPr="000C0A61" w:rsidTr="002C040B">
        <w:trPr>
          <w:jc w:val="center"/>
        </w:trPr>
        <w:tc>
          <w:tcPr>
            <w:tcW w:w="1134" w:type="dxa"/>
            <w:vAlign w:val="center"/>
          </w:tcPr>
          <w:p w:rsidR="002A1893" w:rsidRPr="000C0A61" w:rsidRDefault="002A1893" w:rsidP="002C040B">
            <w:pPr>
              <w:spacing w:before="40" w:after="40"/>
              <w:jc w:val="center"/>
              <w:rPr>
                <w:rFonts w:ascii="Arial" w:hAnsi="Arial" w:cs="Arial"/>
                <w:b/>
                <w:sz w:val="16"/>
                <w:szCs w:val="20"/>
              </w:rPr>
            </w:pPr>
            <w:r w:rsidRPr="000C0A61">
              <w:rPr>
                <w:rFonts w:ascii="Arial" w:hAnsi="Arial" w:cs="Arial"/>
                <w:b/>
                <w:sz w:val="16"/>
                <w:szCs w:val="20"/>
              </w:rPr>
              <w:t>7+</w:t>
            </w:r>
          </w:p>
        </w:tc>
        <w:tc>
          <w:tcPr>
            <w:tcW w:w="1134" w:type="dxa"/>
            <w:vAlign w:val="center"/>
          </w:tcPr>
          <w:p w:rsidR="002A1893" w:rsidRPr="000C0A61" w:rsidRDefault="002A1893" w:rsidP="002C040B">
            <w:pPr>
              <w:spacing w:before="40" w:after="40"/>
              <w:jc w:val="center"/>
              <w:rPr>
                <w:rFonts w:ascii="Arial" w:hAnsi="Arial" w:cs="Arial"/>
                <w:sz w:val="16"/>
                <w:szCs w:val="20"/>
              </w:rPr>
            </w:pPr>
            <w:r w:rsidRPr="000C0A61">
              <w:rPr>
                <w:rFonts w:ascii="Arial" w:hAnsi="Arial" w:cs="Arial"/>
                <w:sz w:val="16"/>
                <w:szCs w:val="20"/>
              </w:rPr>
              <w:t>10</w:t>
            </w:r>
          </w:p>
        </w:tc>
        <w:tc>
          <w:tcPr>
            <w:tcW w:w="1134" w:type="dxa"/>
            <w:vAlign w:val="center"/>
          </w:tcPr>
          <w:p w:rsidR="002A1893" w:rsidRPr="000C0A61" w:rsidRDefault="002A1893" w:rsidP="002C040B">
            <w:pPr>
              <w:spacing w:before="40" w:after="40"/>
              <w:jc w:val="center"/>
              <w:rPr>
                <w:rFonts w:ascii="Arial" w:hAnsi="Arial" w:cs="Arial"/>
                <w:sz w:val="16"/>
                <w:szCs w:val="20"/>
              </w:rPr>
            </w:pPr>
            <w:r w:rsidRPr="000C0A61">
              <w:rPr>
                <w:rFonts w:ascii="Arial" w:hAnsi="Arial" w:cs="Arial"/>
                <w:sz w:val="16"/>
                <w:szCs w:val="20"/>
              </w:rPr>
              <w:t>10</w:t>
            </w:r>
          </w:p>
        </w:tc>
        <w:tc>
          <w:tcPr>
            <w:tcW w:w="1650" w:type="dxa"/>
            <w:vAlign w:val="center"/>
          </w:tcPr>
          <w:p w:rsidR="002A1893" w:rsidRPr="000C0A61" w:rsidRDefault="002A1893" w:rsidP="002C040B">
            <w:pPr>
              <w:spacing w:before="40" w:after="40"/>
              <w:jc w:val="center"/>
              <w:rPr>
                <w:rFonts w:ascii="Arial" w:hAnsi="Arial" w:cs="Arial"/>
                <w:sz w:val="16"/>
                <w:szCs w:val="20"/>
              </w:rPr>
            </w:pPr>
            <w:r w:rsidRPr="000C0A61">
              <w:rPr>
                <w:rFonts w:ascii="Arial" w:hAnsi="Arial" w:cs="Arial"/>
                <w:sz w:val="16"/>
                <w:szCs w:val="20"/>
              </w:rPr>
              <w:t>0</w:t>
            </w:r>
          </w:p>
        </w:tc>
      </w:tr>
    </w:tbl>
    <w:p w:rsidR="002A1893" w:rsidRPr="000C0A61" w:rsidRDefault="002A1893" w:rsidP="002A1893">
      <w:pPr>
        <w:spacing w:before="120"/>
        <w:ind w:left="1418" w:hanging="425"/>
        <w:rPr>
          <w:rFonts w:ascii="Arial" w:hAnsi="Arial" w:cs="Arial"/>
          <w:sz w:val="16"/>
          <w:szCs w:val="16"/>
        </w:rPr>
      </w:pPr>
      <w:r w:rsidRPr="000C0A61">
        <w:rPr>
          <w:rFonts w:ascii="Arial" w:hAnsi="Arial" w:cs="Arial"/>
          <w:sz w:val="20"/>
          <w:szCs w:val="20"/>
        </w:rPr>
        <w:tab/>
      </w:r>
      <w:r w:rsidRPr="000C0A61">
        <w:rPr>
          <w:rFonts w:ascii="Arial" w:hAnsi="Arial" w:cs="Arial"/>
          <w:sz w:val="16"/>
          <w:szCs w:val="16"/>
        </w:rPr>
        <w:t>Note: the 7+/14 threshold is at the “more severe” level, similar to the 9+/17 using DEP-17.</w:t>
      </w:r>
    </w:p>
    <w:p w:rsidR="00A447F7" w:rsidRDefault="00A447F7" w:rsidP="00A447F7">
      <w:pPr>
        <w:spacing w:before="240"/>
        <w:rPr>
          <w:rFonts w:ascii="Arial" w:hAnsi="Arial" w:cs="Arial"/>
          <w:sz w:val="20"/>
          <w:szCs w:val="20"/>
        </w:rPr>
      </w:pPr>
      <w:r>
        <w:rPr>
          <w:rFonts w:ascii="Arial" w:hAnsi="Arial" w:cs="Arial"/>
          <w:sz w:val="20"/>
          <w:szCs w:val="20"/>
        </w:rPr>
        <w:t xml:space="preserve">The relevance of the findings in Table E.1 is that they provide further support for the finding implicit in Figure E.1 above – namely, that it is more difficult to improve hardship rates for those in more severe hardship than for those in less severe hardship. </w:t>
      </w:r>
    </w:p>
    <w:p w:rsidR="00A447F7" w:rsidRPr="000C0A61" w:rsidRDefault="00A447F7" w:rsidP="00A447F7">
      <w:pPr>
        <w:spacing w:before="240"/>
        <w:rPr>
          <w:rFonts w:ascii="Arial" w:hAnsi="Arial" w:cs="Arial"/>
          <w:sz w:val="20"/>
          <w:szCs w:val="20"/>
        </w:rPr>
      </w:pPr>
      <w:r>
        <w:rPr>
          <w:rFonts w:ascii="Arial" w:hAnsi="Arial" w:cs="Arial"/>
          <w:sz w:val="20"/>
          <w:szCs w:val="20"/>
        </w:rPr>
        <w:t>The</w:t>
      </w:r>
      <w:r w:rsidRPr="000C0A61">
        <w:rPr>
          <w:rFonts w:ascii="Arial" w:hAnsi="Arial" w:cs="Arial"/>
          <w:sz w:val="20"/>
          <w:szCs w:val="20"/>
        </w:rPr>
        <w:t xml:space="preserve"> WFF package was much larger than the Budget 2015 </w:t>
      </w:r>
      <w:r>
        <w:rPr>
          <w:rFonts w:ascii="Arial" w:hAnsi="Arial" w:cs="Arial"/>
          <w:sz w:val="20"/>
          <w:szCs w:val="20"/>
        </w:rPr>
        <w:t xml:space="preserve">CH </w:t>
      </w:r>
      <w:r w:rsidRPr="000C0A61">
        <w:rPr>
          <w:rFonts w:ascii="Arial" w:hAnsi="Arial" w:cs="Arial"/>
          <w:sz w:val="20"/>
          <w:szCs w:val="20"/>
        </w:rPr>
        <w:t xml:space="preserve">package, </w:t>
      </w:r>
      <w:r>
        <w:rPr>
          <w:rFonts w:ascii="Arial" w:hAnsi="Arial" w:cs="Arial"/>
          <w:sz w:val="20"/>
          <w:szCs w:val="20"/>
        </w:rPr>
        <w:t>but the extra financial support in WFF was spread over a much wider income range. Both low-income working families and beneficiary families in private rental accommodation received meaningful increases in financial support</w:t>
      </w:r>
      <w:r w:rsidR="00AA178A">
        <w:rPr>
          <w:rFonts w:ascii="Arial" w:hAnsi="Arial" w:cs="Arial"/>
          <w:sz w:val="20"/>
          <w:szCs w:val="20"/>
        </w:rPr>
        <w:t xml:space="preserve"> through </w:t>
      </w:r>
      <w:r w:rsidR="00062ACE">
        <w:rPr>
          <w:rFonts w:ascii="Arial" w:hAnsi="Arial" w:cs="Arial"/>
          <w:sz w:val="20"/>
          <w:szCs w:val="20"/>
        </w:rPr>
        <w:t xml:space="preserve">the </w:t>
      </w:r>
      <w:r w:rsidR="00AA178A">
        <w:rPr>
          <w:rFonts w:ascii="Arial" w:hAnsi="Arial" w:cs="Arial"/>
          <w:sz w:val="20"/>
          <w:szCs w:val="20"/>
        </w:rPr>
        <w:t>WFF</w:t>
      </w:r>
      <w:r w:rsidR="00062ACE">
        <w:rPr>
          <w:rFonts w:ascii="Arial" w:hAnsi="Arial" w:cs="Arial"/>
          <w:sz w:val="20"/>
          <w:szCs w:val="20"/>
        </w:rPr>
        <w:t xml:space="preserve"> package</w:t>
      </w:r>
      <w:r>
        <w:rPr>
          <w:rFonts w:ascii="Arial" w:hAnsi="Arial" w:cs="Arial"/>
          <w:sz w:val="20"/>
          <w:szCs w:val="20"/>
        </w:rPr>
        <w:t>.</w:t>
      </w:r>
      <w:r w:rsidRPr="000C0A61">
        <w:rPr>
          <w:rFonts w:ascii="Arial" w:hAnsi="Arial" w:cs="Arial"/>
          <w:sz w:val="20"/>
          <w:szCs w:val="20"/>
        </w:rPr>
        <w:t xml:space="preserve">  </w:t>
      </w:r>
    </w:p>
    <w:p w:rsidR="00F07D76" w:rsidRDefault="00F07D76">
      <w:pPr>
        <w:rPr>
          <w:rFonts w:ascii="Arial" w:hAnsi="Arial" w:cs="Arial"/>
          <w:color w:val="000000"/>
          <w:sz w:val="20"/>
          <w:szCs w:val="20"/>
        </w:rPr>
      </w:pPr>
      <w:r>
        <w:rPr>
          <w:rFonts w:ascii="Arial" w:hAnsi="Arial" w:cs="Arial"/>
          <w:color w:val="000000"/>
          <w:sz w:val="20"/>
          <w:szCs w:val="20"/>
        </w:rPr>
        <w:br w:type="page"/>
      </w:r>
    </w:p>
    <w:p w:rsidR="00F511B2" w:rsidRPr="00A96A4E" w:rsidRDefault="00AF2B5B" w:rsidP="00F511B2">
      <w:pPr>
        <w:jc w:val="center"/>
        <w:rPr>
          <w:rFonts w:ascii="Arial" w:hAnsi="Arial" w:cs="Arial"/>
          <w:b/>
          <w:sz w:val="28"/>
          <w:szCs w:val="28"/>
        </w:rPr>
      </w:pPr>
      <w:r>
        <w:rPr>
          <w:rFonts w:ascii="Arial" w:hAnsi="Arial" w:cs="Arial"/>
          <w:b/>
          <w:sz w:val="28"/>
          <w:szCs w:val="28"/>
        </w:rPr>
        <w:t>S</w:t>
      </w:r>
      <w:r w:rsidR="00F511B2" w:rsidRPr="00A96A4E">
        <w:rPr>
          <w:rFonts w:ascii="Arial" w:hAnsi="Arial" w:cs="Arial"/>
          <w:b/>
          <w:sz w:val="28"/>
          <w:szCs w:val="28"/>
        </w:rPr>
        <w:t xml:space="preserve">ection </w:t>
      </w:r>
      <w:r w:rsidR="008C3C79">
        <w:rPr>
          <w:rFonts w:ascii="Arial" w:hAnsi="Arial" w:cs="Arial"/>
          <w:b/>
          <w:sz w:val="28"/>
          <w:szCs w:val="28"/>
        </w:rPr>
        <w:t>F</w:t>
      </w:r>
    </w:p>
    <w:p w:rsidR="00F511B2" w:rsidRPr="00A96A4E" w:rsidRDefault="00CF24F2" w:rsidP="00F511B2">
      <w:pPr>
        <w:jc w:val="center"/>
        <w:rPr>
          <w:rFonts w:ascii="Arial" w:hAnsi="Arial" w:cs="Arial"/>
          <w:b/>
          <w:sz w:val="28"/>
          <w:szCs w:val="28"/>
        </w:rPr>
      </w:pPr>
      <w:r>
        <w:rPr>
          <w:rFonts w:ascii="Arial" w:hAnsi="Arial" w:cs="Arial"/>
          <w:b/>
          <w:sz w:val="28"/>
          <w:szCs w:val="28"/>
        </w:rPr>
        <w:t>Low</w:t>
      </w:r>
      <w:r w:rsidR="00F511B2" w:rsidRPr="00A96A4E">
        <w:rPr>
          <w:rFonts w:ascii="Arial" w:hAnsi="Arial" w:cs="Arial"/>
          <w:b/>
          <w:sz w:val="28"/>
          <w:szCs w:val="28"/>
        </w:rPr>
        <w:t xml:space="preserve"> income and material hardship</w:t>
      </w:r>
    </w:p>
    <w:p w:rsidR="00F511B2" w:rsidRPr="00CA4A3E" w:rsidRDefault="00F511B2" w:rsidP="00F511B2">
      <w:pPr>
        <w:rPr>
          <w:rFonts w:ascii="Arial Mäori" w:hAnsi="Arial Mäori" w:cs="Arial"/>
          <w:b/>
          <w:color w:val="FF0000"/>
          <w:sz w:val="18"/>
          <w:szCs w:val="18"/>
        </w:rPr>
      </w:pPr>
    </w:p>
    <w:p w:rsidR="002E1966" w:rsidRDefault="002E1966" w:rsidP="00CA4A3E">
      <w:pPr>
        <w:keepNext/>
        <w:keepLines/>
        <w:outlineLvl w:val="1"/>
        <w:rPr>
          <w:rFonts w:ascii="Arial Mäori" w:hAnsi="Arial Mäori"/>
          <w:bCs/>
          <w:color w:val="000000" w:themeColor="text1"/>
          <w:sz w:val="20"/>
          <w:szCs w:val="26"/>
        </w:rPr>
      </w:pPr>
    </w:p>
    <w:p w:rsidR="00CA4A3E" w:rsidRDefault="002E1966" w:rsidP="00E82DBE">
      <w:pPr>
        <w:keepNext/>
        <w:keepLines/>
        <w:outlineLvl w:val="1"/>
        <w:rPr>
          <w:rFonts w:ascii="Arial Mäori" w:hAnsi="Arial Mäori"/>
          <w:bCs/>
          <w:color w:val="000000" w:themeColor="text1"/>
          <w:sz w:val="20"/>
          <w:szCs w:val="26"/>
        </w:rPr>
      </w:pPr>
      <w:r>
        <w:rPr>
          <w:rFonts w:ascii="Arial Mäori" w:hAnsi="Arial Mäori"/>
          <w:bCs/>
          <w:color w:val="000000" w:themeColor="text1"/>
          <w:sz w:val="20"/>
          <w:szCs w:val="26"/>
        </w:rPr>
        <w:t xml:space="preserve">The framework used </w:t>
      </w:r>
      <w:r w:rsidR="00CA4A3E" w:rsidRPr="00CA4A3E">
        <w:rPr>
          <w:rFonts w:ascii="Arial Mäori" w:hAnsi="Arial Mäori"/>
          <w:bCs/>
          <w:color w:val="000000" w:themeColor="text1"/>
          <w:sz w:val="20"/>
          <w:szCs w:val="26"/>
        </w:rPr>
        <w:t xml:space="preserve">in Section A drew attention to the fact that while household income is an important factor in determining household material wellbeing, other factors are relevant too. </w:t>
      </w:r>
      <w:r w:rsidR="00CA4A3E">
        <w:rPr>
          <w:rFonts w:ascii="Arial Mäori" w:hAnsi="Arial Mäori"/>
          <w:bCs/>
          <w:color w:val="000000" w:themeColor="text1"/>
          <w:sz w:val="20"/>
          <w:szCs w:val="26"/>
        </w:rPr>
        <w:t>It is repeated here for convenience.</w:t>
      </w:r>
    </w:p>
    <w:p w:rsidR="00CA4A3E" w:rsidRPr="00A4770F" w:rsidRDefault="00CA4A3E" w:rsidP="00E82DBE">
      <w:pPr>
        <w:jc w:val="both"/>
        <w:rPr>
          <w:rFonts w:ascii="Arial" w:hAnsi="Arial" w:cs="Arial"/>
          <w:color w:val="000000"/>
          <w:sz w:val="20"/>
          <w:szCs w:val="20"/>
          <w:lang w:val="en-GB"/>
        </w:rPr>
      </w:pPr>
    </w:p>
    <w:p w:rsidR="00CA4A3E" w:rsidRPr="00A4770F" w:rsidRDefault="00E82DBE" w:rsidP="00CA4A3E">
      <w:pPr>
        <w:ind w:left="360" w:hanging="360"/>
        <w:jc w:val="both"/>
        <w:rPr>
          <w:rFonts w:ascii="Arial" w:hAnsi="Arial" w:cs="Arial"/>
          <w:b/>
          <w:sz w:val="22"/>
          <w:szCs w:val="20"/>
          <w:lang w:val="en-GB"/>
        </w:rPr>
      </w:pPr>
      <w:r w:rsidRPr="00A4770F">
        <w:rPr>
          <w:rFonts w:ascii="Arial Mäori" w:eastAsia="Calibri" w:hAnsi="Arial Mäori"/>
          <w:noProof/>
          <w:sz w:val="20"/>
          <w:szCs w:val="20"/>
          <w:lang w:eastAsia="en-NZ"/>
        </w:rPr>
        <mc:AlternateContent>
          <mc:Choice Requires="wps">
            <w:drawing>
              <wp:anchor distT="0" distB="0" distL="114300" distR="114300" simplePos="0" relativeHeight="251715584" behindDoc="0" locked="0" layoutInCell="1" allowOverlap="1" wp14:anchorId="0989B03C" wp14:editId="023A9F2E">
                <wp:simplePos x="0" y="0"/>
                <wp:positionH relativeFrom="column">
                  <wp:posOffset>1110615</wp:posOffset>
                </wp:positionH>
                <wp:positionV relativeFrom="paragraph">
                  <wp:posOffset>36195</wp:posOffset>
                </wp:positionV>
                <wp:extent cx="742950" cy="531495"/>
                <wp:effectExtent l="0" t="0" r="19050" b="209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531495"/>
                        </a:xfrm>
                        <a:prstGeom prst="rect">
                          <a:avLst/>
                        </a:prstGeom>
                        <a:solidFill>
                          <a:srgbClr val="1F497D">
                            <a:lumMod val="20000"/>
                            <a:lumOff val="80000"/>
                          </a:srgbClr>
                        </a:solidFill>
                        <a:ln w="6350">
                          <a:solidFill>
                            <a:srgbClr val="000000"/>
                          </a:solidFill>
                          <a:miter lim="800000"/>
                          <a:headEnd/>
                          <a:tailEnd/>
                        </a:ln>
                      </wps:spPr>
                      <wps:txbx>
                        <w:txbxContent>
                          <w:p w:rsidR="00493883" w:rsidRPr="00080353" w:rsidRDefault="00493883" w:rsidP="00CA4A3E">
                            <w:pPr>
                              <w:jc w:val="center"/>
                              <w:rPr>
                                <w:rFonts w:ascii="Arial" w:hAnsi="Arial" w:cs="Arial"/>
                                <w:b/>
                                <w:sz w:val="16"/>
                              </w:rPr>
                            </w:pPr>
                            <w:r w:rsidRPr="00080353">
                              <w:rPr>
                                <w:rFonts w:ascii="Arial" w:hAnsi="Arial" w:cs="Arial"/>
                                <w:b/>
                                <w:sz w:val="16"/>
                              </w:rPr>
                              <w:t>Household income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5" type="#_x0000_t202" style="position:absolute;left:0;text-align:left;margin-left:87.45pt;margin-top:2.85pt;width:58.5pt;height:41.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CHjRQIAAJEEAAAOAAAAZHJzL2Uyb0RvYy54bWysVNtuEzEQfUfiHyy/003SpG2ibKqSUoRU&#10;LlLLBzheb9bC9pixk93y9YztJEQg8YB4WXluZ87cdnk7WMP2CoMGV/PxxYgz5SQ02m1r/vX54c0N&#10;ZyEK1wgDTtX8RQV+u3r9atn7hZpAB6ZRyAjEhUXva97F6BdVFWSnrAgX4JUjYwtoRSQRt1WDoid0&#10;a6rJaHRV9YCNR5AqBNLeFyNfZfy2VTJ+btugIjM1J24xfzF/N+lbrZZisUXhOy0PNMQ/sLBCO0p6&#10;groXUbAd6j+grJYIAdp4IcFW0LZaqlwDVTMe/VbNUye8yrVQc4I/tSn8P1j5af8FmW5odpw5YWlE&#10;z2qI7C0MbJy60/uwIKcnT25xIHXyTJUG/wjyW2AO1p1wW3WHCH2nREPscmR1FlpwQgLZ9B+hoTRi&#10;FyEDDS3aBEjNYIROU3o5TSZRkaS8nk7mM7JIMs0ux9P5LHGrxOIY7DHE9wosS4+aIw0+g4v9Y4jF&#10;9eiSyYPRzYM2Jgu43awNsr2gJRk/TOfX9znW7CxRLWratdFhW0hNO1XUN0c1UQkFJtMK5/jGsb7m&#10;V5dUwN9zJ7CSJcGdQ1gd6UyMtjXPKQ9UUrvfuSYvcRTalDcFG0c0Uv9Ty0vz47AZ8qDnx7FuoHmh&#10;gSCUq6ArpkcH+IOzni6i5uH7TqDizHxwNNT5eDpNJ5SF6ex6QgKeWzbnFuEkQdVcRuSsCOtYDm/n&#10;UW87ylUWycEdrUKr85gS58LrUADtfe7o4UbTYZ3L2evXn2T1EwAA//8DAFBLAwQUAAYACAAAACEA&#10;XVMRauAAAAAIAQAADwAAAGRycy9kb3ducmV2LnhtbEyPwU7DMBBE70j8g7VI3KjTKqRNiFMBEqIq&#10;FyhFhZsbL0nUeB3FThv4epYTHJ9mNPs2X462FUfsfeNIwXQSgUAqnWmoUrB9fbhagPBBk9GtI1Tw&#10;hR6WxflZrjPjTvSCx02oBI+Qz7SCOoQuk9KXNVrtJ65D4uzT9VYHxr6SptcnHretnEVRIq1uiC/U&#10;usP7GsvDZrAKDm+r3erOPT5vdx/v6+EpWVP8nSh1eTHe3oAIOIa/MvzqszoU7LR3AxkvWuZ5nHJV&#10;wfUcBOezdMq8V7BIY5BFLv8/UPwAAAD//wMAUEsBAi0AFAAGAAgAAAAhALaDOJL+AAAA4QEAABMA&#10;AAAAAAAAAAAAAAAAAAAAAFtDb250ZW50X1R5cGVzXS54bWxQSwECLQAUAAYACAAAACEAOP0h/9YA&#10;AACUAQAACwAAAAAAAAAAAAAAAAAvAQAAX3JlbHMvLnJlbHNQSwECLQAUAAYACAAAACEA8MQh40UC&#10;AACRBAAADgAAAAAAAAAAAAAAAAAuAgAAZHJzL2Uyb0RvYy54bWxQSwECLQAUAAYACAAAACEAXVMR&#10;auAAAAAIAQAADwAAAAAAAAAAAAAAAACfBAAAZHJzL2Rvd25yZXYueG1sUEsFBgAAAAAEAAQA8wAA&#10;AKwFAAAAAA==&#10;" fillcolor="#c6d9f1" strokeweight=".5pt">
                <v:textbox>
                  <w:txbxContent>
                    <w:p w:rsidR="00493883" w:rsidRPr="00080353" w:rsidRDefault="00493883" w:rsidP="00CA4A3E">
                      <w:pPr>
                        <w:jc w:val="center"/>
                        <w:rPr>
                          <w:rFonts w:ascii="Arial" w:hAnsi="Arial" w:cs="Arial"/>
                          <w:b/>
                          <w:sz w:val="16"/>
                        </w:rPr>
                      </w:pPr>
                      <w:r w:rsidRPr="00080353">
                        <w:rPr>
                          <w:rFonts w:ascii="Arial" w:hAnsi="Arial" w:cs="Arial"/>
                          <w:b/>
                          <w:sz w:val="16"/>
                        </w:rPr>
                        <w:t>Household income</w:t>
                      </w:r>
                    </w:p>
                  </w:txbxContent>
                </v:textbox>
              </v:shape>
            </w:pict>
          </mc:Fallback>
        </mc:AlternateContent>
      </w:r>
      <w:r w:rsidR="00CA4A3E" w:rsidRPr="00A4770F">
        <w:rPr>
          <w:rFonts w:ascii="Arial Mäori" w:eastAsia="Calibri" w:hAnsi="Arial Mäori"/>
          <w:noProof/>
          <w:sz w:val="22"/>
          <w:szCs w:val="22"/>
          <w:lang w:eastAsia="en-NZ"/>
        </w:rPr>
        <mc:AlternateContent>
          <mc:Choice Requires="wps">
            <w:drawing>
              <wp:anchor distT="0" distB="0" distL="114300" distR="114300" simplePos="0" relativeHeight="251708416" behindDoc="0" locked="0" layoutInCell="1" allowOverlap="1" wp14:anchorId="1DF94FBA" wp14:editId="007445E7">
                <wp:simplePos x="0" y="0"/>
                <wp:positionH relativeFrom="column">
                  <wp:posOffset>3816374</wp:posOffset>
                </wp:positionH>
                <wp:positionV relativeFrom="paragraph">
                  <wp:posOffset>140335</wp:posOffset>
                </wp:positionV>
                <wp:extent cx="1047750" cy="61912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619125"/>
                        </a:xfrm>
                        <a:prstGeom prst="rect">
                          <a:avLst/>
                        </a:prstGeom>
                        <a:solidFill>
                          <a:srgbClr val="9BBB59">
                            <a:lumMod val="40000"/>
                            <a:lumOff val="60000"/>
                          </a:srgbClr>
                        </a:solidFill>
                        <a:ln w="6350">
                          <a:solidFill>
                            <a:srgbClr val="000000"/>
                          </a:solidFill>
                          <a:miter lim="800000"/>
                          <a:headEnd/>
                          <a:tailEnd/>
                        </a:ln>
                      </wps:spPr>
                      <wps:txbx>
                        <w:txbxContent>
                          <w:p w:rsidR="00493883" w:rsidRPr="00080353" w:rsidRDefault="00493883" w:rsidP="00CA4A3E">
                            <w:pPr>
                              <w:jc w:val="center"/>
                              <w:rPr>
                                <w:rFonts w:ascii="Arial" w:hAnsi="Arial" w:cs="Arial"/>
                                <w:b/>
                                <w:sz w:val="16"/>
                              </w:rPr>
                            </w:pPr>
                            <w:r w:rsidRPr="00080353">
                              <w:rPr>
                                <w:rFonts w:ascii="Arial" w:hAnsi="Arial" w:cs="Arial"/>
                                <w:b/>
                                <w:sz w:val="16"/>
                              </w:rPr>
                              <w:t>Discretionary spend / desirable non-essentials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left:0;text-align:left;margin-left:300.5pt;margin-top:11.05pt;width:82.5pt;height:4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MoeSQIAAJMEAAAOAAAAZHJzL2Uyb0RvYy54bWysVNtu2zAMfR+wfxD0vjrOnLYx4hRNug4D&#10;ugvQ7gMUWY6FSaImKbG7rx8lJWm2AXsY5gdBJMXDyyG9uBm1InvhvATT0PJiQokwHFpptg39+nT/&#10;5poSH5hpmQIjGvosPL1Zvn61GGwtptCDaoUjCGJ8PdiG9iHYuig874Vm/gKsMGjswGkWUHTbonVs&#10;QHStiulkclkM4FrrgAvvUXuXjXSZ8LtO8PC567wIRDUUcwvpdOncxLNYLli9dcz2kh/SYP+QhWbS&#10;YNAT1B0LjOyc/ANKS+7AQxcuOOgCuk5ykWrAasrJb9U89syKVAs2x9tTm/z/g+Wf9l8ckW1DK0oM&#10;00jRkxgDWcFIqtidwfoaHz1afBZGVCPLqVJvH4B/88TAumdmK26dg6EXrMXsyuhZnLlmHB9BNsNH&#10;aDEM2wVIQGPndGwdNoMgOrL0fGImpsJjyEl1dTVDE0fbZTkvp7MUgtVHb+t8eC9Ak3hpqEPmEzrb&#10;P/gQs2H18UkM5kHJ9l4qlQS33ayVI3uGUzJfrVazefJVO425ZnU1wS+PC6pxqLL68qhGfJ9hUqxf&#10;8JUhA6b9Fgv4e+wIlqNEuPMUtQy4J0rqhl6fHrE69vudadMUByZVvqOzMgcCYs9z98O4GRPTZaoj&#10;srOB9hkpcZD3AvcYLz24H5QMuBMN9d93zAlK1AeDtM7LqopLlIRqdjVFwZ1bNucWZjhCNZQHR0kW&#10;1iGv3s46ue0xVh4lA7c4DJ1MPL3kdagAJz+19LClcbXO5fTq5V+y/AkAAP//AwBQSwMEFAAGAAgA&#10;AAAhAFJuVPPeAAAACgEAAA8AAABkcnMvZG93bnJldi54bWxMj7FOxDAMhnck3iEyEhuXpEOA0vSE&#10;EIgFJDi44bZcY9qKxqma9K7w9JgJRtuffn9/tV7CIA44pT6SBb1SIJCa6HtqLby/PVxcgUjZkXdD&#10;JLTwhQnW9elJ5Uofj/SKh01uBYdQKp2FLuexlDI1HQaXVnFE4ttHnILLPE6t9JM7cngYZKGUkcH1&#10;xB86N+Jdh83nZg4WHouwC0/3s9r6hl6ev6UOZre19vxsub0BkXHJfzD86rM61Oy0jzP5JAYLRmnu&#10;ki0UhQbBwKUxvNgzqa8NyLqS/yvUPwAAAP//AwBQSwECLQAUAAYACAAAACEAtoM4kv4AAADhAQAA&#10;EwAAAAAAAAAAAAAAAAAAAAAAW0NvbnRlbnRfVHlwZXNdLnhtbFBLAQItABQABgAIAAAAIQA4/SH/&#10;1gAAAJQBAAALAAAAAAAAAAAAAAAAAC8BAABfcmVscy8ucmVsc1BLAQItABQABgAIAAAAIQBUnMoe&#10;SQIAAJMEAAAOAAAAAAAAAAAAAAAAAC4CAABkcnMvZTJvRG9jLnhtbFBLAQItABQABgAIAAAAIQBS&#10;blTz3gAAAAoBAAAPAAAAAAAAAAAAAAAAAKMEAABkcnMvZG93bnJldi54bWxQSwUGAAAAAAQABADz&#10;AAAArgUAAAAA&#10;" fillcolor="#d7e4bd" strokeweight=".5pt">
                <v:textbox>
                  <w:txbxContent>
                    <w:p w:rsidR="00493883" w:rsidRPr="00080353" w:rsidRDefault="00493883" w:rsidP="00CA4A3E">
                      <w:pPr>
                        <w:jc w:val="center"/>
                        <w:rPr>
                          <w:rFonts w:ascii="Arial" w:hAnsi="Arial" w:cs="Arial"/>
                          <w:b/>
                          <w:sz w:val="16"/>
                        </w:rPr>
                      </w:pPr>
                      <w:r w:rsidRPr="00080353">
                        <w:rPr>
                          <w:rFonts w:ascii="Arial" w:hAnsi="Arial" w:cs="Arial"/>
                          <w:b/>
                          <w:sz w:val="16"/>
                        </w:rPr>
                        <w:t>Discretionary spend / desirable non-essentials</w:t>
                      </w:r>
                    </w:p>
                  </w:txbxContent>
                </v:textbox>
              </v:shape>
            </w:pict>
          </mc:Fallback>
        </mc:AlternateContent>
      </w:r>
      <w:r w:rsidR="00CA4A3E" w:rsidRPr="00A4770F">
        <w:rPr>
          <w:rFonts w:ascii="Arial Mäori" w:eastAsia="Calibri" w:hAnsi="Arial Mäori"/>
          <w:noProof/>
          <w:sz w:val="22"/>
          <w:szCs w:val="22"/>
          <w:lang w:eastAsia="en-NZ"/>
        </w:rPr>
        <mc:AlternateContent>
          <mc:Choice Requires="wps">
            <w:drawing>
              <wp:anchor distT="0" distB="0" distL="114300" distR="114300" simplePos="0" relativeHeight="251702272" behindDoc="0" locked="0" layoutInCell="1" allowOverlap="1" wp14:anchorId="07AA634C" wp14:editId="2EB00CD0">
                <wp:simplePos x="0" y="0"/>
                <wp:positionH relativeFrom="column">
                  <wp:posOffset>2438400</wp:posOffset>
                </wp:positionH>
                <wp:positionV relativeFrom="paragraph">
                  <wp:posOffset>46990</wp:posOffset>
                </wp:positionV>
                <wp:extent cx="914400" cy="1228725"/>
                <wp:effectExtent l="0" t="0" r="19050" b="2857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287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6" style="position:absolute;margin-left:192pt;margin-top:3.7pt;width:1in;height:9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KIcbAIAANsEAAAOAAAAZHJzL2Uyb0RvYy54bWysVE1v2zAMvQ/YfxB0X51kTdsZdYqgRYcB&#10;QVugHXpmZSkWJomapMTJfv0o2enHutMwHwRJpEi+x0efX+ysYVsZokbX8OnRhDPpBLbarRv+/eH6&#10;0xlnMYFrwaCTDd/LyC8WHz+c976WM+zQtDIwCuJi3fuGdyn5uqqi6KSFeIReOjIqDBYSHcO6agP0&#10;FN2aajaZnFQ9htYHFDJGur0ajHxR4islRbpVKsrETMOptlTWUNanvFaLc6jXAXynxVgG/EMVFrSj&#10;pM+hriAB2wT9LpTVImBElY4E2gqV0kIWDIRmOvkDzX0HXhYsRE70zzTF/xdW3GzvAtNtw+ecObDU&#10;otstGDbPzPQ+1uRw7+9Cxhb9CsWPSIbqjSUf4uizU8FmX0LGdoXm/TPNcpeYoMsv0+PjCTVDkGk6&#10;m52dzkq2CurDax9i+irRsrxpuDRG+5iZgBq2q5hyCVAfvPK1w2ttTOmmcaxv+MnneU4BpCllINHW&#10;ekIZ3ZozMGsSq0ihRIxodJtfF4z7eGkCIwoaTjJrsX+gsjkzEBMZCEv5MjtUwZunuZwriN3wuJhG&#10;N+NyaFnkOFb/wlnePWG7pzYEHPQZvbjWFG1FSe8gkCAJCg1ZuqVFGSR4OO446zD8+tt99iedkJWz&#10;ngRO2H9uIEjC8s2RgkoXaCLK4Xh+OqMc4bXl6bXFbewlEidTGmcvyjb7J3PYqoD2kWZxmbOSCZyg&#10;3APL4+EyDYNH0yzkclncaAo8pJW79yIHzzxlHh92jxD82P5EHbjBwzC8k8DgO4hguUmodNHHC6+j&#10;XmmCStPGac8j+vpcvF7+SYvfAAAA//8DAFBLAwQUAAYACAAAACEAH+ZlhuAAAAAJAQAADwAAAGRy&#10;cy9kb3ducmV2LnhtbEyPwU7DMBBE70j8g7VI3KhDW2gIcaqoUAn1RFtAcHPjJQmJ11HspuHvWU5w&#10;HM1o5k26HG0rBux97UjB9SQCgVQ4U1Op4GW/vopB+KDJ6NYRKvhGD8vs/CzViXEn2uKwC6XgEvKJ&#10;VlCF0CVS+qJCq/3EdUjsfbre6sCyL6Xp9YnLbSunUXQrra6JFyrd4arCotkdrYL1NjSz/Pnx6eHj&#10;fZMPX93qtXmrlbq8GPN7EAHH8BeGX3xGh4yZDu5IxotWwSye85egYDEHwf7NNGZ9UMCzdyCzVP5/&#10;kP0AAAD//wMAUEsBAi0AFAAGAAgAAAAhALaDOJL+AAAA4QEAABMAAAAAAAAAAAAAAAAAAAAAAFtD&#10;b250ZW50X1R5cGVzXS54bWxQSwECLQAUAAYACAAAACEAOP0h/9YAAACUAQAACwAAAAAAAAAAAAAA&#10;AAAvAQAAX3JlbHMvLnJlbHNQSwECLQAUAAYACAAAACEA7eyiHGwCAADbBAAADgAAAAAAAAAAAAAA&#10;AAAuAgAAZHJzL2Uyb0RvYy54bWxQSwECLQAUAAYACAAAACEAH+ZlhuAAAAAJAQAADwAAAAAAAAAA&#10;AAAAAADGBAAAZHJzL2Rvd25yZXYueG1sUEsFBgAAAAAEAAQA8wAAANMFAAAAAA==&#10;" filled="f" strokecolor="windowText" strokeweight=".5pt">
                <v:path arrowok="t"/>
              </v:oval>
            </w:pict>
          </mc:Fallback>
        </mc:AlternateContent>
      </w:r>
    </w:p>
    <w:p w:rsidR="00CA4A3E" w:rsidRPr="00A4770F" w:rsidRDefault="00CA4A3E" w:rsidP="00CA4A3E">
      <w:pPr>
        <w:ind w:left="360" w:hanging="360"/>
        <w:jc w:val="both"/>
        <w:rPr>
          <w:rFonts w:ascii="Arial" w:hAnsi="Arial" w:cs="Arial"/>
          <w:b/>
          <w:sz w:val="22"/>
          <w:szCs w:val="20"/>
          <w:lang w:val="en-GB"/>
        </w:rPr>
      </w:pPr>
      <w:r w:rsidRPr="00A4770F">
        <w:rPr>
          <w:rFonts w:ascii="Arial Mäori" w:eastAsia="Calibri" w:hAnsi="Arial Mäori"/>
          <w:noProof/>
          <w:sz w:val="22"/>
          <w:szCs w:val="22"/>
          <w:lang w:eastAsia="en-NZ"/>
        </w:rPr>
        <mc:AlternateContent>
          <mc:Choice Requires="wps">
            <w:drawing>
              <wp:anchor distT="0" distB="0" distL="114300" distR="114300" simplePos="0" relativeHeight="251712512" behindDoc="0" locked="0" layoutInCell="1" allowOverlap="1" wp14:anchorId="32E8615D" wp14:editId="17EC0E28">
                <wp:simplePos x="0" y="0"/>
                <wp:positionH relativeFrom="column">
                  <wp:posOffset>1990725</wp:posOffset>
                </wp:positionH>
                <wp:positionV relativeFrom="paragraph">
                  <wp:posOffset>32385</wp:posOffset>
                </wp:positionV>
                <wp:extent cx="361950" cy="238125"/>
                <wp:effectExtent l="0" t="0" r="76200" b="476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1950" cy="238125"/>
                        </a:xfrm>
                        <a:prstGeom prst="straightConnector1">
                          <a:avLst/>
                        </a:prstGeom>
                        <a:noFill/>
                        <a:ln w="9525" cap="flat" cmpd="sng" algn="ctr">
                          <a:solidFill>
                            <a:sysClr val="windowText" lastClr="000000"/>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156.75pt;margin-top:2.55pt;width:28.5pt;height:1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Fm6wEAAMADAAAOAAAAZHJzL2Uyb0RvYy54bWysU8Fu2zAMvQ/YPwi6L05SpGiMOMWQrLsU&#10;W4B0H8DKsi1UlgRSi5O/H6U4abvdhvogSKL4yPf4vLo/9lYcNJLxrpKzyVQK7ZSvjWsr+evp4cud&#10;FBTB1WC905U8aZL368+fVkMo9dx33tYaBYM4KodQyS7GUBYFqU73QBMftONg47GHyEdsixphYPTe&#10;FvPp9LYYPNYBvdJEfLs9B+U64zeNVvFn05COwlaSe4t5xbw+p7VYr6BsEUJn1NgG/EcXPRjHRa9Q&#10;W4ggfqP5B6o3Cj35Jk6U7wvfNEbpzIHZzKZ/sdl3EHTmwuJQuMpEHwerfhx2KExdyaUUDnoe0T4i&#10;mLaL4iuiH8TGO8cyehTLpNYQqOSkjdth4quObh8evXohjhXvgulA4fzs2GCfnjNhcczqn67q62MU&#10;ii9vbmfLBc9IcWh+czebL1K9AspLckCK37XvRdpUksY+rw3O8gTg8EjxnHhJSJWdfzDW8j2U1omB&#10;+S64gFDApmssRN72gWUg10oBtmU3q4gZkbw1dcpOyXSijUVxADYU+7D2wxMTkMICRQ4wq/yNrb9L&#10;Te1sgbpzcg6d/RfB2G+uFvEUWH+KGmzsRgTrUlWdrTwSexU27Z59fdrhRX22SdZstHTy4dtzntHr&#10;j7f+AwAA//8DAFBLAwQUAAYACAAAACEAyoBNz90AAAAIAQAADwAAAGRycy9kb3ducmV2LnhtbEyP&#10;wU7DMBBE70j8g7VI3KiThhQU4lQEwYkLaZG4usk2DtjrNHbb8PcsJziOZjTzplzPzooTTmHwpCBd&#10;JCCQWt8N1Ct4377c3IMIUVOnrSdU8I0B1tXlRamLzp+pwdMm9oJLKBRagYlxLKQMrUGnw8KPSOzt&#10;/eR0ZDn1spv0mcudlcskWUmnB+IFo0d8Mth+bY6OR6z5bFyTH96ew8drfbB1tt3XSl1fzY8PICLO&#10;8S8Mv/iMDhUz7fyRuiCsgizNco4qyFMQ7Gd3CeudgtvlCmRVyv8Hqh8AAAD//wMAUEsBAi0AFAAG&#10;AAgAAAAhALaDOJL+AAAA4QEAABMAAAAAAAAAAAAAAAAAAAAAAFtDb250ZW50X1R5cGVzXS54bWxQ&#10;SwECLQAUAAYACAAAACEAOP0h/9YAAACUAQAACwAAAAAAAAAAAAAAAAAvAQAAX3JlbHMvLnJlbHNQ&#10;SwECLQAUAAYACAAAACEA43QBZusBAADAAwAADgAAAAAAAAAAAAAAAAAuAgAAZHJzL2Uyb0RvYy54&#10;bWxQSwECLQAUAAYACAAAACEAyoBNz90AAAAIAQAADwAAAAAAAAAAAAAAAABFBAAAZHJzL2Rvd25y&#10;ZXYueG1sUEsFBgAAAAAEAAQA8wAAAE8FAAAAAA==&#10;" strokecolor="windowText">
                <v:stroke endarrow="classic"/>
                <o:lock v:ext="edit" shapetype="f"/>
              </v:shape>
            </w:pict>
          </mc:Fallback>
        </mc:AlternateContent>
      </w:r>
    </w:p>
    <w:p w:rsidR="00CA4A3E" w:rsidRPr="00A4770F" w:rsidRDefault="00CA4A3E" w:rsidP="00CA4A3E">
      <w:pPr>
        <w:ind w:left="360" w:hanging="360"/>
        <w:jc w:val="both"/>
        <w:rPr>
          <w:rFonts w:ascii="Arial" w:hAnsi="Arial" w:cs="Arial"/>
          <w:b/>
          <w:sz w:val="22"/>
          <w:szCs w:val="20"/>
          <w:lang w:val="en-GB"/>
        </w:rPr>
      </w:pPr>
      <w:r w:rsidRPr="00A4770F">
        <w:rPr>
          <w:rFonts w:ascii="Arial Mäori" w:eastAsia="Calibri" w:hAnsi="Arial Mäori"/>
          <w:noProof/>
          <w:sz w:val="22"/>
          <w:szCs w:val="22"/>
          <w:lang w:eastAsia="en-NZ"/>
        </w:rPr>
        <mc:AlternateContent>
          <mc:Choice Requires="wps">
            <w:drawing>
              <wp:anchor distT="0" distB="0" distL="114300" distR="114300" simplePos="0" relativeHeight="251711488" behindDoc="0" locked="0" layoutInCell="1" allowOverlap="1" wp14:anchorId="55E7DCCC" wp14:editId="3B0E7283">
                <wp:simplePos x="0" y="0"/>
                <wp:positionH relativeFrom="column">
                  <wp:posOffset>2435884</wp:posOffset>
                </wp:positionH>
                <wp:positionV relativeFrom="paragraph">
                  <wp:posOffset>90805</wp:posOffset>
                </wp:positionV>
                <wp:extent cx="971550" cy="4953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495300"/>
                        </a:xfrm>
                        <a:prstGeom prst="rect">
                          <a:avLst/>
                        </a:prstGeom>
                        <a:noFill/>
                        <a:ln w="6350">
                          <a:noFill/>
                        </a:ln>
                        <a:effectLst/>
                      </wps:spPr>
                      <wps:txbx>
                        <w:txbxContent>
                          <w:p w:rsidR="00493883" w:rsidRPr="00080353" w:rsidRDefault="00493883" w:rsidP="00CA4A3E">
                            <w:pPr>
                              <w:jc w:val="center"/>
                              <w:rPr>
                                <w:rFonts w:ascii="Arial" w:hAnsi="Arial" w:cs="Arial"/>
                                <w:b/>
                                <w:sz w:val="16"/>
                                <w:szCs w:val="16"/>
                              </w:rPr>
                            </w:pPr>
                            <w:r w:rsidRPr="00080353">
                              <w:rPr>
                                <w:rFonts w:ascii="Arial" w:hAnsi="Arial" w:cs="Arial"/>
                                <w:b/>
                                <w:sz w:val="16"/>
                                <w:szCs w:val="16"/>
                              </w:rPr>
                              <w:t>Resources  available for consumption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7" type="#_x0000_t202" style="position:absolute;left:0;text-align:left;margin-left:191.8pt;margin-top:7.15pt;width:76.5pt;height:3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DbdPgIAAIEEAAAOAAAAZHJzL2Uyb0RvYy54bWysVN9v2jAQfp+0/8Hy+whQaEtEqFgrpkmo&#10;rQRTn43jQLTE59mGpPvr99kByro9TXtxznfn+/F9d5netXXFDsq6knTGB70+Z0pLyku9zfi39eLT&#10;LWfOC52LirTK+Kty/G728cO0Maka0o6qXFmGINqljcn4znuTJomTO1UL1yOjNIwF2Vp4XO02ya1o&#10;EL2ukmG/f500ZHNjSSrnoH3ojHwW4xeFkv6pKJzyrMo4avPxtPHchDOZTUW6tcLsSnksQ/xDFbUo&#10;NZKeQz0IL9jeln+EqktpyVHhe5LqhIqilCr2gG4G/XfdrHbCqNgLwHHmDJP7f2Hl4+HZsjIHd4BH&#10;ixocrVXr2WdqGVTApzEuhdvKwNG30MM39urMkuR3B5fkwqd74OAd8GgLW4cvOmV4iByvZ9hDGgnl&#10;5GYwHsMiYRpNxlf9mDZ5e2ys818U1SwIGbdgNRYgDkvnQ3qRnlxCLk2Lsqois5VmTcavrxD+Nwte&#10;VDpoVJyRY5jQRVd4kHy7aTtkBicYNpS/AgVL3Rw5IxclSloK55+FxeCgCyyDf8JRVITUdJQ425H9&#10;+Td98AefsHLWYBAz7n7shVWcVV81mJ4MRiOE9fEyGt8McbGXls2lRe/re8KsD7B2RkYx+PvqJBaW&#10;6hfszDxkhUloidwZ9yfx3nfrgZ2Taj6PTphVI/xSr4w8kR8AX7cvwpojKx50PtJpZEX6jpzOtyNh&#10;vvdUlJG5AHSH6nGKMOeR0ONOhkW6vEevtz/H7BcAAAD//wMAUEsDBBQABgAIAAAAIQCx9BAi3wAA&#10;AAkBAAAPAAAAZHJzL2Rvd25yZXYueG1sTI/LTsMwEEX3SPyDNUjsqEMNIYQ4VYVgg4QQpVLVnRsP&#10;ccCPYLtt+HuGFSxn7tGdM81icpYdMKYheAmXswIY+i7owfcS1m+PFxWwlJXXygaPEr4xwaI9PWlU&#10;rcPRv+JhlXtGJT7VSoLJeaw5T51Bp9IsjOgpew/RqUxj7LmO6kjlzvJ5UZTcqcHTBaNGvDfYfa72&#10;TsJNtdXmIz5N683z8su8jNw+KC7l+dm0vAOWccp/MPzqkzq05LQLe68TsxJEJUpCKbgSwAi4FiUt&#10;dhJu5wJ42/D/H7Q/AAAA//8DAFBLAQItABQABgAIAAAAIQC2gziS/gAAAOEBAAATAAAAAAAAAAAA&#10;AAAAAAAAAABbQ29udGVudF9UeXBlc10ueG1sUEsBAi0AFAAGAAgAAAAhADj9If/WAAAAlAEAAAsA&#10;AAAAAAAAAAAAAAAALwEAAF9yZWxzLy5yZWxzUEsBAi0AFAAGAAgAAAAhAHegNt0+AgAAgQQAAA4A&#10;AAAAAAAAAAAAAAAALgIAAGRycy9lMm9Eb2MueG1sUEsBAi0AFAAGAAgAAAAhALH0ECLfAAAACQEA&#10;AA8AAAAAAAAAAAAAAAAAmAQAAGRycy9kb3ducmV2LnhtbFBLBQYAAAAABAAEAPMAAACkBQAAAAA=&#10;" filled="f" stroked="f" strokeweight=".5pt">
                <v:path arrowok="t"/>
                <v:textbox>
                  <w:txbxContent>
                    <w:p w:rsidR="00493883" w:rsidRPr="00080353" w:rsidRDefault="00493883" w:rsidP="00CA4A3E">
                      <w:pPr>
                        <w:jc w:val="center"/>
                        <w:rPr>
                          <w:rFonts w:ascii="Arial" w:hAnsi="Arial" w:cs="Arial"/>
                          <w:b/>
                          <w:sz w:val="16"/>
                          <w:szCs w:val="16"/>
                        </w:rPr>
                      </w:pPr>
                      <w:r w:rsidRPr="00080353">
                        <w:rPr>
                          <w:rFonts w:ascii="Arial" w:hAnsi="Arial" w:cs="Arial"/>
                          <w:b/>
                          <w:sz w:val="16"/>
                          <w:szCs w:val="16"/>
                        </w:rPr>
                        <w:t>Resources  available for consumption</w:t>
                      </w:r>
                    </w:p>
                  </w:txbxContent>
                </v:textbox>
              </v:shape>
            </w:pict>
          </mc:Fallback>
        </mc:AlternateContent>
      </w:r>
    </w:p>
    <w:p w:rsidR="00CA4A3E" w:rsidRPr="00A4770F" w:rsidRDefault="00CA4A3E" w:rsidP="00CA4A3E">
      <w:pPr>
        <w:ind w:left="360" w:hanging="360"/>
        <w:jc w:val="both"/>
        <w:rPr>
          <w:rFonts w:ascii="Arial" w:hAnsi="Arial" w:cs="Arial"/>
          <w:b/>
          <w:sz w:val="22"/>
          <w:szCs w:val="20"/>
          <w:lang w:val="en-GB"/>
        </w:rPr>
      </w:pPr>
      <w:r w:rsidRPr="00A4770F">
        <w:rPr>
          <w:rFonts w:ascii="Arial Mäori" w:eastAsia="Calibri" w:hAnsi="Arial Mäori"/>
          <w:noProof/>
          <w:sz w:val="22"/>
          <w:szCs w:val="22"/>
          <w:lang w:eastAsia="en-NZ"/>
        </w:rPr>
        <mc:AlternateContent>
          <mc:Choice Requires="wps">
            <w:drawing>
              <wp:anchor distT="0" distB="0" distL="114297" distR="114297" simplePos="0" relativeHeight="251704320" behindDoc="0" locked="0" layoutInCell="1" allowOverlap="1" wp14:anchorId="344BD924" wp14:editId="5CD613D7">
                <wp:simplePos x="0" y="0"/>
                <wp:positionH relativeFrom="column">
                  <wp:posOffset>1465580</wp:posOffset>
                </wp:positionH>
                <wp:positionV relativeFrom="paragraph">
                  <wp:posOffset>81915</wp:posOffset>
                </wp:positionV>
                <wp:extent cx="0" cy="342900"/>
                <wp:effectExtent l="76200" t="38100" r="76200" b="571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noFill/>
                        <a:ln w="9525" cap="flat" cmpd="sng" algn="ctr">
                          <a:solidFill>
                            <a:sysClr val="windowText" lastClr="000000"/>
                          </a:solidFill>
                          <a:prstDash val="solid"/>
                          <a:headEnd type="stealth" w="med" len="med"/>
                          <a:tailEnd type="stealth" w="med" len="med"/>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11" o:spid="_x0000_s1026" type="#_x0000_t32" style="position:absolute;margin-left:115.4pt;margin-top:6.45pt;width:0;height:27pt;z-index:2517043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RWi+wEAAPwDAAAOAAAAZHJzL2Uyb0RvYy54bWysU8GOEzEMvSPxD1HudNrCInbU6Qq1LJcV&#10;rNTlA7xJZiYiiaM4dNq/x0m7XRYuCDGHyI7tN8/Pzurm4J3Ym0QWQycXs7kUJijUNgyd/PZw++aD&#10;FJQhaHAYTCePhuTN+vWr1RRbs8QRnTZJMEigdoqdHHOObdOQGo0HmmE0gYM9Jg+Z3TQ0OsHE6N41&#10;y/n8fTNh0jGhMkR8uz0F5bri971R+Wvfk8nCdZK55Xqmej6Ws1mvoB0SxNGqMw34BxYebOCfXqC2&#10;kEH8SPYPKG9VQsI+zxT6BvveKlN74G4W89+62Y0QTe2FxaF4kYn+H6z6sr9Pwmqe3UKKAJ5ntMsJ&#10;7DBm8TElnMQGQ2AdMQlOYb2mSC2XbcJ9Kh2rQ9jFO1TfiWPNi2BxKJ7SDn3yJZ1bFoeq//Givzlk&#10;oU6Xim/fvltez+toGmif6mKi/NmgF8XoJJ05Xsgtqvywv6NceED7VFB+GvDWOldn7YKYOnl9tbyS&#10;QgFvXO8gs+kja0BhkALcwKuscqqIhM7qUl1w6Egbl8QeeJt4CTVOD8xdCgeUOcAN1a+oxAxelBY6&#10;W6DxVFxDp+UbDehPQYt8jKw9ZQMuj7KQ9EYztGEyxarsM1j3l8lMwIVC2tRncNbleSTFekR9vE+F&#10;bfF4xSrv83MoO/yrX7OeH+36JwAAAP//AwBQSwMEFAAGAAgAAAAhACd2/cbeAAAACQEAAA8AAABk&#10;cnMvZG93bnJldi54bWxMj0FLw0AQhe+C/2EZwZvdNKXBptkUFQQRhVoLXifZaRKanQ272yb99654&#10;0OOb93jvm2IzmV6cyfnOsoL5LAFBXFvdcaNg//l8dw/CB2SNvWVScCEPm/L6qsBc25E/6LwLjYgl&#10;7HNU0IYw5FL6uiWDfmYH4ugdrDMYonSN1A7HWG56mSZJJg12HBdaHOippfq4OxkFh9fjsF+6R3yp&#10;vt6Xb5MbL4t6q9TtzfSwBhFoCn9h+MGP6FBGpsqeWHvRK0gXSUQP0UhXIGLg91ApyLIVyLKQ/z8o&#10;vwEAAP//AwBQSwECLQAUAAYACAAAACEAtoM4kv4AAADhAQAAEwAAAAAAAAAAAAAAAAAAAAAAW0Nv&#10;bnRlbnRfVHlwZXNdLnhtbFBLAQItABQABgAIAAAAIQA4/SH/1gAAAJQBAAALAAAAAAAAAAAAAAAA&#10;AC8BAABfcmVscy8ucmVsc1BLAQItABQABgAIAAAAIQBMNRWi+wEAAPwDAAAOAAAAAAAAAAAAAAAA&#10;AC4CAABkcnMvZTJvRG9jLnhtbFBLAQItABQABgAIAAAAIQAndv3G3gAAAAkBAAAPAAAAAAAAAAAA&#10;AAAAAFUEAABkcnMvZG93bnJldi54bWxQSwUGAAAAAAQABADzAAAAYAUAAAAA&#10;" strokecolor="windowText">
                <v:stroke startarrow="classic" endarrow="classic"/>
                <o:lock v:ext="edit" shapetype="f"/>
              </v:shape>
            </w:pict>
          </mc:Fallback>
        </mc:AlternateContent>
      </w:r>
      <w:r w:rsidRPr="00A4770F">
        <w:rPr>
          <w:rFonts w:ascii="Arial Mäori" w:eastAsia="Calibri" w:hAnsi="Arial Mäori"/>
          <w:noProof/>
          <w:sz w:val="22"/>
          <w:szCs w:val="22"/>
          <w:lang w:eastAsia="en-NZ"/>
        </w:rPr>
        <mc:AlternateContent>
          <mc:Choice Requires="wps">
            <w:drawing>
              <wp:anchor distT="4294967293" distB="4294967293" distL="114300" distR="114300" simplePos="0" relativeHeight="251707392" behindDoc="0" locked="0" layoutInCell="1" allowOverlap="1" wp14:anchorId="1BC4102D" wp14:editId="4BAD457F">
                <wp:simplePos x="0" y="0"/>
                <wp:positionH relativeFrom="column">
                  <wp:posOffset>3429000</wp:posOffset>
                </wp:positionH>
                <wp:positionV relativeFrom="paragraph">
                  <wp:posOffset>149224</wp:posOffset>
                </wp:positionV>
                <wp:extent cx="314325" cy="0"/>
                <wp:effectExtent l="0" t="76200" r="28575" b="952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0"/>
                        </a:xfrm>
                        <a:prstGeom prst="straightConnector1">
                          <a:avLst/>
                        </a:prstGeom>
                        <a:noFill/>
                        <a:ln w="19050" cap="flat" cmpd="sng" algn="ctr">
                          <a:solidFill>
                            <a:sysClr val="windowText" lastClr="000000"/>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270pt;margin-top:11.75pt;width:24.75pt;height:0;z-index:251707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vJq6AEAAL4DAAAOAAAAZHJzL2Uyb0RvYy54bWysU12P2yAQfK/U/4B4b+zkelVrxTlVSa8v&#10;pzZSrj9gD2MbFVjE0jj5913Ix921b1X9gIBlh5lhvLw7OCv2OpJB38r5rJZCe4Wd8UMrfzzev/so&#10;BSXwHVj0upVHTfJu9fbNcgqNXuCIttNRMIinZgqtHFMKTVWRGrUDmmHQnos9RgeJl3GouggToztb&#10;Ler6QzVh7EJEpYl4d3MqylXB73ut0ve+J52EbSVzS2WMZXzKY7VaQjNECKNRZxrwDywcGM+XXqE2&#10;kED8iuYvKGdURMI+zRS6CvveKF00sJp5/Yea3QhBFy1sDoWrTfT/YNW3/TYK0/HbLaTw4PiNdimC&#10;GcYkPseIk1ij9+wjRsFH2K8pUMNta7+NWbE6+F14QPWTuFa9KuYFhdOxQx9dPs6SxaH4f7z6rw9J&#10;KN68mb+/WdxKoS6lCppLX4iUvmp0Ik9aSWeOV3LzYj/sHyhlHtBcGvKlHu+NteWtrRcTi/1U33Ic&#10;FHDkeguJpy6wCeQHKcAOnGWVYoEktKbL7RmIjrS2UeyB48Qp7HB6ZPJSWKDEBVZUvmwTU3jVmvls&#10;gMZTcymd0pfA2C++E+kY2HxKGmwazwjW51t1CfJZ2bOpefaE3XEbL85zSMrF50DnFL5c8/zlb7f6&#10;DQAA//8DAFBLAwQUAAYACAAAACEA6U/mCd4AAAAJAQAADwAAAGRycy9kb3ducmV2LnhtbEyPQU+D&#10;QBCF7yb+h82YeLOLtbQUWZpGYtKDF9Gk14UdgZSdJezS0n/vGA96m5n38uZ72W62vTjj6DtHCh4X&#10;EQik2pmOGgWfH68PCQgfNBndO0IFV/Swy29vMp0ad6F3PJehERxCPtUK2hCGVEpft2i1X7gBibUv&#10;N1odeB0baUZ94XDby2UUraXVHfGHVg/40mJ9KierYO3LldtvDsm0kYfqWhRvx+Lklbq/m/fPIALO&#10;4c8MP/iMDjkzVW4i40WvIF5F3CUoWD7FINgQJ1seqt+DzDP5v0H+DQAA//8DAFBLAQItABQABgAI&#10;AAAAIQC2gziS/gAAAOEBAAATAAAAAAAAAAAAAAAAAAAAAABbQ29udGVudF9UeXBlc10ueG1sUEsB&#10;Ai0AFAAGAAgAAAAhADj9If/WAAAAlAEAAAsAAAAAAAAAAAAAAAAALwEAAF9yZWxzLy5yZWxzUEsB&#10;Ai0AFAAGAAgAAAAhAGTW8mroAQAAvgMAAA4AAAAAAAAAAAAAAAAALgIAAGRycy9lMm9Eb2MueG1s&#10;UEsBAi0AFAAGAAgAAAAhAOlP5gneAAAACQEAAA8AAAAAAAAAAAAAAAAAQgQAAGRycy9kb3ducmV2&#10;LnhtbFBLBQYAAAAABAAEAPMAAABNBQAAAAA=&#10;" strokecolor="windowText" strokeweight="1.5pt">
                <v:stroke endarrow="classic"/>
                <o:lock v:ext="edit" shapetype="f"/>
              </v:shape>
            </w:pict>
          </mc:Fallback>
        </mc:AlternateContent>
      </w:r>
    </w:p>
    <w:p w:rsidR="00CA4A3E" w:rsidRPr="00A4770F" w:rsidRDefault="00CA4A3E" w:rsidP="00CA4A3E">
      <w:pPr>
        <w:ind w:left="360" w:hanging="360"/>
        <w:jc w:val="both"/>
        <w:rPr>
          <w:rFonts w:ascii="Arial" w:hAnsi="Arial" w:cs="Arial"/>
          <w:b/>
          <w:sz w:val="22"/>
          <w:szCs w:val="20"/>
          <w:lang w:val="en-GB"/>
        </w:rPr>
      </w:pPr>
      <w:r w:rsidRPr="00A4770F">
        <w:rPr>
          <w:rFonts w:ascii="Arial Mäori" w:eastAsia="Calibri" w:hAnsi="Arial Mäori"/>
          <w:noProof/>
          <w:sz w:val="22"/>
          <w:szCs w:val="22"/>
          <w:lang w:eastAsia="en-NZ"/>
        </w:rPr>
        <mc:AlternateContent>
          <mc:Choice Requires="wps">
            <w:drawing>
              <wp:anchor distT="0" distB="0" distL="114300" distR="114300" simplePos="0" relativeHeight="251706368" behindDoc="0" locked="0" layoutInCell="1" allowOverlap="1" wp14:anchorId="514FE6FD" wp14:editId="015D4730">
                <wp:simplePos x="0" y="0"/>
                <wp:positionH relativeFrom="column">
                  <wp:posOffset>3816374</wp:posOffset>
                </wp:positionH>
                <wp:positionV relativeFrom="paragraph">
                  <wp:posOffset>116840</wp:posOffset>
                </wp:positionV>
                <wp:extent cx="1047750" cy="51435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514350"/>
                        </a:xfrm>
                        <a:prstGeom prst="rect">
                          <a:avLst/>
                        </a:prstGeom>
                        <a:solidFill>
                          <a:srgbClr val="C0504D">
                            <a:lumMod val="20000"/>
                            <a:lumOff val="80000"/>
                          </a:srgbClr>
                        </a:solidFill>
                        <a:ln w="6350">
                          <a:solidFill>
                            <a:srgbClr val="000000"/>
                          </a:solidFill>
                          <a:miter lim="800000"/>
                          <a:headEnd/>
                          <a:tailEnd/>
                        </a:ln>
                      </wps:spPr>
                      <wps:txbx>
                        <w:txbxContent>
                          <w:p w:rsidR="00493883" w:rsidRPr="00080353" w:rsidRDefault="00493883" w:rsidP="00CA4A3E">
                            <w:pPr>
                              <w:jc w:val="center"/>
                              <w:rPr>
                                <w:rFonts w:ascii="Arial" w:hAnsi="Arial" w:cs="Arial"/>
                                <w:b/>
                                <w:sz w:val="16"/>
                              </w:rPr>
                            </w:pPr>
                            <w:r w:rsidRPr="00080353">
                              <w:rPr>
                                <w:rFonts w:ascii="Arial" w:hAnsi="Arial" w:cs="Arial"/>
                                <w:b/>
                                <w:sz w:val="16"/>
                              </w:rPr>
                              <w:t>Basic needs / essentials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8" type="#_x0000_t202" style="position:absolute;left:0;text-align:left;margin-left:300.5pt;margin-top:9.2pt;width:82.5pt;height:4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nJrRQIAAJUEAAAOAAAAZHJzL2Uyb0RvYy54bWysVNuO0zAQfUfiHyy/06Sl3S5R09XSsghp&#10;uUi7fIDrOI2Fb4zdJsvX79hOSwGJB8RL5LmdOXPL6mbQihwFeGlNTaeTkhJhuG2k2df06+Pdq2tK&#10;fGCmYcoaUdMn4enN+uWLVe8qMbOdVY0AgiDGV72raReCq4rC805o5ifWCYPG1oJmAUXYFw2wHtG1&#10;KmZleVX0FhoHlgvvUbvNRrpO+G0rePjctl4EomqK3EL6Qvru4rdYr1i1B+Y6yUca7B9YaCYNJj1D&#10;bVlg5ADyDygtOVhv2zDhVhe2bSUXqQasZlr+Vs1Dx5xItWBzvDu3yf8/WP7p+AWIbHB2S0oM0zij&#10;RzEE8tYOBFXYn975Ct0eHDqGAfXom2r17t7yb54Yu+mY2YtbANt3gjXIbxoji4vQjOMjyK7/aBvM&#10;ww7BJqChBR2bh+0giI5zejrPJnLhMWU5Xy4XaOJoW0znr/EdU7DqFO3Ah/fCahIfNQWcfUJnx3sf&#10;suvJJSbzVsnmTiqVBNjvNgrIkeGebMpFOd+mWHXQyDWrcd3KcWFQjWuV1dcnNVLxGSbR+gVfGdLX&#10;9CqS/nvuCJazRLhLiloGvBQldU1TypFK7Pc702B9rApMqvzGYGXGAcSe5+6HYTfkWc9Og93Z5glH&#10;AjZfBl4yPjoLPyjp8Spq6r8fGAhK1AeDY30znc/jGSVhvljOUIBLy+7SwgxHqJryAJRkYRPy8R0c&#10;yH2HufIqGXuLy9DKNKe4NZnXWAHufmrpeKfxuC7l5PXzb7J+BgAA//8DAFBLAwQUAAYACAAAACEA&#10;kKBdStwAAAAJAQAADwAAAGRycy9kb3ducmV2LnhtbEyPwU7DMBBE70j8g7VI3KjdqgppiFNFFQWu&#10;tIizYztxRLyOYqcNf89yguPOjGbflPvFD+xip9gHlLBeCWAWdTA9dhI+zseHHFhMCo0aAloJ3zbC&#10;vrq9KVVhwhXf7eWUOkYlGAslwaU0FpxH7axXcRVGi+S1YfIq0Tl13EzqSuV+4BshMu5Vj/TBqdEe&#10;nNVfp9lLmPPw+rY51kvdtO5FaC0O7eezlPd3S/0ELNkl/YXhF5/QoSKmJsxoIhskZGJNWxIZ+RYY&#10;BR6zjIRGwm63BV6V/P+C6gcAAP//AwBQSwECLQAUAAYACAAAACEAtoM4kv4AAADhAQAAEwAAAAAA&#10;AAAAAAAAAAAAAAAAW0NvbnRlbnRfVHlwZXNdLnhtbFBLAQItABQABgAIAAAAIQA4/SH/1gAAAJQB&#10;AAALAAAAAAAAAAAAAAAAAC8BAABfcmVscy8ucmVsc1BLAQItABQABgAIAAAAIQCL1nJrRQIAAJUE&#10;AAAOAAAAAAAAAAAAAAAAAC4CAABkcnMvZTJvRG9jLnhtbFBLAQItABQABgAIAAAAIQCQoF1K3AAA&#10;AAkBAAAPAAAAAAAAAAAAAAAAAJ8EAABkcnMvZG93bnJldi54bWxQSwUGAAAAAAQABADzAAAAqAUA&#10;AAAA&#10;" fillcolor="#f2dcdb" strokeweight=".5pt">
                <v:textbox>
                  <w:txbxContent>
                    <w:p w:rsidR="00493883" w:rsidRPr="00080353" w:rsidRDefault="00493883" w:rsidP="00CA4A3E">
                      <w:pPr>
                        <w:jc w:val="center"/>
                        <w:rPr>
                          <w:rFonts w:ascii="Arial" w:hAnsi="Arial" w:cs="Arial"/>
                          <w:b/>
                          <w:sz w:val="16"/>
                        </w:rPr>
                      </w:pPr>
                      <w:r w:rsidRPr="00080353">
                        <w:rPr>
                          <w:rFonts w:ascii="Arial" w:hAnsi="Arial" w:cs="Arial"/>
                          <w:b/>
                          <w:sz w:val="16"/>
                        </w:rPr>
                        <w:t>Basic needs / essentials</w:t>
                      </w:r>
                    </w:p>
                  </w:txbxContent>
                </v:textbox>
              </v:shape>
            </w:pict>
          </mc:Fallback>
        </mc:AlternateContent>
      </w:r>
    </w:p>
    <w:p w:rsidR="00CA4A3E" w:rsidRPr="00A4770F" w:rsidRDefault="00CA4A3E" w:rsidP="00CA4A3E">
      <w:pPr>
        <w:ind w:left="360" w:hanging="360"/>
        <w:jc w:val="both"/>
        <w:rPr>
          <w:rFonts w:ascii="Arial" w:hAnsi="Arial" w:cs="Arial"/>
          <w:b/>
          <w:sz w:val="22"/>
          <w:szCs w:val="20"/>
          <w:lang w:val="en-GB"/>
        </w:rPr>
      </w:pPr>
      <w:r w:rsidRPr="00A4770F">
        <w:rPr>
          <w:rFonts w:ascii="Arial Mäori" w:eastAsia="Calibri" w:hAnsi="Arial Mäori"/>
          <w:noProof/>
          <w:sz w:val="22"/>
          <w:szCs w:val="22"/>
          <w:lang w:eastAsia="en-NZ"/>
        </w:rPr>
        <mc:AlternateContent>
          <mc:Choice Requires="wps">
            <w:drawing>
              <wp:anchor distT="0" distB="0" distL="114300" distR="114300" simplePos="0" relativeHeight="251703296" behindDoc="0" locked="0" layoutInCell="1" allowOverlap="1" wp14:anchorId="7280B6A7" wp14:editId="4EEC2A0A">
                <wp:simplePos x="0" y="0"/>
                <wp:positionH relativeFrom="column">
                  <wp:posOffset>907105</wp:posOffset>
                </wp:positionH>
                <wp:positionV relativeFrom="paragraph">
                  <wp:posOffset>128875</wp:posOffset>
                </wp:positionV>
                <wp:extent cx="1028700" cy="627100"/>
                <wp:effectExtent l="0" t="0" r="19050" b="209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27100"/>
                        </a:xfrm>
                        <a:prstGeom prst="rect">
                          <a:avLst/>
                        </a:prstGeom>
                        <a:solidFill>
                          <a:srgbClr val="FFFF99"/>
                        </a:solidFill>
                        <a:ln w="6350">
                          <a:solidFill>
                            <a:srgbClr val="000000"/>
                          </a:solidFill>
                          <a:miter lim="800000"/>
                          <a:headEnd/>
                          <a:tailEnd/>
                        </a:ln>
                      </wps:spPr>
                      <wps:txbx>
                        <w:txbxContent>
                          <w:p w:rsidR="00493883" w:rsidRPr="00080353" w:rsidRDefault="00493883" w:rsidP="00CA4A3E">
                            <w:pPr>
                              <w:jc w:val="center"/>
                              <w:rPr>
                                <w:rFonts w:ascii="Arial" w:hAnsi="Arial" w:cs="Arial"/>
                                <w:b/>
                                <w:sz w:val="16"/>
                              </w:rPr>
                            </w:pPr>
                            <w:r>
                              <w:rPr>
                                <w:rFonts w:ascii="Arial" w:hAnsi="Arial" w:cs="Arial"/>
                                <w:b/>
                                <w:sz w:val="16"/>
                              </w:rPr>
                              <w:t>Financial and physical assets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9" type="#_x0000_t202" style="position:absolute;left:0;text-align:left;margin-left:71.45pt;margin-top:10.15pt;width:81pt;height:49.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qTLgIAAFwEAAAOAAAAZHJzL2Uyb0RvYy54bWysVNtu2zAMfR+wfxD0vthJ0zYx4hRdugwD&#10;ugvQ7gMUWY6FyaJGKbGzry8lp2l2exnmB0EUqUPyHMqLm741bK/Qa7AlH49yzpSVUGm7LfnXx/Wb&#10;GWc+CFsJA1aV/KA8v1m+frXoXKEm0ICpFDICsb7oXMmbEFyRZV42qhV+BE5ZctaArQhk4jarUHSE&#10;3ppskudXWQdYOQSpvKfTu8HJlwm/rpUMn+vaq8BMyam2kFZM6yau2XIhii0K12h5LEP8QxWt0JaS&#10;nqDuRBBsh/o3qFZLBA91GEloM6hrLVXqgboZ579089AIp1IvRI53J5r8/4OVn/ZfkOmKtCOlrGhJ&#10;o0fVB/YWekZHxE/nfEFhD44CQ0/nFJt69e4e5DfPLKwaYbfqFhG6RomK6hvHm9nZ1QHHR5BN9xEq&#10;yiN2ARJQX2MbySM6GKGTToeTNrEWGVPmk9l1Ti5JvqvJ9Zj2MYUonm879OG9gpbFTcmRtE/oYn/v&#10;wxD6HBKTeTC6WmtjkoHbzcog2wuakzV98/kR/acwY1lH2S8u84GAv0Lk6fsTRKsDDbzRbclnpyBR&#10;RNre2YrKFEUQ2gx76s7YI4+RuoHE0G/6QbKLmCGSvIHqQMwiDANOD5I2DeAPzjoa7pL77zuBijPz&#10;wZI68/F0Gl9DMqaX1xMy8NyzOfcIKwmq5DIgZ4OxCsMb2jnU24ZyDRNh4ZY0rXWi+6WuYwc0wkmw&#10;43OLb+TcTlEvP4XlEwAAAP//AwBQSwMEFAAGAAgAAAAhAJoZio/eAAAACgEAAA8AAABkcnMvZG93&#10;bnJldi54bWxMj8FOwzAQRO9I/IO1SNyoHbdCbYhTAYJDJahKgLsbL0kgXkex24a/ZznBcXaeZmeK&#10;9eR7ccQxdoEMZDMFAqkOrqPGwNvr49USREyWnO0DoYFvjLAuz88Km7twohc8VqkRHEIxtwbalIZc&#10;yli36G2chQGJvY8weptYjo10oz1xuO+lVupaetsRf2jtgPct1l/VwRt4uKu03+603jzT9Dm8b57c&#10;bloac3kx3d6ASDilPxh+63N1KLnTPhzIRdGzXugVowa0moNgYK4WfNizk60ykGUh/08ofwAAAP//&#10;AwBQSwECLQAUAAYACAAAACEAtoM4kv4AAADhAQAAEwAAAAAAAAAAAAAAAAAAAAAAW0NvbnRlbnRf&#10;VHlwZXNdLnhtbFBLAQItABQABgAIAAAAIQA4/SH/1gAAAJQBAAALAAAAAAAAAAAAAAAAAC8BAABf&#10;cmVscy8ucmVsc1BLAQItABQABgAIAAAAIQBvpJqTLgIAAFwEAAAOAAAAAAAAAAAAAAAAAC4CAABk&#10;cnMvZTJvRG9jLnhtbFBLAQItABQABgAIAAAAIQCaGYqP3gAAAAoBAAAPAAAAAAAAAAAAAAAAAIgE&#10;AABkcnMvZG93bnJldi54bWxQSwUGAAAAAAQABADzAAAAkwUAAAAA&#10;" fillcolor="#ff9" strokeweight=".5pt">
                <v:textbox>
                  <w:txbxContent>
                    <w:p w:rsidR="00493883" w:rsidRPr="00080353" w:rsidRDefault="00493883" w:rsidP="00CA4A3E">
                      <w:pPr>
                        <w:jc w:val="center"/>
                        <w:rPr>
                          <w:rFonts w:ascii="Arial" w:hAnsi="Arial" w:cs="Arial"/>
                          <w:b/>
                          <w:sz w:val="16"/>
                        </w:rPr>
                      </w:pPr>
                      <w:r>
                        <w:rPr>
                          <w:rFonts w:ascii="Arial" w:hAnsi="Arial" w:cs="Arial"/>
                          <w:b/>
                          <w:sz w:val="16"/>
                        </w:rPr>
                        <w:t>Financial and physical assets</w:t>
                      </w:r>
                    </w:p>
                  </w:txbxContent>
                </v:textbox>
              </v:shape>
            </w:pict>
          </mc:Fallback>
        </mc:AlternateContent>
      </w:r>
      <w:r w:rsidRPr="00A4770F">
        <w:rPr>
          <w:rFonts w:ascii="Arial Mäori" w:eastAsia="Calibri" w:hAnsi="Arial Mäori"/>
          <w:noProof/>
          <w:sz w:val="22"/>
          <w:szCs w:val="22"/>
          <w:lang w:eastAsia="en-NZ"/>
        </w:rPr>
        <mc:AlternateContent>
          <mc:Choice Requires="wps">
            <w:drawing>
              <wp:anchor distT="0" distB="0" distL="114300" distR="114300" simplePos="0" relativeHeight="251713536" behindDoc="0" locked="0" layoutInCell="1" allowOverlap="1" wp14:anchorId="5515B34C" wp14:editId="3C8C5981">
                <wp:simplePos x="0" y="0"/>
                <wp:positionH relativeFrom="column">
                  <wp:posOffset>1990725</wp:posOffset>
                </wp:positionH>
                <wp:positionV relativeFrom="paragraph">
                  <wp:posOffset>113665</wp:posOffset>
                </wp:positionV>
                <wp:extent cx="361950" cy="170815"/>
                <wp:effectExtent l="0" t="38100" r="57150" b="1968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61950" cy="170815"/>
                        </a:xfrm>
                        <a:prstGeom prst="straightConnector1">
                          <a:avLst/>
                        </a:prstGeom>
                        <a:noFill/>
                        <a:ln w="9525" cap="flat" cmpd="sng" algn="ctr">
                          <a:solidFill>
                            <a:sysClr val="windowText" lastClr="000000"/>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156.75pt;margin-top:8.95pt;width:28.5pt;height:13.4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6+H9AEAAMwDAAAOAAAAZHJzL2Uyb0RvYy54bWysU02P0zAQvSPxHyzfadqiLtuo6Qq1LJcV&#10;VOrCfdaxEwt/yWOa9t8zdrJdFm6IHCzb43nz3szL5u5sDTvJiNq7hi9mc86kE77Vrmv4t8f7d7ec&#10;YQLXgvFONvwikd9t377ZDKGWS99708rICMRhPYSG9ymFuqpQ9NICznyQjoLKRwuJjrGr2ggDoVtT&#10;Lefzm2rwsQ3RC4lIt/sxyLcFXykp0lelUCZmGk7cUlljWZ/yWm03UHcRQq/FRAP+gYUF7ajoFWoP&#10;CdjPqP+CslpEj16lmfC28kppIYsGUrOY/6Hm2EOQRQs1B8O1Tfj/YMWX0yEy3dLs1pw5sDSjY4qg&#10;uz6xjzH6ge28c9RHHxk9oX4NAWtK27lDzIrF2R3Dgxc/kGLVq2A+YBifnVW0TBkdvlOp0ioSz85l&#10;EpfrJOQ5MUGX728W6xXNS1Bo8WF+u1jlyhXUGSZXDRHTZ+kty5uG40T5ynUsAacHTGPic0JOdv5e&#10;G0P3UBvHhoavV8sVFQMyoDKQaGsDtQRdxxmYjpwtUiyk0Rvd5uycjBfcmchOQOYiT7Z+eCQBnBnA&#10;RAFSVb6J+qvUTGcP2I/JJTR6MYE2n1zL0iXQKDBJMKmfEIzLVWWx9STspcV59+TbyyE+z4EsU3o2&#10;2Tt78vdzmdbLT7j9BQAA//8DAFBLAwQUAAYACAAAACEA9v/VbN0AAAAJAQAADwAAAGRycy9kb3du&#10;cmV2LnhtbEyPwU7DMAyG70i8Q+RJ3FhSOtjomk4TCE4cRtmhx6zx2mqNUzXZVt4ec4Kj/X/6/Tnf&#10;TK4XFxxD50lDMlcgkGpvO2o07L/e7lcgQjRkTe8JNXxjgE1xe5ObzPorfeKljI3gEgqZ0dDGOGRS&#10;hrpFZ8LcD0icHf3oTORxbKQdzZXLXS8flHqSznTEF1oz4EuL9ak8Ow02+NeIH8cq2VP5Xp3cVqpq&#10;p/XdbNquQUSc4h8Mv/qsDgU7HfyZbBC9hjRJHxnlYPkMgoF0qXhx0LBYrEAWufz/QfEDAAD//wMA&#10;UEsBAi0AFAAGAAgAAAAhALaDOJL+AAAA4QEAABMAAAAAAAAAAAAAAAAAAAAAAFtDb250ZW50X1R5&#10;cGVzXS54bWxQSwECLQAUAAYACAAAACEAOP0h/9YAAACUAQAACwAAAAAAAAAAAAAAAAAvAQAAX3Jl&#10;bHMvLnJlbHNQSwECLQAUAAYACAAAACEA7oevh/QBAADMAwAADgAAAAAAAAAAAAAAAAAuAgAAZHJz&#10;L2Uyb0RvYy54bWxQSwECLQAUAAYACAAAACEA9v/VbN0AAAAJAQAADwAAAAAAAAAAAAAAAABOBAAA&#10;ZHJzL2Rvd25yZXYueG1sUEsFBgAAAAAEAAQA8wAAAFgFAAAAAA==&#10;" strokecolor="windowText">
                <v:stroke endarrow="classic"/>
                <o:lock v:ext="edit" shapetype="f"/>
              </v:shape>
            </w:pict>
          </mc:Fallback>
        </mc:AlternateContent>
      </w:r>
    </w:p>
    <w:p w:rsidR="00CA4A3E" w:rsidRPr="00A4770F" w:rsidRDefault="00CA4A3E" w:rsidP="00CA4A3E">
      <w:pPr>
        <w:ind w:left="360" w:hanging="360"/>
        <w:jc w:val="both"/>
        <w:rPr>
          <w:rFonts w:ascii="Arial" w:hAnsi="Arial" w:cs="Arial"/>
          <w:b/>
          <w:sz w:val="22"/>
          <w:szCs w:val="20"/>
          <w:lang w:val="en-GB"/>
        </w:rPr>
      </w:pPr>
    </w:p>
    <w:p w:rsidR="00CA4A3E" w:rsidRPr="00A4770F" w:rsidRDefault="00CA4A3E" w:rsidP="00CA4A3E">
      <w:pPr>
        <w:ind w:left="360" w:hanging="360"/>
        <w:jc w:val="both"/>
        <w:rPr>
          <w:rFonts w:ascii="Arial" w:hAnsi="Arial" w:cs="Arial"/>
          <w:b/>
          <w:sz w:val="22"/>
          <w:szCs w:val="20"/>
          <w:lang w:val="en-GB"/>
        </w:rPr>
      </w:pPr>
    </w:p>
    <w:p w:rsidR="00CA4A3E" w:rsidRPr="00A4770F" w:rsidRDefault="00CA4A3E" w:rsidP="00CA4A3E">
      <w:pPr>
        <w:ind w:left="360" w:hanging="360"/>
        <w:jc w:val="both"/>
        <w:rPr>
          <w:rFonts w:ascii="Arial" w:hAnsi="Arial" w:cs="Arial"/>
          <w:b/>
          <w:sz w:val="22"/>
          <w:szCs w:val="20"/>
          <w:lang w:val="en-GB"/>
        </w:rPr>
      </w:pPr>
      <w:r w:rsidRPr="00A4770F">
        <w:rPr>
          <w:rFonts w:ascii="Arial Mäori" w:eastAsia="Calibri" w:hAnsi="Arial Mäori"/>
          <w:noProof/>
          <w:sz w:val="22"/>
          <w:szCs w:val="22"/>
          <w:lang w:eastAsia="en-NZ"/>
        </w:rPr>
        <mc:AlternateContent>
          <mc:Choice Requires="wps">
            <w:drawing>
              <wp:anchor distT="0" distB="0" distL="114299" distR="114299" simplePos="0" relativeHeight="251714560" behindDoc="0" locked="0" layoutInCell="1" allowOverlap="1" wp14:anchorId="6F527D1B" wp14:editId="4A966D71">
                <wp:simplePos x="0" y="0"/>
                <wp:positionH relativeFrom="column">
                  <wp:posOffset>2790825</wp:posOffset>
                </wp:positionH>
                <wp:positionV relativeFrom="paragraph">
                  <wp:posOffset>27305</wp:posOffset>
                </wp:positionV>
                <wp:extent cx="85725" cy="276225"/>
                <wp:effectExtent l="0" t="38100" r="66675" b="2857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5725" cy="276225"/>
                        </a:xfrm>
                        <a:prstGeom prst="straightConnector1">
                          <a:avLst/>
                        </a:prstGeom>
                        <a:noFill/>
                        <a:ln w="9525" cap="flat" cmpd="sng" algn="ctr">
                          <a:solidFill>
                            <a:sysClr val="windowText" lastClr="000000"/>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219.75pt;margin-top:2.15pt;width:6.75pt;height:21.75pt;flip:y;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0kQ8QEAAMsDAAAOAAAAZHJzL2Uyb0RvYy54bWysU01v2zAMvQ/YfxB0X5wYSNsZcYohWXcp&#10;tgDtdmdlyRamL4hanPz7UbKbttttmA+CJOo9PpLPm9uTNewoI2rvWr5aLDmTTvhOu77l3x/vPtxw&#10;hglcB8Y72fKzRH67ff9uM4ZG1n7wppOREYnDZgwtH1IKTVWhGKQFXPggHQWVjxYSHWNfdRFGYrem&#10;qpfLq2r0sQvRC4lIt/spyLeFXykp0jelUCZmWk7aUlljWZ/yWm030PQRwqDFLAP+QYUF7SjphWoP&#10;CdivqP+islpEj16lhfC28kppIUsNVM1q+Uc1DwMEWWqh5mC4tAn/H634ejxEpruW1yvOHFia0UOK&#10;oPshsU8x+pHtvHPURx8ZPaF+jQEbgu3cIeaKxck9hHsvfiLFqjfBfMAwPTupaJkyOvwgm5RWUfHs&#10;VCZxvkxCnhITdHmzvq7XnAmK1NdXNe0zOTSZJScNEdMX6S3Lm5bjrPgidcoAx3tME/AZkMHO32lj&#10;6B4a49jY8o/rkgzIf8pAorw2UEfQ9ZyB6cnYIsWiGb3RXUZnMJ5xZyI7AnmLLNn58ZH0c2YAEwWo&#10;qPLN0t9As5w94DCBS2iyYgJtPruOpXOgSWCSYNIwMxiXs8ri6rmwlw7n3ZPvzof4PAZyTOnZ7O5s&#10;ydfnMqyXf3D7GwAA//8DAFBLAwQUAAYACAAAACEAt9WzJ9wAAAAIAQAADwAAAGRycy9kb3ducmV2&#10;LnhtbEyPQU/CQBCF7yb+h82YeJMtAoq1W0I0cuKglUOPQ3doG7qzTXeB+u8dTnp7k/fy5nvZanSd&#10;OtMQWs8GppMEFHHlbcu1gd33x8MSVIjIFjvPZOCHAqzy25sMU+sv/EXnItZKSjikaKCJsU+1DlVD&#10;DsPE98TiHfzgMMo51NoOeJFy1+nHJHnSDluWDw329NZQdSxOzoAN/j3S9lBOd1xsyqNb66T8NOb+&#10;bly/goo0xr8wXPEFHXJh2vsT26A6A/PZy0KiVwFK/PliJtv2Ip6XoPNM/x+Q/wIAAP//AwBQSwEC&#10;LQAUAAYACAAAACEAtoM4kv4AAADhAQAAEwAAAAAAAAAAAAAAAAAAAAAAW0NvbnRlbnRfVHlwZXNd&#10;LnhtbFBLAQItABQABgAIAAAAIQA4/SH/1gAAAJQBAAALAAAAAAAAAAAAAAAAAC8BAABfcmVscy8u&#10;cmVsc1BLAQItABQABgAIAAAAIQBPI0kQ8QEAAMsDAAAOAAAAAAAAAAAAAAAAAC4CAABkcnMvZTJv&#10;RG9jLnhtbFBLAQItABQABgAIAAAAIQC31bMn3AAAAAgBAAAPAAAAAAAAAAAAAAAAAEsEAABkcnMv&#10;ZG93bnJldi54bWxQSwUGAAAAAAQABADzAAAAVAUAAAAA&#10;" strokecolor="windowText">
                <v:stroke endarrow="classic"/>
                <o:lock v:ext="edit" shapetype="f"/>
              </v:shape>
            </w:pict>
          </mc:Fallback>
        </mc:AlternateContent>
      </w:r>
      <w:r w:rsidRPr="00A4770F">
        <w:rPr>
          <w:rFonts w:ascii="Arial Mäori" w:eastAsia="Calibri" w:hAnsi="Arial Mäori"/>
          <w:noProof/>
          <w:sz w:val="22"/>
          <w:szCs w:val="22"/>
          <w:lang w:eastAsia="en-NZ"/>
        </w:rPr>
        <mc:AlternateContent>
          <mc:Choice Requires="wps">
            <w:drawing>
              <wp:anchor distT="0" distB="0" distL="114299" distR="114299" simplePos="0" relativeHeight="251709440" behindDoc="0" locked="0" layoutInCell="1" allowOverlap="1" wp14:anchorId="07F172D4" wp14:editId="54CEDC45">
                <wp:simplePos x="0" y="0"/>
                <wp:positionH relativeFrom="column">
                  <wp:posOffset>4400550</wp:posOffset>
                </wp:positionH>
                <wp:positionV relativeFrom="paragraph">
                  <wp:posOffset>50165</wp:posOffset>
                </wp:positionV>
                <wp:extent cx="227965" cy="304165"/>
                <wp:effectExtent l="38100" t="38100" r="19685" b="1968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27965" cy="304165"/>
                        </a:xfrm>
                        <a:prstGeom prst="straightConnector1">
                          <a:avLst/>
                        </a:prstGeom>
                        <a:noFill/>
                        <a:ln w="9525" cap="flat" cmpd="sng" algn="ctr">
                          <a:solidFill>
                            <a:sysClr val="windowText" lastClr="000000"/>
                          </a:solidFill>
                          <a:prstDash val="solid"/>
                          <a:tailEnd type="stealth"/>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22" o:spid="_x0000_s1026" type="#_x0000_t32" style="position:absolute;margin-left:346.5pt;margin-top:3.95pt;width:17.95pt;height:23.95pt;flip:x y;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UW+AEAANYDAAAOAAAAZHJzL2Uyb0RvYy54bWysU01vEzEQvSPxHyzf6SYLLXSVTYUSCoeK&#10;RkrhPvXauxb+ksdkk3/P2LtNKdwQOVhjz743b2ZeVjdHa9hBRtTetXx5seBMOuE77fqWf3u4ffOB&#10;M0zgOjDeyZafJPKb9etXqzE0svaDN52MjEgcNmNo+ZBSaKoKxSAt4IUP0lFS+Wgh0TX2VRdhJHZr&#10;qnqxuKpGH7sQvZCI9Lqdknxd+JWSIt0rhTIx03LSlsoZy/mYz2q9gqaPEAYtZhnwDyosaEdFz1Rb&#10;SMB+Rv0XldUievQqXQhvK6+UFrL0QN0sF390sx8gyNILDQfDeUz4/2jF18MuMt21vK45c2BpR/sU&#10;QfdDYh9j9CPbeOdojj4y+oTmNQZsCLZxu5g7Fke3D3de/EDKVS+S+YJh+uyoomXK6PCFbMJL9D1H&#10;mYLGwI5lJ6fzTuQxMUGPdf3++uqSM0Gpt4t3S4pzHWgyYQaHiOmz9JbloOU4iz+rnkrA4Q7TBHwC&#10;ZLDzt9oYeofGODa2/PqyzsWArKgMJAptoOGg6zkD05PHRYpFNHqju4zOYDzhxkR2ALIZubPz4wM1&#10;wJkBTJSgrspvlv4CmuVsAYcJXFKTKxNo88l1LJ0CLQWTBJOGmcG4XFUWg8+NPQ87R4++O+3i00bI&#10;PGVms9GzO3+/l709/x3XvwAAAP//AwBQSwMEFAAGAAgAAAAhAIOUVM7fAAAACAEAAA8AAABkcnMv&#10;ZG93bnJldi54bWxMj8FOwzAQRO9I/IO1SFwQdQikTUKcqlSiQuLUwge48RJHxOtgu03y97gnuM1q&#10;VjNvqvVkenZG5ztLAh4WCTCkxqqOWgGfH6/3OTAfJCnZW0IBM3pY19dXlSyVHWmP50NoWQwhX0oB&#10;OoSh5Nw3Go30CzsgRe/LOiNDPF3LlZNjDDc9T5NkyY3sKDZoOeBWY/N9OBkBxTt/S3+e5p1G1+hs&#10;Hveb7d2LELc30+YZWMAp/D3DBT+iQx2ZjvZEyrNewLJ4jFuCgFUBLPqrNI/iKCDLcuB1xf8PqH8B&#10;AAD//wMAUEsBAi0AFAAGAAgAAAAhALaDOJL+AAAA4QEAABMAAAAAAAAAAAAAAAAAAAAAAFtDb250&#10;ZW50X1R5cGVzXS54bWxQSwECLQAUAAYACAAAACEAOP0h/9YAAACUAQAACwAAAAAAAAAAAAAAAAAv&#10;AQAAX3JlbHMvLnJlbHNQSwECLQAUAAYACAAAACEAUY41FvgBAADWAwAADgAAAAAAAAAAAAAAAAAu&#10;AgAAZHJzL2Uyb0RvYy54bWxQSwECLQAUAAYACAAAACEAg5RUzt8AAAAIAQAADwAAAAAAAAAAAAAA&#10;AABSBAAAZHJzL2Rvd25yZXYueG1sUEsFBgAAAAAEAAQA8wAAAF4FAAAAAA==&#10;" strokecolor="windowText">
                <v:stroke endarrow="classic"/>
                <o:lock v:ext="edit" shapetype="f"/>
              </v:shape>
            </w:pict>
          </mc:Fallback>
        </mc:AlternateContent>
      </w:r>
    </w:p>
    <w:p w:rsidR="00CA4A3E" w:rsidRPr="00A4770F" w:rsidRDefault="00CA4A3E" w:rsidP="00CA4A3E">
      <w:pPr>
        <w:ind w:left="360" w:hanging="360"/>
        <w:jc w:val="both"/>
        <w:rPr>
          <w:rFonts w:ascii="Arial" w:hAnsi="Arial" w:cs="Arial"/>
          <w:b/>
          <w:sz w:val="22"/>
          <w:szCs w:val="20"/>
          <w:lang w:val="en-GB"/>
        </w:rPr>
      </w:pPr>
    </w:p>
    <w:p w:rsidR="00CA4A3E" w:rsidRPr="00A4770F" w:rsidRDefault="00CA4A3E" w:rsidP="00CA4A3E">
      <w:pPr>
        <w:ind w:left="360" w:hanging="360"/>
        <w:jc w:val="both"/>
        <w:rPr>
          <w:rFonts w:ascii="Arial" w:hAnsi="Arial" w:cs="Arial"/>
          <w:b/>
          <w:sz w:val="22"/>
          <w:szCs w:val="20"/>
          <w:lang w:val="en-GB"/>
        </w:rPr>
      </w:pPr>
      <w:r w:rsidRPr="00A4770F">
        <w:rPr>
          <w:rFonts w:ascii="Arial Mäori" w:eastAsia="Calibri" w:hAnsi="Arial Mäori"/>
          <w:noProof/>
          <w:sz w:val="22"/>
          <w:szCs w:val="22"/>
          <w:lang w:eastAsia="en-NZ"/>
        </w:rPr>
        <mc:AlternateContent>
          <mc:Choice Requires="wps">
            <w:drawing>
              <wp:anchor distT="0" distB="0" distL="114300" distR="114300" simplePos="0" relativeHeight="251705344" behindDoc="0" locked="0" layoutInCell="1" allowOverlap="1" wp14:anchorId="1EE5382F" wp14:editId="5AA912E1">
                <wp:simplePos x="0" y="0"/>
                <wp:positionH relativeFrom="column">
                  <wp:posOffset>1681480</wp:posOffset>
                </wp:positionH>
                <wp:positionV relativeFrom="paragraph">
                  <wp:posOffset>31750</wp:posOffset>
                </wp:positionV>
                <wp:extent cx="2286000" cy="828675"/>
                <wp:effectExtent l="0" t="0" r="19050" b="285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28675"/>
                        </a:xfrm>
                        <a:prstGeom prst="rect">
                          <a:avLst/>
                        </a:prstGeom>
                        <a:solidFill>
                          <a:sysClr val="window" lastClr="FFFFFF">
                            <a:lumMod val="95000"/>
                          </a:sysClr>
                        </a:solidFill>
                        <a:ln w="6350">
                          <a:solidFill>
                            <a:srgbClr val="000000"/>
                          </a:solidFill>
                          <a:miter lim="800000"/>
                          <a:headEnd/>
                          <a:tailEnd/>
                        </a:ln>
                      </wps:spPr>
                      <wps:txbx>
                        <w:txbxContent>
                          <w:p w:rsidR="00493883" w:rsidRPr="00080353" w:rsidRDefault="00493883" w:rsidP="00CA4A3E">
                            <w:pPr>
                              <w:spacing w:before="60" w:after="60"/>
                              <w:jc w:val="center"/>
                              <w:rPr>
                                <w:rFonts w:ascii="Arial" w:hAnsi="Arial" w:cs="Arial"/>
                                <w:b/>
                                <w:sz w:val="16"/>
                              </w:rPr>
                            </w:pPr>
                            <w:r w:rsidRPr="00080353">
                              <w:rPr>
                                <w:rFonts w:ascii="Arial" w:hAnsi="Arial" w:cs="Arial"/>
                                <w:b/>
                                <w:sz w:val="16"/>
                              </w:rPr>
                              <w:t>Other factors</w:t>
                            </w:r>
                          </w:p>
                          <w:p w:rsidR="00493883" w:rsidRPr="00080353" w:rsidRDefault="00493883" w:rsidP="00CA4A3E">
                            <w:pPr>
                              <w:jc w:val="center"/>
                              <w:rPr>
                                <w:rFonts w:ascii="Arial" w:hAnsi="Arial" w:cs="Arial"/>
                                <w:sz w:val="16"/>
                                <w:szCs w:val="16"/>
                              </w:rPr>
                            </w:pPr>
                            <w:r w:rsidRPr="00080353">
                              <w:rPr>
                                <w:rFonts w:ascii="Arial" w:hAnsi="Arial" w:cs="Arial"/>
                                <w:sz w:val="16"/>
                                <w:szCs w:val="16"/>
                              </w:rPr>
                              <w:t>eg assistance from outside the household (family, community, state), high or unexpected health or debt servicing costs, lifestyle choices, ability to access available resources</w:t>
                            </w:r>
                          </w:p>
                          <w:p w:rsidR="00493883" w:rsidRPr="00080353" w:rsidRDefault="00493883" w:rsidP="00CA4A3E">
                            <w:pPr>
                              <w:jc w:val="center"/>
                              <w:rPr>
                                <w:rFonts w:ascii="Arial" w:hAnsi="Arial" w:cs="Arial"/>
                                <w:sz w:val="16"/>
                                <w:szCs w:val="1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0" type="#_x0000_t202" style="position:absolute;left:0;text-align:left;margin-left:132.4pt;margin-top:2.5pt;width:180pt;height:6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ueuTAIAAI0EAAAOAAAAZHJzL2Uyb0RvYy54bWysVNtu2zAMfR+wfxD0vtpJk16MOEWXrsOA&#10;7gK0+wBGlmNhkqhJSuzs60vJaZZub8P8IIgXHZKHpBc3g9FsJ31QaGs+OSs5k1Zgo+ym5t+f7t9d&#10;cRYi2AY0WlnzvQz8Zvn2zaJ3lZxih7qRnhGIDVXvat7F6KqiCKKTBsIZOmnJ2KI3EEn0m6Lx0BO6&#10;0cW0LC+KHn3jPAoZAmnvRiNfZvy2lSJ+bdsgI9M1p9xiPn0+1+kslguoNh5cp8QhDfiHLAwoS0GP&#10;UHcQgW29+gvKKOExYBvPBJoC21YJmWugaiblH9U8duBkroXICe5IU/h/sOLL7ptnqqn59JwzC4Z6&#10;9CSHyN7jwEhF/PQuVOT26MgxDqSnPudag3tA8SMwi6sO7Ebeeo99J6Gh/CbpZXHydMQJCWTdf8aG&#10;4sA2YgYaWm8SeUQHI3Tq0/7Ym5SLIOV0enVRlmQSZLsi4XKeQ0D18tr5ED9KNCxdau6p9xkddg8h&#10;pmygenFJwQJq1dwrrbOwDyvt2Q5oTGi6Guw50xAiKWt+n7+MpbeGch/9rucpnxE45Pc5xitcbVlf&#10;84vzeTky9iqm36yPQQnqBO3UzahIG6KVobKPTlAlnj/YhsJDFUHp8U41ansgPnE9sh6H9ZB7PJm9&#10;NHSNzZ5a4XHcCNpgunTof3HW0zbUPPzcgpfEwidL7byezGZpfbIwm19OSfCnlvWpBawgqJqL6Dkb&#10;hVUcl27rvNp0FGscIYu3NAStyv1J0zLmdaiAZj5TetjPtFSncvb6/RdZPgMAAP//AwBQSwMEFAAG&#10;AAgAAAAhAHPB9i7cAAAACQEAAA8AAABkcnMvZG93bnJldi54bWxMj8FqwzAQRO+F/oPYQm+NXLc2&#10;wbUcQkuugaQh0JtsqZaptHIlJbH/PptTexxmmHlTryZn2VmHOHgU8LzIgGnsvBqwF3D43DwtgcUk&#10;UUnrUQuYdYRVc39Xy0r5C+70eZ96RiUYKynApDRWnMfOaCfjwo8ayfv2wclEMvRcBXmhcmd5nmUl&#10;d3JAWjBy1O9Gdz/7kxPwsWzXNmzyeTrMX8ed3xrzOxghHh+m9RuwpKf0F4YbPqFDQ0ytP6GKzArI&#10;y1dCTwIKukR+md90S8GXogDe1Pz/g+YKAAD//wMAUEsBAi0AFAAGAAgAAAAhALaDOJL+AAAA4QEA&#10;ABMAAAAAAAAAAAAAAAAAAAAAAFtDb250ZW50X1R5cGVzXS54bWxQSwECLQAUAAYACAAAACEAOP0h&#10;/9YAAACUAQAACwAAAAAAAAAAAAAAAAAvAQAAX3JlbHMvLnJlbHNQSwECLQAUAAYACAAAACEAz97n&#10;rkwCAACNBAAADgAAAAAAAAAAAAAAAAAuAgAAZHJzL2Uyb0RvYy54bWxQSwECLQAUAAYACAAAACEA&#10;c8H2LtwAAAAJAQAADwAAAAAAAAAAAAAAAACmBAAAZHJzL2Rvd25yZXYueG1sUEsFBgAAAAAEAAQA&#10;8wAAAK8FAAAAAA==&#10;" fillcolor="#f2f2f2" strokeweight=".5pt">
                <v:textbox>
                  <w:txbxContent>
                    <w:p w:rsidR="00493883" w:rsidRPr="00080353" w:rsidRDefault="00493883" w:rsidP="00CA4A3E">
                      <w:pPr>
                        <w:spacing w:before="60" w:after="60"/>
                        <w:jc w:val="center"/>
                        <w:rPr>
                          <w:rFonts w:ascii="Arial" w:hAnsi="Arial" w:cs="Arial"/>
                          <w:b/>
                          <w:sz w:val="16"/>
                        </w:rPr>
                      </w:pPr>
                      <w:r w:rsidRPr="00080353">
                        <w:rPr>
                          <w:rFonts w:ascii="Arial" w:hAnsi="Arial" w:cs="Arial"/>
                          <w:b/>
                          <w:sz w:val="16"/>
                        </w:rPr>
                        <w:t>Other factors</w:t>
                      </w:r>
                    </w:p>
                    <w:p w:rsidR="00493883" w:rsidRPr="00080353" w:rsidRDefault="00493883" w:rsidP="00CA4A3E">
                      <w:pPr>
                        <w:jc w:val="center"/>
                        <w:rPr>
                          <w:rFonts w:ascii="Arial" w:hAnsi="Arial" w:cs="Arial"/>
                          <w:sz w:val="16"/>
                          <w:szCs w:val="16"/>
                        </w:rPr>
                      </w:pPr>
                      <w:r w:rsidRPr="00080353">
                        <w:rPr>
                          <w:rFonts w:ascii="Arial" w:hAnsi="Arial" w:cs="Arial"/>
                          <w:sz w:val="16"/>
                          <w:szCs w:val="16"/>
                        </w:rPr>
                        <w:t>eg assistance from outside the household (family, community, state), high or unexpected health or debt servicing costs, lifestyle choices, ability to access available resources</w:t>
                      </w:r>
                    </w:p>
                    <w:p w:rsidR="00493883" w:rsidRPr="00080353" w:rsidRDefault="00493883" w:rsidP="00CA4A3E">
                      <w:pPr>
                        <w:jc w:val="center"/>
                        <w:rPr>
                          <w:rFonts w:ascii="Arial" w:hAnsi="Arial" w:cs="Arial"/>
                          <w:sz w:val="16"/>
                          <w:szCs w:val="16"/>
                        </w:rPr>
                      </w:pPr>
                    </w:p>
                  </w:txbxContent>
                </v:textbox>
              </v:shape>
            </w:pict>
          </mc:Fallback>
        </mc:AlternateContent>
      </w:r>
      <w:r w:rsidRPr="00A4770F">
        <w:rPr>
          <w:rFonts w:ascii="Arial Mäori" w:eastAsia="Calibri" w:hAnsi="Arial Mäori"/>
          <w:noProof/>
          <w:sz w:val="22"/>
          <w:szCs w:val="22"/>
          <w:lang w:eastAsia="en-NZ"/>
        </w:rPr>
        <mc:AlternateContent>
          <mc:Choice Requires="wps">
            <w:drawing>
              <wp:anchor distT="0" distB="0" distL="114300" distR="114300" simplePos="0" relativeHeight="251710464" behindDoc="0" locked="0" layoutInCell="1" allowOverlap="1" wp14:anchorId="2346173C" wp14:editId="52F615F0">
                <wp:simplePos x="0" y="0"/>
                <wp:positionH relativeFrom="column">
                  <wp:posOffset>4128770</wp:posOffset>
                </wp:positionH>
                <wp:positionV relativeFrom="paragraph">
                  <wp:posOffset>16510</wp:posOffset>
                </wp:positionV>
                <wp:extent cx="1219200" cy="49911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99110"/>
                        </a:xfrm>
                        <a:prstGeom prst="rect">
                          <a:avLst/>
                        </a:prstGeom>
                        <a:solidFill>
                          <a:srgbClr val="FFFFFF"/>
                        </a:solidFill>
                        <a:ln w="9525">
                          <a:noFill/>
                          <a:miter lim="800000"/>
                          <a:headEnd/>
                          <a:tailEnd/>
                        </a:ln>
                      </wps:spPr>
                      <wps:txbx>
                        <w:txbxContent>
                          <w:p w:rsidR="00493883" w:rsidRPr="00080353" w:rsidRDefault="00493883" w:rsidP="00CA4A3E">
                            <w:pPr>
                              <w:jc w:val="center"/>
                              <w:rPr>
                                <w:rFonts w:ascii="Arial" w:hAnsi="Arial" w:cs="Arial"/>
                                <w:b/>
                                <w:sz w:val="16"/>
                                <w:szCs w:val="18"/>
                              </w:rPr>
                            </w:pPr>
                            <w:r w:rsidRPr="00080353">
                              <w:rPr>
                                <w:rFonts w:ascii="Arial" w:hAnsi="Arial" w:cs="Arial"/>
                                <w:b/>
                                <w:sz w:val="16"/>
                                <w:szCs w:val="18"/>
                              </w:rPr>
                              <w:t>Material wellbeing or living standards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1" type="#_x0000_t202" style="position:absolute;left:0;text-align:left;margin-left:325.1pt;margin-top:1.3pt;width:96pt;height:39.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XwVKQIAADEEAAAOAAAAZHJzL2Uyb0RvYy54bWysU9tu2zAMfR+wfxD0vjgOkq0x4hRdugwD&#10;ugvQ7gNkWbaFyaJGKbGzrx8lp1nQvQ3TgyBK5CF5DrW5HXvDjgq9BlvyfDbnTFkJtbZtyb8/7d/c&#10;cOaDsLUwYFXJT8rz2+3rV5vBFWoBHZhaISMQ64vBlbwLwRVZ5mWneuFn4JSlxwawF4FMbLMaxUDo&#10;vckW8/nbbACsHYJU3tPt/fTItwm/aZQMX5vGq8BMyam2kHZMexX3bLsRRYvCdVqeyxD/UEUvtKWk&#10;F6h7EQQ7oP4LqtcSwUMTZhL6DJpGS5V6oG7y+YtuHjvhVOqFyPHuQpP/f7Dyy/EbMl2XfLHizIqe&#10;NHpSY2DvYWR0RfwMzhfk9ujIMYx0TzqnXr17APnDMwu7TthW3SHC0ClRU315jMyuQiccH0Gq4TPU&#10;lEccAiSgscE+kkd0MEInnU4XbWItMqZc5GsSnDNJb8v1Os+TeJkonqMd+vBRQc/ioeRI2id0cXzw&#10;IVYjimeXmMyD0fVeG5MMbKudQXYUNCf7tFIDL9yMZUPJ1ysiJkZZiPFphHodaI6N7kt+M49rmqzI&#10;xgdbJ5cgtJnOVImxZ3oiIxM3YazGpER+ob2C+kSEIUxzS/+MDh3gL84GmtmS+58HgYoz88kS6et8&#10;uYxDnozl6t2CDLx+qa5fhJUEVfLA2XTcheljHBzqtqNMk8wW7kioRicOo6JTVef6aS4Ttec/FAf/&#10;2k5ef3769jcAAAD//wMAUEsDBBQABgAIAAAAIQDSzXZl3AAAAAgBAAAPAAAAZHJzL2Rvd25yZXYu&#10;eG1sTI/BTsMwEETvSPyDtUhcEHVqtWkJcSpAAnFt6Qdskm0SEa+j2G3Sv2c5wW1HM5p9k+9m16sL&#10;jaHzbGG5SEARV77uuLFw/Hp/3IIKEbnG3jNZuFKAXXF7k2NW+4n3dDnERkkJhwwttDEOmdahaslh&#10;WPiBWLyTHx1GkWOj6xEnKXe9NkmSaocdy4cWB3prqfo+nJ2F0+f0sH6ayo943OxX6St2m9Jfrb2/&#10;m1+eQUWa418YfvEFHQphKv2Z66B6C+k6MRK1YFJQ4m9XRnQpx9KALnL9f0DxAwAA//8DAFBLAQIt&#10;ABQABgAIAAAAIQC2gziS/gAAAOEBAAATAAAAAAAAAAAAAAAAAAAAAABbQ29udGVudF9UeXBlc10u&#10;eG1sUEsBAi0AFAAGAAgAAAAhADj9If/WAAAAlAEAAAsAAAAAAAAAAAAAAAAALwEAAF9yZWxzLy5y&#10;ZWxzUEsBAi0AFAAGAAgAAAAhALkhfBUpAgAAMQQAAA4AAAAAAAAAAAAAAAAALgIAAGRycy9lMm9E&#10;b2MueG1sUEsBAi0AFAAGAAgAAAAhANLNdmXcAAAACAEAAA8AAAAAAAAAAAAAAAAAgwQAAGRycy9k&#10;b3ducmV2LnhtbFBLBQYAAAAABAAEAPMAAACMBQAAAAA=&#10;" stroked="f">
                <v:textbox>
                  <w:txbxContent>
                    <w:p w:rsidR="00493883" w:rsidRPr="00080353" w:rsidRDefault="00493883" w:rsidP="00CA4A3E">
                      <w:pPr>
                        <w:jc w:val="center"/>
                        <w:rPr>
                          <w:rFonts w:ascii="Arial" w:hAnsi="Arial" w:cs="Arial"/>
                          <w:b/>
                          <w:sz w:val="16"/>
                          <w:szCs w:val="18"/>
                        </w:rPr>
                      </w:pPr>
                      <w:r w:rsidRPr="00080353">
                        <w:rPr>
                          <w:rFonts w:ascii="Arial" w:hAnsi="Arial" w:cs="Arial"/>
                          <w:b/>
                          <w:sz w:val="16"/>
                          <w:szCs w:val="18"/>
                        </w:rPr>
                        <w:t>Material wellbeing or living standards</w:t>
                      </w:r>
                    </w:p>
                  </w:txbxContent>
                </v:textbox>
              </v:shape>
            </w:pict>
          </mc:Fallback>
        </mc:AlternateContent>
      </w:r>
    </w:p>
    <w:p w:rsidR="00CA4A3E" w:rsidRPr="00A4770F" w:rsidRDefault="00CA4A3E" w:rsidP="00CA4A3E">
      <w:pPr>
        <w:ind w:left="360" w:hanging="360"/>
        <w:jc w:val="both"/>
        <w:rPr>
          <w:rFonts w:ascii="Arial" w:hAnsi="Arial" w:cs="Arial"/>
          <w:b/>
          <w:sz w:val="22"/>
          <w:szCs w:val="20"/>
          <w:lang w:val="en-GB"/>
        </w:rPr>
      </w:pPr>
    </w:p>
    <w:p w:rsidR="00CA4A3E" w:rsidRPr="00A4770F" w:rsidRDefault="00CA4A3E" w:rsidP="00CA4A3E">
      <w:pPr>
        <w:ind w:left="360" w:hanging="360"/>
        <w:jc w:val="both"/>
        <w:rPr>
          <w:rFonts w:ascii="Arial" w:hAnsi="Arial" w:cs="Arial"/>
          <w:b/>
          <w:sz w:val="22"/>
          <w:szCs w:val="20"/>
          <w:lang w:val="en-GB"/>
        </w:rPr>
      </w:pPr>
    </w:p>
    <w:p w:rsidR="00CA4A3E" w:rsidRPr="00A4770F" w:rsidRDefault="00CA4A3E" w:rsidP="00CA4A3E">
      <w:pPr>
        <w:ind w:left="360" w:hanging="360"/>
        <w:jc w:val="both"/>
        <w:rPr>
          <w:rFonts w:ascii="Arial" w:hAnsi="Arial" w:cs="Arial"/>
          <w:b/>
          <w:sz w:val="22"/>
          <w:szCs w:val="20"/>
          <w:lang w:val="en-GB"/>
        </w:rPr>
      </w:pPr>
    </w:p>
    <w:p w:rsidR="00CA4A3E" w:rsidRDefault="00CA4A3E" w:rsidP="00CA4A3E">
      <w:pPr>
        <w:keepNext/>
        <w:keepLines/>
        <w:outlineLvl w:val="1"/>
        <w:rPr>
          <w:rFonts w:ascii="Arial Mäori" w:hAnsi="Arial Mäori"/>
          <w:bCs/>
          <w:color w:val="000000" w:themeColor="text1"/>
          <w:sz w:val="20"/>
          <w:szCs w:val="26"/>
        </w:rPr>
      </w:pPr>
    </w:p>
    <w:p w:rsidR="00CA4A3E" w:rsidRDefault="00CA4A3E" w:rsidP="00CA4A3E">
      <w:pPr>
        <w:keepNext/>
        <w:keepLines/>
        <w:outlineLvl w:val="1"/>
        <w:rPr>
          <w:rFonts w:ascii="Arial Mäori" w:hAnsi="Arial Mäori"/>
          <w:bCs/>
          <w:color w:val="000000" w:themeColor="text1"/>
          <w:sz w:val="20"/>
          <w:szCs w:val="26"/>
        </w:rPr>
      </w:pPr>
    </w:p>
    <w:p w:rsidR="00CA4A3E" w:rsidRDefault="00CA4A3E" w:rsidP="00CA4A3E">
      <w:pPr>
        <w:keepNext/>
        <w:keepLines/>
        <w:outlineLvl w:val="1"/>
        <w:rPr>
          <w:rFonts w:ascii="Arial Mäori" w:hAnsi="Arial Mäori"/>
          <w:bCs/>
          <w:color w:val="000000" w:themeColor="text1"/>
          <w:sz w:val="20"/>
          <w:szCs w:val="26"/>
        </w:rPr>
      </w:pPr>
    </w:p>
    <w:p w:rsidR="00F11F4D" w:rsidRPr="00F11F4D" w:rsidRDefault="00F11F4D" w:rsidP="00F11F4D">
      <w:pPr>
        <w:keepNext/>
        <w:keepLines/>
        <w:outlineLvl w:val="1"/>
        <w:rPr>
          <w:rFonts w:ascii="Arial" w:hAnsi="Arial" w:cs="Arial"/>
          <w:color w:val="000000"/>
          <w:sz w:val="20"/>
          <w:szCs w:val="20"/>
          <w:lang w:val="en-GB"/>
        </w:rPr>
      </w:pPr>
      <w:r>
        <w:rPr>
          <w:rFonts w:ascii="Arial" w:hAnsi="Arial" w:cs="Arial"/>
          <w:color w:val="000000"/>
          <w:sz w:val="20"/>
          <w:szCs w:val="20"/>
          <w:lang w:val="en-GB"/>
        </w:rPr>
        <w:t>The framework shows how h</w:t>
      </w:r>
      <w:r w:rsidRPr="00A4770F">
        <w:rPr>
          <w:rFonts w:ascii="Arial" w:hAnsi="Arial" w:cs="Arial"/>
          <w:color w:val="000000"/>
          <w:sz w:val="20"/>
          <w:szCs w:val="20"/>
          <w:lang w:val="en-GB"/>
        </w:rPr>
        <w:t>ouseholds with the same income can experience quite different actual day-to-day living standards because of different asset levels or because of different sets of “other factors”.</w:t>
      </w:r>
      <w:r>
        <w:rPr>
          <w:rFonts w:ascii="Arial" w:hAnsi="Arial" w:cs="Arial"/>
          <w:color w:val="000000"/>
          <w:sz w:val="20"/>
          <w:szCs w:val="20"/>
          <w:lang w:val="en-GB"/>
        </w:rPr>
        <w:t xml:space="preserve">  </w:t>
      </w:r>
      <w:r>
        <w:rPr>
          <w:rFonts w:ascii="Arial Mäori" w:hAnsi="Arial Mäori"/>
          <w:bCs/>
          <w:color w:val="000000" w:themeColor="text1"/>
          <w:sz w:val="20"/>
          <w:szCs w:val="26"/>
        </w:rPr>
        <w:t xml:space="preserve">It </w:t>
      </w:r>
      <w:r w:rsidR="00E82DBE">
        <w:rPr>
          <w:rFonts w:ascii="Arial Mäori" w:hAnsi="Arial Mäori"/>
          <w:bCs/>
          <w:color w:val="000000" w:themeColor="text1"/>
          <w:sz w:val="20"/>
          <w:szCs w:val="26"/>
        </w:rPr>
        <w:t>shows</w:t>
      </w:r>
      <w:r>
        <w:rPr>
          <w:rFonts w:ascii="Arial Mäori" w:hAnsi="Arial Mäori"/>
          <w:bCs/>
          <w:color w:val="000000" w:themeColor="text1"/>
          <w:sz w:val="20"/>
          <w:szCs w:val="26"/>
        </w:rPr>
        <w:t xml:space="preserve"> why</w:t>
      </w:r>
      <w:r w:rsidRPr="00CA4A3E">
        <w:rPr>
          <w:rFonts w:ascii="Arial Mäori" w:hAnsi="Arial Mäori"/>
          <w:bCs/>
          <w:color w:val="000000" w:themeColor="text1"/>
          <w:sz w:val="20"/>
          <w:szCs w:val="26"/>
        </w:rPr>
        <w:t xml:space="preserve"> the overlap between </w:t>
      </w:r>
      <w:r>
        <w:rPr>
          <w:rFonts w:ascii="Arial Mäori" w:hAnsi="Arial Mäori"/>
          <w:bCs/>
          <w:color w:val="000000" w:themeColor="text1"/>
          <w:sz w:val="20"/>
          <w:szCs w:val="26"/>
        </w:rPr>
        <w:t>a</w:t>
      </w:r>
      <w:r w:rsidRPr="00CA4A3E">
        <w:rPr>
          <w:rFonts w:ascii="Arial Mäori" w:hAnsi="Arial Mäori"/>
          <w:bCs/>
          <w:color w:val="000000" w:themeColor="text1"/>
          <w:sz w:val="20"/>
          <w:szCs w:val="26"/>
        </w:rPr>
        <w:t xml:space="preserve"> low-income group and those in material hardship is </w:t>
      </w:r>
      <w:r w:rsidR="00E82DBE">
        <w:rPr>
          <w:rFonts w:ascii="Arial Mäori" w:hAnsi="Arial Mäori"/>
          <w:bCs/>
          <w:color w:val="000000" w:themeColor="text1"/>
          <w:sz w:val="20"/>
          <w:szCs w:val="26"/>
        </w:rPr>
        <w:t xml:space="preserve">much </w:t>
      </w:r>
      <w:r w:rsidRPr="00CA4A3E">
        <w:rPr>
          <w:rFonts w:ascii="Arial Mäori" w:hAnsi="Arial Mäori"/>
          <w:bCs/>
          <w:color w:val="000000" w:themeColor="text1"/>
          <w:sz w:val="20"/>
          <w:szCs w:val="26"/>
        </w:rPr>
        <w:t>less than 100%</w:t>
      </w:r>
      <w:r w:rsidR="00E82DBE">
        <w:rPr>
          <w:rFonts w:ascii="Arial Mäori" w:hAnsi="Arial Mäori"/>
          <w:bCs/>
          <w:color w:val="000000" w:themeColor="text1"/>
          <w:sz w:val="20"/>
          <w:szCs w:val="26"/>
        </w:rPr>
        <w:t xml:space="preserve"> (typically 45 to 55% when the two groups are of similar size and the thresholds used are mid-range)</w:t>
      </w:r>
      <w:r w:rsidRPr="00CA4A3E">
        <w:rPr>
          <w:rFonts w:ascii="Arial Mäori" w:hAnsi="Arial Mäori"/>
          <w:bCs/>
          <w:color w:val="000000" w:themeColor="text1"/>
          <w:sz w:val="20"/>
          <w:szCs w:val="26"/>
        </w:rPr>
        <w:t xml:space="preserve">, and </w:t>
      </w:r>
      <w:r w:rsidR="00E82DBE">
        <w:rPr>
          <w:rFonts w:ascii="Arial Mäori" w:hAnsi="Arial Mäori"/>
          <w:bCs/>
          <w:color w:val="000000" w:themeColor="text1"/>
          <w:sz w:val="20"/>
          <w:szCs w:val="26"/>
        </w:rPr>
        <w:t>why</w:t>
      </w:r>
      <w:r w:rsidRPr="00CA4A3E">
        <w:rPr>
          <w:rFonts w:ascii="Arial Mäori" w:hAnsi="Arial Mäori"/>
          <w:bCs/>
          <w:color w:val="000000" w:themeColor="text1"/>
          <w:sz w:val="20"/>
          <w:szCs w:val="26"/>
        </w:rPr>
        <w:t xml:space="preserve"> any policy-induced increase in income for low-income families has both “coverage” of the </w:t>
      </w:r>
      <w:r>
        <w:rPr>
          <w:rFonts w:ascii="Arial Mäori" w:hAnsi="Arial Mäori"/>
          <w:bCs/>
          <w:color w:val="000000" w:themeColor="text1"/>
          <w:sz w:val="20"/>
          <w:szCs w:val="26"/>
        </w:rPr>
        <w:t xml:space="preserve">Budget 2015 </w:t>
      </w:r>
      <w:r w:rsidRPr="00CA4A3E">
        <w:rPr>
          <w:rFonts w:ascii="Arial Mäori" w:hAnsi="Arial Mäori"/>
          <w:bCs/>
          <w:color w:val="000000" w:themeColor="text1"/>
          <w:sz w:val="20"/>
          <w:szCs w:val="26"/>
        </w:rPr>
        <w:t>target group (those in more severe material hardship) and “spill</w:t>
      </w:r>
      <w:r w:rsidR="00E82DBE">
        <w:rPr>
          <w:rFonts w:ascii="Arial Mäori" w:hAnsi="Arial Mäori"/>
          <w:bCs/>
          <w:color w:val="000000" w:themeColor="text1"/>
          <w:sz w:val="20"/>
          <w:szCs w:val="26"/>
        </w:rPr>
        <w:t>-</w:t>
      </w:r>
      <w:r w:rsidRPr="00CA4A3E">
        <w:rPr>
          <w:rFonts w:ascii="Arial Mäori" w:hAnsi="Arial Mäori"/>
          <w:bCs/>
          <w:color w:val="000000" w:themeColor="text1"/>
          <w:sz w:val="20"/>
          <w:szCs w:val="26"/>
        </w:rPr>
        <w:t xml:space="preserve">over” to others. </w:t>
      </w:r>
    </w:p>
    <w:p w:rsidR="00CA4A3E" w:rsidRDefault="00CA4A3E" w:rsidP="00CA4A3E">
      <w:pPr>
        <w:keepNext/>
        <w:keepLines/>
        <w:outlineLvl w:val="1"/>
        <w:rPr>
          <w:rFonts w:ascii="Arial Mäori" w:hAnsi="Arial Mäori"/>
          <w:bCs/>
          <w:color w:val="000000" w:themeColor="text1"/>
          <w:sz w:val="20"/>
          <w:szCs w:val="26"/>
        </w:rPr>
      </w:pPr>
    </w:p>
    <w:p w:rsidR="00E82DBE" w:rsidRDefault="00F11F4D" w:rsidP="00CC5F98">
      <w:pPr>
        <w:rPr>
          <w:rFonts w:asciiTheme="minorHAnsi" w:eastAsiaTheme="minorHAnsi" w:hAnsiTheme="minorHAnsi" w:cstheme="minorBidi"/>
          <w:sz w:val="22"/>
          <w:szCs w:val="22"/>
        </w:rPr>
      </w:pPr>
      <w:r>
        <w:rPr>
          <w:rFonts w:ascii="Arial" w:eastAsiaTheme="minorHAnsi" w:hAnsi="Arial" w:cs="Arial"/>
          <w:sz w:val="20"/>
          <w:szCs w:val="20"/>
        </w:rPr>
        <w:t>The coverage and spill</w:t>
      </w:r>
      <w:r w:rsidR="00E82DBE">
        <w:rPr>
          <w:rFonts w:ascii="Arial" w:eastAsiaTheme="minorHAnsi" w:hAnsi="Arial" w:cs="Arial"/>
          <w:sz w:val="20"/>
          <w:szCs w:val="20"/>
        </w:rPr>
        <w:t>-</w:t>
      </w:r>
      <w:r>
        <w:rPr>
          <w:rFonts w:ascii="Arial" w:eastAsiaTheme="minorHAnsi" w:hAnsi="Arial" w:cs="Arial"/>
          <w:sz w:val="20"/>
          <w:szCs w:val="20"/>
        </w:rPr>
        <w:t>over issues are</w:t>
      </w:r>
      <w:r w:rsidR="00CC5F98" w:rsidRPr="00CC5F98">
        <w:rPr>
          <w:rFonts w:ascii="Arial" w:eastAsiaTheme="minorHAnsi" w:hAnsi="Arial" w:cs="Arial"/>
          <w:sz w:val="20"/>
          <w:szCs w:val="20"/>
        </w:rPr>
        <w:t xml:space="preserve"> illustrated in the stylised Venn diagrams below</w:t>
      </w:r>
      <w:r w:rsidR="00E82DBE">
        <w:rPr>
          <w:rFonts w:ascii="Arial" w:eastAsiaTheme="minorHAnsi" w:hAnsi="Arial" w:cs="Arial"/>
          <w:sz w:val="20"/>
          <w:szCs w:val="20"/>
        </w:rPr>
        <w:t xml:space="preserve">.  The left-hand circle in each case represents those in households below a given low-income threshold.  The right-hand circles </w:t>
      </w:r>
      <w:r w:rsidR="006D382C">
        <w:rPr>
          <w:rFonts w:ascii="Arial" w:eastAsiaTheme="minorHAnsi" w:hAnsi="Arial" w:cs="Arial"/>
          <w:sz w:val="20"/>
          <w:szCs w:val="20"/>
        </w:rPr>
        <w:t xml:space="preserve">in each pair </w:t>
      </w:r>
      <w:r w:rsidR="00E82DBE">
        <w:rPr>
          <w:rFonts w:ascii="Arial" w:eastAsiaTheme="minorHAnsi" w:hAnsi="Arial" w:cs="Arial"/>
          <w:sz w:val="20"/>
          <w:szCs w:val="20"/>
        </w:rPr>
        <w:t xml:space="preserve">represent those in less </w:t>
      </w:r>
      <w:r w:rsidR="006D382C">
        <w:rPr>
          <w:rFonts w:ascii="Arial" w:eastAsiaTheme="minorHAnsi" w:hAnsi="Arial" w:cs="Arial"/>
          <w:sz w:val="20"/>
          <w:szCs w:val="20"/>
        </w:rPr>
        <w:t xml:space="preserve">and </w:t>
      </w:r>
      <w:r w:rsidR="00E82DBE">
        <w:rPr>
          <w:rFonts w:ascii="Arial" w:eastAsiaTheme="minorHAnsi" w:hAnsi="Arial" w:cs="Arial"/>
          <w:sz w:val="20"/>
          <w:szCs w:val="20"/>
        </w:rPr>
        <w:t>more se</w:t>
      </w:r>
      <w:r w:rsidR="006D382C">
        <w:rPr>
          <w:rFonts w:ascii="Arial" w:eastAsiaTheme="minorHAnsi" w:hAnsi="Arial" w:cs="Arial"/>
          <w:sz w:val="20"/>
          <w:szCs w:val="20"/>
        </w:rPr>
        <w:t xml:space="preserve">vere hardship respectively. The </w:t>
      </w:r>
      <w:r w:rsidR="00E82DBE">
        <w:rPr>
          <w:rFonts w:ascii="Arial" w:eastAsiaTheme="minorHAnsi" w:hAnsi="Arial" w:cs="Arial"/>
          <w:sz w:val="20"/>
          <w:szCs w:val="20"/>
        </w:rPr>
        <w:t>degree of overlap shown is in accord with typical analysis</w:t>
      </w:r>
      <w:r w:rsidR="000D4F80">
        <w:rPr>
          <w:rFonts w:ascii="Arial" w:eastAsiaTheme="minorHAnsi" w:hAnsi="Arial" w:cs="Arial"/>
          <w:sz w:val="20"/>
          <w:szCs w:val="20"/>
        </w:rPr>
        <w:t xml:space="preserve"> of the HES data</w:t>
      </w:r>
      <w:r w:rsidR="00E82DBE">
        <w:rPr>
          <w:rFonts w:ascii="Arial" w:eastAsiaTheme="minorHAnsi" w:hAnsi="Arial" w:cs="Arial"/>
          <w:sz w:val="20"/>
          <w:szCs w:val="20"/>
        </w:rPr>
        <w:t xml:space="preserve"> (</w:t>
      </w:r>
      <w:r w:rsidR="003B049D">
        <w:rPr>
          <w:rFonts w:ascii="Arial" w:eastAsiaTheme="minorHAnsi" w:hAnsi="Arial" w:cs="Arial"/>
          <w:sz w:val="20"/>
          <w:szCs w:val="20"/>
        </w:rPr>
        <w:t xml:space="preserve">see </w:t>
      </w:r>
      <w:r w:rsidR="00E82DBE" w:rsidRPr="000D4F80">
        <w:rPr>
          <w:rFonts w:ascii="Arial" w:eastAsiaTheme="minorHAnsi" w:hAnsi="Arial" w:cs="Arial"/>
          <w:b/>
          <w:sz w:val="20"/>
          <w:szCs w:val="20"/>
        </w:rPr>
        <w:t xml:space="preserve">Table </w:t>
      </w:r>
      <w:r w:rsidR="002F1F3C">
        <w:rPr>
          <w:rFonts w:ascii="Arial" w:eastAsiaTheme="minorHAnsi" w:hAnsi="Arial" w:cs="Arial"/>
          <w:b/>
          <w:sz w:val="20"/>
          <w:szCs w:val="20"/>
        </w:rPr>
        <w:t>F</w:t>
      </w:r>
      <w:r w:rsidR="00E82DBE" w:rsidRPr="000D4F80">
        <w:rPr>
          <w:rFonts w:ascii="Arial" w:eastAsiaTheme="minorHAnsi" w:hAnsi="Arial" w:cs="Arial"/>
          <w:b/>
          <w:sz w:val="20"/>
          <w:szCs w:val="20"/>
        </w:rPr>
        <w:t>.1</w:t>
      </w:r>
      <w:r w:rsidR="003B049D">
        <w:rPr>
          <w:rFonts w:ascii="Arial" w:eastAsiaTheme="minorHAnsi" w:hAnsi="Arial" w:cs="Arial"/>
          <w:b/>
          <w:sz w:val="20"/>
          <w:szCs w:val="20"/>
        </w:rPr>
        <w:t xml:space="preserve"> </w:t>
      </w:r>
      <w:r w:rsidR="003B049D" w:rsidRPr="003B049D">
        <w:rPr>
          <w:rFonts w:ascii="Arial" w:eastAsiaTheme="minorHAnsi" w:hAnsi="Arial" w:cs="Arial"/>
          <w:sz w:val="20"/>
          <w:szCs w:val="20"/>
        </w:rPr>
        <w:t>below</w:t>
      </w:r>
      <w:r w:rsidR="00E82DBE" w:rsidRPr="003B049D">
        <w:rPr>
          <w:rFonts w:ascii="Arial" w:eastAsiaTheme="minorHAnsi" w:hAnsi="Arial" w:cs="Arial"/>
          <w:sz w:val="20"/>
          <w:szCs w:val="20"/>
        </w:rPr>
        <w:t>).</w:t>
      </w:r>
      <w:r w:rsidR="00CC5F98" w:rsidRPr="00CC5F98">
        <w:rPr>
          <w:rFonts w:ascii="Arial" w:eastAsiaTheme="minorHAnsi" w:hAnsi="Arial" w:cs="Arial"/>
          <w:sz w:val="20"/>
          <w:szCs w:val="20"/>
        </w:rPr>
        <w:t xml:space="preserve"> </w:t>
      </w:r>
    </w:p>
    <w:p w:rsidR="00CC5F98" w:rsidRPr="00CC5F98" w:rsidRDefault="003B049D" w:rsidP="00CC5F98">
      <w:pPr>
        <w:rPr>
          <w:rFonts w:asciiTheme="minorHAnsi" w:eastAsiaTheme="minorHAnsi" w:hAnsiTheme="minorHAnsi" w:cstheme="minorBidi"/>
          <w:sz w:val="22"/>
          <w:szCs w:val="22"/>
        </w:rPr>
      </w:pPr>
      <w:r w:rsidRPr="00CC5F98">
        <w:rPr>
          <w:rFonts w:asciiTheme="minorHAnsi" w:eastAsiaTheme="minorHAnsi" w:hAnsiTheme="minorHAnsi" w:cstheme="minorBidi"/>
          <w:noProof/>
          <w:sz w:val="22"/>
          <w:szCs w:val="22"/>
          <w:lang w:eastAsia="en-NZ"/>
        </w:rPr>
        <mc:AlternateContent>
          <mc:Choice Requires="wps">
            <w:drawing>
              <wp:anchor distT="0" distB="0" distL="114300" distR="114300" simplePos="0" relativeHeight="251693056" behindDoc="0" locked="0" layoutInCell="1" allowOverlap="1" wp14:anchorId="45B47A6B" wp14:editId="37C939BB">
                <wp:simplePos x="0" y="0"/>
                <wp:positionH relativeFrom="column">
                  <wp:posOffset>1798955</wp:posOffset>
                </wp:positionH>
                <wp:positionV relativeFrom="paragraph">
                  <wp:posOffset>95885</wp:posOffset>
                </wp:positionV>
                <wp:extent cx="749935" cy="223520"/>
                <wp:effectExtent l="0" t="0" r="0" b="5080"/>
                <wp:wrapNone/>
                <wp:docPr id="270" name="Text Box 270"/>
                <wp:cNvGraphicFramePr/>
                <a:graphic xmlns:a="http://schemas.openxmlformats.org/drawingml/2006/main">
                  <a:graphicData uri="http://schemas.microsoft.com/office/word/2010/wordprocessingShape">
                    <wps:wsp>
                      <wps:cNvSpPr txBox="1"/>
                      <wps:spPr>
                        <a:xfrm>
                          <a:off x="0" y="0"/>
                          <a:ext cx="749935" cy="223520"/>
                        </a:xfrm>
                        <a:prstGeom prst="rect">
                          <a:avLst/>
                        </a:prstGeom>
                        <a:solidFill>
                          <a:sysClr val="window" lastClr="FFFFFF"/>
                        </a:solidFill>
                        <a:ln w="6350">
                          <a:noFill/>
                        </a:ln>
                        <a:effectLst/>
                      </wps:spPr>
                      <wps:txbx>
                        <w:txbxContent>
                          <w:p w:rsidR="00493883" w:rsidRPr="008F7639" w:rsidRDefault="00493883" w:rsidP="00CC5F98">
                            <w:pPr>
                              <w:rPr>
                                <w:rFonts w:ascii="Arial" w:hAnsi="Arial" w:cs="Arial"/>
                                <w:sz w:val="16"/>
                                <w:szCs w:val="16"/>
                              </w:rPr>
                            </w:pPr>
                            <w:r>
                              <w:rPr>
                                <w:rFonts w:ascii="Arial" w:hAnsi="Arial" w:cs="Arial"/>
                                <w:sz w:val="16"/>
                                <w:szCs w:val="16"/>
                              </w:rPr>
                              <w:t>Coverage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0" o:spid="_x0000_s1042" type="#_x0000_t202" style="position:absolute;margin-left:141.65pt;margin-top:7.55pt;width:59.05pt;height:17.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q9RWQIAAKUEAAAOAAAAZHJzL2Uyb0RvYy54bWysVE1vGjEQvVfqf7B8LwsESINYIkpEVSlK&#10;IpEqZ+P1wkpej2sbdumv77MXSJr2VJWD8Xz4zcybmZ3dtrVmB+V8RSbng16fM2UkFZXZ5vz78+rT&#10;Z858EKYQmozK+VF5fjv/+GHW2Kka0o50oRwDiPHTxuZ8F4KdZpmXO1UL3yOrDIwluVoEiG6bFU40&#10;QK91Nuz3J1lDrrCOpPIe2rvOyOcJvyyVDI9l6VVgOufILaTTpXMTz2w+E9OtE3ZXyVMa4h+yqEVl&#10;EPQCdSeCYHtX/QFVV9KRpzL0JNUZlWUlVaoB1Qz676pZ74RVqRaQ4+2FJv//YOXD4cmxqsj58Br8&#10;GFGjSc+qDewLtSzqwFBj/RSOawvX0MKATp/1HspYeFu6Ov6jJAY7sI4XfiOchPJ6dHNzNeZMwjQc&#10;Xo2HCT17fWydD18V1Sxecu7QvsSqONz7gETgenaJsTzpqlhVWifh6JfasYNApzEgBTWcaeEDlDlf&#10;pV/MGRC/PdOGNTmfXI37KZKhiNf5aRNxVZqiU/zIRFdxvIV20ybuBpMzHRsqjmDJUTdp3spVhVru&#10;kciTcBgtEIN1CY84Sk0ITacbZztyP/+mj/7oOKycNRjVnPsfe+EU6vtmMAs3g9EoznYSRuNr0Mrc&#10;W8vmrcXs6yWBowEW08p0jf5Bn6+lo/oFW7WIUWESRiJ2zmVwZ2EZuhXCXkq1WCQ3zLMV4d6srYzg&#10;kbrYq+f2RTh7amjAJDzQeazF9F1fO9/40tBiH6isUtMj1R2vaF8UsAupkae9jcv2Vk5er1+X+S8A&#10;AAD//wMAUEsDBBQABgAIAAAAIQBHQExB3gAAAAkBAAAPAAAAZHJzL2Rvd25yZXYueG1sTI/LTsMw&#10;EEX3SPyDNUjsqPMqRGmcClUFCXYtSO1yGg9J1HgcxW4a/h6zguXoHt17plzPphcTja6zrCBeRCCI&#10;a6s7bhR8frw85CCcR9bYWyYF3+RgXd3elFhoe+UdTXvfiFDCrkAFrfdDIaWrWzLoFnYgDtmXHQ36&#10;cI6N1CNeQ7npZRJFj9Jgx2GhxYE2LdXn/cUoyHKezm/Hd3PoNm5r7FNywO2rUvd38/MKhKfZ/8Hw&#10;qx/UoQpOJ3th7USvIMnTNKAhWMYgApBFcQbipGAZpSCrUv7/oPoBAAD//wMAUEsBAi0AFAAGAAgA&#10;AAAhALaDOJL+AAAA4QEAABMAAAAAAAAAAAAAAAAAAAAAAFtDb250ZW50X1R5cGVzXS54bWxQSwEC&#10;LQAUAAYACAAAACEAOP0h/9YAAACUAQAACwAAAAAAAAAAAAAAAAAvAQAAX3JlbHMvLnJlbHNQSwEC&#10;LQAUAAYACAAAACEAEU6vUVkCAAClBAAADgAAAAAAAAAAAAAAAAAuAgAAZHJzL2Uyb0RvYy54bWxQ&#10;SwECLQAUAAYACAAAACEAR0BMQd4AAAAJAQAADwAAAAAAAAAAAAAAAACzBAAAZHJzL2Rvd25yZXYu&#10;eG1sUEsFBgAAAAAEAAQA8wAAAL4FAAAAAA==&#10;" fillcolor="window" stroked="f" strokeweight=".5pt">
                <v:textbox>
                  <w:txbxContent>
                    <w:p w:rsidR="00493883" w:rsidRPr="008F7639" w:rsidRDefault="00493883" w:rsidP="00CC5F98">
                      <w:pPr>
                        <w:rPr>
                          <w:rFonts w:ascii="Arial" w:hAnsi="Arial" w:cs="Arial"/>
                          <w:sz w:val="16"/>
                          <w:szCs w:val="16"/>
                        </w:rPr>
                      </w:pPr>
                      <w:r>
                        <w:rPr>
                          <w:rFonts w:ascii="Arial" w:hAnsi="Arial" w:cs="Arial"/>
                          <w:sz w:val="16"/>
                          <w:szCs w:val="16"/>
                        </w:rPr>
                        <w:t>Coverage</w:t>
                      </w:r>
                    </w:p>
                  </w:txbxContent>
                </v:textbox>
              </v:shape>
            </w:pict>
          </mc:Fallback>
        </mc:AlternateContent>
      </w:r>
      <w:r w:rsidRPr="00CC5F98">
        <w:rPr>
          <w:rFonts w:asciiTheme="minorHAnsi" w:eastAsiaTheme="minorHAnsi" w:hAnsiTheme="minorHAnsi" w:cstheme="minorBidi"/>
          <w:noProof/>
          <w:sz w:val="22"/>
          <w:szCs w:val="22"/>
          <w:lang w:eastAsia="en-NZ"/>
        </w:rPr>
        <mc:AlternateContent>
          <mc:Choice Requires="wps">
            <w:drawing>
              <wp:anchor distT="0" distB="0" distL="114300" distR="114300" simplePos="0" relativeHeight="251697152" behindDoc="0" locked="0" layoutInCell="1" allowOverlap="1" wp14:anchorId="3DB89320" wp14:editId="6CF10472">
                <wp:simplePos x="0" y="0"/>
                <wp:positionH relativeFrom="column">
                  <wp:posOffset>-5080</wp:posOffset>
                </wp:positionH>
                <wp:positionV relativeFrom="paragraph">
                  <wp:posOffset>73660</wp:posOffset>
                </wp:positionV>
                <wp:extent cx="749935" cy="223520"/>
                <wp:effectExtent l="0" t="0" r="0" b="5080"/>
                <wp:wrapNone/>
                <wp:docPr id="27" name="Text Box 27"/>
                <wp:cNvGraphicFramePr/>
                <a:graphic xmlns:a="http://schemas.openxmlformats.org/drawingml/2006/main">
                  <a:graphicData uri="http://schemas.microsoft.com/office/word/2010/wordprocessingShape">
                    <wps:wsp>
                      <wps:cNvSpPr txBox="1"/>
                      <wps:spPr>
                        <a:xfrm>
                          <a:off x="0" y="0"/>
                          <a:ext cx="749935" cy="223520"/>
                        </a:xfrm>
                        <a:prstGeom prst="rect">
                          <a:avLst/>
                        </a:prstGeom>
                        <a:solidFill>
                          <a:sysClr val="window" lastClr="FFFFFF"/>
                        </a:solidFill>
                        <a:ln w="6350">
                          <a:noFill/>
                        </a:ln>
                        <a:effectLst/>
                      </wps:spPr>
                      <wps:txbx>
                        <w:txbxContent>
                          <w:p w:rsidR="00493883" w:rsidRPr="008F7639" w:rsidRDefault="00493883" w:rsidP="00CC5F98">
                            <w:pPr>
                              <w:rPr>
                                <w:rFonts w:ascii="Arial" w:hAnsi="Arial" w:cs="Arial"/>
                                <w:sz w:val="16"/>
                                <w:szCs w:val="16"/>
                              </w:rPr>
                            </w:pPr>
                            <w:r>
                              <w:rPr>
                                <w:rFonts w:ascii="Arial" w:hAnsi="Arial" w:cs="Arial"/>
                                <w:sz w:val="16"/>
                                <w:szCs w:val="16"/>
                              </w:rPr>
                              <w:t>Spill-over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43" type="#_x0000_t202" style="position:absolute;margin-left:-.4pt;margin-top:5.8pt;width:59.05pt;height:17.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8+VwIAAKMEAAAOAAAAZHJzL2Uyb0RvYy54bWysVE1vGjEQvVfqf7B8b5bPpEEsESWiqhQl&#10;kUKVs/F6YSWvx7UNu/TX99kLhKY9VeVgPB9+M/NmZqd3ba3ZXjlfkcl5/6rHmTKSispscv59tfz0&#10;mTMfhCmEJqNyflCe380+fpg2dqIGtCVdKMcAYvyksTnfhmAnWeblVtXCX5FVBsaSXC0CRLfJCica&#10;oNc6G/R611lDrrCOpPIe2vvOyGcJvyyVDE9l6VVgOufILaTTpXMdz2w2FZONE3ZbyWMa4h+yqEVl&#10;EPQMdS+CYDtX/QFVV9KRpzJcSaozKstKqlQDqun33lXzshVWpVpAjrdnmvz/g5WP+2fHqiLngxvO&#10;jKjRo5VqA/tCLYMK/DTWT+D2YuEYWujR55PeQxnLbktXx38UxGAH04czuxFNQnkzur0djjmTMA0G&#10;w/EgsZ+9PbbOh6+KahYvOXdoXuJU7B98QCJwPbnEWJ50VSwrrZNw8Avt2F6gzxiPghrOtPABypwv&#10;0y/mDIjfnmnDmpxfD8e9FMlQxOv8tIm4Ks3QMX5koqs43kK7bhNz/TNNayoOYMlRN2feymWFWh6Q&#10;yLNwGCwQg2UJTzhKTQhNxxtnW3I//6aP/ug3rJw1GNSc+x874RTq+2YwCbf90ShOdhJG4xvQytyl&#10;ZX1pMbt6QeCoj7W0Ml2jf9Cna+mofsVOzWNUmISRiJ1zGdxJWIRugbCVUs3nyQ3TbEV4MC9WRvBI&#10;XezVqn0Vzh4bGjAJj3QaajF519fON740NN8FKqvU9Eh1xyvaFwVsQmrkcWvjql3Kyevt2zL7BQAA&#10;//8DAFBLAwQUAAYACAAAACEA5nSlIdsAAAAHAQAADwAAAGRycy9kb3ducmV2LnhtbEyOQW+CQBCF&#10;7036HzbTxFtd0AYJshhjtEl7q21ijyM7ApGdJeyK9N93ObXHN2/yvS/fjKYVA/WusawgnkcgiEur&#10;G64UfH0enlMQziNrbC2Tgh9ysCkeH3LMtL3zBw1HX4kAYZehgtr7LpPSlTUZdHPbEYfuYnuDPsS+&#10;krrHe4CbVi6iKJEGGw4LNXa0q6m8Hm9GwUvKw/Xt+92cmp3bG7tanHD/qtTsadyuQXga/d8zTPpB&#10;HYrgdLY31k60CiZxH85xAmKq49USxDmwkxRkkcv//sUvAAAA//8DAFBLAQItABQABgAIAAAAIQC2&#10;gziS/gAAAOEBAAATAAAAAAAAAAAAAAAAAAAAAABbQ29udGVudF9UeXBlc10ueG1sUEsBAi0AFAAG&#10;AAgAAAAhADj9If/WAAAAlAEAAAsAAAAAAAAAAAAAAAAALwEAAF9yZWxzLy5yZWxzUEsBAi0AFAAG&#10;AAgAAAAhAAZ17z5XAgAAowQAAA4AAAAAAAAAAAAAAAAALgIAAGRycy9lMm9Eb2MueG1sUEsBAi0A&#10;FAAGAAgAAAAhAOZ0pSHbAAAABwEAAA8AAAAAAAAAAAAAAAAAsQQAAGRycy9kb3ducmV2LnhtbFBL&#10;BQYAAAAABAAEAPMAAAC5BQAAAAA=&#10;" fillcolor="window" stroked="f" strokeweight=".5pt">
                <v:textbox>
                  <w:txbxContent>
                    <w:p w:rsidR="00493883" w:rsidRPr="008F7639" w:rsidRDefault="00493883" w:rsidP="00CC5F98">
                      <w:pPr>
                        <w:rPr>
                          <w:rFonts w:ascii="Arial" w:hAnsi="Arial" w:cs="Arial"/>
                          <w:sz w:val="16"/>
                          <w:szCs w:val="16"/>
                        </w:rPr>
                      </w:pPr>
                      <w:r>
                        <w:rPr>
                          <w:rFonts w:ascii="Arial" w:hAnsi="Arial" w:cs="Arial"/>
                          <w:sz w:val="16"/>
                          <w:szCs w:val="16"/>
                        </w:rPr>
                        <w:t>Spill-over</w:t>
                      </w:r>
                    </w:p>
                  </w:txbxContent>
                </v:textbox>
              </v:shape>
            </w:pict>
          </mc:Fallback>
        </mc:AlternateContent>
      </w:r>
      <w:r w:rsidR="00CC5F98" w:rsidRPr="00CC5F98">
        <w:rPr>
          <w:rFonts w:asciiTheme="minorHAnsi" w:eastAsiaTheme="minorHAnsi" w:hAnsiTheme="minorHAnsi" w:cstheme="minorBidi"/>
          <w:noProof/>
          <w:sz w:val="22"/>
          <w:szCs w:val="22"/>
          <w:lang w:eastAsia="en-NZ"/>
        </w:rPr>
        <mc:AlternateContent>
          <mc:Choice Requires="wps">
            <w:drawing>
              <wp:anchor distT="0" distB="0" distL="114300" distR="114300" simplePos="0" relativeHeight="251699200" behindDoc="0" locked="0" layoutInCell="1" allowOverlap="1" wp14:anchorId="754470BD" wp14:editId="5DA5EF14">
                <wp:simplePos x="0" y="0"/>
                <wp:positionH relativeFrom="column">
                  <wp:posOffset>2940685</wp:posOffset>
                </wp:positionH>
                <wp:positionV relativeFrom="paragraph">
                  <wp:posOffset>150495</wp:posOffset>
                </wp:positionV>
                <wp:extent cx="749935" cy="223520"/>
                <wp:effectExtent l="0" t="0" r="0" b="5080"/>
                <wp:wrapNone/>
                <wp:docPr id="20" name="Text Box 20"/>
                <wp:cNvGraphicFramePr/>
                <a:graphic xmlns:a="http://schemas.openxmlformats.org/drawingml/2006/main">
                  <a:graphicData uri="http://schemas.microsoft.com/office/word/2010/wordprocessingShape">
                    <wps:wsp>
                      <wps:cNvSpPr txBox="1"/>
                      <wps:spPr>
                        <a:xfrm>
                          <a:off x="0" y="0"/>
                          <a:ext cx="749935" cy="223520"/>
                        </a:xfrm>
                        <a:prstGeom prst="rect">
                          <a:avLst/>
                        </a:prstGeom>
                        <a:solidFill>
                          <a:sysClr val="window" lastClr="FFFFFF"/>
                        </a:solidFill>
                        <a:ln w="6350">
                          <a:noFill/>
                        </a:ln>
                        <a:effectLst/>
                      </wps:spPr>
                      <wps:txbx>
                        <w:txbxContent>
                          <w:p w:rsidR="00493883" w:rsidRPr="008F7639" w:rsidRDefault="00493883" w:rsidP="00CC5F98">
                            <w:pPr>
                              <w:rPr>
                                <w:rFonts w:ascii="Arial" w:hAnsi="Arial" w:cs="Arial"/>
                                <w:sz w:val="16"/>
                                <w:szCs w:val="16"/>
                              </w:rPr>
                            </w:pPr>
                            <w:r>
                              <w:rPr>
                                <w:rFonts w:ascii="Arial" w:hAnsi="Arial" w:cs="Arial"/>
                                <w:sz w:val="16"/>
                                <w:szCs w:val="16"/>
                              </w:rPr>
                              <w:t>Spill-over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4" type="#_x0000_t202" style="position:absolute;margin-left:231.55pt;margin-top:11.85pt;width:59.05pt;height:17.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uSVgIAAKMEAAAOAAAAZHJzL2Uyb0RvYy54bWysVNtuGjEQfa/Uf7D8XpZrEhBLRImoKkVJ&#10;pKTKs/F6YSWvx7UNu/Tre+yF3NqnqjwYz8VnZs7M7Py6rTU7KOcrMjkf9PqcKSOpqMw25z+e1l+u&#10;OPNBmEJoMirnR+X59eLzp3ljZ2pIO9KFcgwgxs8am/NdCHaWZV7uVC18j6wyMJbkahEgum1WONEA&#10;vdbZsN+/yBpyhXUklffQ3nRGvkj4ZalkuC9LrwLTOUduIZ0unZt4Zou5mG2dsLtKntIQ/5BFLSqD&#10;oC9QNyIItnfVH1B1JR15KkNPUp1RWVZSpRpQzaD/oZrHnbAq1QJyvH2hyf8/WHl3eHCsKnI+BD1G&#10;1OjRk2oD+0otgwr8NNbP4PZo4Rha6NHns95DGctuS1fHfxTEYAfU8YXdiCahvBxPp6MJZxKm4XA0&#10;6dCz18fW+fBNUc3iJecOzUucisOtD0gErmeXGMuTrop1pXUSjn6lHTsI9BnjUVDDmRY+QJnzdfrF&#10;nAHx7pk2rMn5xWjST5EMRbzOT5uIq9IMneJHJrqK4y20mzYxN7g607Gh4giWHHVz5q1cV6jlFok8&#10;CIfBAjFYlnCPo9SE0HS6cbYj9+tv+uiPfsPKWYNBzbn/uRdOob7vBpMwHYzHcbKTMJ5cglbm3lo2&#10;by1mX68IHA2wllama/QP+nwtHdXP2KlljAqTMBKxcy6DOwur0C0QtlKq5TK5YZqtCLfm0coIHqmL&#10;vXpqn4Wzp4YGTMIdnYdazD70tfONLw0t94HKKjU9Ut3xivZFAZuQGnna2rhqb+Xk9fptWfwGAAD/&#10;/wMAUEsDBBQABgAIAAAAIQBdvdDU3gAAAAkBAAAPAAAAZHJzL2Rvd25yZXYueG1sTI/BToNAEIbv&#10;Jr7DZky82QWqLSJLY5pqYm9Wk3qcwgik7CxhtxTf3ulJbzOZP998f76abKdGGnzr2EA8i0ARl65q&#10;uTbw+fFyl4LyAbnCzjEZ+CEPq+L6Ksescmd+p3EXaiUQ9hkaaELoM6192ZBFP3M9sdy+3WAxyDrU&#10;uhrwLHDb6SSKFtpiy/KhwZ7WDZXH3ckauE95PL59be2+XfuNdctkj5tXY25vpucnUIGm8BeGi76o&#10;QyFOB3fiyqtOGIt5LFEDyXwJSgIPaZyAOlyGR9BFrv83KH4BAAD//wMAUEsBAi0AFAAGAAgAAAAh&#10;ALaDOJL+AAAA4QEAABMAAAAAAAAAAAAAAAAAAAAAAFtDb250ZW50X1R5cGVzXS54bWxQSwECLQAU&#10;AAYACAAAACEAOP0h/9YAAACUAQAACwAAAAAAAAAAAAAAAAAvAQAAX3JlbHMvLnJlbHNQSwECLQAU&#10;AAYACAAAACEACCBrklYCAACjBAAADgAAAAAAAAAAAAAAAAAuAgAAZHJzL2Uyb0RvYy54bWxQSwEC&#10;LQAUAAYACAAAACEAXb3Q1N4AAAAJAQAADwAAAAAAAAAAAAAAAACwBAAAZHJzL2Rvd25yZXYueG1s&#10;UEsFBgAAAAAEAAQA8wAAALsFAAAAAA==&#10;" fillcolor="window" stroked="f" strokeweight=".5pt">
                <v:textbox>
                  <w:txbxContent>
                    <w:p w:rsidR="00493883" w:rsidRPr="008F7639" w:rsidRDefault="00493883" w:rsidP="00CC5F98">
                      <w:pPr>
                        <w:rPr>
                          <w:rFonts w:ascii="Arial" w:hAnsi="Arial" w:cs="Arial"/>
                          <w:sz w:val="16"/>
                          <w:szCs w:val="16"/>
                        </w:rPr>
                      </w:pPr>
                      <w:r>
                        <w:rPr>
                          <w:rFonts w:ascii="Arial" w:hAnsi="Arial" w:cs="Arial"/>
                          <w:sz w:val="16"/>
                          <w:szCs w:val="16"/>
                        </w:rPr>
                        <w:t>Spill-over</w:t>
                      </w:r>
                    </w:p>
                  </w:txbxContent>
                </v:textbox>
              </v:shape>
            </w:pict>
          </mc:Fallback>
        </mc:AlternateContent>
      </w:r>
    </w:p>
    <w:p w:rsidR="00CC5F98" w:rsidRPr="00CC5F98" w:rsidRDefault="003B049D" w:rsidP="00CC5F98">
      <w:pPr>
        <w:rPr>
          <w:rFonts w:asciiTheme="minorHAnsi" w:eastAsiaTheme="minorHAnsi" w:hAnsiTheme="minorHAnsi" w:cstheme="minorBidi"/>
          <w:sz w:val="22"/>
          <w:szCs w:val="22"/>
        </w:rPr>
      </w:pPr>
      <w:r w:rsidRPr="00CC5F98">
        <w:rPr>
          <w:rFonts w:asciiTheme="minorHAnsi" w:eastAsiaTheme="minorHAnsi" w:hAnsiTheme="minorHAnsi" w:cstheme="minorBidi"/>
          <w:noProof/>
          <w:sz w:val="22"/>
          <w:szCs w:val="22"/>
          <w:lang w:eastAsia="en-NZ"/>
        </w:rPr>
        <mc:AlternateContent>
          <mc:Choice Requires="wps">
            <w:drawing>
              <wp:anchor distT="0" distB="0" distL="114300" distR="114300" simplePos="0" relativeHeight="251700224" behindDoc="0" locked="0" layoutInCell="1" allowOverlap="1" wp14:anchorId="41D1CC2D" wp14:editId="2892A221">
                <wp:simplePos x="0" y="0"/>
                <wp:positionH relativeFrom="column">
                  <wp:posOffset>876300</wp:posOffset>
                </wp:positionH>
                <wp:positionV relativeFrom="paragraph">
                  <wp:posOffset>158115</wp:posOffset>
                </wp:positionV>
                <wp:extent cx="619125" cy="323850"/>
                <wp:effectExtent l="0" t="0" r="85725" b="57150"/>
                <wp:wrapNone/>
                <wp:docPr id="24" name="Straight Arrow Connector 24"/>
                <wp:cNvGraphicFramePr/>
                <a:graphic xmlns:a="http://schemas.openxmlformats.org/drawingml/2006/main">
                  <a:graphicData uri="http://schemas.microsoft.com/office/word/2010/wordprocessingShape">
                    <wps:wsp>
                      <wps:cNvCnPr/>
                      <wps:spPr>
                        <a:xfrm>
                          <a:off x="0" y="0"/>
                          <a:ext cx="619125" cy="32385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69pt;margin-top:12.45pt;width:48.75pt;height: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83Z+QEAAOMDAAAOAAAAZHJzL2Uyb0RvYy54bWysU01v2zAMvQ/YfxB0X5ykS9EGcYoiWXcZ&#10;tgDtfgArybYAfYHU4uTfj1KytNuwy1AfZMkUHx8fn1d3B+/E3iDZGFo5m0ylMEFFbUPfyu9PDx9u&#10;pKAMQYOLwbTyaEjerd+/W41paeZxiE4bFAwSaDmmVg45p2XTkBqMB5rEZAIHu4geMh+xbzTCyOje&#10;NfPp9LoZI+qEURki/ro9BeW64nedUflb15HJwrWSueW6Yl2fy9qsV7DsEdJg1ZkG/AcLDzZw0QvU&#10;FjKIH2j/gvJWYaTY5YmKvoldZ5WpPXA3s+kf3TwOkEzthcWhdJGJ3g5Wfd3vUFjdyvlHKQJ4ntFj&#10;RrD9kMU9YhzFJobAOkYUfIX1GhMtOW0Tdng+Udphaf7QoS9vbkscqsbHi8bmkIXij9ez29l8IYXi&#10;0NX86mZRZ9C8JCek/NlEL8qmlXQmc2ExqzrD/gtlLs+JvxJK5RAfrHN1qC6IsZW3i1oM2Fqdg8x1&#10;feJmKfRSgOvZsypjRaTorC7ZBYeOtHEo9sC2YbfpOD5xA1I4oMwB7qo+RQ5m8FtqobMFGk7JNXRy&#10;2WBAfwpa5GNikQP/DrIw9EYzrmEmZVepZ7Du5WZGC6F3/7jN5V0olE11+1mVMqPTVMruOepjHVZT&#10;Tuykyvrs+mLV12fev/431z8BAAD//wMAUEsDBBQABgAIAAAAIQBVSWyX4gAAAAkBAAAPAAAAZHJz&#10;L2Rvd25yZXYueG1sTI/NTsMwEITvSLyDtUhcEHVISWlDnAohwYEK+gMHuLnxNokSr6PYbdO373KC&#10;42hGM99k88G24oC9rx0puBtFIJAKZ2oqFXx9vtxOQfigyejWESo4oYd5fnmR6dS4I63xsAml4BLy&#10;qVZQhdClUvqiQqv9yHVI7O1cb3Vg2ZfS9PrI5baVcRRNpNU18UKlO3yusGg2e6tgYZub5SQ+RR9v&#10;P6ty8f69fMVmp9T11fD0CCLgEP7C8IvP6JAz09btyXjRsh5P+UtQEN/PQHAgHicJiK2Ch2QGMs/k&#10;/wf5GQAA//8DAFBLAQItABQABgAIAAAAIQC2gziS/gAAAOEBAAATAAAAAAAAAAAAAAAAAAAAAABb&#10;Q29udGVudF9UeXBlc10ueG1sUEsBAi0AFAAGAAgAAAAhADj9If/WAAAAlAEAAAsAAAAAAAAAAAAA&#10;AAAALwEAAF9yZWxzLy5yZWxzUEsBAi0AFAAGAAgAAAAhANzTzdn5AQAA4wMAAA4AAAAAAAAAAAAA&#10;AAAALgIAAGRycy9lMm9Eb2MueG1sUEsBAi0AFAAGAAgAAAAhAFVJbJfiAAAACQEAAA8AAAAAAAAA&#10;AAAAAAAAUwQAAGRycy9kb3ducmV2LnhtbFBLBQYAAAAABAAEAPMAAABiBQAAAAA=&#10;" strokecolor="windowText">
                <v:stroke endarrow="block"/>
              </v:shape>
            </w:pict>
          </mc:Fallback>
        </mc:AlternateContent>
      </w:r>
      <w:r w:rsidRPr="00CC5F98">
        <w:rPr>
          <w:rFonts w:asciiTheme="minorHAnsi" w:eastAsiaTheme="minorHAnsi" w:hAnsiTheme="minorHAnsi" w:cstheme="minorBidi"/>
          <w:noProof/>
          <w:sz w:val="22"/>
          <w:szCs w:val="22"/>
          <w:lang w:eastAsia="en-NZ"/>
        </w:rPr>
        <mc:AlternateContent>
          <mc:Choice Requires="wps">
            <w:drawing>
              <wp:anchor distT="0" distB="0" distL="114300" distR="114300" simplePos="0" relativeHeight="251695104" behindDoc="0" locked="0" layoutInCell="1" allowOverlap="1" wp14:anchorId="1C62A648" wp14:editId="0F91C6EA">
                <wp:simplePos x="0" y="0"/>
                <wp:positionH relativeFrom="column">
                  <wp:posOffset>2128520</wp:posOffset>
                </wp:positionH>
                <wp:positionV relativeFrom="paragraph">
                  <wp:posOffset>12700</wp:posOffset>
                </wp:positionV>
                <wp:extent cx="749935" cy="223520"/>
                <wp:effectExtent l="0" t="0" r="0" b="5080"/>
                <wp:wrapNone/>
                <wp:docPr id="28" name="Text Box 28"/>
                <wp:cNvGraphicFramePr/>
                <a:graphic xmlns:a="http://schemas.openxmlformats.org/drawingml/2006/main">
                  <a:graphicData uri="http://schemas.microsoft.com/office/word/2010/wordprocessingShape">
                    <wps:wsp>
                      <wps:cNvSpPr txBox="1"/>
                      <wps:spPr>
                        <a:xfrm>
                          <a:off x="0" y="0"/>
                          <a:ext cx="749935" cy="223520"/>
                        </a:xfrm>
                        <a:prstGeom prst="rect">
                          <a:avLst/>
                        </a:prstGeom>
                        <a:solidFill>
                          <a:sysClr val="window" lastClr="FFFFFF"/>
                        </a:solidFill>
                        <a:ln w="6350">
                          <a:noFill/>
                        </a:ln>
                        <a:effectLst/>
                      </wps:spPr>
                      <wps:txbx>
                        <w:txbxContent>
                          <w:p w:rsidR="00493883" w:rsidRPr="008F7639" w:rsidRDefault="00493883" w:rsidP="00CC5F98">
                            <w:pPr>
                              <w:rPr>
                                <w:rFonts w:ascii="Arial" w:hAnsi="Arial" w:cs="Arial"/>
                                <w:sz w:val="16"/>
                                <w:szCs w:val="16"/>
                              </w:rPr>
                            </w:pPr>
                            <w:r>
                              <w:rPr>
                                <w:rFonts w:ascii="Arial" w:hAnsi="Arial" w:cs="Arial"/>
                                <w:sz w:val="16"/>
                                <w:szCs w:val="16"/>
                              </w:rPr>
                              <w:t>Coverage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45" type="#_x0000_t202" style="position:absolute;margin-left:167.6pt;margin-top:1pt;width:59.05pt;height:1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7AVwIAAKMEAAAOAAAAZHJzL2Uyb0RvYy54bWysVMtuGjEU3VfqP1jel+GZFMQQUSKqSlES&#10;KamyNh4PjOTxdW3DDP36HnsgoWlXVVkY34fv45x7Z37T1podlPMVmZwPen3OlJFUVGab8+/P60+f&#10;OfNBmEJoMirnR+X5zeLjh3ljZ2pIO9KFcgxBjJ81Nue7EOwsy7zcqVr4HlllYCzJ1SJAdNuscKJB&#10;9Fpnw37/KmvIFdaRVN5De9sZ+SLFL0slw0NZehWYzjlqC+l06dzEM1vMxWzrhN1V8lSG+IcqalEZ&#10;JH0NdSuCYHtX/RGqrqQjT2XoSaozKstKqtQDuhn033XztBNWpV4AjrevMPn/F1beHx4dq4qcD8GU&#10;ETU4elZtYF+oZVABn8b6GdyeLBxDCz14Pus9lLHttnR1/EdDDHYgfXxFN0aTUF6Pp9PRhDMJ03A4&#10;mgwT+tnbY+t8+KqoZvGScwfyEqbicOcDCoHr2SXm8qSrYl1pnYSjX2nHDgI8YzwKajjTwgcoc75O&#10;v1gzQvz2TBvW5PxqNOmnTIZivM5PmxhXpRk65Y9IdB3HW2g3bUJuMD3DsaHiCJQcdXPmrVxX6OUO&#10;hTwKh8ECMFiW8ICj1ITUdLpxtiP382/66A++YeWswaDm3P/YC6fQ3zeDSZgOxuM42UkYT64BK3OX&#10;ls2lxezrFQGjAdbSynSN/kGfr6Wj+gU7tYxZYRJGInfOZXBnYRW6BcJWSrVcJjdMsxXhzjxZGYNH&#10;6CJXz+2LcPZEaMAk3NN5qMXsHa+db3xpaLkPVFaJ9Ah1hyvoiwI2IRF52tq4apdy8nr7tix+AQAA&#10;//8DAFBLAwQUAAYACAAAACEA56Rj/90AAAAIAQAADwAAAGRycy9kb3ducmV2LnhtbEyPQUvDQBCF&#10;74L/YRnBm92YtLbEbIqUKuitVajHaXZMQrOzIbtN4793POlx+B5vvlesJ9epkYbQejZwP0tAEVfe&#10;tlwb+Hh/vluBChHZYueZDHxTgHV5fVVgbv2FdzTuY62khEOOBpoY+1zrUDXkMMx8Tyzsyw8Oo5xD&#10;re2AFyl3nU6T5EE7bFk+NNjTpqHqtD87A/MVj6fXzzd3aDdh6/wyPeD2xZjbm+npEVSkKf6F4Vdf&#10;1KEUp6M/sw2qM5Bli1SiBlKZJHy+yDJQRwHLFHRZ6P8Dyh8AAAD//wMAUEsBAi0AFAAGAAgAAAAh&#10;ALaDOJL+AAAA4QEAABMAAAAAAAAAAAAAAAAAAAAAAFtDb250ZW50X1R5cGVzXS54bWxQSwECLQAU&#10;AAYACAAAACEAOP0h/9YAAACUAQAACwAAAAAAAAAAAAAAAAAvAQAAX3JlbHMvLnJlbHNQSwECLQAU&#10;AAYACAAAACEAs8sOwFcCAACjBAAADgAAAAAAAAAAAAAAAAAuAgAAZHJzL2Uyb0RvYy54bWxQSwEC&#10;LQAUAAYACAAAACEA56Rj/90AAAAIAQAADwAAAAAAAAAAAAAAAACxBAAAZHJzL2Rvd25yZXYueG1s&#10;UEsFBgAAAAAEAAQA8wAAALsFAAAAAA==&#10;" fillcolor="window" stroked="f" strokeweight=".5pt">
                <v:textbox>
                  <w:txbxContent>
                    <w:p w:rsidR="00493883" w:rsidRPr="008F7639" w:rsidRDefault="00493883" w:rsidP="00CC5F98">
                      <w:pPr>
                        <w:rPr>
                          <w:rFonts w:ascii="Arial" w:hAnsi="Arial" w:cs="Arial"/>
                          <w:sz w:val="16"/>
                          <w:szCs w:val="16"/>
                        </w:rPr>
                      </w:pPr>
                      <w:r>
                        <w:rPr>
                          <w:rFonts w:ascii="Arial" w:hAnsi="Arial" w:cs="Arial"/>
                          <w:sz w:val="16"/>
                          <w:szCs w:val="16"/>
                        </w:rPr>
                        <w:t>Coverage</w:t>
                      </w:r>
                    </w:p>
                  </w:txbxContent>
                </v:textbox>
              </v:shape>
            </w:pict>
          </mc:Fallback>
        </mc:AlternateContent>
      </w:r>
      <w:r w:rsidRPr="00CC5F98">
        <w:rPr>
          <w:rFonts w:asciiTheme="minorHAnsi" w:eastAsiaTheme="minorHAnsi" w:hAnsiTheme="minorHAnsi" w:cstheme="minorBidi"/>
          <w:noProof/>
          <w:sz w:val="22"/>
          <w:szCs w:val="22"/>
          <w:lang w:eastAsia="en-NZ"/>
        </w:rPr>
        <mc:AlternateContent>
          <mc:Choice Requires="wps">
            <w:drawing>
              <wp:anchor distT="0" distB="0" distL="114300" distR="114300" simplePos="0" relativeHeight="251698176" behindDoc="0" locked="0" layoutInCell="1" allowOverlap="1" wp14:anchorId="6688BFAB" wp14:editId="272DF9F6">
                <wp:simplePos x="0" y="0"/>
                <wp:positionH relativeFrom="column">
                  <wp:posOffset>-1924050</wp:posOffset>
                </wp:positionH>
                <wp:positionV relativeFrom="paragraph">
                  <wp:posOffset>129540</wp:posOffset>
                </wp:positionV>
                <wp:extent cx="314325" cy="352425"/>
                <wp:effectExtent l="0" t="0" r="47625" b="47625"/>
                <wp:wrapNone/>
                <wp:docPr id="273" name="Straight Arrow Connector 273"/>
                <wp:cNvGraphicFramePr/>
                <a:graphic xmlns:a="http://schemas.openxmlformats.org/drawingml/2006/main">
                  <a:graphicData uri="http://schemas.microsoft.com/office/word/2010/wordprocessingShape">
                    <wps:wsp>
                      <wps:cNvCnPr/>
                      <wps:spPr>
                        <a:xfrm>
                          <a:off x="0" y="0"/>
                          <a:ext cx="314325" cy="35242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73" o:spid="_x0000_s1026" type="#_x0000_t32" style="position:absolute;margin-left:-151.5pt;margin-top:10.2pt;width:24.75pt;height:2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5mX+AEAAOUDAAAOAAAAZHJzL2Uyb0RvYy54bWysU9uO0zAQfUfiHyy/0/Sy5RI1XaGW5QVB&#10;pV0+YDZ2Eku+acY07d8zdrPdBcQLog/u2DNzfM7xZHN7clYcNZIJvpGL2VwK7dugjO8b+f3h7s17&#10;KSiBV2CD1408a5K329evNmOs9TIMwSqNgkE81WNs5JBSrKuK2kE7oFmI2nOyC+gg8Rb7SiGMjO5s&#10;tZzP31ZjQBUxtJqIT/eXpNwW/K7TbfrWdaSTsI1kbqmsWNbHvFbbDdQ9QhxMO9GAf2DhwHi+9Aq1&#10;hwTiB5o/oJxpMVDo0qwNrgpdZ1pdNLCaxfw3NfcDRF20sDkUrzbR/4Ntvx4PKIxq5PLdSgoPjh/p&#10;PiGYfkjiI2IYxS54z0YGFLmGHRsj1dy48wecdhQPmOWfOnT5n4WJU3H5fHVZn5Jo+XC1uFkt11K0&#10;nFqtlzccM0r13ByR0mcdnMhBI2lic6WxKE7D8QulS+NTQ77ZhztjLZ9Dbb0YG/lhXS4DHq7OQuJ7&#10;XWS55HspwPY8tW3CgkjBGpW7czOdaWdRHIEHh+dNhfGBBUhhgRInWFX5TdR/ac109kDDpbmkchnU&#10;gwb1ySuRzpFd9vxByMzQacW4mpnkqFQmMPa5MqEB39u/VLNz1md4XeZ9ciW/0eVVcvQY1Lk8VpV3&#10;PEvF8Gnu87C+3HP88uvc/gQAAP//AwBQSwMEFAAGAAgAAAAhAODBLLLkAAAACwEAAA8AAABkcnMv&#10;ZG93bnJldi54bWxMj0FPg0AUhO8m/ofNM/Fi6K4gVZFHY0z0YKPV6kFvW3gFAvuWsNuW/nvXkx4n&#10;M5n5Jl9Mphd7Gl1rGeFypkAQl7ZquUb4/HiMbkA4r7nSvWVCOJKDRXF6kuussgd+p/3a1yKUsMs0&#10;QuP9kEnpyoaMdjM7EAdva0ejfZBjLatRH0K56WWs1Fwa3XJYaPRADw2V3XpnEJamu1jN46N6ff5+&#10;q5cvX6sn6raI52fT/R0IT5P/C8MvfkCHIjBt7I4rJ3qEKFFJOOMRYnUFIiSiOE1SEBuE6/QWZJHL&#10;/x+KHwAAAP//AwBQSwECLQAUAAYACAAAACEAtoM4kv4AAADhAQAAEwAAAAAAAAAAAAAAAAAAAAAA&#10;W0NvbnRlbnRfVHlwZXNdLnhtbFBLAQItABQABgAIAAAAIQA4/SH/1gAAAJQBAAALAAAAAAAAAAAA&#10;AAAAAC8BAABfcmVscy8ucmVsc1BLAQItABQABgAIAAAAIQArR5mX+AEAAOUDAAAOAAAAAAAAAAAA&#10;AAAAAC4CAABkcnMvZTJvRG9jLnhtbFBLAQItABQABgAIAAAAIQDgwSyy5AAAAAsBAAAPAAAAAAAA&#10;AAAAAAAAAFIEAABkcnMvZG93bnJldi54bWxQSwUGAAAAAAQABADzAAAAYwUAAAAA&#10;" strokecolor="windowText">
                <v:stroke endarrow="block"/>
              </v:shape>
            </w:pict>
          </mc:Fallback>
        </mc:AlternateContent>
      </w:r>
      <w:r w:rsidRPr="00CC5F98">
        <w:rPr>
          <w:rFonts w:asciiTheme="minorHAnsi" w:eastAsiaTheme="minorHAnsi" w:hAnsiTheme="minorHAnsi" w:cstheme="minorBidi"/>
          <w:noProof/>
          <w:sz w:val="22"/>
          <w:szCs w:val="22"/>
          <w:lang w:eastAsia="en-NZ"/>
        </w:rPr>
        <mc:AlternateContent>
          <mc:Choice Requires="wps">
            <w:drawing>
              <wp:anchor distT="0" distB="0" distL="114300" distR="114300" simplePos="0" relativeHeight="251694080" behindDoc="0" locked="0" layoutInCell="1" allowOverlap="1" wp14:anchorId="29DB08FE" wp14:editId="52F4BBB5">
                <wp:simplePos x="0" y="0"/>
                <wp:positionH relativeFrom="column">
                  <wp:posOffset>-1104900</wp:posOffset>
                </wp:positionH>
                <wp:positionV relativeFrom="paragraph">
                  <wp:posOffset>120015</wp:posOffset>
                </wp:positionV>
                <wp:extent cx="682626" cy="447675"/>
                <wp:effectExtent l="38100" t="0" r="22225" b="47625"/>
                <wp:wrapNone/>
                <wp:docPr id="271" name="Straight Arrow Connector 271"/>
                <wp:cNvGraphicFramePr/>
                <a:graphic xmlns:a="http://schemas.openxmlformats.org/drawingml/2006/main">
                  <a:graphicData uri="http://schemas.microsoft.com/office/word/2010/wordprocessingShape">
                    <wps:wsp>
                      <wps:cNvCnPr/>
                      <wps:spPr>
                        <a:xfrm flipH="1">
                          <a:off x="0" y="0"/>
                          <a:ext cx="682626" cy="44767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71" o:spid="_x0000_s1026" type="#_x0000_t32" style="position:absolute;margin-left:-87pt;margin-top:9.45pt;width:53.75pt;height:35.2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TRUAgIAAO8DAAAOAAAAZHJzL2Uyb0RvYy54bWysU02P0zAQvSPxHyzfadpo212ipivUsnBA&#10;UGmXHzBrO4klf2lsmvbfM3ZCWUBcEDlEY8/M83vP4+392Rp2Uhi1dy1fLZacKSe81K5v+denhzd3&#10;nMUEToLxTrX8oiK/371+tR1Do2o/eCMVMgJxsRlDy4eUQlNVUQzKQlz4oBwlO48WEi2xryTCSOjW&#10;VPVyualGjzKgFypG2j1MSb4r+F2nRPrSdVElZlpO3FL5Y/k/53+120LTI4RBi5kG/AMLC9rRoVeo&#10;AyRg31D/AWW1QB99lxbC28p3nRaqaCA1q+Vvah4HCKpoIXNiuNoU/x+s+Hw6ItOy5fXtijMHli7p&#10;MSHofkjsHaIf2d47R0Z6ZLmGHBtDbKhx7444r2I4YpZ/7tCyzujwkYahGEIS2bn4fbn6rc6JCdrc&#10;3NWbesOZoNTNze3mdp3RqwkmwwWM6YPyluWg5XHmdSU0HQGnTzFNjT8acrPzD9oY2ofGODa2/O26&#10;XtNhQGPWGUgU2kDCo+s5A9PT/IqEhXT0RsvcnZvjJe4NshPQCNHkST8+kQDODMRECVJVvpn6L62Z&#10;zgHiMDWXVC6DZlAg3zvJ0iWQ346eBs8MrZKEq4hJjkplAm1+VibU4Hrzl2pyzrgMr8rkz67k25ru&#10;J0fPXl7KtVV5RVNVDJ9fQB7bl2uKX77T3XcAAAD//wMAUEsDBBQABgAIAAAAIQA40MA34gAAAAoB&#10;AAAPAAAAZHJzL2Rvd25yZXYueG1sTI/BTsMwEETvSPyDtUjcUqeoDUmIU1VAhajEoS1IHJ3YTaLa&#10;6xC7Tfh7lhMcRzOaeVOsJmvYRQ++cyhgPouBaayd6rAR8H7YRCkwHyQqaRxqAd/aw6q8vipkrtyI&#10;O33Zh4ZRCfpcCmhD6HPOfd1qK/3M9RrJO7rBykByaLga5Ejl1vC7OE64lR3SQit7/djq+rQ/WwHL&#10;p+r5RX28Hra742f6tVm/ncyYCXF7M60fgAU9hb8w/OITOpTEVLkzKs+MgGh+v6AzgZw0A0aJKEmW&#10;wCoBabYAXhb8/4XyBwAA//8DAFBLAQItABQABgAIAAAAIQC2gziS/gAAAOEBAAATAAAAAAAAAAAA&#10;AAAAAAAAAABbQ29udGVudF9UeXBlc10ueG1sUEsBAi0AFAAGAAgAAAAhADj9If/WAAAAlAEAAAsA&#10;AAAAAAAAAAAAAAAALwEAAF9yZWxzLy5yZWxzUEsBAi0AFAAGAAgAAAAhAGa5NFQCAgAA7wMAAA4A&#10;AAAAAAAAAAAAAAAALgIAAGRycy9lMm9Eb2MueG1sUEsBAi0AFAAGAAgAAAAhADjQwDfiAAAACgEA&#10;AA8AAAAAAAAAAAAAAAAAXAQAAGRycy9kb3ducmV2LnhtbFBLBQYAAAAABAAEAPMAAABrBQAAAAA=&#10;" strokecolor="windowText">
                <v:stroke endarrow="block"/>
              </v:shape>
            </w:pict>
          </mc:Fallback>
        </mc:AlternateContent>
      </w:r>
      <w:r w:rsidRPr="00CC5F98">
        <w:rPr>
          <w:rFonts w:asciiTheme="minorHAnsi" w:eastAsiaTheme="minorHAnsi" w:hAnsiTheme="minorHAnsi" w:cstheme="minorBidi"/>
          <w:noProof/>
          <w:sz w:val="22"/>
          <w:szCs w:val="22"/>
          <w:lang w:eastAsia="en-NZ"/>
        </w:rPr>
        <w:drawing>
          <wp:anchor distT="0" distB="0" distL="0" distR="114300" simplePos="0" relativeHeight="251682816" behindDoc="0" locked="0" layoutInCell="1" allowOverlap="1" wp14:anchorId="11D1FAE1" wp14:editId="3F924156">
            <wp:simplePos x="0" y="0"/>
            <wp:positionH relativeFrom="column">
              <wp:posOffset>462280</wp:posOffset>
            </wp:positionH>
            <wp:positionV relativeFrom="paragraph">
              <wp:posOffset>15240</wp:posOffset>
            </wp:positionV>
            <wp:extent cx="1895475" cy="1348740"/>
            <wp:effectExtent l="0" t="0" r="0" b="0"/>
            <wp:wrapSquare wrapText="right"/>
            <wp:docPr id="282" name="Diagram 28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margin">
              <wp14:pctWidth>0</wp14:pctWidth>
            </wp14:sizeRelH>
            <wp14:sizeRelV relativeFrom="margin">
              <wp14:pctHeight>0</wp14:pctHeight>
            </wp14:sizeRelV>
          </wp:anchor>
        </w:drawing>
      </w:r>
      <w:r w:rsidRPr="00CC5F98">
        <w:rPr>
          <w:rFonts w:asciiTheme="minorHAnsi" w:eastAsiaTheme="minorHAnsi" w:hAnsiTheme="minorHAnsi" w:cstheme="minorBidi"/>
          <w:noProof/>
          <w:sz w:val="22"/>
          <w:szCs w:val="22"/>
          <w:lang w:eastAsia="en-NZ"/>
        </w:rPr>
        <w:drawing>
          <wp:anchor distT="0" distB="0" distL="144145" distR="0" simplePos="0" relativeHeight="251683840" behindDoc="0" locked="0" layoutInCell="1" allowOverlap="1" wp14:anchorId="68E1518A" wp14:editId="2701F80C">
            <wp:simplePos x="0" y="0"/>
            <wp:positionH relativeFrom="column">
              <wp:posOffset>3576320</wp:posOffset>
            </wp:positionH>
            <wp:positionV relativeFrom="paragraph">
              <wp:posOffset>129540</wp:posOffset>
            </wp:positionV>
            <wp:extent cx="1762125" cy="1181100"/>
            <wp:effectExtent l="0" t="0" r="0" b="0"/>
            <wp:wrapSquare wrapText="left"/>
            <wp:docPr id="281" name="Diagram 28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14:sizeRelV relativeFrom="margin">
              <wp14:pctHeight>0</wp14:pctHeight>
            </wp14:sizeRelV>
          </wp:anchor>
        </w:drawing>
      </w:r>
    </w:p>
    <w:p w:rsidR="00CC5F98" w:rsidRPr="00CC5F98" w:rsidRDefault="00CC5F98" w:rsidP="00CC5F98">
      <w:pPr>
        <w:rPr>
          <w:rFonts w:asciiTheme="minorHAnsi" w:eastAsiaTheme="minorHAnsi" w:hAnsiTheme="minorHAnsi" w:cstheme="minorBidi"/>
          <w:sz w:val="22"/>
          <w:szCs w:val="22"/>
        </w:rPr>
      </w:pPr>
      <w:r w:rsidRPr="00CC5F98">
        <w:rPr>
          <w:rFonts w:asciiTheme="minorHAnsi" w:eastAsiaTheme="minorHAnsi" w:hAnsiTheme="minorHAnsi" w:cstheme="minorBidi"/>
          <w:noProof/>
          <w:sz w:val="22"/>
          <w:szCs w:val="22"/>
          <w:lang w:eastAsia="en-NZ"/>
        </w:rPr>
        <mc:AlternateContent>
          <mc:Choice Requires="wps">
            <w:drawing>
              <wp:anchor distT="0" distB="0" distL="114300" distR="114300" simplePos="0" relativeHeight="251696128" behindDoc="0" locked="0" layoutInCell="1" allowOverlap="1" wp14:anchorId="1195A0D4" wp14:editId="3447AEE5">
                <wp:simplePos x="0" y="0"/>
                <wp:positionH relativeFrom="column">
                  <wp:posOffset>2000250</wp:posOffset>
                </wp:positionH>
                <wp:positionV relativeFrom="paragraph">
                  <wp:posOffset>16510</wp:posOffset>
                </wp:positionV>
                <wp:extent cx="391795" cy="428625"/>
                <wp:effectExtent l="38100" t="0" r="27305" b="47625"/>
                <wp:wrapNone/>
                <wp:docPr id="272" name="Straight Arrow Connector 272"/>
                <wp:cNvGraphicFramePr/>
                <a:graphic xmlns:a="http://schemas.openxmlformats.org/drawingml/2006/main">
                  <a:graphicData uri="http://schemas.microsoft.com/office/word/2010/wordprocessingShape">
                    <wps:wsp>
                      <wps:cNvCnPr/>
                      <wps:spPr>
                        <a:xfrm flipH="1">
                          <a:off x="0" y="0"/>
                          <a:ext cx="391795" cy="42862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72" o:spid="_x0000_s1026" type="#_x0000_t32" style="position:absolute;margin-left:157.5pt;margin-top:1.3pt;width:30.85pt;height:33.7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msWAgIAAO8DAAAOAAAAZHJzL2Uyb0RvYy54bWysU02P0zAQvSPxHyzfabqB7m6jpivUsnBA&#10;UGmXHzBrO4klf8ljmvbfM3ayZQFxQeQQjT0zz+89jzd3J2vYUUXU3rX8arHkTDnhpXZ9y7893r+5&#10;5QwTOAnGO9Xys0J+t339ajOGRtV+8EaqyAjEYTOGlg8phaaqUAzKAi58UI6SnY8WEi1jX8kII6Fb&#10;U9XL5XU1+ihD9EIh0u5+SvJtwe86JdLXrkOVmGk5cUvlH8v/Kf+r7QaaPkIYtJhpwD+wsKAdHXqB&#10;2kMC9j3qP6CsFtGj79JCeFv5rtNCFQ2k5mr5m5qHAYIqWsgcDBeb8P/Bii/HQ2Ratry+qTlzYOmS&#10;HlIE3Q+JvY/Rj2znnSMjfWS5hhwbAzbUuHOHOK8wHGKWf+qiZZ3R4RMNQzGEJLJT8ft88VudEhO0&#10;+XZ9dbNecSYo9a6+va5XGb2aYDJciJg+Km9ZDlqOM68LoekIOH7GNDU+N+Rm5++1MbQPjXFsbPl6&#10;RQcwATRmnYFEoQ0kHF3PGZie5lekWEijN1rm7tyMZ9yZyI5AI0STJ/34SAI4M4CJEqSqfDP1X1oz&#10;nT3gMDWXVC6DZlAgPzjJ0jmQ346eBs8MrZKEq4hJjkplAm1+VqaowfXmL9XknHEZXpXJn13JtzXd&#10;T46evDyXa6vyiqaqGD6/gDy2L9cUv3yn2x8AAAD//wMAUEsDBBQABgAIAAAAIQC1y7TE4QAAAAgB&#10;AAAPAAAAZHJzL2Rvd25yZXYueG1sTI9BT8JAFITvJv6HzTPxJttCaKH2lRCVGEk8AJJ43HaXtmH3&#10;be0utP5715MeJzOZ+SZfjUazq+pdawkhnkTAFFVWtlQjfBw2DwtgzguSQltSCN/Kwaq4vclFJu1A&#10;O3Xd+5qFEnKZQGi87zLOXdUoI9zEdoqCd7K9ET7IvuayF0MoN5pPoyjhRrQUFhrRqadGVef9xSDM&#10;n8uXV3l8O2x3p8/F12b9ftbDEvH+blw/AvNq9H9h+MUP6FAEptJeSDqmEWbxPHzxCNMEWPBnaZIC&#10;KxHSKAZe5Pz/geIHAAD//wMAUEsBAi0AFAAGAAgAAAAhALaDOJL+AAAA4QEAABMAAAAAAAAAAAAA&#10;AAAAAAAAAFtDb250ZW50X1R5cGVzXS54bWxQSwECLQAUAAYACAAAACEAOP0h/9YAAACUAQAACwAA&#10;AAAAAAAAAAAAAAAvAQAAX3JlbHMvLnJlbHNQSwECLQAUAAYACAAAACEAOoJrFgICAADvAwAADgAA&#10;AAAAAAAAAAAAAAAuAgAAZHJzL2Uyb0RvYy54bWxQSwECLQAUAAYACAAAACEAtcu0xOEAAAAIAQAA&#10;DwAAAAAAAAAAAAAAAABcBAAAZHJzL2Rvd25yZXYueG1sUEsFBgAAAAAEAAQA8wAAAGoFAAAAAA==&#10;" strokecolor="windowText">
                <v:stroke endarrow="block"/>
              </v:shape>
            </w:pict>
          </mc:Fallback>
        </mc:AlternateContent>
      </w:r>
    </w:p>
    <w:p w:rsidR="00CC5F98" w:rsidRPr="00CC5F98" w:rsidRDefault="00CC5F98" w:rsidP="00CC5F98">
      <w:pPr>
        <w:rPr>
          <w:rFonts w:asciiTheme="minorHAnsi" w:eastAsiaTheme="minorHAnsi" w:hAnsiTheme="minorHAnsi" w:cstheme="minorBidi"/>
          <w:sz w:val="22"/>
          <w:szCs w:val="22"/>
        </w:rPr>
      </w:pPr>
    </w:p>
    <w:p w:rsidR="00CC5F98" w:rsidRPr="00CC5F98" w:rsidRDefault="00CC5F98" w:rsidP="00CC5F98">
      <w:pPr>
        <w:rPr>
          <w:rFonts w:asciiTheme="minorHAnsi" w:eastAsiaTheme="minorHAnsi" w:hAnsiTheme="minorHAnsi" w:cstheme="minorBidi"/>
          <w:sz w:val="22"/>
          <w:szCs w:val="22"/>
        </w:rPr>
      </w:pPr>
    </w:p>
    <w:p w:rsidR="00CC5F98" w:rsidRPr="00CC5F98" w:rsidRDefault="003B049D" w:rsidP="00CC5F98">
      <w:pPr>
        <w:rPr>
          <w:rFonts w:asciiTheme="minorHAnsi" w:eastAsiaTheme="minorHAnsi" w:hAnsiTheme="minorHAnsi" w:cstheme="minorBidi"/>
          <w:sz w:val="22"/>
          <w:szCs w:val="22"/>
        </w:rPr>
      </w:pPr>
      <w:r w:rsidRPr="00CC5F98">
        <w:rPr>
          <w:rFonts w:asciiTheme="minorHAnsi" w:eastAsiaTheme="minorHAnsi" w:hAnsiTheme="minorHAnsi" w:cstheme="minorBidi"/>
          <w:noProof/>
          <w:sz w:val="22"/>
          <w:szCs w:val="22"/>
          <w:lang w:eastAsia="en-NZ"/>
        </w:rPr>
        <mc:AlternateContent>
          <mc:Choice Requires="wps">
            <w:drawing>
              <wp:anchor distT="0" distB="0" distL="114300" distR="114300" simplePos="0" relativeHeight="251691008" behindDoc="0" locked="0" layoutInCell="1" allowOverlap="1" wp14:anchorId="3D0D64C7" wp14:editId="45DFFB1D">
                <wp:simplePos x="0" y="0"/>
                <wp:positionH relativeFrom="column">
                  <wp:posOffset>994410</wp:posOffset>
                </wp:positionH>
                <wp:positionV relativeFrom="paragraph">
                  <wp:posOffset>160020</wp:posOffset>
                </wp:positionV>
                <wp:extent cx="241300" cy="327025"/>
                <wp:effectExtent l="0" t="38100" r="63500" b="15875"/>
                <wp:wrapNone/>
                <wp:docPr id="13" name="Straight Arrow Connector 13"/>
                <wp:cNvGraphicFramePr/>
                <a:graphic xmlns:a="http://schemas.openxmlformats.org/drawingml/2006/main">
                  <a:graphicData uri="http://schemas.microsoft.com/office/word/2010/wordprocessingShape">
                    <wps:wsp>
                      <wps:cNvCnPr/>
                      <wps:spPr>
                        <a:xfrm flipV="1">
                          <a:off x="0" y="0"/>
                          <a:ext cx="241300" cy="32702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78.3pt;margin-top:12.6pt;width:19pt;height:25.7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hZ/gEAAO0DAAAOAAAAZHJzL2Uyb0RvYy54bWysU02P0zAQvSPxHyzfadKU5SNqukItywVB&#10;pV24z9pOYslfGpum/feMnVAWEBdEDtaMZ+b5zZvJ9vZsDTspjNq7jq9XNWfKCS+1Gzr+5eHuxRvO&#10;YgInwXinOn5Rkd/unj/bTqFVjR+9kQoZgbjYTqHjY0qhraooRmUhrnxQjoK9RwuJXBwqiTARujVV&#10;U9evqsmjDOiFipFuD3OQ7wp+3yuRPvd9VImZjhO3VE4s52M+q90W2gEhjFosNOAfWFjQjh69Qh0g&#10;AfuG+g8oqwX66Pu0Et5Wvu+1UKUH6mZd/9bN/QhBlV5InBiuMsX/Bys+nY7ItKTZbThzYGlG9wlB&#10;D2Ni7xD9xPbeOdLRI6MU0msKsaWyvTvi4sVwxNz8uUfLeqPDV4IrclCD7FzUvlzVVufEBF02L9eb&#10;mmYiKLRpXtfNTUavZpgMFzCmD8pblo2Ox4XWlc/8BJw+xjQX/ijIxc7faWPoHlrj2NTxtzf0ABNA&#10;S9YbSGTaQG1HN3AGZqDtFQkL6eiNlrk6F8dL3BtkJ6AFor2TfnqgBjgzEBMFqKvyLdR/Kc10DhDH&#10;ubiEchq0owL53kmWLoHkdvRj8MzQKkm4iphkq2Qm0OZnZkINbjB/ySbljMvwquz9okqe1jyfbD16&#10;eSljq7JHO1UEX/Y/L+1Tn+ynf+nuOwAAAP//AwBQSwMEFAAGAAgAAAAhAA4XnzPhAAAACQEAAA8A&#10;AABkcnMvZG93bnJldi54bWxMj8FOwzAMhu9IvENkJG4spaLdVppOEzAhJnHYxqQd08ZrqyVOabK1&#10;vD3ZCY6//en353wxGs0u2LvWkoDHSQQMqbKqpVrA1271MAPmvCQltSUU8IMOFsXtTS4zZQfa4GXr&#10;axZKyGVSQON9l3HuqgaNdBPbIYXd0fZG+hD7mqteDqHcaB5HUcqNbClcaGSHLw1Wp+3ZCEhey7d3&#10;tf/YrTfHw+x7tfw86WEuxP3duHwG5nH0fzBc9YM6FMGptGdSjumQkzQNqIA4iYFdgflTGJQCpukU&#10;eJHz/x8UvwAAAP//AwBQSwECLQAUAAYACAAAACEAtoM4kv4AAADhAQAAEwAAAAAAAAAAAAAAAAAA&#10;AAAAW0NvbnRlbnRfVHlwZXNdLnhtbFBLAQItABQABgAIAAAAIQA4/SH/1gAAAJQBAAALAAAAAAAA&#10;AAAAAAAAAC8BAABfcmVscy8ucmVsc1BLAQItABQABgAIAAAAIQCWCXhZ/gEAAO0DAAAOAAAAAAAA&#10;AAAAAAAAAC4CAABkcnMvZTJvRG9jLnhtbFBLAQItABQABgAIAAAAIQAOF58z4QAAAAkBAAAPAAAA&#10;AAAAAAAAAAAAAFgEAABkcnMvZG93bnJldi54bWxQSwUGAAAAAAQABADzAAAAZgUAAAAA&#10;" strokecolor="windowText">
                <v:stroke endarrow="block"/>
              </v:shape>
            </w:pict>
          </mc:Fallback>
        </mc:AlternateContent>
      </w:r>
      <w:r w:rsidRPr="00CC5F98">
        <w:rPr>
          <w:rFonts w:asciiTheme="minorHAnsi" w:eastAsiaTheme="minorHAnsi" w:hAnsiTheme="minorHAnsi" w:cstheme="minorBidi"/>
          <w:noProof/>
          <w:sz w:val="22"/>
          <w:szCs w:val="22"/>
          <w:lang w:eastAsia="en-NZ"/>
        </w:rPr>
        <mc:AlternateContent>
          <mc:Choice Requires="wps">
            <w:drawing>
              <wp:anchor distT="0" distB="0" distL="114300" distR="114300" simplePos="0" relativeHeight="251688960" behindDoc="0" locked="0" layoutInCell="1" allowOverlap="1" wp14:anchorId="3CB152B0" wp14:editId="79BE0AE4">
                <wp:simplePos x="0" y="0"/>
                <wp:positionH relativeFrom="column">
                  <wp:posOffset>-2129155</wp:posOffset>
                </wp:positionH>
                <wp:positionV relativeFrom="paragraph">
                  <wp:posOffset>140970</wp:posOffset>
                </wp:positionV>
                <wp:extent cx="266700" cy="310515"/>
                <wp:effectExtent l="0" t="38100" r="57150" b="32385"/>
                <wp:wrapNone/>
                <wp:docPr id="279" name="Straight Arrow Connector 279"/>
                <wp:cNvGraphicFramePr/>
                <a:graphic xmlns:a="http://schemas.openxmlformats.org/drawingml/2006/main">
                  <a:graphicData uri="http://schemas.microsoft.com/office/word/2010/wordprocessingShape">
                    <wps:wsp>
                      <wps:cNvCnPr/>
                      <wps:spPr>
                        <a:xfrm flipV="1">
                          <a:off x="0" y="0"/>
                          <a:ext cx="266700" cy="31051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79" o:spid="_x0000_s1026" type="#_x0000_t32" style="position:absolute;margin-left:-167.65pt;margin-top:11.1pt;width:21pt;height:24.4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XZJAQIAAO8DAAAOAAAAZHJzL2Uyb0RvYy54bWysU02P0zAQvSPxHyzfadKidtmo6Qq1LBcE&#10;lXbhPms7iSV/aWya9t8zdrJlAXFB+GCNPTPPb96Mt3dna9hJYdTetXy5qDlTTnipXd/yr4/3b95x&#10;FhM4CcY71fKLivxu9/rVdgyNWvnBG6mQEYiLzRhaPqQUmqqKYlAW4sIH5cjZebSQ6Ih9JRFGQrem&#10;WtX1pho9yoBeqBjp9jA5+a7gd50S6UvXRZWYaTlxS2XHsj/lvdptoekRwqDFTAP+gYUF7ejRK9QB&#10;ErDvqP+Aslqgj75LC+Ft5btOC1VqoGqW9W/VPAwQVKmFxInhKlP8f7Di8+mITMuWr25uOXNgqUkP&#10;CUH3Q2LvEf3I9t45EtIjyzGk2BhiQ4l7d8T5FMMRc/nnDi3rjA7faBiKIFQiOxe9L1e91TkxQZer&#10;zeampq4Icr1d1uvlOqNXE0yGCxjTR+Uty0bL48zrSmh6Ak6fYpoSnxNysvP32hi6h8Y4Nrb8dr1a&#10;02NAY9YZSGTaQIVH13MGpqf5FQkL6eiNljk7J8dL3BtkJ6ARosmTfnykAjgzEBM5qKqyZuq/pGY6&#10;B4jDlFxcOQyaQYH84CRLl0B6O/oaPDO0ShKuIibZKpEJtPkZmVCD681fokk54zK8KpM/q5K7NfUn&#10;W09eXkrbqnyiqSqCzz8gj+3LM9kv/+nuBwAAAP//AwBQSwMEFAAGAAgAAAAhAEw2LC3jAAAACwEA&#10;AA8AAABkcnMvZG93bnJldi54bWxMj8FOwzAMhu9IvENkJG5d2lSDrdSdJmBCTOKwDSSOaZO11Zqk&#10;NNla3h5zgqPtT7+/P19NpmMXPfjWWYRkFgPTtnKqtTXC+2ETLYD5IK2SnbMa4Vt7WBXXV7nMlBvt&#10;Tl/2oWYUYn0mEZoQ+oxzXzXaSD9zvbZ0O7rByEDjUHM1yJHCTcdFHN9xI1tLHxrZ68dGV6f92SDM&#10;n8rnF/Xxetjujp+Lr8367dSNS8Tbm2n9ACzoKfzB8KtP6lCQU+nOVnnWIURpOk+JRRBCACMiEsuU&#10;NiXCfZIAL3L+v0PxAwAA//8DAFBLAQItABQABgAIAAAAIQC2gziS/gAAAOEBAAATAAAAAAAAAAAA&#10;AAAAAAAAAABbQ29udGVudF9UeXBlc10ueG1sUEsBAi0AFAAGAAgAAAAhADj9If/WAAAAlAEAAAsA&#10;AAAAAAAAAAAAAAAALwEAAF9yZWxzLy5yZWxzUEsBAi0AFAAGAAgAAAAhAFh5dkkBAgAA7wMAAA4A&#10;AAAAAAAAAAAAAAAALgIAAGRycy9lMm9Eb2MueG1sUEsBAi0AFAAGAAgAAAAhAEw2LC3jAAAACwEA&#10;AA8AAAAAAAAAAAAAAAAAWwQAAGRycy9kb3ducmV2LnhtbFBLBQYAAAAABAAEAPMAAABrBQAAAAA=&#10;" strokecolor="windowText">
                <v:stroke endarrow="block"/>
              </v:shape>
            </w:pict>
          </mc:Fallback>
        </mc:AlternateContent>
      </w:r>
    </w:p>
    <w:p w:rsidR="00CC5F98" w:rsidRPr="00CC5F98" w:rsidRDefault="00876F1B" w:rsidP="00CC5F98">
      <w:pPr>
        <w:rPr>
          <w:rFonts w:asciiTheme="minorHAnsi" w:eastAsiaTheme="minorHAnsi" w:hAnsiTheme="minorHAnsi" w:cstheme="minorBidi"/>
          <w:sz w:val="22"/>
          <w:szCs w:val="22"/>
        </w:rPr>
      </w:pPr>
      <w:r w:rsidRPr="00CC5F98">
        <w:rPr>
          <w:rFonts w:asciiTheme="minorHAnsi" w:eastAsiaTheme="minorHAnsi" w:hAnsiTheme="minorHAnsi" w:cstheme="minorBidi"/>
          <w:noProof/>
          <w:sz w:val="22"/>
          <w:szCs w:val="22"/>
          <w:lang w:eastAsia="en-NZ"/>
        </w:rPr>
        <mc:AlternateContent>
          <mc:Choice Requires="wps">
            <w:drawing>
              <wp:anchor distT="0" distB="0" distL="114300" distR="114300" simplePos="0" relativeHeight="251689984" behindDoc="0" locked="0" layoutInCell="1" allowOverlap="1" wp14:anchorId="0AB4CEAF" wp14:editId="5569BACF">
                <wp:simplePos x="0" y="0"/>
                <wp:positionH relativeFrom="column">
                  <wp:posOffset>-536575</wp:posOffset>
                </wp:positionH>
                <wp:positionV relativeFrom="paragraph">
                  <wp:posOffset>73025</wp:posOffset>
                </wp:positionV>
                <wp:extent cx="0" cy="276225"/>
                <wp:effectExtent l="76200" t="38100" r="57150" b="9525"/>
                <wp:wrapNone/>
                <wp:docPr id="280" name="Straight Arrow Connector 280"/>
                <wp:cNvGraphicFramePr/>
                <a:graphic xmlns:a="http://schemas.openxmlformats.org/drawingml/2006/main">
                  <a:graphicData uri="http://schemas.microsoft.com/office/word/2010/wordprocessingShape">
                    <wps:wsp>
                      <wps:cNvCnPr/>
                      <wps:spPr>
                        <a:xfrm flipV="1">
                          <a:off x="0" y="0"/>
                          <a:ext cx="0" cy="27622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80" o:spid="_x0000_s1026" type="#_x0000_t32" style="position:absolute;margin-left:-42.25pt;margin-top:5.75pt;width:0;height:21.7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x7z+AEAAOoDAAAOAAAAZHJzL2Uyb0RvYy54bWysU02P0zAQvSPxHyzfabqRdlmipivUslwQ&#10;VNqF+6w/Ekv+0tg07b9n7ITuAuKCyMGasWde3jw/b+5OzrKjwmSC7/nVas2Z8iJI44eef328f3PL&#10;WcrgJdjgVc/PKvG77etXmyl2qg1jsFIhIxCfuin2fMw5dk2TxKgcpFWIytOhDuggU4pDIxEmQne2&#10;adfrm2YKKCMGoVKi3f18yLcVX2sl8hetk8rM9py45bpiXZ/K2mw30A0IcTRioQH/wMKB8fTTC9Qe&#10;MrDvaP6AckZgSEHnlQiuCVoboeoMNM3V+rdpHkaIqs5C4qR4kSn9P1jx+XhAZmTP21vSx4OjS3rI&#10;CGYYM3uPGCa2C96TkAFZqSHFppg6atz5Ay5Zigcs4580Oqatid/IDFUQGpGdqt7ni97qlJmYNwXt&#10;tm9v2va6ADczQkGKmPJHFRwrQc/TQunCZUaH46eU58afDaXZh3tjLe1DZz2bev7umn7ABJDDtIVM&#10;oYs0c/IDZ2AHsq7IWPmmYI0s3aU5ndPOIjsCuYdMJ8P0SNw5s5AyHdBA9Vuo/9Ja6OwhjXNzPSpl&#10;0I0K5AcvWT5HktrTq+CFoVOScBUxKVGtzGDsc2VGA36wf6km5awv8KqaflGlXNR8NSV6CvJcb6wp&#10;GRmqCr6Yvzj2ZU7xyye6/QEAAP//AwBQSwMEFAAGAAgAAAAhABYXwnffAAAACQEAAA8AAABkcnMv&#10;ZG93bnJldi54bWxMj0FLw0AQhe+C/2EZwVu7qRiJMZtS1CIKHtoqeNxkp0no7mzMbpv47x3xoKdh&#10;5j3efK9YTs6KEw6h86RgMU9AINXedNQoeNutZxmIEDUZbT2hgi8MsCzPzwqdGz/SBk/b2AgOoZBr&#10;BW2MfS5lqFt0Osx9j8Ta3g9OR16HRppBjxzurLxKkhvpdEf8odU93rdYH7ZHpyB9qB6fzPvz7mWz&#10;/8g+16vXgx1vlbq8mFZ3ICJO8c8MP/iMDiUzVf5IJgirYJZdp2xlYcGTDb+HitPTBGRZyP8Nym8A&#10;AAD//wMAUEsBAi0AFAAGAAgAAAAhALaDOJL+AAAA4QEAABMAAAAAAAAAAAAAAAAAAAAAAFtDb250&#10;ZW50X1R5cGVzXS54bWxQSwECLQAUAAYACAAAACEAOP0h/9YAAACUAQAACwAAAAAAAAAAAAAAAAAv&#10;AQAAX3JlbHMvLnJlbHNQSwECLQAUAAYACAAAACEACPMe8/gBAADqAwAADgAAAAAAAAAAAAAAAAAu&#10;AgAAZHJzL2Uyb0RvYy54bWxQSwECLQAUAAYACAAAACEAFhfCd98AAAAJAQAADwAAAAAAAAAAAAAA&#10;AABSBAAAZHJzL2Rvd25yZXYueG1sUEsFBgAAAAAEAAQA8wAAAF4FAAAAAA==&#10;" strokecolor="windowText">
                <v:stroke endarrow="block"/>
              </v:shape>
            </w:pict>
          </mc:Fallback>
        </mc:AlternateContent>
      </w:r>
      <w:r w:rsidR="003B049D" w:rsidRPr="00CC5F98">
        <w:rPr>
          <w:rFonts w:asciiTheme="minorHAnsi" w:eastAsiaTheme="minorHAnsi" w:hAnsiTheme="minorHAnsi" w:cstheme="minorBidi"/>
          <w:noProof/>
          <w:sz w:val="22"/>
          <w:szCs w:val="22"/>
          <w:lang w:eastAsia="en-NZ"/>
        </w:rPr>
        <mc:AlternateContent>
          <mc:Choice Requires="wps">
            <w:drawing>
              <wp:anchor distT="0" distB="0" distL="114300" distR="114300" simplePos="0" relativeHeight="251692032" behindDoc="0" locked="0" layoutInCell="1" allowOverlap="1" wp14:anchorId="5430699F" wp14:editId="6050CB1B">
                <wp:simplePos x="0" y="0"/>
                <wp:positionH relativeFrom="column">
                  <wp:posOffset>2152015</wp:posOffset>
                </wp:positionH>
                <wp:positionV relativeFrom="paragraph">
                  <wp:posOffset>76835</wp:posOffset>
                </wp:positionV>
                <wp:extent cx="19686" cy="314325"/>
                <wp:effectExtent l="57150" t="38100" r="56515" b="28575"/>
                <wp:wrapNone/>
                <wp:docPr id="274" name="Straight Arrow Connector 274"/>
                <wp:cNvGraphicFramePr/>
                <a:graphic xmlns:a="http://schemas.openxmlformats.org/drawingml/2006/main">
                  <a:graphicData uri="http://schemas.microsoft.com/office/word/2010/wordprocessingShape">
                    <wps:wsp>
                      <wps:cNvCnPr/>
                      <wps:spPr>
                        <a:xfrm flipV="1">
                          <a:off x="0" y="0"/>
                          <a:ext cx="19686" cy="31432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74" o:spid="_x0000_s1026" type="#_x0000_t32" style="position:absolute;margin-left:169.45pt;margin-top:6.05pt;width:1.55pt;height:24.7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4uAAIAAO4DAAAOAAAAZHJzL2Uyb0RvYy54bWysU01vEzEQvSPxHyzfySZpG9pVNhVKKBcE&#10;kVq4T23vriV/aWyy2X/P2LuEAuKC8MGa8cw8v3keb+/P1rCTwqi9a/hqseRMOeGldl3Dvzw9vLnl&#10;LCZwEox3quGjivx+9/rVdgi1WvveG6mQEYiL9RAa3qcU6qqKolcW4sIH5SjYerSQyMWukggDoVtT&#10;rZfLTTV4lAG9UDHS6WEK8l3Bb1sl0ue2jSox03DilsqOZX/Oe7XbQt0hhF6LmQb8AwsL2tGlF6gD&#10;JGDfUP8BZbVAH32bFsLbyretFqr0QN2slr9189hDUKUXEieGi0zx/8GKT6cjMi0bvn57zZkDS4/0&#10;mBB01yf2DtEPbO+dIyE9spxDig0h1lS4d0ecvRiOmNs/t2hZa3T4SsNQBKEW2bnoPV70VufEBB2u&#10;7ja3G84ERa5W11frmwxeTSgZLWBMH5S3LBsNjzOtC5/pBjh9jGkq/FGQi51/0MbQOdTGsaHhdzd0&#10;ARNAU9YaSGTaQH1H13EGpqPxFQkL5+iNlrk6F8cx7g2yE9AE0eBJPzwRf84MxEQBaqqsmfovpZnO&#10;AWI/FZdQToO6VyDfO8nSGEhuRz+DZ4ZWScJVxCRbJTOBNj8zE2pwnflLNilnXIZXZfBnVfJjTc+T&#10;rWcvx/JqVfZoqIrg8wfIU/vSJ/vlN919BwAA//8DAFBLAwQUAAYACAAAACEAwMLm6uEAAAAJAQAA&#10;DwAAAGRycy9kb3ducmV2LnhtbEyPy07DMBBF90j8gzVI7KjzgCgNcaoKqBBILNqCxNKJ3SSqPQ6x&#10;24S/Z1jBcnSP7pxbrmZr2FmPvncoIF5EwDQ2TvXYCnjfb25yYD5IVNI41AK+tYdVdXlRykK5Cbf6&#10;vAstoxL0hRTQhTAUnPum01b6hRs0UnZwo5WBzrHlapQTlVvDkyjKuJU90odODvqh081xd7IC7h7r&#10;p2f18bJ/3R4+86/N+u1opqUQ11fz+h5Y0HP4g+FXn9ShIqfanVB5ZgSkab4klIIkBkZAepvQuFpA&#10;FmfAq5L/X1D9AAAA//8DAFBLAQItABQABgAIAAAAIQC2gziS/gAAAOEBAAATAAAAAAAAAAAAAAAA&#10;AAAAAABbQ29udGVudF9UeXBlc10ueG1sUEsBAi0AFAAGAAgAAAAhADj9If/WAAAAlAEAAAsAAAAA&#10;AAAAAAAAAAAALwEAAF9yZWxzLy5yZWxzUEsBAi0AFAAGAAgAAAAhAGWYbi4AAgAA7gMAAA4AAAAA&#10;AAAAAAAAAAAALgIAAGRycy9lMm9Eb2MueG1sUEsBAi0AFAAGAAgAAAAhAMDC5urhAAAACQEAAA8A&#10;AAAAAAAAAAAAAAAAWgQAAGRycy9kb3ducmV2LnhtbFBLBQYAAAAABAAEAPMAAABoBQAAAAA=&#10;" strokecolor="windowText">
                <v:stroke endarrow="block"/>
              </v:shape>
            </w:pict>
          </mc:Fallback>
        </mc:AlternateContent>
      </w:r>
    </w:p>
    <w:p w:rsidR="00CC5F98" w:rsidRPr="00CC5F98" w:rsidRDefault="00876F1B" w:rsidP="00CC5F98">
      <w:pPr>
        <w:rPr>
          <w:rFonts w:asciiTheme="minorHAnsi" w:eastAsiaTheme="minorHAnsi" w:hAnsiTheme="minorHAnsi" w:cstheme="minorBidi"/>
          <w:sz w:val="22"/>
          <w:szCs w:val="22"/>
        </w:rPr>
      </w:pPr>
      <w:r w:rsidRPr="00CC5F98">
        <w:rPr>
          <w:rFonts w:asciiTheme="minorHAnsi" w:eastAsiaTheme="minorHAnsi" w:hAnsiTheme="minorHAnsi" w:cstheme="minorBidi"/>
          <w:noProof/>
          <w:sz w:val="22"/>
          <w:szCs w:val="22"/>
          <w:lang w:eastAsia="en-NZ"/>
        </w:rPr>
        <mc:AlternateContent>
          <mc:Choice Requires="wps">
            <w:drawing>
              <wp:anchor distT="0" distB="0" distL="114300" distR="114300" simplePos="0" relativeHeight="251686912" behindDoc="0" locked="0" layoutInCell="1" allowOverlap="1" wp14:anchorId="168CBC8D" wp14:editId="302A3CB9">
                <wp:simplePos x="0" y="0"/>
                <wp:positionH relativeFrom="column">
                  <wp:posOffset>-869315</wp:posOffset>
                </wp:positionH>
                <wp:positionV relativeFrom="paragraph">
                  <wp:posOffset>153035</wp:posOffset>
                </wp:positionV>
                <wp:extent cx="749935" cy="223520"/>
                <wp:effectExtent l="0" t="0" r="0" b="5080"/>
                <wp:wrapNone/>
                <wp:docPr id="277" name="Text Box 277"/>
                <wp:cNvGraphicFramePr/>
                <a:graphic xmlns:a="http://schemas.openxmlformats.org/drawingml/2006/main">
                  <a:graphicData uri="http://schemas.microsoft.com/office/word/2010/wordprocessingShape">
                    <wps:wsp>
                      <wps:cNvSpPr txBox="1"/>
                      <wps:spPr>
                        <a:xfrm>
                          <a:off x="0" y="0"/>
                          <a:ext cx="749935" cy="223520"/>
                        </a:xfrm>
                        <a:prstGeom prst="rect">
                          <a:avLst/>
                        </a:prstGeom>
                        <a:solidFill>
                          <a:sysClr val="window" lastClr="FFFFFF"/>
                        </a:solidFill>
                        <a:ln w="6350">
                          <a:noFill/>
                        </a:ln>
                        <a:effectLst/>
                      </wps:spPr>
                      <wps:txbx>
                        <w:txbxContent>
                          <w:p w:rsidR="00493883" w:rsidRPr="008F7639" w:rsidRDefault="00493883" w:rsidP="00CC5F98">
                            <w:pPr>
                              <w:rPr>
                                <w:rFonts w:ascii="Arial" w:hAnsi="Arial" w:cs="Arial"/>
                                <w:sz w:val="16"/>
                                <w:szCs w:val="16"/>
                              </w:rPr>
                            </w:pPr>
                            <w:r>
                              <w:rPr>
                                <w:rFonts w:ascii="Arial" w:hAnsi="Arial" w:cs="Arial"/>
                                <w:sz w:val="16"/>
                                <w:szCs w:val="16"/>
                              </w:rPr>
                              <w:t>Deprivation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7" o:spid="_x0000_s1046" type="#_x0000_t202" style="position:absolute;margin-left:-68.45pt;margin-top:12.05pt;width:59.05pt;height:17.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DvVwIAAKUEAAAOAAAAZHJzL2Uyb0RvYy54bWysVE1vGjEQvVfqf7B8LwsEQoNYIkpEVQkl&#10;kZIqZ+P1wkpej2sbdumv77MXSJr2VJWD8Xx4Pt6b2dltW2t2UM5XZHI+6PU5U0ZSUZltzr8/rz59&#10;5swHYQqhyaicH5Xnt/OPH2aNnaoh7UgXyjEEMX7a2JzvQrDTLPNyp2rhe2SVgbEkV4sA0W2zwokG&#10;0WudDfv966whV1hHUnkP7V1n5PMUvyyVDA9l6VVgOueoLaTTpXMTz2w+E9OtE3ZXyVMZ4h+qqEVl&#10;kPQS6k4Ewfau+iNUXUlHnsrQk1RnVJaVVKkHdDPov+vmaSesSr0AHG8vMPn/F1beHx4dq4qcDycT&#10;zoyoQdKzagP7Qi2LOiDUWD+F45OFa2hhANNnvYcyNt6Wro7/aInBDqyPF3xjOAnlZHRzczXmTMI0&#10;HF6Nhwn/7PWxdT58VVSzeMm5A30JVXFY+4BC4Hp2ibk86apYVVon4eiX2rGDANMYkIIazrTwAcqc&#10;r9Iv1owQvz3ThjU5v74a91MmQzFe56dNjKvSFJ3yRyS6juMttJu2wy41ElUbKo5AyVE3ad7KVYVe&#10;1ijkUTiMFoDBuoQHHKUmpKbTjbMduZ9/00d/MA4rZw1GNef+x144hf6+GczCzWA0irOdhNF4AliZ&#10;e2vZvLWYfb0kYDTAYlqZrtE/6PO1dFS/YKsWMStMwkjkzrkM7iwsQ7dC2EupFovkhnm2IqzNk5Ux&#10;eIQucvXcvghnT4QGTMI9ncdaTN/x2vnGl4YW+0BllUh/xRX0RQG7kIg87W1ctrdy8nr9usx/AQAA&#10;//8DAFBLAwQUAAYACAAAACEAMf4J1OAAAAAKAQAADwAAAGRycy9kb3ducmV2LnhtbEyPQU+DQBCF&#10;7yb+h82YeKMLtFZKGRrTVBO9WU3a45ZdgZSdJeyW4r93POlxMl/e+16xmWwnRjP41hFCMotBGKqc&#10;bqlG+Px4jjIQPijSqnNkEL6Nh015e1OoXLsrvZtxH2rBIeRzhdCE0OdS+qoxVvmZ6w3x78sNVgU+&#10;h1rqQV053HYyjeOltKolbmhUb7aNqc77i0VYZDSeX49v9tBu/c66x/Sgdi+I93fT0xpEMFP4g+FX&#10;n9WhZKeTu5D2okOIkvlyxSxCukhAMBElGY85ITys5iDLQv6fUP4AAAD//wMAUEsBAi0AFAAGAAgA&#10;AAAhALaDOJL+AAAA4QEAABMAAAAAAAAAAAAAAAAAAAAAAFtDb250ZW50X1R5cGVzXS54bWxQSwEC&#10;LQAUAAYACAAAACEAOP0h/9YAAACUAQAACwAAAAAAAAAAAAAAAAAvAQAAX3JlbHMvLnJlbHNQSwEC&#10;LQAUAAYACAAAACEA5l8A71cCAAClBAAADgAAAAAAAAAAAAAAAAAuAgAAZHJzL2Uyb0RvYy54bWxQ&#10;SwECLQAUAAYACAAAACEAMf4J1OAAAAAKAQAADwAAAAAAAAAAAAAAAACxBAAAZHJzL2Rvd25yZXYu&#10;eG1sUEsFBgAAAAAEAAQA8wAAAL4FAAAAAA==&#10;" fillcolor="window" stroked="f" strokeweight=".5pt">
                <v:textbox>
                  <w:txbxContent>
                    <w:p w:rsidR="00493883" w:rsidRPr="008F7639" w:rsidRDefault="00493883" w:rsidP="00CC5F98">
                      <w:pPr>
                        <w:rPr>
                          <w:rFonts w:ascii="Arial" w:hAnsi="Arial" w:cs="Arial"/>
                          <w:sz w:val="16"/>
                          <w:szCs w:val="16"/>
                        </w:rPr>
                      </w:pPr>
                      <w:r>
                        <w:rPr>
                          <w:rFonts w:ascii="Arial" w:hAnsi="Arial" w:cs="Arial"/>
                          <w:sz w:val="16"/>
                          <w:szCs w:val="16"/>
                        </w:rPr>
                        <w:t>Deprivation</w:t>
                      </w:r>
                    </w:p>
                  </w:txbxContent>
                </v:textbox>
              </v:shape>
            </w:pict>
          </mc:Fallback>
        </mc:AlternateContent>
      </w:r>
    </w:p>
    <w:p w:rsidR="00CC5F98" w:rsidRPr="00CC5F98" w:rsidRDefault="003B049D" w:rsidP="00CC5F98">
      <w:pPr>
        <w:rPr>
          <w:rFonts w:asciiTheme="minorHAnsi" w:eastAsiaTheme="minorHAnsi" w:hAnsiTheme="minorHAnsi" w:cstheme="minorBidi"/>
          <w:sz w:val="22"/>
          <w:szCs w:val="22"/>
        </w:rPr>
      </w:pPr>
      <w:r w:rsidRPr="00CC5F98">
        <w:rPr>
          <w:rFonts w:asciiTheme="minorHAnsi" w:eastAsiaTheme="minorHAnsi" w:hAnsiTheme="minorHAnsi" w:cstheme="minorBidi"/>
          <w:noProof/>
          <w:sz w:val="22"/>
          <w:szCs w:val="22"/>
          <w:lang w:eastAsia="en-NZ"/>
        </w:rPr>
        <mc:AlternateContent>
          <mc:Choice Requires="wps">
            <w:drawing>
              <wp:anchor distT="0" distB="0" distL="114300" distR="114300" simplePos="0" relativeHeight="251687936" behindDoc="0" locked="0" layoutInCell="1" allowOverlap="1" wp14:anchorId="5F685454" wp14:editId="40781386">
                <wp:simplePos x="0" y="0"/>
                <wp:positionH relativeFrom="column">
                  <wp:posOffset>1430655</wp:posOffset>
                </wp:positionH>
                <wp:positionV relativeFrom="paragraph">
                  <wp:posOffset>50165</wp:posOffset>
                </wp:positionV>
                <wp:extent cx="1449070" cy="223520"/>
                <wp:effectExtent l="0" t="0" r="0" b="5080"/>
                <wp:wrapNone/>
                <wp:docPr id="278" name="Text Box 278"/>
                <wp:cNvGraphicFramePr/>
                <a:graphic xmlns:a="http://schemas.openxmlformats.org/drawingml/2006/main">
                  <a:graphicData uri="http://schemas.microsoft.com/office/word/2010/wordprocessingShape">
                    <wps:wsp>
                      <wps:cNvSpPr txBox="1"/>
                      <wps:spPr>
                        <a:xfrm>
                          <a:off x="0" y="0"/>
                          <a:ext cx="1449070" cy="223520"/>
                        </a:xfrm>
                        <a:prstGeom prst="rect">
                          <a:avLst/>
                        </a:prstGeom>
                        <a:solidFill>
                          <a:sysClr val="window" lastClr="FFFFFF"/>
                        </a:solidFill>
                        <a:ln w="6350">
                          <a:noFill/>
                        </a:ln>
                        <a:effectLst/>
                      </wps:spPr>
                      <wps:txbx>
                        <w:txbxContent>
                          <w:p w:rsidR="00493883" w:rsidRPr="008F7639" w:rsidRDefault="00493883" w:rsidP="00CC5F98">
                            <w:pPr>
                              <w:rPr>
                                <w:rFonts w:ascii="Arial" w:hAnsi="Arial" w:cs="Arial"/>
                                <w:sz w:val="16"/>
                                <w:szCs w:val="16"/>
                              </w:rPr>
                            </w:pPr>
                            <w:r>
                              <w:rPr>
                                <w:rFonts w:ascii="Arial" w:hAnsi="Arial" w:cs="Arial"/>
                                <w:sz w:val="16"/>
                                <w:szCs w:val="16"/>
                              </w:rPr>
                              <w:t>More severe deprivation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8" o:spid="_x0000_s1047" type="#_x0000_t202" style="position:absolute;margin-left:112.65pt;margin-top:3.95pt;width:114.1pt;height:17.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tc5VgIAAKYEAAAOAAAAZHJzL2Uyb0RvYy54bWysVF1P2zAUfZ+0/2D5fSQECiMiRV1Rp0kI&#10;kMrEs+s4NJLj69luk+7X79hpC2N7mtYH1/fD9+Oce3N9M3SabZXzLZmKn57knCkjqW7NS8W/Py0+&#10;febMB2Fqocmoiu+U5zfTjx+ue1uqgtaka+UYghhf9rbi6xBsmWVerlUn/AlZZWBsyHUiQHQvWe1E&#10;j+idzoo8v8h6crV1JJX30N6ORj5N8ZtGyfDQNF4FpiuO2kI6XTpX8cym16J8ccKuW7kvQ/xDFZ1o&#10;DZIeQ92KINjGtX+E6lrpyFMTTiR1GTVNK1XqAd2c5u+6Wa6FVakXgOPtESb//8LK++2jY21d8eIS&#10;VBnRgaQnNQT2hQYWdUCot76E49LCNQwwgOmD3kMZGx8a18V/tMRgB9a7I74xnIyPzs+v8kuYJGxF&#10;cTYpEgHZ62vrfPiqqGPxUnEH/hKsYnvnAyqB68ElJvOk23rRap2EnZ9rx7YCVGNCauo508IHKCu+&#10;SL9YNEL89kwb1lf84mySp0yGYrzRT5sYV6Ux2uePUIwtx1sYVsMI3hGPFdU7wORoHDVv5aJFL3co&#10;5FE4zBbax76EBxyNJqSm/Y2zNbmff9NHf1AOK2c9ZrXi/sdGOIX+vhkMwxWAjcOdhPPJJWBl7q1l&#10;9dZiNt2cgNEpNtPKdI3+QR+ujaPuGWs1i1lhEkYid8VlcAdhHsYdwmJKNZslNwy0FeHOLK2MwSN0&#10;kaun4Vk4uyc0YBTu6TDXonzH6+gbXxqabQI1bSI9Qj3iCvqigGVIRO4XN27bWzl5vX5epr8AAAD/&#10;/wMAUEsDBBQABgAIAAAAIQC3c1lX3gAAAAgBAAAPAAAAZHJzL2Rvd25yZXYueG1sTI9BT4NAEIXv&#10;Jv6HzZh4s0uh2IosjWmqib1ZTepxCiOQsrOE3VL8944nvb3Je3nvm3w92U6NNPjWsYH5LAJFXLqq&#10;5drAx/vz3QqUD8gVdo7JwDd5WBfXVzlmlbvwG437UCspYZ+hgSaEPtPalw1Z9DPXE4v35QaLQc6h&#10;1tWAFym3nY6j6F5bbFkWGuxp01B52p+tgcWKx9Pr584e2o3fWreMD7h9Meb2Znp6BBVoCn9h+MUX&#10;dCiE6ejOXHnVGYjjNJGogeUDKPEXaZKCOopI5qCLXP9/oPgBAAD//wMAUEsBAi0AFAAGAAgAAAAh&#10;ALaDOJL+AAAA4QEAABMAAAAAAAAAAAAAAAAAAAAAAFtDb250ZW50X1R5cGVzXS54bWxQSwECLQAU&#10;AAYACAAAACEAOP0h/9YAAACUAQAACwAAAAAAAAAAAAAAAAAvAQAAX3JlbHMvLnJlbHNQSwECLQAU&#10;AAYACAAAACEAdQrXOVYCAACmBAAADgAAAAAAAAAAAAAAAAAuAgAAZHJzL2Uyb0RvYy54bWxQSwEC&#10;LQAUAAYACAAAACEAt3NZV94AAAAIAQAADwAAAAAAAAAAAAAAAACwBAAAZHJzL2Rvd25yZXYueG1s&#10;UEsFBgAAAAAEAAQA8wAAALsFAAAAAA==&#10;" fillcolor="window" stroked="f" strokeweight=".5pt">
                <v:textbox>
                  <w:txbxContent>
                    <w:p w:rsidR="00493883" w:rsidRPr="008F7639" w:rsidRDefault="00493883" w:rsidP="00CC5F98">
                      <w:pPr>
                        <w:rPr>
                          <w:rFonts w:ascii="Arial" w:hAnsi="Arial" w:cs="Arial"/>
                          <w:sz w:val="16"/>
                          <w:szCs w:val="16"/>
                        </w:rPr>
                      </w:pPr>
                      <w:r>
                        <w:rPr>
                          <w:rFonts w:ascii="Arial" w:hAnsi="Arial" w:cs="Arial"/>
                          <w:sz w:val="16"/>
                          <w:szCs w:val="16"/>
                        </w:rPr>
                        <w:t>More severe deprivation</w:t>
                      </w:r>
                    </w:p>
                  </w:txbxContent>
                </v:textbox>
              </v:shape>
            </w:pict>
          </mc:Fallback>
        </mc:AlternateContent>
      </w:r>
      <w:r w:rsidRPr="00CC5F98">
        <w:rPr>
          <w:rFonts w:asciiTheme="minorHAnsi" w:eastAsiaTheme="minorHAnsi" w:hAnsiTheme="minorHAnsi" w:cstheme="minorBidi"/>
          <w:noProof/>
          <w:sz w:val="22"/>
          <w:szCs w:val="22"/>
          <w:lang w:eastAsia="en-NZ"/>
        </w:rPr>
        <mc:AlternateContent>
          <mc:Choice Requires="wps">
            <w:drawing>
              <wp:anchor distT="0" distB="0" distL="114300" distR="114300" simplePos="0" relativeHeight="251717632" behindDoc="0" locked="0" layoutInCell="1" allowOverlap="1" wp14:anchorId="5991E2EE" wp14:editId="4CBBA9D7">
                <wp:simplePos x="0" y="0"/>
                <wp:positionH relativeFrom="column">
                  <wp:posOffset>470535</wp:posOffset>
                </wp:positionH>
                <wp:positionV relativeFrom="paragraph">
                  <wp:posOffset>34925</wp:posOffset>
                </wp:positionV>
                <wp:extent cx="914400" cy="223520"/>
                <wp:effectExtent l="0" t="0" r="0" b="5080"/>
                <wp:wrapNone/>
                <wp:docPr id="26" name="Text Box 26"/>
                <wp:cNvGraphicFramePr/>
                <a:graphic xmlns:a="http://schemas.openxmlformats.org/drawingml/2006/main">
                  <a:graphicData uri="http://schemas.microsoft.com/office/word/2010/wordprocessingShape">
                    <wps:wsp>
                      <wps:cNvSpPr txBox="1"/>
                      <wps:spPr>
                        <a:xfrm>
                          <a:off x="0" y="0"/>
                          <a:ext cx="914400" cy="223520"/>
                        </a:xfrm>
                        <a:prstGeom prst="rect">
                          <a:avLst/>
                        </a:prstGeom>
                        <a:solidFill>
                          <a:sysClr val="window" lastClr="FFFFFF"/>
                        </a:solidFill>
                        <a:ln w="6350">
                          <a:noFill/>
                        </a:ln>
                        <a:effectLst/>
                      </wps:spPr>
                      <wps:txbx>
                        <w:txbxContent>
                          <w:p w:rsidR="00493883" w:rsidRPr="008F7639" w:rsidRDefault="00493883" w:rsidP="003B049D">
                            <w:pPr>
                              <w:rPr>
                                <w:rFonts w:ascii="Arial" w:hAnsi="Arial" w:cs="Arial"/>
                                <w:sz w:val="16"/>
                                <w:szCs w:val="16"/>
                              </w:rPr>
                            </w:pPr>
                            <w:r>
                              <w:rPr>
                                <w:rFonts w:ascii="Arial" w:hAnsi="Arial" w:cs="Arial"/>
                                <w:sz w:val="16"/>
                                <w:szCs w:val="16"/>
                              </w:rPr>
                              <w:t xml:space="preserve">Low  </w:t>
                            </w:r>
                            <w:r w:rsidRPr="008F7639">
                              <w:rPr>
                                <w:rFonts w:ascii="Arial" w:hAnsi="Arial" w:cs="Arial"/>
                                <w:sz w:val="16"/>
                                <w:szCs w:val="16"/>
                              </w:rPr>
                              <w:t>income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48" type="#_x0000_t202" style="position:absolute;margin-left:37.05pt;margin-top:2.75pt;width:1in;height:17.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224VQIAAKMEAAAOAAAAZHJzL2Uyb0RvYy54bWysVF1v0zAUfUfiP1h+p2mzdUC0dCqbipCm&#10;bVKH9uw6zhrJ8TW226T8eo6dZiuDJ0QfXN8P349z7s3lVd9qtlfON2RKPptMOVNGUtWY55J/f1x9&#10;+MSZD8JUQpNRJT8oz68W799ddrZQOW1JV8oxBDG+6GzJtyHYIsu83KpW+AlZZWCsybUiQHTPWeVE&#10;h+itzvLp9CLryFXWkVTeQ3szGPkixa9rJcN9XXsVmC45agvpdOncxDNbXIri2Qm7beSxDPEPVbSi&#10;MUj6EupGBMF2rvkjVNtIR57qMJHUZlTXjVSpB3Qzm77pZr0VVqVeAI63LzD5/xdW3u0fHGuqkucX&#10;nBnRgqNH1Qf2hXoGFfDprC/gtrZwDD304HnUeyhj233t2viPhhjsQPrwgm6MJqH8PDs/n8IiYcrz&#10;s3me0M9eH1vnw1dFLYuXkjuQlzAV+1sfUAhcR5eYy5NuqlWjdRIO/lo7thfgGeNRUceZFj5AWfJV&#10;+sWaEeK3Z9qwruQXZ/NpymQoxhv8tIlxVZqhY/6IxNBxvIV+0w/I5SMcG6oOQMnRMGfeylWDXm5R&#10;yINwGCy0j2UJ9zhqTUhNxxtnW3I//6aP/uAbVs46DGrJ/Y+dcAr9fTOYhAQrJjsJ5/OPgJW5U8vm&#10;1GJ27TUBoxnW0sp0jf5Bj9faUfuEnVrGrDAJI5G75DK4UbgOwwJhK6VaLpMbptmKcGvWVsbgEbrI&#10;1WP/JJw9EhowCXc0DrUo3vA6+MaXhpa7QHWTSI9QD7iCvihgExKRx62Nq3YqJ6/Xb8viFwAAAP//&#10;AwBQSwMEFAAGAAgAAAAhAKYLNbHbAAAABwEAAA8AAABkcnMvZG93bnJldi54bWxMjkFLw0AQhe+C&#10;/2EZwZvdJLQmpNkUKVXQm1Wox2kyTUKzsyG7TeO/dzzp8fEe3/uKzWx7NdHoO8cG4kUEirhydceN&#10;gc+P54cMlA/INfaOycA3ediUtzcF5rW78jtN+9AogbDP0UAbwpBr7auWLPqFG4ilO7nRYpA4Nroe&#10;8Spw2+skih61xY7locWBti1V5/3FGlhmPJ1fv97sodv6nXVpcsDdizH3d/PTGlSgOfyN4Vdf1KEU&#10;p6O7cO1VbyBdxrI0sFqBkjqJM8lHYUcp6LLQ//3LHwAAAP//AwBQSwECLQAUAAYACAAAACEAtoM4&#10;kv4AAADhAQAAEwAAAAAAAAAAAAAAAAAAAAAAW0NvbnRlbnRfVHlwZXNdLnhtbFBLAQItABQABgAI&#10;AAAAIQA4/SH/1gAAAJQBAAALAAAAAAAAAAAAAAAAAC8BAABfcmVscy8ucmVsc1BLAQItABQABgAI&#10;AAAAIQAAZ224VQIAAKMEAAAOAAAAAAAAAAAAAAAAAC4CAABkcnMvZTJvRG9jLnhtbFBLAQItABQA&#10;BgAIAAAAIQCmCzWx2wAAAAcBAAAPAAAAAAAAAAAAAAAAAK8EAABkcnMvZG93bnJldi54bWxQSwUG&#10;AAAAAAQABADzAAAAtwUAAAAA&#10;" fillcolor="window" stroked="f" strokeweight=".5pt">
                <v:textbox>
                  <w:txbxContent>
                    <w:p w:rsidR="00493883" w:rsidRPr="008F7639" w:rsidRDefault="00493883" w:rsidP="003B049D">
                      <w:pPr>
                        <w:rPr>
                          <w:rFonts w:ascii="Arial" w:hAnsi="Arial" w:cs="Arial"/>
                          <w:sz w:val="16"/>
                          <w:szCs w:val="16"/>
                        </w:rPr>
                      </w:pPr>
                      <w:r>
                        <w:rPr>
                          <w:rFonts w:ascii="Arial" w:hAnsi="Arial" w:cs="Arial"/>
                          <w:sz w:val="16"/>
                          <w:szCs w:val="16"/>
                        </w:rPr>
                        <w:t xml:space="preserve">Low  </w:t>
                      </w:r>
                      <w:r w:rsidRPr="008F7639">
                        <w:rPr>
                          <w:rFonts w:ascii="Arial" w:hAnsi="Arial" w:cs="Arial"/>
                          <w:sz w:val="16"/>
                          <w:szCs w:val="16"/>
                        </w:rPr>
                        <w:t>income</w:t>
                      </w:r>
                    </w:p>
                  </w:txbxContent>
                </v:textbox>
              </v:shape>
            </w:pict>
          </mc:Fallback>
        </mc:AlternateContent>
      </w:r>
      <w:r w:rsidRPr="00CC5F98">
        <w:rPr>
          <w:rFonts w:asciiTheme="minorHAnsi" w:eastAsiaTheme="minorHAnsi" w:hAnsiTheme="minorHAnsi" w:cstheme="minorBidi"/>
          <w:noProof/>
          <w:sz w:val="22"/>
          <w:szCs w:val="22"/>
          <w:lang w:eastAsia="en-NZ"/>
        </w:rPr>
        <mc:AlternateContent>
          <mc:Choice Requires="wps">
            <w:drawing>
              <wp:anchor distT="0" distB="0" distL="114300" distR="114300" simplePos="0" relativeHeight="251685888" behindDoc="0" locked="0" layoutInCell="1" allowOverlap="1" wp14:anchorId="566F6DBA" wp14:editId="0BD1637F">
                <wp:simplePos x="0" y="0"/>
                <wp:positionH relativeFrom="column">
                  <wp:posOffset>-2641600</wp:posOffset>
                </wp:positionH>
                <wp:positionV relativeFrom="paragraph">
                  <wp:posOffset>41275</wp:posOffset>
                </wp:positionV>
                <wp:extent cx="914400" cy="223520"/>
                <wp:effectExtent l="0" t="0" r="0" b="5080"/>
                <wp:wrapNone/>
                <wp:docPr id="276" name="Text Box 276"/>
                <wp:cNvGraphicFramePr/>
                <a:graphic xmlns:a="http://schemas.openxmlformats.org/drawingml/2006/main">
                  <a:graphicData uri="http://schemas.microsoft.com/office/word/2010/wordprocessingShape">
                    <wps:wsp>
                      <wps:cNvSpPr txBox="1"/>
                      <wps:spPr>
                        <a:xfrm>
                          <a:off x="0" y="0"/>
                          <a:ext cx="914400" cy="223520"/>
                        </a:xfrm>
                        <a:prstGeom prst="rect">
                          <a:avLst/>
                        </a:prstGeom>
                        <a:solidFill>
                          <a:sysClr val="window" lastClr="FFFFFF"/>
                        </a:solidFill>
                        <a:ln w="6350">
                          <a:noFill/>
                        </a:ln>
                        <a:effectLst/>
                      </wps:spPr>
                      <wps:txbx>
                        <w:txbxContent>
                          <w:p w:rsidR="00493883" w:rsidRPr="008F7639" w:rsidRDefault="00493883" w:rsidP="00CC5F98">
                            <w:pPr>
                              <w:rPr>
                                <w:rFonts w:ascii="Arial" w:hAnsi="Arial" w:cs="Arial"/>
                                <w:sz w:val="16"/>
                                <w:szCs w:val="16"/>
                              </w:rPr>
                            </w:pPr>
                            <w:r>
                              <w:rPr>
                                <w:rFonts w:ascii="Arial" w:hAnsi="Arial" w:cs="Arial"/>
                                <w:sz w:val="16"/>
                                <w:szCs w:val="16"/>
                              </w:rPr>
                              <w:t xml:space="preserve">Low  </w:t>
                            </w:r>
                            <w:r w:rsidRPr="008F7639">
                              <w:rPr>
                                <w:rFonts w:ascii="Arial" w:hAnsi="Arial" w:cs="Arial"/>
                                <w:sz w:val="16"/>
                                <w:szCs w:val="16"/>
                              </w:rPr>
                              <w:t>income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6" o:spid="_x0000_s1049" type="#_x0000_t202" style="position:absolute;margin-left:-208pt;margin-top:3.25pt;width:1in;height:17.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WFxVQIAAKUEAAAOAAAAZHJzL2Uyb0RvYy54bWysVMtuGjEU3VfqP1jel+EVkiKGiCaiqhQl&#10;kaDK2ng8MJLH17UNM/Tre+yBhKZdVWVhfB++j3PundltW2t2UM5XZHI+6PU5U0ZSUZltzr+vl59u&#10;OPNBmEJoMirnR+X57fzjh1ljp2pIO9KFcgxBjJ82Nue7EOw0y7zcqVr4HlllYCzJ1SJAdNuscKJB&#10;9Fpnw35/kjXkCutIKu+hve+MfJ7il6WS4aksvQpM5xy1hXS6dG7imc1nYrp1wu4qeSpD/EMVtagM&#10;kr6GuhdBsL2r/ghVV9KRpzL0JNUZlWUlVeoB3Qz677pZ7YRVqReA4+0rTP7/hZWPh2fHqiLnw+sJ&#10;Z0bUIGmt2sC+UMuiDgg11k/huLJwDS0MYPqs91DGxtvS1fEfLTHYgfXxFd8YTkL5eTAe92GRMA2H&#10;o6thwj97e2ydD18V1Sxecu5AX0JVHB58QCFwPbvEXJ50VSwrrZNw9HfasYMA0xiQghrOtPABypwv&#10;0y/WjBC/PdOGNTmfjK76KZOhGK/z0ybGVWmKTvkjEl3H8RbaTdthNzrDsaHiCJQcdZPmrVxW6OUB&#10;hTwLh9FC+1iX8ISj1ITUdLpxtiP382/66A/GYeWswajm3P/YC6fQ3zeDWUiwYraTML66BqzMXVo2&#10;lxazr+8IGA2wmFama/QP+nwtHdUv2KpFzAqTMBK5cy6DOwt3oVsh7KVUi0VywzxbER7MysoYPEIX&#10;uVq3L8LZE6EBk/BI57EW03e8dr7xpaHFPlBZJdIj1B2uoC8K2IVE5Glv47Jdysnr7esy/wUAAP//&#10;AwBQSwMEFAAGAAgAAAAhABkx+BPfAAAACgEAAA8AAABkcnMvZG93bnJldi54bWxMj8FOg0AQhu8m&#10;vsNmmnijC6RCgyyNaaqJ3qwm9bhlp0DKzhJ2S/HtHU/2ODN/vvn+cjPbXkw4+s6RgmQZg0Cqnemo&#10;UfD1+RKtQfigyejeESr4QQ+b6v6u1IVxV/rAaR8awRDyhVbQhjAUUvq6Rav90g1IfDu50erA49hI&#10;M+orw20v0zjOpNUd8YdWD7htsT7vL1bBak3T+e373R66rd9Zl6cHvXtV6mExPz+BCDiH/zD86bM6&#10;VOx0dBcyXvQKolWScZmgIHsEwYEozVNeHBmf5CCrUt5WqH4BAAD//wMAUEsBAi0AFAAGAAgAAAAh&#10;ALaDOJL+AAAA4QEAABMAAAAAAAAAAAAAAAAAAAAAAFtDb250ZW50X1R5cGVzXS54bWxQSwECLQAU&#10;AAYACAAAACEAOP0h/9YAAACUAQAACwAAAAAAAAAAAAAAAAAvAQAAX3JlbHMvLnJlbHNQSwECLQAU&#10;AAYACAAAACEAlzVhcVUCAAClBAAADgAAAAAAAAAAAAAAAAAuAgAAZHJzL2Uyb0RvYy54bWxQSwEC&#10;LQAUAAYACAAAACEAGTH4E98AAAAKAQAADwAAAAAAAAAAAAAAAACvBAAAZHJzL2Rvd25yZXYueG1s&#10;UEsFBgAAAAAEAAQA8wAAALsFAAAAAA==&#10;" fillcolor="window" stroked="f" strokeweight=".5pt">
                <v:textbox>
                  <w:txbxContent>
                    <w:p w:rsidR="00493883" w:rsidRPr="008F7639" w:rsidRDefault="00493883" w:rsidP="00CC5F98">
                      <w:pPr>
                        <w:rPr>
                          <w:rFonts w:ascii="Arial" w:hAnsi="Arial" w:cs="Arial"/>
                          <w:sz w:val="16"/>
                          <w:szCs w:val="16"/>
                        </w:rPr>
                      </w:pPr>
                      <w:r>
                        <w:rPr>
                          <w:rFonts w:ascii="Arial" w:hAnsi="Arial" w:cs="Arial"/>
                          <w:sz w:val="16"/>
                          <w:szCs w:val="16"/>
                        </w:rPr>
                        <w:t xml:space="preserve">Low  </w:t>
                      </w:r>
                      <w:r w:rsidRPr="008F7639">
                        <w:rPr>
                          <w:rFonts w:ascii="Arial" w:hAnsi="Arial" w:cs="Arial"/>
                          <w:sz w:val="16"/>
                          <w:szCs w:val="16"/>
                        </w:rPr>
                        <w:t>income</w:t>
                      </w:r>
                    </w:p>
                  </w:txbxContent>
                </v:textbox>
              </v:shape>
            </w:pict>
          </mc:Fallback>
        </mc:AlternateContent>
      </w:r>
    </w:p>
    <w:p w:rsidR="00CC5F98" w:rsidRPr="00CC5F98" w:rsidRDefault="00CC5F98" w:rsidP="00CC5F98">
      <w:pPr>
        <w:rPr>
          <w:rFonts w:asciiTheme="minorHAnsi" w:eastAsiaTheme="minorHAnsi" w:hAnsiTheme="minorHAnsi" w:cstheme="minorBidi"/>
          <w:sz w:val="22"/>
          <w:szCs w:val="22"/>
        </w:rPr>
      </w:pPr>
    </w:p>
    <w:p w:rsidR="00E82DBE" w:rsidRPr="00876F1B" w:rsidRDefault="00F11F4D" w:rsidP="00876F1B">
      <w:pPr>
        <w:spacing w:before="120"/>
        <w:rPr>
          <w:rFonts w:asciiTheme="minorHAnsi" w:eastAsiaTheme="minorHAnsi" w:hAnsiTheme="minorHAnsi" w:cstheme="minorBidi"/>
          <w:sz w:val="22"/>
          <w:szCs w:val="22"/>
        </w:rPr>
      </w:pPr>
      <w:r w:rsidRPr="00CC5F98">
        <w:rPr>
          <w:rFonts w:asciiTheme="minorHAnsi" w:eastAsiaTheme="minorHAnsi" w:hAnsiTheme="minorHAnsi" w:cstheme="minorBidi"/>
          <w:noProof/>
          <w:sz w:val="22"/>
          <w:szCs w:val="22"/>
          <w:lang w:eastAsia="en-NZ"/>
        </w:rPr>
        <mc:AlternateContent>
          <mc:Choice Requires="wps">
            <w:drawing>
              <wp:anchor distT="0" distB="0" distL="114300" distR="114300" simplePos="0" relativeHeight="251684864" behindDoc="0" locked="0" layoutInCell="1" allowOverlap="1" wp14:anchorId="7AE2BA54" wp14:editId="67131562">
                <wp:simplePos x="0" y="0"/>
                <wp:positionH relativeFrom="column">
                  <wp:posOffset>-2743200</wp:posOffset>
                </wp:positionH>
                <wp:positionV relativeFrom="paragraph">
                  <wp:posOffset>39370</wp:posOffset>
                </wp:positionV>
                <wp:extent cx="868680" cy="223520"/>
                <wp:effectExtent l="0" t="0" r="7620" b="5080"/>
                <wp:wrapNone/>
                <wp:docPr id="275" name="Text Box 275"/>
                <wp:cNvGraphicFramePr/>
                <a:graphic xmlns:a="http://schemas.openxmlformats.org/drawingml/2006/main">
                  <a:graphicData uri="http://schemas.microsoft.com/office/word/2010/wordprocessingShape">
                    <wps:wsp>
                      <wps:cNvSpPr txBox="1"/>
                      <wps:spPr>
                        <a:xfrm>
                          <a:off x="0" y="0"/>
                          <a:ext cx="868680" cy="223520"/>
                        </a:xfrm>
                        <a:prstGeom prst="rect">
                          <a:avLst/>
                        </a:prstGeom>
                        <a:solidFill>
                          <a:sysClr val="window" lastClr="FFFFFF"/>
                        </a:solidFill>
                        <a:ln w="6350">
                          <a:noFill/>
                        </a:ln>
                        <a:effectLst/>
                      </wps:spPr>
                      <wps:txbx>
                        <w:txbxContent>
                          <w:p w:rsidR="00493883" w:rsidRPr="008F7639" w:rsidRDefault="00493883" w:rsidP="00CC5F98">
                            <w:pPr>
                              <w:rPr>
                                <w:rFonts w:ascii="Arial" w:hAnsi="Arial" w:cs="Arial"/>
                                <w:sz w:val="16"/>
                                <w:szCs w:val="16"/>
                              </w:rPr>
                            </w:pPr>
                            <w:r>
                              <w:rPr>
                                <w:rFonts w:ascii="Arial" w:hAnsi="Arial" w:cs="Arial"/>
                                <w:sz w:val="16"/>
                                <w:szCs w:val="16"/>
                              </w:rPr>
                              <w:t xml:space="preserve">Low  </w:t>
                            </w:r>
                            <w:r w:rsidRPr="008F7639">
                              <w:rPr>
                                <w:rFonts w:ascii="Arial" w:hAnsi="Arial" w:cs="Arial"/>
                                <w:sz w:val="16"/>
                                <w:szCs w:val="16"/>
                              </w:rPr>
                              <w:t>income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5" o:spid="_x0000_s1050" type="#_x0000_t202" style="position:absolute;margin-left:-3in;margin-top:3.1pt;width:68.4pt;height:17.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D3VwIAAKUEAAAOAAAAZHJzL2Uyb0RvYy54bWysVE1vGjEQvVfqf7B8LwsbICnKElEiqkpR&#10;EolUORuvN6zk9bi2YZf++j57gaRpT1VBMp4Pv5l5M8P1TddotlfO12QKPhoMOVNGUlmbl4J/f1p9&#10;uuLMB2FKocmogh+U5zfzjx+uWztTOW1Jl8oxgBg/a23BtyHYWZZ5uVWN8AOyysBYkWtEgOhestKJ&#10;FuiNzvLhcJq15ErrSCrvob3tjXye8KtKyfBQVV4FpguO3EI6XTo38czm12L24oTd1vKYhviHLBpR&#10;GwQ9Q92KINjO1X9ANbV05KkKA0lNRlVVS5VqQDWj4btq1lthVaoF5Hh7psn/P1h5v390rC4Lnl9O&#10;ODOiQZOeVBfYF+pY1IGh1voZHNcWrqGDAZ0+6T2UsfCuck38RUkMdnB9OPMb4SSUV1N8YZEw5fnF&#10;JE/8Z6+PrfPhq6KGxUvBHdqXWBX7Ox+QCFxPLjGWJ12Xq1rrJBz8Uju2F+g0BqSkljMtfICy4Kv0&#10;iTkD4rdn2rC24NOLyTBFMhTxej9tIq5KU3SMH5noK4630G26nrvxiY4NlQew5KifNG/lqkYtd0jk&#10;UTiMFsrHuoQHHJUmhKbjjbMtuZ9/00d/dBxWzlqMasH9j51wCvV9M5iFz6PxOM52EsaTS9DK3FvL&#10;5q3F7JolgaMRFtPKdI3+QZ+ulaPmGVu1iFFhEkYidsFlcCdhGfoVwl5KtVgkN8yzFeHOrK2M4JG6&#10;2Kun7lk4e2xowCTc02msxexdX3vf+NLQYheoqlPTI9U9r2hfFLALqZHHvY3L9lZOXq//LvNfAAAA&#10;//8DAFBLAwQUAAYACAAAACEAUJJoft8AAAAKAQAADwAAAGRycy9kb3ducmV2LnhtbEyPwU7DMAyG&#10;70i8Q2Qkbl26UMZWmk5oGkhwYyBtx6wxbbXGqZqsK2+POcHNln99/v5iPblOjDiE1pOG+SwFgVR5&#10;21Kt4fPjOVmCCNGQNZ0n1PCNAdbl9VVhcusv9I7jLtaCIRRyo6GJsc+lDFWDzoSZ75H49uUHZyKv&#10;Qy3tYC4Md51UabqQzrTEHxrT46bB6rQ7Ow3ZksbT6+HN7dtN2Dr/oPZm+6L17c309Agi4hT/wvCr&#10;z+pQstPRn8kG0WlIsjvFZaKGhQLBgUSt7nk6Mn6egSwL+b9C+QMAAP//AwBQSwECLQAUAAYACAAA&#10;ACEAtoM4kv4AAADhAQAAEwAAAAAAAAAAAAAAAAAAAAAAW0NvbnRlbnRfVHlwZXNdLnhtbFBLAQIt&#10;ABQABgAIAAAAIQA4/SH/1gAAAJQBAAALAAAAAAAAAAAAAAAAAC8BAABfcmVscy8ucmVsc1BLAQIt&#10;ABQABgAIAAAAIQCGNzD3VwIAAKUEAAAOAAAAAAAAAAAAAAAAAC4CAABkcnMvZTJvRG9jLnhtbFBL&#10;AQItABQABgAIAAAAIQBQkmh+3wAAAAoBAAAPAAAAAAAAAAAAAAAAALEEAABkcnMvZG93bnJldi54&#10;bWxQSwUGAAAAAAQABADzAAAAvQUAAAAA&#10;" fillcolor="window" stroked="f" strokeweight=".5pt">
                <v:textbox>
                  <w:txbxContent>
                    <w:p w:rsidR="00493883" w:rsidRPr="008F7639" w:rsidRDefault="00493883" w:rsidP="00CC5F98">
                      <w:pPr>
                        <w:rPr>
                          <w:rFonts w:ascii="Arial" w:hAnsi="Arial" w:cs="Arial"/>
                          <w:sz w:val="16"/>
                          <w:szCs w:val="16"/>
                        </w:rPr>
                      </w:pPr>
                      <w:r>
                        <w:rPr>
                          <w:rFonts w:ascii="Arial" w:hAnsi="Arial" w:cs="Arial"/>
                          <w:sz w:val="16"/>
                          <w:szCs w:val="16"/>
                        </w:rPr>
                        <w:t xml:space="preserve">Low  </w:t>
                      </w:r>
                      <w:r w:rsidRPr="008F7639">
                        <w:rPr>
                          <w:rFonts w:ascii="Arial" w:hAnsi="Arial" w:cs="Arial"/>
                          <w:sz w:val="16"/>
                          <w:szCs w:val="16"/>
                        </w:rPr>
                        <w:t>income</w:t>
                      </w:r>
                    </w:p>
                  </w:txbxContent>
                </v:textbox>
              </v:shape>
            </w:pict>
          </mc:Fallback>
        </mc:AlternateContent>
      </w:r>
      <w:r w:rsidR="00E82DBE">
        <w:rPr>
          <w:rFonts w:ascii="Arial" w:eastAsiaTheme="minorHAnsi" w:hAnsi="Arial" w:cs="Arial"/>
          <w:sz w:val="20"/>
          <w:szCs w:val="20"/>
        </w:rPr>
        <w:t>The stylised overlap diagrams illustrate several relevant matters:</w:t>
      </w:r>
    </w:p>
    <w:p w:rsidR="000D4F80" w:rsidRDefault="00E82DBE" w:rsidP="00876F1B">
      <w:pPr>
        <w:pStyle w:val="ListParagraph"/>
        <w:numPr>
          <w:ilvl w:val="0"/>
          <w:numId w:val="24"/>
        </w:numPr>
        <w:spacing w:before="60"/>
        <w:rPr>
          <w:rFonts w:ascii="Arial" w:eastAsiaTheme="minorHAnsi" w:hAnsi="Arial" w:cs="Arial"/>
          <w:sz w:val="20"/>
          <w:szCs w:val="20"/>
        </w:rPr>
      </w:pPr>
      <w:r w:rsidRPr="00E82DBE">
        <w:rPr>
          <w:rFonts w:ascii="Arial" w:eastAsiaTheme="minorHAnsi" w:hAnsi="Arial" w:cs="Arial"/>
          <w:sz w:val="20"/>
          <w:szCs w:val="20"/>
        </w:rPr>
        <w:t xml:space="preserve">There are </w:t>
      </w:r>
      <w:r w:rsidR="000D4F80">
        <w:rPr>
          <w:rFonts w:ascii="Arial" w:eastAsiaTheme="minorHAnsi" w:hAnsi="Arial" w:cs="Arial"/>
          <w:sz w:val="20"/>
          <w:szCs w:val="20"/>
        </w:rPr>
        <w:t>a good number of</w:t>
      </w:r>
      <w:r w:rsidRPr="00E82DBE">
        <w:rPr>
          <w:rFonts w:ascii="Arial" w:eastAsiaTheme="minorHAnsi" w:hAnsi="Arial" w:cs="Arial"/>
          <w:sz w:val="20"/>
          <w:szCs w:val="20"/>
        </w:rPr>
        <w:t xml:space="preserve"> families with income above traditional low-income thresholds (“poverty lines”) who experience material hardship in different degrees, and some below the line who get by. </w:t>
      </w:r>
    </w:p>
    <w:p w:rsidR="000D4F80" w:rsidRDefault="00CC5F98" w:rsidP="00876F1B">
      <w:pPr>
        <w:pStyle w:val="ListParagraph"/>
        <w:numPr>
          <w:ilvl w:val="0"/>
          <w:numId w:val="24"/>
        </w:numPr>
        <w:spacing w:before="60"/>
        <w:rPr>
          <w:rFonts w:ascii="Arial" w:eastAsiaTheme="minorHAnsi" w:hAnsi="Arial" w:cs="Arial"/>
          <w:sz w:val="20"/>
          <w:szCs w:val="20"/>
        </w:rPr>
      </w:pPr>
      <w:r w:rsidRPr="00E82DBE">
        <w:rPr>
          <w:rFonts w:ascii="Arial" w:eastAsiaTheme="minorHAnsi" w:hAnsi="Arial" w:cs="Arial"/>
          <w:sz w:val="20"/>
          <w:szCs w:val="20"/>
        </w:rPr>
        <w:t xml:space="preserve">For a given income level, the coverage is better for deeper material hardship, though the spill-over is higher too. </w:t>
      </w:r>
    </w:p>
    <w:p w:rsidR="00CC5F98" w:rsidRPr="00E82DBE" w:rsidRDefault="00CC5F98" w:rsidP="00876F1B">
      <w:pPr>
        <w:pStyle w:val="ListParagraph"/>
        <w:numPr>
          <w:ilvl w:val="0"/>
          <w:numId w:val="24"/>
        </w:numPr>
        <w:spacing w:before="60"/>
        <w:rPr>
          <w:rFonts w:ascii="Arial" w:eastAsiaTheme="minorHAnsi" w:hAnsi="Arial" w:cs="Arial"/>
          <w:sz w:val="20"/>
          <w:szCs w:val="20"/>
        </w:rPr>
      </w:pPr>
      <w:r w:rsidRPr="00E82DBE">
        <w:rPr>
          <w:rFonts w:ascii="Arial" w:eastAsiaTheme="minorHAnsi" w:hAnsi="Arial" w:cs="Arial"/>
          <w:sz w:val="20"/>
          <w:szCs w:val="20"/>
        </w:rPr>
        <w:t>Similarly, for a given hardship level, a higher income threshold gives better coverage but higher spill-over</w:t>
      </w:r>
      <w:r w:rsidR="003B049D">
        <w:rPr>
          <w:rFonts w:ascii="Arial" w:eastAsiaTheme="minorHAnsi" w:hAnsi="Arial" w:cs="Arial"/>
          <w:sz w:val="20"/>
          <w:szCs w:val="20"/>
        </w:rPr>
        <w:t xml:space="preserve"> (not illustrated)</w:t>
      </w:r>
      <w:r w:rsidRPr="00E82DBE">
        <w:rPr>
          <w:rFonts w:ascii="Arial" w:eastAsiaTheme="minorHAnsi" w:hAnsi="Arial" w:cs="Arial"/>
          <w:sz w:val="20"/>
          <w:szCs w:val="20"/>
        </w:rPr>
        <w:t>.</w:t>
      </w:r>
    </w:p>
    <w:p w:rsidR="00CC5F98" w:rsidRPr="00CC5F98" w:rsidRDefault="00CC5F98" w:rsidP="00CC5F98">
      <w:pPr>
        <w:rPr>
          <w:rFonts w:ascii="Arial" w:eastAsiaTheme="minorHAnsi" w:hAnsi="Arial" w:cs="Arial"/>
          <w:b/>
          <w:sz w:val="20"/>
          <w:szCs w:val="20"/>
        </w:rPr>
      </w:pPr>
      <w:r w:rsidRPr="00CC5F98">
        <w:rPr>
          <w:rFonts w:ascii="Arial" w:eastAsiaTheme="minorHAnsi" w:hAnsi="Arial" w:cs="Arial"/>
          <w:b/>
          <w:sz w:val="20"/>
          <w:szCs w:val="20"/>
        </w:rPr>
        <w:t>The overlap between low-income households and households in hardship incre</w:t>
      </w:r>
      <w:r w:rsidR="003169C5">
        <w:rPr>
          <w:rFonts w:ascii="Arial" w:eastAsiaTheme="minorHAnsi" w:hAnsi="Arial" w:cs="Arial"/>
          <w:b/>
          <w:sz w:val="20"/>
          <w:szCs w:val="20"/>
        </w:rPr>
        <w:t>ases for deeper hardship levels</w:t>
      </w:r>
    </w:p>
    <w:p w:rsidR="00CF24F2" w:rsidRDefault="00CF24F2" w:rsidP="00CF24F2">
      <w:pPr>
        <w:rPr>
          <w:rFonts w:ascii="Arial" w:eastAsiaTheme="minorHAnsi" w:hAnsi="Arial" w:cs="Arial"/>
          <w:sz w:val="20"/>
          <w:szCs w:val="20"/>
        </w:rPr>
      </w:pPr>
    </w:p>
    <w:p w:rsidR="00CC5F98" w:rsidRPr="00CC5F98" w:rsidRDefault="00CC5F98" w:rsidP="00CF24F2">
      <w:pPr>
        <w:rPr>
          <w:rFonts w:ascii="Arial" w:eastAsiaTheme="minorHAnsi" w:hAnsi="Arial" w:cs="Arial"/>
          <w:sz w:val="20"/>
          <w:szCs w:val="20"/>
        </w:rPr>
      </w:pPr>
      <w:r w:rsidRPr="00CC5F98">
        <w:rPr>
          <w:rFonts w:ascii="Arial" w:eastAsiaTheme="minorHAnsi" w:hAnsi="Arial" w:cs="Arial"/>
          <w:sz w:val="20"/>
          <w:szCs w:val="20"/>
        </w:rPr>
        <w:t xml:space="preserve">The lower </w:t>
      </w:r>
      <w:r w:rsidR="00CF24F2">
        <w:rPr>
          <w:rFonts w:ascii="Arial" w:eastAsiaTheme="minorHAnsi" w:hAnsi="Arial" w:cs="Arial"/>
          <w:sz w:val="20"/>
          <w:szCs w:val="20"/>
        </w:rPr>
        <w:t>chart</w:t>
      </w:r>
      <w:r w:rsidR="003169C5">
        <w:rPr>
          <w:rFonts w:ascii="Arial" w:eastAsiaTheme="minorHAnsi" w:hAnsi="Arial" w:cs="Arial"/>
          <w:sz w:val="20"/>
          <w:szCs w:val="20"/>
        </w:rPr>
        <w:t xml:space="preserve"> in </w:t>
      </w:r>
      <w:r w:rsidR="003169C5" w:rsidRPr="003169C5">
        <w:rPr>
          <w:rFonts w:ascii="Arial" w:eastAsiaTheme="minorHAnsi" w:hAnsi="Arial" w:cs="Arial"/>
          <w:b/>
          <w:sz w:val="20"/>
          <w:szCs w:val="20"/>
        </w:rPr>
        <w:t xml:space="preserve">Figure </w:t>
      </w:r>
      <w:r w:rsidR="009D456A">
        <w:rPr>
          <w:rFonts w:ascii="Arial" w:eastAsiaTheme="minorHAnsi" w:hAnsi="Arial" w:cs="Arial"/>
          <w:b/>
          <w:sz w:val="20"/>
          <w:szCs w:val="20"/>
        </w:rPr>
        <w:t>F</w:t>
      </w:r>
      <w:r w:rsidR="003169C5" w:rsidRPr="003169C5">
        <w:rPr>
          <w:rFonts w:ascii="Arial" w:eastAsiaTheme="minorHAnsi" w:hAnsi="Arial" w:cs="Arial"/>
          <w:b/>
          <w:sz w:val="20"/>
          <w:szCs w:val="20"/>
        </w:rPr>
        <w:t>.1</w:t>
      </w:r>
      <w:r w:rsidRPr="00CC5F98">
        <w:rPr>
          <w:rFonts w:ascii="Arial" w:eastAsiaTheme="minorHAnsi" w:hAnsi="Arial" w:cs="Arial"/>
          <w:sz w:val="20"/>
          <w:szCs w:val="20"/>
        </w:rPr>
        <w:t xml:space="preserve"> shows</w:t>
      </w:r>
      <w:r w:rsidR="003169C5">
        <w:rPr>
          <w:rFonts w:ascii="Arial" w:eastAsiaTheme="minorHAnsi" w:hAnsi="Arial" w:cs="Arial"/>
          <w:sz w:val="20"/>
          <w:szCs w:val="20"/>
        </w:rPr>
        <w:t xml:space="preserve"> </w:t>
      </w:r>
      <w:r w:rsidRPr="00CC5F98">
        <w:rPr>
          <w:rFonts w:ascii="Arial" w:eastAsiaTheme="minorHAnsi" w:hAnsi="Arial" w:cs="Arial"/>
          <w:sz w:val="20"/>
          <w:szCs w:val="20"/>
        </w:rPr>
        <w:t xml:space="preserve">that of the 100,000 children in more </w:t>
      </w:r>
      <w:r w:rsidR="00CF24F2">
        <w:rPr>
          <w:rFonts w:ascii="Arial" w:eastAsiaTheme="minorHAnsi" w:hAnsi="Arial" w:cs="Arial"/>
          <w:sz w:val="20"/>
          <w:szCs w:val="20"/>
        </w:rPr>
        <w:t xml:space="preserve">severe </w:t>
      </w:r>
      <w:r w:rsidRPr="00CC5F98">
        <w:rPr>
          <w:rFonts w:ascii="Arial" w:eastAsiaTheme="minorHAnsi" w:hAnsi="Arial" w:cs="Arial"/>
          <w:sz w:val="20"/>
          <w:szCs w:val="20"/>
        </w:rPr>
        <w:t>hardship</w:t>
      </w:r>
      <w:r w:rsidR="003169C5">
        <w:rPr>
          <w:rFonts w:ascii="Arial" w:eastAsiaTheme="minorHAnsi" w:hAnsi="Arial" w:cs="Arial"/>
          <w:sz w:val="20"/>
          <w:szCs w:val="20"/>
        </w:rPr>
        <w:t xml:space="preserve"> (DEP-17 scores of 9+/17)</w:t>
      </w:r>
      <w:r w:rsidRPr="00CC5F98">
        <w:rPr>
          <w:rFonts w:ascii="Arial" w:eastAsiaTheme="minorHAnsi" w:hAnsi="Arial" w:cs="Arial"/>
          <w:sz w:val="20"/>
          <w:szCs w:val="20"/>
        </w:rPr>
        <w:t>, seven out of ten (69%) are from families with incomes below the 60% of median threshold (after housing costs)</w:t>
      </w:r>
      <w:r w:rsidR="00CF24F2">
        <w:rPr>
          <w:rFonts w:ascii="Arial" w:eastAsiaTheme="minorHAnsi" w:hAnsi="Arial" w:cs="Arial"/>
          <w:sz w:val="20"/>
          <w:szCs w:val="20"/>
        </w:rPr>
        <w:t xml:space="preserve">, compared with 61% when using a less stringent </w:t>
      </w:r>
      <w:r w:rsidR="006D382C">
        <w:rPr>
          <w:rFonts w:ascii="Arial" w:eastAsiaTheme="minorHAnsi" w:hAnsi="Arial" w:cs="Arial"/>
          <w:sz w:val="20"/>
          <w:szCs w:val="20"/>
        </w:rPr>
        <w:t xml:space="preserve">hardship </w:t>
      </w:r>
      <w:r w:rsidR="00CF24F2">
        <w:rPr>
          <w:rFonts w:ascii="Arial" w:eastAsiaTheme="minorHAnsi" w:hAnsi="Arial" w:cs="Arial"/>
          <w:sz w:val="20"/>
          <w:szCs w:val="20"/>
        </w:rPr>
        <w:t>threshold as in the top diagram</w:t>
      </w:r>
      <w:r w:rsidR="003169C5">
        <w:rPr>
          <w:rFonts w:ascii="Arial" w:eastAsiaTheme="minorHAnsi" w:hAnsi="Arial" w:cs="Arial"/>
          <w:sz w:val="20"/>
          <w:szCs w:val="20"/>
        </w:rPr>
        <w:t xml:space="preserve"> (7+/17)</w:t>
      </w:r>
      <w:r w:rsidR="00CF24F2">
        <w:rPr>
          <w:rFonts w:ascii="Arial" w:eastAsiaTheme="minorHAnsi" w:hAnsi="Arial" w:cs="Arial"/>
          <w:sz w:val="20"/>
          <w:szCs w:val="20"/>
        </w:rPr>
        <w:t>.</w:t>
      </w:r>
    </w:p>
    <w:p w:rsidR="00CC5F98" w:rsidRDefault="00CC5F98" w:rsidP="00CC5F98">
      <w:pPr>
        <w:spacing w:line="276" w:lineRule="auto"/>
        <w:ind w:left="720"/>
        <w:contextualSpacing/>
        <w:rPr>
          <w:rFonts w:asciiTheme="minorHAnsi" w:eastAsiaTheme="minorHAnsi" w:hAnsiTheme="minorHAnsi" w:cstheme="minorBidi"/>
          <w:sz w:val="22"/>
          <w:szCs w:val="22"/>
        </w:rPr>
      </w:pPr>
    </w:p>
    <w:p w:rsidR="003169C5" w:rsidRPr="003169C5" w:rsidRDefault="003169C5" w:rsidP="003169C5">
      <w:pPr>
        <w:spacing w:line="276" w:lineRule="auto"/>
        <w:contextualSpacing/>
        <w:jc w:val="center"/>
        <w:rPr>
          <w:rFonts w:ascii="Arial" w:eastAsiaTheme="minorHAnsi" w:hAnsi="Arial" w:cs="Arial"/>
          <w:b/>
          <w:sz w:val="18"/>
          <w:szCs w:val="18"/>
        </w:rPr>
      </w:pPr>
      <w:r w:rsidRPr="003169C5">
        <w:rPr>
          <w:rFonts w:ascii="Arial" w:eastAsiaTheme="minorHAnsi" w:hAnsi="Arial" w:cs="Arial"/>
          <w:b/>
          <w:sz w:val="18"/>
          <w:szCs w:val="18"/>
        </w:rPr>
        <w:t xml:space="preserve">Figure </w:t>
      </w:r>
      <w:r w:rsidR="009D456A">
        <w:rPr>
          <w:rFonts w:ascii="Arial" w:eastAsiaTheme="minorHAnsi" w:hAnsi="Arial" w:cs="Arial"/>
          <w:b/>
          <w:sz w:val="18"/>
          <w:szCs w:val="18"/>
        </w:rPr>
        <w:t>F</w:t>
      </w:r>
      <w:r w:rsidRPr="003169C5">
        <w:rPr>
          <w:rFonts w:ascii="Arial" w:eastAsiaTheme="minorHAnsi" w:hAnsi="Arial" w:cs="Arial"/>
          <w:b/>
          <w:sz w:val="18"/>
          <w:szCs w:val="18"/>
        </w:rPr>
        <w:t>.1</w:t>
      </w:r>
    </w:p>
    <w:p w:rsidR="003169C5" w:rsidRPr="003169C5" w:rsidRDefault="003169C5" w:rsidP="003169C5">
      <w:pPr>
        <w:jc w:val="center"/>
        <w:rPr>
          <w:rFonts w:ascii="Arial" w:eastAsiaTheme="minorHAnsi" w:hAnsi="Arial" w:cs="Arial"/>
          <w:b/>
          <w:sz w:val="18"/>
          <w:szCs w:val="18"/>
        </w:rPr>
      </w:pPr>
      <w:r w:rsidRPr="003169C5">
        <w:rPr>
          <w:rFonts w:ascii="Arial" w:eastAsiaTheme="minorHAnsi" w:hAnsi="Arial" w:cs="Arial"/>
          <w:b/>
          <w:sz w:val="18"/>
          <w:szCs w:val="18"/>
        </w:rPr>
        <w:t>Proportion (%) of children in hardship by family income band</w:t>
      </w:r>
    </w:p>
    <w:p w:rsidR="003169C5" w:rsidRPr="003169C5" w:rsidRDefault="003169C5" w:rsidP="003169C5">
      <w:pPr>
        <w:spacing w:after="120"/>
        <w:jc w:val="center"/>
        <w:rPr>
          <w:rFonts w:ascii="Arial" w:eastAsiaTheme="minorHAnsi" w:hAnsi="Arial" w:cs="Arial"/>
          <w:b/>
          <w:sz w:val="18"/>
          <w:szCs w:val="18"/>
        </w:rPr>
      </w:pPr>
      <w:r w:rsidRPr="003169C5">
        <w:rPr>
          <w:rFonts w:ascii="Arial" w:eastAsiaTheme="minorHAnsi" w:hAnsi="Arial" w:cs="Arial"/>
          <w:b/>
          <w:sz w:val="18"/>
          <w:szCs w:val="18"/>
        </w:rPr>
        <w:t>(five “hardship” thresholds)</w:t>
      </w:r>
    </w:p>
    <w:p w:rsidR="00CC5F98" w:rsidRPr="00CC5F98" w:rsidRDefault="00CC5F98" w:rsidP="00CC5F98">
      <w:pPr>
        <w:spacing w:after="200" w:line="276" w:lineRule="auto"/>
        <w:jc w:val="center"/>
        <w:rPr>
          <w:rFonts w:asciiTheme="minorHAnsi" w:eastAsiaTheme="minorHAnsi" w:hAnsiTheme="minorHAnsi" w:cstheme="minorBidi"/>
          <w:sz w:val="22"/>
          <w:szCs w:val="22"/>
        </w:rPr>
      </w:pPr>
      <w:r w:rsidRPr="00CC5F98">
        <w:rPr>
          <w:rFonts w:asciiTheme="minorHAnsi" w:eastAsiaTheme="minorHAnsi" w:hAnsiTheme="minorHAnsi" w:cstheme="minorBidi"/>
          <w:noProof/>
          <w:sz w:val="22"/>
          <w:szCs w:val="22"/>
          <w:lang w:eastAsia="en-NZ"/>
        </w:rPr>
        <w:drawing>
          <wp:inline distT="0" distB="0" distL="0" distR="0" wp14:anchorId="62284DF4" wp14:editId="3F43856C">
            <wp:extent cx="2671116" cy="1743075"/>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678283" cy="1747752"/>
                    </a:xfrm>
                    <a:prstGeom prst="rect">
                      <a:avLst/>
                    </a:prstGeom>
                  </pic:spPr>
                </pic:pic>
              </a:graphicData>
            </a:graphic>
          </wp:inline>
        </w:drawing>
      </w:r>
    </w:p>
    <w:p w:rsidR="00CC5F98" w:rsidRPr="00CC5F98" w:rsidRDefault="00CC5F98" w:rsidP="00CC5F98">
      <w:pPr>
        <w:spacing w:after="200" w:line="276" w:lineRule="auto"/>
        <w:jc w:val="center"/>
        <w:rPr>
          <w:rFonts w:asciiTheme="minorHAnsi" w:eastAsiaTheme="minorHAnsi" w:hAnsiTheme="minorHAnsi" w:cstheme="minorBidi"/>
          <w:sz w:val="22"/>
          <w:szCs w:val="22"/>
        </w:rPr>
      </w:pPr>
      <w:r w:rsidRPr="00CC5F98">
        <w:rPr>
          <w:rFonts w:asciiTheme="minorHAnsi" w:eastAsiaTheme="minorHAnsi" w:hAnsiTheme="minorHAnsi" w:cstheme="minorBidi"/>
          <w:noProof/>
          <w:sz w:val="22"/>
          <w:szCs w:val="22"/>
          <w:lang w:eastAsia="en-NZ"/>
        </w:rPr>
        <w:drawing>
          <wp:inline distT="0" distB="0" distL="0" distR="0" wp14:anchorId="1C625CC6" wp14:editId="048DD7EC">
            <wp:extent cx="2722933" cy="1776889"/>
            <wp:effectExtent l="0" t="0" r="127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725445" cy="1778528"/>
                    </a:xfrm>
                    <a:prstGeom prst="rect">
                      <a:avLst/>
                    </a:prstGeom>
                  </pic:spPr>
                </pic:pic>
              </a:graphicData>
            </a:graphic>
          </wp:inline>
        </w:drawing>
      </w:r>
    </w:p>
    <w:p w:rsidR="003169C5" w:rsidRPr="009A5125" w:rsidRDefault="003169C5" w:rsidP="003169C5">
      <w:pPr>
        <w:rPr>
          <w:rFonts w:ascii="Arial" w:eastAsiaTheme="minorHAnsi" w:hAnsi="Arial" w:cs="Arial"/>
          <w:b/>
          <w:sz w:val="20"/>
          <w:szCs w:val="20"/>
        </w:rPr>
      </w:pPr>
      <w:r w:rsidRPr="009A5125">
        <w:rPr>
          <w:rFonts w:ascii="Arial" w:eastAsiaTheme="minorHAnsi" w:hAnsi="Arial" w:cs="Arial"/>
          <w:b/>
          <w:sz w:val="20"/>
          <w:szCs w:val="20"/>
        </w:rPr>
        <w:t xml:space="preserve">Table </w:t>
      </w:r>
      <w:r w:rsidR="009D456A">
        <w:rPr>
          <w:rFonts w:ascii="Arial" w:eastAsiaTheme="minorHAnsi" w:hAnsi="Arial" w:cs="Arial"/>
          <w:b/>
          <w:sz w:val="20"/>
          <w:szCs w:val="20"/>
        </w:rPr>
        <w:t>F</w:t>
      </w:r>
      <w:r w:rsidRPr="009A5125">
        <w:rPr>
          <w:rFonts w:ascii="Arial" w:eastAsiaTheme="minorHAnsi" w:hAnsi="Arial" w:cs="Arial"/>
          <w:b/>
          <w:sz w:val="20"/>
          <w:szCs w:val="20"/>
        </w:rPr>
        <w:t>.</w:t>
      </w:r>
      <w:r w:rsidR="006D382C">
        <w:rPr>
          <w:rFonts w:ascii="Arial" w:eastAsiaTheme="minorHAnsi" w:hAnsi="Arial" w:cs="Arial"/>
          <w:b/>
          <w:sz w:val="20"/>
          <w:szCs w:val="20"/>
        </w:rPr>
        <w:t>1</w:t>
      </w:r>
      <w:r w:rsidRPr="009A5125">
        <w:rPr>
          <w:rFonts w:ascii="Arial" w:eastAsiaTheme="minorHAnsi" w:hAnsi="Arial" w:cs="Arial"/>
          <w:b/>
          <w:sz w:val="20"/>
          <w:szCs w:val="20"/>
        </w:rPr>
        <w:t xml:space="preserve"> </w:t>
      </w:r>
      <w:r w:rsidRPr="009A5125">
        <w:rPr>
          <w:rFonts w:ascii="Arial" w:eastAsiaTheme="minorHAnsi" w:hAnsi="Arial" w:cs="Arial"/>
          <w:sz w:val="20"/>
          <w:szCs w:val="20"/>
        </w:rPr>
        <w:t>gives more detail</w:t>
      </w:r>
      <w:r w:rsidR="003D330E" w:rsidRPr="009A5125">
        <w:rPr>
          <w:rFonts w:ascii="Arial" w:eastAsiaTheme="minorHAnsi" w:hAnsi="Arial" w:cs="Arial"/>
          <w:sz w:val="20"/>
          <w:szCs w:val="20"/>
        </w:rPr>
        <w:t xml:space="preserve"> for the overlap and spill-over analysis</w:t>
      </w:r>
      <w:r w:rsidRPr="009A5125">
        <w:rPr>
          <w:rFonts w:ascii="Arial" w:eastAsiaTheme="minorHAnsi" w:hAnsi="Arial" w:cs="Arial"/>
          <w:sz w:val="20"/>
          <w:szCs w:val="20"/>
        </w:rPr>
        <w:t xml:space="preserve">, using </w:t>
      </w:r>
      <w:r w:rsidR="003D330E" w:rsidRPr="009A5125">
        <w:rPr>
          <w:rFonts w:ascii="Arial" w:eastAsiaTheme="minorHAnsi" w:hAnsi="Arial" w:cs="Arial"/>
          <w:sz w:val="20"/>
          <w:szCs w:val="20"/>
        </w:rPr>
        <w:t>five</w:t>
      </w:r>
      <w:r w:rsidRPr="009A5125">
        <w:rPr>
          <w:rFonts w:ascii="Arial" w:eastAsiaTheme="minorHAnsi" w:hAnsi="Arial" w:cs="Arial"/>
          <w:sz w:val="20"/>
          <w:szCs w:val="20"/>
        </w:rPr>
        <w:t xml:space="preserve"> deprivation thresholds and the four income bands.</w:t>
      </w:r>
      <w:r w:rsidR="0025626D" w:rsidRPr="009A5125">
        <w:rPr>
          <w:rFonts w:ascii="Arial" w:eastAsiaTheme="minorHAnsi" w:hAnsi="Arial" w:cs="Arial"/>
          <w:sz w:val="20"/>
          <w:szCs w:val="20"/>
        </w:rPr>
        <w:t xml:space="preserve"> For example, using the 9+ column, 58% are in the coverage zone when a low-income threshold of 50% of the median is used</w:t>
      </w:r>
      <w:r w:rsidR="009A5125" w:rsidRPr="009A5125">
        <w:rPr>
          <w:rFonts w:ascii="Arial" w:eastAsiaTheme="minorHAnsi" w:hAnsi="Arial" w:cs="Arial"/>
          <w:sz w:val="20"/>
          <w:szCs w:val="20"/>
        </w:rPr>
        <w:t>, leaving 42% in the spill</w:t>
      </w:r>
      <w:r w:rsidR="009A5125">
        <w:rPr>
          <w:rFonts w:ascii="Arial" w:eastAsiaTheme="minorHAnsi" w:hAnsi="Arial" w:cs="Arial"/>
          <w:sz w:val="20"/>
          <w:szCs w:val="20"/>
        </w:rPr>
        <w:t>-</w:t>
      </w:r>
      <w:r w:rsidR="009A5125" w:rsidRPr="009A5125">
        <w:rPr>
          <w:rFonts w:ascii="Arial" w:eastAsiaTheme="minorHAnsi" w:hAnsi="Arial" w:cs="Arial"/>
          <w:sz w:val="20"/>
          <w:szCs w:val="20"/>
        </w:rPr>
        <w:t>over zone. This mea</w:t>
      </w:r>
      <w:r w:rsidR="009A5125">
        <w:rPr>
          <w:rFonts w:ascii="Arial" w:eastAsiaTheme="minorHAnsi" w:hAnsi="Arial" w:cs="Arial"/>
          <w:sz w:val="20"/>
          <w:szCs w:val="20"/>
        </w:rPr>
        <w:t>ns</w:t>
      </w:r>
      <w:r w:rsidR="009A5125" w:rsidRPr="009A5125">
        <w:rPr>
          <w:rFonts w:ascii="Arial" w:eastAsiaTheme="minorHAnsi" w:hAnsi="Arial" w:cs="Arial"/>
          <w:sz w:val="20"/>
          <w:szCs w:val="20"/>
        </w:rPr>
        <w:t xml:space="preserve"> that if the incomes of </w:t>
      </w:r>
      <w:r w:rsidR="006D382C">
        <w:rPr>
          <w:rFonts w:ascii="Arial" w:eastAsiaTheme="minorHAnsi" w:hAnsi="Arial" w:cs="Arial"/>
          <w:sz w:val="20"/>
          <w:szCs w:val="20"/>
        </w:rPr>
        <w:t xml:space="preserve">only </w:t>
      </w:r>
      <w:r w:rsidR="009A5125" w:rsidRPr="009A5125">
        <w:rPr>
          <w:rFonts w:ascii="Arial" w:eastAsiaTheme="minorHAnsi" w:hAnsi="Arial" w:cs="Arial"/>
          <w:sz w:val="20"/>
          <w:szCs w:val="20"/>
        </w:rPr>
        <w:t>those in the under 50% zone were raised, 58% of those in more severe hardship would be covered as well as a good number not in severe hardship (though likely many of these would be in lesser hardship or not far above that).</w:t>
      </w:r>
    </w:p>
    <w:p w:rsidR="003169C5" w:rsidRDefault="003169C5" w:rsidP="00CC5F98">
      <w:pPr>
        <w:jc w:val="center"/>
        <w:rPr>
          <w:rFonts w:ascii="Arial" w:eastAsiaTheme="minorHAnsi" w:hAnsi="Arial" w:cs="Arial"/>
          <w:b/>
          <w:sz w:val="18"/>
          <w:szCs w:val="18"/>
        </w:rPr>
      </w:pPr>
    </w:p>
    <w:p w:rsidR="00E82DBE" w:rsidRDefault="00E82DBE" w:rsidP="00CC5F98">
      <w:pPr>
        <w:jc w:val="center"/>
        <w:rPr>
          <w:rFonts w:ascii="Arial" w:eastAsiaTheme="minorHAnsi" w:hAnsi="Arial" w:cs="Arial"/>
          <w:b/>
          <w:sz w:val="18"/>
          <w:szCs w:val="18"/>
        </w:rPr>
      </w:pPr>
      <w:r>
        <w:rPr>
          <w:rFonts w:ascii="Arial" w:eastAsiaTheme="minorHAnsi" w:hAnsi="Arial" w:cs="Arial"/>
          <w:b/>
          <w:sz w:val="18"/>
          <w:szCs w:val="18"/>
        </w:rPr>
        <w:t xml:space="preserve">Table </w:t>
      </w:r>
      <w:r w:rsidR="009D456A">
        <w:rPr>
          <w:rFonts w:ascii="Arial" w:eastAsiaTheme="minorHAnsi" w:hAnsi="Arial" w:cs="Arial"/>
          <w:b/>
          <w:sz w:val="18"/>
          <w:szCs w:val="18"/>
        </w:rPr>
        <w:t>F</w:t>
      </w:r>
      <w:r>
        <w:rPr>
          <w:rFonts w:ascii="Arial" w:eastAsiaTheme="minorHAnsi" w:hAnsi="Arial" w:cs="Arial"/>
          <w:b/>
          <w:sz w:val="18"/>
          <w:szCs w:val="18"/>
        </w:rPr>
        <w:t>.</w:t>
      </w:r>
      <w:r w:rsidR="006D382C">
        <w:rPr>
          <w:rFonts w:ascii="Arial" w:eastAsiaTheme="minorHAnsi" w:hAnsi="Arial" w:cs="Arial"/>
          <w:b/>
          <w:sz w:val="18"/>
          <w:szCs w:val="18"/>
        </w:rPr>
        <w:t>1</w:t>
      </w:r>
    </w:p>
    <w:p w:rsidR="00CC5F98" w:rsidRPr="00CC5F98" w:rsidRDefault="00CC5F98" w:rsidP="00CC5F98">
      <w:pPr>
        <w:jc w:val="center"/>
        <w:rPr>
          <w:rFonts w:ascii="Arial" w:eastAsiaTheme="minorHAnsi" w:hAnsi="Arial" w:cs="Arial"/>
          <w:b/>
          <w:sz w:val="18"/>
          <w:szCs w:val="18"/>
        </w:rPr>
      </w:pPr>
      <w:r w:rsidRPr="00CC5F98">
        <w:rPr>
          <w:rFonts w:ascii="Arial" w:eastAsiaTheme="minorHAnsi" w:hAnsi="Arial" w:cs="Arial"/>
          <w:b/>
          <w:sz w:val="18"/>
          <w:szCs w:val="18"/>
        </w:rPr>
        <w:t>Proportion (%) of children in hardship by family income band</w:t>
      </w:r>
    </w:p>
    <w:p w:rsidR="00CC5F98" w:rsidRPr="00CC5F98" w:rsidRDefault="003169C5" w:rsidP="00CC5F98">
      <w:pPr>
        <w:spacing w:after="120"/>
        <w:jc w:val="center"/>
        <w:rPr>
          <w:rFonts w:ascii="Arial" w:eastAsiaTheme="minorHAnsi" w:hAnsi="Arial" w:cs="Arial"/>
          <w:b/>
          <w:sz w:val="18"/>
          <w:szCs w:val="18"/>
        </w:rPr>
      </w:pPr>
      <w:r>
        <w:rPr>
          <w:rFonts w:ascii="Arial" w:eastAsiaTheme="minorHAnsi" w:hAnsi="Arial" w:cs="Arial"/>
          <w:b/>
          <w:sz w:val="18"/>
          <w:szCs w:val="18"/>
        </w:rPr>
        <w:t>for five “hardship” thresholds</w:t>
      </w:r>
    </w:p>
    <w:tbl>
      <w:tblPr>
        <w:tblStyle w:val="TableGrid3"/>
        <w:tblW w:w="0" w:type="auto"/>
        <w:jc w:val="center"/>
        <w:tblInd w:w="-610" w:type="dxa"/>
        <w:tblLook w:val="04A0" w:firstRow="1" w:lastRow="0" w:firstColumn="1" w:lastColumn="0" w:noHBand="0" w:noVBand="1"/>
      </w:tblPr>
      <w:tblGrid>
        <w:gridCol w:w="4137"/>
        <w:gridCol w:w="851"/>
        <w:gridCol w:w="709"/>
        <w:gridCol w:w="763"/>
        <w:gridCol w:w="763"/>
        <w:gridCol w:w="763"/>
      </w:tblGrid>
      <w:tr w:rsidR="00CC5F98" w:rsidRPr="00CC5F98" w:rsidTr="00D647ED">
        <w:trPr>
          <w:jc w:val="center"/>
        </w:trPr>
        <w:tc>
          <w:tcPr>
            <w:tcW w:w="4137" w:type="dxa"/>
          </w:tcPr>
          <w:p w:rsidR="00CC5F98" w:rsidRPr="00CC5F98" w:rsidRDefault="00CC5F98" w:rsidP="00CC5F98">
            <w:pPr>
              <w:spacing w:before="40" w:after="40"/>
              <w:jc w:val="right"/>
              <w:rPr>
                <w:rFonts w:ascii="Arial" w:hAnsi="Arial" w:cs="Arial"/>
                <w:b/>
                <w:sz w:val="16"/>
                <w:szCs w:val="16"/>
              </w:rPr>
            </w:pPr>
            <w:r w:rsidRPr="00CC5F98">
              <w:rPr>
                <w:rFonts w:ascii="Arial" w:hAnsi="Arial" w:cs="Arial"/>
                <w:b/>
                <w:sz w:val="16"/>
                <w:szCs w:val="16"/>
              </w:rPr>
              <w:t># of enforced lacks of basics (deprivations)</w:t>
            </w:r>
          </w:p>
        </w:tc>
        <w:tc>
          <w:tcPr>
            <w:tcW w:w="851" w:type="dxa"/>
          </w:tcPr>
          <w:p w:rsidR="00CC5F98" w:rsidRPr="00CC5F98" w:rsidRDefault="00CC5F98" w:rsidP="00CC5F98">
            <w:pPr>
              <w:spacing w:before="40" w:after="40"/>
              <w:jc w:val="center"/>
              <w:rPr>
                <w:rFonts w:ascii="Arial" w:hAnsi="Arial" w:cs="Arial"/>
                <w:b/>
                <w:sz w:val="16"/>
                <w:szCs w:val="16"/>
              </w:rPr>
            </w:pPr>
            <w:r w:rsidRPr="00CC5F98">
              <w:rPr>
                <w:rFonts w:ascii="Arial" w:hAnsi="Arial" w:cs="Arial"/>
                <w:b/>
                <w:sz w:val="16"/>
                <w:szCs w:val="16"/>
              </w:rPr>
              <w:t>6+</w:t>
            </w:r>
          </w:p>
        </w:tc>
        <w:tc>
          <w:tcPr>
            <w:tcW w:w="709" w:type="dxa"/>
          </w:tcPr>
          <w:p w:rsidR="00CC5F98" w:rsidRPr="00CC5F98" w:rsidRDefault="00CC5F98" w:rsidP="00CC5F98">
            <w:pPr>
              <w:spacing w:before="40" w:after="40"/>
              <w:jc w:val="center"/>
              <w:rPr>
                <w:rFonts w:ascii="Arial" w:hAnsi="Arial" w:cs="Arial"/>
                <w:b/>
                <w:sz w:val="16"/>
                <w:szCs w:val="16"/>
              </w:rPr>
            </w:pPr>
            <w:r w:rsidRPr="00CC5F98">
              <w:rPr>
                <w:rFonts w:ascii="Arial" w:hAnsi="Arial" w:cs="Arial"/>
                <w:b/>
                <w:sz w:val="16"/>
                <w:szCs w:val="16"/>
              </w:rPr>
              <w:t>7+</w:t>
            </w:r>
          </w:p>
        </w:tc>
        <w:tc>
          <w:tcPr>
            <w:tcW w:w="763" w:type="dxa"/>
          </w:tcPr>
          <w:p w:rsidR="00CC5F98" w:rsidRPr="00CC5F98" w:rsidRDefault="00CC5F98" w:rsidP="00CC5F98">
            <w:pPr>
              <w:spacing w:before="40" w:after="40"/>
              <w:jc w:val="center"/>
              <w:rPr>
                <w:rFonts w:ascii="Arial" w:hAnsi="Arial" w:cs="Arial"/>
                <w:b/>
                <w:sz w:val="16"/>
                <w:szCs w:val="16"/>
              </w:rPr>
            </w:pPr>
            <w:r w:rsidRPr="00CC5F98">
              <w:rPr>
                <w:rFonts w:ascii="Arial" w:hAnsi="Arial" w:cs="Arial"/>
                <w:b/>
                <w:sz w:val="16"/>
                <w:szCs w:val="16"/>
              </w:rPr>
              <w:t>8+</w:t>
            </w:r>
          </w:p>
        </w:tc>
        <w:tc>
          <w:tcPr>
            <w:tcW w:w="763" w:type="dxa"/>
          </w:tcPr>
          <w:p w:rsidR="00CC5F98" w:rsidRPr="00CC5F98" w:rsidRDefault="00CC5F98" w:rsidP="00CC5F98">
            <w:pPr>
              <w:spacing w:before="40" w:after="40"/>
              <w:jc w:val="center"/>
              <w:rPr>
                <w:rFonts w:ascii="Arial" w:hAnsi="Arial" w:cs="Arial"/>
                <w:b/>
                <w:sz w:val="16"/>
                <w:szCs w:val="16"/>
              </w:rPr>
            </w:pPr>
            <w:r w:rsidRPr="00CC5F98">
              <w:rPr>
                <w:rFonts w:ascii="Arial" w:hAnsi="Arial" w:cs="Arial"/>
                <w:b/>
                <w:sz w:val="16"/>
                <w:szCs w:val="16"/>
              </w:rPr>
              <w:t>9+</w:t>
            </w:r>
          </w:p>
        </w:tc>
        <w:tc>
          <w:tcPr>
            <w:tcW w:w="763" w:type="dxa"/>
          </w:tcPr>
          <w:p w:rsidR="00CC5F98" w:rsidRPr="00CC5F98" w:rsidRDefault="00CC5F98" w:rsidP="00CC5F98">
            <w:pPr>
              <w:spacing w:before="40" w:after="40"/>
              <w:jc w:val="center"/>
              <w:rPr>
                <w:rFonts w:ascii="Arial" w:hAnsi="Arial" w:cs="Arial"/>
                <w:b/>
                <w:sz w:val="16"/>
                <w:szCs w:val="16"/>
              </w:rPr>
            </w:pPr>
            <w:r w:rsidRPr="00CC5F98">
              <w:rPr>
                <w:rFonts w:ascii="Arial" w:hAnsi="Arial" w:cs="Arial"/>
                <w:b/>
                <w:sz w:val="16"/>
                <w:szCs w:val="16"/>
              </w:rPr>
              <w:t>11+</w:t>
            </w:r>
          </w:p>
        </w:tc>
      </w:tr>
      <w:tr w:rsidR="00CC5F98" w:rsidRPr="00CC5F98" w:rsidTr="00D647ED">
        <w:trPr>
          <w:jc w:val="center"/>
        </w:trPr>
        <w:tc>
          <w:tcPr>
            <w:tcW w:w="4137" w:type="dxa"/>
          </w:tcPr>
          <w:p w:rsidR="00CC5F98" w:rsidRPr="00CC5F98" w:rsidRDefault="00CC5F98" w:rsidP="00CC5F98">
            <w:pPr>
              <w:spacing w:before="40" w:after="40"/>
              <w:jc w:val="right"/>
              <w:rPr>
                <w:rFonts w:ascii="Arial" w:hAnsi="Arial" w:cs="Arial"/>
                <w:b/>
                <w:sz w:val="16"/>
                <w:szCs w:val="16"/>
              </w:rPr>
            </w:pPr>
          </w:p>
        </w:tc>
        <w:tc>
          <w:tcPr>
            <w:tcW w:w="851" w:type="dxa"/>
          </w:tcPr>
          <w:p w:rsidR="00CC5F98" w:rsidRPr="00CC5F98" w:rsidRDefault="00CC5F98" w:rsidP="00CC5F98">
            <w:pPr>
              <w:spacing w:before="40" w:after="40"/>
              <w:jc w:val="center"/>
              <w:rPr>
                <w:rFonts w:ascii="Arial" w:hAnsi="Arial" w:cs="Arial"/>
                <w:b/>
                <w:sz w:val="16"/>
                <w:szCs w:val="16"/>
              </w:rPr>
            </w:pPr>
            <w:r w:rsidRPr="00CC5F98">
              <w:rPr>
                <w:rFonts w:ascii="Arial" w:hAnsi="Arial" w:cs="Arial"/>
                <w:b/>
                <w:sz w:val="16"/>
                <w:szCs w:val="16"/>
              </w:rPr>
              <w:t>21%</w:t>
            </w:r>
          </w:p>
        </w:tc>
        <w:tc>
          <w:tcPr>
            <w:tcW w:w="709" w:type="dxa"/>
          </w:tcPr>
          <w:p w:rsidR="00CC5F98" w:rsidRPr="00CC5F98" w:rsidRDefault="00CC5F98" w:rsidP="00CC5F98">
            <w:pPr>
              <w:spacing w:before="40" w:after="40"/>
              <w:jc w:val="center"/>
              <w:rPr>
                <w:rFonts w:ascii="Arial" w:hAnsi="Arial" w:cs="Arial"/>
                <w:b/>
                <w:sz w:val="16"/>
                <w:szCs w:val="16"/>
              </w:rPr>
            </w:pPr>
            <w:r w:rsidRPr="00CC5F98">
              <w:rPr>
                <w:rFonts w:ascii="Arial" w:hAnsi="Arial" w:cs="Arial"/>
                <w:b/>
                <w:sz w:val="16"/>
                <w:szCs w:val="16"/>
              </w:rPr>
              <w:t>17%</w:t>
            </w:r>
          </w:p>
        </w:tc>
        <w:tc>
          <w:tcPr>
            <w:tcW w:w="763" w:type="dxa"/>
          </w:tcPr>
          <w:p w:rsidR="00CC5F98" w:rsidRPr="00CC5F98" w:rsidRDefault="00CC5F98" w:rsidP="00CC5F98">
            <w:pPr>
              <w:spacing w:before="40" w:after="40"/>
              <w:jc w:val="center"/>
              <w:rPr>
                <w:rFonts w:ascii="Arial" w:hAnsi="Arial" w:cs="Arial"/>
                <w:b/>
                <w:sz w:val="16"/>
                <w:szCs w:val="16"/>
              </w:rPr>
            </w:pPr>
            <w:r w:rsidRPr="00CC5F98">
              <w:rPr>
                <w:rFonts w:ascii="Arial" w:hAnsi="Arial" w:cs="Arial"/>
                <w:b/>
                <w:sz w:val="16"/>
                <w:szCs w:val="16"/>
              </w:rPr>
              <w:t>13%</w:t>
            </w:r>
          </w:p>
        </w:tc>
        <w:tc>
          <w:tcPr>
            <w:tcW w:w="763" w:type="dxa"/>
          </w:tcPr>
          <w:p w:rsidR="00CC5F98" w:rsidRPr="00CC5F98" w:rsidRDefault="00CC5F98" w:rsidP="00CC5F98">
            <w:pPr>
              <w:spacing w:before="40" w:after="40"/>
              <w:jc w:val="center"/>
              <w:rPr>
                <w:rFonts w:ascii="Arial" w:hAnsi="Arial" w:cs="Arial"/>
                <w:b/>
                <w:sz w:val="16"/>
                <w:szCs w:val="16"/>
              </w:rPr>
            </w:pPr>
            <w:r w:rsidRPr="00CC5F98">
              <w:rPr>
                <w:rFonts w:ascii="Arial" w:hAnsi="Arial" w:cs="Arial"/>
                <w:b/>
                <w:sz w:val="16"/>
                <w:szCs w:val="16"/>
              </w:rPr>
              <w:t>10%</w:t>
            </w:r>
          </w:p>
        </w:tc>
        <w:tc>
          <w:tcPr>
            <w:tcW w:w="763" w:type="dxa"/>
          </w:tcPr>
          <w:p w:rsidR="00CC5F98" w:rsidRPr="00CC5F98" w:rsidRDefault="00CC5F98" w:rsidP="00CC5F98">
            <w:pPr>
              <w:spacing w:before="40" w:after="40"/>
              <w:jc w:val="center"/>
              <w:rPr>
                <w:rFonts w:ascii="Arial" w:hAnsi="Arial" w:cs="Arial"/>
                <w:b/>
                <w:sz w:val="16"/>
                <w:szCs w:val="16"/>
              </w:rPr>
            </w:pPr>
            <w:r w:rsidRPr="00CC5F98">
              <w:rPr>
                <w:rFonts w:ascii="Arial" w:hAnsi="Arial" w:cs="Arial"/>
                <w:b/>
                <w:sz w:val="16"/>
                <w:szCs w:val="16"/>
              </w:rPr>
              <w:t>6%</w:t>
            </w:r>
          </w:p>
        </w:tc>
      </w:tr>
      <w:tr w:rsidR="00CC5F98" w:rsidRPr="00CC5F98" w:rsidTr="00D647ED">
        <w:trPr>
          <w:jc w:val="center"/>
        </w:trPr>
        <w:tc>
          <w:tcPr>
            <w:tcW w:w="4137" w:type="dxa"/>
          </w:tcPr>
          <w:p w:rsidR="00CC5F98" w:rsidRPr="00CC5F98" w:rsidRDefault="00CC5F98" w:rsidP="00CC5F98">
            <w:pPr>
              <w:spacing w:before="40" w:after="40"/>
              <w:jc w:val="right"/>
              <w:rPr>
                <w:rFonts w:ascii="Arial" w:hAnsi="Arial" w:cs="Arial"/>
                <w:b/>
                <w:sz w:val="16"/>
                <w:szCs w:val="16"/>
              </w:rPr>
            </w:pPr>
            <w:r w:rsidRPr="00CC5F98">
              <w:rPr>
                <w:rFonts w:ascii="Arial" w:hAnsi="Arial" w:cs="Arial"/>
                <w:b/>
                <w:sz w:val="16"/>
                <w:szCs w:val="16"/>
              </w:rPr>
              <w:t># of children</w:t>
            </w:r>
          </w:p>
        </w:tc>
        <w:tc>
          <w:tcPr>
            <w:tcW w:w="851" w:type="dxa"/>
          </w:tcPr>
          <w:p w:rsidR="00CC5F98" w:rsidRPr="00CC5F98" w:rsidRDefault="00CC5F98" w:rsidP="00CC5F98">
            <w:pPr>
              <w:spacing w:before="40" w:after="40"/>
              <w:jc w:val="center"/>
              <w:rPr>
                <w:rFonts w:ascii="Arial" w:hAnsi="Arial" w:cs="Arial"/>
                <w:b/>
                <w:sz w:val="16"/>
                <w:szCs w:val="16"/>
              </w:rPr>
            </w:pPr>
            <w:r w:rsidRPr="00CC5F98">
              <w:rPr>
                <w:rFonts w:ascii="Arial" w:hAnsi="Arial" w:cs="Arial"/>
                <w:b/>
                <w:sz w:val="16"/>
                <w:szCs w:val="16"/>
              </w:rPr>
              <w:t>220k</w:t>
            </w:r>
          </w:p>
        </w:tc>
        <w:tc>
          <w:tcPr>
            <w:tcW w:w="709" w:type="dxa"/>
          </w:tcPr>
          <w:p w:rsidR="00CC5F98" w:rsidRPr="00CC5F98" w:rsidRDefault="00CC5F98" w:rsidP="00CC5F98">
            <w:pPr>
              <w:spacing w:before="40" w:after="40"/>
              <w:jc w:val="center"/>
              <w:rPr>
                <w:rFonts w:ascii="Arial" w:hAnsi="Arial" w:cs="Arial"/>
                <w:b/>
                <w:sz w:val="16"/>
                <w:szCs w:val="16"/>
              </w:rPr>
            </w:pPr>
            <w:r w:rsidRPr="00CC5F98">
              <w:rPr>
                <w:rFonts w:ascii="Arial" w:hAnsi="Arial" w:cs="Arial"/>
                <w:b/>
                <w:sz w:val="16"/>
                <w:szCs w:val="16"/>
              </w:rPr>
              <w:t>180k</w:t>
            </w:r>
          </w:p>
        </w:tc>
        <w:tc>
          <w:tcPr>
            <w:tcW w:w="763" w:type="dxa"/>
          </w:tcPr>
          <w:p w:rsidR="00CC5F98" w:rsidRPr="00CC5F98" w:rsidRDefault="00CC5F98" w:rsidP="00CC5F98">
            <w:pPr>
              <w:spacing w:before="40" w:after="40"/>
              <w:jc w:val="center"/>
              <w:rPr>
                <w:rFonts w:ascii="Arial" w:hAnsi="Arial" w:cs="Arial"/>
                <w:b/>
                <w:sz w:val="16"/>
                <w:szCs w:val="16"/>
              </w:rPr>
            </w:pPr>
            <w:r w:rsidRPr="00CC5F98">
              <w:rPr>
                <w:rFonts w:ascii="Arial" w:hAnsi="Arial" w:cs="Arial"/>
                <w:b/>
                <w:sz w:val="16"/>
                <w:szCs w:val="16"/>
              </w:rPr>
              <w:t>140k</w:t>
            </w:r>
          </w:p>
        </w:tc>
        <w:tc>
          <w:tcPr>
            <w:tcW w:w="763" w:type="dxa"/>
          </w:tcPr>
          <w:p w:rsidR="00CC5F98" w:rsidRPr="00CC5F98" w:rsidRDefault="00CC5F98" w:rsidP="00CC5F98">
            <w:pPr>
              <w:spacing w:before="40" w:after="40"/>
              <w:jc w:val="center"/>
              <w:rPr>
                <w:rFonts w:ascii="Arial" w:hAnsi="Arial" w:cs="Arial"/>
                <w:b/>
                <w:sz w:val="16"/>
                <w:szCs w:val="16"/>
              </w:rPr>
            </w:pPr>
            <w:r w:rsidRPr="00CC5F98">
              <w:rPr>
                <w:rFonts w:ascii="Arial" w:hAnsi="Arial" w:cs="Arial"/>
                <w:b/>
                <w:sz w:val="16"/>
                <w:szCs w:val="16"/>
              </w:rPr>
              <w:t>100k</w:t>
            </w:r>
          </w:p>
        </w:tc>
        <w:tc>
          <w:tcPr>
            <w:tcW w:w="763" w:type="dxa"/>
          </w:tcPr>
          <w:p w:rsidR="00CC5F98" w:rsidRPr="00CC5F98" w:rsidRDefault="00CC5F98" w:rsidP="00CC5F98">
            <w:pPr>
              <w:spacing w:before="40" w:after="40"/>
              <w:jc w:val="center"/>
              <w:rPr>
                <w:rFonts w:ascii="Arial" w:hAnsi="Arial" w:cs="Arial"/>
                <w:b/>
                <w:sz w:val="16"/>
                <w:szCs w:val="16"/>
              </w:rPr>
            </w:pPr>
            <w:r w:rsidRPr="00CC5F98">
              <w:rPr>
                <w:rFonts w:ascii="Arial" w:hAnsi="Arial" w:cs="Arial"/>
                <w:b/>
                <w:sz w:val="16"/>
                <w:szCs w:val="16"/>
              </w:rPr>
              <w:t>60k</w:t>
            </w:r>
          </w:p>
        </w:tc>
      </w:tr>
      <w:tr w:rsidR="00CC5F98" w:rsidRPr="00CC5F98" w:rsidTr="0025626D">
        <w:trPr>
          <w:jc w:val="center"/>
        </w:trPr>
        <w:tc>
          <w:tcPr>
            <w:tcW w:w="4137" w:type="dxa"/>
          </w:tcPr>
          <w:p w:rsidR="00CC5F98" w:rsidRPr="00CC5F98" w:rsidRDefault="00CC5F98" w:rsidP="00CC5F98">
            <w:pPr>
              <w:spacing w:before="40" w:after="40"/>
              <w:rPr>
                <w:rFonts w:ascii="Arial" w:hAnsi="Arial" w:cs="Arial"/>
                <w:sz w:val="16"/>
                <w:szCs w:val="16"/>
              </w:rPr>
            </w:pPr>
            <w:r w:rsidRPr="00CC5F98">
              <w:rPr>
                <w:rFonts w:ascii="Arial" w:hAnsi="Arial" w:cs="Arial"/>
                <w:sz w:val="16"/>
                <w:szCs w:val="16"/>
              </w:rPr>
              <w:t>income under a 50% of median AHC line</w:t>
            </w:r>
          </w:p>
        </w:tc>
        <w:tc>
          <w:tcPr>
            <w:tcW w:w="851" w:type="dxa"/>
          </w:tcPr>
          <w:p w:rsidR="00CC5F98" w:rsidRPr="00CC5F98" w:rsidRDefault="00CC5F98" w:rsidP="00CC5F98">
            <w:pPr>
              <w:spacing w:before="40" w:after="40"/>
              <w:jc w:val="center"/>
              <w:rPr>
                <w:rFonts w:ascii="Arial" w:hAnsi="Arial" w:cs="Arial"/>
                <w:sz w:val="16"/>
                <w:szCs w:val="16"/>
              </w:rPr>
            </w:pPr>
            <w:r w:rsidRPr="00CC5F98">
              <w:rPr>
                <w:rFonts w:ascii="Arial" w:hAnsi="Arial" w:cs="Arial"/>
                <w:sz w:val="16"/>
                <w:szCs w:val="16"/>
              </w:rPr>
              <w:t>47</w:t>
            </w:r>
          </w:p>
        </w:tc>
        <w:tc>
          <w:tcPr>
            <w:tcW w:w="709" w:type="dxa"/>
          </w:tcPr>
          <w:p w:rsidR="00CC5F98" w:rsidRPr="00CC5F98" w:rsidRDefault="00CC5F98" w:rsidP="00CC5F98">
            <w:pPr>
              <w:spacing w:before="40" w:after="40"/>
              <w:jc w:val="center"/>
              <w:rPr>
                <w:rFonts w:ascii="Arial" w:hAnsi="Arial" w:cs="Arial"/>
                <w:sz w:val="16"/>
                <w:szCs w:val="16"/>
              </w:rPr>
            </w:pPr>
            <w:r w:rsidRPr="00CC5F98">
              <w:rPr>
                <w:rFonts w:ascii="Arial" w:hAnsi="Arial" w:cs="Arial"/>
                <w:sz w:val="16"/>
                <w:szCs w:val="16"/>
              </w:rPr>
              <w:t>51</w:t>
            </w:r>
          </w:p>
        </w:tc>
        <w:tc>
          <w:tcPr>
            <w:tcW w:w="763" w:type="dxa"/>
            <w:shd w:val="clear" w:color="auto" w:fill="auto"/>
          </w:tcPr>
          <w:p w:rsidR="00CC5F98" w:rsidRPr="0025626D" w:rsidRDefault="00CC5F98" w:rsidP="00CC5F98">
            <w:pPr>
              <w:spacing w:before="40" w:after="40"/>
              <w:jc w:val="center"/>
              <w:rPr>
                <w:rFonts w:ascii="Arial" w:hAnsi="Arial" w:cs="Arial"/>
                <w:sz w:val="16"/>
                <w:szCs w:val="16"/>
              </w:rPr>
            </w:pPr>
            <w:r w:rsidRPr="0025626D">
              <w:rPr>
                <w:rFonts w:ascii="Arial" w:hAnsi="Arial" w:cs="Arial"/>
                <w:sz w:val="16"/>
                <w:szCs w:val="16"/>
              </w:rPr>
              <w:t>55</w:t>
            </w:r>
          </w:p>
        </w:tc>
        <w:tc>
          <w:tcPr>
            <w:tcW w:w="763" w:type="dxa"/>
          </w:tcPr>
          <w:p w:rsidR="00CC5F98" w:rsidRPr="00CC5F98" w:rsidRDefault="00CC5F98" w:rsidP="00CC5F98">
            <w:pPr>
              <w:spacing w:before="40" w:after="40"/>
              <w:jc w:val="center"/>
              <w:rPr>
                <w:rFonts w:ascii="Arial" w:hAnsi="Arial" w:cs="Arial"/>
                <w:sz w:val="16"/>
                <w:szCs w:val="16"/>
              </w:rPr>
            </w:pPr>
            <w:r w:rsidRPr="00CC5F98">
              <w:rPr>
                <w:rFonts w:ascii="Arial" w:hAnsi="Arial" w:cs="Arial"/>
                <w:sz w:val="16"/>
                <w:szCs w:val="16"/>
              </w:rPr>
              <w:t>58</w:t>
            </w:r>
          </w:p>
        </w:tc>
        <w:tc>
          <w:tcPr>
            <w:tcW w:w="763" w:type="dxa"/>
          </w:tcPr>
          <w:p w:rsidR="00CC5F98" w:rsidRPr="00CC5F98" w:rsidRDefault="00CC5F98" w:rsidP="00CC5F98">
            <w:pPr>
              <w:spacing w:before="40" w:after="40"/>
              <w:jc w:val="center"/>
              <w:rPr>
                <w:rFonts w:ascii="Arial" w:hAnsi="Arial" w:cs="Arial"/>
                <w:sz w:val="16"/>
                <w:szCs w:val="16"/>
              </w:rPr>
            </w:pPr>
            <w:r w:rsidRPr="00CC5F98">
              <w:rPr>
                <w:rFonts w:ascii="Arial" w:hAnsi="Arial" w:cs="Arial"/>
                <w:sz w:val="16"/>
                <w:szCs w:val="16"/>
              </w:rPr>
              <w:t>58</w:t>
            </w:r>
          </w:p>
        </w:tc>
      </w:tr>
      <w:tr w:rsidR="00CC5F98" w:rsidRPr="00CC5F98" w:rsidTr="0025626D">
        <w:trPr>
          <w:jc w:val="center"/>
        </w:trPr>
        <w:tc>
          <w:tcPr>
            <w:tcW w:w="4137" w:type="dxa"/>
          </w:tcPr>
          <w:p w:rsidR="00CC5F98" w:rsidRPr="00CC5F98" w:rsidRDefault="00CC5F98" w:rsidP="00CC5F98">
            <w:pPr>
              <w:spacing w:before="40" w:after="40"/>
              <w:rPr>
                <w:rFonts w:ascii="Arial" w:hAnsi="Arial" w:cs="Arial"/>
                <w:sz w:val="16"/>
                <w:szCs w:val="16"/>
              </w:rPr>
            </w:pPr>
            <w:r w:rsidRPr="00CC5F98">
              <w:rPr>
                <w:rFonts w:ascii="Arial" w:hAnsi="Arial" w:cs="Arial"/>
                <w:sz w:val="16"/>
                <w:szCs w:val="16"/>
              </w:rPr>
              <w:t>income between 50% and 60% lines</w:t>
            </w:r>
          </w:p>
        </w:tc>
        <w:tc>
          <w:tcPr>
            <w:tcW w:w="851" w:type="dxa"/>
          </w:tcPr>
          <w:p w:rsidR="00CC5F98" w:rsidRPr="00CC5F98" w:rsidRDefault="00CC5F98" w:rsidP="00CC5F98">
            <w:pPr>
              <w:spacing w:before="40" w:after="40"/>
              <w:jc w:val="center"/>
              <w:rPr>
                <w:rFonts w:ascii="Arial" w:hAnsi="Arial" w:cs="Arial"/>
                <w:sz w:val="16"/>
                <w:szCs w:val="16"/>
              </w:rPr>
            </w:pPr>
            <w:r w:rsidRPr="00CC5F98">
              <w:rPr>
                <w:rFonts w:ascii="Arial" w:hAnsi="Arial" w:cs="Arial"/>
                <w:sz w:val="16"/>
                <w:szCs w:val="16"/>
              </w:rPr>
              <w:t>9</w:t>
            </w:r>
          </w:p>
        </w:tc>
        <w:tc>
          <w:tcPr>
            <w:tcW w:w="709" w:type="dxa"/>
          </w:tcPr>
          <w:p w:rsidR="00CC5F98" w:rsidRPr="00CC5F98" w:rsidRDefault="00CC5F98" w:rsidP="00CC5F98">
            <w:pPr>
              <w:spacing w:before="40" w:after="40"/>
              <w:jc w:val="center"/>
              <w:rPr>
                <w:rFonts w:ascii="Arial" w:hAnsi="Arial" w:cs="Arial"/>
                <w:sz w:val="16"/>
                <w:szCs w:val="16"/>
              </w:rPr>
            </w:pPr>
            <w:r w:rsidRPr="00CC5F98">
              <w:rPr>
                <w:rFonts w:ascii="Arial" w:hAnsi="Arial" w:cs="Arial"/>
                <w:sz w:val="16"/>
                <w:szCs w:val="16"/>
              </w:rPr>
              <w:t>10</w:t>
            </w:r>
          </w:p>
        </w:tc>
        <w:tc>
          <w:tcPr>
            <w:tcW w:w="763" w:type="dxa"/>
            <w:shd w:val="clear" w:color="auto" w:fill="auto"/>
          </w:tcPr>
          <w:p w:rsidR="00CC5F98" w:rsidRPr="0025626D" w:rsidRDefault="00CC5F98" w:rsidP="00CC5F98">
            <w:pPr>
              <w:spacing w:before="40" w:after="40"/>
              <w:jc w:val="center"/>
              <w:rPr>
                <w:rFonts w:ascii="Arial" w:hAnsi="Arial" w:cs="Arial"/>
                <w:sz w:val="16"/>
                <w:szCs w:val="16"/>
              </w:rPr>
            </w:pPr>
            <w:r w:rsidRPr="0025626D">
              <w:rPr>
                <w:rFonts w:ascii="Arial" w:hAnsi="Arial" w:cs="Arial"/>
                <w:sz w:val="16"/>
                <w:szCs w:val="16"/>
              </w:rPr>
              <w:t>10</w:t>
            </w:r>
          </w:p>
        </w:tc>
        <w:tc>
          <w:tcPr>
            <w:tcW w:w="763" w:type="dxa"/>
          </w:tcPr>
          <w:p w:rsidR="00CC5F98" w:rsidRPr="00CC5F98" w:rsidRDefault="00CC5F98" w:rsidP="00CC5F98">
            <w:pPr>
              <w:spacing w:before="40" w:after="40"/>
              <w:jc w:val="center"/>
              <w:rPr>
                <w:rFonts w:ascii="Arial" w:hAnsi="Arial" w:cs="Arial"/>
                <w:sz w:val="16"/>
                <w:szCs w:val="16"/>
              </w:rPr>
            </w:pPr>
            <w:r w:rsidRPr="00CC5F98">
              <w:rPr>
                <w:rFonts w:ascii="Arial" w:hAnsi="Arial" w:cs="Arial"/>
                <w:sz w:val="16"/>
                <w:szCs w:val="16"/>
              </w:rPr>
              <w:t>11</w:t>
            </w:r>
          </w:p>
        </w:tc>
        <w:tc>
          <w:tcPr>
            <w:tcW w:w="763" w:type="dxa"/>
          </w:tcPr>
          <w:p w:rsidR="00CC5F98" w:rsidRPr="00CC5F98" w:rsidRDefault="00CC5F98" w:rsidP="00CC5F98">
            <w:pPr>
              <w:spacing w:before="40" w:after="40"/>
              <w:jc w:val="center"/>
              <w:rPr>
                <w:rFonts w:ascii="Arial" w:hAnsi="Arial" w:cs="Arial"/>
                <w:sz w:val="16"/>
                <w:szCs w:val="16"/>
              </w:rPr>
            </w:pPr>
            <w:r w:rsidRPr="00CC5F98">
              <w:rPr>
                <w:rFonts w:ascii="Arial" w:hAnsi="Arial" w:cs="Arial"/>
                <w:sz w:val="16"/>
                <w:szCs w:val="16"/>
              </w:rPr>
              <w:t>12</w:t>
            </w:r>
          </w:p>
        </w:tc>
      </w:tr>
      <w:tr w:rsidR="00CC5F98" w:rsidRPr="00CC5F98" w:rsidTr="0025626D">
        <w:trPr>
          <w:jc w:val="center"/>
        </w:trPr>
        <w:tc>
          <w:tcPr>
            <w:tcW w:w="4137" w:type="dxa"/>
          </w:tcPr>
          <w:p w:rsidR="00CC5F98" w:rsidRPr="00CC5F98" w:rsidRDefault="00CC5F98" w:rsidP="00CC5F98">
            <w:pPr>
              <w:spacing w:before="40" w:after="40"/>
              <w:rPr>
                <w:rFonts w:ascii="Arial" w:hAnsi="Arial" w:cs="Arial"/>
                <w:sz w:val="16"/>
                <w:szCs w:val="16"/>
              </w:rPr>
            </w:pPr>
            <w:r w:rsidRPr="00CC5F98">
              <w:rPr>
                <w:rFonts w:ascii="Arial" w:hAnsi="Arial" w:cs="Arial"/>
                <w:sz w:val="16"/>
                <w:szCs w:val="16"/>
              </w:rPr>
              <w:t>income between 60% line and median</w:t>
            </w:r>
          </w:p>
        </w:tc>
        <w:tc>
          <w:tcPr>
            <w:tcW w:w="851" w:type="dxa"/>
          </w:tcPr>
          <w:p w:rsidR="00CC5F98" w:rsidRPr="00CC5F98" w:rsidRDefault="00CC5F98" w:rsidP="00CC5F98">
            <w:pPr>
              <w:spacing w:before="40" w:after="40"/>
              <w:jc w:val="center"/>
              <w:rPr>
                <w:rFonts w:ascii="Arial" w:hAnsi="Arial" w:cs="Arial"/>
                <w:sz w:val="16"/>
                <w:szCs w:val="16"/>
              </w:rPr>
            </w:pPr>
            <w:r w:rsidRPr="00CC5F98">
              <w:rPr>
                <w:rFonts w:ascii="Arial" w:hAnsi="Arial" w:cs="Arial"/>
                <w:sz w:val="16"/>
                <w:szCs w:val="16"/>
              </w:rPr>
              <w:t>31</w:t>
            </w:r>
          </w:p>
        </w:tc>
        <w:tc>
          <w:tcPr>
            <w:tcW w:w="709" w:type="dxa"/>
          </w:tcPr>
          <w:p w:rsidR="00CC5F98" w:rsidRPr="00CC5F98" w:rsidRDefault="00CC5F98" w:rsidP="00CC5F98">
            <w:pPr>
              <w:spacing w:before="40" w:after="40"/>
              <w:jc w:val="center"/>
              <w:rPr>
                <w:rFonts w:ascii="Arial" w:hAnsi="Arial" w:cs="Arial"/>
                <w:sz w:val="16"/>
                <w:szCs w:val="16"/>
              </w:rPr>
            </w:pPr>
            <w:r w:rsidRPr="00CC5F98">
              <w:rPr>
                <w:rFonts w:ascii="Arial" w:hAnsi="Arial" w:cs="Arial"/>
                <w:sz w:val="16"/>
                <w:szCs w:val="16"/>
              </w:rPr>
              <w:t>29</w:t>
            </w:r>
          </w:p>
        </w:tc>
        <w:tc>
          <w:tcPr>
            <w:tcW w:w="763" w:type="dxa"/>
            <w:shd w:val="clear" w:color="auto" w:fill="auto"/>
          </w:tcPr>
          <w:p w:rsidR="00CC5F98" w:rsidRPr="0025626D" w:rsidRDefault="00CC5F98" w:rsidP="00CC5F98">
            <w:pPr>
              <w:spacing w:before="40" w:after="40"/>
              <w:jc w:val="center"/>
              <w:rPr>
                <w:rFonts w:ascii="Arial" w:hAnsi="Arial" w:cs="Arial"/>
                <w:sz w:val="16"/>
                <w:szCs w:val="16"/>
              </w:rPr>
            </w:pPr>
            <w:r w:rsidRPr="0025626D">
              <w:rPr>
                <w:rFonts w:ascii="Arial" w:hAnsi="Arial" w:cs="Arial"/>
                <w:sz w:val="16"/>
                <w:szCs w:val="16"/>
              </w:rPr>
              <w:t>27</w:t>
            </w:r>
          </w:p>
        </w:tc>
        <w:tc>
          <w:tcPr>
            <w:tcW w:w="763" w:type="dxa"/>
          </w:tcPr>
          <w:p w:rsidR="00CC5F98" w:rsidRPr="00CC5F98" w:rsidRDefault="00CC5F98" w:rsidP="00CC5F98">
            <w:pPr>
              <w:spacing w:before="40" w:after="40"/>
              <w:jc w:val="center"/>
              <w:rPr>
                <w:rFonts w:ascii="Arial" w:hAnsi="Arial" w:cs="Arial"/>
                <w:sz w:val="16"/>
                <w:szCs w:val="16"/>
              </w:rPr>
            </w:pPr>
            <w:r w:rsidRPr="00CC5F98">
              <w:rPr>
                <w:rFonts w:ascii="Arial" w:hAnsi="Arial" w:cs="Arial"/>
                <w:sz w:val="16"/>
                <w:szCs w:val="16"/>
              </w:rPr>
              <w:t>25</w:t>
            </w:r>
          </w:p>
        </w:tc>
        <w:tc>
          <w:tcPr>
            <w:tcW w:w="763" w:type="dxa"/>
          </w:tcPr>
          <w:p w:rsidR="00CC5F98" w:rsidRPr="00CC5F98" w:rsidRDefault="00CC5F98" w:rsidP="00CC5F98">
            <w:pPr>
              <w:spacing w:before="40" w:after="40"/>
              <w:jc w:val="center"/>
              <w:rPr>
                <w:rFonts w:ascii="Arial" w:hAnsi="Arial" w:cs="Arial"/>
                <w:sz w:val="16"/>
                <w:szCs w:val="16"/>
              </w:rPr>
            </w:pPr>
            <w:r w:rsidRPr="00CC5F98">
              <w:rPr>
                <w:rFonts w:ascii="Arial" w:hAnsi="Arial" w:cs="Arial"/>
                <w:sz w:val="16"/>
                <w:szCs w:val="16"/>
              </w:rPr>
              <w:t>24</w:t>
            </w:r>
          </w:p>
        </w:tc>
      </w:tr>
      <w:tr w:rsidR="00CC5F98" w:rsidRPr="00CC5F98" w:rsidTr="0025626D">
        <w:trPr>
          <w:jc w:val="center"/>
        </w:trPr>
        <w:tc>
          <w:tcPr>
            <w:tcW w:w="4137" w:type="dxa"/>
          </w:tcPr>
          <w:p w:rsidR="00CC5F98" w:rsidRPr="00CC5F98" w:rsidRDefault="00CC5F98" w:rsidP="00CC5F98">
            <w:pPr>
              <w:spacing w:before="40" w:after="40"/>
              <w:rPr>
                <w:rFonts w:ascii="Arial" w:hAnsi="Arial" w:cs="Arial"/>
                <w:sz w:val="16"/>
                <w:szCs w:val="16"/>
              </w:rPr>
            </w:pPr>
            <w:r w:rsidRPr="00CC5F98">
              <w:rPr>
                <w:rFonts w:ascii="Arial" w:hAnsi="Arial" w:cs="Arial"/>
                <w:sz w:val="16"/>
                <w:szCs w:val="16"/>
              </w:rPr>
              <w:t>income above the median</w:t>
            </w:r>
          </w:p>
        </w:tc>
        <w:tc>
          <w:tcPr>
            <w:tcW w:w="851" w:type="dxa"/>
          </w:tcPr>
          <w:p w:rsidR="00CC5F98" w:rsidRPr="00CC5F98" w:rsidRDefault="00CC5F98" w:rsidP="00CC5F98">
            <w:pPr>
              <w:spacing w:before="40" w:after="40"/>
              <w:jc w:val="center"/>
              <w:rPr>
                <w:rFonts w:ascii="Arial" w:hAnsi="Arial" w:cs="Arial"/>
                <w:sz w:val="16"/>
                <w:szCs w:val="16"/>
              </w:rPr>
            </w:pPr>
            <w:r w:rsidRPr="00CC5F98">
              <w:rPr>
                <w:rFonts w:ascii="Arial" w:hAnsi="Arial" w:cs="Arial"/>
                <w:sz w:val="16"/>
                <w:szCs w:val="16"/>
              </w:rPr>
              <w:t>13</w:t>
            </w:r>
          </w:p>
        </w:tc>
        <w:tc>
          <w:tcPr>
            <w:tcW w:w="709" w:type="dxa"/>
          </w:tcPr>
          <w:p w:rsidR="00CC5F98" w:rsidRPr="00CC5F98" w:rsidRDefault="00CC5F98" w:rsidP="00CC5F98">
            <w:pPr>
              <w:spacing w:before="40" w:after="40"/>
              <w:jc w:val="center"/>
              <w:rPr>
                <w:rFonts w:ascii="Arial" w:hAnsi="Arial" w:cs="Arial"/>
                <w:sz w:val="16"/>
                <w:szCs w:val="16"/>
              </w:rPr>
            </w:pPr>
            <w:r w:rsidRPr="00CC5F98">
              <w:rPr>
                <w:rFonts w:ascii="Arial" w:hAnsi="Arial" w:cs="Arial"/>
                <w:sz w:val="16"/>
                <w:szCs w:val="16"/>
              </w:rPr>
              <w:t>10</w:t>
            </w:r>
          </w:p>
        </w:tc>
        <w:tc>
          <w:tcPr>
            <w:tcW w:w="763" w:type="dxa"/>
            <w:shd w:val="clear" w:color="auto" w:fill="auto"/>
          </w:tcPr>
          <w:p w:rsidR="00CC5F98" w:rsidRPr="0025626D" w:rsidRDefault="00CC5F98" w:rsidP="00CC5F98">
            <w:pPr>
              <w:spacing w:before="40" w:after="40"/>
              <w:jc w:val="center"/>
              <w:rPr>
                <w:rFonts w:ascii="Arial" w:hAnsi="Arial" w:cs="Arial"/>
                <w:sz w:val="16"/>
                <w:szCs w:val="16"/>
              </w:rPr>
            </w:pPr>
            <w:r w:rsidRPr="0025626D">
              <w:rPr>
                <w:rFonts w:ascii="Arial" w:hAnsi="Arial" w:cs="Arial"/>
                <w:sz w:val="16"/>
                <w:szCs w:val="16"/>
              </w:rPr>
              <w:t>8</w:t>
            </w:r>
          </w:p>
        </w:tc>
        <w:tc>
          <w:tcPr>
            <w:tcW w:w="763" w:type="dxa"/>
          </w:tcPr>
          <w:p w:rsidR="00CC5F98" w:rsidRPr="00CC5F98" w:rsidRDefault="00CC5F98" w:rsidP="00CC5F98">
            <w:pPr>
              <w:spacing w:before="40" w:after="40"/>
              <w:jc w:val="center"/>
              <w:rPr>
                <w:rFonts w:ascii="Arial" w:hAnsi="Arial" w:cs="Arial"/>
                <w:sz w:val="16"/>
                <w:szCs w:val="16"/>
              </w:rPr>
            </w:pPr>
            <w:r w:rsidRPr="00CC5F98">
              <w:rPr>
                <w:rFonts w:ascii="Arial" w:hAnsi="Arial" w:cs="Arial"/>
                <w:sz w:val="16"/>
                <w:szCs w:val="16"/>
              </w:rPr>
              <w:t>6</w:t>
            </w:r>
          </w:p>
        </w:tc>
        <w:tc>
          <w:tcPr>
            <w:tcW w:w="763" w:type="dxa"/>
          </w:tcPr>
          <w:p w:rsidR="00CC5F98" w:rsidRPr="00CC5F98" w:rsidRDefault="00CC5F98" w:rsidP="00CC5F98">
            <w:pPr>
              <w:spacing w:before="40" w:after="40"/>
              <w:jc w:val="center"/>
              <w:rPr>
                <w:rFonts w:ascii="Arial" w:hAnsi="Arial" w:cs="Arial"/>
                <w:sz w:val="16"/>
                <w:szCs w:val="16"/>
              </w:rPr>
            </w:pPr>
            <w:r w:rsidRPr="00CC5F98">
              <w:rPr>
                <w:rFonts w:ascii="Arial" w:hAnsi="Arial" w:cs="Arial"/>
                <w:sz w:val="16"/>
                <w:szCs w:val="16"/>
              </w:rPr>
              <w:t>6</w:t>
            </w:r>
          </w:p>
        </w:tc>
      </w:tr>
    </w:tbl>
    <w:p w:rsidR="00CC5F98" w:rsidRDefault="00CC5F98" w:rsidP="00CC5F98">
      <w:pPr>
        <w:rPr>
          <w:rFonts w:ascii="Arial" w:eastAsiaTheme="minorHAnsi" w:hAnsi="Arial" w:cs="Arial"/>
          <w:sz w:val="20"/>
          <w:szCs w:val="20"/>
        </w:rPr>
      </w:pPr>
    </w:p>
    <w:p w:rsidR="00CF24F2" w:rsidRDefault="00CF24F2">
      <w:pPr>
        <w:rPr>
          <w:rFonts w:ascii="Arial" w:hAnsi="Arial" w:cs="Arial"/>
          <w:b/>
          <w:sz w:val="20"/>
          <w:szCs w:val="20"/>
        </w:rPr>
      </w:pPr>
    </w:p>
    <w:p w:rsidR="00CF24F2" w:rsidRDefault="00CF24F2">
      <w:pPr>
        <w:rPr>
          <w:rFonts w:ascii="Arial" w:hAnsi="Arial" w:cs="Arial"/>
          <w:b/>
          <w:sz w:val="20"/>
          <w:szCs w:val="20"/>
        </w:rPr>
      </w:pPr>
    </w:p>
    <w:p w:rsidR="00CF24F2" w:rsidRDefault="00CF24F2">
      <w:pPr>
        <w:rPr>
          <w:rFonts w:ascii="Arial" w:hAnsi="Arial" w:cs="Arial"/>
          <w:b/>
          <w:sz w:val="20"/>
          <w:szCs w:val="20"/>
        </w:rPr>
      </w:pPr>
    </w:p>
    <w:p w:rsidR="00995BC3" w:rsidRDefault="00995BC3" w:rsidP="00145082">
      <w:pPr>
        <w:rPr>
          <w:rFonts w:ascii="Arial" w:hAnsi="Arial" w:cs="Arial"/>
          <w:b/>
          <w:sz w:val="20"/>
          <w:szCs w:val="20"/>
          <w:lang w:val="en-GB"/>
        </w:rPr>
      </w:pPr>
      <w:r>
        <w:rPr>
          <w:rFonts w:ascii="Arial" w:hAnsi="Arial" w:cs="Arial"/>
          <w:b/>
          <w:sz w:val="20"/>
          <w:szCs w:val="20"/>
          <w:lang w:val="en-GB"/>
        </w:rPr>
        <w:t>Using longitudinal data: the impact of remaining longer on low income</w:t>
      </w:r>
    </w:p>
    <w:p w:rsidR="00995BC3" w:rsidRDefault="00995BC3" w:rsidP="00145082">
      <w:pPr>
        <w:rPr>
          <w:rFonts w:ascii="Arial" w:hAnsi="Arial" w:cs="Arial"/>
          <w:b/>
          <w:sz w:val="20"/>
          <w:szCs w:val="20"/>
          <w:lang w:val="en-GB"/>
        </w:rPr>
      </w:pPr>
    </w:p>
    <w:p w:rsidR="00145082" w:rsidRPr="00145082" w:rsidRDefault="00145082" w:rsidP="00145082">
      <w:pPr>
        <w:rPr>
          <w:rFonts w:ascii="Arial" w:hAnsi="Arial" w:cs="Arial"/>
          <w:sz w:val="20"/>
          <w:szCs w:val="20"/>
          <w:u w:val="single"/>
          <w:lang w:val="en-GB"/>
        </w:rPr>
      </w:pPr>
      <w:r w:rsidRPr="00145082">
        <w:rPr>
          <w:rFonts w:ascii="Arial" w:hAnsi="Arial" w:cs="Arial"/>
          <w:sz w:val="20"/>
          <w:szCs w:val="20"/>
          <w:u w:val="single"/>
          <w:lang w:val="en-GB"/>
        </w:rPr>
        <w:t xml:space="preserve">The longer that households </w:t>
      </w:r>
      <w:r w:rsidR="00995BC3" w:rsidRPr="00995BC3">
        <w:rPr>
          <w:rFonts w:ascii="Arial" w:hAnsi="Arial" w:cs="Arial"/>
          <w:sz w:val="20"/>
          <w:szCs w:val="20"/>
          <w:u w:val="single"/>
          <w:lang w:val="en-GB"/>
        </w:rPr>
        <w:t>have</w:t>
      </w:r>
      <w:r w:rsidRPr="00145082">
        <w:rPr>
          <w:rFonts w:ascii="Arial" w:hAnsi="Arial" w:cs="Arial"/>
          <w:sz w:val="20"/>
          <w:szCs w:val="20"/>
          <w:u w:val="single"/>
          <w:lang w:val="en-GB"/>
        </w:rPr>
        <w:t xml:space="preserve"> low income the greater is their risk of</w:t>
      </w:r>
      <w:r w:rsidRPr="00995BC3">
        <w:rPr>
          <w:rFonts w:ascii="Arial" w:hAnsi="Arial" w:cs="Arial"/>
          <w:sz w:val="20"/>
          <w:szCs w:val="20"/>
          <w:u w:val="single"/>
          <w:lang w:val="en-GB"/>
        </w:rPr>
        <w:t xml:space="preserve"> (higher) material deprivation</w:t>
      </w:r>
    </w:p>
    <w:p w:rsidR="00145082" w:rsidRPr="00145082" w:rsidRDefault="00145082" w:rsidP="00145082">
      <w:pPr>
        <w:ind w:left="448" w:hanging="448"/>
        <w:jc w:val="both"/>
        <w:rPr>
          <w:rFonts w:ascii="Arial" w:hAnsi="Arial" w:cs="Arial"/>
          <w:b/>
          <w:sz w:val="20"/>
          <w:szCs w:val="20"/>
          <w:lang w:val="en-GB"/>
        </w:rPr>
      </w:pPr>
    </w:p>
    <w:p w:rsidR="00145082" w:rsidRPr="00145082" w:rsidRDefault="00995BC3" w:rsidP="00145082">
      <w:pPr>
        <w:jc w:val="both"/>
        <w:rPr>
          <w:rFonts w:ascii="Arial" w:hAnsi="Arial" w:cs="Arial"/>
          <w:sz w:val="20"/>
          <w:szCs w:val="20"/>
          <w:lang w:val="en-GB"/>
        </w:rPr>
      </w:pPr>
      <w:r>
        <w:rPr>
          <w:rFonts w:ascii="Arial" w:hAnsi="Arial" w:cs="Arial"/>
          <w:sz w:val="20"/>
          <w:szCs w:val="20"/>
          <w:lang w:val="en-GB"/>
        </w:rPr>
        <w:t xml:space="preserve">This </w:t>
      </w:r>
      <w:r w:rsidR="00861B92">
        <w:rPr>
          <w:rFonts w:ascii="Arial" w:hAnsi="Arial" w:cs="Arial"/>
          <w:sz w:val="20"/>
          <w:szCs w:val="20"/>
          <w:lang w:val="en-GB"/>
        </w:rPr>
        <w:t>is not a surprising finding</w:t>
      </w:r>
      <w:r>
        <w:rPr>
          <w:rFonts w:ascii="Arial" w:hAnsi="Arial" w:cs="Arial"/>
          <w:sz w:val="20"/>
          <w:szCs w:val="20"/>
          <w:lang w:val="en-GB"/>
        </w:rPr>
        <w:t>, but it is useful to have it confirmed from analysis of New Zealand</w:t>
      </w:r>
      <w:r w:rsidR="00145082" w:rsidRPr="00145082">
        <w:rPr>
          <w:rFonts w:ascii="Arial" w:hAnsi="Arial" w:cs="Arial"/>
          <w:sz w:val="20"/>
          <w:szCs w:val="20"/>
          <w:lang w:val="en-GB"/>
        </w:rPr>
        <w:t xml:space="preserve"> longitudinal data from SoFIE</w:t>
      </w:r>
      <w:r>
        <w:rPr>
          <w:rFonts w:ascii="Arial" w:hAnsi="Arial" w:cs="Arial"/>
          <w:sz w:val="20"/>
          <w:szCs w:val="20"/>
          <w:lang w:val="en-GB"/>
        </w:rPr>
        <w:t xml:space="preserve"> (see </w:t>
      </w:r>
      <w:r w:rsidRPr="00995BC3">
        <w:rPr>
          <w:rFonts w:ascii="Arial" w:hAnsi="Arial" w:cs="Arial"/>
          <w:b/>
          <w:sz w:val="20"/>
          <w:szCs w:val="20"/>
          <w:lang w:val="en-GB"/>
        </w:rPr>
        <w:t xml:space="preserve">Figure </w:t>
      </w:r>
      <w:r w:rsidR="009D456A">
        <w:rPr>
          <w:rFonts w:ascii="Arial" w:hAnsi="Arial" w:cs="Arial"/>
          <w:b/>
          <w:sz w:val="20"/>
          <w:szCs w:val="20"/>
          <w:lang w:val="en-GB"/>
        </w:rPr>
        <w:t>F</w:t>
      </w:r>
      <w:r w:rsidRPr="00995BC3">
        <w:rPr>
          <w:rFonts w:ascii="Arial" w:hAnsi="Arial" w:cs="Arial"/>
          <w:b/>
          <w:sz w:val="20"/>
          <w:szCs w:val="20"/>
          <w:lang w:val="en-GB"/>
        </w:rPr>
        <w:t>.2</w:t>
      </w:r>
      <w:r>
        <w:rPr>
          <w:rFonts w:ascii="Arial" w:hAnsi="Arial" w:cs="Arial"/>
          <w:sz w:val="20"/>
          <w:szCs w:val="20"/>
          <w:lang w:val="en-GB"/>
        </w:rPr>
        <w:t>)</w:t>
      </w:r>
      <w:r w:rsidR="00145082" w:rsidRPr="00145082">
        <w:rPr>
          <w:rFonts w:ascii="Arial" w:hAnsi="Arial" w:cs="Arial"/>
          <w:sz w:val="20"/>
          <w:szCs w:val="20"/>
          <w:lang w:val="en-GB"/>
        </w:rPr>
        <w:t>. It is</w:t>
      </w:r>
      <w:r>
        <w:rPr>
          <w:rFonts w:ascii="Arial" w:hAnsi="Arial" w:cs="Arial"/>
          <w:sz w:val="20"/>
          <w:szCs w:val="20"/>
          <w:lang w:val="en-GB"/>
        </w:rPr>
        <w:t xml:space="preserve"> also worthwhile drawing attention to it, as it is</w:t>
      </w:r>
      <w:r w:rsidR="00145082" w:rsidRPr="00145082">
        <w:rPr>
          <w:rFonts w:ascii="Arial" w:hAnsi="Arial" w:cs="Arial"/>
          <w:sz w:val="20"/>
          <w:szCs w:val="20"/>
          <w:lang w:val="en-GB"/>
        </w:rPr>
        <w:t xml:space="preserve"> not always to the fore in discussions around poverty and hardship figures.</w:t>
      </w:r>
    </w:p>
    <w:p w:rsidR="00145082" w:rsidRDefault="00145082" w:rsidP="00145082">
      <w:pPr>
        <w:jc w:val="both"/>
        <w:rPr>
          <w:rFonts w:ascii="Arial" w:hAnsi="Arial" w:cs="Arial"/>
          <w:sz w:val="20"/>
          <w:szCs w:val="20"/>
          <w:lang w:val="en-GB"/>
        </w:rPr>
      </w:pPr>
    </w:p>
    <w:p w:rsidR="00145082" w:rsidRDefault="00145082" w:rsidP="00145082">
      <w:pPr>
        <w:jc w:val="both"/>
        <w:rPr>
          <w:rFonts w:ascii="Arial" w:hAnsi="Arial" w:cs="Arial"/>
          <w:sz w:val="20"/>
          <w:szCs w:val="20"/>
          <w:lang w:val="en-GB"/>
        </w:rPr>
      </w:pPr>
      <w:r w:rsidRPr="00145082">
        <w:rPr>
          <w:rFonts w:ascii="Arial" w:hAnsi="Arial" w:cs="Arial"/>
          <w:sz w:val="20"/>
          <w:szCs w:val="20"/>
          <w:lang w:val="en-GB"/>
        </w:rPr>
        <w:t xml:space="preserve">The relatively flat line for older households reflects the fact that such households often have resources other than current income with which to support consumption for basic needs. This is in line with the income-wealth-consumption-material-wellbeing framework outlined </w:t>
      </w:r>
      <w:r w:rsidR="00995BC3">
        <w:rPr>
          <w:rFonts w:ascii="Arial" w:hAnsi="Arial" w:cs="Arial"/>
          <w:sz w:val="20"/>
          <w:szCs w:val="20"/>
          <w:lang w:val="en-GB"/>
        </w:rPr>
        <w:t>above.</w:t>
      </w:r>
      <w:r w:rsidRPr="00145082">
        <w:rPr>
          <w:rFonts w:ascii="Arial" w:hAnsi="Arial" w:cs="Arial"/>
          <w:sz w:val="20"/>
          <w:szCs w:val="20"/>
          <w:lang w:val="en-GB"/>
        </w:rPr>
        <w:t xml:space="preserve"> </w:t>
      </w:r>
    </w:p>
    <w:p w:rsidR="00145082" w:rsidRDefault="00145082" w:rsidP="00145082">
      <w:pPr>
        <w:jc w:val="both"/>
        <w:rPr>
          <w:rFonts w:ascii="Arial" w:hAnsi="Arial" w:cs="Arial"/>
          <w:sz w:val="20"/>
          <w:szCs w:val="20"/>
          <w:lang w:val="en-GB"/>
        </w:rPr>
      </w:pPr>
    </w:p>
    <w:p w:rsidR="00145082" w:rsidRDefault="00995BC3" w:rsidP="00995BC3">
      <w:pPr>
        <w:jc w:val="center"/>
        <w:rPr>
          <w:rFonts w:ascii="Arial" w:hAnsi="Arial" w:cs="Arial"/>
          <w:b/>
          <w:sz w:val="18"/>
          <w:szCs w:val="18"/>
          <w:lang w:val="en-GB"/>
        </w:rPr>
      </w:pPr>
      <w:r w:rsidRPr="00995BC3">
        <w:rPr>
          <w:rFonts w:ascii="Arial" w:hAnsi="Arial" w:cs="Arial"/>
          <w:b/>
          <w:sz w:val="18"/>
          <w:szCs w:val="18"/>
          <w:lang w:val="en-GB"/>
        </w:rPr>
        <w:t xml:space="preserve">Figure </w:t>
      </w:r>
      <w:r w:rsidR="009D456A">
        <w:rPr>
          <w:rFonts w:ascii="Arial" w:hAnsi="Arial" w:cs="Arial"/>
          <w:b/>
          <w:sz w:val="18"/>
          <w:szCs w:val="18"/>
          <w:lang w:val="en-GB"/>
        </w:rPr>
        <w:t>F</w:t>
      </w:r>
      <w:r w:rsidRPr="00995BC3">
        <w:rPr>
          <w:rFonts w:ascii="Arial" w:hAnsi="Arial" w:cs="Arial"/>
          <w:b/>
          <w:sz w:val="18"/>
          <w:szCs w:val="18"/>
          <w:lang w:val="en-GB"/>
        </w:rPr>
        <w:t>.2</w:t>
      </w:r>
    </w:p>
    <w:p w:rsidR="00995BC3" w:rsidRPr="00145082" w:rsidRDefault="00995BC3" w:rsidP="00995BC3">
      <w:pPr>
        <w:jc w:val="center"/>
        <w:rPr>
          <w:rFonts w:ascii="Arial" w:hAnsi="Arial" w:cs="Arial"/>
          <w:b/>
          <w:sz w:val="18"/>
          <w:szCs w:val="18"/>
          <w:lang w:val="en-GB"/>
        </w:rPr>
      </w:pPr>
      <w:r>
        <w:rPr>
          <w:rFonts w:ascii="Arial" w:hAnsi="Arial" w:cs="Arial"/>
          <w:b/>
          <w:sz w:val="18"/>
          <w:szCs w:val="18"/>
          <w:lang w:val="en-GB"/>
        </w:rPr>
        <w:t>Increasing material hardship for longer periods on low income</w:t>
      </w:r>
    </w:p>
    <w:p w:rsidR="00145082" w:rsidRPr="00145082" w:rsidRDefault="00145082" w:rsidP="00145082">
      <w:pPr>
        <w:spacing w:before="120"/>
        <w:jc w:val="center"/>
        <w:rPr>
          <w:rFonts w:ascii="Arial" w:hAnsi="Arial" w:cs="Arial"/>
          <w:sz w:val="20"/>
          <w:szCs w:val="20"/>
          <w:lang w:val="en-GB"/>
        </w:rPr>
      </w:pPr>
      <w:r>
        <w:rPr>
          <w:rFonts w:ascii="Arial" w:hAnsi="Arial"/>
          <w:noProof/>
          <w:sz w:val="22"/>
          <w:szCs w:val="20"/>
          <w:lang w:eastAsia="en-NZ"/>
        </w:rPr>
        <w:drawing>
          <wp:inline distT="0" distB="0" distL="0" distR="0" wp14:anchorId="0B19BF1B" wp14:editId="75C51B17">
            <wp:extent cx="2476500" cy="1611546"/>
            <wp:effectExtent l="0" t="0" r="0"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77533" cy="1612218"/>
                    </a:xfrm>
                    <a:prstGeom prst="rect">
                      <a:avLst/>
                    </a:prstGeom>
                    <a:noFill/>
                    <a:ln>
                      <a:noFill/>
                    </a:ln>
                  </pic:spPr>
                </pic:pic>
              </a:graphicData>
            </a:graphic>
          </wp:inline>
        </w:drawing>
      </w:r>
    </w:p>
    <w:p w:rsidR="00145082" w:rsidRDefault="00995BC3" w:rsidP="00712088">
      <w:pPr>
        <w:spacing w:before="120"/>
        <w:ind w:left="993" w:hanging="453"/>
        <w:jc w:val="both"/>
        <w:rPr>
          <w:rFonts w:ascii="Arial" w:hAnsi="Arial" w:cs="Arial"/>
          <w:sz w:val="16"/>
          <w:szCs w:val="16"/>
          <w:lang w:val="en-GB"/>
        </w:rPr>
      </w:pPr>
      <w:r w:rsidRPr="00995BC3">
        <w:rPr>
          <w:rFonts w:ascii="Arial" w:hAnsi="Arial" w:cs="Arial"/>
          <w:sz w:val="16"/>
          <w:szCs w:val="16"/>
          <w:lang w:val="en-GB"/>
        </w:rPr>
        <w:t xml:space="preserve">Note: </w:t>
      </w:r>
      <w:r w:rsidR="00712088">
        <w:rPr>
          <w:rFonts w:ascii="Arial" w:hAnsi="Arial" w:cs="Arial"/>
          <w:sz w:val="16"/>
          <w:szCs w:val="16"/>
          <w:lang w:val="en-GB"/>
        </w:rPr>
        <w:tab/>
      </w:r>
      <w:r w:rsidRPr="00995BC3">
        <w:rPr>
          <w:rFonts w:ascii="Arial" w:hAnsi="Arial" w:cs="Arial"/>
          <w:sz w:val="16"/>
          <w:szCs w:val="16"/>
          <w:lang w:val="en-GB"/>
        </w:rPr>
        <w:t>the deprivation index used in this analysis is the 8-item NZiDep – see S</w:t>
      </w:r>
      <w:r>
        <w:rPr>
          <w:rFonts w:ascii="Arial" w:hAnsi="Arial" w:cs="Arial"/>
          <w:sz w:val="16"/>
          <w:szCs w:val="16"/>
          <w:lang w:val="en-GB"/>
        </w:rPr>
        <w:t>e</w:t>
      </w:r>
      <w:r w:rsidRPr="00995BC3">
        <w:rPr>
          <w:rFonts w:ascii="Arial" w:hAnsi="Arial" w:cs="Arial"/>
          <w:sz w:val="16"/>
          <w:szCs w:val="16"/>
          <w:lang w:val="en-GB"/>
        </w:rPr>
        <w:t>ction A for more information</w:t>
      </w:r>
      <w:r w:rsidR="00712088">
        <w:rPr>
          <w:rFonts w:ascii="Arial" w:hAnsi="Arial" w:cs="Arial"/>
          <w:sz w:val="16"/>
          <w:szCs w:val="16"/>
          <w:lang w:val="en-GB"/>
        </w:rPr>
        <w:t xml:space="preserve"> – and the low-income threshold is 60% of median gross household i</w:t>
      </w:r>
      <w:r w:rsidR="006D382C">
        <w:rPr>
          <w:rFonts w:ascii="Arial" w:hAnsi="Arial" w:cs="Arial"/>
          <w:sz w:val="16"/>
          <w:szCs w:val="16"/>
          <w:lang w:val="en-GB"/>
        </w:rPr>
        <w:t>ncome (approximately the same a</w:t>
      </w:r>
      <w:r w:rsidR="00712088">
        <w:rPr>
          <w:rFonts w:ascii="Arial" w:hAnsi="Arial" w:cs="Arial"/>
          <w:sz w:val="16"/>
          <w:szCs w:val="16"/>
          <w:lang w:val="en-GB"/>
        </w:rPr>
        <w:t>s 70% of median disposable income threshold)</w:t>
      </w:r>
      <w:r w:rsidRPr="00995BC3">
        <w:rPr>
          <w:rFonts w:ascii="Arial" w:hAnsi="Arial" w:cs="Arial"/>
          <w:sz w:val="16"/>
          <w:szCs w:val="16"/>
          <w:lang w:val="en-GB"/>
        </w:rPr>
        <w:t>.</w:t>
      </w:r>
    </w:p>
    <w:p w:rsidR="00995BC3" w:rsidRPr="00145082" w:rsidRDefault="00995BC3" w:rsidP="00995BC3">
      <w:pPr>
        <w:spacing w:before="60"/>
        <w:ind w:left="539"/>
        <w:jc w:val="both"/>
        <w:rPr>
          <w:rFonts w:ascii="Arial" w:hAnsi="Arial" w:cs="Arial"/>
          <w:sz w:val="16"/>
          <w:szCs w:val="16"/>
          <w:lang w:val="en-GB"/>
        </w:rPr>
      </w:pPr>
      <w:r>
        <w:rPr>
          <w:rFonts w:ascii="Arial" w:hAnsi="Arial" w:cs="Arial"/>
          <w:sz w:val="16"/>
          <w:szCs w:val="16"/>
          <w:lang w:val="en-GB"/>
        </w:rPr>
        <w:t>Source: Carter and Imlach Gunasekara (2012) via Perry (2014)</w:t>
      </w:r>
    </w:p>
    <w:p w:rsidR="00995BC3" w:rsidRDefault="00145082" w:rsidP="00995BC3">
      <w:pPr>
        <w:spacing w:before="120"/>
        <w:ind w:left="900"/>
        <w:jc w:val="both"/>
        <w:rPr>
          <w:rFonts w:ascii="Arial" w:hAnsi="Arial" w:cs="Arial"/>
          <w:sz w:val="20"/>
          <w:szCs w:val="20"/>
          <w:lang w:val="en-GB"/>
        </w:rPr>
      </w:pPr>
      <w:r w:rsidRPr="00145082">
        <w:rPr>
          <w:rFonts w:ascii="Arial" w:hAnsi="Arial" w:cs="Arial"/>
          <w:sz w:val="20"/>
          <w:szCs w:val="20"/>
          <w:lang w:val="en-GB"/>
        </w:rPr>
        <w:tab/>
      </w:r>
    </w:p>
    <w:p w:rsidR="00995BC3" w:rsidRPr="00712088" w:rsidRDefault="00712088" w:rsidP="00712088">
      <w:pPr>
        <w:jc w:val="both"/>
        <w:rPr>
          <w:rFonts w:ascii="Arial" w:hAnsi="Arial" w:cs="Arial"/>
          <w:sz w:val="20"/>
          <w:szCs w:val="20"/>
          <w:u w:val="single"/>
          <w:lang w:val="en-GB"/>
        </w:rPr>
      </w:pPr>
      <w:r w:rsidRPr="00712088">
        <w:rPr>
          <w:rFonts w:ascii="Arial" w:hAnsi="Arial" w:cs="Arial"/>
          <w:sz w:val="20"/>
          <w:szCs w:val="20"/>
          <w:u w:val="single"/>
          <w:lang w:val="en-GB"/>
        </w:rPr>
        <w:t>The cumulative impact of lower low income leads to higher deprivation</w:t>
      </w:r>
    </w:p>
    <w:p w:rsidR="00712088" w:rsidRDefault="00712088" w:rsidP="00712088">
      <w:pPr>
        <w:jc w:val="both"/>
        <w:rPr>
          <w:rFonts w:ascii="Arial" w:hAnsi="Arial" w:cs="Arial"/>
          <w:sz w:val="20"/>
          <w:szCs w:val="20"/>
          <w:lang w:val="en-GB"/>
        </w:rPr>
      </w:pPr>
    </w:p>
    <w:p w:rsidR="00145082" w:rsidRPr="00145082" w:rsidRDefault="00145082" w:rsidP="00712088">
      <w:pPr>
        <w:jc w:val="both"/>
        <w:rPr>
          <w:rFonts w:ascii="Arial" w:hAnsi="Arial" w:cs="Arial"/>
          <w:sz w:val="20"/>
          <w:szCs w:val="20"/>
          <w:lang w:val="en-GB"/>
        </w:rPr>
      </w:pPr>
      <w:r w:rsidRPr="00145082">
        <w:rPr>
          <w:rFonts w:ascii="Arial" w:hAnsi="Arial" w:cs="Arial"/>
          <w:sz w:val="20"/>
          <w:szCs w:val="20"/>
          <w:lang w:val="en-GB"/>
        </w:rPr>
        <w:t xml:space="preserve">The low-income threshold used in the analysis </w:t>
      </w:r>
      <w:r w:rsidR="00712088">
        <w:rPr>
          <w:rFonts w:ascii="Arial" w:hAnsi="Arial" w:cs="Arial"/>
          <w:sz w:val="20"/>
          <w:szCs w:val="20"/>
          <w:lang w:val="en-GB"/>
        </w:rPr>
        <w:t xml:space="preserve">in Figure </w:t>
      </w:r>
      <w:r w:rsidR="009D456A">
        <w:rPr>
          <w:rFonts w:ascii="Arial" w:hAnsi="Arial" w:cs="Arial"/>
          <w:sz w:val="20"/>
          <w:szCs w:val="20"/>
          <w:lang w:val="en-GB"/>
        </w:rPr>
        <w:t>F</w:t>
      </w:r>
      <w:r w:rsidR="00712088">
        <w:rPr>
          <w:rFonts w:ascii="Arial" w:hAnsi="Arial" w:cs="Arial"/>
          <w:sz w:val="20"/>
          <w:szCs w:val="20"/>
          <w:lang w:val="en-GB"/>
        </w:rPr>
        <w:t>.2</w:t>
      </w:r>
      <w:r w:rsidRPr="00145082">
        <w:rPr>
          <w:rFonts w:ascii="Arial" w:hAnsi="Arial" w:cs="Arial"/>
          <w:sz w:val="20"/>
          <w:szCs w:val="20"/>
          <w:lang w:val="en-GB"/>
        </w:rPr>
        <w:t xml:space="preserve"> produced poverty rates above the usual cross-sectional ones – that is, it was a relatively generous threshold. When a lower threshold is used, more in line with the 60% BHC cross-sectional threshold, the cumulative impact of </w:t>
      </w:r>
      <w:r w:rsidR="00EC7C53" w:rsidRPr="00145082">
        <w:rPr>
          <w:rFonts w:ascii="Arial" w:hAnsi="Arial" w:cs="Arial"/>
          <w:sz w:val="20"/>
          <w:szCs w:val="20"/>
          <w:lang w:val="en-GB"/>
        </w:rPr>
        <w:t>on-going</w:t>
      </w:r>
      <w:r w:rsidRPr="00145082">
        <w:rPr>
          <w:rFonts w:ascii="Arial" w:hAnsi="Arial" w:cs="Arial"/>
          <w:sz w:val="20"/>
          <w:szCs w:val="20"/>
          <w:lang w:val="en-GB"/>
        </w:rPr>
        <w:t xml:space="preserve"> lower low income leads to higher reported deprivation, as expected. </w:t>
      </w:r>
      <w:r w:rsidR="00712088" w:rsidRPr="00712088">
        <w:rPr>
          <w:rFonts w:ascii="Arial" w:hAnsi="Arial" w:cs="Arial"/>
          <w:b/>
          <w:sz w:val="20"/>
          <w:szCs w:val="20"/>
          <w:lang w:val="en-GB"/>
        </w:rPr>
        <w:t xml:space="preserve">Figure </w:t>
      </w:r>
      <w:r w:rsidR="009D456A">
        <w:rPr>
          <w:rFonts w:ascii="Arial" w:hAnsi="Arial" w:cs="Arial"/>
          <w:b/>
          <w:sz w:val="20"/>
          <w:szCs w:val="20"/>
          <w:lang w:val="en-GB"/>
        </w:rPr>
        <w:t>F</w:t>
      </w:r>
      <w:r w:rsidR="00712088" w:rsidRPr="00712088">
        <w:rPr>
          <w:rFonts w:ascii="Arial" w:hAnsi="Arial" w:cs="Arial"/>
          <w:b/>
          <w:sz w:val="20"/>
          <w:szCs w:val="20"/>
          <w:lang w:val="en-GB"/>
        </w:rPr>
        <w:t>.3</w:t>
      </w:r>
      <w:r w:rsidR="00712088">
        <w:rPr>
          <w:rFonts w:ascii="Arial" w:hAnsi="Arial" w:cs="Arial"/>
          <w:sz w:val="20"/>
          <w:szCs w:val="20"/>
          <w:lang w:val="en-GB"/>
        </w:rPr>
        <w:t xml:space="preserve"> shows this</w:t>
      </w:r>
      <w:r w:rsidRPr="00145082">
        <w:rPr>
          <w:rFonts w:ascii="Arial" w:hAnsi="Arial" w:cs="Arial"/>
          <w:sz w:val="20"/>
          <w:szCs w:val="20"/>
          <w:lang w:val="en-GB"/>
        </w:rPr>
        <w:t xml:space="preserve"> for the whole population.</w:t>
      </w:r>
      <w:r w:rsidRPr="00145082">
        <w:rPr>
          <w:rFonts w:ascii="Arial" w:hAnsi="Arial"/>
          <w:noProof/>
          <w:sz w:val="22"/>
          <w:szCs w:val="20"/>
          <w:lang w:val="en-GB" w:eastAsia="en-NZ"/>
        </w:rPr>
        <w:t xml:space="preserve"> </w:t>
      </w:r>
    </w:p>
    <w:p w:rsidR="00145082" w:rsidRDefault="00145082" w:rsidP="00145082">
      <w:pPr>
        <w:spacing w:before="120"/>
        <w:ind w:left="900"/>
        <w:jc w:val="both"/>
        <w:rPr>
          <w:rFonts w:ascii="Arial" w:hAnsi="Arial" w:cs="Arial"/>
          <w:sz w:val="20"/>
          <w:szCs w:val="20"/>
          <w:lang w:val="en-GB"/>
        </w:rPr>
      </w:pPr>
    </w:p>
    <w:p w:rsidR="000D004F" w:rsidRDefault="000D004F" w:rsidP="000D004F">
      <w:pPr>
        <w:jc w:val="center"/>
        <w:rPr>
          <w:rFonts w:ascii="Arial" w:hAnsi="Arial" w:cs="Arial"/>
          <w:b/>
          <w:sz w:val="18"/>
          <w:szCs w:val="18"/>
          <w:lang w:val="en-GB"/>
        </w:rPr>
      </w:pPr>
      <w:r w:rsidRPr="00995BC3">
        <w:rPr>
          <w:rFonts w:ascii="Arial" w:hAnsi="Arial" w:cs="Arial"/>
          <w:b/>
          <w:sz w:val="18"/>
          <w:szCs w:val="18"/>
          <w:lang w:val="en-GB"/>
        </w:rPr>
        <w:t xml:space="preserve">Figure </w:t>
      </w:r>
      <w:r w:rsidR="009D456A">
        <w:rPr>
          <w:rFonts w:ascii="Arial" w:hAnsi="Arial" w:cs="Arial"/>
          <w:b/>
          <w:sz w:val="18"/>
          <w:szCs w:val="18"/>
          <w:lang w:val="en-GB"/>
        </w:rPr>
        <w:t>F</w:t>
      </w:r>
      <w:r w:rsidRPr="00995BC3">
        <w:rPr>
          <w:rFonts w:ascii="Arial" w:hAnsi="Arial" w:cs="Arial"/>
          <w:b/>
          <w:sz w:val="18"/>
          <w:szCs w:val="18"/>
          <w:lang w:val="en-GB"/>
        </w:rPr>
        <w:t>.</w:t>
      </w:r>
      <w:r>
        <w:rPr>
          <w:rFonts w:ascii="Arial" w:hAnsi="Arial" w:cs="Arial"/>
          <w:b/>
          <w:sz w:val="18"/>
          <w:szCs w:val="18"/>
          <w:lang w:val="en-GB"/>
        </w:rPr>
        <w:t>3</w:t>
      </w:r>
    </w:p>
    <w:p w:rsidR="000D004F" w:rsidRPr="00145082" w:rsidRDefault="0095211D" w:rsidP="000D004F">
      <w:pPr>
        <w:jc w:val="center"/>
        <w:rPr>
          <w:rFonts w:ascii="Arial" w:hAnsi="Arial" w:cs="Arial"/>
          <w:b/>
          <w:sz w:val="18"/>
          <w:szCs w:val="18"/>
          <w:lang w:val="en-GB"/>
        </w:rPr>
      </w:pPr>
      <w:r>
        <w:rPr>
          <w:rFonts w:ascii="Arial" w:hAnsi="Arial" w:cs="Arial"/>
          <w:b/>
          <w:sz w:val="18"/>
          <w:szCs w:val="18"/>
          <w:lang w:val="en-GB"/>
        </w:rPr>
        <w:t>Higher</w:t>
      </w:r>
      <w:r w:rsidR="000D004F">
        <w:rPr>
          <w:rFonts w:ascii="Arial" w:hAnsi="Arial" w:cs="Arial"/>
          <w:b/>
          <w:sz w:val="18"/>
          <w:szCs w:val="18"/>
          <w:lang w:val="en-GB"/>
        </w:rPr>
        <w:t xml:space="preserve"> material hardship </w:t>
      </w:r>
      <w:r>
        <w:rPr>
          <w:rFonts w:ascii="Arial" w:hAnsi="Arial" w:cs="Arial"/>
          <w:b/>
          <w:sz w:val="18"/>
          <w:szCs w:val="18"/>
          <w:lang w:val="en-GB"/>
        </w:rPr>
        <w:t>for</w:t>
      </w:r>
      <w:r w:rsidR="000D004F">
        <w:rPr>
          <w:rFonts w:ascii="Arial" w:hAnsi="Arial" w:cs="Arial"/>
          <w:b/>
          <w:sz w:val="18"/>
          <w:szCs w:val="18"/>
          <w:lang w:val="en-GB"/>
        </w:rPr>
        <w:t xml:space="preserve"> periods on </w:t>
      </w:r>
      <w:r>
        <w:rPr>
          <w:rFonts w:ascii="Arial" w:hAnsi="Arial" w:cs="Arial"/>
          <w:b/>
          <w:sz w:val="18"/>
          <w:szCs w:val="18"/>
          <w:lang w:val="en-GB"/>
        </w:rPr>
        <w:t xml:space="preserve">lower </w:t>
      </w:r>
      <w:r w:rsidR="000D004F">
        <w:rPr>
          <w:rFonts w:ascii="Arial" w:hAnsi="Arial" w:cs="Arial"/>
          <w:b/>
          <w:sz w:val="18"/>
          <w:szCs w:val="18"/>
          <w:lang w:val="en-GB"/>
        </w:rPr>
        <w:t>low income</w:t>
      </w:r>
    </w:p>
    <w:p w:rsidR="00145082" w:rsidRPr="00145082" w:rsidRDefault="00145082" w:rsidP="0095211D">
      <w:pPr>
        <w:spacing w:before="120"/>
        <w:jc w:val="center"/>
        <w:rPr>
          <w:rFonts w:ascii="Arial" w:hAnsi="Arial" w:cs="Arial"/>
          <w:sz w:val="20"/>
          <w:szCs w:val="20"/>
          <w:highlight w:val="lightGray"/>
          <w:lang w:val="en-GB"/>
        </w:rPr>
      </w:pPr>
      <w:r>
        <w:rPr>
          <w:rFonts w:ascii="Arial" w:hAnsi="Arial"/>
          <w:noProof/>
          <w:sz w:val="22"/>
          <w:szCs w:val="20"/>
          <w:lang w:eastAsia="en-NZ"/>
        </w:rPr>
        <w:drawing>
          <wp:inline distT="0" distB="0" distL="0" distR="0" wp14:anchorId="25AD289C" wp14:editId="7EFBA7AF">
            <wp:extent cx="2686051" cy="18573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88281" cy="1858917"/>
                    </a:xfrm>
                    <a:prstGeom prst="rect">
                      <a:avLst/>
                    </a:prstGeom>
                    <a:noFill/>
                    <a:ln>
                      <a:noFill/>
                    </a:ln>
                  </pic:spPr>
                </pic:pic>
              </a:graphicData>
            </a:graphic>
          </wp:inline>
        </w:drawing>
      </w:r>
    </w:p>
    <w:p w:rsidR="00712088" w:rsidRPr="00145082" w:rsidRDefault="00712088" w:rsidP="00712088">
      <w:pPr>
        <w:spacing w:before="60"/>
        <w:ind w:left="2552"/>
        <w:rPr>
          <w:rFonts w:ascii="Arial" w:hAnsi="Arial" w:cs="Arial"/>
          <w:sz w:val="16"/>
          <w:szCs w:val="16"/>
          <w:lang w:val="en-GB"/>
        </w:rPr>
      </w:pPr>
      <w:r>
        <w:rPr>
          <w:rFonts w:ascii="Arial" w:hAnsi="Arial" w:cs="Arial"/>
          <w:sz w:val="16"/>
          <w:szCs w:val="16"/>
          <w:lang w:val="en-GB"/>
        </w:rPr>
        <w:t>Source: Carter and Imlach Gunasekara (2012) via Perry (2014)</w:t>
      </w:r>
    </w:p>
    <w:p w:rsidR="00CA4A3E" w:rsidRDefault="00145082" w:rsidP="00145082">
      <w:pPr>
        <w:rPr>
          <w:rFonts w:ascii="Arial" w:hAnsi="Arial" w:cs="Arial"/>
          <w:b/>
          <w:color w:val="FF0000"/>
          <w:sz w:val="20"/>
          <w:szCs w:val="20"/>
        </w:rPr>
      </w:pPr>
      <w:r w:rsidRPr="00145082">
        <w:rPr>
          <w:rFonts w:ascii="Arial" w:hAnsi="Arial" w:cs="Arial"/>
          <w:b/>
          <w:sz w:val="20"/>
          <w:szCs w:val="20"/>
          <w:lang w:val="en-GB"/>
        </w:rPr>
        <w:br w:type="page"/>
      </w:r>
    </w:p>
    <w:p w:rsidR="00133D28" w:rsidRPr="00A96A4E" w:rsidRDefault="00133D28" w:rsidP="008C3C79">
      <w:pPr>
        <w:jc w:val="center"/>
        <w:rPr>
          <w:rFonts w:ascii="Arial" w:hAnsi="Arial" w:cs="Arial"/>
          <w:b/>
          <w:sz w:val="28"/>
          <w:szCs w:val="28"/>
        </w:rPr>
      </w:pPr>
      <w:r w:rsidRPr="00A96A4E">
        <w:rPr>
          <w:rFonts w:ascii="Arial" w:hAnsi="Arial" w:cs="Arial"/>
          <w:b/>
          <w:sz w:val="28"/>
          <w:szCs w:val="28"/>
        </w:rPr>
        <w:t xml:space="preserve">Section </w:t>
      </w:r>
      <w:r w:rsidR="008C3C79">
        <w:rPr>
          <w:rFonts w:ascii="Arial" w:hAnsi="Arial" w:cs="Arial"/>
          <w:b/>
          <w:sz w:val="28"/>
          <w:szCs w:val="28"/>
        </w:rPr>
        <w:t>G</w:t>
      </w:r>
    </w:p>
    <w:p w:rsidR="00133D28" w:rsidRPr="00A96A4E" w:rsidRDefault="00133D28" w:rsidP="008C3C79">
      <w:pPr>
        <w:jc w:val="center"/>
        <w:rPr>
          <w:rFonts w:ascii="Arial" w:hAnsi="Arial" w:cs="Arial"/>
          <w:b/>
          <w:sz w:val="28"/>
          <w:szCs w:val="28"/>
        </w:rPr>
      </w:pPr>
      <w:r>
        <w:rPr>
          <w:rFonts w:ascii="Arial" w:hAnsi="Arial" w:cs="Arial"/>
          <w:b/>
          <w:sz w:val="28"/>
          <w:szCs w:val="28"/>
        </w:rPr>
        <w:t>Monitoring child material hardship</w:t>
      </w:r>
    </w:p>
    <w:p w:rsidR="00133D28" w:rsidRDefault="00133D28" w:rsidP="00133D28">
      <w:pPr>
        <w:rPr>
          <w:rFonts w:ascii="Arial" w:hAnsi="Arial" w:cs="Arial"/>
          <w:b/>
          <w:color w:val="FF0000"/>
          <w:sz w:val="18"/>
          <w:szCs w:val="18"/>
        </w:rPr>
      </w:pPr>
    </w:p>
    <w:p w:rsidR="00133D28" w:rsidRPr="0022455D" w:rsidRDefault="00133D28" w:rsidP="00133D28">
      <w:pPr>
        <w:jc w:val="both"/>
        <w:rPr>
          <w:rFonts w:ascii="Arial" w:hAnsi="Arial" w:cs="Arial"/>
          <w:color w:val="000000"/>
          <w:sz w:val="20"/>
          <w:szCs w:val="20"/>
        </w:rPr>
      </w:pPr>
    </w:p>
    <w:p w:rsidR="0053084F" w:rsidRDefault="0053084F" w:rsidP="00971E4D">
      <w:pPr>
        <w:rPr>
          <w:rFonts w:ascii="Arial" w:hAnsi="Arial"/>
          <w:sz w:val="20"/>
          <w:szCs w:val="20"/>
        </w:rPr>
      </w:pPr>
      <w:r>
        <w:rPr>
          <w:rFonts w:ascii="Arial" w:hAnsi="Arial"/>
          <w:sz w:val="20"/>
          <w:szCs w:val="20"/>
        </w:rPr>
        <w:t>MSD reports on trends in child and population material hardship in a special section in its annual Household Incomes Report (HIR). To date, the trends have been based on the Economic Living</w:t>
      </w:r>
      <w:r w:rsidR="000C64EE">
        <w:rPr>
          <w:rFonts w:ascii="Arial" w:hAnsi="Arial"/>
          <w:sz w:val="20"/>
          <w:szCs w:val="20"/>
        </w:rPr>
        <w:t xml:space="preserve"> Standards Index (ELSI) measure </w:t>
      </w:r>
      <w:r>
        <w:rPr>
          <w:rFonts w:ascii="Arial" w:hAnsi="Arial"/>
          <w:sz w:val="20"/>
          <w:szCs w:val="20"/>
        </w:rPr>
        <w:t xml:space="preserve">for HES 2006/07 to 2011/12, with the Material Wellbeing Index (MWI) used for the first time in the 2014 HIR, using HES 2012/13 data. In addition, international comparisons have been published using data from the 2008 Living Standards Survey. </w:t>
      </w:r>
    </w:p>
    <w:p w:rsidR="00971E4D" w:rsidRPr="00971E4D" w:rsidRDefault="00971E4D" w:rsidP="00971E4D">
      <w:pPr>
        <w:rPr>
          <w:rFonts w:ascii="Arial" w:hAnsi="Arial"/>
          <w:sz w:val="20"/>
          <w:szCs w:val="20"/>
        </w:rPr>
      </w:pPr>
    </w:p>
    <w:p w:rsidR="00971E4D" w:rsidRDefault="00971E4D" w:rsidP="00971E4D">
      <w:pPr>
        <w:rPr>
          <w:rFonts w:ascii="Arial" w:hAnsi="Arial"/>
          <w:sz w:val="20"/>
          <w:szCs w:val="20"/>
        </w:rPr>
      </w:pPr>
      <w:r w:rsidRPr="00971E4D">
        <w:rPr>
          <w:rFonts w:ascii="Arial" w:hAnsi="Arial"/>
          <w:sz w:val="20"/>
          <w:szCs w:val="20"/>
        </w:rPr>
        <w:t>Starting with the 2015 Incomes Report MSD</w:t>
      </w:r>
      <w:r w:rsidR="00980AD8">
        <w:rPr>
          <w:rFonts w:ascii="Arial" w:hAnsi="Arial"/>
          <w:sz w:val="20"/>
          <w:szCs w:val="20"/>
        </w:rPr>
        <w:t xml:space="preserve"> (or in a separate report published at the same time)</w:t>
      </w:r>
      <w:r w:rsidRPr="00971E4D">
        <w:rPr>
          <w:rFonts w:ascii="Arial" w:hAnsi="Arial"/>
          <w:sz w:val="20"/>
          <w:szCs w:val="20"/>
        </w:rPr>
        <w:t xml:space="preserve"> will </w:t>
      </w:r>
      <w:r w:rsidR="0053084F">
        <w:rPr>
          <w:rFonts w:ascii="Arial" w:hAnsi="Arial"/>
          <w:sz w:val="20"/>
          <w:szCs w:val="20"/>
        </w:rPr>
        <w:t xml:space="preserve">also </w:t>
      </w:r>
      <w:r w:rsidRPr="00971E4D">
        <w:rPr>
          <w:rFonts w:ascii="Arial" w:hAnsi="Arial"/>
          <w:sz w:val="20"/>
          <w:szCs w:val="20"/>
        </w:rPr>
        <w:t xml:space="preserve">report on trends in child material hardship using its new </w:t>
      </w:r>
      <w:r w:rsidR="004B4228">
        <w:rPr>
          <w:rFonts w:ascii="Arial" w:hAnsi="Arial"/>
          <w:sz w:val="20"/>
          <w:szCs w:val="20"/>
        </w:rPr>
        <w:t>m</w:t>
      </w:r>
      <w:r w:rsidRPr="00971E4D">
        <w:rPr>
          <w:rFonts w:ascii="Arial" w:hAnsi="Arial"/>
          <w:sz w:val="20"/>
          <w:szCs w:val="20"/>
        </w:rPr>
        <w:t xml:space="preserve">aterial </w:t>
      </w:r>
      <w:r w:rsidR="004B4228">
        <w:rPr>
          <w:rFonts w:ascii="Arial" w:hAnsi="Arial"/>
          <w:sz w:val="20"/>
          <w:szCs w:val="20"/>
        </w:rPr>
        <w:t>d</w:t>
      </w:r>
      <w:r w:rsidRPr="00971E4D">
        <w:rPr>
          <w:rFonts w:ascii="Arial" w:hAnsi="Arial"/>
          <w:sz w:val="20"/>
          <w:szCs w:val="20"/>
        </w:rPr>
        <w:t xml:space="preserve">eprivation </w:t>
      </w:r>
      <w:r w:rsidR="004B4228">
        <w:rPr>
          <w:rFonts w:ascii="Arial" w:hAnsi="Arial"/>
          <w:sz w:val="20"/>
          <w:szCs w:val="20"/>
        </w:rPr>
        <w:t>i</w:t>
      </w:r>
      <w:r w:rsidRPr="00971E4D">
        <w:rPr>
          <w:rFonts w:ascii="Arial" w:hAnsi="Arial"/>
          <w:sz w:val="20"/>
          <w:szCs w:val="20"/>
        </w:rPr>
        <w:t xml:space="preserve">ndex (DEP-17), </w:t>
      </w:r>
      <w:r w:rsidR="006D382C">
        <w:rPr>
          <w:rFonts w:ascii="Arial" w:hAnsi="Arial"/>
          <w:sz w:val="20"/>
          <w:szCs w:val="20"/>
        </w:rPr>
        <w:t>based on</w:t>
      </w:r>
      <w:r w:rsidRPr="00971E4D">
        <w:rPr>
          <w:rFonts w:ascii="Arial" w:hAnsi="Arial"/>
          <w:sz w:val="20"/>
          <w:szCs w:val="20"/>
        </w:rPr>
        <w:t xml:space="preserve"> data from Statistics New Zealand’s </w:t>
      </w:r>
      <w:r w:rsidR="0053084F">
        <w:rPr>
          <w:rFonts w:ascii="Arial" w:hAnsi="Arial"/>
          <w:sz w:val="20"/>
          <w:szCs w:val="20"/>
        </w:rPr>
        <w:t>HES.</w:t>
      </w:r>
      <w:r w:rsidR="00EF523F">
        <w:rPr>
          <w:rFonts w:ascii="Arial" w:hAnsi="Arial"/>
          <w:sz w:val="20"/>
          <w:szCs w:val="20"/>
        </w:rPr>
        <w:t xml:space="preserve"> As discussed in Section D, the ELSI and MWI measures function well as deprivation indices in their low scor</w:t>
      </w:r>
      <w:r w:rsidR="000C64EE">
        <w:rPr>
          <w:rFonts w:ascii="Arial" w:hAnsi="Arial"/>
          <w:sz w:val="20"/>
          <w:szCs w:val="20"/>
        </w:rPr>
        <w:t xml:space="preserve">e zones. </w:t>
      </w:r>
      <w:r w:rsidR="00EF523F">
        <w:rPr>
          <w:rFonts w:ascii="Arial" w:hAnsi="Arial"/>
          <w:sz w:val="20"/>
          <w:szCs w:val="20"/>
        </w:rPr>
        <w:t>The advantage of a simple deprivation index like DEP-17 is that it is easier for readers and users to understand.</w:t>
      </w:r>
    </w:p>
    <w:p w:rsidR="0053084F" w:rsidRDefault="0053084F" w:rsidP="00971E4D">
      <w:pPr>
        <w:rPr>
          <w:rFonts w:ascii="Arial" w:hAnsi="Arial"/>
          <w:sz w:val="20"/>
          <w:szCs w:val="20"/>
        </w:rPr>
      </w:pPr>
    </w:p>
    <w:p w:rsidR="0053084F" w:rsidRDefault="0053084F" w:rsidP="00971E4D">
      <w:pPr>
        <w:rPr>
          <w:rFonts w:ascii="Arial" w:hAnsi="Arial"/>
          <w:sz w:val="20"/>
          <w:szCs w:val="20"/>
        </w:rPr>
      </w:pPr>
      <w:r>
        <w:rPr>
          <w:rFonts w:ascii="Arial" w:hAnsi="Arial"/>
          <w:sz w:val="20"/>
          <w:szCs w:val="20"/>
        </w:rPr>
        <w:t>International comparisons</w:t>
      </w:r>
      <w:r w:rsidR="00091AFC">
        <w:rPr>
          <w:rFonts w:ascii="Arial" w:hAnsi="Arial"/>
          <w:sz w:val="20"/>
          <w:szCs w:val="20"/>
        </w:rPr>
        <w:t xml:space="preserve"> will be able to be updated and kept current using EU-13, as </w:t>
      </w:r>
      <w:r>
        <w:rPr>
          <w:rFonts w:ascii="Arial" w:hAnsi="Arial"/>
          <w:sz w:val="20"/>
          <w:szCs w:val="20"/>
        </w:rPr>
        <w:t>Statistics New Zealand ha</w:t>
      </w:r>
      <w:r w:rsidR="00754C93">
        <w:rPr>
          <w:rFonts w:ascii="Arial" w:hAnsi="Arial"/>
          <w:sz w:val="20"/>
          <w:szCs w:val="20"/>
        </w:rPr>
        <w:t>s</w:t>
      </w:r>
      <w:r>
        <w:rPr>
          <w:rFonts w:ascii="Arial" w:hAnsi="Arial"/>
          <w:sz w:val="20"/>
          <w:szCs w:val="20"/>
        </w:rPr>
        <w:t xml:space="preserve"> agreed to add a few more deprivation items to the current suite in the HES</w:t>
      </w:r>
      <w:r w:rsidR="00091AFC">
        <w:rPr>
          <w:rFonts w:ascii="Arial" w:hAnsi="Arial"/>
          <w:sz w:val="20"/>
          <w:szCs w:val="20"/>
        </w:rPr>
        <w:t xml:space="preserve"> to allow this, starting with the 2015/16 HES. The results from this are expected to be available </w:t>
      </w:r>
      <w:r w:rsidR="00980AD8">
        <w:rPr>
          <w:rFonts w:ascii="Arial" w:hAnsi="Arial"/>
          <w:sz w:val="20"/>
          <w:szCs w:val="20"/>
        </w:rPr>
        <w:t>at the time of the</w:t>
      </w:r>
      <w:r w:rsidR="00091AFC">
        <w:rPr>
          <w:rFonts w:ascii="Arial" w:hAnsi="Arial"/>
          <w:sz w:val="20"/>
          <w:szCs w:val="20"/>
        </w:rPr>
        <w:t xml:space="preserve"> 2017 HIR. Comparing internationally using the same</w:t>
      </w:r>
      <w:r w:rsidR="000C64EE">
        <w:rPr>
          <w:rFonts w:ascii="Arial" w:hAnsi="Arial"/>
          <w:sz w:val="20"/>
          <w:szCs w:val="20"/>
        </w:rPr>
        <w:t xml:space="preserve"> non-income</w:t>
      </w:r>
      <w:r w:rsidR="00091AFC">
        <w:rPr>
          <w:rFonts w:ascii="Arial" w:hAnsi="Arial"/>
          <w:sz w:val="20"/>
          <w:szCs w:val="20"/>
        </w:rPr>
        <w:t xml:space="preserve"> items is a very important way of providing a robust assessment of progress.</w:t>
      </w:r>
    </w:p>
    <w:p w:rsidR="00091AFC" w:rsidRDefault="00091AFC" w:rsidP="00971E4D">
      <w:pPr>
        <w:rPr>
          <w:rFonts w:ascii="Arial" w:hAnsi="Arial"/>
          <w:sz w:val="20"/>
          <w:szCs w:val="20"/>
        </w:rPr>
      </w:pPr>
    </w:p>
    <w:p w:rsidR="00091AFC" w:rsidRPr="00971E4D" w:rsidRDefault="00091AFC" w:rsidP="00971E4D">
      <w:pPr>
        <w:rPr>
          <w:rFonts w:ascii="Arial" w:hAnsi="Arial"/>
          <w:sz w:val="20"/>
          <w:szCs w:val="20"/>
        </w:rPr>
      </w:pPr>
      <w:r>
        <w:rPr>
          <w:rFonts w:ascii="Arial" w:hAnsi="Arial"/>
          <w:sz w:val="20"/>
          <w:szCs w:val="20"/>
        </w:rPr>
        <w:t>The suite of child-specific indicators that are available in the 2004 and 2008 Living Standards Surveys have proved very valuable in understanding the particular circumstances of children from families in more severe hardship and those from lower-income families.</w:t>
      </w:r>
      <w:r w:rsidR="00EF523F">
        <w:rPr>
          <w:rFonts w:ascii="Arial" w:hAnsi="Arial"/>
          <w:sz w:val="20"/>
          <w:szCs w:val="20"/>
        </w:rPr>
        <w:t xml:space="preserve"> Statistics New Zealand ha</w:t>
      </w:r>
      <w:r w:rsidR="00754C93">
        <w:rPr>
          <w:rFonts w:ascii="Arial" w:hAnsi="Arial"/>
          <w:sz w:val="20"/>
          <w:szCs w:val="20"/>
        </w:rPr>
        <w:t>s</w:t>
      </w:r>
      <w:r w:rsidR="00EF523F">
        <w:rPr>
          <w:rFonts w:ascii="Arial" w:hAnsi="Arial"/>
          <w:sz w:val="20"/>
          <w:szCs w:val="20"/>
        </w:rPr>
        <w:t xml:space="preserve"> agreed to include a suite of </w:t>
      </w:r>
      <w:r w:rsidR="00754C93">
        <w:rPr>
          <w:rFonts w:ascii="Arial" w:hAnsi="Arial"/>
          <w:sz w:val="20"/>
          <w:szCs w:val="20"/>
        </w:rPr>
        <w:t xml:space="preserve">around </w:t>
      </w:r>
      <w:r w:rsidR="008A7252">
        <w:rPr>
          <w:rFonts w:ascii="Arial" w:hAnsi="Arial"/>
          <w:sz w:val="20"/>
          <w:szCs w:val="20"/>
        </w:rPr>
        <w:t>twenty</w:t>
      </w:r>
      <w:r w:rsidR="00EF523F">
        <w:rPr>
          <w:rFonts w:ascii="Arial" w:hAnsi="Arial"/>
          <w:sz w:val="20"/>
          <w:szCs w:val="20"/>
        </w:rPr>
        <w:t xml:space="preserve"> child-specific indicators in the HES, </w:t>
      </w:r>
      <w:r w:rsidR="008A7252">
        <w:rPr>
          <w:rFonts w:ascii="Arial" w:hAnsi="Arial"/>
          <w:sz w:val="20"/>
          <w:szCs w:val="20"/>
        </w:rPr>
        <w:t>every</w:t>
      </w:r>
      <w:r w:rsidR="00EF523F">
        <w:rPr>
          <w:rFonts w:ascii="Arial" w:hAnsi="Arial"/>
          <w:sz w:val="20"/>
          <w:szCs w:val="20"/>
        </w:rPr>
        <w:t xml:space="preserve"> three years.  They are hopefu</w:t>
      </w:r>
      <w:r w:rsidR="006D382C">
        <w:rPr>
          <w:rFonts w:ascii="Arial" w:hAnsi="Arial"/>
          <w:sz w:val="20"/>
          <w:szCs w:val="20"/>
        </w:rPr>
        <w:t xml:space="preserve">l of being ready to include these items </w:t>
      </w:r>
      <w:r w:rsidR="00EF523F">
        <w:rPr>
          <w:rFonts w:ascii="Arial" w:hAnsi="Arial"/>
          <w:sz w:val="20"/>
          <w:szCs w:val="20"/>
        </w:rPr>
        <w:t xml:space="preserve">in the 2015/16 HES starting on 1 July 2015. The suite includes almost all those listed in Section </w:t>
      </w:r>
      <w:r w:rsidR="006D382C">
        <w:rPr>
          <w:rFonts w:ascii="Arial" w:hAnsi="Arial"/>
          <w:sz w:val="20"/>
          <w:szCs w:val="20"/>
        </w:rPr>
        <w:t>D</w:t>
      </w:r>
      <w:r w:rsidR="00EF523F">
        <w:rPr>
          <w:rFonts w:ascii="Arial" w:hAnsi="Arial"/>
          <w:sz w:val="20"/>
          <w:szCs w:val="20"/>
        </w:rPr>
        <w:t xml:space="preserve"> plus a </w:t>
      </w:r>
      <w:r w:rsidR="00754C93">
        <w:rPr>
          <w:rFonts w:ascii="Arial" w:hAnsi="Arial"/>
          <w:sz w:val="20"/>
          <w:szCs w:val="20"/>
        </w:rPr>
        <w:t>few new ones.</w:t>
      </w:r>
      <w:r w:rsidR="00EF523F">
        <w:rPr>
          <w:rFonts w:ascii="Arial" w:hAnsi="Arial"/>
          <w:sz w:val="20"/>
          <w:szCs w:val="20"/>
        </w:rPr>
        <w:t xml:space="preserve"> </w:t>
      </w:r>
      <w:r w:rsidR="00754C93">
        <w:rPr>
          <w:rFonts w:ascii="Arial" w:hAnsi="Arial"/>
          <w:sz w:val="20"/>
          <w:szCs w:val="20"/>
        </w:rPr>
        <w:t xml:space="preserve">This </w:t>
      </w:r>
      <w:r w:rsidR="004B4228">
        <w:rPr>
          <w:rFonts w:ascii="Arial" w:hAnsi="Arial"/>
          <w:sz w:val="20"/>
          <w:szCs w:val="20"/>
        </w:rPr>
        <w:t>child-specific</w:t>
      </w:r>
      <w:r w:rsidR="00754C93">
        <w:rPr>
          <w:rFonts w:ascii="Arial" w:hAnsi="Arial"/>
          <w:sz w:val="20"/>
          <w:szCs w:val="20"/>
        </w:rPr>
        <w:t xml:space="preserve"> data will greatly enhance our ability to monitor and understand trends in child material hardship.</w:t>
      </w:r>
    </w:p>
    <w:p w:rsidR="00971E4D" w:rsidRPr="00971E4D" w:rsidRDefault="00971E4D" w:rsidP="00971E4D">
      <w:pPr>
        <w:rPr>
          <w:rFonts w:ascii="Arial" w:hAnsi="Arial"/>
          <w:sz w:val="20"/>
          <w:szCs w:val="20"/>
        </w:rPr>
      </w:pPr>
    </w:p>
    <w:p w:rsidR="000C0A61" w:rsidRDefault="000C0A61" w:rsidP="00971E4D">
      <w:pPr>
        <w:rPr>
          <w:rFonts w:ascii="Arial" w:hAnsi="Arial"/>
          <w:b/>
          <w:sz w:val="20"/>
          <w:szCs w:val="20"/>
        </w:rPr>
      </w:pPr>
    </w:p>
    <w:p w:rsidR="00EC3AEF" w:rsidRPr="000C0A61" w:rsidRDefault="00EC3AEF" w:rsidP="000C0A61">
      <w:pPr>
        <w:rPr>
          <w:rFonts w:ascii="Arial" w:hAnsi="Arial"/>
          <w:b/>
          <w:sz w:val="20"/>
          <w:szCs w:val="20"/>
        </w:rPr>
      </w:pPr>
      <w:r w:rsidRPr="000C0A61">
        <w:rPr>
          <w:rFonts w:ascii="Arial" w:hAnsi="Arial"/>
          <w:b/>
          <w:sz w:val="20"/>
          <w:szCs w:val="20"/>
        </w:rPr>
        <w:t>What “</w:t>
      </w:r>
      <w:r w:rsidR="006D382C">
        <w:rPr>
          <w:rFonts w:ascii="Arial" w:hAnsi="Arial"/>
          <w:b/>
          <w:sz w:val="20"/>
          <w:szCs w:val="20"/>
        </w:rPr>
        <w:t xml:space="preserve">material </w:t>
      </w:r>
      <w:r w:rsidRPr="000C0A61">
        <w:rPr>
          <w:rFonts w:ascii="Arial" w:hAnsi="Arial"/>
          <w:b/>
          <w:sz w:val="20"/>
          <w:szCs w:val="20"/>
        </w:rPr>
        <w:t>hardship line” will the monitoring use?</w:t>
      </w:r>
    </w:p>
    <w:p w:rsidR="00EC3AEF" w:rsidRPr="000C0A61" w:rsidRDefault="00EC3AEF" w:rsidP="000C0A61">
      <w:pPr>
        <w:rPr>
          <w:rFonts w:ascii="Arial" w:hAnsi="Arial" w:cs="Arial"/>
          <w:sz w:val="20"/>
          <w:szCs w:val="20"/>
        </w:rPr>
      </w:pPr>
    </w:p>
    <w:p w:rsidR="000C0A61" w:rsidRPr="000C0A61" w:rsidRDefault="00EC3AEF" w:rsidP="000C0A61">
      <w:pPr>
        <w:rPr>
          <w:rFonts w:ascii="Arial" w:hAnsi="Arial" w:cs="Arial"/>
          <w:sz w:val="20"/>
          <w:szCs w:val="20"/>
        </w:rPr>
      </w:pPr>
      <w:r w:rsidRPr="000C0A61">
        <w:rPr>
          <w:rFonts w:ascii="Arial" w:hAnsi="Arial" w:cs="Arial"/>
          <w:sz w:val="20"/>
          <w:szCs w:val="20"/>
        </w:rPr>
        <w:t>Households can be ranked on indices</w:t>
      </w:r>
      <w:r w:rsidR="000C0A61" w:rsidRPr="000C0A61">
        <w:rPr>
          <w:rFonts w:ascii="Arial" w:hAnsi="Arial" w:cs="Arial"/>
          <w:sz w:val="20"/>
          <w:szCs w:val="20"/>
        </w:rPr>
        <w:t xml:space="preserve"> such as DEP-17</w:t>
      </w:r>
      <w:r w:rsidRPr="000C0A61">
        <w:rPr>
          <w:rFonts w:ascii="Arial" w:hAnsi="Arial" w:cs="Arial"/>
          <w:sz w:val="20"/>
          <w:szCs w:val="20"/>
        </w:rPr>
        <w:t xml:space="preserve"> across the spectrum of hardship from more to less severe.  As discussed in Section </w:t>
      </w:r>
      <w:r w:rsidR="006D382C">
        <w:rPr>
          <w:rFonts w:ascii="Arial" w:hAnsi="Arial" w:cs="Arial"/>
          <w:sz w:val="20"/>
          <w:szCs w:val="20"/>
        </w:rPr>
        <w:t>D</w:t>
      </w:r>
      <w:r w:rsidRPr="000C0A61">
        <w:rPr>
          <w:rFonts w:ascii="Arial" w:hAnsi="Arial" w:cs="Arial"/>
          <w:sz w:val="20"/>
          <w:szCs w:val="20"/>
        </w:rPr>
        <w:t xml:space="preserve">, there can be legitimate debate about where to draw the line between those in hardship and those not, just as with income poverty measures. </w:t>
      </w:r>
    </w:p>
    <w:p w:rsidR="000C0A61" w:rsidRPr="000C0A61" w:rsidRDefault="000C0A61" w:rsidP="000C0A61">
      <w:pPr>
        <w:rPr>
          <w:rFonts w:ascii="Arial" w:hAnsi="Arial" w:cs="Arial"/>
          <w:sz w:val="20"/>
          <w:szCs w:val="20"/>
        </w:rPr>
      </w:pPr>
    </w:p>
    <w:p w:rsidR="00EC3AEF" w:rsidRPr="000C0A61" w:rsidRDefault="00EC3AEF" w:rsidP="000C0A61">
      <w:pPr>
        <w:rPr>
          <w:rFonts w:ascii="Arial" w:hAnsi="Arial" w:cs="Arial"/>
          <w:sz w:val="20"/>
          <w:szCs w:val="20"/>
        </w:rPr>
      </w:pPr>
      <w:r w:rsidRPr="000C0A61">
        <w:rPr>
          <w:rFonts w:ascii="Arial" w:hAnsi="Arial" w:cs="Arial"/>
          <w:sz w:val="20"/>
          <w:szCs w:val="20"/>
        </w:rPr>
        <w:t>This report takes the view that while some careful thought needs to go into selecting defensible thresholds, spending great time and effort on a debate about what “the” threshold should be is not that useful, as for one thing, it is never really resolvable.  It commends instead an approach that monitors trends using a few thresholds set at different depths of hardship within a plausible range.  “Success” would be for all these trend lines to fall.  The most at-risk groups can be identified and trends for the population overall and for population groups can be monitored.</w:t>
      </w:r>
    </w:p>
    <w:p w:rsidR="00EC3AEF" w:rsidRPr="000C0A61" w:rsidRDefault="00EC3AEF" w:rsidP="00EC3AEF">
      <w:pPr>
        <w:rPr>
          <w:rFonts w:ascii="Arial" w:hAnsi="Arial" w:cs="Arial"/>
          <w:sz w:val="20"/>
          <w:szCs w:val="20"/>
        </w:rPr>
      </w:pPr>
    </w:p>
    <w:p w:rsidR="004F23CF" w:rsidRDefault="004F23CF" w:rsidP="00133D28">
      <w:pPr>
        <w:rPr>
          <w:rFonts w:ascii="Arial" w:hAnsi="Arial" w:cs="Arial"/>
          <w:b/>
          <w:sz w:val="20"/>
          <w:szCs w:val="20"/>
        </w:rPr>
      </w:pPr>
    </w:p>
    <w:p w:rsidR="000C0A61" w:rsidRPr="004F23CF" w:rsidRDefault="004F23CF" w:rsidP="00133D28">
      <w:pPr>
        <w:rPr>
          <w:rFonts w:ascii="Arial" w:hAnsi="Arial" w:cs="Arial"/>
          <w:b/>
          <w:sz w:val="20"/>
          <w:szCs w:val="20"/>
        </w:rPr>
      </w:pPr>
      <w:r w:rsidRPr="004F23CF">
        <w:rPr>
          <w:rFonts w:ascii="Arial" w:hAnsi="Arial" w:cs="Arial"/>
          <w:b/>
          <w:sz w:val="20"/>
          <w:szCs w:val="20"/>
        </w:rPr>
        <w:t>The 2019 Household Incomes report</w:t>
      </w:r>
    </w:p>
    <w:p w:rsidR="004F23CF" w:rsidRDefault="004F23CF" w:rsidP="00133D28">
      <w:pPr>
        <w:rPr>
          <w:rFonts w:ascii="Arial" w:hAnsi="Arial" w:cs="Arial"/>
        </w:rPr>
      </w:pPr>
    </w:p>
    <w:p w:rsidR="000C0A61" w:rsidRPr="000C0A61" w:rsidRDefault="000C64EE" w:rsidP="000C0A61">
      <w:pPr>
        <w:rPr>
          <w:rFonts w:ascii="Arial" w:hAnsi="Arial" w:cs="Arial"/>
          <w:sz w:val="20"/>
          <w:szCs w:val="20"/>
        </w:rPr>
      </w:pPr>
      <w:r>
        <w:rPr>
          <w:rFonts w:ascii="Arial" w:hAnsi="Arial" w:cs="Arial"/>
          <w:sz w:val="20"/>
          <w:szCs w:val="20"/>
        </w:rPr>
        <w:t>The</w:t>
      </w:r>
      <w:r w:rsidR="000C0A61" w:rsidRPr="000C0A61">
        <w:rPr>
          <w:rFonts w:ascii="Arial" w:hAnsi="Arial" w:cs="Arial"/>
          <w:sz w:val="20"/>
          <w:szCs w:val="20"/>
        </w:rPr>
        <w:t xml:space="preserve"> 2015 Budget package is </w:t>
      </w:r>
      <w:r>
        <w:rPr>
          <w:rFonts w:ascii="Arial" w:hAnsi="Arial" w:cs="Arial"/>
          <w:sz w:val="20"/>
          <w:szCs w:val="20"/>
        </w:rPr>
        <w:t xml:space="preserve">to be </w:t>
      </w:r>
      <w:r w:rsidR="000C0A61" w:rsidRPr="000C0A61">
        <w:rPr>
          <w:rFonts w:ascii="Arial" w:hAnsi="Arial" w:cs="Arial"/>
          <w:sz w:val="20"/>
          <w:szCs w:val="20"/>
        </w:rPr>
        <w:t>implemented from 1 April 2016</w:t>
      </w:r>
      <w:r>
        <w:rPr>
          <w:rFonts w:ascii="Arial" w:hAnsi="Arial" w:cs="Arial"/>
          <w:sz w:val="20"/>
          <w:szCs w:val="20"/>
        </w:rPr>
        <w:t>.</w:t>
      </w:r>
      <w:r w:rsidR="000C0A61" w:rsidRPr="000C0A61">
        <w:rPr>
          <w:rFonts w:ascii="Arial" w:hAnsi="Arial" w:cs="Arial"/>
          <w:sz w:val="20"/>
          <w:szCs w:val="20"/>
        </w:rPr>
        <w:t xml:space="preserve"> </w:t>
      </w:r>
      <w:r>
        <w:rPr>
          <w:rFonts w:ascii="Arial" w:hAnsi="Arial" w:cs="Arial"/>
          <w:sz w:val="20"/>
          <w:szCs w:val="20"/>
        </w:rPr>
        <w:t>T</w:t>
      </w:r>
      <w:r w:rsidR="000C0A61" w:rsidRPr="000C0A61">
        <w:rPr>
          <w:rFonts w:ascii="Arial" w:hAnsi="Arial" w:cs="Arial"/>
          <w:sz w:val="20"/>
          <w:szCs w:val="20"/>
        </w:rPr>
        <w:t xml:space="preserve">he 2017/18 </w:t>
      </w:r>
      <w:r w:rsidR="004F23CF">
        <w:rPr>
          <w:rFonts w:ascii="Arial" w:hAnsi="Arial" w:cs="Arial"/>
          <w:sz w:val="20"/>
          <w:szCs w:val="20"/>
        </w:rPr>
        <w:t>HES</w:t>
      </w:r>
      <w:r w:rsidR="000C0A61" w:rsidRPr="000C0A61">
        <w:rPr>
          <w:rFonts w:ascii="Arial" w:hAnsi="Arial" w:cs="Arial"/>
          <w:sz w:val="20"/>
          <w:szCs w:val="20"/>
        </w:rPr>
        <w:t xml:space="preserve"> will be the first to pick up a full year’s impact of the package, along with impacts</w:t>
      </w:r>
      <w:r>
        <w:rPr>
          <w:rFonts w:ascii="Arial" w:hAnsi="Arial" w:cs="Arial"/>
          <w:sz w:val="20"/>
          <w:szCs w:val="20"/>
        </w:rPr>
        <w:t xml:space="preserve"> from other factors</w:t>
      </w:r>
      <w:r w:rsidR="000C0A61" w:rsidRPr="000C0A61">
        <w:rPr>
          <w:rFonts w:ascii="Arial" w:hAnsi="Arial" w:cs="Arial"/>
          <w:sz w:val="20"/>
          <w:szCs w:val="20"/>
        </w:rPr>
        <w:t xml:space="preserve">.  This will be reported on </w:t>
      </w:r>
      <w:r w:rsidR="006B08E7">
        <w:rPr>
          <w:rFonts w:ascii="Arial" w:hAnsi="Arial" w:cs="Arial"/>
          <w:sz w:val="20"/>
          <w:szCs w:val="20"/>
        </w:rPr>
        <w:t xml:space="preserve">in </w:t>
      </w:r>
      <w:r w:rsidR="000C0A61" w:rsidRPr="000C0A61">
        <w:rPr>
          <w:rFonts w:ascii="Arial" w:hAnsi="Arial" w:cs="Arial"/>
          <w:sz w:val="20"/>
          <w:szCs w:val="20"/>
        </w:rPr>
        <w:t>the 2019 Household Incomes Report</w:t>
      </w:r>
      <w:r w:rsidR="006B08E7">
        <w:rPr>
          <w:rFonts w:ascii="Arial" w:hAnsi="Arial" w:cs="Arial"/>
          <w:sz w:val="20"/>
          <w:szCs w:val="20"/>
        </w:rPr>
        <w:t>.</w:t>
      </w:r>
      <w:r w:rsidR="000C0A61" w:rsidRPr="000C0A61">
        <w:rPr>
          <w:rFonts w:ascii="Arial" w:hAnsi="Arial" w:cs="Arial"/>
          <w:sz w:val="20"/>
          <w:szCs w:val="20"/>
        </w:rPr>
        <w:t> </w:t>
      </w:r>
    </w:p>
    <w:p w:rsidR="000C0A61" w:rsidRDefault="000C0A61" w:rsidP="000C0A61">
      <w:pPr>
        <w:rPr>
          <w:rFonts w:asciiTheme="minorHAnsi" w:hAnsiTheme="minorHAnsi" w:cstheme="minorHAnsi"/>
          <w:b/>
        </w:rPr>
      </w:pPr>
    </w:p>
    <w:p w:rsidR="000C0A61" w:rsidRPr="00433B55" w:rsidRDefault="000C0A61" w:rsidP="00133D28">
      <w:pPr>
        <w:rPr>
          <w:rFonts w:ascii="Arial" w:hAnsi="Arial" w:cs="Arial"/>
        </w:rPr>
      </w:pPr>
    </w:p>
    <w:p w:rsidR="00665AE5" w:rsidRDefault="00665AE5">
      <w:pPr>
        <w:rPr>
          <w:rFonts w:ascii="Arial" w:hAnsi="Arial" w:cs="Arial"/>
          <w:b/>
        </w:rPr>
      </w:pPr>
      <w:r>
        <w:rPr>
          <w:rFonts w:ascii="Arial" w:hAnsi="Arial" w:cs="Arial"/>
          <w:b/>
        </w:rPr>
        <w:br w:type="page"/>
      </w:r>
    </w:p>
    <w:p w:rsidR="006705EF" w:rsidRPr="002F2F6B" w:rsidRDefault="003C70D1" w:rsidP="006705EF">
      <w:pPr>
        <w:jc w:val="center"/>
        <w:rPr>
          <w:rFonts w:ascii="Arial" w:hAnsi="Arial" w:cs="Arial"/>
          <w:sz w:val="18"/>
          <w:szCs w:val="18"/>
        </w:rPr>
      </w:pPr>
      <w:r>
        <w:rPr>
          <w:rFonts w:ascii="Arial" w:hAnsi="Arial" w:cs="Arial"/>
          <w:b/>
        </w:rPr>
        <w:t>References</w:t>
      </w:r>
    </w:p>
    <w:p w:rsidR="006705EF" w:rsidRDefault="006705EF" w:rsidP="006705EF">
      <w:pPr>
        <w:jc w:val="center"/>
        <w:rPr>
          <w:rFonts w:ascii="Arial" w:hAnsi="Arial" w:cs="Arial"/>
          <w:b/>
        </w:rPr>
      </w:pPr>
    </w:p>
    <w:p w:rsidR="006705EF" w:rsidRPr="006B7C14" w:rsidRDefault="006705EF" w:rsidP="00DD79A0">
      <w:pPr>
        <w:widowControl w:val="0"/>
        <w:autoSpaceDE w:val="0"/>
        <w:autoSpaceDN w:val="0"/>
        <w:adjustRightInd w:val="0"/>
        <w:spacing w:after="240"/>
        <w:ind w:left="720" w:hanging="720"/>
        <w:rPr>
          <w:rFonts w:ascii="Arial" w:hAnsi="Arial" w:cs="Arial"/>
          <w:sz w:val="20"/>
          <w:szCs w:val="22"/>
        </w:rPr>
      </w:pPr>
      <w:r w:rsidRPr="006B7C14">
        <w:rPr>
          <w:rFonts w:ascii="Arial" w:hAnsi="Arial" w:cs="Arial"/>
          <w:sz w:val="20"/>
          <w:szCs w:val="22"/>
        </w:rPr>
        <w:t>Boarini,</w:t>
      </w:r>
      <w:r>
        <w:rPr>
          <w:rFonts w:ascii="Arial" w:hAnsi="Arial" w:cs="Arial"/>
          <w:sz w:val="20"/>
          <w:szCs w:val="22"/>
        </w:rPr>
        <w:t xml:space="preserve"> R., &amp; Mira d'Ercole, M. (2006),</w:t>
      </w:r>
      <w:r w:rsidRPr="006B7C14">
        <w:rPr>
          <w:rFonts w:ascii="Arial" w:hAnsi="Arial" w:cs="Arial"/>
          <w:sz w:val="20"/>
          <w:szCs w:val="22"/>
        </w:rPr>
        <w:t xml:space="preserve"> 'Measures of material deprivation in OECD countries.' OECD Social, Employment and Migration Working Papers #37, OECD</w:t>
      </w:r>
      <w:r w:rsidR="00AC0B46">
        <w:rPr>
          <w:rFonts w:ascii="Arial" w:hAnsi="Arial" w:cs="Arial"/>
          <w:sz w:val="20"/>
          <w:szCs w:val="22"/>
        </w:rPr>
        <w:t>:</w:t>
      </w:r>
      <w:r w:rsidRPr="006B7C14">
        <w:rPr>
          <w:rFonts w:ascii="Arial" w:hAnsi="Arial" w:cs="Arial"/>
          <w:sz w:val="20"/>
          <w:szCs w:val="22"/>
        </w:rPr>
        <w:t xml:space="preserve"> </w:t>
      </w:r>
      <w:smartTag w:uri="urn:schemas-microsoft-com:office:smarttags" w:element="City">
        <w:smartTag w:uri="urn:schemas-microsoft-com:office:smarttags" w:element="place">
          <w:r w:rsidRPr="006B7C14">
            <w:rPr>
              <w:rFonts w:ascii="Arial" w:hAnsi="Arial" w:cs="Arial"/>
              <w:sz w:val="20"/>
              <w:szCs w:val="22"/>
            </w:rPr>
            <w:t>Paris</w:t>
          </w:r>
        </w:smartTag>
      </w:smartTag>
      <w:r w:rsidRPr="006B7C14">
        <w:rPr>
          <w:rFonts w:ascii="Arial" w:hAnsi="Arial" w:cs="Arial"/>
          <w:sz w:val="20"/>
          <w:szCs w:val="22"/>
        </w:rPr>
        <w:t xml:space="preserve"> .</w:t>
      </w:r>
    </w:p>
    <w:p w:rsidR="00F3458D" w:rsidRPr="00F3458D" w:rsidRDefault="00F3458D" w:rsidP="00F3458D">
      <w:pPr>
        <w:widowControl w:val="0"/>
        <w:autoSpaceDE w:val="0"/>
        <w:autoSpaceDN w:val="0"/>
        <w:adjustRightInd w:val="0"/>
        <w:spacing w:after="240"/>
        <w:ind w:left="720" w:hanging="720"/>
        <w:rPr>
          <w:rFonts w:ascii="Arial" w:hAnsi="Arial" w:cs="Arial"/>
          <w:sz w:val="20"/>
          <w:szCs w:val="20"/>
          <w:lang w:val="en-GB"/>
        </w:rPr>
      </w:pPr>
      <w:r w:rsidRPr="00F3458D">
        <w:rPr>
          <w:rFonts w:ascii="Arial" w:hAnsi="Arial" w:cs="Arial"/>
          <w:sz w:val="20"/>
          <w:szCs w:val="20"/>
          <w:lang w:val="en-GB"/>
        </w:rPr>
        <w:t xml:space="preserve">Carter, K. &amp; Imlach Gunasekara, F. (2012). ‘Dynamics of Income and Deprivation in New Zealand, 2002-2009.  A descriptive analysis of the Survey of Family, Income and Employment (SoFIE).’ Public Health Monograph Series No. 24.  </w:t>
      </w:r>
      <w:smartTag w:uri="urn:schemas-microsoft-com:office:smarttags" w:element="City">
        <w:r w:rsidRPr="00F3458D">
          <w:rPr>
            <w:rFonts w:ascii="Arial" w:hAnsi="Arial" w:cs="Arial"/>
            <w:sz w:val="20"/>
            <w:szCs w:val="20"/>
            <w:lang w:val="en-GB"/>
          </w:rPr>
          <w:t>Wellington</w:t>
        </w:r>
      </w:smartTag>
      <w:r w:rsidRPr="00F3458D">
        <w:rPr>
          <w:rFonts w:ascii="Arial" w:hAnsi="Arial" w:cs="Arial"/>
          <w:sz w:val="20"/>
          <w:szCs w:val="20"/>
          <w:lang w:val="en-GB"/>
        </w:rPr>
        <w:t xml:space="preserve">: Department of Public health, </w:t>
      </w:r>
      <w:smartTag w:uri="urn:schemas-microsoft-com:office:smarttags" w:element="PlaceType">
        <w:r w:rsidRPr="00F3458D">
          <w:rPr>
            <w:rFonts w:ascii="Arial" w:hAnsi="Arial" w:cs="Arial"/>
            <w:sz w:val="20"/>
            <w:szCs w:val="20"/>
            <w:lang w:val="en-GB"/>
          </w:rPr>
          <w:t>University</w:t>
        </w:r>
      </w:smartTag>
      <w:r w:rsidRPr="00F3458D">
        <w:rPr>
          <w:rFonts w:ascii="Arial" w:hAnsi="Arial" w:cs="Arial"/>
          <w:sz w:val="20"/>
          <w:szCs w:val="20"/>
          <w:lang w:val="en-GB"/>
        </w:rPr>
        <w:t xml:space="preserve"> of </w:t>
      </w:r>
      <w:smartTag w:uri="urn:schemas-microsoft-com:office:smarttags" w:element="PlaceName">
        <w:r w:rsidRPr="00F3458D">
          <w:rPr>
            <w:rFonts w:ascii="Arial" w:hAnsi="Arial" w:cs="Arial"/>
            <w:sz w:val="20"/>
            <w:szCs w:val="20"/>
            <w:lang w:val="en-GB"/>
          </w:rPr>
          <w:t>Otago</w:t>
        </w:r>
      </w:smartTag>
      <w:r w:rsidRPr="00F3458D">
        <w:rPr>
          <w:rFonts w:ascii="Arial" w:hAnsi="Arial" w:cs="Arial"/>
          <w:sz w:val="20"/>
          <w:szCs w:val="20"/>
          <w:lang w:val="en-GB"/>
        </w:rPr>
        <w:t xml:space="preserve">, </w:t>
      </w:r>
      <w:smartTag w:uri="urn:schemas-microsoft-com:office:smarttags" w:element="place">
        <w:smartTag w:uri="urn:schemas-microsoft-com:office:smarttags" w:element="City">
          <w:r w:rsidRPr="00F3458D">
            <w:rPr>
              <w:rFonts w:ascii="Arial" w:hAnsi="Arial" w:cs="Arial"/>
              <w:sz w:val="20"/>
              <w:szCs w:val="20"/>
              <w:lang w:val="en-GB"/>
            </w:rPr>
            <w:t>Wellington</w:t>
          </w:r>
        </w:smartTag>
      </w:smartTag>
      <w:r w:rsidRPr="00F3458D">
        <w:rPr>
          <w:rFonts w:ascii="Arial" w:hAnsi="Arial" w:cs="Arial"/>
          <w:sz w:val="20"/>
          <w:szCs w:val="20"/>
          <w:lang w:val="en-GB"/>
        </w:rPr>
        <w:t>.</w:t>
      </w:r>
    </w:p>
    <w:p w:rsidR="006705EF" w:rsidRPr="006B7C14" w:rsidRDefault="006705EF" w:rsidP="00DD79A0">
      <w:pPr>
        <w:widowControl w:val="0"/>
        <w:autoSpaceDE w:val="0"/>
        <w:autoSpaceDN w:val="0"/>
        <w:adjustRightInd w:val="0"/>
        <w:spacing w:after="240"/>
        <w:ind w:left="720" w:hanging="720"/>
        <w:rPr>
          <w:rFonts w:ascii="Arial" w:hAnsi="Arial" w:cs="Arial"/>
          <w:sz w:val="20"/>
          <w:szCs w:val="22"/>
        </w:rPr>
      </w:pPr>
      <w:r w:rsidRPr="006B7C14">
        <w:rPr>
          <w:rFonts w:ascii="Arial" w:hAnsi="Arial" w:cs="Arial"/>
          <w:sz w:val="20"/>
          <w:szCs w:val="22"/>
        </w:rPr>
        <w:t xml:space="preserve">Dickes, P., Fusco, A., &amp; Marlier, E. (2010), 'Structure of national perceptions of social needs across EU countries', </w:t>
      </w:r>
      <w:r w:rsidRPr="006B7C14">
        <w:rPr>
          <w:rFonts w:ascii="Arial" w:hAnsi="Arial" w:cs="Arial"/>
          <w:i/>
          <w:iCs/>
          <w:sz w:val="20"/>
          <w:szCs w:val="22"/>
        </w:rPr>
        <w:t>Social Indicators Research</w:t>
      </w:r>
      <w:r w:rsidRPr="006B7C14">
        <w:rPr>
          <w:rFonts w:ascii="Arial" w:hAnsi="Arial" w:cs="Arial"/>
          <w:sz w:val="20"/>
          <w:szCs w:val="22"/>
        </w:rPr>
        <w:t xml:space="preserve">, </w:t>
      </w:r>
      <w:r w:rsidRPr="006B7C14">
        <w:rPr>
          <w:rFonts w:ascii="Arial" w:hAnsi="Arial" w:cs="Arial"/>
          <w:i/>
          <w:iCs/>
          <w:sz w:val="20"/>
          <w:szCs w:val="22"/>
        </w:rPr>
        <w:t>95</w:t>
      </w:r>
      <w:r w:rsidRPr="006B7C14">
        <w:rPr>
          <w:rFonts w:ascii="Arial" w:hAnsi="Arial" w:cs="Arial"/>
          <w:sz w:val="20"/>
          <w:szCs w:val="22"/>
        </w:rPr>
        <w:t>(1), 143-167.</w:t>
      </w:r>
    </w:p>
    <w:p w:rsidR="00DD79A0" w:rsidRPr="009E6A62" w:rsidRDefault="00DD79A0" w:rsidP="00DD79A0">
      <w:pPr>
        <w:pStyle w:val="FootnoteText"/>
        <w:spacing w:after="240"/>
        <w:ind w:left="284" w:hanging="284"/>
        <w:rPr>
          <w:rFonts w:ascii="Arial" w:hAnsi="Arial" w:cs="Arial"/>
        </w:rPr>
      </w:pPr>
      <w:r w:rsidRPr="009E6A62">
        <w:rPr>
          <w:rFonts w:ascii="Arial" w:hAnsi="Arial" w:cs="Arial"/>
        </w:rPr>
        <w:t>Gordon</w:t>
      </w:r>
      <w:r w:rsidR="007A44D8" w:rsidRPr="009E6A62">
        <w:rPr>
          <w:rFonts w:ascii="Arial" w:hAnsi="Arial" w:cs="Arial"/>
        </w:rPr>
        <w:t xml:space="preserve"> et al (2013)</w:t>
      </w:r>
      <w:r w:rsidR="00FF0B78">
        <w:rPr>
          <w:rFonts w:ascii="Arial" w:hAnsi="Arial" w:cs="Arial"/>
        </w:rPr>
        <w:t xml:space="preserve">, ‘The Impoverishment of the UK: PSE first results from the 2012 Living Standards Survey’. PSE Report, available </w:t>
      </w:r>
      <w:r w:rsidR="00B2546C">
        <w:rPr>
          <w:rFonts w:ascii="Arial" w:hAnsi="Arial" w:cs="Arial"/>
        </w:rPr>
        <w:t xml:space="preserve">at </w:t>
      </w:r>
      <w:hyperlink r:id="rId36" w:history="1">
        <w:r w:rsidR="00B2546C" w:rsidRPr="004B4249">
          <w:rPr>
            <w:rStyle w:val="Hyperlink"/>
            <w:rFonts w:ascii="Arial" w:hAnsi="Arial" w:cs="Arial"/>
          </w:rPr>
          <w:t>http://www.poverty.ac.uk/pse-research/pse-uk-reports</w:t>
        </w:r>
      </w:hyperlink>
      <w:r w:rsidR="00B2546C">
        <w:rPr>
          <w:rFonts w:ascii="Arial" w:hAnsi="Arial" w:cs="Arial"/>
        </w:rPr>
        <w:t xml:space="preserve"> </w:t>
      </w:r>
    </w:p>
    <w:p w:rsidR="003A754E" w:rsidRPr="003A754E" w:rsidRDefault="003A754E" w:rsidP="00DD79A0">
      <w:pPr>
        <w:pStyle w:val="FootnoteText"/>
        <w:spacing w:after="240"/>
        <w:ind w:left="284" w:hanging="284"/>
        <w:rPr>
          <w:rFonts w:ascii="Arial" w:hAnsi="Arial" w:cs="Arial"/>
        </w:rPr>
      </w:pPr>
      <w:r w:rsidRPr="009E6A62">
        <w:rPr>
          <w:rFonts w:ascii="Arial" w:hAnsi="Arial" w:cs="Arial"/>
        </w:rPr>
        <w:t xml:space="preserve">Gordon, D. &amp; Nandy, S. (2012) ‘Measuring child poverty and deprivation’. In Minujin, A. and Nandy, S. (Eds) </w:t>
      </w:r>
      <w:r w:rsidRPr="009E6A62">
        <w:rPr>
          <w:rFonts w:ascii="Arial" w:hAnsi="Arial" w:cs="Arial"/>
          <w:i/>
          <w:iCs/>
        </w:rPr>
        <w:t>Global child poverty and well-being</w:t>
      </w:r>
      <w:r w:rsidRPr="009E6A62">
        <w:rPr>
          <w:rFonts w:ascii="Arial" w:hAnsi="Arial" w:cs="Arial"/>
        </w:rPr>
        <w:t>. Bristol: Policy Press.</w:t>
      </w:r>
    </w:p>
    <w:p w:rsidR="006705EF" w:rsidRPr="00AC0B46" w:rsidRDefault="006705EF" w:rsidP="00DD79A0">
      <w:pPr>
        <w:pStyle w:val="FootnoteText"/>
        <w:spacing w:after="240"/>
        <w:ind w:left="284" w:hanging="284"/>
        <w:rPr>
          <w:rFonts w:ascii="Arial" w:hAnsi="Arial" w:cs="Arial"/>
        </w:rPr>
      </w:pPr>
      <w:r w:rsidRPr="00AC0B46">
        <w:rPr>
          <w:rFonts w:ascii="Arial" w:hAnsi="Arial" w:cs="Arial"/>
        </w:rPr>
        <w:t>Guio,</w:t>
      </w:r>
      <w:r w:rsidR="00AC0B46">
        <w:rPr>
          <w:rFonts w:ascii="Arial" w:hAnsi="Arial" w:cs="Arial"/>
        </w:rPr>
        <w:t xml:space="preserve"> A.-C.,</w:t>
      </w:r>
      <w:r w:rsidRPr="00AC0B46">
        <w:rPr>
          <w:rFonts w:ascii="Arial" w:hAnsi="Arial" w:cs="Arial"/>
        </w:rPr>
        <w:t xml:space="preserve"> Gordon</w:t>
      </w:r>
      <w:r w:rsidR="00AC0B46">
        <w:rPr>
          <w:rFonts w:ascii="Arial" w:hAnsi="Arial" w:cs="Arial"/>
        </w:rPr>
        <w:t>, D., &amp; Marlier, E.</w:t>
      </w:r>
      <w:r w:rsidRPr="00AC0B46">
        <w:rPr>
          <w:rFonts w:ascii="Arial" w:hAnsi="Arial" w:cs="Arial"/>
        </w:rPr>
        <w:t>(2012)</w:t>
      </w:r>
      <w:r w:rsidR="00AC0B46">
        <w:rPr>
          <w:rFonts w:ascii="Arial" w:hAnsi="Arial" w:cs="Arial"/>
        </w:rPr>
        <w:t>, ‘Measuring material deprivation in the EU: Indicators for the whole population and child-specific indicators’, Eurostat Methodologies and Working Papers, OPOCE: Luxembourg</w:t>
      </w:r>
      <w:r w:rsidR="0095211D">
        <w:rPr>
          <w:rFonts w:ascii="Arial" w:hAnsi="Arial" w:cs="Arial"/>
        </w:rPr>
        <w:t>.</w:t>
      </w:r>
    </w:p>
    <w:p w:rsidR="00064E74" w:rsidRPr="006B7C14" w:rsidRDefault="00064E74" w:rsidP="00064E74">
      <w:pPr>
        <w:pStyle w:val="FootnoteText"/>
        <w:spacing w:after="240"/>
        <w:ind w:left="284" w:hanging="284"/>
        <w:rPr>
          <w:rFonts w:ascii="Arial" w:hAnsi="Arial" w:cs="Arial"/>
          <w:szCs w:val="22"/>
        </w:rPr>
      </w:pPr>
      <w:r w:rsidRPr="00AC0B46">
        <w:rPr>
          <w:rFonts w:ascii="Arial" w:hAnsi="Arial" w:cs="Arial"/>
        </w:rPr>
        <w:t>Guio</w:t>
      </w:r>
      <w:r>
        <w:rPr>
          <w:rFonts w:ascii="Arial" w:hAnsi="Arial" w:cs="Arial"/>
        </w:rPr>
        <w:t>, A.-C,</w:t>
      </w:r>
      <w:r w:rsidRPr="00AC0B46">
        <w:rPr>
          <w:rFonts w:ascii="Arial" w:hAnsi="Arial" w:cs="Arial"/>
        </w:rPr>
        <w:t xml:space="preserve"> </w:t>
      </w:r>
      <w:r>
        <w:rPr>
          <w:rFonts w:ascii="Arial" w:hAnsi="Arial" w:cs="Arial"/>
        </w:rPr>
        <w:t>&amp;</w:t>
      </w:r>
      <w:r w:rsidRPr="00AC0B46">
        <w:rPr>
          <w:rFonts w:ascii="Arial" w:hAnsi="Arial" w:cs="Arial"/>
        </w:rPr>
        <w:t xml:space="preserve"> Marlier</w:t>
      </w:r>
      <w:r>
        <w:rPr>
          <w:rFonts w:ascii="Arial" w:hAnsi="Arial" w:cs="Arial"/>
        </w:rPr>
        <w:t>, E. (2013), ‘Alternative vs, current measures of material deprivation at EU level: What difference does it make?’ ImPRovE Paper No. 13/07, Antwerp.</w:t>
      </w:r>
    </w:p>
    <w:p w:rsidR="004875A1" w:rsidRPr="006B7C14" w:rsidRDefault="004875A1" w:rsidP="004875A1">
      <w:pPr>
        <w:widowControl w:val="0"/>
        <w:autoSpaceDE w:val="0"/>
        <w:autoSpaceDN w:val="0"/>
        <w:adjustRightInd w:val="0"/>
        <w:spacing w:after="240"/>
        <w:ind w:left="720" w:hanging="720"/>
        <w:rPr>
          <w:rFonts w:ascii="Arial" w:hAnsi="Arial" w:cs="Arial"/>
          <w:sz w:val="20"/>
          <w:szCs w:val="22"/>
        </w:rPr>
      </w:pPr>
      <w:r w:rsidRPr="006B7C14">
        <w:rPr>
          <w:rFonts w:ascii="Arial" w:hAnsi="Arial" w:cs="Arial"/>
          <w:sz w:val="20"/>
          <w:szCs w:val="22"/>
        </w:rPr>
        <w:t>Mack, J., &amp; Lansley, S. (</w:t>
      </w:r>
      <w:r>
        <w:rPr>
          <w:rFonts w:ascii="Arial" w:hAnsi="Arial" w:cs="Arial"/>
          <w:sz w:val="20"/>
          <w:szCs w:val="22"/>
        </w:rPr>
        <w:t>2015</w:t>
      </w:r>
      <w:r w:rsidRPr="006B7C14">
        <w:rPr>
          <w:rFonts w:ascii="Arial" w:hAnsi="Arial" w:cs="Arial"/>
          <w:sz w:val="20"/>
          <w:szCs w:val="22"/>
        </w:rPr>
        <w:t xml:space="preserve">), </w:t>
      </w:r>
      <w:r>
        <w:rPr>
          <w:rFonts w:ascii="Arial" w:hAnsi="Arial" w:cs="Arial"/>
          <w:i/>
          <w:iCs/>
          <w:sz w:val="20"/>
          <w:szCs w:val="22"/>
        </w:rPr>
        <w:t>Breadline Britain:The rise of mass poverty</w:t>
      </w:r>
      <w:r w:rsidRPr="006B7C14">
        <w:rPr>
          <w:rFonts w:ascii="Arial" w:hAnsi="Arial" w:cs="Arial"/>
          <w:sz w:val="20"/>
          <w:szCs w:val="22"/>
        </w:rPr>
        <w:t xml:space="preserve">, </w:t>
      </w:r>
      <w:smartTag w:uri="urn:schemas-microsoft-com:office:smarttags" w:element="City">
        <w:smartTag w:uri="urn:schemas-microsoft-com:office:smarttags" w:element="place">
          <w:r w:rsidRPr="006B7C14">
            <w:rPr>
              <w:rFonts w:ascii="Arial" w:hAnsi="Arial" w:cs="Arial"/>
              <w:sz w:val="20"/>
              <w:szCs w:val="22"/>
            </w:rPr>
            <w:t>London</w:t>
          </w:r>
        </w:smartTag>
      </w:smartTag>
      <w:r w:rsidRPr="006B7C14">
        <w:rPr>
          <w:rFonts w:ascii="Arial" w:hAnsi="Arial" w:cs="Arial"/>
          <w:sz w:val="20"/>
          <w:szCs w:val="22"/>
        </w:rPr>
        <w:t xml:space="preserve">: </w:t>
      </w:r>
      <w:r>
        <w:rPr>
          <w:rFonts w:ascii="Arial" w:hAnsi="Arial" w:cs="Arial"/>
          <w:sz w:val="20"/>
          <w:szCs w:val="22"/>
        </w:rPr>
        <w:t>One World Publications</w:t>
      </w:r>
      <w:r w:rsidR="0095211D">
        <w:rPr>
          <w:rFonts w:ascii="Arial" w:hAnsi="Arial" w:cs="Arial"/>
          <w:sz w:val="20"/>
          <w:szCs w:val="22"/>
        </w:rPr>
        <w:t>.</w:t>
      </w:r>
    </w:p>
    <w:p w:rsidR="00B2546C" w:rsidRPr="009E6A62" w:rsidRDefault="007A44D8" w:rsidP="00B2546C">
      <w:pPr>
        <w:pStyle w:val="FootnoteText"/>
        <w:spacing w:after="240"/>
        <w:ind w:left="284" w:hanging="284"/>
        <w:rPr>
          <w:rFonts w:ascii="Arial" w:hAnsi="Arial" w:cs="Arial"/>
        </w:rPr>
      </w:pPr>
      <w:r>
        <w:rPr>
          <w:rFonts w:ascii="Arial" w:hAnsi="Arial" w:cs="Arial"/>
          <w:szCs w:val="22"/>
        </w:rPr>
        <w:t>Main</w:t>
      </w:r>
      <w:r w:rsidR="00B2546C">
        <w:rPr>
          <w:rFonts w:ascii="Arial" w:hAnsi="Arial" w:cs="Arial"/>
          <w:szCs w:val="22"/>
        </w:rPr>
        <w:t>, G.</w:t>
      </w:r>
      <w:r>
        <w:rPr>
          <w:rFonts w:ascii="Arial" w:hAnsi="Arial" w:cs="Arial"/>
          <w:szCs w:val="22"/>
        </w:rPr>
        <w:t xml:space="preserve"> </w:t>
      </w:r>
      <w:r w:rsidR="0095211D">
        <w:rPr>
          <w:rFonts w:ascii="Arial" w:hAnsi="Arial" w:cs="Arial"/>
          <w:szCs w:val="22"/>
        </w:rPr>
        <w:t>&amp;</w:t>
      </w:r>
      <w:r>
        <w:rPr>
          <w:rFonts w:ascii="Arial" w:hAnsi="Arial" w:cs="Arial"/>
          <w:szCs w:val="22"/>
        </w:rPr>
        <w:t xml:space="preserve"> Bradshaw</w:t>
      </w:r>
      <w:r w:rsidR="00B2546C">
        <w:rPr>
          <w:rFonts w:ascii="Arial" w:hAnsi="Arial" w:cs="Arial"/>
          <w:szCs w:val="22"/>
        </w:rPr>
        <w:t>, J.</w:t>
      </w:r>
      <w:r>
        <w:rPr>
          <w:rFonts w:ascii="Arial" w:hAnsi="Arial" w:cs="Arial"/>
          <w:szCs w:val="22"/>
        </w:rPr>
        <w:t xml:space="preserve"> (2014)</w:t>
      </w:r>
      <w:r w:rsidR="00B2546C">
        <w:rPr>
          <w:rFonts w:ascii="Arial" w:hAnsi="Arial" w:cs="Arial"/>
          <w:szCs w:val="22"/>
        </w:rPr>
        <w:t xml:space="preserve">, ‘Child Poverty and Social Exclusion: Final Report of the 2012 PSE Study’, PSE Report, available at </w:t>
      </w:r>
      <w:hyperlink r:id="rId37" w:history="1">
        <w:r w:rsidR="00B2546C" w:rsidRPr="004B4249">
          <w:rPr>
            <w:rStyle w:val="Hyperlink"/>
            <w:rFonts w:ascii="Arial" w:hAnsi="Arial" w:cs="Arial"/>
          </w:rPr>
          <w:t>http://www.poverty.ac.uk/pse-research/pse-uk-reports</w:t>
        </w:r>
      </w:hyperlink>
      <w:r w:rsidR="00B2546C">
        <w:rPr>
          <w:rFonts w:ascii="Arial" w:hAnsi="Arial" w:cs="Arial"/>
        </w:rPr>
        <w:t xml:space="preserve"> </w:t>
      </w:r>
    </w:p>
    <w:p w:rsidR="00332F81" w:rsidRPr="00332F81" w:rsidRDefault="00332F81" w:rsidP="00332F81">
      <w:pPr>
        <w:widowControl w:val="0"/>
        <w:autoSpaceDE w:val="0"/>
        <w:autoSpaceDN w:val="0"/>
        <w:adjustRightInd w:val="0"/>
        <w:spacing w:after="240"/>
        <w:ind w:left="720" w:hanging="720"/>
        <w:rPr>
          <w:rFonts w:ascii="Arial" w:hAnsi="Arial" w:cs="Arial"/>
          <w:sz w:val="20"/>
          <w:szCs w:val="20"/>
          <w:lang w:val="en-GB"/>
        </w:rPr>
      </w:pPr>
      <w:r w:rsidRPr="00332F81">
        <w:rPr>
          <w:rFonts w:ascii="Arial" w:hAnsi="Arial" w:cs="Arial"/>
          <w:sz w:val="20"/>
          <w:szCs w:val="20"/>
          <w:lang w:val="en-GB"/>
        </w:rPr>
        <w:t xml:space="preserve">Perry, B. (2009), ‘Non-income measures of material wellbeing and hardship: first results from the 2008 New Zealand Living Standards Survey, with international comparisons.’ Working Paper 01/09, Ministry of Social Development, </w:t>
      </w:r>
      <w:smartTag w:uri="urn:schemas-microsoft-com:office:smarttags" w:element="place">
        <w:smartTag w:uri="urn:schemas-microsoft-com:office:smarttags" w:element="City">
          <w:r w:rsidRPr="00332F81">
            <w:rPr>
              <w:rFonts w:ascii="Arial" w:hAnsi="Arial" w:cs="Arial"/>
              <w:sz w:val="20"/>
              <w:szCs w:val="20"/>
              <w:lang w:val="en-GB"/>
            </w:rPr>
            <w:t>Wellington</w:t>
          </w:r>
        </w:smartTag>
      </w:smartTag>
      <w:r w:rsidRPr="00332F81">
        <w:rPr>
          <w:rFonts w:ascii="Arial" w:hAnsi="Arial" w:cs="Arial"/>
          <w:sz w:val="20"/>
          <w:szCs w:val="20"/>
          <w:lang w:val="en-GB"/>
        </w:rPr>
        <w:t>.</w:t>
      </w:r>
    </w:p>
    <w:p w:rsidR="006705EF" w:rsidRPr="006B7C14" w:rsidRDefault="006705EF" w:rsidP="00DD79A0">
      <w:pPr>
        <w:widowControl w:val="0"/>
        <w:autoSpaceDE w:val="0"/>
        <w:autoSpaceDN w:val="0"/>
        <w:adjustRightInd w:val="0"/>
        <w:spacing w:after="240"/>
        <w:ind w:left="720" w:hanging="720"/>
        <w:rPr>
          <w:rFonts w:ascii="Arial" w:hAnsi="Arial" w:cs="Arial"/>
          <w:sz w:val="20"/>
          <w:szCs w:val="22"/>
        </w:rPr>
      </w:pPr>
      <w:r>
        <w:rPr>
          <w:rFonts w:ascii="Arial" w:hAnsi="Arial" w:cs="Arial"/>
          <w:sz w:val="20"/>
          <w:szCs w:val="22"/>
        </w:rPr>
        <w:t>Perry, B. (20</w:t>
      </w:r>
      <w:r w:rsidR="00556AF9">
        <w:rPr>
          <w:rFonts w:ascii="Arial" w:hAnsi="Arial" w:cs="Arial"/>
          <w:sz w:val="20"/>
          <w:szCs w:val="22"/>
        </w:rPr>
        <w:t>14</w:t>
      </w:r>
      <w:r w:rsidRPr="006B7C14">
        <w:rPr>
          <w:rFonts w:ascii="Arial" w:hAnsi="Arial" w:cs="Arial"/>
          <w:sz w:val="20"/>
          <w:szCs w:val="22"/>
        </w:rPr>
        <w:t xml:space="preserve">). </w:t>
      </w:r>
      <w:r w:rsidRPr="00422B69">
        <w:rPr>
          <w:rFonts w:ascii="Arial" w:hAnsi="Arial" w:cs="Arial"/>
          <w:i/>
          <w:sz w:val="20"/>
          <w:szCs w:val="22"/>
        </w:rPr>
        <w:t>Household Incomes i</w:t>
      </w:r>
      <w:r>
        <w:rPr>
          <w:rFonts w:ascii="Arial" w:hAnsi="Arial" w:cs="Arial"/>
          <w:i/>
          <w:sz w:val="20"/>
          <w:szCs w:val="22"/>
        </w:rPr>
        <w:t xml:space="preserve">n </w:t>
      </w:r>
      <w:smartTag w:uri="urn:schemas-microsoft-com:office:smarttags" w:element="country-region">
        <w:smartTag w:uri="urn:schemas-microsoft-com:office:smarttags" w:element="place">
          <w:r>
            <w:rPr>
              <w:rFonts w:ascii="Arial" w:hAnsi="Arial" w:cs="Arial"/>
              <w:i/>
              <w:sz w:val="20"/>
              <w:szCs w:val="22"/>
            </w:rPr>
            <w:t>New Zealand</w:t>
          </w:r>
        </w:smartTag>
      </w:smartTag>
      <w:r>
        <w:rPr>
          <w:rFonts w:ascii="Arial" w:hAnsi="Arial" w:cs="Arial"/>
          <w:i/>
          <w:sz w:val="20"/>
          <w:szCs w:val="22"/>
        </w:rPr>
        <w:t>: Trends in Indicators of I</w:t>
      </w:r>
      <w:r w:rsidRPr="00422B69">
        <w:rPr>
          <w:rFonts w:ascii="Arial" w:hAnsi="Arial" w:cs="Arial"/>
          <w:i/>
          <w:sz w:val="20"/>
          <w:szCs w:val="22"/>
        </w:rPr>
        <w:t xml:space="preserve">nequality and </w:t>
      </w:r>
      <w:r>
        <w:rPr>
          <w:rFonts w:ascii="Arial" w:hAnsi="Arial" w:cs="Arial"/>
          <w:i/>
          <w:sz w:val="20"/>
          <w:szCs w:val="22"/>
        </w:rPr>
        <w:t>H</w:t>
      </w:r>
      <w:r w:rsidRPr="00422B69">
        <w:rPr>
          <w:rFonts w:ascii="Arial" w:hAnsi="Arial" w:cs="Arial"/>
          <w:i/>
          <w:sz w:val="20"/>
          <w:szCs w:val="22"/>
        </w:rPr>
        <w:t>ardship</w:t>
      </w:r>
      <w:r w:rsidRPr="006B7C14">
        <w:rPr>
          <w:rFonts w:ascii="Arial" w:hAnsi="Arial" w:cs="Arial"/>
          <w:sz w:val="20"/>
          <w:szCs w:val="22"/>
        </w:rPr>
        <w:t>,</w:t>
      </w:r>
      <w:r>
        <w:rPr>
          <w:rFonts w:ascii="Arial" w:hAnsi="Arial" w:cs="Arial"/>
          <w:sz w:val="20"/>
          <w:szCs w:val="22"/>
        </w:rPr>
        <w:t xml:space="preserve"> Ministry of Social Development:</w:t>
      </w:r>
      <w:r w:rsidRPr="006B7C14">
        <w:rPr>
          <w:rFonts w:ascii="Arial" w:hAnsi="Arial" w:cs="Arial"/>
          <w:sz w:val="20"/>
          <w:szCs w:val="22"/>
        </w:rPr>
        <w:t xml:space="preserve"> </w:t>
      </w:r>
      <w:smartTag w:uri="urn:schemas-microsoft-com:office:smarttags" w:element="City">
        <w:smartTag w:uri="urn:schemas-microsoft-com:office:smarttags" w:element="place">
          <w:r w:rsidRPr="006B7C14">
            <w:rPr>
              <w:rFonts w:ascii="Arial" w:hAnsi="Arial" w:cs="Arial"/>
              <w:sz w:val="20"/>
              <w:szCs w:val="22"/>
            </w:rPr>
            <w:t>Wellington</w:t>
          </w:r>
        </w:smartTag>
      </w:smartTag>
      <w:r w:rsidRPr="006B7C14">
        <w:rPr>
          <w:rFonts w:ascii="Arial" w:hAnsi="Arial" w:cs="Arial"/>
          <w:sz w:val="20"/>
          <w:szCs w:val="22"/>
        </w:rPr>
        <w:t>.</w:t>
      </w:r>
    </w:p>
    <w:p w:rsidR="006705EF" w:rsidRPr="006B7C14" w:rsidRDefault="006705EF" w:rsidP="00DD79A0">
      <w:pPr>
        <w:widowControl w:val="0"/>
        <w:autoSpaceDE w:val="0"/>
        <w:autoSpaceDN w:val="0"/>
        <w:adjustRightInd w:val="0"/>
        <w:spacing w:after="240"/>
        <w:ind w:left="720" w:hanging="720"/>
        <w:rPr>
          <w:rFonts w:ascii="Arial" w:hAnsi="Arial" w:cs="Arial"/>
          <w:sz w:val="20"/>
          <w:szCs w:val="22"/>
        </w:rPr>
      </w:pPr>
      <w:r w:rsidRPr="009E6A62">
        <w:rPr>
          <w:rFonts w:ascii="Arial" w:hAnsi="Arial" w:cs="Arial"/>
          <w:sz w:val="20"/>
          <w:szCs w:val="22"/>
        </w:rPr>
        <w:t xml:space="preserve">Salmond, C., Crampton, P., &amp; Atkinson, J. (2007). </w:t>
      </w:r>
      <w:r w:rsidRPr="009E6A62">
        <w:rPr>
          <w:rFonts w:ascii="Arial" w:hAnsi="Arial" w:cs="Arial"/>
          <w:i/>
          <w:iCs/>
          <w:sz w:val="20"/>
          <w:szCs w:val="22"/>
        </w:rPr>
        <w:t>NZDep2006 Index of Deprivation</w:t>
      </w:r>
      <w:r w:rsidRPr="009E6A62">
        <w:rPr>
          <w:rFonts w:ascii="Arial" w:hAnsi="Arial" w:cs="Arial"/>
          <w:sz w:val="20"/>
          <w:szCs w:val="22"/>
        </w:rPr>
        <w:t>.</w:t>
      </w:r>
    </w:p>
    <w:p w:rsidR="006705EF" w:rsidRDefault="006705EF" w:rsidP="00DD79A0">
      <w:pPr>
        <w:widowControl w:val="0"/>
        <w:autoSpaceDE w:val="0"/>
        <w:autoSpaceDN w:val="0"/>
        <w:adjustRightInd w:val="0"/>
        <w:spacing w:after="240"/>
        <w:ind w:left="720" w:hanging="720"/>
        <w:rPr>
          <w:rFonts w:ascii="Arial" w:hAnsi="Arial" w:cs="Arial"/>
          <w:sz w:val="20"/>
          <w:szCs w:val="22"/>
        </w:rPr>
      </w:pPr>
      <w:r w:rsidRPr="006B7C14">
        <w:rPr>
          <w:rFonts w:ascii="Arial" w:hAnsi="Arial" w:cs="Arial"/>
          <w:sz w:val="20"/>
          <w:szCs w:val="22"/>
        </w:rPr>
        <w:t xml:space="preserve">Salmond, C., King, P., Crampton, P., &amp; Waldegrave, C. (2006), 'NZiDEP: A New Zealand index of socioeconomic deprivation for individuals', </w:t>
      </w:r>
      <w:r w:rsidRPr="006B7C14">
        <w:rPr>
          <w:rFonts w:ascii="Arial" w:hAnsi="Arial" w:cs="Arial"/>
          <w:i/>
          <w:iCs/>
          <w:sz w:val="20"/>
          <w:szCs w:val="22"/>
        </w:rPr>
        <w:t xml:space="preserve"> Social Science and Medicine</w:t>
      </w:r>
      <w:r w:rsidRPr="006B7C14">
        <w:rPr>
          <w:rFonts w:ascii="Arial" w:hAnsi="Arial" w:cs="Arial"/>
          <w:sz w:val="20"/>
          <w:szCs w:val="22"/>
        </w:rPr>
        <w:t xml:space="preserve">, </w:t>
      </w:r>
      <w:r w:rsidRPr="006B7C14">
        <w:rPr>
          <w:rFonts w:ascii="Arial" w:hAnsi="Arial" w:cs="Arial"/>
          <w:i/>
          <w:iCs/>
          <w:sz w:val="20"/>
          <w:szCs w:val="22"/>
        </w:rPr>
        <w:t>62</w:t>
      </w:r>
      <w:r w:rsidRPr="006B7C14">
        <w:rPr>
          <w:rFonts w:ascii="Arial" w:hAnsi="Arial" w:cs="Arial"/>
          <w:sz w:val="20"/>
          <w:szCs w:val="22"/>
        </w:rPr>
        <w:t>(6), 1474-1485.</w:t>
      </w:r>
    </w:p>
    <w:p w:rsidR="00583056" w:rsidRPr="00583056" w:rsidRDefault="00583056" w:rsidP="00583056">
      <w:pPr>
        <w:pStyle w:val="FootnoteText"/>
        <w:ind w:left="709" w:hanging="709"/>
        <w:rPr>
          <w:rFonts w:ascii="Arial" w:hAnsi="Arial" w:cs="Arial"/>
        </w:rPr>
      </w:pPr>
      <w:r w:rsidRPr="009E6A62">
        <w:rPr>
          <w:rFonts w:ascii="Arial" w:hAnsi="Arial" w:cs="Arial"/>
          <w:color w:val="000000"/>
        </w:rPr>
        <w:t>Shonkoff (2011),</w:t>
      </w:r>
      <w:r w:rsidRPr="00583056">
        <w:rPr>
          <w:rFonts w:ascii="Arial" w:hAnsi="Arial" w:cs="Arial"/>
          <w:color w:val="000000"/>
        </w:rPr>
        <w:t xml:space="preserve"> “Building a Foundation for Prosperit</w:t>
      </w:r>
      <w:r>
        <w:rPr>
          <w:rFonts w:ascii="Arial" w:hAnsi="Arial" w:cs="Arial"/>
          <w:color w:val="000000"/>
        </w:rPr>
        <w:t xml:space="preserve">y on the Science of Early Child </w:t>
      </w:r>
      <w:r w:rsidRPr="00583056">
        <w:rPr>
          <w:rFonts w:ascii="Arial" w:hAnsi="Arial" w:cs="Arial"/>
          <w:color w:val="000000"/>
        </w:rPr>
        <w:t xml:space="preserve">Development”, </w:t>
      </w:r>
      <w:r w:rsidRPr="00583056">
        <w:rPr>
          <w:rFonts w:ascii="Arial" w:hAnsi="Arial" w:cs="Arial"/>
          <w:i/>
          <w:color w:val="000000"/>
        </w:rPr>
        <w:t>Pathways</w:t>
      </w:r>
      <w:r w:rsidRPr="00583056">
        <w:rPr>
          <w:rFonts w:ascii="Arial" w:hAnsi="Arial" w:cs="Arial"/>
          <w:color w:val="000000"/>
        </w:rPr>
        <w:t>, Stanford University.</w:t>
      </w:r>
    </w:p>
    <w:p w:rsidR="00583056" w:rsidRPr="006B7C14" w:rsidRDefault="00583056" w:rsidP="00DD79A0">
      <w:pPr>
        <w:widowControl w:val="0"/>
        <w:autoSpaceDE w:val="0"/>
        <w:autoSpaceDN w:val="0"/>
        <w:adjustRightInd w:val="0"/>
        <w:spacing w:after="240"/>
        <w:ind w:left="720" w:hanging="720"/>
        <w:rPr>
          <w:rFonts w:ascii="Arial" w:hAnsi="Arial" w:cs="Arial"/>
          <w:sz w:val="20"/>
          <w:szCs w:val="22"/>
        </w:rPr>
      </w:pPr>
    </w:p>
    <w:p w:rsidR="00537BDF" w:rsidRPr="00257F00" w:rsidRDefault="006705EF" w:rsidP="006705EF">
      <w:pPr>
        <w:rPr>
          <w:rFonts w:ascii="Arial" w:hAnsi="Arial" w:cs="Arial"/>
          <w:b/>
          <w:sz w:val="28"/>
          <w:szCs w:val="28"/>
        </w:rPr>
      </w:pPr>
      <w:r>
        <w:rPr>
          <w:rFonts w:ascii="Arial" w:hAnsi="Arial" w:cs="Arial"/>
          <w:b/>
        </w:rPr>
        <w:br w:type="page"/>
      </w:r>
    </w:p>
    <w:p w:rsidR="00804136" w:rsidRDefault="00804136" w:rsidP="00804136">
      <w:pPr>
        <w:rPr>
          <w:rFonts w:ascii="Arial" w:hAnsi="Arial" w:cs="Arial"/>
          <w:b/>
          <w:sz w:val="28"/>
          <w:szCs w:val="28"/>
        </w:rPr>
      </w:pPr>
      <w:r w:rsidRPr="00257F00">
        <w:rPr>
          <w:rFonts w:ascii="Arial" w:hAnsi="Arial" w:cs="Arial"/>
          <w:b/>
          <w:sz w:val="28"/>
          <w:szCs w:val="28"/>
        </w:rPr>
        <w:t xml:space="preserve">Appendix </w:t>
      </w:r>
      <w:r>
        <w:rPr>
          <w:rFonts w:ascii="Arial" w:hAnsi="Arial" w:cs="Arial"/>
          <w:b/>
          <w:sz w:val="28"/>
          <w:szCs w:val="28"/>
        </w:rPr>
        <w:t xml:space="preserve">1 </w:t>
      </w:r>
    </w:p>
    <w:p w:rsidR="00804136" w:rsidRDefault="00804136" w:rsidP="00804136">
      <w:pPr>
        <w:rPr>
          <w:rFonts w:ascii="Arial" w:hAnsi="Arial" w:cs="Arial"/>
          <w:b/>
          <w:sz w:val="28"/>
          <w:szCs w:val="28"/>
        </w:rPr>
      </w:pPr>
    </w:p>
    <w:p w:rsidR="00804136" w:rsidRPr="00190BC1" w:rsidRDefault="00804136" w:rsidP="00804136">
      <w:pPr>
        <w:rPr>
          <w:rFonts w:ascii="Arial" w:hAnsi="Arial" w:cs="Arial"/>
          <w:b/>
        </w:rPr>
      </w:pPr>
      <w:r w:rsidRPr="00190BC1">
        <w:rPr>
          <w:rFonts w:ascii="Arial" w:hAnsi="Arial" w:cs="Arial"/>
          <w:b/>
        </w:rPr>
        <w:t>EU-13 and EU-9</w:t>
      </w:r>
    </w:p>
    <w:p w:rsidR="00804136" w:rsidRDefault="00804136" w:rsidP="00804136">
      <w:pPr>
        <w:rPr>
          <w:rFonts w:ascii="Arial" w:hAnsi="Arial" w:cs="Arial"/>
          <w:b/>
          <w:sz w:val="28"/>
          <w:szCs w:val="28"/>
        </w:rPr>
      </w:pPr>
    </w:p>
    <w:p w:rsidR="00804136" w:rsidRPr="00B0221D" w:rsidRDefault="00804136" w:rsidP="00804136">
      <w:pPr>
        <w:rPr>
          <w:rFonts w:ascii="Arial Mäori" w:hAnsi="Arial Mäori"/>
          <w:bCs/>
          <w:color w:val="000000"/>
          <w:sz w:val="20"/>
          <w:szCs w:val="26"/>
        </w:rPr>
      </w:pPr>
      <w:r w:rsidRPr="00B0221D">
        <w:rPr>
          <w:rFonts w:ascii="Arial Mäori" w:hAnsi="Arial Mäori"/>
          <w:bCs/>
          <w:color w:val="000000"/>
          <w:sz w:val="20"/>
          <w:szCs w:val="26"/>
        </w:rPr>
        <w:t xml:space="preserve">Previous MSD research on international hardship comparisons used a 9-item EU index (see Perry, 2009). Hardship rates for New Zealand are very close on both </w:t>
      </w:r>
      <w:r w:rsidR="007066B8">
        <w:rPr>
          <w:rFonts w:ascii="Arial Mäori" w:hAnsi="Arial Mäori"/>
          <w:bCs/>
          <w:color w:val="000000"/>
          <w:sz w:val="20"/>
          <w:szCs w:val="26"/>
        </w:rPr>
        <w:t xml:space="preserve">the EU-9 and the new EU-13 </w:t>
      </w:r>
      <w:r w:rsidRPr="00B0221D">
        <w:rPr>
          <w:rFonts w:ascii="Arial Mäori" w:hAnsi="Arial Mäori"/>
          <w:bCs/>
          <w:color w:val="000000"/>
          <w:sz w:val="20"/>
          <w:szCs w:val="26"/>
        </w:rPr>
        <w:t>indices and country rankings are reasonably similar</w:t>
      </w:r>
      <w:r w:rsidR="007066B8">
        <w:rPr>
          <w:rFonts w:ascii="Arial Mäori" w:hAnsi="Arial Mäori"/>
          <w:bCs/>
          <w:color w:val="000000"/>
          <w:sz w:val="20"/>
          <w:szCs w:val="26"/>
        </w:rPr>
        <w:t xml:space="preserve"> on both. </w:t>
      </w:r>
      <w:r w:rsidRPr="00B0221D">
        <w:rPr>
          <w:rFonts w:ascii="Arial Mäori" w:hAnsi="Arial Mäori"/>
          <w:bCs/>
          <w:color w:val="000000"/>
          <w:sz w:val="20"/>
          <w:szCs w:val="26"/>
        </w:rPr>
        <w:t xml:space="preserve"> EU-13 is however a more robust and reliable index. It also allows more reliable comparisons of child hardship rates using both less and more severe hardship thresholds.</w:t>
      </w:r>
      <w:r w:rsidR="007066B8">
        <w:rPr>
          <w:rFonts w:ascii="Arial Mäori" w:hAnsi="Arial Mäori"/>
          <w:bCs/>
          <w:color w:val="000000"/>
          <w:sz w:val="20"/>
          <w:szCs w:val="26"/>
        </w:rPr>
        <w:t xml:space="preserve"> We can replicate EU-13 for New Zealand to a very good degree</w:t>
      </w:r>
      <w:r w:rsidR="006658F0">
        <w:rPr>
          <w:rFonts w:ascii="Arial Mäori" w:hAnsi="Arial Mäori"/>
          <w:bCs/>
          <w:color w:val="000000"/>
          <w:sz w:val="20"/>
          <w:szCs w:val="26"/>
        </w:rPr>
        <w:t xml:space="preserve"> from the LSS 2008 data, and will be able to update the comparisons using the enhance</w:t>
      </w:r>
      <w:r w:rsidR="00152F11">
        <w:rPr>
          <w:rFonts w:ascii="Arial Mäori" w:hAnsi="Arial Mäori"/>
          <w:bCs/>
          <w:color w:val="000000"/>
          <w:sz w:val="20"/>
          <w:szCs w:val="26"/>
        </w:rPr>
        <w:t>d HES datasets from HES 2015/16</w:t>
      </w:r>
      <w:r w:rsidR="007066B8">
        <w:rPr>
          <w:rFonts w:ascii="Arial Mäori" w:hAnsi="Arial Mäori"/>
          <w:bCs/>
          <w:color w:val="000000"/>
          <w:sz w:val="20"/>
          <w:szCs w:val="26"/>
        </w:rPr>
        <w:t>.</w:t>
      </w:r>
    </w:p>
    <w:p w:rsidR="00804136" w:rsidRPr="00257F00" w:rsidRDefault="00804136" w:rsidP="00804136">
      <w:pPr>
        <w:rPr>
          <w:rFonts w:ascii="Arial" w:hAnsi="Arial" w:cs="Arial"/>
          <w:b/>
          <w:sz w:val="28"/>
          <w:szCs w:val="28"/>
        </w:rPr>
      </w:pPr>
    </w:p>
    <w:p w:rsidR="00804136" w:rsidRPr="005D0411" w:rsidRDefault="00804136" w:rsidP="00804136">
      <w:pPr>
        <w:jc w:val="center"/>
        <w:rPr>
          <w:rFonts w:ascii="Arial" w:hAnsi="Arial" w:cs="Arial"/>
          <w:b/>
          <w:color w:val="000000"/>
          <w:sz w:val="18"/>
          <w:szCs w:val="18"/>
        </w:rPr>
      </w:pPr>
      <w:r w:rsidRPr="005D0411">
        <w:rPr>
          <w:rFonts w:ascii="Arial" w:hAnsi="Arial" w:cs="Arial"/>
          <w:b/>
          <w:color w:val="000000"/>
          <w:sz w:val="18"/>
          <w:szCs w:val="18"/>
        </w:rPr>
        <w:t xml:space="preserve">Table </w:t>
      </w:r>
      <w:r>
        <w:rPr>
          <w:rFonts w:ascii="Arial" w:hAnsi="Arial" w:cs="Arial"/>
          <w:b/>
          <w:color w:val="000000"/>
          <w:sz w:val="18"/>
          <w:szCs w:val="18"/>
        </w:rPr>
        <w:t>1</w:t>
      </w:r>
      <w:r w:rsidRPr="005D0411">
        <w:rPr>
          <w:rFonts w:ascii="Arial" w:hAnsi="Arial" w:cs="Arial"/>
          <w:b/>
          <w:color w:val="000000"/>
          <w:sz w:val="18"/>
          <w:szCs w:val="18"/>
        </w:rPr>
        <w:t>.1</w:t>
      </w:r>
    </w:p>
    <w:p w:rsidR="00804136" w:rsidRDefault="00804136" w:rsidP="00804136">
      <w:pPr>
        <w:spacing w:after="120"/>
        <w:jc w:val="center"/>
        <w:rPr>
          <w:rFonts w:ascii="Arial" w:hAnsi="Arial" w:cs="Arial"/>
          <w:color w:val="000000"/>
          <w:sz w:val="20"/>
          <w:szCs w:val="20"/>
        </w:rPr>
      </w:pPr>
      <w:r>
        <w:rPr>
          <w:rFonts w:ascii="Arial" w:hAnsi="Arial" w:cs="Arial"/>
          <w:b/>
          <w:color w:val="000000"/>
          <w:sz w:val="18"/>
          <w:szCs w:val="18"/>
        </w:rPr>
        <w:t>Composition of EU-13</w:t>
      </w:r>
      <w:r w:rsidR="007066B8">
        <w:rPr>
          <w:rFonts w:ascii="Arial" w:hAnsi="Arial" w:cs="Arial"/>
          <w:b/>
          <w:color w:val="000000"/>
          <w:sz w:val="18"/>
          <w:szCs w:val="18"/>
        </w:rPr>
        <w:t xml:space="preserve"> compared with EU-9</w:t>
      </w:r>
    </w:p>
    <w:tbl>
      <w:tblPr>
        <w:tblW w:w="0" w:type="auto"/>
        <w:jc w:val="center"/>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9"/>
        <w:gridCol w:w="1800"/>
      </w:tblGrid>
      <w:tr w:rsidR="00804136" w:rsidTr="001C37FE">
        <w:trPr>
          <w:jc w:val="center"/>
        </w:trPr>
        <w:tc>
          <w:tcPr>
            <w:tcW w:w="5479" w:type="dxa"/>
            <w:shd w:val="clear" w:color="auto" w:fill="auto"/>
          </w:tcPr>
          <w:p w:rsidR="00804136" w:rsidRPr="00E8146D" w:rsidRDefault="00804136" w:rsidP="001C37FE">
            <w:pPr>
              <w:spacing w:before="40" w:after="40"/>
              <w:ind w:left="202"/>
              <w:jc w:val="center"/>
              <w:rPr>
                <w:rFonts w:ascii="Arial" w:hAnsi="Arial" w:cs="Arial"/>
                <w:b/>
                <w:sz w:val="16"/>
                <w:szCs w:val="18"/>
              </w:rPr>
            </w:pPr>
            <w:r w:rsidRPr="00E8146D">
              <w:rPr>
                <w:rFonts w:ascii="Arial" w:hAnsi="Arial" w:cs="Arial"/>
                <w:b/>
                <w:sz w:val="16"/>
                <w:szCs w:val="18"/>
              </w:rPr>
              <w:t>EU-13</w:t>
            </w:r>
          </w:p>
        </w:tc>
        <w:tc>
          <w:tcPr>
            <w:tcW w:w="1800" w:type="dxa"/>
          </w:tcPr>
          <w:p w:rsidR="00804136" w:rsidRPr="00E8146D" w:rsidRDefault="00804136" w:rsidP="001C37FE">
            <w:pPr>
              <w:spacing w:before="40" w:after="40"/>
              <w:ind w:left="202"/>
              <w:jc w:val="center"/>
              <w:rPr>
                <w:rFonts w:ascii="Arial" w:hAnsi="Arial" w:cs="Arial"/>
                <w:b/>
                <w:sz w:val="16"/>
                <w:szCs w:val="18"/>
              </w:rPr>
            </w:pPr>
            <w:r w:rsidRPr="00E8146D">
              <w:rPr>
                <w:rFonts w:ascii="Arial" w:hAnsi="Arial" w:cs="Arial"/>
                <w:b/>
                <w:sz w:val="16"/>
                <w:szCs w:val="18"/>
              </w:rPr>
              <w:t>EU-9</w:t>
            </w:r>
          </w:p>
        </w:tc>
      </w:tr>
      <w:tr w:rsidR="007066B8" w:rsidTr="002C040B">
        <w:trPr>
          <w:jc w:val="center"/>
        </w:trPr>
        <w:tc>
          <w:tcPr>
            <w:tcW w:w="7279" w:type="dxa"/>
            <w:gridSpan w:val="2"/>
            <w:shd w:val="clear" w:color="auto" w:fill="auto"/>
          </w:tcPr>
          <w:p w:rsidR="007066B8" w:rsidRDefault="007066B8" w:rsidP="007066B8">
            <w:pPr>
              <w:spacing w:before="40" w:after="40"/>
              <w:ind w:left="202"/>
              <w:jc w:val="center"/>
              <w:rPr>
                <w:rFonts w:ascii="Arial" w:hAnsi="Arial" w:cs="Arial"/>
                <w:sz w:val="16"/>
                <w:szCs w:val="18"/>
              </w:rPr>
            </w:pPr>
            <w:r w:rsidRPr="00876617">
              <w:rPr>
                <w:rFonts w:ascii="Arial" w:hAnsi="Arial" w:cs="Arial"/>
                <w:b/>
                <w:sz w:val="16"/>
                <w:szCs w:val="18"/>
              </w:rPr>
              <w:t>Items from EU-9 not used in EU-13</w:t>
            </w:r>
          </w:p>
        </w:tc>
      </w:tr>
      <w:tr w:rsidR="00804136" w:rsidTr="001C37FE">
        <w:trPr>
          <w:jc w:val="center"/>
        </w:trPr>
        <w:tc>
          <w:tcPr>
            <w:tcW w:w="5479" w:type="dxa"/>
            <w:shd w:val="clear" w:color="auto" w:fill="auto"/>
          </w:tcPr>
          <w:p w:rsidR="00804136" w:rsidRPr="00B0221D" w:rsidRDefault="00804136" w:rsidP="002C4E2B">
            <w:pPr>
              <w:spacing w:before="40" w:after="40"/>
              <w:ind w:left="202"/>
              <w:jc w:val="center"/>
              <w:rPr>
                <w:rFonts w:ascii="Arial" w:hAnsi="Arial" w:cs="Arial"/>
                <w:sz w:val="16"/>
                <w:szCs w:val="18"/>
              </w:rPr>
            </w:pPr>
            <w:r>
              <w:rPr>
                <w:rFonts w:ascii="Arial" w:hAnsi="Arial" w:cs="Arial"/>
                <w:sz w:val="16"/>
                <w:szCs w:val="18"/>
              </w:rPr>
              <w:t>x</w:t>
            </w:r>
          </w:p>
        </w:tc>
        <w:tc>
          <w:tcPr>
            <w:tcW w:w="1800" w:type="dxa"/>
          </w:tcPr>
          <w:p w:rsidR="00804136" w:rsidRPr="00B0221D" w:rsidRDefault="00804136" w:rsidP="001C37FE">
            <w:pPr>
              <w:spacing w:before="40" w:after="40"/>
              <w:ind w:left="202"/>
              <w:rPr>
                <w:rFonts w:ascii="Arial" w:hAnsi="Arial" w:cs="Arial"/>
                <w:sz w:val="16"/>
                <w:szCs w:val="18"/>
              </w:rPr>
            </w:pPr>
            <w:r>
              <w:rPr>
                <w:rFonts w:ascii="Arial" w:hAnsi="Arial" w:cs="Arial"/>
                <w:sz w:val="16"/>
                <w:szCs w:val="18"/>
              </w:rPr>
              <w:t>p</w:t>
            </w:r>
            <w:r w:rsidRPr="00B0221D">
              <w:rPr>
                <w:rFonts w:ascii="Arial" w:hAnsi="Arial" w:cs="Arial"/>
                <w:sz w:val="16"/>
                <w:szCs w:val="18"/>
              </w:rPr>
              <w:t>hone</w:t>
            </w:r>
          </w:p>
        </w:tc>
      </w:tr>
      <w:tr w:rsidR="00804136" w:rsidTr="001C37FE">
        <w:trPr>
          <w:jc w:val="center"/>
        </w:trPr>
        <w:tc>
          <w:tcPr>
            <w:tcW w:w="5479" w:type="dxa"/>
            <w:shd w:val="clear" w:color="auto" w:fill="auto"/>
          </w:tcPr>
          <w:p w:rsidR="00804136" w:rsidRPr="00B0221D" w:rsidRDefault="00804136" w:rsidP="002C4E2B">
            <w:pPr>
              <w:spacing w:before="40" w:after="40"/>
              <w:ind w:left="202"/>
              <w:jc w:val="center"/>
              <w:rPr>
                <w:rFonts w:ascii="Arial" w:hAnsi="Arial" w:cs="Arial"/>
                <w:sz w:val="16"/>
                <w:szCs w:val="18"/>
              </w:rPr>
            </w:pPr>
            <w:r>
              <w:rPr>
                <w:rFonts w:ascii="Arial" w:hAnsi="Arial" w:cs="Arial"/>
                <w:sz w:val="16"/>
                <w:szCs w:val="18"/>
              </w:rPr>
              <w:t>x</w:t>
            </w:r>
          </w:p>
        </w:tc>
        <w:tc>
          <w:tcPr>
            <w:tcW w:w="1800" w:type="dxa"/>
          </w:tcPr>
          <w:p w:rsidR="00804136" w:rsidRPr="00B0221D" w:rsidRDefault="00804136" w:rsidP="001C37FE">
            <w:pPr>
              <w:spacing w:before="40" w:after="40"/>
              <w:ind w:left="202"/>
              <w:rPr>
                <w:rFonts w:ascii="Arial" w:hAnsi="Arial" w:cs="Arial"/>
                <w:sz w:val="16"/>
                <w:szCs w:val="18"/>
              </w:rPr>
            </w:pPr>
            <w:r>
              <w:rPr>
                <w:rFonts w:ascii="Arial" w:hAnsi="Arial" w:cs="Arial"/>
                <w:sz w:val="16"/>
                <w:szCs w:val="18"/>
              </w:rPr>
              <w:t>c</w:t>
            </w:r>
            <w:r w:rsidRPr="00B0221D">
              <w:rPr>
                <w:rFonts w:ascii="Arial" w:hAnsi="Arial" w:cs="Arial"/>
                <w:sz w:val="16"/>
                <w:szCs w:val="18"/>
              </w:rPr>
              <w:t>olour TV</w:t>
            </w:r>
          </w:p>
        </w:tc>
      </w:tr>
      <w:tr w:rsidR="00804136" w:rsidTr="001C37FE">
        <w:trPr>
          <w:jc w:val="center"/>
        </w:trPr>
        <w:tc>
          <w:tcPr>
            <w:tcW w:w="5479" w:type="dxa"/>
            <w:shd w:val="clear" w:color="auto" w:fill="auto"/>
          </w:tcPr>
          <w:p w:rsidR="00804136" w:rsidRPr="00B0221D" w:rsidRDefault="00804136" w:rsidP="002C4E2B">
            <w:pPr>
              <w:spacing w:before="40" w:after="40"/>
              <w:ind w:left="202"/>
              <w:jc w:val="center"/>
              <w:rPr>
                <w:rFonts w:ascii="Arial" w:hAnsi="Arial" w:cs="Arial"/>
                <w:sz w:val="16"/>
                <w:szCs w:val="18"/>
              </w:rPr>
            </w:pPr>
            <w:r>
              <w:rPr>
                <w:rFonts w:ascii="Arial" w:hAnsi="Arial" w:cs="Arial"/>
                <w:sz w:val="16"/>
                <w:szCs w:val="18"/>
              </w:rPr>
              <w:t>x</w:t>
            </w:r>
          </w:p>
        </w:tc>
        <w:tc>
          <w:tcPr>
            <w:tcW w:w="1800" w:type="dxa"/>
          </w:tcPr>
          <w:p w:rsidR="00804136" w:rsidRPr="00B0221D" w:rsidRDefault="00804136" w:rsidP="001C37FE">
            <w:pPr>
              <w:spacing w:before="40" w:after="40"/>
              <w:ind w:left="202"/>
              <w:rPr>
                <w:rFonts w:ascii="Arial" w:hAnsi="Arial" w:cs="Arial"/>
                <w:sz w:val="16"/>
                <w:szCs w:val="18"/>
              </w:rPr>
            </w:pPr>
            <w:r>
              <w:rPr>
                <w:rFonts w:ascii="Arial" w:hAnsi="Arial" w:cs="Arial"/>
                <w:sz w:val="16"/>
                <w:szCs w:val="18"/>
              </w:rPr>
              <w:t>w</w:t>
            </w:r>
            <w:r w:rsidRPr="00B0221D">
              <w:rPr>
                <w:rFonts w:ascii="Arial" w:hAnsi="Arial" w:cs="Arial"/>
                <w:sz w:val="16"/>
                <w:szCs w:val="18"/>
              </w:rPr>
              <w:t>ashing machine</w:t>
            </w:r>
          </w:p>
        </w:tc>
      </w:tr>
      <w:tr w:rsidR="002C4E2B" w:rsidTr="002C040B">
        <w:trPr>
          <w:jc w:val="center"/>
        </w:trPr>
        <w:tc>
          <w:tcPr>
            <w:tcW w:w="7279" w:type="dxa"/>
            <w:gridSpan w:val="2"/>
            <w:shd w:val="clear" w:color="auto" w:fill="auto"/>
          </w:tcPr>
          <w:p w:rsidR="002C4E2B" w:rsidRPr="00E8146D" w:rsidRDefault="002C4E2B" w:rsidP="002C4E2B">
            <w:pPr>
              <w:spacing w:before="40" w:after="40"/>
              <w:ind w:left="202"/>
              <w:jc w:val="center"/>
              <w:rPr>
                <w:rFonts w:ascii="Arial" w:hAnsi="Arial" w:cs="Arial"/>
                <w:sz w:val="18"/>
                <w:szCs w:val="18"/>
              </w:rPr>
            </w:pPr>
            <w:r w:rsidRPr="00E8146D">
              <w:rPr>
                <w:rFonts w:ascii="Arial" w:hAnsi="Arial" w:cs="Arial"/>
                <w:b/>
                <w:sz w:val="16"/>
                <w:szCs w:val="18"/>
              </w:rPr>
              <w:t>Items in both</w:t>
            </w:r>
            <w:r>
              <w:rPr>
                <w:rFonts w:ascii="Arial" w:hAnsi="Arial" w:cs="Arial"/>
                <w:b/>
                <w:sz w:val="16"/>
                <w:szCs w:val="18"/>
              </w:rPr>
              <w:t xml:space="preserve"> EU-9 and EU-13</w:t>
            </w:r>
          </w:p>
        </w:tc>
      </w:tr>
      <w:tr w:rsidR="00804136" w:rsidTr="001C37FE">
        <w:trPr>
          <w:jc w:val="center"/>
        </w:trPr>
        <w:tc>
          <w:tcPr>
            <w:tcW w:w="5479" w:type="dxa"/>
            <w:shd w:val="clear" w:color="auto" w:fill="auto"/>
          </w:tcPr>
          <w:p w:rsidR="00804136" w:rsidRPr="00B0221D" w:rsidRDefault="00804136" w:rsidP="001C37FE">
            <w:pPr>
              <w:spacing w:before="40" w:after="40"/>
              <w:ind w:left="202"/>
              <w:rPr>
                <w:rFonts w:ascii="Arial" w:hAnsi="Arial" w:cs="Arial"/>
                <w:sz w:val="16"/>
                <w:szCs w:val="18"/>
              </w:rPr>
            </w:pPr>
            <w:r w:rsidRPr="00B0221D">
              <w:rPr>
                <w:rFonts w:ascii="Arial" w:hAnsi="Arial" w:cs="Arial"/>
                <w:sz w:val="16"/>
                <w:szCs w:val="18"/>
              </w:rPr>
              <w:t>have a meal with meat, fish or chicken every second day</w:t>
            </w:r>
          </w:p>
        </w:tc>
        <w:tc>
          <w:tcPr>
            <w:tcW w:w="1800" w:type="dxa"/>
          </w:tcPr>
          <w:p w:rsidR="00804136" w:rsidRPr="00B0221D" w:rsidRDefault="00804136" w:rsidP="001C37FE">
            <w:pPr>
              <w:tabs>
                <w:tab w:val="left" w:pos="520"/>
              </w:tabs>
              <w:spacing w:before="40" w:after="40"/>
              <w:rPr>
                <w:rFonts w:ascii="Arial" w:hAnsi="Arial" w:cs="Arial"/>
                <w:sz w:val="16"/>
                <w:szCs w:val="18"/>
              </w:rPr>
            </w:pPr>
            <w:r>
              <w:rPr>
                <w:rFonts w:ascii="Arial" w:hAnsi="Arial" w:cs="Arial"/>
                <w:sz w:val="18"/>
                <w:szCs w:val="18"/>
              </w:rPr>
              <w:tab/>
            </w:r>
            <w:r w:rsidRPr="00E8146D">
              <w:rPr>
                <w:rFonts w:ascii="Arial" w:hAnsi="Arial" w:cs="Arial"/>
                <w:sz w:val="18"/>
                <w:szCs w:val="18"/>
              </w:rPr>
              <w:sym w:font="Wingdings" w:char="F0FC"/>
            </w:r>
          </w:p>
        </w:tc>
      </w:tr>
      <w:tr w:rsidR="00804136" w:rsidTr="001C37FE">
        <w:trPr>
          <w:jc w:val="center"/>
        </w:trPr>
        <w:tc>
          <w:tcPr>
            <w:tcW w:w="5479" w:type="dxa"/>
            <w:shd w:val="clear" w:color="auto" w:fill="auto"/>
          </w:tcPr>
          <w:p w:rsidR="00804136" w:rsidRPr="00B0221D" w:rsidRDefault="00804136" w:rsidP="001C37FE">
            <w:pPr>
              <w:spacing w:before="40" w:after="40"/>
              <w:ind w:left="202"/>
              <w:rPr>
                <w:rFonts w:ascii="Arial" w:hAnsi="Arial" w:cs="Arial"/>
                <w:sz w:val="16"/>
                <w:szCs w:val="18"/>
              </w:rPr>
            </w:pPr>
            <w:r w:rsidRPr="00B0221D">
              <w:rPr>
                <w:rFonts w:ascii="Arial" w:hAnsi="Arial" w:cs="Arial"/>
                <w:sz w:val="16"/>
                <w:szCs w:val="18"/>
              </w:rPr>
              <w:t>keep the home adequately warm</w:t>
            </w:r>
          </w:p>
        </w:tc>
        <w:tc>
          <w:tcPr>
            <w:tcW w:w="1800" w:type="dxa"/>
          </w:tcPr>
          <w:p w:rsidR="00804136" w:rsidRPr="00B0221D" w:rsidRDefault="00804136" w:rsidP="001C37FE">
            <w:pPr>
              <w:tabs>
                <w:tab w:val="left" w:pos="520"/>
              </w:tabs>
              <w:spacing w:before="40" w:after="40"/>
              <w:rPr>
                <w:rFonts w:ascii="Arial" w:hAnsi="Arial" w:cs="Arial"/>
                <w:sz w:val="16"/>
                <w:szCs w:val="18"/>
              </w:rPr>
            </w:pPr>
            <w:r>
              <w:rPr>
                <w:rFonts w:ascii="Arial" w:hAnsi="Arial" w:cs="Arial"/>
                <w:sz w:val="18"/>
                <w:szCs w:val="18"/>
              </w:rPr>
              <w:tab/>
            </w:r>
            <w:r w:rsidRPr="00E8146D">
              <w:rPr>
                <w:rFonts w:ascii="Arial" w:hAnsi="Arial" w:cs="Arial"/>
                <w:sz w:val="18"/>
                <w:szCs w:val="18"/>
              </w:rPr>
              <w:sym w:font="Wingdings" w:char="F0FC"/>
            </w:r>
          </w:p>
        </w:tc>
      </w:tr>
      <w:tr w:rsidR="00804136" w:rsidTr="001C37FE">
        <w:trPr>
          <w:jc w:val="center"/>
        </w:trPr>
        <w:tc>
          <w:tcPr>
            <w:tcW w:w="5479" w:type="dxa"/>
            <w:shd w:val="clear" w:color="auto" w:fill="auto"/>
          </w:tcPr>
          <w:p w:rsidR="00804136" w:rsidRPr="00B0221D" w:rsidRDefault="00804136" w:rsidP="001C37FE">
            <w:pPr>
              <w:spacing w:before="40" w:after="40"/>
              <w:ind w:left="202"/>
              <w:rPr>
                <w:rFonts w:ascii="Arial" w:hAnsi="Arial" w:cs="Arial"/>
                <w:sz w:val="16"/>
                <w:szCs w:val="18"/>
              </w:rPr>
            </w:pPr>
            <w:r w:rsidRPr="00B0221D">
              <w:rPr>
                <w:rFonts w:ascii="Arial" w:hAnsi="Arial" w:cs="Arial"/>
                <w:sz w:val="16"/>
                <w:szCs w:val="18"/>
              </w:rPr>
              <w:t>have access to a car / van for personal use</w:t>
            </w:r>
          </w:p>
        </w:tc>
        <w:tc>
          <w:tcPr>
            <w:tcW w:w="1800" w:type="dxa"/>
          </w:tcPr>
          <w:p w:rsidR="00804136" w:rsidRPr="00B0221D" w:rsidRDefault="00804136" w:rsidP="001C37FE">
            <w:pPr>
              <w:tabs>
                <w:tab w:val="left" w:pos="520"/>
              </w:tabs>
              <w:spacing w:before="40" w:after="40"/>
              <w:rPr>
                <w:rFonts w:ascii="Arial" w:hAnsi="Arial" w:cs="Arial"/>
                <w:sz w:val="16"/>
                <w:szCs w:val="18"/>
              </w:rPr>
            </w:pPr>
            <w:r>
              <w:rPr>
                <w:rFonts w:ascii="Arial" w:hAnsi="Arial" w:cs="Arial"/>
                <w:sz w:val="18"/>
                <w:szCs w:val="18"/>
              </w:rPr>
              <w:tab/>
            </w:r>
            <w:r w:rsidRPr="00E8146D">
              <w:rPr>
                <w:rFonts w:ascii="Arial" w:hAnsi="Arial" w:cs="Arial"/>
                <w:sz w:val="18"/>
                <w:szCs w:val="18"/>
              </w:rPr>
              <w:sym w:font="Wingdings" w:char="F0FC"/>
            </w:r>
          </w:p>
        </w:tc>
      </w:tr>
      <w:tr w:rsidR="00804136" w:rsidTr="001C37FE">
        <w:trPr>
          <w:jc w:val="center"/>
        </w:trPr>
        <w:tc>
          <w:tcPr>
            <w:tcW w:w="5479" w:type="dxa"/>
            <w:shd w:val="clear" w:color="auto" w:fill="auto"/>
          </w:tcPr>
          <w:p w:rsidR="00804136" w:rsidRPr="00B0221D" w:rsidRDefault="00804136" w:rsidP="001C37FE">
            <w:pPr>
              <w:spacing w:before="40" w:after="40"/>
              <w:ind w:left="202"/>
              <w:rPr>
                <w:rFonts w:ascii="Arial" w:hAnsi="Arial" w:cs="Arial"/>
                <w:sz w:val="16"/>
                <w:szCs w:val="18"/>
              </w:rPr>
            </w:pPr>
            <w:r w:rsidRPr="00B0221D">
              <w:rPr>
                <w:rFonts w:ascii="Arial" w:hAnsi="Arial" w:cs="Arial"/>
                <w:sz w:val="16"/>
                <w:szCs w:val="18"/>
              </w:rPr>
              <w:t>avoid arrears in mortgage or rent, utility bills or HP instalments</w:t>
            </w:r>
          </w:p>
        </w:tc>
        <w:tc>
          <w:tcPr>
            <w:tcW w:w="1800" w:type="dxa"/>
          </w:tcPr>
          <w:p w:rsidR="00804136" w:rsidRPr="00B0221D" w:rsidRDefault="00804136" w:rsidP="001C37FE">
            <w:pPr>
              <w:tabs>
                <w:tab w:val="left" w:pos="520"/>
              </w:tabs>
              <w:spacing w:before="40" w:after="40"/>
              <w:rPr>
                <w:rFonts w:ascii="Arial" w:hAnsi="Arial" w:cs="Arial"/>
                <w:sz w:val="16"/>
                <w:szCs w:val="18"/>
              </w:rPr>
            </w:pPr>
            <w:r>
              <w:rPr>
                <w:rFonts w:ascii="Arial" w:hAnsi="Arial" w:cs="Arial"/>
                <w:sz w:val="18"/>
                <w:szCs w:val="18"/>
              </w:rPr>
              <w:tab/>
            </w:r>
            <w:r w:rsidRPr="00E8146D">
              <w:rPr>
                <w:rFonts w:ascii="Arial" w:hAnsi="Arial" w:cs="Arial"/>
                <w:sz w:val="18"/>
                <w:szCs w:val="18"/>
              </w:rPr>
              <w:sym w:font="Wingdings" w:char="F0FC"/>
            </w:r>
          </w:p>
        </w:tc>
      </w:tr>
      <w:tr w:rsidR="00804136" w:rsidTr="001C37FE">
        <w:trPr>
          <w:jc w:val="center"/>
        </w:trPr>
        <w:tc>
          <w:tcPr>
            <w:tcW w:w="5479" w:type="dxa"/>
            <w:shd w:val="clear" w:color="auto" w:fill="auto"/>
          </w:tcPr>
          <w:p w:rsidR="00804136" w:rsidRPr="00B0221D" w:rsidRDefault="00804136" w:rsidP="001C37FE">
            <w:pPr>
              <w:spacing w:before="40" w:after="40"/>
              <w:ind w:left="202"/>
              <w:rPr>
                <w:rFonts w:ascii="Arial" w:hAnsi="Arial" w:cs="Arial"/>
                <w:sz w:val="16"/>
                <w:szCs w:val="18"/>
              </w:rPr>
            </w:pPr>
            <w:r w:rsidRPr="00B0221D">
              <w:rPr>
                <w:rFonts w:ascii="Arial" w:hAnsi="Arial" w:cs="Arial"/>
                <w:sz w:val="16"/>
                <w:szCs w:val="18"/>
              </w:rPr>
              <w:t>have one week’s annual holiday away from home</w:t>
            </w:r>
          </w:p>
        </w:tc>
        <w:tc>
          <w:tcPr>
            <w:tcW w:w="1800" w:type="dxa"/>
          </w:tcPr>
          <w:p w:rsidR="00804136" w:rsidRPr="00B0221D" w:rsidRDefault="00804136" w:rsidP="001C37FE">
            <w:pPr>
              <w:tabs>
                <w:tab w:val="left" w:pos="520"/>
              </w:tabs>
              <w:spacing w:before="40" w:after="40"/>
              <w:rPr>
                <w:rFonts w:ascii="Arial" w:hAnsi="Arial" w:cs="Arial"/>
                <w:sz w:val="16"/>
                <w:szCs w:val="18"/>
              </w:rPr>
            </w:pPr>
            <w:r>
              <w:rPr>
                <w:rFonts w:ascii="Arial" w:hAnsi="Arial" w:cs="Arial"/>
                <w:sz w:val="18"/>
                <w:szCs w:val="18"/>
              </w:rPr>
              <w:tab/>
            </w:r>
            <w:r w:rsidRPr="00E8146D">
              <w:rPr>
                <w:rFonts w:ascii="Arial" w:hAnsi="Arial" w:cs="Arial"/>
                <w:sz w:val="18"/>
                <w:szCs w:val="18"/>
              </w:rPr>
              <w:sym w:font="Wingdings" w:char="F0FC"/>
            </w:r>
          </w:p>
        </w:tc>
      </w:tr>
      <w:tr w:rsidR="00804136" w:rsidTr="001C37FE">
        <w:trPr>
          <w:jc w:val="center"/>
        </w:trPr>
        <w:tc>
          <w:tcPr>
            <w:tcW w:w="5479" w:type="dxa"/>
            <w:shd w:val="clear" w:color="auto" w:fill="auto"/>
          </w:tcPr>
          <w:p w:rsidR="00804136" w:rsidRPr="00B0221D" w:rsidRDefault="00804136" w:rsidP="001C37FE">
            <w:pPr>
              <w:spacing w:before="40" w:after="40"/>
              <w:ind w:left="202"/>
              <w:rPr>
                <w:rFonts w:ascii="Arial" w:hAnsi="Arial" w:cs="Arial"/>
                <w:sz w:val="16"/>
                <w:szCs w:val="18"/>
              </w:rPr>
            </w:pPr>
            <w:r w:rsidRPr="00B0221D">
              <w:rPr>
                <w:rFonts w:ascii="Arial" w:hAnsi="Arial" w:cs="Arial"/>
                <w:sz w:val="16"/>
                <w:szCs w:val="18"/>
              </w:rPr>
              <w:t>ability to face unexpected expenses of NZD1500</w:t>
            </w:r>
            <w:r w:rsidRPr="00B0221D">
              <w:rPr>
                <w:rStyle w:val="FootnoteReference"/>
                <w:rFonts w:ascii="Arial" w:hAnsi="Arial" w:cs="Arial"/>
                <w:sz w:val="16"/>
                <w:szCs w:val="18"/>
              </w:rPr>
              <w:footnoteReference w:id="23"/>
            </w:r>
          </w:p>
        </w:tc>
        <w:tc>
          <w:tcPr>
            <w:tcW w:w="1800" w:type="dxa"/>
          </w:tcPr>
          <w:p w:rsidR="00804136" w:rsidRPr="00B0221D" w:rsidRDefault="00804136" w:rsidP="001C37FE">
            <w:pPr>
              <w:tabs>
                <w:tab w:val="left" w:pos="520"/>
              </w:tabs>
              <w:spacing w:before="40" w:after="40"/>
              <w:rPr>
                <w:rFonts w:ascii="Arial" w:hAnsi="Arial" w:cs="Arial"/>
                <w:sz w:val="16"/>
                <w:szCs w:val="18"/>
              </w:rPr>
            </w:pPr>
            <w:r>
              <w:rPr>
                <w:rFonts w:ascii="Arial" w:hAnsi="Arial" w:cs="Arial"/>
                <w:sz w:val="18"/>
                <w:szCs w:val="18"/>
              </w:rPr>
              <w:tab/>
            </w:r>
            <w:r w:rsidRPr="00E8146D">
              <w:rPr>
                <w:rFonts w:ascii="Arial" w:hAnsi="Arial" w:cs="Arial"/>
                <w:sz w:val="18"/>
                <w:szCs w:val="18"/>
              </w:rPr>
              <w:sym w:font="Wingdings" w:char="F0FC"/>
            </w:r>
          </w:p>
        </w:tc>
      </w:tr>
      <w:tr w:rsidR="002C4E2B" w:rsidTr="002C040B">
        <w:trPr>
          <w:jc w:val="center"/>
        </w:trPr>
        <w:tc>
          <w:tcPr>
            <w:tcW w:w="7279" w:type="dxa"/>
            <w:gridSpan w:val="2"/>
            <w:shd w:val="clear" w:color="auto" w:fill="auto"/>
          </w:tcPr>
          <w:p w:rsidR="002C4E2B" w:rsidRPr="00B0221D" w:rsidRDefault="002C4E2B" w:rsidP="001C37FE">
            <w:pPr>
              <w:spacing w:before="40" w:after="40"/>
              <w:ind w:left="202"/>
              <w:jc w:val="center"/>
              <w:rPr>
                <w:rFonts w:ascii="Arial" w:hAnsi="Arial" w:cs="Arial"/>
                <w:sz w:val="16"/>
                <w:szCs w:val="18"/>
              </w:rPr>
            </w:pPr>
            <w:r w:rsidRPr="00876617">
              <w:rPr>
                <w:rFonts w:ascii="Arial" w:hAnsi="Arial" w:cs="Arial"/>
                <w:b/>
                <w:sz w:val="16"/>
                <w:szCs w:val="18"/>
              </w:rPr>
              <w:t>New items in EU-13</w:t>
            </w:r>
            <w:r>
              <w:rPr>
                <w:rFonts w:ascii="Arial" w:hAnsi="Arial" w:cs="Arial"/>
                <w:b/>
                <w:sz w:val="16"/>
                <w:szCs w:val="18"/>
              </w:rPr>
              <w:t>, but not in EU-9</w:t>
            </w:r>
          </w:p>
        </w:tc>
      </w:tr>
      <w:tr w:rsidR="00804136" w:rsidTr="001C37FE">
        <w:trPr>
          <w:jc w:val="center"/>
        </w:trPr>
        <w:tc>
          <w:tcPr>
            <w:tcW w:w="5479" w:type="dxa"/>
            <w:shd w:val="clear" w:color="auto" w:fill="auto"/>
          </w:tcPr>
          <w:p w:rsidR="00804136" w:rsidRPr="00B0221D" w:rsidRDefault="00804136" w:rsidP="001C37FE">
            <w:pPr>
              <w:spacing w:before="40" w:after="40"/>
              <w:ind w:left="202"/>
              <w:rPr>
                <w:rFonts w:ascii="Arial" w:hAnsi="Arial" w:cs="Arial"/>
                <w:sz w:val="16"/>
                <w:szCs w:val="18"/>
              </w:rPr>
            </w:pPr>
            <w:r w:rsidRPr="00B0221D">
              <w:rPr>
                <w:rFonts w:ascii="Arial" w:hAnsi="Arial" w:cs="Arial"/>
                <w:sz w:val="16"/>
                <w:szCs w:val="18"/>
              </w:rPr>
              <w:t>replace worn-out clothes by some new ones</w:t>
            </w:r>
          </w:p>
        </w:tc>
        <w:tc>
          <w:tcPr>
            <w:tcW w:w="1800" w:type="dxa"/>
          </w:tcPr>
          <w:p w:rsidR="00804136" w:rsidRPr="00B0221D" w:rsidRDefault="00804136" w:rsidP="001C37FE">
            <w:pPr>
              <w:tabs>
                <w:tab w:val="left" w:pos="520"/>
              </w:tabs>
              <w:spacing w:before="40" w:after="40"/>
              <w:ind w:left="202"/>
              <w:rPr>
                <w:rFonts w:ascii="Arial" w:hAnsi="Arial" w:cs="Arial"/>
                <w:sz w:val="16"/>
                <w:szCs w:val="18"/>
              </w:rPr>
            </w:pPr>
            <w:r>
              <w:rPr>
                <w:rFonts w:ascii="Arial" w:hAnsi="Arial" w:cs="Arial"/>
                <w:sz w:val="16"/>
                <w:szCs w:val="18"/>
              </w:rPr>
              <w:tab/>
              <w:t>x</w:t>
            </w:r>
          </w:p>
        </w:tc>
      </w:tr>
      <w:tr w:rsidR="00804136" w:rsidTr="001C37FE">
        <w:trPr>
          <w:jc w:val="center"/>
        </w:trPr>
        <w:tc>
          <w:tcPr>
            <w:tcW w:w="5479" w:type="dxa"/>
            <w:shd w:val="clear" w:color="auto" w:fill="auto"/>
          </w:tcPr>
          <w:p w:rsidR="00804136" w:rsidRPr="00B0221D" w:rsidRDefault="00804136" w:rsidP="001C37FE">
            <w:pPr>
              <w:spacing w:before="40" w:after="40"/>
              <w:ind w:left="202"/>
              <w:rPr>
                <w:rFonts w:ascii="Arial" w:hAnsi="Arial" w:cs="Arial"/>
                <w:sz w:val="16"/>
                <w:szCs w:val="18"/>
              </w:rPr>
            </w:pPr>
            <w:r w:rsidRPr="00B0221D">
              <w:rPr>
                <w:rFonts w:ascii="Arial" w:hAnsi="Arial" w:cs="Arial"/>
                <w:sz w:val="16"/>
                <w:szCs w:val="18"/>
              </w:rPr>
              <w:t>have two pairs of properly fitting shoes</w:t>
            </w:r>
          </w:p>
        </w:tc>
        <w:tc>
          <w:tcPr>
            <w:tcW w:w="1800" w:type="dxa"/>
          </w:tcPr>
          <w:p w:rsidR="00804136" w:rsidRPr="00B0221D" w:rsidRDefault="00804136" w:rsidP="001C37FE">
            <w:pPr>
              <w:tabs>
                <w:tab w:val="left" w:pos="520"/>
              </w:tabs>
              <w:spacing w:before="40" w:after="40"/>
              <w:ind w:left="202"/>
              <w:rPr>
                <w:rFonts w:ascii="Arial" w:hAnsi="Arial" w:cs="Arial"/>
                <w:sz w:val="16"/>
                <w:szCs w:val="18"/>
              </w:rPr>
            </w:pPr>
            <w:r>
              <w:rPr>
                <w:rFonts w:ascii="Arial" w:hAnsi="Arial" w:cs="Arial"/>
                <w:sz w:val="16"/>
                <w:szCs w:val="18"/>
              </w:rPr>
              <w:tab/>
              <w:t>x</w:t>
            </w:r>
          </w:p>
        </w:tc>
      </w:tr>
      <w:tr w:rsidR="00804136" w:rsidTr="001C37FE">
        <w:trPr>
          <w:jc w:val="center"/>
        </w:trPr>
        <w:tc>
          <w:tcPr>
            <w:tcW w:w="5479" w:type="dxa"/>
            <w:shd w:val="clear" w:color="auto" w:fill="auto"/>
          </w:tcPr>
          <w:p w:rsidR="00804136" w:rsidRPr="00B0221D" w:rsidRDefault="00804136" w:rsidP="001C37FE">
            <w:pPr>
              <w:spacing w:before="40" w:after="40"/>
              <w:ind w:left="202"/>
              <w:rPr>
                <w:rFonts w:ascii="Arial" w:hAnsi="Arial" w:cs="Arial"/>
                <w:sz w:val="16"/>
                <w:szCs w:val="18"/>
              </w:rPr>
            </w:pPr>
            <w:r w:rsidRPr="00B0221D">
              <w:rPr>
                <w:rFonts w:ascii="Arial" w:hAnsi="Arial" w:cs="Arial"/>
                <w:sz w:val="16"/>
                <w:szCs w:val="18"/>
              </w:rPr>
              <w:t>replace worn-out furniture</w:t>
            </w:r>
          </w:p>
        </w:tc>
        <w:tc>
          <w:tcPr>
            <w:tcW w:w="1800" w:type="dxa"/>
          </w:tcPr>
          <w:p w:rsidR="00804136" w:rsidRPr="00B0221D" w:rsidRDefault="00804136" w:rsidP="001C37FE">
            <w:pPr>
              <w:tabs>
                <w:tab w:val="left" w:pos="520"/>
              </w:tabs>
              <w:spacing w:before="40" w:after="40"/>
              <w:ind w:left="202"/>
              <w:rPr>
                <w:rFonts w:ascii="Arial" w:hAnsi="Arial" w:cs="Arial"/>
                <w:sz w:val="16"/>
                <w:szCs w:val="18"/>
              </w:rPr>
            </w:pPr>
            <w:r>
              <w:rPr>
                <w:rFonts w:ascii="Arial" w:hAnsi="Arial" w:cs="Arial"/>
                <w:sz w:val="16"/>
                <w:szCs w:val="18"/>
              </w:rPr>
              <w:tab/>
              <w:t>x</w:t>
            </w:r>
          </w:p>
        </w:tc>
      </w:tr>
      <w:tr w:rsidR="00804136" w:rsidTr="001C37FE">
        <w:trPr>
          <w:jc w:val="center"/>
        </w:trPr>
        <w:tc>
          <w:tcPr>
            <w:tcW w:w="5479" w:type="dxa"/>
            <w:shd w:val="clear" w:color="auto" w:fill="auto"/>
          </w:tcPr>
          <w:p w:rsidR="00804136" w:rsidRPr="00B0221D" w:rsidRDefault="00804136" w:rsidP="001C37FE">
            <w:pPr>
              <w:spacing w:before="40" w:after="40"/>
              <w:ind w:left="202"/>
              <w:rPr>
                <w:rFonts w:ascii="Arial" w:hAnsi="Arial" w:cs="Arial"/>
                <w:sz w:val="16"/>
                <w:szCs w:val="18"/>
              </w:rPr>
            </w:pPr>
            <w:r w:rsidRPr="00B0221D">
              <w:rPr>
                <w:rFonts w:ascii="Arial" w:hAnsi="Arial" w:cs="Arial"/>
                <w:sz w:val="16"/>
                <w:szCs w:val="18"/>
              </w:rPr>
              <w:t>spend a small amount of money each week on oneself</w:t>
            </w:r>
          </w:p>
        </w:tc>
        <w:tc>
          <w:tcPr>
            <w:tcW w:w="1800" w:type="dxa"/>
          </w:tcPr>
          <w:p w:rsidR="00804136" w:rsidRPr="00B0221D" w:rsidRDefault="00804136" w:rsidP="001C37FE">
            <w:pPr>
              <w:tabs>
                <w:tab w:val="left" w:pos="520"/>
              </w:tabs>
              <w:spacing w:before="40" w:after="40"/>
              <w:ind w:left="202"/>
              <w:rPr>
                <w:rFonts w:ascii="Arial" w:hAnsi="Arial" w:cs="Arial"/>
                <w:sz w:val="16"/>
                <w:szCs w:val="18"/>
              </w:rPr>
            </w:pPr>
            <w:r>
              <w:rPr>
                <w:rFonts w:ascii="Arial" w:hAnsi="Arial" w:cs="Arial"/>
                <w:sz w:val="16"/>
                <w:szCs w:val="18"/>
              </w:rPr>
              <w:tab/>
              <w:t>x</w:t>
            </w:r>
          </w:p>
        </w:tc>
      </w:tr>
      <w:tr w:rsidR="00804136" w:rsidTr="001C37FE">
        <w:trPr>
          <w:jc w:val="center"/>
        </w:trPr>
        <w:tc>
          <w:tcPr>
            <w:tcW w:w="5479" w:type="dxa"/>
            <w:shd w:val="clear" w:color="auto" w:fill="auto"/>
          </w:tcPr>
          <w:p w:rsidR="00804136" w:rsidRPr="00B0221D" w:rsidRDefault="00804136" w:rsidP="001C37FE">
            <w:pPr>
              <w:spacing w:before="40" w:after="40"/>
              <w:ind w:left="202"/>
              <w:rPr>
                <w:rFonts w:ascii="Arial" w:hAnsi="Arial" w:cs="Arial"/>
                <w:sz w:val="16"/>
                <w:szCs w:val="18"/>
              </w:rPr>
            </w:pPr>
            <w:r w:rsidRPr="00B0221D">
              <w:rPr>
                <w:rFonts w:ascii="Arial" w:hAnsi="Arial" w:cs="Arial"/>
                <w:sz w:val="16"/>
                <w:szCs w:val="18"/>
              </w:rPr>
              <w:t>have both a computer and an internet connection</w:t>
            </w:r>
          </w:p>
        </w:tc>
        <w:tc>
          <w:tcPr>
            <w:tcW w:w="1800" w:type="dxa"/>
          </w:tcPr>
          <w:p w:rsidR="00804136" w:rsidRPr="00B0221D" w:rsidRDefault="00804136" w:rsidP="001C37FE">
            <w:pPr>
              <w:tabs>
                <w:tab w:val="left" w:pos="520"/>
              </w:tabs>
              <w:spacing w:before="40" w:after="40"/>
              <w:ind w:left="202"/>
              <w:rPr>
                <w:rFonts w:ascii="Arial" w:hAnsi="Arial" w:cs="Arial"/>
                <w:sz w:val="16"/>
                <w:szCs w:val="18"/>
              </w:rPr>
            </w:pPr>
            <w:r>
              <w:rPr>
                <w:rFonts w:ascii="Arial" w:hAnsi="Arial" w:cs="Arial"/>
                <w:sz w:val="16"/>
                <w:szCs w:val="18"/>
              </w:rPr>
              <w:tab/>
              <w:t>x</w:t>
            </w:r>
          </w:p>
        </w:tc>
      </w:tr>
      <w:tr w:rsidR="00804136" w:rsidTr="001C37FE">
        <w:trPr>
          <w:jc w:val="center"/>
        </w:trPr>
        <w:tc>
          <w:tcPr>
            <w:tcW w:w="5479" w:type="dxa"/>
            <w:shd w:val="clear" w:color="auto" w:fill="auto"/>
          </w:tcPr>
          <w:p w:rsidR="00804136" w:rsidRPr="00B0221D" w:rsidRDefault="00804136" w:rsidP="001C37FE">
            <w:pPr>
              <w:spacing w:before="40" w:after="40"/>
              <w:ind w:left="202"/>
              <w:rPr>
                <w:rFonts w:ascii="Arial" w:hAnsi="Arial" w:cs="Arial"/>
                <w:sz w:val="16"/>
                <w:szCs w:val="18"/>
              </w:rPr>
            </w:pPr>
            <w:r w:rsidRPr="00B0221D">
              <w:rPr>
                <w:rFonts w:ascii="Arial" w:hAnsi="Arial" w:cs="Arial"/>
                <w:sz w:val="16"/>
                <w:szCs w:val="18"/>
              </w:rPr>
              <w:t>have regular leisure activities</w:t>
            </w:r>
          </w:p>
        </w:tc>
        <w:tc>
          <w:tcPr>
            <w:tcW w:w="1800" w:type="dxa"/>
          </w:tcPr>
          <w:p w:rsidR="00804136" w:rsidRPr="00B0221D" w:rsidRDefault="00804136" w:rsidP="001C37FE">
            <w:pPr>
              <w:tabs>
                <w:tab w:val="left" w:pos="520"/>
              </w:tabs>
              <w:spacing w:before="40" w:after="40"/>
              <w:ind w:left="202"/>
              <w:rPr>
                <w:rFonts w:ascii="Arial" w:hAnsi="Arial" w:cs="Arial"/>
                <w:sz w:val="16"/>
                <w:szCs w:val="18"/>
              </w:rPr>
            </w:pPr>
            <w:r>
              <w:rPr>
                <w:rFonts w:ascii="Arial" w:hAnsi="Arial" w:cs="Arial"/>
                <w:sz w:val="16"/>
                <w:szCs w:val="18"/>
              </w:rPr>
              <w:tab/>
              <w:t>x</w:t>
            </w:r>
          </w:p>
        </w:tc>
      </w:tr>
      <w:tr w:rsidR="00804136" w:rsidTr="001C37FE">
        <w:trPr>
          <w:jc w:val="center"/>
        </w:trPr>
        <w:tc>
          <w:tcPr>
            <w:tcW w:w="5479" w:type="dxa"/>
            <w:shd w:val="clear" w:color="auto" w:fill="auto"/>
          </w:tcPr>
          <w:p w:rsidR="00804136" w:rsidRPr="00B0221D" w:rsidRDefault="00804136" w:rsidP="001C37FE">
            <w:pPr>
              <w:spacing w:before="40" w:after="40"/>
              <w:ind w:left="202"/>
              <w:rPr>
                <w:rFonts w:ascii="Arial" w:hAnsi="Arial" w:cs="Arial"/>
                <w:sz w:val="16"/>
                <w:szCs w:val="18"/>
              </w:rPr>
            </w:pPr>
            <w:r w:rsidRPr="00B0221D">
              <w:rPr>
                <w:rFonts w:ascii="Arial" w:hAnsi="Arial" w:cs="Arial"/>
                <w:sz w:val="16"/>
                <w:szCs w:val="18"/>
              </w:rPr>
              <w:t>have a get together with friends/family for a drink/meal at least monthly</w:t>
            </w:r>
          </w:p>
        </w:tc>
        <w:tc>
          <w:tcPr>
            <w:tcW w:w="1800" w:type="dxa"/>
          </w:tcPr>
          <w:p w:rsidR="00804136" w:rsidRPr="00B0221D" w:rsidRDefault="00804136" w:rsidP="001C37FE">
            <w:pPr>
              <w:tabs>
                <w:tab w:val="left" w:pos="520"/>
              </w:tabs>
              <w:spacing w:before="40" w:after="40"/>
              <w:ind w:left="202"/>
              <w:rPr>
                <w:rFonts w:ascii="Arial" w:hAnsi="Arial" w:cs="Arial"/>
                <w:sz w:val="16"/>
                <w:szCs w:val="18"/>
              </w:rPr>
            </w:pPr>
            <w:r>
              <w:rPr>
                <w:rFonts w:ascii="Arial" w:hAnsi="Arial" w:cs="Arial"/>
                <w:sz w:val="16"/>
                <w:szCs w:val="18"/>
              </w:rPr>
              <w:tab/>
              <w:t>x</w:t>
            </w:r>
          </w:p>
        </w:tc>
      </w:tr>
    </w:tbl>
    <w:p w:rsidR="00804136" w:rsidRDefault="00804136" w:rsidP="00804136">
      <w:pPr>
        <w:jc w:val="both"/>
        <w:rPr>
          <w:rFonts w:ascii="Arial" w:hAnsi="Arial" w:cs="Arial"/>
          <w:sz w:val="20"/>
          <w:szCs w:val="20"/>
        </w:rPr>
      </w:pPr>
    </w:p>
    <w:p w:rsidR="00804136" w:rsidRDefault="00804136" w:rsidP="00804136">
      <w:pPr>
        <w:rPr>
          <w:rFonts w:ascii="Arial" w:hAnsi="Arial" w:cs="Arial"/>
          <w:b/>
          <w:sz w:val="28"/>
          <w:szCs w:val="28"/>
        </w:rPr>
      </w:pPr>
      <w:r>
        <w:rPr>
          <w:rFonts w:ascii="Arial" w:hAnsi="Arial" w:cs="Arial"/>
          <w:b/>
          <w:sz w:val="28"/>
          <w:szCs w:val="28"/>
        </w:rPr>
        <w:br w:type="page"/>
      </w:r>
    </w:p>
    <w:p w:rsidR="00804136" w:rsidRDefault="00804136" w:rsidP="00804136">
      <w:pPr>
        <w:rPr>
          <w:rFonts w:ascii="Arial" w:hAnsi="Arial" w:cs="Arial"/>
          <w:b/>
          <w:sz w:val="28"/>
          <w:szCs w:val="28"/>
        </w:rPr>
      </w:pPr>
    </w:p>
    <w:p w:rsidR="00B75FBE" w:rsidRDefault="00B75FBE" w:rsidP="00B75FBE">
      <w:pPr>
        <w:rPr>
          <w:rFonts w:ascii="Arial" w:hAnsi="Arial" w:cs="Arial"/>
          <w:b/>
          <w:sz w:val="28"/>
          <w:szCs w:val="28"/>
        </w:rPr>
      </w:pPr>
      <w:r w:rsidRPr="00257F00">
        <w:rPr>
          <w:rFonts w:ascii="Arial" w:hAnsi="Arial" w:cs="Arial"/>
          <w:b/>
          <w:sz w:val="28"/>
          <w:szCs w:val="28"/>
        </w:rPr>
        <w:t xml:space="preserve">Appendix </w:t>
      </w:r>
      <w:r w:rsidR="009C7AB5">
        <w:rPr>
          <w:rFonts w:ascii="Arial" w:hAnsi="Arial" w:cs="Arial"/>
          <w:b/>
          <w:sz w:val="28"/>
          <w:szCs w:val="28"/>
        </w:rPr>
        <w:t>2</w:t>
      </w:r>
    </w:p>
    <w:p w:rsidR="00B75FBE" w:rsidRDefault="00B75FBE" w:rsidP="00B75FBE">
      <w:pPr>
        <w:rPr>
          <w:rFonts w:ascii="Arial" w:hAnsi="Arial" w:cs="Arial"/>
          <w:b/>
          <w:sz w:val="28"/>
          <w:szCs w:val="28"/>
        </w:rPr>
      </w:pPr>
    </w:p>
    <w:p w:rsidR="00B75FBE" w:rsidRPr="00831769" w:rsidRDefault="00831769" w:rsidP="00B75FBE">
      <w:pPr>
        <w:rPr>
          <w:rFonts w:ascii="Arial" w:hAnsi="Arial" w:cs="Arial"/>
          <w:b/>
        </w:rPr>
      </w:pPr>
      <w:r w:rsidRPr="00831769">
        <w:rPr>
          <w:rFonts w:ascii="Arial" w:hAnsi="Arial" w:cs="Arial"/>
          <w:b/>
        </w:rPr>
        <w:t xml:space="preserve">DEP-17 component items and their distribution across DEP-17 scores </w:t>
      </w:r>
    </w:p>
    <w:p w:rsidR="00B75FBE" w:rsidRDefault="00B75FBE">
      <w:pPr>
        <w:rPr>
          <w:rFonts w:ascii="Arial" w:hAnsi="Arial" w:cs="Arial"/>
          <w:b/>
          <w:sz w:val="28"/>
          <w:szCs w:val="28"/>
        </w:rPr>
      </w:pPr>
    </w:p>
    <w:p w:rsidR="00B75FBE" w:rsidRPr="005D0411" w:rsidRDefault="00B75FBE" w:rsidP="00B75FBE">
      <w:pPr>
        <w:jc w:val="center"/>
        <w:rPr>
          <w:rFonts w:ascii="Arial" w:hAnsi="Arial" w:cs="Arial"/>
          <w:b/>
          <w:color w:val="000000"/>
          <w:sz w:val="18"/>
          <w:szCs w:val="18"/>
        </w:rPr>
      </w:pPr>
      <w:r w:rsidRPr="005D0411">
        <w:rPr>
          <w:rFonts w:ascii="Arial" w:hAnsi="Arial" w:cs="Arial"/>
          <w:b/>
          <w:color w:val="000000"/>
          <w:sz w:val="18"/>
          <w:szCs w:val="18"/>
        </w:rPr>
        <w:t xml:space="preserve">Table </w:t>
      </w:r>
      <w:r w:rsidR="009C7AB5">
        <w:rPr>
          <w:rFonts w:ascii="Arial" w:hAnsi="Arial" w:cs="Arial"/>
          <w:b/>
          <w:color w:val="000000"/>
          <w:sz w:val="18"/>
          <w:szCs w:val="18"/>
        </w:rPr>
        <w:t>2.1</w:t>
      </w:r>
    </w:p>
    <w:p w:rsidR="00B75FBE" w:rsidRDefault="00B75FBE" w:rsidP="00B75FBE">
      <w:pPr>
        <w:spacing w:after="120"/>
        <w:jc w:val="center"/>
        <w:rPr>
          <w:rFonts w:ascii="Arial" w:hAnsi="Arial" w:cs="Arial"/>
          <w:b/>
          <w:color w:val="000000"/>
          <w:sz w:val="18"/>
          <w:szCs w:val="18"/>
        </w:rPr>
      </w:pPr>
      <w:r>
        <w:rPr>
          <w:rFonts w:ascii="Arial" w:hAnsi="Arial" w:cs="Arial"/>
          <w:b/>
          <w:color w:val="000000"/>
          <w:sz w:val="18"/>
          <w:szCs w:val="18"/>
        </w:rPr>
        <w:t>Proportion of population in households whose respondent reported an enforced lack of component items for DEP-17, by DEP-17 score (LSS 2008)</w:t>
      </w:r>
    </w:p>
    <w:tbl>
      <w:tblPr>
        <w:tblStyle w:val="TableGrid"/>
        <w:tblW w:w="8929" w:type="dxa"/>
        <w:tblInd w:w="250" w:type="dxa"/>
        <w:tblLayout w:type="fixed"/>
        <w:tblLook w:val="04A0" w:firstRow="1" w:lastRow="0" w:firstColumn="1" w:lastColumn="0" w:noHBand="0" w:noVBand="1"/>
      </w:tblPr>
      <w:tblGrid>
        <w:gridCol w:w="3827"/>
        <w:gridCol w:w="567"/>
        <w:gridCol w:w="503"/>
        <w:gridCol w:w="504"/>
        <w:gridCol w:w="504"/>
        <w:gridCol w:w="504"/>
        <w:gridCol w:w="504"/>
        <w:gridCol w:w="504"/>
        <w:gridCol w:w="504"/>
        <w:gridCol w:w="504"/>
        <w:gridCol w:w="504"/>
      </w:tblGrid>
      <w:tr w:rsidR="00B75FBE" w:rsidTr="00B75FBE">
        <w:tc>
          <w:tcPr>
            <w:tcW w:w="3827" w:type="dxa"/>
            <w:vAlign w:val="center"/>
          </w:tcPr>
          <w:p w:rsidR="00B75FBE" w:rsidRPr="00872F72" w:rsidRDefault="00B75FBE" w:rsidP="00B75FBE">
            <w:pPr>
              <w:spacing w:before="40" w:after="40"/>
              <w:rPr>
                <w:rFonts w:ascii="Arial" w:hAnsi="Arial" w:cs="Arial"/>
                <w:b/>
                <w:color w:val="000000"/>
                <w:sz w:val="16"/>
                <w:szCs w:val="16"/>
              </w:rPr>
            </w:pPr>
          </w:p>
        </w:tc>
        <w:tc>
          <w:tcPr>
            <w:tcW w:w="567" w:type="dxa"/>
            <w:vMerge w:val="restart"/>
            <w:tcBorders>
              <w:right w:val="single" w:sz="12" w:space="0" w:color="auto"/>
            </w:tcBorders>
            <w:tcMar>
              <w:left w:w="57" w:type="dxa"/>
              <w:right w:w="57" w:type="dxa"/>
            </w:tcMar>
            <w:vAlign w:val="center"/>
          </w:tcPr>
          <w:p w:rsidR="00B75FBE" w:rsidRPr="00872F72" w:rsidRDefault="00B75FBE" w:rsidP="00B75FBE">
            <w:pPr>
              <w:spacing w:before="40" w:after="40"/>
              <w:jc w:val="center"/>
              <w:rPr>
                <w:rFonts w:ascii="Arial" w:hAnsi="Arial" w:cs="Arial"/>
                <w:b/>
                <w:sz w:val="16"/>
                <w:szCs w:val="16"/>
              </w:rPr>
            </w:pPr>
            <w:r>
              <w:rPr>
                <w:rFonts w:ascii="Arial" w:hAnsi="Arial" w:cs="Arial"/>
                <w:b/>
                <w:sz w:val="16"/>
                <w:szCs w:val="16"/>
              </w:rPr>
              <w:t>ALL</w:t>
            </w:r>
          </w:p>
        </w:tc>
        <w:tc>
          <w:tcPr>
            <w:tcW w:w="503" w:type="dxa"/>
            <w:tcBorders>
              <w:left w:val="single" w:sz="12" w:space="0" w:color="auto"/>
            </w:tcBorders>
            <w:tcMar>
              <w:left w:w="28" w:type="dxa"/>
              <w:right w:w="28" w:type="dxa"/>
            </w:tcMar>
            <w:vAlign w:val="center"/>
          </w:tcPr>
          <w:p w:rsidR="00B75FBE" w:rsidRPr="00872F72" w:rsidRDefault="00B75FBE" w:rsidP="00B75FBE">
            <w:pPr>
              <w:spacing w:before="40" w:after="40"/>
              <w:jc w:val="center"/>
              <w:rPr>
                <w:rFonts w:ascii="Arial" w:hAnsi="Arial" w:cs="Arial"/>
                <w:b/>
                <w:sz w:val="16"/>
                <w:szCs w:val="16"/>
              </w:rPr>
            </w:pPr>
            <w:r w:rsidRPr="00872F72">
              <w:rPr>
                <w:rFonts w:ascii="Arial" w:hAnsi="Arial" w:cs="Arial"/>
                <w:b/>
                <w:sz w:val="16"/>
                <w:szCs w:val="16"/>
              </w:rPr>
              <w:t>0</w:t>
            </w:r>
          </w:p>
        </w:tc>
        <w:tc>
          <w:tcPr>
            <w:tcW w:w="504" w:type="dxa"/>
            <w:tcMar>
              <w:left w:w="28" w:type="dxa"/>
              <w:right w:w="28" w:type="dxa"/>
            </w:tcMar>
            <w:vAlign w:val="center"/>
          </w:tcPr>
          <w:p w:rsidR="00B75FBE" w:rsidRPr="00872F72" w:rsidRDefault="00B75FBE" w:rsidP="00B75FBE">
            <w:pPr>
              <w:spacing w:before="40" w:after="40"/>
              <w:jc w:val="center"/>
              <w:rPr>
                <w:rFonts w:ascii="Arial" w:hAnsi="Arial" w:cs="Arial"/>
                <w:b/>
                <w:sz w:val="16"/>
                <w:szCs w:val="16"/>
              </w:rPr>
            </w:pPr>
            <w:r w:rsidRPr="00872F72">
              <w:rPr>
                <w:rFonts w:ascii="Arial" w:hAnsi="Arial" w:cs="Arial"/>
                <w:b/>
                <w:sz w:val="16"/>
                <w:szCs w:val="16"/>
              </w:rPr>
              <w:t>1</w:t>
            </w:r>
          </w:p>
        </w:tc>
        <w:tc>
          <w:tcPr>
            <w:tcW w:w="504" w:type="dxa"/>
            <w:tcMar>
              <w:left w:w="28" w:type="dxa"/>
              <w:right w:w="28" w:type="dxa"/>
            </w:tcMar>
            <w:vAlign w:val="center"/>
          </w:tcPr>
          <w:p w:rsidR="00B75FBE" w:rsidRPr="00872F72" w:rsidRDefault="00B75FBE" w:rsidP="00B75FBE">
            <w:pPr>
              <w:spacing w:before="40" w:after="40"/>
              <w:jc w:val="center"/>
              <w:rPr>
                <w:rFonts w:ascii="Arial" w:hAnsi="Arial" w:cs="Arial"/>
                <w:b/>
                <w:sz w:val="16"/>
                <w:szCs w:val="16"/>
              </w:rPr>
            </w:pPr>
            <w:r w:rsidRPr="00872F72">
              <w:rPr>
                <w:rFonts w:ascii="Arial" w:hAnsi="Arial" w:cs="Arial"/>
                <w:b/>
                <w:sz w:val="16"/>
                <w:szCs w:val="16"/>
              </w:rPr>
              <w:t>2</w:t>
            </w:r>
          </w:p>
        </w:tc>
        <w:tc>
          <w:tcPr>
            <w:tcW w:w="504" w:type="dxa"/>
            <w:tcMar>
              <w:left w:w="28" w:type="dxa"/>
              <w:right w:w="28" w:type="dxa"/>
            </w:tcMar>
            <w:vAlign w:val="center"/>
          </w:tcPr>
          <w:p w:rsidR="00B75FBE" w:rsidRPr="00872F72" w:rsidRDefault="00B75FBE" w:rsidP="00B75FBE">
            <w:pPr>
              <w:spacing w:before="40" w:after="40"/>
              <w:jc w:val="center"/>
              <w:rPr>
                <w:rFonts w:ascii="Arial" w:hAnsi="Arial" w:cs="Arial"/>
                <w:b/>
                <w:sz w:val="16"/>
                <w:szCs w:val="16"/>
              </w:rPr>
            </w:pPr>
            <w:r w:rsidRPr="00872F72">
              <w:rPr>
                <w:rFonts w:ascii="Arial" w:hAnsi="Arial" w:cs="Arial"/>
                <w:b/>
                <w:sz w:val="16"/>
                <w:szCs w:val="16"/>
              </w:rPr>
              <w:t>3</w:t>
            </w:r>
          </w:p>
        </w:tc>
        <w:tc>
          <w:tcPr>
            <w:tcW w:w="504" w:type="dxa"/>
            <w:tcMar>
              <w:left w:w="28" w:type="dxa"/>
              <w:right w:w="28" w:type="dxa"/>
            </w:tcMar>
            <w:vAlign w:val="center"/>
          </w:tcPr>
          <w:p w:rsidR="00B75FBE" w:rsidRPr="00872F72" w:rsidRDefault="00B75FBE" w:rsidP="00B75FBE">
            <w:pPr>
              <w:spacing w:before="40" w:after="40"/>
              <w:jc w:val="center"/>
              <w:rPr>
                <w:rFonts w:ascii="Arial" w:hAnsi="Arial" w:cs="Arial"/>
                <w:b/>
                <w:sz w:val="16"/>
                <w:szCs w:val="16"/>
              </w:rPr>
            </w:pPr>
            <w:r w:rsidRPr="00872F72">
              <w:rPr>
                <w:rFonts w:ascii="Arial" w:hAnsi="Arial" w:cs="Arial"/>
                <w:b/>
                <w:sz w:val="16"/>
                <w:szCs w:val="16"/>
              </w:rPr>
              <w:t>4</w:t>
            </w:r>
          </w:p>
        </w:tc>
        <w:tc>
          <w:tcPr>
            <w:tcW w:w="504" w:type="dxa"/>
            <w:tcMar>
              <w:left w:w="28" w:type="dxa"/>
              <w:right w:w="28" w:type="dxa"/>
            </w:tcMar>
            <w:vAlign w:val="center"/>
          </w:tcPr>
          <w:p w:rsidR="00B75FBE" w:rsidRPr="00872F72" w:rsidRDefault="00B75FBE" w:rsidP="00B75FBE">
            <w:pPr>
              <w:spacing w:before="40" w:after="40"/>
              <w:jc w:val="center"/>
              <w:rPr>
                <w:rFonts w:ascii="Arial" w:hAnsi="Arial" w:cs="Arial"/>
                <w:b/>
                <w:sz w:val="16"/>
                <w:szCs w:val="16"/>
              </w:rPr>
            </w:pPr>
            <w:r w:rsidRPr="00872F72">
              <w:rPr>
                <w:rFonts w:ascii="Arial" w:hAnsi="Arial" w:cs="Arial"/>
                <w:b/>
                <w:sz w:val="16"/>
                <w:szCs w:val="16"/>
              </w:rPr>
              <w:t>5</w:t>
            </w:r>
            <w:r>
              <w:rPr>
                <w:rFonts w:ascii="Arial" w:hAnsi="Arial" w:cs="Arial"/>
                <w:b/>
                <w:sz w:val="16"/>
                <w:szCs w:val="16"/>
              </w:rPr>
              <w:t>-6</w:t>
            </w:r>
          </w:p>
        </w:tc>
        <w:tc>
          <w:tcPr>
            <w:tcW w:w="504" w:type="dxa"/>
            <w:tcMar>
              <w:left w:w="28" w:type="dxa"/>
              <w:right w:w="28" w:type="dxa"/>
            </w:tcMar>
            <w:vAlign w:val="center"/>
          </w:tcPr>
          <w:p w:rsidR="00B75FBE" w:rsidRPr="00872F72" w:rsidRDefault="00B75FBE" w:rsidP="00B75FBE">
            <w:pPr>
              <w:spacing w:before="40" w:after="40"/>
              <w:jc w:val="center"/>
              <w:rPr>
                <w:rFonts w:ascii="Arial" w:hAnsi="Arial" w:cs="Arial"/>
                <w:b/>
                <w:sz w:val="16"/>
                <w:szCs w:val="16"/>
              </w:rPr>
            </w:pPr>
            <w:r>
              <w:rPr>
                <w:rFonts w:ascii="Arial" w:hAnsi="Arial" w:cs="Arial"/>
                <w:b/>
                <w:sz w:val="16"/>
                <w:szCs w:val="16"/>
              </w:rPr>
              <w:t>7-8</w:t>
            </w:r>
          </w:p>
        </w:tc>
        <w:tc>
          <w:tcPr>
            <w:tcW w:w="504" w:type="dxa"/>
            <w:tcMar>
              <w:left w:w="28" w:type="dxa"/>
              <w:right w:w="28" w:type="dxa"/>
            </w:tcMar>
            <w:vAlign w:val="center"/>
          </w:tcPr>
          <w:p w:rsidR="00B75FBE" w:rsidRPr="00872F72" w:rsidRDefault="00B75FBE" w:rsidP="00B75FBE">
            <w:pPr>
              <w:spacing w:before="40" w:after="40"/>
              <w:jc w:val="center"/>
              <w:rPr>
                <w:rFonts w:ascii="Arial" w:hAnsi="Arial" w:cs="Arial"/>
                <w:b/>
                <w:sz w:val="16"/>
                <w:szCs w:val="16"/>
              </w:rPr>
            </w:pPr>
            <w:r>
              <w:rPr>
                <w:rFonts w:ascii="Arial" w:hAnsi="Arial" w:cs="Arial"/>
                <w:b/>
                <w:sz w:val="16"/>
                <w:szCs w:val="16"/>
              </w:rPr>
              <w:t>9-10</w:t>
            </w:r>
          </w:p>
        </w:tc>
        <w:tc>
          <w:tcPr>
            <w:tcW w:w="504" w:type="dxa"/>
            <w:tcBorders>
              <w:right w:val="single" w:sz="12" w:space="0" w:color="auto"/>
            </w:tcBorders>
            <w:tcMar>
              <w:left w:w="28" w:type="dxa"/>
              <w:right w:w="28" w:type="dxa"/>
            </w:tcMar>
            <w:vAlign w:val="center"/>
          </w:tcPr>
          <w:p w:rsidR="00B75FBE" w:rsidRDefault="00B75FBE" w:rsidP="00B75FBE">
            <w:pPr>
              <w:spacing w:before="40" w:after="40"/>
              <w:jc w:val="center"/>
              <w:rPr>
                <w:rFonts w:ascii="Arial" w:hAnsi="Arial" w:cs="Arial"/>
                <w:b/>
                <w:sz w:val="16"/>
                <w:szCs w:val="16"/>
              </w:rPr>
            </w:pPr>
            <w:r>
              <w:rPr>
                <w:rFonts w:ascii="Arial" w:hAnsi="Arial" w:cs="Arial"/>
                <w:b/>
                <w:sz w:val="16"/>
                <w:szCs w:val="16"/>
              </w:rPr>
              <w:t>11+</w:t>
            </w:r>
          </w:p>
        </w:tc>
      </w:tr>
      <w:tr w:rsidR="00B75FBE" w:rsidTr="00B75FBE">
        <w:tc>
          <w:tcPr>
            <w:tcW w:w="3827" w:type="dxa"/>
            <w:vAlign w:val="center"/>
          </w:tcPr>
          <w:p w:rsidR="00B75FBE" w:rsidRPr="00872F72" w:rsidRDefault="00B75FBE" w:rsidP="00B75FBE">
            <w:pPr>
              <w:spacing w:before="40" w:after="40"/>
              <w:jc w:val="center"/>
              <w:rPr>
                <w:rFonts w:ascii="Arial" w:hAnsi="Arial" w:cs="Arial"/>
                <w:b/>
                <w:color w:val="000000"/>
                <w:sz w:val="16"/>
                <w:szCs w:val="16"/>
              </w:rPr>
            </w:pPr>
            <w:r>
              <w:rPr>
                <w:rFonts w:ascii="Arial" w:hAnsi="Arial" w:cs="Arial"/>
                <w:b/>
                <w:color w:val="000000"/>
                <w:sz w:val="16"/>
                <w:szCs w:val="16"/>
              </w:rPr>
              <w:t xml:space="preserve">Population % with a given DEP-17 score </w:t>
            </w:r>
            <w:r w:rsidRPr="00F46274">
              <w:rPr>
                <w:rFonts w:ascii="Arial" w:hAnsi="Arial" w:cs="Arial"/>
                <w:b/>
                <w:sz w:val="16"/>
                <w:szCs w:val="18"/>
              </w:rPr>
              <w:sym w:font="Wingdings" w:char="F0E8"/>
            </w:r>
          </w:p>
        </w:tc>
        <w:tc>
          <w:tcPr>
            <w:tcW w:w="567" w:type="dxa"/>
            <w:vMerge/>
            <w:tcBorders>
              <w:right w:val="single" w:sz="12" w:space="0" w:color="auto"/>
            </w:tcBorders>
            <w:tcMar>
              <w:left w:w="57" w:type="dxa"/>
              <w:right w:w="57" w:type="dxa"/>
            </w:tcMar>
          </w:tcPr>
          <w:p w:rsidR="00B75FBE" w:rsidRDefault="00B75FBE" w:rsidP="00B75FBE">
            <w:pPr>
              <w:spacing w:before="40" w:after="40"/>
              <w:jc w:val="center"/>
              <w:rPr>
                <w:rFonts w:ascii="Arial" w:hAnsi="Arial" w:cs="Arial"/>
                <w:color w:val="000000"/>
                <w:sz w:val="16"/>
                <w:szCs w:val="16"/>
              </w:rPr>
            </w:pPr>
          </w:p>
        </w:tc>
        <w:tc>
          <w:tcPr>
            <w:tcW w:w="503" w:type="dxa"/>
            <w:tcBorders>
              <w:left w:val="single" w:sz="12" w:space="0" w:color="auto"/>
            </w:tcBorders>
            <w:vAlign w:val="center"/>
          </w:tcPr>
          <w:p w:rsidR="00B75FBE" w:rsidRPr="00872F72"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46</w:t>
            </w:r>
          </w:p>
        </w:tc>
        <w:tc>
          <w:tcPr>
            <w:tcW w:w="504" w:type="dxa"/>
            <w:vAlign w:val="center"/>
          </w:tcPr>
          <w:p w:rsidR="00B75FBE" w:rsidRPr="00872F72"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15</w:t>
            </w:r>
          </w:p>
        </w:tc>
        <w:tc>
          <w:tcPr>
            <w:tcW w:w="504" w:type="dxa"/>
            <w:vAlign w:val="center"/>
          </w:tcPr>
          <w:p w:rsidR="00B75FBE" w:rsidRPr="00872F72"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10</w:t>
            </w:r>
          </w:p>
        </w:tc>
        <w:tc>
          <w:tcPr>
            <w:tcW w:w="504" w:type="dxa"/>
            <w:vAlign w:val="center"/>
          </w:tcPr>
          <w:p w:rsidR="00B75FBE" w:rsidRPr="00872F72"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7</w:t>
            </w:r>
          </w:p>
        </w:tc>
        <w:tc>
          <w:tcPr>
            <w:tcW w:w="504" w:type="dxa"/>
            <w:vAlign w:val="center"/>
          </w:tcPr>
          <w:p w:rsidR="00B75FBE" w:rsidRPr="00872F72"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5</w:t>
            </w:r>
          </w:p>
        </w:tc>
        <w:tc>
          <w:tcPr>
            <w:tcW w:w="504" w:type="dxa"/>
            <w:vAlign w:val="center"/>
          </w:tcPr>
          <w:p w:rsidR="00B75FBE" w:rsidRPr="00872F72"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7</w:t>
            </w:r>
          </w:p>
        </w:tc>
        <w:tc>
          <w:tcPr>
            <w:tcW w:w="504" w:type="dxa"/>
            <w:vAlign w:val="center"/>
          </w:tcPr>
          <w:p w:rsidR="00B75FBE" w:rsidRPr="00872F72"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5</w:t>
            </w:r>
          </w:p>
        </w:tc>
        <w:tc>
          <w:tcPr>
            <w:tcW w:w="504" w:type="dxa"/>
            <w:vAlign w:val="center"/>
          </w:tcPr>
          <w:p w:rsidR="00B75FBE" w:rsidRPr="00872F72"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3</w:t>
            </w:r>
          </w:p>
        </w:tc>
        <w:tc>
          <w:tcPr>
            <w:tcW w:w="504" w:type="dxa"/>
            <w:tcBorders>
              <w:right w:val="single" w:sz="12" w:space="0" w:color="auto"/>
            </w:tcBorders>
            <w:vAlign w:val="center"/>
          </w:tcPr>
          <w:p w:rsidR="00B75FBE" w:rsidRPr="00872F72"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3</w:t>
            </w:r>
          </w:p>
        </w:tc>
      </w:tr>
      <w:tr w:rsidR="00B75FBE" w:rsidTr="00B75FBE">
        <w:tc>
          <w:tcPr>
            <w:tcW w:w="3827" w:type="dxa"/>
            <w:tcMar>
              <w:left w:w="142" w:type="dxa"/>
            </w:tcMar>
            <w:vAlign w:val="center"/>
          </w:tcPr>
          <w:p w:rsidR="00B75FBE" w:rsidRPr="00246272" w:rsidRDefault="00B75FBE" w:rsidP="00B75FBE">
            <w:pPr>
              <w:ind w:left="34"/>
              <w:rPr>
                <w:rFonts w:ascii="Arial" w:hAnsi="Arial" w:cs="Arial"/>
                <w:b/>
                <w:color w:val="000000"/>
                <w:sz w:val="16"/>
                <w:szCs w:val="16"/>
              </w:rPr>
            </w:pPr>
          </w:p>
        </w:tc>
        <w:tc>
          <w:tcPr>
            <w:tcW w:w="567" w:type="dxa"/>
            <w:tcBorders>
              <w:right w:val="single" w:sz="12" w:space="0" w:color="auto"/>
            </w:tcBorders>
            <w:tcMar>
              <w:left w:w="57" w:type="dxa"/>
              <w:right w:w="57" w:type="dxa"/>
            </w:tcMar>
          </w:tcPr>
          <w:p w:rsidR="00B75FBE" w:rsidRPr="00872F72" w:rsidRDefault="00B75FBE" w:rsidP="00B75FBE">
            <w:pPr>
              <w:jc w:val="center"/>
              <w:rPr>
                <w:rFonts w:ascii="Arial" w:hAnsi="Arial" w:cs="Arial"/>
                <w:b/>
                <w:color w:val="000000"/>
                <w:sz w:val="16"/>
                <w:szCs w:val="16"/>
              </w:rPr>
            </w:pPr>
          </w:p>
        </w:tc>
        <w:tc>
          <w:tcPr>
            <w:tcW w:w="503" w:type="dxa"/>
            <w:tcBorders>
              <w:left w:val="single" w:sz="12" w:space="0" w:color="auto"/>
            </w:tcBorders>
            <w:vAlign w:val="center"/>
          </w:tcPr>
          <w:p w:rsidR="00B75FBE" w:rsidRPr="00872F72" w:rsidRDefault="00B75FBE" w:rsidP="00B75FBE">
            <w:pPr>
              <w:jc w:val="center"/>
              <w:rPr>
                <w:rFonts w:ascii="Arial" w:hAnsi="Arial" w:cs="Arial"/>
                <w:b/>
                <w:color w:val="000000"/>
                <w:sz w:val="16"/>
                <w:szCs w:val="16"/>
              </w:rPr>
            </w:pPr>
          </w:p>
        </w:tc>
        <w:tc>
          <w:tcPr>
            <w:tcW w:w="504" w:type="dxa"/>
            <w:vAlign w:val="center"/>
          </w:tcPr>
          <w:p w:rsidR="00B75FBE" w:rsidRPr="00872F72" w:rsidRDefault="00B75FBE" w:rsidP="00B75FBE">
            <w:pPr>
              <w:jc w:val="center"/>
              <w:rPr>
                <w:rFonts w:ascii="Arial" w:hAnsi="Arial" w:cs="Arial"/>
                <w:b/>
                <w:color w:val="000000"/>
                <w:sz w:val="16"/>
                <w:szCs w:val="16"/>
              </w:rPr>
            </w:pPr>
          </w:p>
        </w:tc>
        <w:tc>
          <w:tcPr>
            <w:tcW w:w="504" w:type="dxa"/>
            <w:vAlign w:val="center"/>
          </w:tcPr>
          <w:p w:rsidR="00B75FBE" w:rsidRPr="00872F72" w:rsidRDefault="00B75FBE" w:rsidP="00B75FBE">
            <w:pPr>
              <w:jc w:val="center"/>
              <w:rPr>
                <w:rFonts w:ascii="Arial" w:hAnsi="Arial" w:cs="Arial"/>
                <w:b/>
                <w:color w:val="000000"/>
                <w:sz w:val="16"/>
                <w:szCs w:val="16"/>
              </w:rPr>
            </w:pPr>
          </w:p>
        </w:tc>
        <w:tc>
          <w:tcPr>
            <w:tcW w:w="504" w:type="dxa"/>
            <w:vAlign w:val="center"/>
          </w:tcPr>
          <w:p w:rsidR="00B75FBE" w:rsidRPr="00872F72" w:rsidRDefault="00B75FBE" w:rsidP="00B75FBE">
            <w:pPr>
              <w:jc w:val="center"/>
              <w:rPr>
                <w:rFonts w:ascii="Arial" w:hAnsi="Arial" w:cs="Arial"/>
                <w:b/>
                <w:color w:val="000000"/>
                <w:sz w:val="16"/>
                <w:szCs w:val="16"/>
              </w:rPr>
            </w:pPr>
          </w:p>
        </w:tc>
        <w:tc>
          <w:tcPr>
            <w:tcW w:w="504" w:type="dxa"/>
            <w:vAlign w:val="center"/>
          </w:tcPr>
          <w:p w:rsidR="00B75FBE" w:rsidRPr="00872F72" w:rsidRDefault="00B75FBE" w:rsidP="00B75FBE">
            <w:pPr>
              <w:jc w:val="center"/>
              <w:rPr>
                <w:rFonts w:ascii="Arial" w:hAnsi="Arial" w:cs="Arial"/>
                <w:b/>
                <w:color w:val="000000"/>
                <w:sz w:val="16"/>
                <w:szCs w:val="16"/>
              </w:rPr>
            </w:pPr>
          </w:p>
        </w:tc>
        <w:tc>
          <w:tcPr>
            <w:tcW w:w="504" w:type="dxa"/>
            <w:vAlign w:val="center"/>
          </w:tcPr>
          <w:p w:rsidR="00B75FBE" w:rsidRPr="00872F72" w:rsidRDefault="00B75FBE" w:rsidP="00B75FBE">
            <w:pPr>
              <w:jc w:val="center"/>
              <w:rPr>
                <w:rFonts w:ascii="Arial" w:hAnsi="Arial" w:cs="Arial"/>
                <w:b/>
                <w:color w:val="000000"/>
                <w:sz w:val="16"/>
                <w:szCs w:val="16"/>
              </w:rPr>
            </w:pPr>
          </w:p>
        </w:tc>
        <w:tc>
          <w:tcPr>
            <w:tcW w:w="504" w:type="dxa"/>
            <w:vAlign w:val="center"/>
          </w:tcPr>
          <w:p w:rsidR="00B75FBE" w:rsidRPr="00872F72" w:rsidRDefault="00B75FBE" w:rsidP="00B75FBE">
            <w:pPr>
              <w:jc w:val="center"/>
              <w:rPr>
                <w:rFonts w:ascii="Arial" w:hAnsi="Arial" w:cs="Arial"/>
                <w:b/>
                <w:color w:val="000000"/>
                <w:sz w:val="16"/>
                <w:szCs w:val="16"/>
              </w:rPr>
            </w:pPr>
          </w:p>
        </w:tc>
        <w:tc>
          <w:tcPr>
            <w:tcW w:w="504" w:type="dxa"/>
            <w:vAlign w:val="center"/>
          </w:tcPr>
          <w:p w:rsidR="00B75FBE" w:rsidRPr="00872F72" w:rsidRDefault="00B75FBE" w:rsidP="00B75FBE">
            <w:pPr>
              <w:jc w:val="center"/>
              <w:rPr>
                <w:rFonts w:ascii="Arial" w:hAnsi="Arial" w:cs="Arial"/>
                <w:b/>
                <w:color w:val="000000"/>
                <w:sz w:val="16"/>
                <w:szCs w:val="16"/>
              </w:rPr>
            </w:pPr>
          </w:p>
        </w:tc>
        <w:tc>
          <w:tcPr>
            <w:tcW w:w="504" w:type="dxa"/>
            <w:tcBorders>
              <w:right w:val="single" w:sz="12" w:space="0" w:color="auto"/>
            </w:tcBorders>
          </w:tcPr>
          <w:p w:rsidR="00B75FBE" w:rsidRPr="00872F72" w:rsidRDefault="00B75FBE" w:rsidP="00B75FBE">
            <w:pPr>
              <w:jc w:val="center"/>
              <w:rPr>
                <w:rFonts w:ascii="Arial" w:hAnsi="Arial" w:cs="Arial"/>
                <w:b/>
                <w:color w:val="000000"/>
                <w:sz w:val="16"/>
                <w:szCs w:val="16"/>
              </w:rPr>
            </w:pPr>
          </w:p>
        </w:tc>
      </w:tr>
      <w:tr w:rsidR="00B75FBE" w:rsidTr="00B75FBE">
        <w:tc>
          <w:tcPr>
            <w:tcW w:w="3827" w:type="dxa"/>
            <w:tcMar>
              <w:left w:w="142" w:type="dxa"/>
            </w:tcMar>
            <w:vAlign w:val="center"/>
          </w:tcPr>
          <w:p w:rsidR="00B75FBE" w:rsidRDefault="00B75FBE" w:rsidP="00B75FBE">
            <w:pPr>
              <w:spacing w:before="40"/>
              <w:ind w:left="34"/>
              <w:rPr>
                <w:rFonts w:ascii="Arial" w:hAnsi="Arial" w:cs="Arial"/>
                <w:color w:val="000000"/>
                <w:sz w:val="16"/>
                <w:szCs w:val="16"/>
              </w:rPr>
            </w:pPr>
            <w:r w:rsidRPr="00246272">
              <w:rPr>
                <w:rFonts w:ascii="Arial" w:hAnsi="Arial" w:cs="Arial"/>
                <w:b/>
                <w:color w:val="000000"/>
                <w:sz w:val="16"/>
                <w:szCs w:val="16"/>
              </w:rPr>
              <w:t>Component</w:t>
            </w:r>
            <w:r>
              <w:rPr>
                <w:rFonts w:ascii="Arial" w:hAnsi="Arial" w:cs="Arial"/>
                <w:b/>
                <w:color w:val="000000"/>
                <w:sz w:val="16"/>
                <w:szCs w:val="16"/>
              </w:rPr>
              <w:t xml:space="preserve">  </w:t>
            </w:r>
            <w:r w:rsidRPr="00246272">
              <w:rPr>
                <w:rFonts w:ascii="Arial" w:hAnsi="Arial" w:cs="Arial"/>
                <w:b/>
                <w:color w:val="000000"/>
                <w:sz w:val="16"/>
                <w:szCs w:val="16"/>
              </w:rPr>
              <w:t>item</w:t>
            </w:r>
            <w:r>
              <w:rPr>
                <w:rFonts w:ascii="Arial" w:hAnsi="Arial" w:cs="Arial"/>
                <w:b/>
                <w:color w:val="000000"/>
                <w:sz w:val="16"/>
                <w:szCs w:val="16"/>
              </w:rPr>
              <w:t xml:space="preserve">s </w:t>
            </w:r>
            <w:r w:rsidRPr="00E02E01">
              <w:rPr>
                <w:rFonts w:ascii="Arial" w:hAnsi="Arial" w:cs="Arial"/>
                <w:color w:val="000000"/>
                <w:sz w:val="16"/>
                <w:szCs w:val="16"/>
              </w:rPr>
              <w:t xml:space="preserve"> </w:t>
            </w:r>
          </w:p>
          <w:p w:rsidR="00B75FBE" w:rsidRPr="00E02E01" w:rsidRDefault="00B75FBE" w:rsidP="00B75FBE">
            <w:pPr>
              <w:spacing w:after="40"/>
              <w:ind w:left="283" w:hanging="249"/>
              <w:rPr>
                <w:rFonts w:ascii="Arial" w:hAnsi="Arial" w:cs="Arial"/>
                <w:b/>
                <w:color w:val="000000"/>
                <w:sz w:val="16"/>
                <w:szCs w:val="16"/>
              </w:rPr>
            </w:pPr>
            <w:r>
              <w:rPr>
                <w:rFonts w:ascii="Arial" w:hAnsi="Arial" w:cs="Arial"/>
                <w:color w:val="000000"/>
                <w:sz w:val="16"/>
                <w:szCs w:val="16"/>
              </w:rPr>
              <w:tab/>
            </w:r>
            <w:r w:rsidRPr="00E02E01">
              <w:rPr>
                <w:rFonts w:ascii="Arial" w:hAnsi="Arial" w:cs="Arial"/>
                <w:color w:val="000000"/>
                <w:sz w:val="16"/>
                <w:szCs w:val="16"/>
              </w:rPr>
              <w:t xml:space="preserve">(see Table </w:t>
            </w:r>
            <w:r>
              <w:rPr>
                <w:rFonts w:ascii="Arial" w:hAnsi="Arial" w:cs="Arial"/>
                <w:color w:val="000000"/>
                <w:sz w:val="16"/>
                <w:szCs w:val="16"/>
              </w:rPr>
              <w:t>D</w:t>
            </w:r>
            <w:r w:rsidRPr="00E02E01">
              <w:rPr>
                <w:rFonts w:ascii="Arial" w:hAnsi="Arial" w:cs="Arial"/>
                <w:color w:val="000000"/>
                <w:sz w:val="16"/>
                <w:szCs w:val="16"/>
              </w:rPr>
              <w:t>.1 for full description</w:t>
            </w:r>
            <w:r>
              <w:rPr>
                <w:rFonts w:ascii="Arial" w:hAnsi="Arial" w:cs="Arial"/>
                <w:color w:val="000000"/>
                <w:sz w:val="16"/>
                <w:szCs w:val="16"/>
              </w:rPr>
              <w:t>s</w:t>
            </w:r>
            <w:r w:rsidRPr="00E02E01">
              <w:rPr>
                <w:rFonts w:ascii="Arial" w:hAnsi="Arial" w:cs="Arial"/>
                <w:color w:val="000000"/>
                <w:sz w:val="16"/>
                <w:szCs w:val="16"/>
              </w:rPr>
              <w:t>)</w:t>
            </w:r>
          </w:p>
        </w:tc>
        <w:tc>
          <w:tcPr>
            <w:tcW w:w="567" w:type="dxa"/>
            <w:tcBorders>
              <w:right w:val="single" w:sz="12" w:space="0" w:color="auto"/>
            </w:tcBorders>
            <w:tcMar>
              <w:left w:w="57" w:type="dxa"/>
              <w:right w:w="57" w:type="dxa"/>
            </w:tcMar>
          </w:tcPr>
          <w:p w:rsidR="00B75FBE" w:rsidRPr="00872F72" w:rsidRDefault="00B75FBE" w:rsidP="00B75FBE">
            <w:pPr>
              <w:spacing w:before="40" w:after="40"/>
              <w:jc w:val="center"/>
              <w:rPr>
                <w:rFonts w:ascii="Arial" w:hAnsi="Arial" w:cs="Arial"/>
                <w:b/>
                <w:color w:val="000000"/>
                <w:sz w:val="16"/>
                <w:szCs w:val="16"/>
              </w:rPr>
            </w:pPr>
          </w:p>
        </w:tc>
        <w:tc>
          <w:tcPr>
            <w:tcW w:w="503" w:type="dxa"/>
            <w:tcBorders>
              <w:left w:val="single" w:sz="12" w:space="0" w:color="auto"/>
            </w:tcBorders>
            <w:vAlign w:val="center"/>
          </w:tcPr>
          <w:p w:rsidR="00B75FBE" w:rsidRPr="00872F72" w:rsidRDefault="00B75FBE" w:rsidP="00B75FBE">
            <w:pPr>
              <w:spacing w:before="40" w:after="40"/>
              <w:jc w:val="center"/>
              <w:rPr>
                <w:rFonts w:ascii="Arial" w:hAnsi="Arial" w:cs="Arial"/>
                <w:b/>
                <w:color w:val="000000"/>
                <w:sz w:val="16"/>
                <w:szCs w:val="16"/>
              </w:rPr>
            </w:pP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p>
        </w:tc>
        <w:tc>
          <w:tcPr>
            <w:tcW w:w="504" w:type="dxa"/>
            <w:tcBorders>
              <w:right w:val="single" w:sz="12" w:space="0" w:color="auto"/>
            </w:tcBorders>
          </w:tcPr>
          <w:p w:rsidR="00B75FBE" w:rsidRPr="00872F72" w:rsidRDefault="00B75FBE" w:rsidP="00B75FBE">
            <w:pPr>
              <w:spacing w:before="40" w:after="40"/>
              <w:jc w:val="center"/>
              <w:rPr>
                <w:rFonts w:ascii="Arial" w:hAnsi="Arial" w:cs="Arial"/>
                <w:b/>
                <w:color w:val="000000"/>
                <w:sz w:val="16"/>
                <w:szCs w:val="16"/>
              </w:rPr>
            </w:pPr>
          </w:p>
        </w:tc>
      </w:tr>
      <w:tr w:rsidR="00B75FBE" w:rsidTr="00B75FBE">
        <w:tc>
          <w:tcPr>
            <w:tcW w:w="3827" w:type="dxa"/>
            <w:tcMar>
              <w:left w:w="142" w:type="dxa"/>
            </w:tcMar>
            <w:vAlign w:val="center"/>
          </w:tcPr>
          <w:p w:rsidR="00B75FBE" w:rsidRPr="005A097C" w:rsidRDefault="00B75FBE" w:rsidP="00B75FBE">
            <w:pPr>
              <w:spacing w:before="40" w:after="40"/>
              <w:ind w:left="284"/>
              <w:rPr>
                <w:rFonts w:ascii="Arial" w:hAnsi="Arial" w:cs="Arial"/>
                <w:color w:val="000000"/>
                <w:sz w:val="16"/>
                <w:szCs w:val="16"/>
              </w:rPr>
            </w:pPr>
            <w:r w:rsidRPr="005A097C">
              <w:rPr>
                <w:rFonts w:ascii="Arial" w:hAnsi="Arial" w:cs="Arial"/>
                <w:color w:val="000000"/>
                <w:sz w:val="16"/>
                <w:szCs w:val="16"/>
              </w:rPr>
              <w:t>meal</w:t>
            </w:r>
            <w:r>
              <w:rPr>
                <w:rFonts w:ascii="Arial" w:hAnsi="Arial" w:cs="Arial"/>
                <w:color w:val="000000"/>
                <w:sz w:val="16"/>
                <w:szCs w:val="16"/>
              </w:rPr>
              <w:t xml:space="preserve"> with meat etc</w:t>
            </w:r>
          </w:p>
        </w:tc>
        <w:tc>
          <w:tcPr>
            <w:tcW w:w="567" w:type="dxa"/>
            <w:tcBorders>
              <w:right w:val="single" w:sz="12" w:space="0" w:color="auto"/>
            </w:tcBorders>
            <w:tcMar>
              <w:left w:w="57" w:type="dxa"/>
              <w:right w:w="57" w:type="dxa"/>
            </w:tcMar>
            <w:vAlign w:val="center"/>
          </w:tcPr>
          <w:p w:rsidR="00B75FBE" w:rsidRPr="005937DF" w:rsidRDefault="00B75FBE" w:rsidP="00B75FBE">
            <w:pPr>
              <w:spacing w:before="40" w:after="40"/>
              <w:jc w:val="center"/>
              <w:rPr>
                <w:rFonts w:ascii="Arial" w:hAnsi="Arial" w:cs="Arial"/>
                <w:sz w:val="16"/>
                <w:szCs w:val="16"/>
              </w:rPr>
            </w:pPr>
            <w:r>
              <w:rPr>
                <w:rFonts w:ascii="Arial" w:hAnsi="Arial" w:cs="Arial"/>
                <w:sz w:val="16"/>
                <w:szCs w:val="16"/>
              </w:rPr>
              <w:t>2</w:t>
            </w:r>
          </w:p>
        </w:tc>
        <w:tc>
          <w:tcPr>
            <w:tcW w:w="503" w:type="dxa"/>
            <w:tcBorders>
              <w:left w:val="single" w:sz="12" w:space="0" w:color="auto"/>
            </w:tcBorders>
            <w:vAlign w:val="center"/>
          </w:tcPr>
          <w:p w:rsidR="00B75FBE" w:rsidRPr="00354CE0"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0</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0</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0</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0</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2</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4</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9</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20</w:t>
            </w:r>
          </w:p>
        </w:tc>
        <w:tc>
          <w:tcPr>
            <w:tcW w:w="504" w:type="dxa"/>
            <w:tcBorders>
              <w:right w:val="single" w:sz="12" w:space="0" w:color="auto"/>
            </w:tcBorders>
            <w:vAlign w:val="center"/>
          </w:tcPr>
          <w:p w:rsidR="00B75FBE" w:rsidRDefault="00B75FBE" w:rsidP="00B75FBE">
            <w:pPr>
              <w:spacing w:before="40" w:after="40"/>
              <w:jc w:val="center"/>
              <w:rPr>
                <w:rFonts w:ascii="Arial" w:hAnsi="Arial" w:cs="Arial"/>
                <w:sz w:val="16"/>
                <w:szCs w:val="16"/>
              </w:rPr>
            </w:pPr>
            <w:r>
              <w:rPr>
                <w:rFonts w:ascii="Arial" w:hAnsi="Arial" w:cs="Arial"/>
                <w:sz w:val="16"/>
                <w:szCs w:val="16"/>
              </w:rPr>
              <w:t>29</w:t>
            </w:r>
          </w:p>
        </w:tc>
      </w:tr>
      <w:tr w:rsidR="00B75FBE" w:rsidTr="00B75FBE">
        <w:tc>
          <w:tcPr>
            <w:tcW w:w="3827" w:type="dxa"/>
            <w:tcMar>
              <w:left w:w="142" w:type="dxa"/>
            </w:tcMar>
            <w:vAlign w:val="center"/>
          </w:tcPr>
          <w:p w:rsidR="00B75FBE" w:rsidRPr="005A097C" w:rsidRDefault="00B75FBE" w:rsidP="00B75FBE">
            <w:pPr>
              <w:spacing w:before="40" w:after="40"/>
              <w:ind w:left="284"/>
              <w:rPr>
                <w:rFonts w:ascii="Arial" w:hAnsi="Arial" w:cs="Arial"/>
                <w:color w:val="000000"/>
                <w:sz w:val="16"/>
                <w:szCs w:val="16"/>
              </w:rPr>
            </w:pPr>
            <w:r>
              <w:rPr>
                <w:rFonts w:ascii="Arial" w:hAnsi="Arial" w:cs="Arial"/>
                <w:color w:val="000000"/>
                <w:sz w:val="16"/>
                <w:szCs w:val="16"/>
              </w:rPr>
              <w:t xml:space="preserve">two pair of </w:t>
            </w:r>
            <w:r w:rsidRPr="005A097C">
              <w:rPr>
                <w:rFonts w:ascii="Arial" w:hAnsi="Arial" w:cs="Arial"/>
                <w:color w:val="000000"/>
                <w:sz w:val="16"/>
                <w:szCs w:val="16"/>
              </w:rPr>
              <w:t>shoes</w:t>
            </w:r>
            <w:r>
              <w:rPr>
                <w:rFonts w:ascii="Arial" w:hAnsi="Arial" w:cs="Arial"/>
                <w:color w:val="000000"/>
                <w:sz w:val="16"/>
                <w:szCs w:val="16"/>
              </w:rPr>
              <w:t xml:space="preserve"> </w:t>
            </w:r>
          </w:p>
        </w:tc>
        <w:tc>
          <w:tcPr>
            <w:tcW w:w="567" w:type="dxa"/>
            <w:tcBorders>
              <w:right w:val="single" w:sz="12" w:space="0" w:color="auto"/>
            </w:tcBorders>
            <w:tcMar>
              <w:left w:w="57" w:type="dxa"/>
              <w:right w:w="57" w:type="dxa"/>
            </w:tcMar>
            <w:vAlign w:val="center"/>
          </w:tcPr>
          <w:p w:rsidR="00B75FBE" w:rsidRPr="005937DF" w:rsidRDefault="00B75FBE" w:rsidP="00B75FBE">
            <w:pPr>
              <w:spacing w:before="40" w:after="40"/>
              <w:jc w:val="center"/>
              <w:rPr>
                <w:rFonts w:ascii="Arial" w:hAnsi="Arial" w:cs="Arial"/>
                <w:sz w:val="16"/>
                <w:szCs w:val="16"/>
              </w:rPr>
            </w:pPr>
            <w:r>
              <w:rPr>
                <w:rFonts w:ascii="Arial" w:hAnsi="Arial" w:cs="Arial"/>
                <w:sz w:val="16"/>
                <w:szCs w:val="16"/>
              </w:rPr>
              <w:t>5</w:t>
            </w:r>
          </w:p>
        </w:tc>
        <w:tc>
          <w:tcPr>
            <w:tcW w:w="503" w:type="dxa"/>
            <w:tcBorders>
              <w:left w:val="single" w:sz="12" w:space="0" w:color="auto"/>
            </w:tcBorders>
            <w:vAlign w:val="center"/>
          </w:tcPr>
          <w:p w:rsidR="00B75FBE" w:rsidRPr="00354CE0"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0</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0</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2</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4</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8</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13</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17</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31</w:t>
            </w:r>
          </w:p>
        </w:tc>
        <w:tc>
          <w:tcPr>
            <w:tcW w:w="504" w:type="dxa"/>
            <w:tcBorders>
              <w:right w:val="single" w:sz="12" w:space="0" w:color="auto"/>
            </w:tcBorders>
            <w:vAlign w:val="center"/>
          </w:tcPr>
          <w:p w:rsidR="00B75FBE" w:rsidRDefault="00B75FBE" w:rsidP="00B75FBE">
            <w:pPr>
              <w:spacing w:before="40" w:after="40"/>
              <w:jc w:val="center"/>
              <w:rPr>
                <w:rFonts w:ascii="Arial" w:hAnsi="Arial" w:cs="Arial"/>
                <w:sz w:val="16"/>
                <w:szCs w:val="16"/>
              </w:rPr>
            </w:pPr>
            <w:r>
              <w:rPr>
                <w:rFonts w:ascii="Arial" w:hAnsi="Arial" w:cs="Arial"/>
                <w:sz w:val="16"/>
                <w:szCs w:val="16"/>
              </w:rPr>
              <w:t>60</w:t>
            </w:r>
          </w:p>
        </w:tc>
      </w:tr>
      <w:tr w:rsidR="00B75FBE" w:rsidTr="00B75FBE">
        <w:tc>
          <w:tcPr>
            <w:tcW w:w="3827" w:type="dxa"/>
            <w:tcMar>
              <w:left w:w="142" w:type="dxa"/>
            </w:tcMar>
            <w:vAlign w:val="center"/>
          </w:tcPr>
          <w:p w:rsidR="00B75FBE" w:rsidRPr="005A097C" w:rsidRDefault="00B75FBE" w:rsidP="00B75FBE">
            <w:pPr>
              <w:spacing w:before="40" w:after="40"/>
              <w:ind w:left="284"/>
              <w:rPr>
                <w:rFonts w:ascii="Arial" w:hAnsi="Arial" w:cs="Arial"/>
                <w:color w:val="000000"/>
                <w:sz w:val="16"/>
                <w:szCs w:val="16"/>
              </w:rPr>
            </w:pPr>
            <w:r w:rsidRPr="005A097C">
              <w:rPr>
                <w:rFonts w:ascii="Arial" w:hAnsi="Arial" w:cs="Arial"/>
                <w:color w:val="000000"/>
                <w:sz w:val="16"/>
                <w:szCs w:val="16"/>
              </w:rPr>
              <w:t>presents</w:t>
            </w:r>
          </w:p>
        </w:tc>
        <w:tc>
          <w:tcPr>
            <w:tcW w:w="567" w:type="dxa"/>
            <w:tcBorders>
              <w:right w:val="single" w:sz="12" w:space="0" w:color="auto"/>
            </w:tcBorders>
            <w:tcMar>
              <w:left w:w="57" w:type="dxa"/>
              <w:right w:w="57" w:type="dxa"/>
            </w:tcMar>
            <w:vAlign w:val="center"/>
          </w:tcPr>
          <w:p w:rsidR="00B75FBE" w:rsidRPr="005937DF" w:rsidRDefault="00B75FBE" w:rsidP="00B75FBE">
            <w:pPr>
              <w:spacing w:before="40" w:after="40"/>
              <w:jc w:val="center"/>
              <w:rPr>
                <w:rFonts w:ascii="Arial" w:hAnsi="Arial" w:cs="Arial"/>
                <w:sz w:val="16"/>
                <w:szCs w:val="16"/>
              </w:rPr>
            </w:pPr>
            <w:r>
              <w:rPr>
                <w:rFonts w:ascii="Arial" w:hAnsi="Arial" w:cs="Arial"/>
                <w:sz w:val="16"/>
                <w:szCs w:val="16"/>
              </w:rPr>
              <w:t>6</w:t>
            </w:r>
          </w:p>
        </w:tc>
        <w:tc>
          <w:tcPr>
            <w:tcW w:w="503" w:type="dxa"/>
            <w:tcBorders>
              <w:left w:val="single" w:sz="12" w:space="0" w:color="auto"/>
            </w:tcBorders>
            <w:vAlign w:val="center"/>
          </w:tcPr>
          <w:p w:rsidR="00B75FBE" w:rsidRPr="00354CE0" w:rsidRDefault="00B75FBE" w:rsidP="00B75FBE">
            <w:pPr>
              <w:spacing w:before="40" w:after="40"/>
              <w:jc w:val="center"/>
              <w:rPr>
                <w:rFonts w:ascii="Arial" w:hAnsi="Arial" w:cs="Arial"/>
                <w:color w:val="000000"/>
                <w:sz w:val="16"/>
                <w:szCs w:val="16"/>
              </w:rPr>
            </w:pPr>
            <w:r w:rsidRPr="00354CE0">
              <w:rPr>
                <w:rFonts w:ascii="Arial" w:hAnsi="Arial" w:cs="Arial"/>
                <w:color w:val="000000"/>
                <w:sz w:val="16"/>
                <w:szCs w:val="16"/>
              </w:rPr>
              <w:t>0</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2</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2</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4</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7</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13</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23</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28</w:t>
            </w:r>
          </w:p>
        </w:tc>
        <w:tc>
          <w:tcPr>
            <w:tcW w:w="504" w:type="dxa"/>
            <w:tcBorders>
              <w:right w:val="single" w:sz="12" w:space="0" w:color="auto"/>
            </w:tcBorders>
            <w:vAlign w:val="center"/>
          </w:tcPr>
          <w:p w:rsidR="00B75FBE" w:rsidRDefault="00B75FBE" w:rsidP="00B75FBE">
            <w:pPr>
              <w:spacing w:before="40" w:after="40"/>
              <w:jc w:val="center"/>
              <w:rPr>
                <w:rFonts w:ascii="Arial" w:hAnsi="Arial" w:cs="Arial"/>
                <w:sz w:val="16"/>
                <w:szCs w:val="16"/>
              </w:rPr>
            </w:pPr>
            <w:r>
              <w:rPr>
                <w:rFonts w:ascii="Arial" w:hAnsi="Arial" w:cs="Arial"/>
                <w:sz w:val="16"/>
                <w:szCs w:val="16"/>
              </w:rPr>
              <w:t>58</w:t>
            </w:r>
          </w:p>
        </w:tc>
      </w:tr>
      <w:tr w:rsidR="00B75FBE" w:rsidTr="00B75FBE">
        <w:tc>
          <w:tcPr>
            <w:tcW w:w="3827" w:type="dxa"/>
            <w:tcMar>
              <w:left w:w="142" w:type="dxa"/>
            </w:tcMar>
            <w:vAlign w:val="center"/>
          </w:tcPr>
          <w:p w:rsidR="00B75FBE" w:rsidRPr="005A097C" w:rsidRDefault="00B75FBE" w:rsidP="00B75FBE">
            <w:pPr>
              <w:spacing w:before="40" w:after="40"/>
              <w:ind w:left="284"/>
              <w:rPr>
                <w:rFonts w:ascii="Arial" w:hAnsi="Arial" w:cs="Arial"/>
                <w:color w:val="000000"/>
                <w:sz w:val="16"/>
                <w:szCs w:val="16"/>
              </w:rPr>
            </w:pPr>
            <w:r w:rsidRPr="005A097C">
              <w:rPr>
                <w:rFonts w:ascii="Arial" w:hAnsi="Arial" w:cs="Arial"/>
                <w:color w:val="000000"/>
                <w:sz w:val="16"/>
                <w:szCs w:val="16"/>
              </w:rPr>
              <w:t>clothes</w:t>
            </w:r>
            <w:r>
              <w:rPr>
                <w:rFonts w:ascii="Arial" w:hAnsi="Arial" w:cs="Arial"/>
                <w:color w:val="000000"/>
                <w:sz w:val="16"/>
                <w:szCs w:val="16"/>
              </w:rPr>
              <w:t xml:space="preserve"> for special occasions</w:t>
            </w:r>
          </w:p>
        </w:tc>
        <w:tc>
          <w:tcPr>
            <w:tcW w:w="567" w:type="dxa"/>
            <w:tcBorders>
              <w:right w:val="single" w:sz="12" w:space="0" w:color="auto"/>
            </w:tcBorders>
            <w:tcMar>
              <w:left w:w="57" w:type="dxa"/>
              <w:right w:w="57" w:type="dxa"/>
            </w:tcMar>
            <w:vAlign w:val="center"/>
          </w:tcPr>
          <w:p w:rsidR="00B75FBE" w:rsidRPr="005937DF" w:rsidRDefault="00B75FBE" w:rsidP="00B75FBE">
            <w:pPr>
              <w:spacing w:before="40" w:after="40"/>
              <w:jc w:val="center"/>
              <w:rPr>
                <w:rFonts w:ascii="Arial" w:hAnsi="Arial" w:cs="Arial"/>
                <w:sz w:val="16"/>
                <w:szCs w:val="16"/>
              </w:rPr>
            </w:pPr>
            <w:r>
              <w:rPr>
                <w:rFonts w:ascii="Arial" w:hAnsi="Arial" w:cs="Arial"/>
                <w:sz w:val="16"/>
                <w:szCs w:val="16"/>
              </w:rPr>
              <w:t>7</w:t>
            </w:r>
          </w:p>
        </w:tc>
        <w:tc>
          <w:tcPr>
            <w:tcW w:w="503" w:type="dxa"/>
            <w:tcBorders>
              <w:left w:val="single" w:sz="12" w:space="0" w:color="auto"/>
            </w:tcBorders>
            <w:vAlign w:val="center"/>
          </w:tcPr>
          <w:p w:rsidR="00B75FBE" w:rsidRPr="00354CE0" w:rsidRDefault="00B75FBE" w:rsidP="00B75FBE">
            <w:pPr>
              <w:spacing w:before="40" w:after="40"/>
              <w:jc w:val="center"/>
              <w:rPr>
                <w:rFonts w:ascii="Arial" w:hAnsi="Arial" w:cs="Arial"/>
                <w:color w:val="000000"/>
                <w:sz w:val="16"/>
                <w:szCs w:val="16"/>
              </w:rPr>
            </w:pPr>
            <w:r w:rsidRPr="00354CE0">
              <w:rPr>
                <w:rFonts w:ascii="Arial" w:hAnsi="Arial" w:cs="Arial"/>
                <w:color w:val="000000"/>
                <w:sz w:val="16"/>
                <w:szCs w:val="16"/>
              </w:rPr>
              <w:t>0</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0</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2</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4</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7</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16</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23</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47</w:t>
            </w:r>
          </w:p>
        </w:tc>
        <w:tc>
          <w:tcPr>
            <w:tcW w:w="504" w:type="dxa"/>
            <w:tcBorders>
              <w:right w:val="single" w:sz="12" w:space="0" w:color="auto"/>
            </w:tcBorders>
            <w:vAlign w:val="center"/>
          </w:tcPr>
          <w:p w:rsidR="00B75FBE" w:rsidRDefault="00B75FBE" w:rsidP="00B75FBE">
            <w:pPr>
              <w:spacing w:before="40" w:after="40"/>
              <w:jc w:val="center"/>
              <w:rPr>
                <w:rFonts w:ascii="Arial" w:hAnsi="Arial" w:cs="Arial"/>
                <w:sz w:val="16"/>
                <w:szCs w:val="16"/>
              </w:rPr>
            </w:pPr>
            <w:r>
              <w:rPr>
                <w:rFonts w:ascii="Arial" w:hAnsi="Arial" w:cs="Arial"/>
                <w:sz w:val="16"/>
                <w:szCs w:val="16"/>
              </w:rPr>
              <w:t>67</w:t>
            </w:r>
          </w:p>
        </w:tc>
      </w:tr>
      <w:tr w:rsidR="00B75FBE" w:rsidTr="00B75FBE">
        <w:tc>
          <w:tcPr>
            <w:tcW w:w="3827" w:type="dxa"/>
            <w:tcMar>
              <w:left w:w="142" w:type="dxa"/>
            </w:tcMar>
            <w:vAlign w:val="center"/>
          </w:tcPr>
          <w:p w:rsidR="00B75FBE" w:rsidRPr="005A097C" w:rsidRDefault="00B75FBE" w:rsidP="00B75FBE">
            <w:pPr>
              <w:spacing w:before="40" w:after="40"/>
              <w:ind w:left="284"/>
              <w:rPr>
                <w:rFonts w:ascii="Arial" w:hAnsi="Arial" w:cs="Arial"/>
                <w:color w:val="000000"/>
                <w:sz w:val="16"/>
                <w:szCs w:val="16"/>
              </w:rPr>
            </w:pPr>
            <w:r w:rsidRPr="005A097C">
              <w:rPr>
                <w:rFonts w:ascii="Arial" w:hAnsi="Arial" w:cs="Arial"/>
                <w:color w:val="000000"/>
                <w:sz w:val="16"/>
                <w:szCs w:val="16"/>
              </w:rPr>
              <w:t>arrears in vehicle bills</w:t>
            </w:r>
            <w:r>
              <w:rPr>
                <w:rFonts w:ascii="Arial" w:hAnsi="Arial" w:cs="Arial"/>
                <w:color w:val="000000"/>
                <w:sz w:val="16"/>
                <w:szCs w:val="16"/>
              </w:rPr>
              <w:t xml:space="preserve"> (reg or WoF)</w:t>
            </w:r>
          </w:p>
        </w:tc>
        <w:tc>
          <w:tcPr>
            <w:tcW w:w="567" w:type="dxa"/>
            <w:tcBorders>
              <w:right w:val="single" w:sz="12" w:space="0" w:color="auto"/>
            </w:tcBorders>
            <w:tcMar>
              <w:left w:w="57" w:type="dxa"/>
              <w:right w:w="57" w:type="dxa"/>
            </w:tcMar>
            <w:vAlign w:val="center"/>
          </w:tcPr>
          <w:p w:rsidR="00B75FBE" w:rsidRPr="005373DE"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9</w:t>
            </w:r>
          </w:p>
        </w:tc>
        <w:tc>
          <w:tcPr>
            <w:tcW w:w="503" w:type="dxa"/>
            <w:tcBorders>
              <w:left w:val="single" w:sz="12" w:space="0" w:color="auto"/>
            </w:tcBorders>
            <w:vAlign w:val="center"/>
          </w:tcPr>
          <w:p w:rsidR="00B75FBE" w:rsidRPr="00354CE0" w:rsidRDefault="00B75FBE" w:rsidP="00B75FBE">
            <w:pPr>
              <w:spacing w:before="40" w:after="40"/>
              <w:jc w:val="center"/>
              <w:rPr>
                <w:rFonts w:ascii="Arial" w:hAnsi="Arial" w:cs="Arial"/>
                <w:color w:val="000000"/>
                <w:sz w:val="16"/>
                <w:szCs w:val="16"/>
              </w:rPr>
            </w:pPr>
            <w:r w:rsidRPr="00354CE0">
              <w:rPr>
                <w:rFonts w:ascii="Arial" w:hAnsi="Arial" w:cs="Arial"/>
                <w:color w:val="000000"/>
                <w:sz w:val="16"/>
                <w:szCs w:val="16"/>
              </w:rPr>
              <w:t>0</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2</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5</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8</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18</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28</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34</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47</w:t>
            </w:r>
          </w:p>
        </w:tc>
        <w:tc>
          <w:tcPr>
            <w:tcW w:w="504" w:type="dxa"/>
            <w:tcBorders>
              <w:right w:val="single" w:sz="12" w:space="0" w:color="auto"/>
            </w:tcBorders>
            <w:vAlign w:val="center"/>
          </w:tcPr>
          <w:p w:rsidR="00B75FBE"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73</w:t>
            </w:r>
          </w:p>
        </w:tc>
      </w:tr>
      <w:tr w:rsidR="00B75FBE" w:rsidTr="00B75FBE">
        <w:tc>
          <w:tcPr>
            <w:tcW w:w="3827" w:type="dxa"/>
            <w:tcMar>
              <w:left w:w="142" w:type="dxa"/>
            </w:tcMar>
            <w:vAlign w:val="center"/>
          </w:tcPr>
          <w:p w:rsidR="00B75FBE" w:rsidRPr="005A097C" w:rsidRDefault="00B75FBE" w:rsidP="00B75FBE">
            <w:pPr>
              <w:spacing w:before="40" w:after="40"/>
              <w:ind w:left="284"/>
              <w:rPr>
                <w:rFonts w:ascii="Arial" w:hAnsi="Arial" w:cs="Arial"/>
                <w:color w:val="000000"/>
                <w:sz w:val="16"/>
                <w:szCs w:val="16"/>
              </w:rPr>
            </w:pPr>
            <w:r w:rsidRPr="005A097C">
              <w:rPr>
                <w:rFonts w:ascii="Arial" w:hAnsi="Arial" w:cs="Arial"/>
                <w:color w:val="000000"/>
                <w:sz w:val="16"/>
                <w:szCs w:val="16"/>
              </w:rPr>
              <w:t>fruit and vegetables</w:t>
            </w:r>
          </w:p>
        </w:tc>
        <w:tc>
          <w:tcPr>
            <w:tcW w:w="567" w:type="dxa"/>
            <w:tcBorders>
              <w:right w:val="single" w:sz="12" w:space="0" w:color="auto"/>
            </w:tcBorders>
            <w:tcMar>
              <w:left w:w="57" w:type="dxa"/>
              <w:right w:w="57" w:type="dxa"/>
            </w:tcMar>
            <w:vAlign w:val="center"/>
          </w:tcPr>
          <w:p w:rsidR="00B75FBE" w:rsidRPr="005937DF" w:rsidRDefault="00B75FBE" w:rsidP="00B75FBE">
            <w:pPr>
              <w:spacing w:before="40" w:after="40"/>
              <w:jc w:val="center"/>
              <w:rPr>
                <w:rFonts w:ascii="Arial" w:hAnsi="Arial" w:cs="Arial"/>
                <w:sz w:val="16"/>
                <w:szCs w:val="16"/>
              </w:rPr>
            </w:pPr>
            <w:r>
              <w:rPr>
                <w:rFonts w:ascii="Arial" w:hAnsi="Arial" w:cs="Arial"/>
                <w:sz w:val="16"/>
                <w:szCs w:val="16"/>
              </w:rPr>
              <w:t>10</w:t>
            </w:r>
          </w:p>
        </w:tc>
        <w:tc>
          <w:tcPr>
            <w:tcW w:w="503" w:type="dxa"/>
            <w:tcBorders>
              <w:left w:val="single" w:sz="12" w:space="0" w:color="auto"/>
            </w:tcBorders>
            <w:vAlign w:val="center"/>
          </w:tcPr>
          <w:p w:rsidR="00B75FBE" w:rsidRPr="00354CE0" w:rsidRDefault="00B75FBE" w:rsidP="00B75FBE">
            <w:pPr>
              <w:spacing w:before="40" w:after="40"/>
              <w:jc w:val="center"/>
              <w:rPr>
                <w:rFonts w:ascii="Arial" w:hAnsi="Arial" w:cs="Arial"/>
                <w:color w:val="000000"/>
                <w:sz w:val="16"/>
                <w:szCs w:val="16"/>
              </w:rPr>
            </w:pPr>
            <w:r w:rsidRPr="00354CE0">
              <w:rPr>
                <w:rFonts w:ascii="Arial" w:hAnsi="Arial" w:cs="Arial"/>
                <w:color w:val="000000"/>
                <w:sz w:val="16"/>
                <w:szCs w:val="16"/>
              </w:rPr>
              <w:t>0</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0</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6</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11</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17</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25</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49</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51</w:t>
            </w:r>
          </w:p>
        </w:tc>
        <w:tc>
          <w:tcPr>
            <w:tcW w:w="504" w:type="dxa"/>
            <w:tcBorders>
              <w:right w:val="single" w:sz="12" w:space="0" w:color="auto"/>
            </w:tcBorders>
            <w:vAlign w:val="center"/>
          </w:tcPr>
          <w:p w:rsidR="00B75FBE" w:rsidRDefault="00B75FBE" w:rsidP="00B75FBE">
            <w:pPr>
              <w:spacing w:before="40" w:after="40"/>
              <w:jc w:val="center"/>
              <w:rPr>
                <w:rFonts w:ascii="Arial" w:hAnsi="Arial" w:cs="Arial"/>
                <w:sz w:val="16"/>
                <w:szCs w:val="16"/>
              </w:rPr>
            </w:pPr>
            <w:r>
              <w:rPr>
                <w:rFonts w:ascii="Arial" w:hAnsi="Arial" w:cs="Arial"/>
                <w:sz w:val="16"/>
                <w:szCs w:val="16"/>
              </w:rPr>
              <w:t>78</w:t>
            </w:r>
          </w:p>
        </w:tc>
      </w:tr>
      <w:tr w:rsidR="00B75FBE" w:rsidTr="00B75FBE">
        <w:tc>
          <w:tcPr>
            <w:tcW w:w="3827" w:type="dxa"/>
            <w:tcMar>
              <w:left w:w="142" w:type="dxa"/>
            </w:tcMar>
            <w:vAlign w:val="center"/>
          </w:tcPr>
          <w:p w:rsidR="00B75FBE" w:rsidRPr="005A097C" w:rsidRDefault="00B75FBE" w:rsidP="00B75FBE">
            <w:pPr>
              <w:spacing w:before="40" w:after="40"/>
              <w:ind w:left="284"/>
              <w:rPr>
                <w:rFonts w:ascii="Arial" w:hAnsi="Arial" w:cs="Arial"/>
                <w:color w:val="000000"/>
                <w:sz w:val="16"/>
                <w:szCs w:val="16"/>
              </w:rPr>
            </w:pPr>
            <w:r>
              <w:rPr>
                <w:rFonts w:ascii="Arial" w:hAnsi="Arial" w:cs="Arial"/>
                <w:color w:val="000000"/>
                <w:sz w:val="16"/>
                <w:szCs w:val="16"/>
              </w:rPr>
              <w:t xml:space="preserve">put up with feeling </w:t>
            </w:r>
            <w:r w:rsidRPr="005A097C">
              <w:rPr>
                <w:rFonts w:ascii="Arial" w:hAnsi="Arial" w:cs="Arial"/>
                <w:color w:val="000000"/>
                <w:sz w:val="16"/>
                <w:szCs w:val="16"/>
              </w:rPr>
              <w:t>cold</w:t>
            </w:r>
          </w:p>
        </w:tc>
        <w:tc>
          <w:tcPr>
            <w:tcW w:w="567" w:type="dxa"/>
            <w:tcBorders>
              <w:right w:val="single" w:sz="12" w:space="0" w:color="auto"/>
            </w:tcBorders>
            <w:tcMar>
              <w:left w:w="57" w:type="dxa"/>
              <w:right w:w="57" w:type="dxa"/>
            </w:tcMar>
            <w:vAlign w:val="center"/>
          </w:tcPr>
          <w:p w:rsidR="00B75FBE" w:rsidRPr="005937DF" w:rsidRDefault="00B75FBE" w:rsidP="00B75FBE">
            <w:pPr>
              <w:spacing w:before="40" w:after="40"/>
              <w:jc w:val="center"/>
              <w:rPr>
                <w:rFonts w:ascii="Arial" w:hAnsi="Arial" w:cs="Arial"/>
                <w:sz w:val="16"/>
                <w:szCs w:val="16"/>
              </w:rPr>
            </w:pPr>
            <w:r>
              <w:rPr>
                <w:rFonts w:ascii="Arial" w:hAnsi="Arial" w:cs="Arial"/>
                <w:sz w:val="16"/>
                <w:szCs w:val="16"/>
              </w:rPr>
              <w:t>10</w:t>
            </w:r>
          </w:p>
        </w:tc>
        <w:tc>
          <w:tcPr>
            <w:tcW w:w="503" w:type="dxa"/>
            <w:tcBorders>
              <w:left w:val="single" w:sz="12" w:space="0" w:color="auto"/>
            </w:tcBorders>
            <w:vAlign w:val="center"/>
          </w:tcPr>
          <w:p w:rsidR="00B75FBE" w:rsidRPr="00354CE0"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0</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3</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3</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11</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15</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27</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47</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57</w:t>
            </w:r>
          </w:p>
        </w:tc>
        <w:tc>
          <w:tcPr>
            <w:tcW w:w="504" w:type="dxa"/>
            <w:tcBorders>
              <w:right w:val="single" w:sz="12" w:space="0" w:color="auto"/>
            </w:tcBorders>
            <w:vAlign w:val="center"/>
          </w:tcPr>
          <w:p w:rsidR="00B75FBE" w:rsidRDefault="00B75FBE" w:rsidP="00B75FBE">
            <w:pPr>
              <w:spacing w:before="40" w:after="40"/>
              <w:jc w:val="center"/>
              <w:rPr>
                <w:rFonts w:ascii="Arial" w:hAnsi="Arial" w:cs="Arial"/>
                <w:sz w:val="16"/>
                <w:szCs w:val="16"/>
              </w:rPr>
            </w:pPr>
            <w:r>
              <w:rPr>
                <w:rFonts w:ascii="Arial" w:hAnsi="Arial" w:cs="Arial"/>
                <w:sz w:val="16"/>
                <w:szCs w:val="16"/>
              </w:rPr>
              <w:t>75</w:t>
            </w:r>
          </w:p>
        </w:tc>
      </w:tr>
      <w:tr w:rsidR="00B75FBE" w:rsidTr="00B75FBE">
        <w:tc>
          <w:tcPr>
            <w:tcW w:w="3827" w:type="dxa"/>
            <w:tcMar>
              <w:left w:w="142" w:type="dxa"/>
            </w:tcMar>
            <w:vAlign w:val="center"/>
          </w:tcPr>
          <w:p w:rsidR="00B75FBE" w:rsidRPr="005A097C" w:rsidRDefault="00B75FBE" w:rsidP="00B75FBE">
            <w:pPr>
              <w:spacing w:before="40" w:after="40"/>
              <w:ind w:left="284"/>
              <w:rPr>
                <w:rFonts w:ascii="Arial" w:hAnsi="Arial" w:cs="Arial"/>
                <w:color w:val="000000"/>
                <w:sz w:val="16"/>
                <w:szCs w:val="16"/>
              </w:rPr>
            </w:pPr>
            <w:r w:rsidRPr="005A097C">
              <w:rPr>
                <w:rFonts w:ascii="Arial" w:hAnsi="Arial" w:cs="Arial"/>
                <w:color w:val="000000"/>
                <w:sz w:val="16"/>
                <w:szCs w:val="16"/>
              </w:rPr>
              <w:t>doctor</w:t>
            </w:r>
            <w:r>
              <w:rPr>
                <w:rFonts w:ascii="Arial" w:hAnsi="Arial" w:cs="Arial"/>
                <w:color w:val="000000"/>
                <w:sz w:val="16"/>
                <w:szCs w:val="16"/>
              </w:rPr>
              <w:t xml:space="preserve"> postponed</w:t>
            </w:r>
          </w:p>
        </w:tc>
        <w:tc>
          <w:tcPr>
            <w:tcW w:w="567" w:type="dxa"/>
            <w:tcBorders>
              <w:right w:val="single" w:sz="12" w:space="0" w:color="auto"/>
            </w:tcBorders>
            <w:tcMar>
              <w:left w:w="57" w:type="dxa"/>
              <w:right w:w="57" w:type="dxa"/>
            </w:tcMar>
            <w:vAlign w:val="center"/>
          </w:tcPr>
          <w:p w:rsidR="00B75FBE" w:rsidRPr="005937DF" w:rsidRDefault="00B75FBE" w:rsidP="00B75FBE">
            <w:pPr>
              <w:spacing w:before="40" w:after="40"/>
              <w:jc w:val="center"/>
              <w:rPr>
                <w:rFonts w:ascii="Arial" w:hAnsi="Arial" w:cs="Arial"/>
                <w:sz w:val="16"/>
                <w:szCs w:val="16"/>
              </w:rPr>
            </w:pPr>
            <w:r>
              <w:rPr>
                <w:rFonts w:ascii="Arial" w:hAnsi="Arial" w:cs="Arial"/>
                <w:sz w:val="16"/>
                <w:szCs w:val="16"/>
              </w:rPr>
              <w:t>11</w:t>
            </w:r>
          </w:p>
        </w:tc>
        <w:tc>
          <w:tcPr>
            <w:tcW w:w="503" w:type="dxa"/>
            <w:tcBorders>
              <w:left w:val="single" w:sz="12" w:space="0" w:color="auto"/>
            </w:tcBorders>
            <w:vAlign w:val="center"/>
          </w:tcPr>
          <w:p w:rsidR="00B75FBE" w:rsidRPr="00354CE0" w:rsidRDefault="00B75FBE" w:rsidP="00B75FBE">
            <w:pPr>
              <w:spacing w:before="40" w:after="40"/>
              <w:jc w:val="center"/>
              <w:rPr>
                <w:rFonts w:ascii="Arial" w:hAnsi="Arial" w:cs="Arial"/>
                <w:color w:val="000000"/>
                <w:sz w:val="16"/>
                <w:szCs w:val="16"/>
              </w:rPr>
            </w:pPr>
            <w:r w:rsidRPr="00354CE0">
              <w:rPr>
                <w:rFonts w:ascii="Arial" w:hAnsi="Arial" w:cs="Arial"/>
                <w:color w:val="000000"/>
                <w:sz w:val="16"/>
                <w:szCs w:val="16"/>
              </w:rPr>
              <w:t>0</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2</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8</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12</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20</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28</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41</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53</w:t>
            </w:r>
          </w:p>
        </w:tc>
        <w:tc>
          <w:tcPr>
            <w:tcW w:w="504" w:type="dxa"/>
            <w:tcBorders>
              <w:right w:val="single" w:sz="12" w:space="0" w:color="auto"/>
            </w:tcBorders>
            <w:vAlign w:val="center"/>
          </w:tcPr>
          <w:p w:rsidR="00B75FBE" w:rsidRDefault="00B75FBE" w:rsidP="00B75FBE">
            <w:pPr>
              <w:spacing w:before="40" w:after="40"/>
              <w:jc w:val="center"/>
              <w:rPr>
                <w:rFonts w:ascii="Arial" w:hAnsi="Arial" w:cs="Arial"/>
                <w:sz w:val="16"/>
                <w:szCs w:val="16"/>
              </w:rPr>
            </w:pPr>
            <w:r>
              <w:rPr>
                <w:rFonts w:ascii="Arial" w:hAnsi="Arial" w:cs="Arial"/>
                <w:sz w:val="16"/>
                <w:szCs w:val="16"/>
              </w:rPr>
              <w:t>75</w:t>
            </w:r>
          </w:p>
        </w:tc>
      </w:tr>
      <w:tr w:rsidR="00B75FBE" w:rsidTr="00B75FBE">
        <w:tc>
          <w:tcPr>
            <w:tcW w:w="3827" w:type="dxa"/>
            <w:tcMar>
              <w:left w:w="142" w:type="dxa"/>
            </w:tcMar>
            <w:vAlign w:val="center"/>
          </w:tcPr>
          <w:p w:rsidR="00B75FBE" w:rsidRPr="005A097C" w:rsidRDefault="00B75FBE" w:rsidP="00B75FBE">
            <w:pPr>
              <w:spacing w:before="40" w:after="40"/>
              <w:ind w:left="284"/>
              <w:rPr>
                <w:rFonts w:ascii="Arial" w:hAnsi="Arial" w:cs="Arial"/>
                <w:color w:val="000000"/>
                <w:sz w:val="16"/>
                <w:szCs w:val="16"/>
              </w:rPr>
            </w:pPr>
            <w:r w:rsidRPr="005A097C">
              <w:rPr>
                <w:rFonts w:ascii="Arial" w:hAnsi="Arial" w:cs="Arial"/>
                <w:color w:val="000000"/>
                <w:sz w:val="16"/>
                <w:szCs w:val="16"/>
              </w:rPr>
              <w:t>arrears in electricity</w:t>
            </w:r>
            <w:r>
              <w:rPr>
                <w:rFonts w:ascii="Arial" w:hAnsi="Arial" w:cs="Arial"/>
                <w:color w:val="000000"/>
                <w:sz w:val="16"/>
                <w:szCs w:val="16"/>
              </w:rPr>
              <w:t xml:space="preserve"> / water</w:t>
            </w:r>
          </w:p>
        </w:tc>
        <w:tc>
          <w:tcPr>
            <w:tcW w:w="567" w:type="dxa"/>
            <w:tcBorders>
              <w:right w:val="single" w:sz="12" w:space="0" w:color="auto"/>
            </w:tcBorders>
            <w:tcMar>
              <w:left w:w="57" w:type="dxa"/>
              <w:right w:w="57" w:type="dxa"/>
            </w:tcMar>
            <w:vAlign w:val="center"/>
          </w:tcPr>
          <w:p w:rsidR="00B75FBE" w:rsidRPr="005373DE" w:rsidRDefault="00B75FBE" w:rsidP="00B75FBE">
            <w:pPr>
              <w:spacing w:before="40" w:after="40"/>
              <w:jc w:val="center"/>
              <w:rPr>
                <w:rFonts w:ascii="Arial" w:hAnsi="Arial" w:cs="Arial"/>
                <w:sz w:val="16"/>
                <w:szCs w:val="16"/>
              </w:rPr>
            </w:pPr>
            <w:r>
              <w:rPr>
                <w:rFonts w:ascii="Arial" w:hAnsi="Arial" w:cs="Arial"/>
                <w:sz w:val="16"/>
                <w:szCs w:val="16"/>
              </w:rPr>
              <w:t>11</w:t>
            </w:r>
          </w:p>
        </w:tc>
        <w:tc>
          <w:tcPr>
            <w:tcW w:w="503" w:type="dxa"/>
            <w:tcBorders>
              <w:left w:val="single" w:sz="12" w:space="0" w:color="auto"/>
            </w:tcBorders>
            <w:vAlign w:val="center"/>
          </w:tcPr>
          <w:p w:rsidR="00B75FBE" w:rsidRPr="00354CE0"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0</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3</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7</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16</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25</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25</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44</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53</w:t>
            </w:r>
          </w:p>
        </w:tc>
        <w:tc>
          <w:tcPr>
            <w:tcW w:w="504" w:type="dxa"/>
            <w:tcBorders>
              <w:right w:val="single" w:sz="12" w:space="0" w:color="auto"/>
            </w:tcBorders>
            <w:vAlign w:val="center"/>
          </w:tcPr>
          <w:p w:rsidR="00B75FBE" w:rsidRDefault="00B75FBE" w:rsidP="00B75FBE">
            <w:pPr>
              <w:spacing w:before="40" w:after="40"/>
              <w:jc w:val="center"/>
              <w:rPr>
                <w:rFonts w:ascii="Arial" w:hAnsi="Arial" w:cs="Arial"/>
                <w:sz w:val="16"/>
                <w:szCs w:val="16"/>
              </w:rPr>
            </w:pPr>
            <w:r>
              <w:rPr>
                <w:rFonts w:ascii="Arial" w:hAnsi="Arial" w:cs="Arial"/>
                <w:sz w:val="16"/>
                <w:szCs w:val="16"/>
              </w:rPr>
              <w:t>76</w:t>
            </w:r>
          </w:p>
        </w:tc>
      </w:tr>
      <w:tr w:rsidR="00B75FBE" w:rsidTr="00B75FBE">
        <w:tc>
          <w:tcPr>
            <w:tcW w:w="3827" w:type="dxa"/>
            <w:tcMar>
              <w:left w:w="142" w:type="dxa"/>
            </w:tcMar>
            <w:vAlign w:val="center"/>
          </w:tcPr>
          <w:p w:rsidR="00B75FBE" w:rsidRPr="005A097C" w:rsidRDefault="00B75FBE" w:rsidP="00B75FBE">
            <w:pPr>
              <w:spacing w:before="40" w:after="40"/>
              <w:ind w:left="284"/>
              <w:rPr>
                <w:rFonts w:ascii="Arial" w:hAnsi="Arial" w:cs="Arial"/>
                <w:color w:val="000000"/>
                <w:sz w:val="16"/>
                <w:szCs w:val="16"/>
              </w:rPr>
            </w:pPr>
            <w:r w:rsidRPr="005A097C">
              <w:rPr>
                <w:rFonts w:ascii="Arial" w:hAnsi="Arial" w:cs="Arial"/>
                <w:color w:val="000000"/>
                <w:sz w:val="16"/>
                <w:szCs w:val="16"/>
              </w:rPr>
              <w:t>home contents</w:t>
            </w:r>
            <w:r>
              <w:rPr>
                <w:rFonts w:ascii="Arial" w:hAnsi="Arial" w:cs="Arial"/>
                <w:color w:val="000000"/>
                <w:sz w:val="16"/>
                <w:szCs w:val="16"/>
              </w:rPr>
              <w:t xml:space="preserve"> insurance</w:t>
            </w:r>
          </w:p>
        </w:tc>
        <w:tc>
          <w:tcPr>
            <w:tcW w:w="567" w:type="dxa"/>
            <w:tcBorders>
              <w:right w:val="single" w:sz="12" w:space="0" w:color="auto"/>
            </w:tcBorders>
            <w:tcMar>
              <w:left w:w="57" w:type="dxa"/>
              <w:right w:w="57" w:type="dxa"/>
            </w:tcMar>
            <w:vAlign w:val="center"/>
          </w:tcPr>
          <w:p w:rsidR="00B75FBE" w:rsidRPr="005937DF" w:rsidRDefault="00B75FBE" w:rsidP="00B75FBE">
            <w:pPr>
              <w:spacing w:before="40" w:after="40"/>
              <w:jc w:val="center"/>
              <w:rPr>
                <w:rFonts w:ascii="Arial" w:hAnsi="Arial" w:cs="Arial"/>
                <w:sz w:val="16"/>
                <w:szCs w:val="16"/>
              </w:rPr>
            </w:pPr>
            <w:r>
              <w:rPr>
                <w:rFonts w:ascii="Arial" w:hAnsi="Arial" w:cs="Arial"/>
                <w:sz w:val="16"/>
                <w:szCs w:val="16"/>
              </w:rPr>
              <w:t>12</w:t>
            </w:r>
          </w:p>
        </w:tc>
        <w:tc>
          <w:tcPr>
            <w:tcW w:w="503" w:type="dxa"/>
            <w:tcBorders>
              <w:left w:val="single" w:sz="12" w:space="0" w:color="auto"/>
            </w:tcBorders>
            <w:vAlign w:val="center"/>
          </w:tcPr>
          <w:p w:rsidR="00B75FBE" w:rsidRPr="00354CE0"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0</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7</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14</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16</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22</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30</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37</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58</w:t>
            </w:r>
          </w:p>
        </w:tc>
        <w:tc>
          <w:tcPr>
            <w:tcW w:w="504" w:type="dxa"/>
            <w:tcBorders>
              <w:right w:val="single" w:sz="12" w:space="0" w:color="auto"/>
            </w:tcBorders>
            <w:vAlign w:val="center"/>
          </w:tcPr>
          <w:p w:rsidR="00B75FBE" w:rsidRDefault="00B75FBE" w:rsidP="00B75FBE">
            <w:pPr>
              <w:spacing w:before="40" w:after="40"/>
              <w:jc w:val="center"/>
              <w:rPr>
                <w:rFonts w:ascii="Arial" w:hAnsi="Arial" w:cs="Arial"/>
                <w:sz w:val="16"/>
                <w:szCs w:val="16"/>
              </w:rPr>
            </w:pPr>
            <w:r>
              <w:rPr>
                <w:rFonts w:ascii="Arial" w:hAnsi="Arial" w:cs="Arial"/>
                <w:sz w:val="16"/>
                <w:szCs w:val="16"/>
              </w:rPr>
              <w:t>67</w:t>
            </w:r>
          </w:p>
        </w:tc>
      </w:tr>
      <w:tr w:rsidR="00B75FBE" w:rsidTr="00B75FBE">
        <w:tc>
          <w:tcPr>
            <w:tcW w:w="3827" w:type="dxa"/>
            <w:tcMar>
              <w:left w:w="142" w:type="dxa"/>
            </w:tcMar>
            <w:vAlign w:val="center"/>
          </w:tcPr>
          <w:p w:rsidR="00B75FBE" w:rsidRPr="005A097C" w:rsidRDefault="00B75FBE" w:rsidP="00B75FBE">
            <w:pPr>
              <w:spacing w:before="40" w:after="40"/>
              <w:ind w:left="284"/>
              <w:rPr>
                <w:rFonts w:ascii="Arial" w:hAnsi="Arial" w:cs="Arial"/>
                <w:color w:val="000000"/>
                <w:sz w:val="16"/>
                <w:szCs w:val="16"/>
              </w:rPr>
            </w:pPr>
            <w:r>
              <w:rPr>
                <w:rFonts w:ascii="Arial" w:hAnsi="Arial" w:cs="Arial"/>
                <w:color w:val="000000"/>
                <w:sz w:val="16"/>
                <w:szCs w:val="16"/>
              </w:rPr>
              <w:t>appliances – repair / replace</w:t>
            </w:r>
          </w:p>
        </w:tc>
        <w:tc>
          <w:tcPr>
            <w:tcW w:w="567" w:type="dxa"/>
            <w:tcBorders>
              <w:right w:val="single" w:sz="12" w:space="0" w:color="auto"/>
            </w:tcBorders>
            <w:tcMar>
              <w:left w:w="57" w:type="dxa"/>
              <w:right w:w="57" w:type="dxa"/>
            </w:tcMar>
            <w:vAlign w:val="center"/>
          </w:tcPr>
          <w:p w:rsidR="00B75FBE" w:rsidRPr="005937DF" w:rsidRDefault="00B75FBE" w:rsidP="00B75FBE">
            <w:pPr>
              <w:spacing w:before="40" w:after="40"/>
              <w:jc w:val="center"/>
              <w:rPr>
                <w:rFonts w:ascii="Arial" w:hAnsi="Arial" w:cs="Arial"/>
                <w:sz w:val="16"/>
                <w:szCs w:val="16"/>
              </w:rPr>
            </w:pPr>
            <w:r>
              <w:rPr>
                <w:rFonts w:ascii="Arial" w:hAnsi="Arial" w:cs="Arial"/>
                <w:sz w:val="16"/>
                <w:szCs w:val="16"/>
              </w:rPr>
              <w:t>12</w:t>
            </w:r>
          </w:p>
        </w:tc>
        <w:tc>
          <w:tcPr>
            <w:tcW w:w="503" w:type="dxa"/>
            <w:tcBorders>
              <w:left w:val="single" w:sz="12" w:space="0" w:color="auto"/>
            </w:tcBorders>
            <w:vAlign w:val="center"/>
          </w:tcPr>
          <w:p w:rsidR="00B75FBE" w:rsidRPr="00354CE0" w:rsidRDefault="00B75FBE" w:rsidP="00B75FBE">
            <w:pPr>
              <w:spacing w:before="40" w:after="40"/>
              <w:jc w:val="center"/>
              <w:rPr>
                <w:rFonts w:ascii="Arial" w:hAnsi="Arial" w:cs="Arial"/>
                <w:color w:val="000000"/>
                <w:sz w:val="16"/>
                <w:szCs w:val="16"/>
              </w:rPr>
            </w:pPr>
            <w:r w:rsidRPr="00354CE0">
              <w:rPr>
                <w:rFonts w:ascii="Arial" w:hAnsi="Arial" w:cs="Arial"/>
                <w:color w:val="000000"/>
                <w:sz w:val="16"/>
                <w:szCs w:val="16"/>
              </w:rPr>
              <w:t>0</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0</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10</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16</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20</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28</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48</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64</w:t>
            </w:r>
          </w:p>
        </w:tc>
        <w:tc>
          <w:tcPr>
            <w:tcW w:w="504" w:type="dxa"/>
            <w:tcBorders>
              <w:right w:val="single" w:sz="12" w:space="0" w:color="auto"/>
            </w:tcBorders>
            <w:vAlign w:val="center"/>
          </w:tcPr>
          <w:p w:rsidR="00B75FBE" w:rsidRDefault="00B75FBE" w:rsidP="00B75FBE">
            <w:pPr>
              <w:spacing w:before="40" w:after="40"/>
              <w:jc w:val="center"/>
              <w:rPr>
                <w:rFonts w:ascii="Arial" w:hAnsi="Arial" w:cs="Arial"/>
                <w:sz w:val="16"/>
                <w:szCs w:val="16"/>
              </w:rPr>
            </w:pPr>
            <w:r>
              <w:rPr>
                <w:rFonts w:ascii="Arial" w:hAnsi="Arial" w:cs="Arial"/>
                <w:sz w:val="16"/>
                <w:szCs w:val="16"/>
              </w:rPr>
              <w:t>84</w:t>
            </w:r>
          </w:p>
        </w:tc>
      </w:tr>
      <w:tr w:rsidR="00B75FBE" w:rsidTr="00B75FBE">
        <w:tc>
          <w:tcPr>
            <w:tcW w:w="3827" w:type="dxa"/>
            <w:tcMar>
              <w:left w:w="142" w:type="dxa"/>
            </w:tcMar>
            <w:vAlign w:val="center"/>
          </w:tcPr>
          <w:p w:rsidR="00B75FBE" w:rsidRPr="005A097C" w:rsidRDefault="00B75FBE" w:rsidP="00B75FBE">
            <w:pPr>
              <w:spacing w:before="40" w:after="40"/>
              <w:ind w:left="284"/>
              <w:rPr>
                <w:rFonts w:ascii="Arial" w:hAnsi="Arial" w:cs="Arial"/>
                <w:color w:val="000000"/>
                <w:sz w:val="16"/>
                <w:szCs w:val="16"/>
              </w:rPr>
            </w:pPr>
            <w:r>
              <w:rPr>
                <w:rFonts w:ascii="Arial" w:hAnsi="Arial" w:cs="Arial"/>
                <w:color w:val="000000"/>
                <w:sz w:val="16"/>
                <w:szCs w:val="16"/>
              </w:rPr>
              <w:t>borrowed from family or friends</w:t>
            </w:r>
          </w:p>
        </w:tc>
        <w:tc>
          <w:tcPr>
            <w:tcW w:w="567" w:type="dxa"/>
            <w:tcBorders>
              <w:right w:val="single" w:sz="12" w:space="0" w:color="auto"/>
            </w:tcBorders>
            <w:tcMar>
              <w:left w:w="57" w:type="dxa"/>
              <w:right w:w="57" w:type="dxa"/>
            </w:tcMar>
            <w:vAlign w:val="center"/>
          </w:tcPr>
          <w:p w:rsidR="00B75FBE" w:rsidRPr="005373DE"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13</w:t>
            </w:r>
          </w:p>
        </w:tc>
        <w:tc>
          <w:tcPr>
            <w:tcW w:w="503" w:type="dxa"/>
            <w:tcBorders>
              <w:left w:val="single" w:sz="12" w:space="0" w:color="auto"/>
            </w:tcBorders>
            <w:vAlign w:val="center"/>
          </w:tcPr>
          <w:p w:rsidR="00B75FBE" w:rsidRPr="00354CE0" w:rsidRDefault="00B75FBE" w:rsidP="00B75FBE">
            <w:pPr>
              <w:spacing w:before="40" w:after="40"/>
              <w:jc w:val="center"/>
              <w:rPr>
                <w:rFonts w:ascii="Arial" w:hAnsi="Arial" w:cs="Arial"/>
                <w:color w:val="000000"/>
                <w:sz w:val="16"/>
                <w:szCs w:val="16"/>
              </w:rPr>
            </w:pPr>
            <w:r w:rsidRPr="00354CE0">
              <w:rPr>
                <w:rFonts w:ascii="Arial" w:hAnsi="Arial" w:cs="Arial"/>
                <w:color w:val="000000"/>
                <w:sz w:val="16"/>
                <w:szCs w:val="16"/>
              </w:rPr>
              <w:t>0</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4</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11</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22</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23</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36</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44</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60</w:t>
            </w:r>
          </w:p>
        </w:tc>
        <w:tc>
          <w:tcPr>
            <w:tcW w:w="504" w:type="dxa"/>
            <w:tcBorders>
              <w:right w:val="single" w:sz="12" w:space="0" w:color="auto"/>
            </w:tcBorders>
            <w:vAlign w:val="center"/>
          </w:tcPr>
          <w:p w:rsidR="00B75FBE"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76</w:t>
            </w:r>
          </w:p>
        </w:tc>
      </w:tr>
      <w:tr w:rsidR="00B75FBE" w:rsidTr="00B75FBE">
        <w:tc>
          <w:tcPr>
            <w:tcW w:w="3827" w:type="dxa"/>
            <w:tcMar>
              <w:left w:w="142" w:type="dxa"/>
            </w:tcMar>
            <w:vAlign w:val="center"/>
          </w:tcPr>
          <w:p w:rsidR="00B75FBE" w:rsidRPr="005A097C" w:rsidRDefault="00B75FBE" w:rsidP="00B75FBE">
            <w:pPr>
              <w:spacing w:before="40" w:after="40"/>
              <w:ind w:left="284"/>
              <w:rPr>
                <w:rFonts w:ascii="Arial" w:hAnsi="Arial" w:cs="Arial"/>
                <w:color w:val="000000"/>
                <w:sz w:val="16"/>
                <w:szCs w:val="16"/>
              </w:rPr>
            </w:pPr>
            <w:r w:rsidRPr="005A097C">
              <w:rPr>
                <w:rFonts w:ascii="Arial" w:hAnsi="Arial" w:cs="Arial"/>
                <w:color w:val="000000"/>
                <w:sz w:val="16"/>
                <w:szCs w:val="16"/>
              </w:rPr>
              <w:t>local trips</w:t>
            </w:r>
          </w:p>
        </w:tc>
        <w:tc>
          <w:tcPr>
            <w:tcW w:w="567" w:type="dxa"/>
            <w:tcBorders>
              <w:right w:val="single" w:sz="12" w:space="0" w:color="auto"/>
            </w:tcBorders>
            <w:tcMar>
              <w:left w:w="57" w:type="dxa"/>
              <w:right w:w="57" w:type="dxa"/>
            </w:tcMar>
            <w:vAlign w:val="center"/>
          </w:tcPr>
          <w:p w:rsidR="00B75FBE" w:rsidRPr="005937DF" w:rsidRDefault="00B75FBE" w:rsidP="00B75FBE">
            <w:pPr>
              <w:spacing w:before="40" w:after="40"/>
              <w:jc w:val="center"/>
              <w:rPr>
                <w:rFonts w:ascii="Arial" w:hAnsi="Arial" w:cs="Arial"/>
                <w:sz w:val="16"/>
                <w:szCs w:val="16"/>
              </w:rPr>
            </w:pPr>
            <w:r>
              <w:rPr>
                <w:rFonts w:ascii="Arial" w:hAnsi="Arial" w:cs="Arial"/>
                <w:sz w:val="16"/>
                <w:szCs w:val="16"/>
              </w:rPr>
              <w:t>15</w:t>
            </w:r>
          </w:p>
        </w:tc>
        <w:tc>
          <w:tcPr>
            <w:tcW w:w="503" w:type="dxa"/>
            <w:tcBorders>
              <w:left w:val="single" w:sz="12" w:space="0" w:color="auto"/>
            </w:tcBorders>
            <w:vAlign w:val="center"/>
          </w:tcPr>
          <w:p w:rsidR="00B75FBE" w:rsidRPr="00354CE0"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0</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8</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19</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21</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29</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38</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48</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65</w:t>
            </w:r>
          </w:p>
        </w:tc>
        <w:tc>
          <w:tcPr>
            <w:tcW w:w="504" w:type="dxa"/>
            <w:tcBorders>
              <w:right w:val="single" w:sz="12" w:space="0" w:color="auto"/>
            </w:tcBorders>
            <w:vAlign w:val="center"/>
          </w:tcPr>
          <w:p w:rsidR="00B75FBE" w:rsidRDefault="00B75FBE" w:rsidP="00B75FBE">
            <w:pPr>
              <w:spacing w:before="40" w:after="40"/>
              <w:jc w:val="center"/>
              <w:rPr>
                <w:rFonts w:ascii="Arial" w:hAnsi="Arial" w:cs="Arial"/>
                <w:sz w:val="16"/>
                <w:szCs w:val="16"/>
              </w:rPr>
            </w:pPr>
            <w:r>
              <w:rPr>
                <w:rFonts w:ascii="Arial" w:hAnsi="Arial" w:cs="Arial"/>
                <w:sz w:val="16"/>
                <w:szCs w:val="16"/>
              </w:rPr>
              <w:t>77</w:t>
            </w:r>
          </w:p>
        </w:tc>
      </w:tr>
      <w:tr w:rsidR="00B75FBE" w:rsidTr="00B75FBE">
        <w:tc>
          <w:tcPr>
            <w:tcW w:w="3827" w:type="dxa"/>
            <w:tcMar>
              <w:left w:w="142" w:type="dxa"/>
            </w:tcMar>
            <w:vAlign w:val="center"/>
          </w:tcPr>
          <w:p w:rsidR="00B75FBE" w:rsidRPr="005A097C" w:rsidRDefault="00B75FBE" w:rsidP="00B75FBE">
            <w:pPr>
              <w:spacing w:before="40" w:after="40"/>
              <w:ind w:left="284"/>
              <w:rPr>
                <w:rFonts w:ascii="Arial" w:hAnsi="Arial" w:cs="Arial"/>
                <w:color w:val="000000"/>
                <w:sz w:val="16"/>
                <w:szCs w:val="16"/>
              </w:rPr>
            </w:pPr>
            <w:r>
              <w:rPr>
                <w:rFonts w:ascii="Arial" w:hAnsi="Arial" w:cs="Arial"/>
                <w:color w:val="000000"/>
                <w:sz w:val="16"/>
                <w:szCs w:val="16"/>
              </w:rPr>
              <w:t>“</w:t>
            </w:r>
            <w:r w:rsidRPr="005A097C">
              <w:rPr>
                <w:rFonts w:ascii="Arial" w:hAnsi="Arial" w:cs="Arial"/>
                <w:color w:val="000000"/>
                <w:sz w:val="16"/>
                <w:szCs w:val="16"/>
              </w:rPr>
              <w:t>very limited</w:t>
            </w:r>
            <w:r>
              <w:rPr>
                <w:rFonts w:ascii="Arial" w:hAnsi="Arial" w:cs="Arial"/>
                <w:color w:val="000000"/>
                <w:sz w:val="16"/>
                <w:szCs w:val="16"/>
              </w:rPr>
              <w:t>”</w:t>
            </w:r>
            <w:r w:rsidRPr="005A097C">
              <w:rPr>
                <w:rFonts w:ascii="Arial" w:hAnsi="Arial" w:cs="Arial"/>
                <w:color w:val="000000"/>
                <w:sz w:val="16"/>
                <w:szCs w:val="16"/>
              </w:rPr>
              <w:t xml:space="preserve"> re</w:t>
            </w:r>
            <w:r>
              <w:rPr>
                <w:rFonts w:ascii="Arial" w:hAnsi="Arial" w:cs="Arial"/>
                <w:color w:val="000000"/>
                <w:sz w:val="16"/>
                <w:szCs w:val="16"/>
              </w:rPr>
              <w:t xml:space="preserve"> purchase of clothes or shoes</w:t>
            </w:r>
          </w:p>
        </w:tc>
        <w:tc>
          <w:tcPr>
            <w:tcW w:w="567" w:type="dxa"/>
            <w:tcBorders>
              <w:right w:val="single" w:sz="12" w:space="0" w:color="auto"/>
            </w:tcBorders>
            <w:tcMar>
              <w:left w:w="57" w:type="dxa"/>
              <w:right w:w="57" w:type="dxa"/>
            </w:tcMar>
            <w:vAlign w:val="center"/>
          </w:tcPr>
          <w:p w:rsidR="00B75FBE" w:rsidRPr="005373DE" w:rsidRDefault="00B75FBE" w:rsidP="00B75FBE">
            <w:pPr>
              <w:spacing w:before="40" w:after="40"/>
              <w:jc w:val="center"/>
              <w:rPr>
                <w:rFonts w:ascii="Arial" w:hAnsi="Arial" w:cs="Arial"/>
                <w:color w:val="000000"/>
                <w:sz w:val="16"/>
                <w:szCs w:val="16"/>
              </w:rPr>
            </w:pPr>
            <w:r w:rsidRPr="005373DE">
              <w:rPr>
                <w:rFonts w:ascii="Arial" w:hAnsi="Arial" w:cs="Arial"/>
                <w:color w:val="000000"/>
                <w:sz w:val="16"/>
                <w:szCs w:val="16"/>
              </w:rPr>
              <w:t>1</w:t>
            </w:r>
            <w:r>
              <w:rPr>
                <w:rFonts w:ascii="Arial" w:hAnsi="Arial" w:cs="Arial"/>
                <w:color w:val="000000"/>
                <w:sz w:val="16"/>
                <w:szCs w:val="16"/>
              </w:rPr>
              <w:t>9</w:t>
            </w:r>
          </w:p>
        </w:tc>
        <w:tc>
          <w:tcPr>
            <w:tcW w:w="503" w:type="dxa"/>
            <w:tcBorders>
              <w:left w:val="single" w:sz="12" w:space="0" w:color="auto"/>
            </w:tcBorders>
            <w:vAlign w:val="center"/>
          </w:tcPr>
          <w:p w:rsidR="00B75FBE" w:rsidRPr="00354CE0"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0</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8</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20</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25</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36</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55</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74</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79</w:t>
            </w:r>
          </w:p>
        </w:tc>
        <w:tc>
          <w:tcPr>
            <w:tcW w:w="504" w:type="dxa"/>
            <w:tcBorders>
              <w:right w:val="single" w:sz="12" w:space="0" w:color="auto"/>
            </w:tcBorders>
            <w:vAlign w:val="center"/>
          </w:tcPr>
          <w:p w:rsidR="00B75FBE" w:rsidRPr="005373DE"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94</w:t>
            </w:r>
          </w:p>
        </w:tc>
      </w:tr>
      <w:tr w:rsidR="00B75FBE" w:rsidTr="00B75FBE">
        <w:tc>
          <w:tcPr>
            <w:tcW w:w="3827" w:type="dxa"/>
            <w:tcMar>
              <w:left w:w="142" w:type="dxa"/>
            </w:tcMar>
            <w:vAlign w:val="center"/>
          </w:tcPr>
          <w:p w:rsidR="00B75FBE" w:rsidRPr="005A097C" w:rsidRDefault="00B75FBE" w:rsidP="00B75FBE">
            <w:pPr>
              <w:spacing w:before="40" w:after="40"/>
              <w:ind w:left="284"/>
              <w:rPr>
                <w:rFonts w:ascii="Arial" w:hAnsi="Arial" w:cs="Arial"/>
                <w:color w:val="000000"/>
                <w:sz w:val="16"/>
                <w:szCs w:val="16"/>
              </w:rPr>
            </w:pPr>
            <w:r>
              <w:rPr>
                <w:rFonts w:ascii="Arial" w:hAnsi="Arial" w:cs="Arial"/>
                <w:color w:val="000000"/>
                <w:sz w:val="16"/>
                <w:szCs w:val="16"/>
              </w:rPr>
              <w:t xml:space="preserve">cannot pay </w:t>
            </w:r>
            <w:r w:rsidRPr="005A097C">
              <w:rPr>
                <w:rFonts w:ascii="Arial" w:hAnsi="Arial" w:cs="Arial"/>
                <w:color w:val="000000"/>
                <w:sz w:val="16"/>
                <w:szCs w:val="16"/>
              </w:rPr>
              <w:t>unexpected $500</w:t>
            </w:r>
            <w:r>
              <w:rPr>
                <w:rFonts w:ascii="Arial" w:hAnsi="Arial" w:cs="Arial"/>
                <w:color w:val="000000"/>
                <w:sz w:val="16"/>
                <w:szCs w:val="16"/>
              </w:rPr>
              <w:t xml:space="preserve"> bill</w:t>
            </w:r>
          </w:p>
        </w:tc>
        <w:tc>
          <w:tcPr>
            <w:tcW w:w="567" w:type="dxa"/>
            <w:tcBorders>
              <w:right w:val="single" w:sz="12" w:space="0" w:color="auto"/>
            </w:tcBorders>
            <w:tcMar>
              <w:left w:w="57" w:type="dxa"/>
              <w:right w:w="57" w:type="dxa"/>
            </w:tcMar>
            <w:vAlign w:val="center"/>
          </w:tcPr>
          <w:p w:rsidR="00B75FBE" w:rsidRPr="005373DE"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19</w:t>
            </w:r>
          </w:p>
        </w:tc>
        <w:tc>
          <w:tcPr>
            <w:tcW w:w="503" w:type="dxa"/>
            <w:tcBorders>
              <w:left w:val="single" w:sz="12" w:space="0" w:color="auto"/>
            </w:tcBorders>
            <w:vAlign w:val="center"/>
          </w:tcPr>
          <w:p w:rsidR="00B75FBE" w:rsidRPr="00354CE0" w:rsidRDefault="00B75FBE" w:rsidP="00B75FBE">
            <w:pPr>
              <w:spacing w:before="40" w:after="40"/>
              <w:jc w:val="center"/>
              <w:rPr>
                <w:rFonts w:ascii="Arial" w:hAnsi="Arial" w:cs="Arial"/>
                <w:color w:val="000000"/>
                <w:sz w:val="16"/>
                <w:szCs w:val="16"/>
              </w:rPr>
            </w:pPr>
            <w:r w:rsidRPr="00354CE0">
              <w:rPr>
                <w:rFonts w:ascii="Arial" w:hAnsi="Arial" w:cs="Arial"/>
                <w:color w:val="000000"/>
                <w:sz w:val="16"/>
                <w:szCs w:val="16"/>
              </w:rPr>
              <w:t>0</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11</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21</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29</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44</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51</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63</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73</w:t>
            </w:r>
          </w:p>
        </w:tc>
        <w:tc>
          <w:tcPr>
            <w:tcW w:w="504" w:type="dxa"/>
            <w:tcBorders>
              <w:right w:val="single" w:sz="12" w:space="0" w:color="auto"/>
            </w:tcBorders>
            <w:vAlign w:val="center"/>
          </w:tcPr>
          <w:p w:rsidR="00B75FBE"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92</w:t>
            </w:r>
          </w:p>
        </w:tc>
      </w:tr>
      <w:tr w:rsidR="00B75FBE" w:rsidTr="00B75FBE">
        <w:tc>
          <w:tcPr>
            <w:tcW w:w="3827" w:type="dxa"/>
            <w:tcMar>
              <w:left w:w="142" w:type="dxa"/>
            </w:tcMar>
            <w:vAlign w:val="center"/>
          </w:tcPr>
          <w:p w:rsidR="00B75FBE" w:rsidRPr="005A097C" w:rsidRDefault="00B75FBE" w:rsidP="00B75FBE">
            <w:pPr>
              <w:spacing w:before="40" w:after="40"/>
              <w:ind w:left="284"/>
              <w:rPr>
                <w:rFonts w:ascii="Arial" w:hAnsi="Arial" w:cs="Arial"/>
                <w:color w:val="000000"/>
                <w:sz w:val="16"/>
                <w:szCs w:val="16"/>
              </w:rPr>
            </w:pPr>
            <w:r>
              <w:rPr>
                <w:rFonts w:ascii="Arial" w:hAnsi="Arial" w:cs="Arial"/>
                <w:color w:val="000000"/>
                <w:sz w:val="16"/>
                <w:szCs w:val="16"/>
              </w:rPr>
              <w:t>dentist postponed</w:t>
            </w:r>
          </w:p>
        </w:tc>
        <w:tc>
          <w:tcPr>
            <w:tcW w:w="567" w:type="dxa"/>
            <w:tcBorders>
              <w:right w:val="single" w:sz="12" w:space="0" w:color="auto"/>
            </w:tcBorders>
            <w:tcMar>
              <w:left w:w="57" w:type="dxa"/>
              <w:right w:w="57" w:type="dxa"/>
            </w:tcMar>
            <w:vAlign w:val="center"/>
          </w:tcPr>
          <w:p w:rsidR="00B75FBE" w:rsidRPr="005937DF" w:rsidRDefault="00B75FBE" w:rsidP="00B75FBE">
            <w:pPr>
              <w:spacing w:before="40" w:after="40"/>
              <w:jc w:val="center"/>
              <w:rPr>
                <w:rFonts w:ascii="Arial" w:hAnsi="Arial" w:cs="Arial"/>
                <w:sz w:val="16"/>
                <w:szCs w:val="16"/>
              </w:rPr>
            </w:pPr>
            <w:r>
              <w:rPr>
                <w:rFonts w:ascii="Arial" w:hAnsi="Arial" w:cs="Arial"/>
                <w:sz w:val="16"/>
                <w:szCs w:val="16"/>
              </w:rPr>
              <w:t>26</w:t>
            </w:r>
          </w:p>
        </w:tc>
        <w:tc>
          <w:tcPr>
            <w:tcW w:w="503" w:type="dxa"/>
            <w:tcBorders>
              <w:left w:val="single" w:sz="12" w:space="0" w:color="auto"/>
            </w:tcBorders>
            <w:vAlign w:val="center"/>
          </w:tcPr>
          <w:p w:rsidR="00B75FBE" w:rsidRPr="00354CE0" w:rsidRDefault="00B75FBE" w:rsidP="00B75FBE">
            <w:pPr>
              <w:spacing w:before="40" w:after="40"/>
              <w:jc w:val="center"/>
              <w:rPr>
                <w:rFonts w:ascii="Arial" w:hAnsi="Arial" w:cs="Arial"/>
                <w:color w:val="000000"/>
                <w:sz w:val="16"/>
                <w:szCs w:val="16"/>
              </w:rPr>
            </w:pPr>
            <w:r w:rsidRPr="00354CE0">
              <w:rPr>
                <w:rFonts w:ascii="Arial" w:hAnsi="Arial" w:cs="Arial"/>
                <w:color w:val="000000"/>
                <w:sz w:val="16"/>
                <w:szCs w:val="16"/>
              </w:rPr>
              <w:t>0</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26</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35</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58</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58</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58</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65</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69</w:t>
            </w:r>
          </w:p>
        </w:tc>
        <w:tc>
          <w:tcPr>
            <w:tcW w:w="504" w:type="dxa"/>
            <w:tcBorders>
              <w:right w:val="single" w:sz="12" w:space="0" w:color="auto"/>
            </w:tcBorders>
            <w:vAlign w:val="center"/>
          </w:tcPr>
          <w:p w:rsidR="00B75FBE" w:rsidRDefault="00B75FBE" w:rsidP="00B75FBE">
            <w:pPr>
              <w:spacing w:before="40" w:after="40"/>
              <w:jc w:val="center"/>
              <w:rPr>
                <w:rFonts w:ascii="Arial" w:hAnsi="Arial" w:cs="Arial"/>
                <w:sz w:val="16"/>
                <w:szCs w:val="16"/>
              </w:rPr>
            </w:pPr>
            <w:r>
              <w:rPr>
                <w:rFonts w:ascii="Arial" w:hAnsi="Arial" w:cs="Arial"/>
                <w:sz w:val="16"/>
                <w:szCs w:val="16"/>
              </w:rPr>
              <w:t>92</w:t>
            </w:r>
          </w:p>
        </w:tc>
      </w:tr>
      <w:tr w:rsidR="00B75FBE" w:rsidTr="00B75FBE">
        <w:tc>
          <w:tcPr>
            <w:tcW w:w="3827" w:type="dxa"/>
            <w:tcMar>
              <w:left w:w="142" w:type="dxa"/>
            </w:tcMar>
            <w:vAlign w:val="center"/>
          </w:tcPr>
          <w:p w:rsidR="00B75FBE" w:rsidRDefault="00B75FBE" w:rsidP="00B75FBE">
            <w:pPr>
              <w:spacing w:before="40" w:after="40"/>
              <w:ind w:left="284"/>
              <w:rPr>
                <w:rFonts w:ascii="Arial" w:hAnsi="Arial" w:cs="Arial"/>
                <w:color w:val="000000"/>
                <w:sz w:val="16"/>
                <w:szCs w:val="16"/>
              </w:rPr>
            </w:pPr>
            <w:r>
              <w:rPr>
                <w:rFonts w:ascii="Arial" w:hAnsi="Arial" w:cs="Arial"/>
                <w:color w:val="000000"/>
                <w:sz w:val="16"/>
                <w:szCs w:val="16"/>
              </w:rPr>
              <w:t>meat</w:t>
            </w:r>
          </w:p>
        </w:tc>
        <w:tc>
          <w:tcPr>
            <w:tcW w:w="567" w:type="dxa"/>
            <w:tcBorders>
              <w:right w:val="single" w:sz="12" w:space="0" w:color="auto"/>
            </w:tcBorders>
            <w:tcMar>
              <w:left w:w="57" w:type="dxa"/>
              <w:right w:w="57" w:type="dxa"/>
            </w:tcMar>
            <w:vAlign w:val="center"/>
          </w:tcPr>
          <w:p w:rsidR="00B75FBE" w:rsidRPr="005937DF" w:rsidRDefault="00B75FBE" w:rsidP="00B75FBE">
            <w:pPr>
              <w:spacing w:before="40" w:after="40"/>
              <w:jc w:val="center"/>
              <w:rPr>
                <w:rFonts w:ascii="Arial" w:hAnsi="Arial" w:cs="Arial"/>
                <w:sz w:val="16"/>
                <w:szCs w:val="16"/>
              </w:rPr>
            </w:pPr>
            <w:r>
              <w:rPr>
                <w:rFonts w:ascii="Arial" w:hAnsi="Arial" w:cs="Arial"/>
                <w:sz w:val="16"/>
                <w:szCs w:val="16"/>
              </w:rPr>
              <w:t>27</w:t>
            </w:r>
          </w:p>
        </w:tc>
        <w:tc>
          <w:tcPr>
            <w:tcW w:w="503" w:type="dxa"/>
            <w:tcBorders>
              <w:left w:val="single" w:sz="12" w:space="0" w:color="auto"/>
            </w:tcBorders>
            <w:vAlign w:val="center"/>
          </w:tcPr>
          <w:p w:rsidR="00B75FBE" w:rsidRPr="00354CE0" w:rsidRDefault="00B75FBE" w:rsidP="00B75FBE">
            <w:pPr>
              <w:spacing w:before="40" w:after="40"/>
              <w:jc w:val="center"/>
              <w:rPr>
                <w:rFonts w:ascii="Arial" w:hAnsi="Arial" w:cs="Arial"/>
                <w:color w:val="000000"/>
                <w:sz w:val="16"/>
                <w:szCs w:val="16"/>
              </w:rPr>
            </w:pPr>
            <w:r w:rsidRPr="00354CE0">
              <w:rPr>
                <w:rFonts w:ascii="Arial" w:hAnsi="Arial" w:cs="Arial"/>
                <w:color w:val="000000"/>
                <w:sz w:val="16"/>
                <w:szCs w:val="16"/>
              </w:rPr>
              <w:t>0</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23</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35</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44</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52</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66</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82</w:t>
            </w:r>
          </w:p>
        </w:tc>
        <w:tc>
          <w:tcPr>
            <w:tcW w:w="504" w:type="dxa"/>
            <w:vAlign w:val="center"/>
          </w:tcPr>
          <w:p w:rsidR="00B75FBE" w:rsidRPr="00AA5593" w:rsidRDefault="00B75FBE" w:rsidP="00B75FBE">
            <w:pPr>
              <w:spacing w:before="40" w:after="40"/>
              <w:jc w:val="center"/>
              <w:rPr>
                <w:rFonts w:ascii="Arial" w:hAnsi="Arial" w:cs="Arial"/>
                <w:color w:val="000000"/>
                <w:sz w:val="16"/>
                <w:szCs w:val="16"/>
              </w:rPr>
            </w:pPr>
            <w:r>
              <w:rPr>
                <w:rFonts w:ascii="Arial" w:hAnsi="Arial" w:cs="Arial"/>
                <w:color w:val="000000"/>
                <w:sz w:val="16"/>
                <w:szCs w:val="16"/>
              </w:rPr>
              <w:t>89</w:t>
            </w:r>
          </w:p>
        </w:tc>
        <w:tc>
          <w:tcPr>
            <w:tcW w:w="504" w:type="dxa"/>
            <w:tcBorders>
              <w:right w:val="single" w:sz="12" w:space="0" w:color="auto"/>
            </w:tcBorders>
            <w:vAlign w:val="center"/>
          </w:tcPr>
          <w:p w:rsidR="00B75FBE" w:rsidRDefault="00B75FBE" w:rsidP="00B75FBE">
            <w:pPr>
              <w:spacing w:before="40" w:after="40"/>
              <w:jc w:val="center"/>
              <w:rPr>
                <w:rFonts w:ascii="Arial" w:hAnsi="Arial" w:cs="Arial"/>
                <w:sz w:val="16"/>
                <w:szCs w:val="16"/>
              </w:rPr>
            </w:pPr>
            <w:r>
              <w:rPr>
                <w:rFonts w:ascii="Arial" w:hAnsi="Arial" w:cs="Arial"/>
                <w:sz w:val="16"/>
                <w:szCs w:val="16"/>
              </w:rPr>
              <w:t>94</w:t>
            </w:r>
          </w:p>
        </w:tc>
      </w:tr>
    </w:tbl>
    <w:p w:rsidR="00B75FBE" w:rsidRPr="001C101E" w:rsidRDefault="00B75FBE" w:rsidP="00B75FBE">
      <w:pPr>
        <w:spacing w:before="120"/>
        <w:jc w:val="both"/>
        <w:rPr>
          <w:rFonts w:ascii="Arial" w:hAnsi="Arial" w:cs="Arial"/>
          <w:color w:val="000000"/>
          <w:sz w:val="18"/>
          <w:szCs w:val="18"/>
        </w:rPr>
      </w:pPr>
      <w:r w:rsidRPr="001C101E">
        <w:rPr>
          <w:rFonts w:ascii="Arial" w:hAnsi="Arial" w:cs="Arial"/>
          <w:color w:val="000000"/>
          <w:sz w:val="18"/>
          <w:szCs w:val="18"/>
        </w:rPr>
        <w:t xml:space="preserve">Note: </w:t>
      </w:r>
      <w:r>
        <w:rPr>
          <w:rFonts w:ascii="Arial" w:hAnsi="Arial" w:cs="Arial"/>
          <w:color w:val="000000"/>
          <w:sz w:val="18"/>
          <w:szCs w:val="18"/>
        </w:rPr>
        <w:t xml:space="preserve"> </w:t>
      </w:r>
      <w:r w:rsidRPr="001C101E">
        <w:rPr>
          <w:rFonts w:ascii="Arial" w:hAnsi="Arial" w:cs="Arial"/>
          <w:color w:val="000000"/>
          <w:sz w:val="18"/>
          <w:szCs w:val="18"/>
        </w:rPr>
        <w:t>proportions &lt;1.5%</w:t>
      </w:r>
      <w:r>
        <w:rPr>
          <w:rFonts w:ascii="Arial" w:hAnsi="Arial" w:cs="Arial"/>
          <w:color w:val="000000"/>
          <w:sz w:val="18"/>
          <w:szCs w:val="18"/>
        </w:rPr>
        <w:t xml:space="preserve"> are suppressed and indicated by “-“.</w:t>
      </w:r>
    </w:p>
    <w:p w:rsidR="00B75FBE" w:rsidRDefault="00B75FBE" w:rsidP="00B75FBE">
      <w:pPr>
        <w:jc w:val="both"/>
        <w:rPr>
          <w:rFonts w:ascii="Arial" w:hAnsi="Arial" w:cs="Arial"/>
          <w:color w:val="000000"/>
          <w:sz w:val="20"/>
          <w:szCs w:val="20"/>
        </w:rPr>
      </w:pPr>
      <w:r>
        <w:rPr>
          <w:rFonts w:ascii="Arial" w:hAnsi="Arial" w:cs="Arial"/>
          <w:color w:val="000000"/>
          <w:sz w:val="20"/>
          <w:szCs w:val="20"/>
        </w:rPr>
        <w:t>.</w:t>
      </w:r>
    </w:p>
    <w:p w:rsidR="00B75FBE" w:rsidRDefault="00B75FBE" w:rsidP="00B75FBE">
      <w:pPr>
        <w:jc w:val="both"/>
        <w:rPr>
          <w:rFonts w:ascii="Arial" w:hAnsi="Arial" w:cs="Arial"/>
          <w:color w:val="000000"/>
          <w:sz w:val="20"/>
          <w:szCs w:val="20"/>
        </w:rPr>
      </w:pPr>
    </w:p>
    <w:p w:rsidR="00EC222E" w:rsidRDefault="00EC222E">
      <w:pPr>
        <w:rPr>
          <w:rFonts w:ascii="Arial" w:hAnsi="Arial" w:cs="Arial"/>
          <w:b/>
          <w:color w:val="000000"/>
          <w:sz w:val="20"/>
          <w:szCs w:val="20"/>
        </w:rPr>
      </w:pPr>
      <w:r>
        <w:rPr>
          <w:rFonts w:ascii="Arial" w:hAnsi="Arial" w:cs="Arial"/>
          <w:b/>
          <w:color w:val="000000"/>
          <w:sz w:val="20"/>
          <w:szCs w:val="20"/>
        </w:rPr>
        <w:br w:type="page"/>
      </w:r>
    </w:p>
    <w:p w:rsidR="00804136" w:rsidRPr="00A22E99" w:rsidRDefault="00804136" w:rsidP="00804136">
      <w:pPr>
        <w:rPr>
          <w:rFonts w:ascii="Arial" w:hAnsi="Arial" w:cs="Arial"/>
          <w:sz w:val="28"/>
          <w:szCs w:val="28"/>
        </w:rPr>
      </w:pPr>
      <w:r w:rsidRPr="00257F00">
        <w:rPr>
          <w:rFonts w:ascii="Arial" w:hAnsi="Arial" w:cs="Arial"/>
          <w:b/>
          <w:sz w:val="28"/>
          <w:szCs w:val="28"/>
        </w:rPr>
        <w:t xml:space="preserve">Appendix </w:t>
      </w:r>
      <w:r>
        <w:rPr>
          <w:rFonts w:ascii="Arial" w:hAnsi="Arial" w:cs="Arial"/>
          <w:b/>
          <w:sz w:val="28"/>
          <w:szCs w:val="28"/>
        </w:rPr>
        <w:t>3</w:t>
      </w:r>
    </w:p>
    <w:p w:rsidR="00804136" w:rsidRDefault="00804136" w:rsidP="00804136">
      <w:pPr>
        <w:rPr>
          <w:rFonts w:ascii="Arial" w:hAnsi="Arial" w:cs="Arial"/>
          <w:b/>
          <w:color w:val="000000"/>
          <w:sz w:val="20"/>
          <w:szCs w:val="20"/>
        </w:rPr>
      </w:pPr>
    </w:p>
    <w:p w:rsidR="00804136" w:rsidRPr="009C7AB5" w:rsidRDefault="002D793C" w:rsidP="00804136">
      <w:pPr>
        <w:rPr>
          <w:rFonts w:ascii="Arial" w:hAnsi="Arial" w:cs="Arial"/>
          <w:b/>
          <w:color w:val="000000"/>
        </w:rPr>
      </w:pPr>
      <w:r>
        <w:rPr>
          <w:rFonts w:ascii="Arial" w:hAnsi="Arial" w:cs="Arial"/>
          <w:b/>
          <w:color w:val="000000"/>
        </w:rPr>
        <w:t xml:space="preserve">Validity and reliability </w:t>
      </w:r>
      <w:r w:rsidR="00804136" w:rsidRPr="009C7AB5">
        <w:rPr>
          <w:rFonts w:ascii="Arial" w:hAnsi="Arial" w:cs="Arial"/>
          <w:b/>
          <w:color w:val="000000"/>
        </w:rPr>
        <w:t>of DEP-17</w:t>
      </w:r>
    </w:p>
    <w:p w:rsidR="00804136" w:rsidRDefault="00804136" w:rsidP="00804136">
      <w:pPr>
        <w:rPr>
          <w:rFonts w:ascii="Arial" w:hAnsi="Arial" w:cs="Arial"/>
          <w:b/>
          <w:color w:val="000000"/>
          <w:sz w:val="20"/>
          <w:szCs w:val="20"/>
        </w:rPr>
      </w:pPr>
    </w:p>
    <w:p w:rsidR="00804136" w:rsidRPr="005F0BC4" w:rsidRDefault="00804136" w:rsidP="00804136">
      <w:pPr>
        <w:rPr>
          <w:rFonts w:ascii="Arial" w:hAnsi="Arial" w:cs="Arial"/>
          <w:b/>
          <w:color w:val="000000"/>
          <w:sz w:val="20"/>
          <w:szCs w:val="20"/>
        </w:rPr>
      </w:pPr>
      <w:r w:rsidRPr="005F0BC4">
        <w:rPr>
          <w:rFonts w:ascii="Arial" w:hAnsi="Arial" w:cs="Arial"/>
          <w:b/>
          <w:color w:val="000000"/>
          <w:sz w:val="20"/>
          <w:szCs w:val="20"/>
        </w:rPr>
        <w:t>Selection of items and the validity and reliability of DEP-17</w:t>
      </w:r>
    </w:p>
    <w:p w:rsidR="00804136" w:rsidRDefault="00804136" w:rsidP="00D07494">
      <w:pPr>
        <w:rPr>
          <w:rFonts w:ascii="Arial" w:hAnsi="Arial" w:cs="Arial"/>
          <w:b/>
          <w:color w:val="000000"/>
          <w:sz w:val="20"/>
          <w:szCs w:val="20"/>
        </w:rPr>
      </w:pPr>
    </w:p>
    <w:p w:rsidR="00804136" w:rsidRDefault="00804136" w:rsidP="00D07494">
      <w:pPr>
        <w:rPr>
          <w:rFonts w:ascii="Arial" w:hAnsi="Arial" w:cs="Arial"/>
          <w:color w:val="000000"/>
          <w:sz w:val="20"/>
          <w:szCs w:val="20"/>
        </w:rPr>
      </w:pPr>
      <w:r>
        <w:rPr>
          <w:rFonts w:ascii="Arial" w:hAnsi="Arial" w:cs="Arial"/>
          <w:color w:val="000000"/>
          <w:sz w:val="20"/>
          <w:szCs w:val="20"/>
        </w:rPr>
        <w:t>Validity is about</w:t>
      </w:r>
      <w:r w:rsidR="00283602">
        <w:rPr>
          <w:rFonts w:ascii="Arial" w:hAnsi="Arial" w:cs="Arial"/>
          <w:color w:val="000000"/>
          <w:sz w:val="20"/>
          <w:szCs w:val="20"/>
        </w:rPr>
        <w:t xml:space="preserve"> the index measuring what it claims it measures (material hardship).</w:t>
      </w:r>
      <w:r w:rsidR="00D07494">
        <w:rPr>
          <w:rFonts w:ascii="Arial" w:hAnsi="Arial" w:cs="Arial"/>
          <w:color w:val="000000"/>
          <w:sz w:val="20"/>
          <w:szCs w:val="20"/>
        </w:rPr>
        <w:t xml:space="preserve"> </w:t>
      </w:r>
      <w:r>
        <w:rPr>
          <w:rFonts w:ascii="Arial" w:hAnsi="Arial" w:cs="Arial"/>
          <w:color w:val="000000"/>
          <w:sz w:val="20"/>
          <w:szCs w:val="20"/>
        </w:rPr>
        <w:t>There is no single test</w:t>
      </w:r>
      <w:r w:rsidR="00283602">
        <w:rPr>
          <w:rFonts w:ascii="Arial" w:hAnsi="Arial" w:cs="Arial"/>
          <w:color w:val="000000"/>
          <w:sz w:val="20"/>
          <w:szCs w:val="20"/>
        </w:rPr>
        <w:t xml:space="preserve"> to establish validity </w:t>
      </w:r>
      <w:r w:rsidR="003400EF">
        <w:rPr>
          <w:rFonts w:ascii="Arial" w:hAnsi="Arial" w:cs="Arial"/>
          <w:color w:val="000000"/>
          <w:sz w:val="20"/>
          <w:szCs w:val="20"/>
        </w:rPr>
        <w:t>–</w:t>
      </w:r>
      <w:r>
        <w:rPr>
          <w:rFonts w:ascii="Arial" w:hAnsi="Arial" w:cs="Arial"/>
          <w:color w:val="000000"/>
          <w:sz w:val="20"/>
          <w:szCs w:val="20"/>
        </w:rPr>
        <w:t xml:space="preserve"> it is bui</w:t>
      </w:r>
      <w:r w:rsidR="0095211D">
        <w:rPr>
          <w:rFonts w:ascii="Arial" w:hAnsi="Arial" w:cs="Arial"/>
          <w:color w:val="000000"/>
          <w:sz w:val="20"/>
          <w:szCs w:val="20"/>
        </w:rPr>
        <w:t>lt up from a range of evidence.</w:t>
      </w:r>
    </w:p>
    <w:p w:rsidR="00D07494" w:rsidRDefault="00D07494" w:rsidP="00804136">
      <w:pPr>
        <w:jc w:val="both"/>
        <w:rPr>
          <w:rFonts w:ascii="Arial" w:hAnsi="Arial" w:cs="Arial"/>
          <w:b/>
          <w:color w:val="000000"/>
          <w:sz w:val="20"/>
          <w:szCs w:val="20"/>
        </w:rPr>
      </w:pPr>
    </w:p>
    <w:p w:rsidR="00804136" w:rsidRDefault="00804136" w:rsidP="00804136">
      <w:pPr>
        <w:jc w:val="both"/>
        <w:rPr>
          <w:rFonts w:ascii="Arial" w:hAnsi="Arial" w:cs="Arial"/>
          <w:color w:val="000000"/>
          <w:sz w:val="20"/>
          <w:szCs w:val="20"/>
        </w:rPr>
      </w:pPr>
      <w:r w:rsidRPr="00645DFA">
        <w:rPr>
          <w:rFonts w:ascii="Arial" w:hAnsi="Arial" w:cs="Arial"/>
          <w:b/>
          <w:color w:val="000000"/>
          <w:sz w:val="20"/>
          <w:szCs w:val="20"/>
        </w:rPr>
        <w:t xml:space="preserve">Table </w:t>
      </w:r>
      <w:r>
        <w:rPr>
          <w:rFonts w:ascii="Arial" w:hAnsi="Arial" w:cs="Arial"/>
          <w:b/>
          <w:color w:val="000000"/>
          <w:sz w:val="20"/>
          <w:szCs w:val="20"/>
        </w:rPr>
        <w:t>3.1</w:t>
      </w:r>
      <w:r>
        <w:rPr>
          <w:rFonts w:ascii="Arial" w:hAnsi="Arial" w:cs="Arial"/>
          <w:color w:val="000000"/>
          <w:sz w:val="20"/>
          <w:szCs w:val="20"/>
        </w:rPr>
        <w:t xml:space="preserve"> uses items from LSS 2008 that are not DEP-17 items, but which are </w:t>
      </w:r>
      <w:r w:rsidR="003400EF">
        <w:rPr>
          <w:rFonts w:ascii="Arial" w:hAnsi="Arial" w:cs="Arial"/>
          <w:color w:val="000000"/>
          <w:sz w:val="20"/>
          <w:szCs w:val="20"/>
        </w:rPr>
        <w:t>very</w:t>
      </w:r>
      <w:r>
        <w:rPr>
          <w:rFonts w:ascii="Arial" w:hAnsi="Arial" w:cs="Arial"/>
          <w:color w:val="000000"/>
          <w:sz w:val="20"/>
          <w:szCs w:val="20"/>
        </w:rPr>
        <w:t xml:space="preserve"> likely to be strongly associated with material hardship. The information in the table both further fills out the profile for living conditions for the various DEP-17 scores and also provides evidence to support the validity of DEP-17 as measuring what it claims to measure, at least at this clumped level.</w:t>
      </w:r>
    </w:p>
    <w:p w:rsidR="00804136" w:rsidRDefault="00804136" w:rsidP="00804136">
      <w:pPr>
        <w:jc w:val="both"/>
        <w:rPr>
          <w:rFonts w:ascii="Arial" w:hAnsi="Arial" w:cs="Arial"/>
          <w:color w:val="000000"/>
          <w:sz w:val="20"/>
          <w:szCs w:val="20"/>
        </w:rPr>
      </w:pPr>
    </w:p>
    <w:p w:rsidR="00804136" w:rsidRDefault="00804136" w:rsidP="00804136">
      <w:pPr>
        <w:jc w:val="both"/>
        <w:rPr>
          <w:rFonts w:ascii="Arial" w:hAnsi="Arial" w:cs="Arial"/>
          <w:color w:val="000000"/>
          <w:sz w:val="20"/>
          <w:szCs w:val="20"/>
        </w:rPr>
      </w:pPr>
      <w:r>
        <w:rPr>
          <w:rFonts w:ascii="Arial" w:hAnsi="Arial" w:cs="Arial"/>
          <w:color w:val="000000"/>
          <w:sz w:val="20"/>
          <w:szCs w:val="20"/>
        </w:rPr>
        <w:t xml:space="preserve">The figures in the columns in the body of the table are percentages of those with a given DEP-17 score who report the respective deprivations, financial stress, housing problems, and so on.    </w:t>
      </w:r>
    </w:p>
    <w:p w:rsidR="00804136" w:rsidRDefault="00804136" w:rsidP="00804136">
      <w:pPr>
        <w:jc w:val="both"/>
        <w:rPr>
          <w:rFonts w:ascii="Arial" w:hAnsi="Arial" w:cs="Arial"/>
          <w:color w:val="000000"/>
          <w:sz w:val="20"/>
          <w:szCs w:val="20"/>
        </w:rPr>
      </w:pPr>
    </w:p>
    <w:p w:rsidR="00804136" w:rsidRDefault="00804136" w:rsidP="00804136">
      <w:pPr>
        <w:rPr>
          <w:rFonts w:ascii="Arial" w:hAnsi="Arial" w:cs="Arial"/>
          <w:color w:val="000000"/>
          <w:sz w:val="20"/>
          <w:szCs w:val="20"/>
        </w:rPr>
      </w:pPr>
      <w:r>
        <w:rPr>
          <w:rFonts w:ascii="Arial" w:hAnsi="Arial" w:cs="Arial"/>
          <w:color w:val="000000"/>
          <w:sz w:val="20"/>
          <w:szCs w:val="20"/>
        </w:rPr>
        <w:t>The gradients are clear and strong in each case, all showing the expected much greater hardship for th</w:t>
      </w:r>
      <w:r w:rsidR="002D793C">
        <w:rPr>
          <w:rFonts w:ascii="Arial" w:hAnsi="Arial" w:cs="Arial"/>
          <w:color w:val="000000"/>
          <w:sz w:val="20"/>
          <w:szCs w:val="20"/>
        </w:rPr>
        <w:t>ose with</w:t>
      </w:r>
      <w:r>
        <w:rPr>
          <w:rFonts w:ascii="Arial" w:hAnsi="Arial" w:cs="Arial"/>
          <w:color w:val="000000"/>
          <w:sz w:val="20"/>
          <w:szCs w:val="20"/>
        </w:rPr>
        <w:t xml:space="preserve"> higher DEP-17 scores, and much lower for </w:t>
      </w:r>
      <w:r w:rsidR="002D793C">
        <w:rPr>
          <w:rFonts w:ascii="Arial" w:hAnsi="Arial" w:cs="Arial"/>
          <w:color w:val="000000"/>
          <w:sz w:val="20"/>
          <w:szCs w:val="20"/>
        </w:rPr>
        <w:t>those with</w:t>
      </w:r>
      <w:r>
        <w:rPr>
          <w:rFonts w:ascii="Arial" w:hAnsi="Arial" w:cs="Arial"/>
          <w:color w:val="000000"/>
          <w:sz w:val="20"/>
          <w:szCs w:val="20"/>
        </w:rPr>
        <w:t xml:space="preserve"> lower DEP-17 scores. This gives good support not only for the validity of DEP-17</w:t>
      </w:r>
      <w:r w:rsidR="003D45D0">
        <w:rPr>
          <w:rFonts w:ascii="Arial" w:hAnsi="Arial" w:cs="Arial"/>
          <w:color w:val="000000"/>
          <w:sz w:val="20"/>
          <w:szCs w:val="20"/>
        </w:rPr>
        <w:t xml:space="preserve"> (“concurrent validity”)</w:t>
      </w:r>
      <w:r w:rsidR="00D07494">
        <w:rPr>
          <w:rFonts w:ascii="Arial" w:hAnsi="Arial" w:cs="Arial"/>
          <w:color w:val="000000"/>
          <w:sz w:val="20"/>
          <w:szCs w:val="20"/>
        </w:rPr>
        <w:t xml:space="preserve">, </w:t>
      </w:r>
      <w:r>
        <w:rPr>
          <w:rFonts w:ascii="Arial" w:hAnsi="Arial" w:cs="Arial"/>
          <w:color w:val="000000"/>
          <w:sz w:val="20"/>
          <w:szCs w:val="20"/>
        </w:rPr>
        <w:t xml:space="preserve">but also </w:t>
      </w:r>
      <w:r w:rsidR="00D07494">
        <w:rPr>
          <w:rFonts w:ascii="Arial" w:hAnsi="Arial" w:cs="Arial"/>
          <w:color w:val="000000"/>
          <w:sz w:val="20"/>
          <w:szCs w:val="20"/>
        </w:rPr>
        <w:t xml:space="preserve">shows </w:t>
      </w:r>
      <w:r>
        <w:rPr>
          <w:rFonts w:ascii="Arial" w:hAnsi="Arial" w:cs="Arial"/>
          <w:color w:val="000000"/>
          <w:sz w:val="20"/>
          <w:szCs w:val="20"/>
        </w:rPr>
        <w:t xml:space="preserve">that there are clear distinctions in living conditions for those with </w:t>
      </w:r>
      <w:r w:rsidR="0095211D">
        <w:rPr>
          <w:rFonts w:ascii="Arial" w:hAnsi="Arial" w:cs="Arial"/>
          <w:color w:val="000000"/>
          <w:sz w:val="20"/>
          <w:szCs w:val="20"/>
        </w:rPr>
        <w:t>the higher</w:t>
      </w:r>
      <w:r>
        <w:rPr>
          <w:rFonts w:ascii="Arial" w:hAnsi="Arial" w:cs="Arial"/>
          <w:color w:val="000000"/>
          <w:sz w:val="20"/>
          <w:szCs w:val="20"/>
        </w:rPr>
        <w:t xml:space="preserve"> DEP-17 scores. </w:t>
      </w:r>
    </w:p>
    <w:p w:rsidR="00804136" w:rsidRDefault="00804136" w:rsidP="00804136">
      <w:pPr>
        <w:jc w:val="both"/>
        <w:rPr>
          <w:rFonts w:ascii="Arial" w:hAnsi="Arial" w:cs="Arial"/>
          <w:color w:val="000000"/>
          <w:sz w:val="20"/>
          <w:szCs w:val="20"/>
        </w:rPr>
      </w:pPr>
    </w:p>
    <w:p w:rsidR="00804136" w:rsidRPr="005D0411" w:rsidRDefault="00804136" w:rsidP="00804136">
      <w:pPr>
        <w:jc w:val="center"/>
        <w:rPr>
          <w:rFonts w:ascii="Arial" w:hAnsi="Arial" w:cs="Arial"/>
          <w:b/>
          <w:color w:val="000000"/>
          <w:sz w:val="18"/>
          <w:szCs w:val="18"/>
        </w:rPr>
      </w:pPr>
      <w:r w:rsidRPr="005D0411">
        <w:rPr>
          <w:rFonts w:ascii="Arial" w:hAnsi="Arial" w:cs="Arial"/>
          <w:b/>
          <w:color w:val="000000"/>
          <w:sz w:val="18"/>
          <w:szCs w:val="18"/>
        </w:rPr>
        <w:t xml:space="preserve">Table </w:t>
      </w:r>
      <w:r>
        <w:rPr>
          <w:rFonts w:ascii="Arial" w:hAnsi="Arial" w:cs="Arial"/>
          <w:b/>
          <w:color w:val="000000"/>
          <w:sz w:val="18"/>
          <w:szCs w:val="18"/>
        </w:rPr>
        <w:t>3.1</w:t>
      </w:r>
    </w:p>
    <w:p w:rsidR="00804136" w:rsidRDefault="00804136" w:rsidP="00804136">
      <w:pPr>
        <w:spacing w:after="120"/>
        <w:jc w:val="center"/>
        <w:rPr>
          <w:rFonts w:ascii="Arial" w:hAnsi="Arial" w:cs="Arial"/>
          <w:b/>
          <w:color w:val="000000"/>
          <w:sz w:val="18"/>
          <w:szCs w:val="18"/>
        </w:rPr>
      </w:pPr>
      <w:r>
        <w:rPr>
          <w:rFonts w:ascii="Arial" w:hAnsi="Arial" w:cs="Arial"/>
          <w:b/>
          <w:color w:val="000000"/>
          <w:sz w:val="18"/>
          <w:szCs w:val="18"/>
        </w:rPr>
        <w:t>Proportion of population in households whose respondent reported an enforced lack of selected non-component items for DEP-17, by DEP-17 score (LSS 2008)</w:t>
      </w:r>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443"/>
        <w:gridCol w:w="443"/>
        <w:gridCol w:w="443"/>
        <w:gridCol w:w="443"/>
        <w:gridCol w:w="443"/>
        <w:gridCol w:w="443"/>
        <w:gridCol w:w="443"/>
        <w:gridCol w:w="443"/>
        <w:gridCol w:w="443"/>
        <w:gridCol w:w="511"/>
      </w:tblGrid>
      <w:tr w:rsidR="00804136" w:rsidTr="001C37FE">
        <w:trPr>
          <w:jc w:val="center"/>
        </w:trPr>
        <w:tc>
          <w:tcPr>
            <w:tcW w:w="4394" w:type="dxa"/>
            <w:shd w:val="clear" w:color="auto" w:fill="auto"/>
            <w:vAlign w:val="center"/>
          </w:tcPr>
          <w:p w:rsidR="00804136" w:rsidRPr="00B0221D" w:rsidRDefault="00804136" w:rsidP="001C37FE">
            <w:pPr>
              <w:spacing w:before="40" w:after="40"/>
              <w:jc w:val="center"/>
              <w:rPr>
                <w:rFonts w:ascii="Arial" w:hAnsi="Arial" w:cs="Arial"/>
                <w:b/>
                <w:color w:val="000000"/>
                <w:sz w:val="16"/>
                <w:szCs w:val="16"/>
              </w:rPr>
            </w:pPr>
            <w:r>
              <w:rPr>
                <w:rFonts w:ascii="Arial" w:hAnsi="Arial" w:cs="Arial"/>
                <w:b/>
                <w:color w:val="000000"/>
                <w:sz w:val="16"/>
                <w:szCs w:val="16"/>
              </w:rPr>
              <w:t xml:space="preserve">DEP-17 score </w:t>
            </w:r>
            <w:r w:rsidRPr="00B0221D">
              <w:rPr>
                <w:rFonts w:ascii="Arial" w:hAnsi="Arial" w:cs="Arial"/>
                <w:b/>
                <w:sz w:val="16"/>
                <w:szCs w:val="18"/>
              </w:rPr>
              <w:sym w:font="Wingdings" w:char="F0E8"/>
            </w:r>
          </w:p>
        </w:tc>
        <w:tc>
          <w:tcPr>
            <w:tcW w:w="443" w:type="dxa"/>
            <w:shd w:val="clear" w:color="auto" w:fill="auto"/>
            <w:tcMar>
              <w:left w:w="28" w:type="dxa"/>
              <w:right w:w="28" w:type="dxa"/>
            </w:tcMar>
            <w:vAlign w:val="center"/>
          </w:tcPr>
          <w:p w:rsidR="00804136" w:rsidRPr="00A94485" w:rsidRDefault="00804136" w:rsidP="001C37FE">
            <w:pPr>
              <w:spacing w:before="40" w:after="40"/>
              <w:jc w:val="center"/>
              <w:rPr>
                <w:rFonts w:ascii="Arial" w:hAnsi="Arial" w:cs="Arial"/>
                <w:b/>
                <w:sz w:val="16"/>
                <w:szCs w:val="16"/>
              </w:rPr>
            </w:pPr>
            <w:r w:rsidRPr="00A94485">
              <w:rPr>
                <w:rFonts w:ascii="Arial" w:hAnsi="Arial" w:cs="Arial"/>
                <w:b/>
                <w:sz w:val="16"/>
                <w:szCs w:val="16"/>
              </w:rPr>
              <w:t>0</w:t>
            </w:r>
          </w:p>
        </w:tc>
        <w:tc>
          <w:tcPr>
            <w:tcW w:w="443" w:type="dxa"/>
            <w:shd w:val="clear" w:color="auto" w:fill="auto"/>
            <w:tcMar>
              <w:left w:w="28" w:type="dxa"/>
              <w:right w:w="28" w:type="dxa"/>
            </w:tcMar>
            <w:vAlign w:val="center"/>
          </w:tcPr>
          <w:p w:rsidR="00804136" w:rsidRPr="00A94485" w:rsidRDefault="00804136" w:rsidP="001C37FE">
            <w:pPr>
              <w:spacing w:before="40" w:after="40"/>
              <w:jc w:val="center"/>
              <w:rPr>
                <w:rFonts w:ascii="Arial" w:hAnsi="Arial" w:cs="Arial"/>
                <w:b/>
                <w:sz w:val="16"/>
                <w:szCs w:val="16"/>
              </w:rPr>
            </w:pPr>
            <w:r w:rsidRPr="00A94485">
              <w:rPr>
                <w:rFonts w:ascii="Arial" w:hAnsi="Arial" w:cs="Arial"/>
                <w:b/>
                <w:sz w:val="16"/>
                <w:szCs w:val="16"/>
              </w:rPr>
              <w:t>1</w:t>
            </w:r>
          </w:p>
        </w:tc>
        <w:tc>
          <w:tcPr>
            <w:tcW w:w="443" w:type="dxa"/>
            <w:shd w:val="clear" w:color="auto" w:fill="auto"/>
            <w:tcMar>
              <w:left w:w="28" w:type="dxa"/>
              <w:right w:w="28" w:type="dxa"/>
            </w:tcMar>
            <w:vAlign w:val="center"/>
          </w:tcPr>
          <w:p w:rsidR="00804136" w:rsidRPr="00A94485" w:rsidRDefault="00804136" w:rsidP="001C37FE">
            <w:pPr>
              <w:spacing w:before="40" w:after="40"/>
              <w:jc w:val="center"/>
              <w:rPr>
                <w:rFonts w:ascii="Arial" w:hAnsi="Arial" w:cs="Arial"/>
                <w:b/>
                <w:sz w:val="16"/>
                <w:szCs w:val="16"/>
              </w:rPr>
            </w:pPr>
            <w:r w:rsidRPr="00A94485">
              <w:rPr>
                <w:rFonts w:ascii="Arial" w:hAnsi="Arial" w:cs="Arial"/>
                <w:b/>
                <w:sz w:val="16"/>
                <w:szCs w:val="16"/>
              </w:rPr>
              <w:t>2</w:t>
            </w:r>
          </w:p>
        </w:tc>
        <w:tc>
          <w:tcPr>
            <w:tcW w:w="443" w:type="dxa"/>
            <w:shd w:val="clear" w:color="auto" w:fill="auto"/>
            <w:tcMar>
              <w:left w:w="28" w:type="dxa"/>
              <w:right w:w="28" w:type="dxa"/>
            </w:tcMar>
            <w:vAlign w:val="center"/>
          </w:tcPr>
          <w:p w:rsidR="00804136" w:rsidRPr="00A94485" w:rsidRDefault="00804136" w:rsidP="001C37FE">
            <w:pPr>
              <w:spacing w:before="40" w:after="40"/>
              <w:jc w:val="center"/>
              <w:rPr>
                <w:rFonts w:ascii="Arial" w:hAnsi="Arial" w:cs="Arial"/>
                <w:b/>
                <w:sz w:val="16"/>
                <w:szCs w:val="16"/>
              </w:rPr>
            </w:pPr>
            <w:r w:rsidRPr="00A94485">
              <w:rPr>
                <w:rFonts w:ascii="Arial" w:hAnsi="Arial" w:cs="Arial"/>
                <w:b/>
                <w:sz w:val="16"/>
                <w:szCs w:val="16"/>
              </w:rPr>
              <w:t>3</w:t>
            </w:r>
          </w:p>
        </w:tc>
        <w:tc>
          <w:tcPr>
            <w:tcW w:w="443" w:type="dxa"/>
            <w:shd w:val="clear" w:color="auto" w:fill="auto"/>
            <w:tcMar>
              <w:left w:w="28" w:type="dxa"/>
              <w:right w:w="28" w:type="dxa"/>
            </w:tcMar>
            <w:vAlign w:val="center"/>
          </w:tcPr>
          <w:p w:rsidR="00804136" w:rsidRPr="00A94485" w:rsidRDefault="00804136" w:rsidP="001C37FE">
            <w:pPr>
              <w:spacing w:before="40" w:after="40"/>
              <w:jc w:val="center"/>
              <w:rPr>
                <w:rFonts w:ascii="Arial" w:hAnsi="Arial" w:cs="Arial"/>
                <w:b/>
                <w:sz w:val="16"/>
                <w:szCs w:val="16"/>
              </w:rPr>
            </w:pPr>
            <w:r w:rsidRPr="00A94485">
              <w:rPr>
                <w:rFonts w:ascii="Arial" w:hAnsi="Arial" w:cs="Arial"/>
                <w:b/>
                <w:sz w:val="16"/>
                <w:szCs w:val="16"/>
              </w:rPr>
              <w:t>4</w:t>
            </w:r>
          </w:p>
        </w:tc>
        <w:tc>
          <w:tcPr>
            <w:tcW w:w="443" w:type="dxa"/>
            <w:shd w:val="clear" w:color="auto" w:fill="auto"/>
            <w:tcMar>
              <w:left w:w="28" w:type="dxa"/>
              <w:right w:w="28" w:type="dxa"/>
            </w:tcMar>
            <w:vAlign w:val="center"/>
          </w:tcPr>
          <w:p w:rsidR="00804136" w:rsidRPr="00A94485" w:rsidRDefault="00804136" w:rsidP="001C37FE">
            <w:pPr>
              <w:spacing w:before="40" w:after="40"/>
              <w:jc w:val="center"/>
              <w:rPr>
                <w:rFonts w:ascii="Arial" w:hAnsi="Arial" w:cs="Arial"/>
                <w:b/>
                <w:sz w:val="16"/>
                <w:szCs w:val="16"/>
              </w:rPr>
            </w:pPr>
            <w:r w:rsidRPr="00A94485">
              <w:rPr>
                <w:rFonts w:ascii="Arial" w:hAnsi="Arial" w:cs="Arial"/>
                <w:b/>
                <w:sz w:val="16"/>
                <w:szCs w:val="16"/>
              </w:rPr>
              <w:t>5-6</w:t>
            </w:r>
          </w:p>
        </w:tc>
        <w:tc>
          <w:tcPr>
            <w:tcW w:w="443" w:type="dxa"/>
            <w:shd w:val="clear" w:color="auto" w:fill="auto"/>
            <w:tcMar>
              <w:left w:w="28" w:type="dxa"/>
              <w:right w:w="28" w:type="dxa"/>
            </w:tcMar>
            <w:vAlign w:val="center"/>
          </w:tcPr>
          <w:p w:rsidR="00804136" w:rsidRPr="00A94485" w:rsidRDefault="00804136" w:rsidP="001C37FE">
            <w:pPr>
              <w:spacing w:before="40" w:after="40"/>
              <w:jc w:val="center"/>
              <w:rPr>
                <w:rFonts w:ascii="Arial" w:hAnsi="Arial" w:cs="Arial"/>
                <w:b/>
                <w:sz w:val="16"/>
                <w:szCs w:val="16"/>
              </w:rPr>
            </w:pPr>
            <w:r w:rsidRPr="00A94485">
              <w:rPr>
                <w:rFonts w:ascii="Arial" w:hAnsi="Arial" w:cs="Arial"/>
                <w:b/>
                <w:sz w:val="16"/>
                <w:szCs w:val="16"/>
              </w:rPr>
              <w:t>7-8</w:t>
            </w:r>
          </w:p>
        </w:tc>
        <w:tc>
          <w:tcPr>
            <w:tcW w:w="443" w:type="dxa"/>
            <w:shd w:val="clear" w:color="auto" w:fill="auto"/>
            <w:tcMar>
              <w:left w:w="28" w:type="dxa"/>
              <w:right w:w="28" w:type="dxa"/>
            </w:tcMar>
            <w:vAlign w:val="center"/>
          </w:tcPr>
          <w:p w:rsidR="00804136" w:rsidRPr="00A94485" w:rsidRDefault="00804136" w:rsidP="001C37FE">
            <w:pPr>
              <w:spacing w:before="40" w:after="40"/>
              <w:jc w:val="center"/>
              <w:rPr>
                <w:rFonts w:ascii="Arial" w:hAnsi="Arial" w:cs="Arial"/>
                <w:b/>
                <w:sz w:val="16"/>
                <w:szCs w:val="16"/>
              </w:rPr>
            </w:pPr>
            <w:r w:rsidRPr="00A94485">
              <w:rPr>
                <w:rFonts w:ascii="Arial" w:hAnsi="Arial" w:cs="Arial"/>
                <w:b/>
                <w:sz w:val="16"/>
                <w:szCs w:val="16"/>
              </w:rPr>
              <w:t>9-10</w:t>
            </w:r>
          </w:p>
        </w:tc>
        <w:tc>
          <w:tcPr>
            <w:tcW w:w="443" w:type="dxa"/>
            <w:tcBorders>
              <w:right w:val="single" w:sz="12" w:space="0" w:color="auto"/>
            </w:tcBorders>
            <w:shd w:val="clear" w:color="auto" w:fill="auto"/>
            <w:tcMar>
              <w:left w:w="28" w:type="dxa"/>
              <w:right w:w="28" w:type="dxa"/>
            </w:tcMar>
            <w:vAlign w:val="center"/>
          </w:tcPr>
          <w:p w:rsidR="00804136" w:rsidRPr="00A94485" w:rsidRDefault="00804136" w:rsidP="001C37FE">
            <w:pPr>
              <w:spacing w:before="40" w:after="40"/>
              <w:jc w:val="center"/>
              <w:rPr>
                <w:rFonts w:ascii="Arial" w:hAnsi="Arial" w:cs="Arial"/>
                <w:b/>
                <w:sz w:val="16"/>
                <w:szCs w:val="16"/>
              </w:rPr>
            </w:pPr>
            <w:r w:rsidRPr="00A94485">
              <w:rPr>
                <w:rFonts w:ascii="Arial" w:hAnsi="Arial" w:cs="Arial"/>
                <w:b/>
                <w:sz w:val="16"/>
                <w:szCs w:val="16"/>
              </w:rPr>
              <w:t>11+</w:t>
            </w:r>
          </w:p>
        </w:tc>
        <w:tc>
          <w:tcPr>
            <w:tcW w:w="511" w:type="dxa"/>
            <w:vMerge w:val="restart"/>
            <w:tcBorders>
              <w:left w:val="single" w:sz="12" w:space="0" w:color="auto"/>
            </w:tcBorders>
            <w:shd w:val="clear" w:color="auto" w:fill="auto"/>
            <w:tcMar>
              <w:left w:w="28" w:type="dxa"/>
              <w:right w:w="28" w:type="dxa"/>
            </w:tcMar>
            <w:vAlign w:val="center"/>
          </w:tcPr>
          <w:p w:rsidR="00804136" w:rsidRPr="00B0221D" w:rsidRDefault="00804136" w:rsidP="001C37FE">
            <w:pPr>
              <w:spacing w:before="40" w:after="40"/>
              <w:jc w:val="center"/>
              <w:rPr>
                <w:rFonts w:ascii="Arial" w:hAnsi="Arial" w:cs="Arial"/>
                <w:b/>
                <w:sz w:val="16"/>
                <w:szCs w:val="16"/>
              </w:rPr>
            </w:pPr>
            <w:r w:rsidRPr="00B0221D">
              <w:rPr>
                <w:rFonts w:ascii="Arial" w:hAnsi="Arial" w:cs="Arial"/>
                <w:b/>
                <w:sz w:val="16"/>
                <w:szCs w:val="16"/>
              </w:rPr>
              <w:t>ALL</w:t>
            </w:r>
          </w:p>
        </w:tc>
      </w:tr>
      <w:tr w:rsidR="00804136" w:rsidTr="001C37FE">
        <w:trPr>
          <w:jc w:val="center"/>
        </w:trPr>
        <w:tc>
          <w:tcPr>
            <w:tcW w:w="4394" w:type="dxa"/>
            <w:shd w:val="clear" w:color="auto" w:fill="auto"/>
            <w:vAlign w:val="center"/>
          </w:tcPr>
          <w:p w:rsidR="00804136" w:rsidRPr="00B0221D" w:rsidRDefault="00804136" w:rsidP="001C37FE">
            <w:pPr>
              <w:spacing w:before="40" w:after="40"/>
              <w:jc w:val="center"/>
              <w:rPr>
                <w:rFonts w:ascii="Arial" w:hAnsi="Arial" w:cs="Arial"/>
                <w:b/>
                <w:color w:val="000000"/>
                <w:sz w:val="16"/>
                <w:szCs w:val="16"/>
              </w:rPr>
            </w:pPr>
            <w:r w:rsidRPr="00B0221D">
              <w:rPr>
                <w:rFonts w:ascii="Arial" w:hAnsi="Arial" w:cs="Arial"/>
                <w:b/>
                <w:color w:val="000000"/>
                <w:sz w:val="16"/>
                <w:szCs w:val="16"/>
              </w:rPr>
              <w:t xml:space="preserve">Population % with a given DEP-17 score </w:t>
            </w:r>
            <w:r w:rsidRPr="00B0221D">
              <w:rPr>
                <w:rFonts w:ascii="Arial" w:hAnsi="Arial" w:cs="Arial"/>
                <w:b/>
                <w:sz w:val="16"/>
                <w:szCs w:val="18"/>
              </w:rPr>
              <w:sym w:font="Wingdings" w:char="F0E8"/>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46</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15</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10</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7</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5</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7</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5</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3</w:t>
            </w:r>
          </w:p>
        </w:tc>
        <w:tc>
          <w:tcPr>
            <w:tcW w:w="443" w:type="dxa"/>
            <w:tcBorders>
              <w:right w:val="single" w:sz="12" w:space="0" w:color="auto"/>
            </w:tcBorders>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3</w:t>
            </w:r>
          </w:p>
        </w:tc>
        <w:tc>
          <w:tcPr>
            <w:tcW w:w="511" w:type="dxa"/>
            <w:vMerge/>
            <w:tcBorders>
              <w:left w:val="single" w:sz="12" w:space="0" w:color="auto"/>
            </w:tcBorders>
            <w:shd w:val="clear" w:color="auto" w:fill="auto"/>
          </w:tcPr>
          <w:p w:rsidR="00804136" w:rsidRPr="00B0221D" w:rsidRDefault="00804136" w:rsidP="001C37FE">
            <w:pPr>
              <w:spacing w:before="40" w:after="40"/>
              <w:jc w:val="center"/>
              <w:rPr>
                <w:rFonts w:ascii="Arial" w:hAnsi="Arial" w:cs="Arial"/>
                <w:color w:val="000000"/>
                <w:sz w:val="16"/>
                <w:szCs w:val="16"/>
              </w:rPr>
            </w:pPr>
          </w:p>
        </w:tc>
      </w:tr>
      <w:tr w:rsidR="00804136" w:rsidTr="001C37FE">
        <w:trPr>
          <w:jc w:val="center"/>
        </w:trPr>
        <w:tc>
          <w:tcPr>
            <w:tcW w:w="4394" w:type="dxa"/>
            <w:shd w:val="clear" w:color="auto" w:fill="auto"/>
            <w:tcMar>
              <w:left w:w="142" w:type="dxa"/>
            </w:tcMar>
            <w:vAlign w:val="center"/>
          </w:tcPr>
          <w:p w:rsidR="00804136" w:rsidRPr="00B0221D" w:rsidRDefault="00804136" w:rsidP="001C37FE">
            <w:pPr>
              <w:ind w:left="34"/>
              <w:rPr>
                <w:rFonts w:ascii="Arial" w:hAnsi="Arial" w:cs="Arial"/>
                <w:b/>
                <w:color w:val="000000"/>
                <w:sz w:val="16"/>
                <w:szCs w:val="16"/>
              </w:rPr>
            </w:pPr>
          </w:p>
        </w:tc>
        <w:tc>
          <w:tcPr>
            <w:tcW w:w="443" w:type="dxa"/>
            <w:shd w:val="clear" w:color="auto" w:fill="auto"/>
            <w:vAlign w:val="center"/>
          </w:tcPr>
          <w:p w:rsidR="00804136" w:rsidRPr="00B0221D" w:rsidRDefault="00804136" w:rsidP="001C37FE">
            <w:pPr>
              <w:jc w:val="center"/>
              <w:rPr>
                <w:rFonts w:ascii="Arial" w:hAnsi="Arial" w:cs="Arial"/>
                <w:b/>
                <w:color w:val="000000"/>
                <w:sz w:val="16"/>
                <w:szCs w:val="16"/>
              </w:rPr>
            </w:pPr>
          </w:p>
        </w:tc>
        <w:tc>
          <w:tcPr>
            <w:tcW w:w="443" w:type="dxa"/>
            <w:shd w:val="clear" w:color="auto" w:fill="auto"/>
            <w:vAlign w:val="center"/>
          </w:tcPr>
          <w:p w:rsidR="00804136" w:rsidRPr="00B0221D" w:rsidRDefault="00804136" w:rsidP="001C37FE">
            <w:pPr>
              <w:jc w:val="center"/>
              <w:rPr>
                <w:rFonts w:ascii="Arial" w:hAnsi="Arial" w:cs="Arial"/>
                <w:b/>
                <w:color w:val="000000"/>
                <w:sz w:val="16"/>
                <w:szCs w:val="16"/>
              </w:rPr>
            </w:pPr>
          </w:p>
        </w:tc>
        <w:tc>
          <w:tcPr>
            <w:tcW w:w="443" w:type="dxa"/>
            <w:shd w:val="clear" w:color="auto" w:fill="auto"/>
            <w:vAlign w:val="center"/>
          </w:tcPr>
          <w:p w:rsidR="00804136" w:rsidRPr="00B0221D" w:rsidRDefault="00804136" w:rsidP="001C37FE">
            <w:pPr>
              <w:jc w:val="center"/>
              <w:rPr>
                <w:rFonts w:ascii="Arial" w:hAnsi="Arial" w:cs="Arial"/>
                <w:b/>
                <w:color w:val="000000"/>
                <w:sz w:val="16"/>
                <w:szCs w:val="16"/>
              </w:rPr>
            </w:pPr>
          </w:p>
        </w:tc>
        <w:tc>
          <w:tcPr>
            <w:tcW w:w="443" w:type="dxa"/>
            <w:shd w:val="clear" w:color="auto" w:fill="auto"/>
            <w:vAlign w:val="center"/>
          </w:tcPr>
          <w:p w:rsidR="00804136" w:rsidRPr="00B0221D" w:rsidRDefault="00804136" w:rsidP="001C37FE">
            <w:pPr>
              <w:jc w:val="center"/>
              <w:rPr>
                <w:rFonts w:ascii="Arial" w:hAnsi="Arial" w:cs="Arial"/>
                <w:b/>
                <w:color w:val="000000"/>
                <w:sz w:val="16"/>
                <w:szCs w:val="16"/>
              </w:rPr>
            </w:pPr>
          </w:p>
        </w:tc>
        <w:tc>
          <w:tcPr>
            <w:tcW w:w="443" w:type="dxa"/>
            <w:shd w:val="clear" w:color="auto" w:fill="auto"/>
            <w:vAlign w:val="center"/>
          </w:tcPr>
          <w:p w:rsidR="00804136" w:rsidRPr="00B0221D" w:rsidRDefault="00804136" w:rsidP="001C37FE">
            <w:pPr>
              <w:jc w:val="center"/>
              <w:rPr>
                <w:rFonts w:ascii="Arial" w:hAnsi="Arial" w:cs="Arial"/>
                <w:b/>
                <w:color w:val="000000"/>
                <w:sz w:val="16"/>
                <w:szCs w:val="16"/>
              </w:rPr>
            </w:pPr>
          </w:p>
        </w:tc>
        <w:tc>
          <w:tcPr>
            <w:tcW w:w="443" w:type="dxa"/>
            <w:shd w:val="clear" w:color="auto" w:fill="auto"/>
            <w:vAlign w:val="center"/>
          </w:tcPr>
          <w:p w:rsidR="00804136" w:rsidRPr="00B0221D" w:rsidRDefault="00804136" w:rsidP="001C37FE">
            <w:pPr>
              <w:jc w:val="center"/>
              <w:rPr>
                <w:rFonts w:ascii="Arial" w:hAnsi="Arial" w:cs="Arial"/>
                <w:b/>
                <w:color w:val="000000"/>
                <w:sz w:val="16"/>
                <w:szCs w:val="16"/>
              </w:rPr>
            </w:pPr>
          </w:p>
        </w:tc>
        <w:tc>
          <w:tcPr>
            <w:tcW w:w="443" w:type="dxa"/>
            <w:shd w:val="clear" w:color="auto" w:fill="auto"/>
            <w:vAlign w:val="center"/>
          </w:tcPr>
          <w:p w:rsidR="00804136" w:rsidRPr="00B0221D" w:rsidRDefault="00804136" w:rsidP="001C37FE">
            <w:pPr>
              <w:jc w:val="center"/>
              <w:rPr>
                <w:rFonts w:ascii="Arial" w:hAnsi="Arial" w:cs="Arial"/>
                <w:b/>
                <w:color w:val="000000"/>
                <w:sz w:val="16"/>
                <w:szCs w:val="16"/>
              </w:rPr>
            </w:pPr>
          </w:p>
        </w:tc>
        <w:tc>
          <w:tcPr>
            <w:tcW w:w="443" w:type="dxa"/>
            <w:shd w:val="clear" w:color="auto" w:fill="auto"/>
            <w:vAlign w:val="center"/>
          </w:tcPr>
          <w:p w:rsidR="00804136" w:rsidRPr="00B0221D" w:rsidRDefault="00804136" w:rsidP="001C37FE">
            <w:pPr>
              <w:jc w:val="center"/>
              <w:rPr>
                <w:rFonts w:ascii="Arial" w:hAnsi="Arial" w:cs="Arial"/>
                <w:b/>
                <w:color w:val="000000"/>
                <w:sz w:val="16"/>
                <w:szCs w:val="16"/>
              </w:rPr>
            </w:pPr>
          </w:p>
        </w:tc>
        <w:tc>
          <w:tcPr>
            <w:tcW w:w="443" w:type="dxa"/>
            <w:tcBorders>
              <w:right w:val="single" w:sz="12" w:space="0" w:color="auto"/>
            </w:tcBorders>
            <w:shd w:val="clear" w:color="auto" w:fill="auto"/>
          </w:tcPr>
          <w:p w:rsidR="00804136" w:rsidRPr="00B0221D" w:rsidRDefault="00804136" w:rsidP="001C37FE">
            <w:pPr>
              <w:jc w:val="center"/>
              <w:rPr>
                <w:rFonts w:ascii="Arial" w:hAnsi="Arial" w:cs="Arial"/>
                <w:b/>
                <w:color w:val="000000"/>
                <w:sz w:val="16"/>
                <w:szCs w:val="16"/>
              </w:rPr>
            </w:pPr>
          </w:p>
        </w:tc>
        <w:tc>
          <w:tcPr>
            <w:tcW w:w="511" w:type="dxa"/>
            <w:tcBorders>
              <w:left w:val="single" w:sz="12" w:space="0" w:color="auto"/>
            </w:tcBorders>
            <w:shd w:val="clear" w:color="auto" w:fill="auto"/>
          </w:tcPr>
          <w:p w:rsidR="00804136" w:rsidRPr="00B0221D" w:rsidRDefault="00804136" w:rsidP="001C37FE">
            <w:pPr>
              <w:jc w:val="center"/>
              <w:rPr>
                <w:rFonts w:ascii="Arial" w:hAnsi="Arial" w:cs="Arial"/>
                <w:b/>
                <w:color w:val="000000"/>
                <w:sz w:val="16"/>
                <w:szCs w:val="16"/>
              </w:rPr>
            </w:pPr>
          </w:p>
        </w:tc>
      </w:tr>
      <w:tr w:rsidR="00804136" w:rsidTr="001C37FE">
        <w:trPr>
          <w:jc w:val="center"/>
        </w:trPr>
        <w:tc>
          <w:tcPr>
            <w:tcW w:w="4394" w:type="dxa"/>
            <w:shd w:val="clear" w:color="auto" w:fill="auto"/>
            <w:tcMar>
              <w:left w:w="142" w:type="dxa"/>
            </w:tcMar>
            <w:vAlign w:val="center"/>
          </w:tcPr>
          <w:p w:rsidR="00804136" w:rsidRPr="00B0221D" w:rsidRDefault="00804136" w:rsidP="001C37FE">
            <w:pPr>
              <w:spacing w:before="40" w:after="40"/>
              <w:rPr>
                <w:rFonts w:ascii="Arial" w:hAnsi="Arial" w:cs="Arial"/>
                <w:color w:val="000000"/>
                <w:sz w:val="16"/>
                <w:szCs w:val="16"/>
              </w:rPr>
            </w:pPr>
            <w:r w:rsidRPr="00B0221D">
              <w:rPr>
                <w:rFonts w:ascii="Arial" w:hAnsi="Arial" w:cs="Arial"/>
                <w:color w:val="000000"/>
                <w:sz w:val="16"/>
                <w:szCs w:val="16"/>
              </w:rPr>
              <w:t>good bed</w:t>
            </w:r>
            <w:r>
              <w:rPr>
                <w:rFonts w:ascii="Arial" w:hAnsi="Arial" w:cs="Arial"/>
                <w:color w:val="000000"/>
                <w:sz w:val="16"/>
                <w:szCs w:val="16"/>
              </w:rPr>
              <w:t xml:space="preserve"> for respondent(enforced lack)</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0</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2</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3</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9</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8</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11</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13</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27</w:t>
            </w:r>
          </w:p>
        </w:tc>
        <w:tc>
          <w:tcPr>
            <w:tcW w:w="443" w:type="dxa"/>
            <w:tcBorders>
              <w:right w:val="single" w:sz="12" w:space="0" w:color="auto"/>
            </w:tcBorders>
            <w:shd w:val="clear" w:color="auto" w:fill="auto"/>
            <w:vAlign w:val="center"/>
          </w:tcPr>
          <w:p w:rsidR="00804136" w:rsidRPr="00B0221D" w:rsidRDefault="00804136" w:rsidP="001C37FE">
            <w:pPr>
              <w:spacing w:before="40" w:after="40"/>
              <w:jc w:val="center"/>
              <w:rPr>
                <w:rFonts w:ascii="Arial" w:hAnsi="Arial" w:cs="Arial"/>
                <w:sz w:val="16"/>
                <w:szCs w:val="16"/>
              </w:rPr>
            </w:pPr>
            <w:r w:rsidRPr="00B0221D">
              <w:rPr>
                <w:rFonts w:ascii="Arial" w:hAnsi="Arial" w:cs="Arial"/>
                <w:sz w:val="16"/>
                <w:szCs w:val="16"/>
              </w:rPr>
              <w:t>44</w:t>
            </w:r>
          </w:p>
        </w:tc>
        <w:tc>
          <w:tcPr>
            <w:tcW w:w="511" w:type="dxa"/>
            <w:tcBorders>
              <w:left w:val="single" w:sz="12" w:space="0" w:color="auto"/>
            </w:tcBorders>
            <w:shd w:val="clear" w:color="auto" w:fill="auto"/>
            <w:vAlign w:val="center"/>
          </w:tcPr>
          <w:p w:rsidR="00804136" w:rsidRPr="00B0221D" w:rsidRDefault="00804136" w:rsidP="001C37FE">
            <w:pPr>
              <w:spacing w:before="40" w:after="40"/>
              <w:jc w:val="center"/>
              <w:rPr>
                <w:rFonts w:ascii="Arial" w:hAnsi="Arial" w:cs="Arial"/>
                <w:sz w:val="16"/>
                <w:szCs w:val="16"/>
              </w:rPr>
            </w:pPr>
            <w:r w:rsidRPr="00B0221D">
              <w:rPr>
                <w:rFonts w:ascii="Arial" w:hAnsi="Arial" w:cs="Arial"/>
                <w:sz w:val="16"/>
                <w:szCs w:val="16"/>
              </w:rPr>
              <w:t>5</w:t>
            </w:r>
          </w:p>
        </w:tc>
      </w:tr>
      <w:tr w:rsidR="00804136" w:rsidTr="001C37FE">
        <w:trPr>
          <w:jc w:val="center"/>
        </w:trPr>
        <w:tc>
          <w:tcPr>
            <w:tcW w:w="4394" w:type="dxa"/>
            <w:shd w:val="clear" w:color="auto" w:fill="auto"/>
            <w:tcMar>
              <w:left w:w="142" w:type="dxa"/>
            </w:tcMar>
            <w:vAlign w:val="center"/>
          </w:tcPr>
          <w:p w:rsidR="00804136" w:rsidRPr="00B0221D" w:rsidRDefault="00804136" w:rsidP="001C37FE">
            <w:pPr>
              <w:spacing w:before="40" w:after="40"/>
              <w:rPr>
                <w:rFonts w:ascii="Arial" w:hAnsi="Arial" w:cs="Arial"/>
                <w:color w:val="000000"/>
                <w:sz w:val="16"/>
                <w:szCs w:val="16"/>
              </w:rPr>
            </w:pPr>
            <w:r>
              <w:rPr>
                <w:rFonts w:ascii="Arial" w:hAnsi="Arial" w:cs="Arial"/>
                <w:color w:val="000000"/>
                <w:sz w:val="16"/>
                <w:szCs w:val="16"/>
              </w:rPr>
              <w:t>attend funeral / tangi (enforced lack)</w:t>
            </w:r>
          </w:p>
        </w:tc>
        <w:tc>
          <w:tcPr>
            <w:tcW w:w="443" w:type="dxa"/>
            <w:shd w:val="clear" w:color="auto" w:fill="auto"/>
            <w:vAlign w:val="center"/>
          </w:tcPr>
          <w:p w:rsidR="00804136" w:rsidRPr="00B0221D" w:rsidRDefault="003D45D0" w:rsidP="001C37FE">
            <w:pPr>
              <w:spacing w:before="40" w:after="40"/>
              <w:jc w:val="center"/>
              <w:rPr>
                <w:rFonts w:ascii="Arial" w:hAnsi="Arial" w:cs="Arial"/>
                <w:color w:val="000000"/>
                <w:sz w:val="16"/>
                <w:szCs w:val="16"/>
              </w:rPr>
            </w:pPr>
            <w:r>
              <w:rPr>
                <w:rFonts w:ascii="Arial" w:hAnsi="Arial" w:cs="Arial"/>
                <w:color w:val="000000"/>
                <w:sz w:val="16"/>
                <w:szCs w:val="16"/>
              </w:rPr>
              <w:t>0</w:t>
            </w:r>
          </w:p>
        </w:tc>
        <w:tc>
          <w:tcPr>
            <w:tcW w:w="443" w:type="dxa"/>
            <w:shd w:val="clear" w:color="auto" w:fill="auto"/>
            <w:vAlign w:val="center"/>
          </w:tcPr>
          <w:p w:rsidR="00804136" w:rsidRPr="00B0221D" w:rsidRDefault="003D45D0" w:rsidP="001C37FE">
            <w:pPr>
              <w:spacing w:before="40" w:after="40"/>
              <w:jc w:val="center"/>
              <w:rPr>
                <w:rFonts w:ascii="Arial" w:hAnsi="Arial" w:cs="Arial"/>
                <w:color w:val="000000"/>
                <w:sz w:val="16"/>
                <w:szCs w:val="16"/>
              </w:rPr>
            </w:pPr>
            <w:r>
              <w:rPr>
                <w:rFonts w:ascii="Arial" w:hAnsi="Arial" w:cs="Arial"/>
                <w:color w:val="000000"/>
                <w:sz w:val="16"/>
                <w:szCs w:val="16"/>
              </w:rPr>
              <w:t>1</w:t>
            </w:r>
          </w:p>
        </w:tc>
        <w:tc>
          <w:tcPr>
            <w:tcW w:w="443" w:type="dxa"/>
            <w:shd w:val="clear" w:color="auto" w:fill="auto"/>
            <w:vAlign w:val="center"/>
          </w:tcPr>
          <w:p w:rsidR="00804136" w:rsidRPr="00B0221D" w:rsidRDefault="003D45D0" w:rsidP="001C37FE">
            <w:pPr>
              <w:spacing w:before="40" w:after="40"/>
              <w:jc w:val="center"/>
              <w:rPr>
                <w:rFonts w:ascii="Arial" w:hAnsi="Arial" w:cs="Arial"/>
                <w:color w:val="000000"/>
                <w:sz w:val="16"/>
                <w:szCs w:val="16"/>
              </w:rPr>
            </w:pPr>
            <w:r>
              <w:rPr>
                <w:rFonts w:ascii="Arial" w:hAnsi="Arial" w:cs="Arial"/>
                <w:color w:val="000000"/>
                <w:sz w:val="16"/>
                <w:szCs w:val="16"/>
              </w:rPr>
              <w:t>2</w:t>
            </w:r>
          </w:p>
        </w:tc>
        <w:tc>
          <w:tcPr>
            <w:tcW w:w="443" w:type="dxa"/>
            <w:shd w:val="clear" w:color="auto" w:fill="auto"/>
            <w:vAlign w:val="center"/>
          </w:tcPr>
          <w:p w:rsidR="00804136" w:rsidRPr="00B0221D" w:rsidRDefault="003D45D0" w:rsidP="001C37FE">
            <w:pPr>
              <w:spacing w:before="40" w:after="40"/>
              <w:jc w:val="center"/>
              <w:rPr>
                <w:rFonts w:ascii="Arial" w:hAnsi="Arial" w:cs="Arial"/>
                <w:color w:val="000000"/>
                <w:sz w:val="16"/>
                <w:szCs w:val="16"/>
              </w:rPr>
            </w:pPr>
            <w:r>
              <w:rPr>
                <w:rFonts w:ascii="Arial" w:hAnsi="Arial" w:cs="Arial"/>
                <w:color w:val="000000"/>
                <w:sz w:val="16"/>
                <w:szCs w:val="16"/>
              </w:rPr>
              <w:t>7</w:t>
            </w:r>
          </w:p>
        </w:tc>
        <w:tc>
          <w:tcPr>
            <w:tcW w:w="443" w:type="dxa"/>
            <w:shd w:val="clear" w:color="auto" w:fill="auto"/>
            <w:vAlign w:val="center"/>
          </w:tcPr>
          <w:p w:rsidR="00804136" w:rsidRPr="00B0221D" w:rsidRDefault="003D45D0" w:rsidP="001C37FE">
            <w:pPr>
              <w:spacing w:before="40" w:after="40"/>
              <w:jc w:val="center"/>
              <w:rPr>
                <w:rFonts w:ascii="Arial" w:hAnsi="Arial" w:cs="Arial"/>
                <w:color w:val="000000"/>
                <w:sz w:val="16"/>
                <w:szCs w:val="16"/>
              </w:rPr>
            </w:pPr>
            <w:r>
              <w:rPr>
                <w:rFonts w:ascii="Arial" w:hAnsi="Arial" w:cs="Arial"/>
                <w:color w:val="000000"/>
                <w:sz w:val="16"/>
                <w:szCs w:val="16"/>
              </w:rPr>
              <w:t>10</w:t>
            </w:r>
          </w:p>
        </w:tc>
        <w:tc>
          <w:tcPr>
            <w:tcW w:w="443" w:type="dxa"/>
            <w:shd w:val="clear" w:color="auto" w:fill="auto"/>
            <w:vAlign w:val="center"/>
          </w:tcPr>
          <w:p w:rsidR="00804136" w:rsidRPr="00B0221D" w:rsidRDefault="003D45D0" w:rsidP="001C37FE">
            <w:pPr>
              <w:spacing w:before="40" w:after="40"/>
              <w:jc w:val="center"/>
              <w:rPr>
                <w:rFonts w:ascii="Arial" w:hAnsi="Arial" w:cs="Arial"/>
                <w:color w:val="000000"/>
                <w:sz w:val="16"/>
                <w:szCs w:val="16"/>
              </w:rPr>
            </w:pPr>
            <w:r>
              <w:rPr>
                <w:rFonts w:ascii="Arial" w:hAnsi="Arial" w:cs="Arial"/>
                <w:color w:val="000000"/>
                <w:sz w:val="16"/>
                <w:szCs w:val="16"/>
              </w:rPr>
              <w:t>13</w:t>
            </w:r>
          </w:p>
        </w:tc>
        <w:tc>
          <w:tcPr>
            <w:tcW w:w="443" w:type="dxa"/>
            <w:shd w:val="clear" w:color="auto" w:fill="auto"/>
            <w:vAlign w:val="center"/>
          </w:tcPr>
          <w:p w:rsidR="00804136" w:rsidRPr="00B0221D" w:rsidRDefault="003D45D0" w:rsidP="001C37FE">
            <w:pPr>
              <w:spacing w:before="40" w:after="40"/>
              <w:jc w:val="center"/>
              <w:rPr>
                <w:rFonts w:ascii="Arial" w:hAnsi="Arial" w:cs="Arial"/>
                <w:color w:val="000000"/>
                <w:sz w:val="16"/>
                <w:szCs w:val="16"/>
              </w:rPr>
            </w:pPr>
            <w:r>
              <w:rPr>
                <w:rFonts w:ascii="Arial" w:hAnsi="Arial" w:cs="Arial"/>
                <w:color w:val="000000"/>
                <w:sz w:val="16"/>
                <w:szCs w:val="16"/>
              </w:rPr>
              <w:t>21</w:t>
            </w:r>
          </w:p>
        </w:tc>
        <w:tc>
          <w:tcPr>
            <w:tcW w:w="443" w:type="dxa"/>
            <w:shd w:val="clear" w:color="auto" w:fill="auto"/>
            <w:vAlign w:val="center"/>
          </w:tcPr>
          <w:p w:rsidR="00804136" w:rsidRPr="00B0221D" w:rsidRDefault="003D45D0" w:rsidP="001C37FE">
            <w:pPr>
              <w:spacing w:before="40" w:after="40"/>
              <w:jc w:val="center"/>
              <w:rPr>
                <w:rFonts w:ascii="Arial" w:hAnsi="Arial" w:cs="Arial"/>
                <w:color w:val="000000"/>
                <w:sz w:val="16"/>
                <w:szCs w:val="16"/>
              </w:rPr>
            </w:pPr>
            <w:r>
              <w:rPr>
                <w:rFonts w:ascii="Arial" w:hAnsi="Arial" w:cs="Arial"/>
                <w:color w:val="000000"/>
                <w:sz w:val="16"/>
                <w:szCs w:val="16"/>
              </w:rPr>
              <w:t>23</w:t>
            </w:r>
          </w:p>
        </w:tc>
        <w:tc>
          <w:tcPr>
            <w:tcW w:w="443" w:type="dxa"/>
            <w:tcBorders>
              <w:right w:val="single" w:sz="12" w:space="0" w:color="auto"/>
            </w:tcBorders>
            <w:shd w:val="clear" w:color="auto" w:fill="auto"/>
            <w:vAlign w:val="center"/>
          </w:tcPr>
          <w:p w:rsidR="00804136" w:rsidRPr="00B0221D" w:rsidRDefault="003D45D0" w:rsidP="001C37FE">
            <w:pPr>
              <w:spacing w:before="40" w:after="40"/>
              <w:jc w:val="center"/>
              <w:rPr>
                <w:rFonts w:ascii="Arial" w:hAnsi="Arial" w:cs="Arial"/>
                <w:sz w:val="16"/>
                <w:szCs w:val="16"/>
              </w:rPr>
            </w:pPr>
            <w:r>
              <w:rPr>
                <w:rFonts w:ascii="Arial" w:hAnsi="Arial" w:cs="Arial"/>
                <w:sz w:val="16"/>
                <w:szCs w:val="16"/>
              </w:rPr>
              <w:t>45</w:t>
            </w:r>
          </w:p>
        </w:tc>
        <w:tc>
          <w:tcPr>
            <w:tcW w:w="511" w:type="dxa"/>
            <w:tcBorders>
              <w:left w:val="single" w:sz="12" w:space="0" w:color="auto"/>
            </w:tcBorders>
            <w:shd w:val="clear" w:color="auto" w:fill="auto"/>
            <w:vAlign w:val="center"/>
          </w:tcPr>
          <w:p w:rsidR="00804136" w:rsidRPr="00B0221D" w:rsidRDefault="003D45D0" w:rsidP="001C37FE">
            <w:pPr>
              <w:spacing w:before="40" w:after="40"/>
              <w:jc w:val="center"/>
              <w:rPr>
                <w:rFonts w:ascii="Arial" w:hAnsi="Arial" w:cs="Arial"/>
                <w:sz w:val="16"/>
                <w:szCs w:val="16"/>
              </w:rPr>
            </w:pPr>
            <w:r>
              <w:rPr>
                <w:rFonts w:ascii="Arial" w:hAnsi="Arial" w:cs="Arial"/>
                <w:sz w:val="16"/>
                <w:szCs w:val="16"/>
              </w:rPr>
              <w:t>21</w:t>
            </w:r>
          </w:p>
        </w:tc>
      </w:tr>
      <w:tr w:rsidR="00804136" w:rsidTr="001C37FE">
        <w:trPr>
          <w:jc w:val="center"/>
        </w:trPr>
        <w:tc>
          <w:tcPr>
            <w:tcW w:w="4394" w:type="dxa"/>
            <w:shd w:val="clear" w:color="auto" w:fill="auto"/>
            <w:tcMar>
              <w:left w:w="142" w:type="dxa"/>
            </w:tcMar>
            <w:vAlign w:val="center"/>
          </w:tcPr>
          <w:p w:rsidR="00804136" w:rsidRDefault="00804136" w:rsidP="00E64CD7">
            <w:pPr>
              <w:spacing w:before="40" w:after="40"/>
              <w:rPr>
                <w:rFonts w:ascii="Arial" w:hAnsi="Arial" w:cs="Arial"/>
                <w:color w:val="000000"/>
                <w:sz w:val="16"/>
                <w:szCs w:val="16"/>
              </w:rPr>
            </w:pPr>
            <w:r>
              <w:rPr>
                <w:rFonts w:ascii="Arial" w:hAnsi="Arial" w:cs="Arial"/>
                <w:color w:val="000000"/>
                <w:sz w:val="16"/>
                <w:szCs w:val="16"/>
              </w:rPr>
              <w:t>hair</w:t>
            </w:r>
            <w:r w:rsidR="003D45D0">
              <w:rPr>
                <w:rFonts w:ascii="Arial" w:hAnsi="Arial" w:cs="Arial"/>
                <w:color w:val="000000"/>
                <w:sz w:val="16"/>
                <w:szCs w:val="16"/>
              </w:rPr>
              <w:t>dresser</w:t>
            </w:r>
            <w:r w:rsidR="00E64CD7">
              <w:rPr>
                <w:rFonts w:ascii="Arial" w:hAnsi="Arial" w:cs="Arial"/>
                <w:color w:val="000000"/>
                <w:sz w:val="16"/>
                <w:szCs w:val="16"/>
              </w:rPr>
              <w:t xml:space="preserve"> once every</w:t>
            </w:r>
            <w:r>
              <w:rPr>
                <w:rFonts w:ascii="Arial" w:hAnsi="Arial" w:cs="Arial"/>
                <w:color w:val="000000"/>
                <w:sz w:val="16"/>
                <w:szCs w:val="16"/>
              </w:rPr>
              <w:t xml:space="preserve"> three months</w:t>
            </w:r>
            <w:r w:rsidR="00E64CD7">
              <w:rPr>
                <w:rFonts w:ascii="Arial" w:hAnsi="Arial" w:cs="Arial"/>
                <w:color w:val="000000"/>
                <w:sz w:val="16"/>
                <w:szCs w:val="16"/>
              </w:rPr>
              <w:t xml:space="preserve"> (enforced lack)</w:t>
            </w:r>
          </w:p>
        </w:tc>
        <w:tc>
          <w:tcPr>
            <w:tcW w:w="443" w:type="dxa"/>
            <w:shd w:val="clear" w:color="auto" w:fill="auto"/>
            <w:vAlign w:val="center"/>
          </w:tcPr>
          <w:p w:rsidR="00804136" w:rsidRPr="00B0221D" w:rsidRDefault="00E64CD7" w:rsidP="001C37FE">
            <w:pPr>
              <w:spacing w:before="40" w:after="40"/>
              <w:jc w:val="center"/>
              <w:rPr>
                <w:rFonts w:ascii="Arial" w:hAnsi="Arial" w:cs="Arial"/>
                <w:color w:val="000000"/>
                <w:sz w:val="16"/>
                <w:szCs w:val="16"/>
              </w:rPr>
            </w:pPr>
            <w:r>
              <w:rPr>
                <w:rFonts w:ascii="Arial" w:hAnsi="Arial" w:cs="Arial"/>
                <w:color w:val="000000"/>
                <w:sz w:val="16"/>
                <w:szCs w:val="16"/>
              </w:rPr>
              <w:t>1</w:t>
            </w:r>
          </w:p>
        </w:tc>
        <w:tc>
          <w:tcPr>
            <w:tcW w:w="443" w:type="dxa"/>
            <w:shd w:val="clear" w:color="auto" w:fill="auto"/>
            <w:vAlign w:val="center"/>
          </w:tcPr>
          <w:p w:rsidR="00804136" w:rsidRPr="00B0221D" w:rsidRDefault="00E64CD7" w:rsidP="001C37FE">
            <w:pPr>
              <w:spacing w:before="40" w:after="40"/>
              <w:jc w:val="center"/>
              <w:rPr>
                <w:rFonts w:ascii="Arial" w:hAnsi="Arial" w:cs="Arial"/>
                <w:color w:val="000000"/>
                <w:sz w:val="16"/>
                <w:szCs w:val="16"/>
              </w:rPr>
            </w:pPr>
            <w:r>
              <w:rPr>
                <w:rFonts w:ascii="Arial" w:hAnsi="Arial" w:cs="Arial"/>
                <w:color w:val="000000"/>
                <w:sz w:val="16"/>
                <w:szCs w:val="16"/>
              </w:rPr>
              <w:t>4</w:t>
            </w:r>
          </w:p>
        </w:tc>
        <w:tc>
          <w:tcPr>
            <w:tcW w:w="443" w:type="dxa"/>
            <w:shd w:val="clear" w:color="auto" w:fill="auto"/>
            <w:vAlign w:val="center"/>
          </w:tcPr>
          <w:p w:rsidR="00804136" w:rsidRPr="00B0221D" w:rsidRDefault="00E64CD7" w:rsidP="001C37FE">
            <w:pPr>
              <w:spacing w:before="40" w:after="40"/>
              <w:jc w:val="center"/>
              <w:rPr>
                <w:rFonts w:ascii="Arial" w:hAnsi="Arial" w:cs="Arial"/>
                <w:color w:val="000000"/>
                <w:sz w:val="16"/>
                <w:szCs w:val="16"/>
              </w:rPr>
            </w:pPr>
            <w:r>
              <w:rPr>
                <w:rFonts w:ascii="Arial" w:hAnsi="Arial" w:cs="Arial"/>
                <w:color w:val="000000"/>
                <w:sz w:val="16"/>
                <w:szCs w:val="16"/>
              </w:rPr>
              <w:t>9</w:t>
            </w:r>
          </w:p>
        </w:tc>
        <w:tc>
          <w:tcPr>
            <w:tcW w:w="443" w:type="dxa"/>
            <w:shd w:val="clear" w:color="auto" w:fill="auto"/>
            <w:vAlign w:val="center"/>
          </w:tcPr>
          <w:p w:rsidR="00804136" w:rsidRPr="00B0221D" w:rsidRDefault="00E64CD7" w:rsidP="001C37FE">
            <w:pPr>
              <w:spacing w:before="40" w:after="40"/>
              <w:jc w:val="center"/>
              <w:rPr>
                <w:rFonts w:ascii="Arial" w:hAnsi="Arial" w:cs="Arial"/>
                <w:color w:val="000000"/>
                <w:sz w:val="16"/>
                <w:szCs w:val="16"/>
              </w:rPr>
            </w:pPr>
            <w:r>
              <w:rPr>
                <w:rFonts w:ascii="Arial" w:hAnsi="Arial" w:cs="Arial"/>
                <w:color w:val="000000"/>
                <w:sz w:val="16"/>
                <w:szCs w:val="16"/>
              </w:rPr>
              <w:t>14</w:t>
            </w:r>
          </w:p>
        </w:tc>
        <w:tc>
          <w:tcPr>
            <w:tcW w:w="443" w:type="dxa"/>
            <w:shd w:val="clear" w:color="auto" w:fill="auto"/>
            <w:vAlign w:val="center"/>
          </w:tcPr>
          <w:p w:rsidR="00804136" w:rsidRPr="00B0221D" w:rsidRDefault="00E64CD7" w:rsidP="001C37FE">
            <w:pPr>
              <w:spacing w:before="40" w:after="40"/>
              <w:jc w:val="center"/>
              <w:rPr>
                <w:rFonts w:ascii="Arial" w:hAnsi="Arial" w:cs="Arial"/>
                <w:color w:val="000000"/>
                <w:sz w:val="16"/>
                <w:szCs w:val="16"/>
              </w:rPr>
            </w:pPr>
            <w:r>
              <w:rPr>
                <w:rFonts w:ascii="Arial" w:hAnsi="Arial" w:cs="Arial"/>
                <w:color w:val="000000"/>
                <w:sz w:val="16"/>
                <w:szCs w:val="16"/>
              </w:rPr>
              <w:t>19</w:t>
            </w:r>
          </w:p>
        </w:tc>
        <w:tc>
          <w:tcPr>
            <w:tcW w:w="443" w:type="dxa"/>
            <w:shd w:val="clear" w:color="auto" w:fill="auto"/>
            <w:vAlign w:val="center"/>
          </w:tcPr>
          <w:p w:rsidR="00804136" w:rsidRPr="00B0221D" w:rsidRDefault="00E64CD7" w:rsidP="001C37FE">
            <w:pPr>
              <w:spacing w:before="40" w:after="40"/>
              <w:jc w:val="center"/>
              <w:rPr>
                <w:rFonts w:ascii="Arial" w:hAnsi="Arial" w:cs="Arial"/>
                <w:color w:val="000000"/>
                <w:sz w:val="16"/>
                <w:szCs w:val="16"/>
              </w:rPr>
            </w:pPr>
            <w:r>
              <w:rPr>
                <w:rFonts w:ascii="Arial" w:hAnsi="Arial" w:cs="Arial"/>
                <w:color w:val="000000"/>
                <w:sz w:val="16"/>
                <w:szCs w:val="16"/>
              </w:rPr>
              <w:t>32</w:t>
            </w:r>
          </w:p>
        </w:tc>
        <w:tc>
          <w:tcPr>
            <w:tcW w:w="443" w:type="dxa"/>
            <w:shd w:val="clear" w:color="auto" w:fill="auto"/>
            <w:vAlign w:val="center"/>
          </w:tcPr>
          <w:p w:rsidR="00804136" w:rsidRPr="00B0221D" w:rsidRDefault="00E64CD7" w:rsidP="001C37FE">
            <w:pPr>
              <w:spacing w:before="40" w:after="40"/>
              <w:jc w:val="center"/>
              <w:rPr>
                <w:rFonts w:ascii="Arial" w:hAnsi="Arial" w:cs="Arial"/>
                <w:color w:val="000000"/>
                <w:sz w:val="16"/>
                <w:szCs w:val="16"/>
              </w:rPr>
            </w:pPr>
            <w:r>
              <w:rPr>
                <w:rFonts w:ascii="Arial" w:hAnsi="Arial" w:cs="Arial"/>
                <w:color w:val="000000"/>
                <w:sz w:val="16"/>
                <w:szCs w:val="16"/>
              </w:rPr>
              <w:t>39</w:t>
            </w:r>
          </w:p>
        </w:tc>
        <w:tc>
          <w:tcPr>
            <w:tcW w:w="443" w:type="dxa"/>
            <w:shd w:val="clear" w:color="auto" w:fill="auto"/>
            <w:vAlign w:val="center"/>
          </w:tcPr>
          <w:p w:rsidR="00804136" w:rsidRPr="00B0221D" w:rsidRDefault="00E64CD7" w:rsidP="001C37FE">
            <w:pPr>
              <w:spacing w:before="40" w:after="40"/>
              <w:jc w:val="center"/>
              <w:rPr>
                <w:rFonts w:ascii="Arial" w:hAnsi="Arial" w:cs="Arial"/>
                <w:color w:val="000000"/>
                <w:sz w:val="16"/>
                <w:szCs w:val="16"/>
              </w:rPr>
            </w:pPr>
            <w:r>
              <w:rPr>
                <w:rFonts w:ascii="Arial" w:hAnsi="Arial" w:cs="Arial"/>
                <w:color w:val="000000"/>
                <w:sz w:val="16"/>
                <w:szCs w:val="16"/>
              </w:rPr>
              <w:t>58</w:t>
            </w:r>
          </w:p>
        </w:tc>
        <w:tc>
          <w:tcPr>
            <w:tcW w:w="443" w:type="dxa"/>
            <w:tcBorders>
              <w:right w:val="single" w:sz="12" w:space="0" w:color="auto"/>
            </w:tcBorders>
            <w:shd w:val="clear" w:color="auto" w:fill="auto"/>
            <w:vAlign w:val="center"/>
          </w:tcPr>
          <w:p w:rsidR="00804136" w:rsidRPr="00B0221D" w:rsidRDefault="00E64CD7" w:rsidP="001C37FE">
            <w:pPr>
              <w:spacing w:before="40" w:after="40"/>
              <w:jc w:val="center"/>
              <w:rPr>
                <w:rFonts w:ascii="Arial" w:hAnsi="Arial" w:cs="Arial"/>
                <w:sz w:val="16"/>
                <w:szCs w:val="16"/>
              </w:rPr>
            </w:pPr>
            <w:r>
              <w:rPr>
                <w:rFonts w:ascii="Arial" w:hAnsi="Arial" w:cs="Arial"/>
                <w:sz w:val="16"/>
                <w:szCs w:val="16"/>
              </w:rPr>
              <w:t>61</w:t>
            </w:r>
          </w:p>
        </w:tc>
        <w:tc>
          <w:tcPr>
            <w:tcW w:w="511" w:type="dxa"/>
            <w:tcBorders>
              <w:left w:val="single" w:sz="12" w:space="0" w:color="auto"/>
            </w:tcBorders>
            <w:shd w:val="clear" w:color="auto" w:fill="auto"/>
            <w:vAlign w:val="center"/>
          </w:tcPr>
          <w:p w:rsidR="00804136" w:rsidRPr="00B0221D" w:rsidRDefault="00E64CD7" w:rsidP="001C37FE">
            <w:pPr>
              <w:spacing w:before="40" w:after="40"/>
              <w:jc w:val="center"/>
              <w:rPr>
                <w:rFonts w:ascii="Arial" w:hAnsi="Arial" w:cs="Arial"/>
                <w:sz w:val="16"/>
                <w:szCs w:val="16"/>
              </w:rPr>
            </w:pPr>
            <w:r>
              <w:rPr>
                <w:rFonts w:ascii="Arial" w:hAnsi="Arial" w:cs="Arial"/>
                <w:sz w:val="16"/>
                <w:szCs w:val="16"/>
              </w:rPr>
              <w:t>12</w:t>
            </w:r>
          </w:p>
        </w:tc>
      </w:tr>
      <w:tr w:rsidR="00732607" w:rsidTr="001C37FE">
        <w:trPr>
          <w:jc w:val="center"/>
        </w:trPr>
        <w:tc>
          <w:tcPr>
            <w:tcW w:w="4394" w:type="dxa"/>
            <w:shd w:val="clear" w:color="auto" w:fill="auto"/>
            <w:tcMar>
              <w:left w:w="142" w:type="dxa"/>
            </w:tcMar>
            <w:vAlign w:val="center"/>
          </w:tcPr>
          <w:p w:rsidR="00732607" w:rsidRDefault="00732607" w:rsidP="001C37FE">
            <w:pPr>
              <w:spacing w:before="40" w:after="40"/>
              <w:rPr>
                <w:rFonts w:ascii="Arial" w:hAnsi="Arial" w:cs="Arial"/>
                <w:color w:val="000000"/>
                <w:sz w:val="16"/>
                <w:szCs w:val="16"/>
              </w:rPr>
            </w:pPr>
            <w:r>
              <w:rPr>
                <w:rFonts w:ascii="Arial" w:hAnsi="Arial" w:cs="Arial"/>
                <w:color w:val="000000"/>
                <w:sz w:val="16"/>
                <w:szCs w:val="16"/>
              </w:rPr>
              <w:t>a night out at least once a fortnight (enforced lack)</w:t>
            </w:r>
          </w:p>
        </w:tc>
        <w:tc>
          <w:tcPr>
            <w:tcW w:w="443" w:type="dxa"/>
            <w:shd w:val="clear" w:color="auto" w:fill="auto"/>
            <w:vAlign w:val="center"/>
          </w:tcPr>
          <w:p w:rsidR="00732607" w:rsidRPr="00B0221D" w:rsidRDefault="00732607" w:rsidP="001C37FE">
            <w:pPr>
              <w:spacing w:before="40" w:after="40"/>
              <w:jc w:val="center"/>
              <w:rPr>
                <w:rFonts w:ascii="Arial" w:hAnsi="Arial" w:cs="Arial"/>
                <w:color w:val="000000"/>
                <w:sz w:val="16"/>
                <w:szCs w:val="16"/>
              </w:rPr>
            </w:pPr>
            <w:r>
              <w:rPr>
                <w:rFonts w:ascii="Arial" w:hAnsi="Arial" w:cs="Arial"/>
                <w:color w:val="000000"/>
                <w:sz w:val="16"/>
                <w:szCs w:val="16"/>
              </w:rPr>
              <w:t>4</w:t>
            </w:r>
          </w:p>
        </w:tc>
        <w:tc>
          <w:tcPr>
            <w:tcW w:w="443" w:type="dxa"/>
            <w:shd w:val="clear" w:color="auto" w:fill="auto"/>
            <w:vAlign w:val="center"/>
          </w:tcPr>
          <w:p w:rsidR="00732607" w:rsidRPr="00B0221D" w:rsidRDefault="00732607" w:rsidP="001C37FE">
            <w:pPr>
              <w:spacing w:before="40" w:after="40"/>
              <w:jc w:val="center"/>
              <w:rPr>
                <w:rFonts w:ascii="Arial" w:hAnsi="Arial" w:cs="Arial"/>
                <w:color w:val="000000"/>
                <w:sz w:val="16"/>
                <w:szCs w:val="16"/>
              </w:rPr>
            </w:pPr>
            <w:r>
              <w:rPr>
                <w:rFonts w:ascii="Arial" w:hAnsi="Arial" w:cs="Arial"/>
                <w:color w:val="000000"/>
                <w:sz w:val="16"/>
                <w:szCs w:val="16"/>
              </w:rPr>
              <w:t>14</w:t>
            </w:r>
          </w:p>
        </w:tc>
        <w:tc>
          <w:tcPr>
            <w:tcW w:w="443" w:type="dxa"/>
            <w:shd w:val="clear" w:color="auto" w:fill="auto"/>
            <w:vAlign w:val="center"/>
          </w:tcPr>
          <w:p w:rsidR="00732607" w:rsidRPr="00B0221D" w:rsidRDefault="00732607" w:rsidP="001C37FE">
            <w:pPr>
              <w:spacing w:before="40" w:after="40"/>
              <w:jc w:val="center"/>
              <w:rPr>
                <w:rFonts w:ascii="Arial" w:hAnsi="Arial" w:cs="Arial"/>
                <w:color w:val="000000"/>
                <w:sz w:val="16"/>
                <w:szCs w:val="16"/>
              </w:rPr>
            </w:pPr>
            <w:r>
              <w:rPr>
                <w:rFonts w:ascii="Arial" w:hAnsi="Arial" w:cs="Arial"/>
                <w:color w:val="000000"/>
                <w:sz w:val="16"/>
                <w:szCs w:val="16"/>
              </w:rPr>
              <w:t>23</w:t>
            </w:r>
          </w:p>
        </w:tc>
        <w:tc>
          <w:tcPr>
            <w:tcW w:w="443" w:type="dxa"/>
            <w:shd w:val="clear" w:color="auto" w:fill="auto"/>
            <w:vAlign w:val="center"/>
          </w:tcPr>
          <w:p w:rsidR="00732607" w:rsidRPr="00B0221D" w:rsidRDefault="00732607" w:rsidP="001C37FE">
            <w:pPr>
              <w:spacing w:before="40" w:after="40"/>
              <w:jc w:val="center"/>
              <w:rPr>
                <w:rFonts w:ascii="Arial" w:hAnsi="Arial" w:cs="Arial"/>
                <w:color w:val="000000"/>
                <w:sz w:val="16"/>
                <w:szCs w:val="16"/>
              </w:rPr>
            </w:pPr>
            <w:r>
              <w:rPr>
                <w:rFonts w:ascii="Arial" w:hAnsi="Arial" w:cs="Arial"/>
                <w:color w:val="000000"/>
                <w:sz w:val="16"/>
                <w:szCs w:val="16"/>
              </w:rPr>
              <w:t>25</w:t>
            </w:r>
          </w:p>
        </w:tc>
        <w:tc>
          <w:tcPr>
            <w:tcW w:w="443" w:type="dxa"/>
            <w:shd w:val="clear" w:color="auto" w:fill="auto"/>
            <w:vAlign w:val="center"/>
          </w:tcPr>
          <w:p w:rsidR="00732607" w:rsidRPr="00B0221D" w:rsidRDefault="00732607" w:rsidP="001C37FE">
            <w:pPr>
              <w:spacing w:before="40" w:after="40"/>
              <w:jc w:val="center"/>
              <w:rPr>
                <w:rFonts w:ascii="Arial" w:hAnsi="Arial" w:cs="Arial"/>
                <w:color w:val="000000"/>
                <w:sz w:val="16"/>
                <w:szCs w:val="16"/>
              </w:rPr>
            </w:pPr>
            <w:r>
              <w:rPr>
                <w:rFonts w:ascii="Arial" w:hAnsi="Arial" w:cs="Arial"/>
                <w:color w:val="000000"/>
                <w:sz w:val="16"/>
                <w:szCs w:val="16"/>
              </w:rPr>
              <w:t>32</w:t>
            </w:r>
          </w:p>
        </w:tc>
        <w:tc>
          <w:tcPr>
            <w:tcW w:w="443" w:type="dxa"/>
            <w:shd w:val="clear" w:color="auto" w:fill="auto"/>
            <w:vAlign w:val="center"/>
          </w:tcPr>
          <w:p w:rsidR="00732607" w:rsidRPr="00B0221D" w:rsidRDefault="00732607" w:rsidP="001C37FE">
            <w:pPr>
              <w:spacing w:before="40" w:after="40"/>
              <w:jc w:val="center"/>
              <w:rPr>
                <w:rFonts w:ascii="Arial" w:hAnsi="Arial" w:cs="Arial"/>
                <w:color w:val="000000"/>
                <w:sz w:val="16"/>
                <w:szCs w:val="16"/>
              </w:rPr>
            </w:pPr>
            <w:r>
              <w:rPr>
                <w:rFonts w:ascii="Arial" w:hAnsi="Arial" w:cs="Arial"/>
                <w:color w:val="000000"/>
                <w:sz w:val="16"/>
                <w:szCs w:val="16"/>
              </w:rPr>
              <w:t>40</w:t>
            </w:r>
          </w:p>
        </w:tc>
        <w:tc>
          <w:tcPr>
            <w:tcW w:w="443" w:type="dxa"/>
            <w:shd w:val="clear" w:color="auto" w:fill="auto"/>
            <w:vAlign w:val="center"/>
          </w:tcPr>
          <w:p w:rsidR="00732607" w:rsidRPr="00B0221D" w:rsidRDefault="00732607" w:rsidP="001C37FE">
            <w:pPr>
              <w:spacing w:before="40" w:after="40"/>
              <w:jc w:val="center"/>
              <w:rPr>
                <w:rFonts w:ascii="Arial" w:hAnsi="Arial" w:cs="Arial"/>
                <w:color w:val="000000"/>
                <w:sz w:val="16"/>
                <w:szCs w:val="16"/>
              </w:rPr>
            </w:pPr>
            <w:r>
              <w:rPr>
                <w:rFonts w:ascii="Arial" w:hAnsi="Arial" w:cs="Arial"/>
                <w:color w:val="000000"/>
                <w:sz w:val="16"/>
                <w:szCs w:val="16"/>
              </w:rPr>
              <w:t>46</w:t>
            </w:r>
          </w:p>
        </w:tc>
        <w:tc>
          <w:tcPr>
            <w:tcW w:w="443" w:type="dxa"/>
            <w:shd w:val="clear" w:color="auto" w:fill="auto"/>
            <w:vAlign w:val="center"/>
          </w:tcPr>
          <w:p w:rsidR="00732607" w:rsidRPr="00B0221D" w:rsidRDefault="00732607" w:rsidP="001C37FE">
            <w:pPr>
              <w:spacing w:before="40" w:after="40"/>
              <w:jc w:val="center"/>
              <w:rPr>
                <w:rFonts w:ascii="Arial" w:hAnsi="Arial" w:cs="Arial"/>
                <w:color w:val="000000"/>
                <w:sz w:val="16"/>
                <w:szCs w:val="16"/>
              </w:rPr>
            </w:pPr>
            <w:r>
              <w:rPr>
                <w:rFonts w:ascii="Arial" w:hAnsi="Arial" w:cs="Arial"/>
                <w:color w:val="000000"/>
                <w:sz w:val="16"/>
                <w:szCs w:val="16"/>
              </w:rPr>
              <w:t>52</w:t>
            </w:r>
          </w:p>
        </w:tc>
        <w:tc>
          <w:tcPr>
            <w:tcW w:w="443" w:type="dxa"/>
            <w:tcBorders>
              <w:right w:val="single" w:sz="12" w:space="0" w:color="auto"/>
            </w:tcBorders>
            <w:shd w:val="clear" w:color="auto" w:fill="auto"/>
            <w:vAlign w:val="center"/>
          </w:tcPr>
          <w:p w:rsidR="00732607" w:rsidRPr="00B0221D" w:rsidRDefault="00732607" w:rsidP="001C37FE">
            <w:pPr>
              <w:spacing w:before="40" w:after="40"/>
              <w:jc w:val="center"/>
              <w:rPr>
                <w:rFonts w:ascii="Arial" w:hAnsi="Arial" w:cs="Arial"/>
                <w:sz w:val="16"/>
                <w:szCs w:val="16"/>
              </w:rPr>
            </w:pPr>
            <w:r>
              <w:rPr>
                <w:rFonts w:ascii="Arial" w:hAnsi="Arial" w:cs="Arial"/>
                <w:sz w:val="16"/>
                <w:szCs w:val="16"/>
              </w:rPr>
              <w:t>67</w:t>
            </w:r>
          </w:p>
        </w:tc>
        <w:tc>
          <w:tcPr>
            <w:tcW w:w="511" w:type="dxa"/>
            <w:tcBorders>
              <w:left w:val="single" w:sz="12" w:space="0" w:color="auto"/>
            </w:tcBorders>
            <w:shd w:val="clear" w:color="auto" w:fill="auto"/>
            <w:vAlign w:val="center"/>
          </w:tcPr>
          <w:p w:rsidR="00732607" w:rsidRPr="00B0221D" w:rsidRDefault="00732607" w:rsidP="001C37FE">
            <w:pPr>
              <w:spacing w:before="40" w:after="40"/>
              <w:jc w:val="center"/>
              <w:rPr>
                <w:rFonts w:ascii="Arial" w:hAnsi="Arial" w:cs="Arial"/>
                <w:sz w:val="16"/>
                <w:szCs w:val="16"/>
              </w:rPr>
            </w:pPr>
            <w:r>
              <w:rPr>
                <w:rFonts w:ascii="Arial" w:hAnsi="Arial" w:cs="Arial"/>
                <w:sz w:val="16"/>
                <w:szCs w:val="16"/>
              </w:rPr>
              <w:t>18</w:t>
            </w:r>
          </w:p>
        </w:tc>
      </w:tr>
      <w:tr w:rsidR="00804136" w:rsidTr="001C37FE">
        <w:trPr>
          <w:jc w:val="center"/>
        </w:trPr>
        <w:tc>
          <w:tcPr>
            <w:tcW w:w="4394" w:type="dxa"/>
            <w:shd w:val="clear" w:color="auto" w:fill="auto"/>
            <w:tcMar>
              <w:left w:w="142" w:type="dxa"/>
            </w:tcMar>
            <w:vAlign w:val="center"/>
          </w:tcPr>
          <w:p w:rsidR="00804136" w:rsidRPr="00B0221D" w:rsidRDefault="00804136" w:rsidP="001C37FE">
            <w:pPr>
              <w:spacing w:before="40" w:after="40"/>
              <w:rPr>
                <w:rFonts w:ascii="Arial" w:hAnsi="Arial" w:cs="Arial"/>
                <w:color w:val="000000"/>
                <w:sz w:val="16"/>
                <w:szCs w:val="16"/>
              </w:rPr>
            </w:pPr>
            <w:r>
              <w:rPr>
                <w:rFonts w:ascii="Arial" w:hAnsi="Arial" w:cs="Arial"/>
                <w:color w:val="000000"/>
                <w:sz w:val="16"/>
                <w:szCs w:val="16"/>
              </w:rPr>
              <w:t xml:space="preserve">used </w:t>
            </w:r>
            <w:r w:rsidRPr="00B0221D">
              <w:rPr>
                <w:rFonts w:ascii="Arial" w:hAnsi="Arial" w:cs="Arial"/>
                <w:color w:val="000000"/>
                <w:sz w:val="16"/>
                <w:szCs w:val="16"/>
              </w:rPr>
              <w:t>food</w:t>
            </w:r>
            <w:r>
              <w:rPr>
                <w:rFonts w:ascii="Arial" w:hAnsi="Arial" w:cs="Arial"/>
                <w:color w:val="000000"/>
                <w:sz w:val="16"/>
                <w:szCs w:val="16"/>
              </w:rPr>
              <w:t xml:space="preserve"> </w:t>
            </w:r>
            <w:r w:rsidRPr="00B0221D">
              <w:rPr>
                <w:rFonts w:ascii="Arial" w:hAnsi="Arial" w:cs="Arial"/>
                <w:color w:val="000000"/>
                <w:sz w:val="16"/>
                <w:szCs w:val="16"/>
              </w:rPr>
              <w:t>bank</w:t>
            </w:r>
            <w:r>
              <w:rPr>
                <w:rFonts w:ascii="Arial" w:hAnsi="Arial" w:cs="Arial"/>
                <w:color w:val="000000"/>
                <w:sz w:val="16"/>
                <w:szCs w:val="16"/>
              </w:rPr>
              <w:t xml:space="preserve"> (more than once in previous 12 mnths)</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0</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1</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1</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3</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8</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11</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19</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23</w:t>
            </w:r>
          </w:p>
        </w:tc>
        <w:tc>
          <w:tcPr>
            <w:tcW w:w="443" w:type="dxa"/>
            <w:tcBorders>
              <w:right w:val="single" w:sz="12" w:space="0" w:color="auto"/>
            </w:tcBorders>
            <w:shd w:val="clear" w:color="auto" w:fill="auto"/>
            <w:vAlign w:val="center"/>
          </w:tcPr>
          <w:p w:rsidR="00804136" w:rsidRPr="00B0221D" w:rsidRDefault="00804136" w:rsidP="001C37FE">
            <w:pPr>
              <w:spacing w:before="40" w:after="40"/>
              <w:jc w:val="center"/>
              <w:rPr>
                <w:rFonts w:ascii="Arial" w:hAnsi="Arial" w:cs="Arial"/>
                <w:sz w:val="16"/>
                <w:szCs w:val="16"/>
              </w:rPr>
            </w:pPr>
            <w:r w:rsidRPr="00B0221D">
              <w:rPr>
                <w:rFonts w:ascii="Arial" w:hAnsi="Arial" w:cs="Arial"/>
                <w:sz w:val="16"/>
                <w:szCs w:val="16"/>
              </w:rPr>
              <w:t>38</w:t>
            </w:r>
          </w:p>
        </w:tc>
        <w:tc>
          <w:tcPr>
            <w:tcW w:w="511" w:type="dxa"/>
            <w:tcBorders>
              <w:left w:val="single" w:sz="12" w:space="0" w:color="auto"/>
            </w:tcBorders>
            <w:shd w:val="clear" w:color="auto" w:fill="auto"/>
            <w:vAlign w:val="center"/>
          </w:tcPr>
          <w:p w:rsidR="00804136" w:rsidRPr="00B0221D" w:rsidRDefault="00804136" w:rsidP="001C37FE">
            <w:pPr>
              <w:spacing w:before="40" w:after="40"/>
              <w:jc w:val="center"/>
              <w:rPr>
                <w:rFonts w:ascii="Arial" w:hAnsi="Arial" w:cs="Arial"/>
                <w:sz w:val="16"/>
                <w:szCs w:val="16"/>
              </w:rPr>
            </w:pPr>
            <w:r w:rsidRPr="00B0221D">
              <w:rPr>
                <w:rFonts w:ascii="Arial" w:hAnsi="Arial" w:cs="Arial"/>
                <w:sz w:val="16"/>
                <w:szCs w:val="16"/>
              </w:rPr>
              <w:t>4</w:t>
            </w:r>
          </w:p>
        </w:tc>
      </w:tr>
      <w:tr w:rsidR="00804136" w:rsidTr="001C37FE">
        <w:trPr>
          <w:jc w:val="center"/>
        </w:trPr>
        <w:tc>
          <w:tcPr>
            <w:tcW w:w="4394" w:type="dxa"/>
            <w:shd w:val="clear" w:color="auto" w:fill="auto"/>
            <w:tcMar>
              <w:left w:w="142" w:type="dxa"/>
            </w:tcMar>
            <w:vAlign w:val="center"/>
          </w:tcPr>
          <w:p w:rsidR="00804136" w:rsidRPr="00B0221D" w:rsidRDefault="00804136" w:rsidP="001C37FE">
            <w:pPr>
              <w:spacing w:before="40" w:after="40"/>
              <w:rPr>
                <w:rFonts w:ascii="Arial" w:hAnsi="Arial" w:cs="Arial"/>
                <w:color w:val="000000"/>
                <w:sz w:val="16"/>
                <w:szCs w:val="16"/>
              </w:rPr>
            </w:pPr>
            <w:r w:rsidRPr="00B0221D">
              <w:rPr>
                <w:rFonts w:ascii="Arial" w:hAnsi="Arial" w:cs="Arial"/>
                <w:color w:val="000000"/>
                <w:sz w:val="16"/>
                <w:szCs w:val="16"/>
              </w:rPr>
              <w:t>pawn</w:t>
            </w:r>
            <w:r>
              <w:rPr>
                <w:rFonts w:ascii="Arial" w:hAnsi="Arial" w:cs="Arial"/>
                <w:color w:val="000000"/>
                <w:sz w:val="16"/>
                <w:szCs w:val="16"/>
              </w:rPr>
              <w:t>ed goods to get cash for necessities (more than once in previous 12 mnths)</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1</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2</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5</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6</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7</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11</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22</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32</w:t>
            </w:r>
          </w:p>
        </w:tc>
        <w:tc>
          <w:tcPr>
            <w:tcW w:w="443" w:type="dxa"/>
            <w:tcBorders>
              <w:right w:val="single" w:sz="12" w:space="0" w:color="auto"/>
            </w:tcBorders>
            <w:shd w:val="clear" w:color="auto" w:fill="auto"/>
            <w:vAlign w:val="center"/>
          </w:tcPr>
          <w:p w:rsidR="00804136" w:rsidRPr="00B0221D" w:rsidRDefault="00804136" w:rsidP="001C37FE">
            <w:pPr>
              <w:spacing w:before="40" w:after="40"/>
              <w:jc w:val="center"/>
              <w:rPr>
                <w:rFonts w:ascii="Arial" w:hAnsi="Arial" w:cs="Arial"/>
                <w:sz w:val="16"/>
                <w:szCs w:val="16"/>
              </w:rPr>
            </w:pPr>
            <w:r w:rsidRPr="00B0221D">
              <w:rPr>
                <w:rFonts w:ascii="Arial" w:hAnsi="Arial" w:cs="Arial"/>
                <w:sz w:val="16"/>
                <w:szCs w:val="16"/>
              </w:rPr>
              <w:t>40</w:t>
            </w:r>
          </w:p>
        </w:tc>
        <w:tc>
          <w:tcPr>
            <w:tcW w:w="511" w:type="dxa"/>
            <w:tcBorders>
              <w:left w:val="single" w:sz="12" w:space="0" w:color="auto"/>
            </w:tcBorders>
            <w:shd w:val="clear" w:color="auto" w:fill="auto"/>
            <w:vAlign w:val="center"/>
          </w:tcPr>
          <w:p w:rsidR="00804136" w:rsidRPr="00B0221D" w:rsidRDefault="00804136" w:rsidP="001C37FE">
            <w:pPr>
              <w:spacing w:before="40" w:after="40"/>
              <w:jc w:val="center"/>
              <w:rPr>
                <w:rFonts w:ascii="Arial" w:hAnsi="Arial" w:cs="Arial"/>
                <w:sz w:val="16"/>
                <w:szCs w:val="16"/>
              </w:rPr>
            </w:pPr>
            <w:r w:rsidRPr="00B0221D">
              <w:rPr>
                <w:rFonts w:ascii="Arial" w:hAnsi="Arial" w:cs="Arial"/>
                <w:sz w:val="16"/>
                <w:szCs w:val="16"/>
              </w:rPr>
              <w:t>6</w:t>
            </w:r>
          </w:p>
        </w:tc>
      </w:tr>
      <w:tr w:rsidR="00804136" w:rsidTr="001C37FE">
        <w:trPr>
          <w:jc w:val="center"/>
        </w:trPr>
        <w:tc>
          <w:tcPr>
            <w:tcW w:w="4394" w:type="dxa"/>
            <w:shd w:val="clear" w:color="auto" w:fill="auto"/>
            <w:tcMar>
              <w:left w:w="142" w:type="dxa"/>
            </w:tcMar>
            <w:vAlign w:val="center"/>
          </w:tcPr>
          <w:p w:rsidR="00804136" w:rsidRPr="00B0221D" w:rsidRDefault="00804136" w:rsidP="001C37FE">
            <w:pPr>
              <w:spacing w:before="40" w:after="40"/>
              <w:rPr>
                <w:rFonts w:ascii="Arial" w:hAnsi="Arial" w:cs="Arial"/>
                <w:color w:val="000000"/>
                <w:sz w:val="16"/>
                <w:szCs w:val="16"/>
              </w:rPr>
            </w:pPr>
            <w:r w:rsidRPr="00B0221D">
              <w:rPr>
                <w:rFonts w:ascii="Arial" w:hAnsi="Arial" w:cs="Arial"/>
                <w:color w:val="000000"/>
                <w:sz w:val="16"/>
                <w:szCs w:val="16"/>
              </w:rPr>
              <w:t>small amt of money for self each week (</w:t>
            </w:r>
            <w:r>
              <w:rPr>
                <w:rFonts w:ascii="Arial" w:hAnsi="Arial" w:cs="Arial"/>
                <w:color w:val="000000"/>
                <w:sz w:val="16"/>
                <w:szCs w:val="16"/>
              </w:rPr>
              <w:t>up to</w:t>
            </w:r>
            <w:r w:rsidRPr="00B0221D">
              <w:rPr>
                <w:rFonts w:ascii="Arial" w:hAnsi="Arial" w:cs="Arial"/>
                <w:color w:val="000000"/>
                <w:sz w:val="16"/>
                <w:szCs w:val="16"/>
              </w:rPr>
              <w:t xml:space="preserve"> $10)</w:t>
            </w:r>
            <w:r>
              <w:rPr>
                <w:rFonts w:ascii="Arial" w:hAnsi="Arial" w:cs="Arial"/>
                <w:color w:val="000000"/>
                <w:sz w:val="16"/>
                <w:szCs w:val="16"/>
              </w:rPr>
              <w:t>? (no)</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6</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15</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20</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22</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22</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29</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48</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54</w:t>
            </w:r>
          </w:p>
        </w:tc>
        <w:tc>
          <w:tcPr>
            <w:tcW w:w="443" w:type="dxa"/>
            <w:tcBorders>
              <w:right w:val="single" w:sz="12" w:space="0" w:color="auto"/>
            </w:tcBorders>
            <w:shd w:val="clear" w:color="auto" w:fill="auto"/>
            <w:vAlign w:val="center"/>
          </w:tcPr>
          <w:p w:rsidR="00804136" w:rsidRPr="00B0221D" w:rsidRDefault="00804136" w:rsidP="001C37FE">
            <w:pPr>
              <w:spacing w:before="40" w:after="40"/>
              <w:jc w:val="center"/>
              <w:rPr>
                <w:rFonts w:ascii="Arial" w:hAnsi="Arial" w:cs="Arial"/>
                <w:sz w:val="16"/>
                <w:szCs w:val="16"/>
              </w:rPr>
            </w:pPr>
            <w:r w:rsidRPr="00B0221D">
              <w:rPr>
                <w:rFonts w:ascii="Arial" w:hAnsi="Arial" w:cs="Arial"/>
                <w:sz w:val="16"/>
                <w:szCs w:val="16"/>
              </w:rPr>
              <w:t>67</w:t>
            </w:r>
          </w:p>
        </w:tc>
        <w:tc>
          <w:tcPr>
            <w:tcW w:w="511" w:type="dxa"/>
            <w:tcBorders>
              <w:left w:val="single" w:sz="12" w:space="0" w:color="auto"/>
            </w:tcBorders>
            <w:shd w:val="clear" w:color="auto" w:fill="auto"/>
            <w:vAlign w:val="center"/>
          </w:tcPr>
          <w:p w:rsidR="00804136" w:rsidRPr="00B0221D" w:rsidRDefault="00804136" w:rsidP="001C37FE">
            <w:pPr>
              <w:spacing w:before="40" w:after="40"/>
              <w:jc w:val="center"/>
              <w:rPr>
                <w:rFonts w:ascii="Arial" w:hAnsi="Arial" w:cs="Arial"/>
                <w:sz w:val="16"/>
                <w:szCs w:val="16"/>
              </w:rPr>
            </w:pPr>
            <w:r w:rsidRPr="00B0221D">
              <w:rPr>
                <w:rFonts w:ascii="Arial" w:hAnsi="Arial" w:cs="Arial"/>
                <w:sz w:val="16"/>
                <w:szCs w:val="16"/>
              </w:rPr>
              <w:t>17</w:t>
            </w:r>
          </w:p>
        </w:tc>
      </w:tr>
      <w:tr w:rsidR="00804136" w:rsidTr="001C37FE">
        <w:trPr>
          <w:jc w:val="center"/>
        </w:trPr>
        <w:tc>
          <w:tcPr>
            <w:tcW w:w="4394" w:type="dxa"/>
            <w:shd w:val="clear" w:color="auto" w:fill="auto"/>
            <w:tcMar>
              <w:left w:w="142" w:type="dxa"/>
            </w:tcMar>
            <w:vAlign w:val="center"/>
          </w:tcPr>
          <w:p w:rsidR="00804136" w:rsidRPr="00B0221D" w:rsidRDefault="00804136" w:rsidP="001C37FE">
            <w:pPr>
              <w:spacing w:before="40" w:after="40"/>
              <w:rPr>
                <w:rFonts w:ascii="Arial" w:hAnsi="Arial" w:cs="Arial"/>
                <w:color w:val="000000"/>
                <w:sz w:val="16"/>
                <w:szCs w:val="16"/>
              </w:rPr>
            </w:pPr>
            <w:r w:rsidRPr="00B0221D">
              <w:rPr>
                <w:rFonts w:ascii="Arial" w:hAnsi="Arial" w:cs="Arial"/>
                <w:color w:val="000000"/>
                <w:sz w:val="16"/>
                <w:szCs w:val="16"/>
              </w:rPr>
              <w:t>major problem with draughts</w:t>
            </w:r>
            <w:r>
              <w:rPr>
                <w:rFonts w:ascii="Arial" w:hAnsi="Arial" w:cs="Arial"/>
                <w:color w:val="000000"/>
                <w:sz w:val="16"/>
                <w:szCs w:val="16"/>
              </w:rPr>
              <w:t xml:space="preserve"> in accommodation</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3</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8</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10</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13</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16</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19</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26</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41</w:t>
            </w:r>
          </w:p>
        </w:tc>
        <w:tc>
          <w:tcPr>
            <w:tcW w:w="443" w:type="dxa"/>
            <w:tcBorders>
              <w:right w:val="single" w:sz="12" w:space="0" w:color="auto"/>
            </w:tcBorders>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48</w:t>
            </w:r>
          </w:p>
        </w:tc>
        <w:tc>
          <w:tcPr>
            <w:tcW w:w="511" w:type="dxa"/>
            <w:tcBorders>
              <w:left w:val="single" w:sz="12" w:space="0" w:color="auto"/>
            </w:tcBorders>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11</w:t>
            </w:r>
          </w:p>
        </w:tc>
      </w:tr>
      <w:tr w:rsidR="00804136" w:rsidTr="001C37FE">
        <w:trPr>
          <w:jc w:val="center"/>
        </w:trPr>
        <w:tc>
          <w:tcPr>
            <w:tcW w:w="4394" w:type="dxa"/>
            <w:shd w:val="clear" w:color="auto" w:fill="auto"/>
            <w:tcMar>
              <w:left w:w="142" w:type="dxa"/>
            </w:tcMar>
            <w:vAlign w:val="center"/>
          </w:tcPr>
          <w:p w:rsidR="00804136" w:rsidRPr="00B0221D" w:rsidRDefault="00804136" w:rsidP="001C37FE">
            <w:pPr>
              <w:spacing w:before="40" w:after="40"/>
              <w:rPr>
                <w:rFonts w:ascii="Arial" w:hAnsi="Arial" w:cs="Arial"/>
                <w:color w:val="000000"/>
                <w:sz w:val="16"/>
                <w:szCs w:val="16"/>
              </w:rPr>
            </w:pPr>
            <w:r w:rsidRPr="00B0221D">
              <w:rPr>
                <w:rFonts w:ascii="Arial" w:hAnsi="Arial" w:cs="Arial"/>
                <w:color w:val="000000"/>
                <w:sz w:val="16"/>
                <w:szCs w:val="16"/>
              </w:rPr>
              <w:t>major problem with damp and mould</w:t>
            </w:r>
            <w:r>
              <w:rPr>
                <w:rFonts w:ascii="Arial" w:hAnsi="Arial" w:cs="Arial"/>
                <w:color w:val="000000"/>
                <w:sz w:val="16"/>
                <w:szCs w:val="16"/>
              </w:rPr>
              <w:t xml:space="preserve"> in accommodation</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3</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7</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12</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16</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20</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28</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41</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33</w:t>
            </w:r>
          </w:p>
        </w:tc>
        <w:tc>
          <w:tcPr>
            <w:tcW w:w="443" w:type="dxa"/>
            <w:tcBorders>
              <w:right w:val="single" w:sz="12" w:space="0" w:color="auto"/>
            </w:tcBorders>
            <w:shd w:val="clear" w:color="auto" w:fill="auto"/>
            <w:vAlign w:val="center"/>
          </w:tcPr>
          <w:p w:rsidR="00804136" w:rsidRPr="00B0221D" w:rsidRDefault="00804136" w:rsidP="001C37FE">
            <w:pPr>
              <w:spacing w:before="40" w:after="40"/>
              <w:jc w:val="center"/>
              <w:rPr>
                <w:rFonts w:ascii="Arial" w:hAnsi="Arial" w:cs="Arial"/>
                <w:sz w:val="16"/>
                <w:szCs w:val="16"/>
              </w:rPr>
            </w:pPr>
            <w:r w:rsidRPr="00B0221D">
              <w:rPr>
                <w:rFonts w:ascii="Arial" w:hAnsi="Arial" w:cs="Arial"/>
                <w:sz w:val="16"/>
                <w:szCs w:val="16"/>
              </w:rPr>
              <w:t>54</w:t>
            </w:r>
          </w:p>
        </w:tc>
        <w:tc>
          <w:tcPr>
            <w:tcW w:w="511" w:type="dxa"/>
            <w:tcBorders>
              <w:left w:val="single" w:sz="12" w:space="0" w:color="auto"/>
            </w:tcBorders>
            <w:shd w:val="clear" w:color="auto" w:fill="auto"/>
            <w:vAlign w:val="center"/>
          </w:tcPr>
          <w:p w:rsidR="00804136" w:rsidRPr="00B0221D" w:rsidRDefault="00804136" w:rsidP="001C37FE">
            <w:pPr>
              <w:spacing w:before="40" w:after="40"/>
              <w:jc w:val="center"/>
              <w:rPr>
                <w:rFonts w:ascii="Arial" w:hAnsi="Arial" w:cs="Arial"/>
                <w:sz w:val="16"/>
                <w:szCs w:val="16"/>
              </w:rPr>
            </w:pPr>
            <w:r w:rsidRPr="00B0221D">
              <w:rPr>
                <w:rFonts w:ascii="Arial" w:hAnsi="Arial" w:cs="Arial"/>
                <w:sz w:val="16"/>
                <w:szCs w:val="16"/>
              </w:rPr>
              <w:t>12</w:t>
            </w:r>
          </w:p>
        </w:tc>
      </w:tr>
      <w:tr w:rsidR="00804136" w:rsidTr="001C37FE">
        <w:trPr>
          <w:jc w:val="center"/>
        </w:trPr>
        <w:tc>
          <w:tcPr>
            <w:tcW w:w="4394" w:type="dxa"/>
            <w:shd w:val="clear" w:color="auto" w:fill="auto"/>
            <w:tcMar>
              <w:left w:w="142" w:type="dxa"/>
            </w:tcMar>
            <w:vAlign w:val="center"/>
          </w:tcPr>
          <w:p w:rsidR="00804136" w:rsidRPr="00B0221D" w:rsidRDefault="00804136" w:rsidP="001C37FE">
            <w:pPr>
              <w:spacing w:before="40" w:after="40"/>
              <w:rPr>
                <w:rFonts w:ascii="Arial" w:hAnsi="Arial" w:cs="Arial"/>
                <w:color w:val="000000"/>
                <w:sz w:val="16"/>
                <w:szCs w:val="16"/>
              </w:rPr>
            </w:pPr>
            <w:r w:rsidRPr="00B0221D">
              <w:rPr>
                <w:rFonts w:ascii="Arial" w:hAnsi="Arial" w:cs="Arial"/>
                <w:color w:val="000000"/>
                <w:sz w:val="16"/>
                <w:szCs w:val="16"/>
              </w:rPr>
              <w:t>house too small</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3</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6</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8</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8</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15</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16</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24</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27</w:t>
            </w:r>
          </w:p>
        </w:tc>
        <w:tc>
          <w:tcPr>
            <w:tcW w:w="443" w:type="dxa"/>
            <w:tcBorders>
              <w:right w:val="single" w:sz="12" w:space="0" w:color="auto"/>
            </w:tcBorders>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32</w:t>
            </w:r>
          </w:p>
        </w:tc>
        <w:tc>
          <w:tcPr>
            <w:tcW w:w="511" w:type="dxa"/>
            <w:tcBorders>
              <w:left w:val="single" w:sz="12" w:space="0" w:color="auto"/>
            </w:tcBorders>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8</w:t>
            </w:r>
          </w:p>
        </w:tc>
      </w:tr>
      <w:tr w:rsidR="00804136" w:rsidTr="001C37FE">
        <w:trPr>
          <w:jc w:val="center"/>
        </w:trPr>
        <w:tc>
          <w:tcPr>
            <w:tcW w:w="4394" w:type="dxa"/>
            <w:shd w:val="clear" w:color="auto" w:fill="auto"/>
            <w:tcMar>
              <w:left w:w="142" w:type="dxa"/>
            </w:tcMar>
            <w:vAlign w:val="center"/>
          </w:tcPr>
          <w:p w:rsidR="00804136" w:rsidRPr="00B0221D" w:rsidRDefault="00804136" w:rsidP="001C37FE">
            <w:pPr>
              <w:spacing w:before="40" w:after="40"/>
              <w:rPr>
                <w:rFonts w:ascii="Arial" w:hAnsi="Arial" w:cs="Arial"/>
                <w:color w:val="000000"/>
                <w:sz w:val="16"/>
                <w:szCs w:val="16"/>
              </w:rPr>
            </w:pPr>
            <w:r>
              <w:rPr>
                <w:rFonts w:ascii="Arial" w:hAnsi="Arial" w:cs="Arial"/>
                <w:color w:val="000000"/>
                <w:sz w:val="16"/>
                <w:szCs w:val="16"/>
              </w:rPr>
              <w:t xml:space="preserve">self-rated </w:t>
            </w:r>
            <w:r w:rsidRPr="00B0221D">
              <w:rPr>
                <w:rFonts w:ascii="Arial" w:hAnsi="Arial" w:cs="Arial"/>
                <w:color w:val="000000"/>
                <w:sz w:val="16"/>
                <w:szCs w:val="16"/>
              </w:rPr>
              <w:t>physical quality of house – poor or very poor</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1</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3</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5</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6</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7</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8</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20</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20</w:t>
            </w:r>
          </w:p>
        </w:tc>
        <w:tc>
          <w:tcPr>
            <w:tcW w:w="443" w:type="dxa"/>
            <w:tcBorders>
              <w:right w:val="single" w:sz="12" w:space="0" w:color="auto"/>
            </w:tcBorders>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35</w:t>
            </w:r>
          </w:p>
        </w:tc>
        <w:tc>
          <w:tcPr>
            <w:tcW w:w="511" w:type="dxa"/>
            <w:tcBorders>
              <w:left w:val="single" w:sz="12" w:space="0" w:color="auto"/>
            </w:tcBorders>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5</w:t>
            </w:r>
          </w:p>
        </w:tc>
      </w:tr>
      <w:tr w:rsidR="00804136" w:rsidTr="001C37FE">
        <w:trPr>
          <w:jc w:val="center"/>
        </w:trPr>
        <w:tc>
          <w:tcPr>
            <w:tcW w:w="4394" w:type="dxa"/>
            <w:tcBorders>
              <w:bottom w:val="single" w:sz="4" w:space="0" w:color="auto"/>
            </w:tcBorders>
            <w:shd w:val="clear" w:color="auto" w:fill="auto"/>
            <w:tcMar>
              <w:left w:w="142" w:type="dxa"/>
            </w:tcMar>
            <w:vAlign w:val="center"/>
          </w:tcPr>
          <w:p w:rsidR="00804136" w:rsidRPr="00B0221D" w:rsidRDefault="00804136" w:rsidP="001C37FE">
            <w:pPr>
              <w:spacing w:before="40" w:after="40"/>
              <w:rPr>
                <w:rFonts w:ascii="Arial" w:hAnsi="Arial" w:cs="Arial"/>
                <w:color w:val="000000"/>
                <w:sz w:val="16"/>
                <w:szCs w:val="16"/>
              </w:rPr>
            </w:pPr>
            <w:r w:rsidRPr="00B0221D">
              <w:rPr>
                <w:rFonts w:ascii="Arial" w:hAnsi="Arial" w:cs="Arial"/>
                <w:color w:val="000000"/>
                <w:sz w:val="16"/>
                <w:szCs w:val="16"/>
              </w:rPr>
              <w:t>crime/vandalism in area (major problem)</w:t>
            </w:r>
          </w:p>
        </w:tc>
        <w:tc>
          <w:tcPr>
            <w:tcW w:w="443" w:type="dxa"/>
            <w:tcBorders>
              <w:bottom w:val="single" w:sz="4" w:space="0" w:color="auto"/>
            </w:tcBorders>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4</w:t>
            </w:r>
          </w:p>
        </w:tc>
        <w:tc>
          <w:tcPr>
            <w:tcW w:w="443" w:type="dxa"/>
            <w:tcBorders>
              <w:bottom w:val="single" w:sz="4" w:space="0" w:color="auto"/>
            </w:tcBorders>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6</w:t>
            </w:r>
          </w:p>
        </w:tc>
        <w:tc>
          <w:tcPr>
            <w:tcW w:w="443" w:type="dxa"/>
            <w:tcBorders>
              <w:bottom w:val="single" w:sz="4" w:space="0" w:color="auto"/>
            </w:tcBorders>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8</w:t>
            </w:r>
          </w:p>
        </w:tc>
        <w:tc>
          <w:tcPr>
            <w:tcW w:w="443" w:type="dxa"/>
            <w:tcBorders>
              <w:bottom w:val="single" w:sz="4" w:space="0" w:color="auto"/>
            </w:tcBorders>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10</w:t>
            </w:r>
          </w:p>
        </w:tc>
        <w:tc>
          <w:tcPr>
            <w:tcW w:w="443" w:type="dxa"/>
            <w:tcBorders>
              <w:bottom w:val="single" w:sz="4" w:space="0" w:color="auto"/>
            </w:tcBorders>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14</w:t>
            </w:r>
          </w:p>
        </w:tc>
        <w:tc>
          <w:tcPr>
            <w:tcW w:w="443" w:type="dxa"/>
            <w:tcBorders>
              <w:bottom w:val="single" w:sz="4" w:space="0" w:color="auto"/>
            </w:tcBorders>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15</w:t>
            </w:r>
          </w:p>
        </w:tc>
        <w:tc>
          <w:tcPr>
            <w:tcW w:w="443" w:type="dxa"/>
            <w:tcBorders>
              <w:bottom w:val="single" w:sz="4" w:space="0" w:color="auto"/>
            </w:tcBorders>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18</w:t>
            </w:r>
          </w:p>
        </w:tc>
        <w:tc>
          <w:tcPr>
            <w:tcW w:w="443" w:type="dxa"/>
            <w:tcBorders>
              <w:bottom w:val="single" w:sz="4" w:space="0" w:color="auto"/>
            </w:tcBorders>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25</w:t>
            </w:r>
          </w:p>
        </w:tc>
        <w:tc>
          <w:tcPr>
            <w:tcW w:w="443" w:type="dxa"/>
            <w:tcBorders>
              <w:bottom w:val="single" w:sz="4" w:space="0" w:color="auto"/>
              <w:right w:val="single" w:sz="12" w:space="0" w:color="auto"/>
            </w:tcBorders>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31</w:t>
            </w:r>
          </w:p>
        </w:tc>
        <w:tc>
          <w:tcPr>
            <w:tcW w:w="511" w:type="dxa"/>
            <w:tcBorders>
              <w:left w:val="single" w:sz="12" w:space="0" w:color="auto"/>
              <w:bottom w:val="single" w:sz="4" w:space="0" w:color="auto"/>
            </w:tcBorders>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8</w:t>
            </w:r>
          </w:p>
        </w:tc>
      </w:tr>
      <w:tr w:rsidR="00804136" w:rsidTr="00E64CD7">
        <w:trPr>
          <w:jc w:val="center"/>
        </w:trPr>
        <w:tc>
          <w:tcPr>
            <w:tcW w:w="4394" w:type="dxa"/>
            <w:shd w:val="clear" w:color="auto" w:fill="auto"/>
            <w:tcMar>
              <w:left w:w="142" w:type="dxa"/>
            </w:tcMar>
            <w:vAlign w:val="center"/>
          </w:tcPr>
          <w:p w:rsidR="00804136" w:rsidRPr="00131E2A" w:rsidRDefault="00804136" w:rsidP="001C37FE">
            <w:pPr>
              <w:spacing w:before="40" w:after="40"/>
              <w:rPr>
                <w:rFonts w:ascii="Arial" w:hAnsi="Arial" w:cs="Arial"/>
                <w:color w:val="000000"/>
                <w:sz w:val="16"/>
                <w:szCs w:val="16"/>
              </w:rPr>
            </w:pPr>
            <w:r>
              <w:rPr>
                <w:rFonts w:ascii="Arial" w:hAnsi="Arial" w:cs="Arial"/>
                <w:color w:val="000000"/>
                <w:sz w:val="16"/>
                <w:szCs w:val="16"/>
              </w:rPr>
              <w:t>self-rated material standard of living (low / very low)</w:t>
            </w:r>
          </w:p>
        </w:tc>
        <w:tc>
          <w:tcPr>
            <w:tcW w:w="443" w:type="dxa"/>
            <w:shd w:val="clear" w:color="auto" w:fill="auto"/>
            <w:vAlign w:val="center"/>
          </w:tcPr>
          <w:p w:rsidR="00804136" w:rsidRPr="00131E2A" w:rsidRDefault="00E64CD7" w:rsidP="001C37FE">
            <w:pPr>
              <w:spacing w:before="40" w:after="40"/>
              <w:jc w:val="center"/>
              <w:rPr>
                <w:rFonts w:ascii="Arial" w:hAnsi="Arial" w:cs="Arial"/>
                <w:color w:val="000000"/>
                <w:sz w:val="16"/>
                <w:szCs w:val="16"/>
              </w:rPr>
            </w:pPr>
            <w:r>
              <w:rPr>
                <w:rFonts w:ascii="Arial" w:hAnsi="Arial" w:cs="Arial"/>
                <w:color w:val="000000"/>
                <w:sz w:val="16"/>
                <w:szCs w:val="16"/>
              </w:rPr>
              <w:t>1</w:t>
            </w:r>
          </w:p>
        </w:tc>
        <w:tc>
          <w:tcPr>
            <w:tcW w:w="443" w:type="dxa"/>
            <w:shd w:val="clear" w:color="auto" w:fill="auto"/>
            <w:vAlign w:val="center"/>
          </w:tcPr>
          <w:p w:rsidR="00804136" w:rsidRPr="00131E2A" w:rsidRDefault="00E64CD7" w:rsidP="001C37FE">
            <w:pPr>
              <w:spacing w:before="40" w:after="40"/>
              <w:jc w:val="center"/>
              <w:rPr>
                <w:rFonts w:ascii="Arial" w:hAnsi="Arial" w:cs="Arial"/>
                <w:color w:val="000000"/>
                <w:sz w:val="16"/>
                <w:szCs w:val="16"/>
              </w:rPr>
            </w:pPr>
            <w:r>
              <w:rPr>
                <w:rFonts w:ascii="Arial" w:hAnsi="Arial" w:cs="Arial"/>
                <w:color w:val="000000"/>
                <w:sz w:val="16"/>
                <w:szCs w:val="16"/>
              </w:rPr>
              <w:t>4</w:t>
            </w:r>
          </w:p>
        </w:tc>
        <w:tc>
          <w:tcPr>
            <w:tcW w:w="443" w:type="dxa"/>
            <w:shd w:val="clear" w:color="auto" w:fill="auto"/>
            <w:vAlign w:val="center"/>
          </w:tcPr>
          <w:p w:rsidR="00804136" w:rsidRPr="00131E2A" w:rsidRDefault="00E64CD7" w:rsidP="001C37FE">
            <w:pPr>
              <w:spacing w:before="40" w:after="40"/>
              <w:jc w:val="center"/>
              <w:rPr>
                <w:rFonts w:ascii="Arial" w:hAnsi="Arial" w:cs="Arial"/>
                <w:color w:val="000000"/>
                <w:sz w:val="16"/>
                <w:szCs w:val="16"/>
              </w:rPr>
            </w:pPr>
            <w:r>
              <w:rPr>
                <w:rFonts w:ascii="Arial" w:hAnsi="Arial" w:cs="Arial"/>
                <w:color w:val="000000"/>
                <w:sz w:val="16"/>
                <w:szCs w:val="16"/>
              </w:rPr>
              <w:t>7</w:t>
            </w:r>
          </w:p>
        </w:tc>
        <w:tc>
          <w:tcPr>
            <w:tcW w:w="443" w:type="dxa"/>
            <w:shd w:val="clear" w:color="auto" w:fill="auto"/>
            <w:vAlign w:val="center"/>
          </w:tcPr>
          <w:p w:rsidR="00804136" w:rsidRPr="00131E2A" w:rsidRDefault="00E64CD7" w:rsidP="001C37FE">
            <w:pPr>
              <w:spacing w:before="40" w:after="40"/>
              <w:jc w:val="center"/>
              <w:rPr>
                <w:rFonts w:ascii="Arial" w:hAnsi="Arial" w:cs="Arial"/>
                <w:color w:val="000000"/>
                <w:sz w:val="16"/>
                <w:szCs w:val="16"/>
              </w:rPr>
            </w:pPr>
            <w:r>
              <w:rPr>
                <w:rFonts w:ascii="Arial" w:hAnsi="Arial" w:cs="Arial"/>
                <w:color w:val="000000"/>
                <w:sz w:val="16"/>
                <w:szCs w:val="16"/>
              </w:rPr>
              <w:t>9</w:t>
            </w:r>
          </w:p>
        </w:tc>
        <w:tc>
          <w:tcPr>
            <w:tcW w:w="443" w:type="dxa"/>
            <w:shd w:val="clear" w:color="auto" w:fill="auto"/>
            <w:vAlign w:val="center"/>
          </w:tcPr>
          <w:p w:rsidR="00804136" w:rsidRPr="00131E2A" w:rsidRDefault="00E64CD7" w:rsidP="001C37FE">
            <w:pPr>
              <w:spacing w:before="40" w:after="40"/>
              <w:jc w:val="center"/>
              <w:rPr>
                <w:rFonts w:ascii="Arial" w:hAnsi="Arial" w:cs="Arial"/>
                <w:color w:val="000000"/>
                <w:sz w:val="16"/>
                <w:szCs w:val="16"/>
              </w:rPr>
            </w:pPr>
            <w:r>
              <w:rPr>
                <w:rFonts w:ascii="Arial" w:hAnsi="Arial" w:cs="Arial"/>
                <w:color w:val="000000"/>
                <w:sz w:val="16"/>
                <w:szCs w:val="16"/>
              </w:rPr>
              <w:t>16</w:t>
            </w:r>
          </w:p>
        </w:tc>
        <w:tc>
          <w:tcPr>
            <w:tcW w:w="443" w:type="dxa"/>
            <w:shd w:val="clear" w:color="auto" w:fill="auto"/>
            <w:vAlign w:val="center"/>
          </w:tcPr>
          <w:p w:rsidR="00804136" w:rsidRPr="00131E2A" w:rsidRDefault="00E64CD7" w:rsidP="001C37FE">
            <w:pPr>
              <w:spacing w:before="40" w:after="40"/>
              <w:jc w:val="center"/>
              <w:rPr>
                <w:rFonts w:ascii="Arial" w:hAnsi="Arial" w:cs="Arial"/>
                <w:color w:val="000000"/>
                <w:sz w:val="16"/>
                <w:szCs w:val="16"/>
              </w:rPr>
            </w:pPr>
            <w:r>
              <w:rPr>
                <w:rFonts w:ascii="Arial" w:hAnsi="Arial" w:cs="Arial"/>
                <w:color w:val="000000"/>
                <w:sz w:val="16"/>
                <w:szCs w:val="16"/>
              </w:rPr>
              <w:t>23</w:t>
            </w:r>
          </w:p>
        </w:tc>
        <w:tc>
          <w:tcPr>
            <w:tcW w:w="443" w:type="dxa"/>
            <w:shd w:val="clear" w:color="auto" w:fill="auto"/>
            <w:vAlign w:val="center"/>
          </w:tcPr>
          <w:p w:rsidR="00804136" w:rsidRPr="00131E2A" w:rsidRDefault="00E64CD7" w:rsidP="001C37FE">
            <w:pPr>
              <w:spacing w:before="40" w:after="40"/>
              <w:jc w:val="center"/>
              <w:rPr>
                <w:rFonts w:ascii="Arial" w:hAnsi="Arial" w:cs="Arial"/>
                <w:color w:val="000000"/>
                <w:sz w:val="16"/>
                <w:szCs w:val="16"/>
              </w:rPr>
            </w:pPr>
            <w:r>
              <w:rPr>
                <w:rFonts w:ascii="Arial" w:hAnsi="Arial" w:cs="Arial"/>
                <w:color w:val="000000"/>
                <w:sz w:val="16"/>
                <w:szCs w:val="16"/>
              </w:rPr>
              <w:t>35</w:t>
            </w:r>
          </w:p>
        </w:tc>
        <w:tc>
          <w:tcPr>
            <w:tcW w:w="443" w:type="dxa"/>
            <w:shd w:val="clear" w:color="auto" w:fill="auto"/>
            <w:vAlign w:val="center"/>
          </w:tcPr>
          <w:p w:rsidR="00804136" w:rsidRPr="00131E2A" w:rsidRDefault="00E64CD7" w:rsidP="001C37FE">
            <w:pPr>
              <w:spacing w:before="40" w:after="40"/>
              <w:jc w:val="center"/>
              <w:rPr>
                <w:rFonts w:ascii="Arial" w:hAnsi="Arial" w:cs="Arial"/>
                <w:color w:val="000000"/>
                <w:sz w:val="16"/>
                <w:szCs w:val="16"/>
              </w:rPr>
            </w:pPr>
            <w:r>
              <w:rPr>
                <w:rFonts w:ascii="Arial" w:hAnsi="Arial" w:cs="Arial"/>
                <w:color w:val="000000"/>
                <w:sz w:val="16"/>
                <w:szCs w:val="16"/>
              </w:rPr>
              <w:t>47</w:t>
            </w:r>
          </w:p>
        </w:tc>
        <w:tc>
          <w:tcPr>
            <w:tcW w:w="443" w:type="dxa"/>
            <w:tcBorders>
              <w:right w:val="single" w:sz="12" w:space="0" w:color="auto"/>
            </w:tcBorders>
            <w:shd w:val="clear" w:color="auto" w:fill="auto"/>
            <w:vAlign w:val="center"/>
          </w:tcPr>
          <w:p w:rsidR="00804136" w:rsidRPr="00131E2A" w:rsidRDefault="00E64CD7" w:rsidP="001C37FE">
            <w:pPr>
              <w:spacing w:before="40" w:after="40"/>
              <w:jc w:val="center"/>
              <w:rPr>
                <w:rFonts w:ascii="Arial" w:hAnsi="Arial" w:cs="Arial"/>
                <w:sz w:val="16"/>
                <w:szCs w:val="16"/>
              </w:rPr>
            </w:pPr>
            <w:r>
              <w:rPr>
                <w:rFonts w:ascii="Arial" w:hAnsi="Arial" w:cs="Arial"/>
                <w:sz w:val="16"/>
                <w:szCs w:val="16"/>
              </w:rPr>
              <w:t>44</w:t>
            </w:r>
          </w:p>
        </w:tc>
        <w:tc>
          <w:tcPr>
            <w:tcW w:w="511" w:type="dxa"/>
            <w:tcBorders>
              <w:left w:val="single" w:sz="12" w:space="0" w:color="auto"/>
            </w:tcBorders>
            <w:shd w:val="clear" w:color="auto" w:fill="auto"/>
            <w:vAlign w:val="center"/>
          </w:tcPr>
          <w:p w:rsidR="00804136" w:rsidRPr="00131E2A" w:rsidRDefault="00E64CD7" w:rsidP="001C37FE">
            <w:pPr>
              <w:spacing w:before="40" w:after="40"/>
              <w:jc w:val="center"/>
              <w:rPr>
                <w:rFonts w:ascii="Arial" w:hAnsi="Arial" w:cs="Arial"/>
                <w:sz w:val="16"/>
                <w:szCs w:val="16"/>
              </w:rPr>
            </w:pPr>
            <w:r>
              <w:rPr>
                <w:rFonts w:ascii="Arial" w:hAnsi="Arial" w:cs="Arial"/>
                <w:sz w:val="16"/>
                <w:szCs w:val="16"/>
              </w:rPr>
              <w:t>9</w:t>
            </w:r>
          </w:p>
        </w:tc>
      </w:tr>
      <w:tr w:rsidR="00804136" w:rsidTr="001C37FE">
        <w:trPr>
          <w:jc w:val="center"/>
        </w:trPr>
        <w:tc>
          <w:tcPr>
            <w:tcW w:w="4394" w:type="dxa"/>
            <w:shd w:val="clear" w:color="auto" w:fill="auto"/>
            <w:tcMar>
              <w:left w:w="142" w:type="dxa"/>
            </w:tcMar>
            <w:vAlign w:val="center"/>
          </w:tcPr>
          <w:p w:rsidR="00804136" w:rsidRPr="00131E2A" w:rsidRDefault="00804136" w:rsidP="001C37FE">
            <w:pPr>
              <w:spacing w:before="40" w:after="40"/>
              <w:rPr>
                <w:rFonts w:ascii="Arial" w:hAnsi="Arial" w:cs="Arial"/>
                <w:color w:val="000000"/>
                <w:sz w:val="16"/>
                <w:szCs w:val="16"/>
              </w:rPr>
            </w:pPr>
            <w:r w:rsidRPr="00131E2A">
              <w:rPr>
                <w:rFonts w:ascii="Arial" w:hAnsi="Arial" w:cs="Arial"/>
                <w:color w:val="000000"/>
                <w:sz w:val="16"/>
                <w:szCs w:val="16"/>
              </w:rPr>
              <w:t>self-rated health, poor or fair (&lt;65)</w:t>
            </w:r>
          </w:p>
        </w:tc>
        <w:tc>
          <w:tcPr>
            <w:tcW w:w="443" w:type="dxa"/>
            <w:shd w:val="clear" w:color="auto" w:fill="auto"/>
            <w:vAlign w:val="center"/>
          </w:tcPr>
          <w:p w:rsidR="00804136" w:rsidRPr="00131E2A" w:rsidRDefault="00804136" w:rsidP="001C37FE">
            <w:pPr>
              <w:spacing w:before="40" w:after="40"/>
              <w:jc w:val="center"/>
              <w:rPr>
                <w:rFonts w:ascii="Arial" w:hAnsi="Arial" w:cs="Arial"/>
                <w:color w:val="000000"/>
                <w:sz w:val="16"/>
                <w:szCs w:val="16"/>
              </w:rPr>
            </w:pPr>
            <w:r w:rsidRPr="00131E2A">
              <w:rPr>
                <w:rFonts w:ascii="Arial" w:hAnsi="Arial" w:cs="Arial"/>
                <w:color w:val="000000"/>
                <w:sz w:val="16"/>
                <w:szCs w:val="16"/>
              </w:rPr>
              <w:t>8</w:t>
            </w:r>
          </w:p>
        </w:tc>
        <w:tc>
          <w:tcPr>
            <w:tcW w:w="443" w:type="dxa"/>
            <w:shd w:val="clear" w:color="auto" w:fill="auto"/>
            <w:vAlign w:val="center"/>
          </w:tcPr>
          <w:p w:rsidR="00804136" w:rsidRPr="00131E2A" w:rsidRDefault="00804136" w:rsidP="001C37FE">
            <w:pPr>
              <w:spacing w:before="40" w:after="40"/>
              <w:jc w:val="center"/>
              <w:rPr>
                <w:rFonts w:ascii="Arial" w:hAnsi="Arial" w:cs="Arial"/>
                <w:color w:val="000000"/>
                <w:sz w:val="16"/>
                <w:szCs w:val="16"/>
              </w:rPr>
            </w:pPr>
            <w:r w:rsidRPr="00131E2A">
              <w:rPr>
                <w:rFonts w:ascii="Arial" w:hAnsi="Arial" w:cs="Arial"/>
                <w:color w:val="000000"/>
                <w:sz w:val="16"/>
                <w:szCs w:val="16"/>
              </w:rPr>
              <w:t>11</w:t>
            </w:r>
          </w:p>
        </w:tc>
        <w:tc>
          <w:tcPr>
            <w:tcW w:w="443" w:type="dxa"/>
            <w:shd w:val="clear" w:color="auto" w:fill="auto"/>
            <w:vAlign w:val="center"/>
          </w:tcPr>
          <w:p w:rsidR="00804136" w:rsidRPr="00131E2A" w:rsidRDefault="00804136" w:rsidP="001C37FE">
            <w:pPr>
              <w:spacing w:before="40" w:after="40"/>
              <w:jc w:val="center"/>
              <w:rPr>
                <w:rFonts w:ascii="Arial" w:hAnsi="Arial" w:cs="Arial"/>
                <w:color w:val="000000"/>
                <w:sz w:val="16"/>
                <w:szCs w:val="16"/>
              </w:rPr>
            </w:pPr>
            <w:r w:rsidRPr="00131E2A">
              <w:rPr>
                <w:rFonts w:ascii="Arial" w:hAnsi="Arial" w:cs="Arial"/>
                <w:color w:val="000000"/>
                <w:sz w:val="16"/>
                <w:szCs w:val="16"/>
              </w:rPr>
              <w:t>15</w:t>
            </w:r>
          </w:p>
        </w:tc>
        <w:tc>
          <w:tcPr>
            <w:tcW w:w="443" w:type="dxa"/>
            <w:shd w:val="clear" w:color="auto" w:fill="auto"/>
            <w:vAlign w:val="center"/>
          </w:tcPr>
          <w:p w:rsidR="00804136" w:rsidRPr="00131E2A" w:rsidRDefault="00804136" w:rsidP="001C37FE">
            <w:pPr>
              <w:spacing w:before="40" w:after="40"/>
              <w:jc w:val="center"/>
              <w:rPr>
                <w:rFonts w:ascii="Arial" w:hAnsi="Arial" w:cs="Arial"/>
                <w:color w:val="000000"/>
                <w:sz w:val="16"/>
                <w:szCs w:val="16"/>
              </w:rPr>
            </w:pPr>
            <w:r w:rsidRPr="00131E2A">
              <w:rPr>
                <w:rFonts w:ascii="Arial" w:hAnsi="Arial" w:cs="Arial"/>
                <w:color w:val="000000"/>
                <w:sz w:val="16"/>
                <w:szCs w:val="16"/>
              </w:rPr>
              <w:t>18</w:t>
            </w:r>
          </w:p>
        </w:tc>
        <w:tc>
          <w:tcPr>
            <w:tcW w:w="443" w:type="dxa"/>
            <w:shd w:val="clear" w:color="auto" w:fill="auto"/>
            <w:vAlign w:val="center"/>
          </w:tcPr>
          <w:p w:rsidR="00804136" w:rsidRPr="00131E2A" w:rsidRDefault="00804136" w:rsidP="001C37FE">
            <w:pPr>
              <w:spacing w:before="40" w:after="40"/>
              <w:jc w:val="center"/>
              <w:rPr>
                <w:rFonts w:ascii="Arial" w:hAnsi="Arial" w:cs="Arial"/>
                <w:color w:val="000000"/>
                <w:sz w:val="16"/>
                <w:szCs w:val="16"/>
              </w:rPr>
            </w:pPr>
            <w:r w:rsidRPr="00131E2A">
              <w:rPr>
                <w:rFonts w:ascii="Arial" w:hAnsi="Arial" w:cs="Arial"/>
                <w:color w:val="000000"/>
                <w:sz w:val="16"/>
                <w:szCs w:val="16"/>
              </w:rPr>
              <w:t>24</w:t>
            </w:r>
          </w:p>
        </w:tc>
        <w:tc>
          <w:tcPr>
            <w:tcW w:w="443" w:type="dxa"/>
            <w:shd w:val="clear" w:color="auto" w:fill="auto"/>
            <w:vAlign w:val="center"/>
          </w:tcPr>
          <w:p w:rsidR="00804136" w:rsidRPr="00131E2A" w:rsidRDefault="00804136" w:rsidP="001C37FE">
            <w:pPr>
              <w:spacing w:before="40" w:after="40"/>
              <w:jc w:val="center"/>
              <w:rPr>
                <w:rFonts w:ascii="Arial" w:hAnsi="Arial" w:cs="Arial"/>
                <w:color w:val="000000"/>
                <w:sz w:val="16"/>
                <w:szCs w:val="16"/>
              </w:rPr>
            </w:pPr>
            <w:r w:rsidRPr="00131E2A">
              <w:rPr>
                <w:rFonts w:ascii="Arial" w:hAnsi="Arial" w:cs="Arial"/>
                <w:color w:val="000000"/>
                <w:sz w:val="16"/>
                <w:szCs w:val="16"/>
              </w:rPr>
              <w:t>30</w:t>
            </w:r>
          </w:p>
        </w:tc>
        <w:tc>
          <w:tcPr>
            <w:tcW w:w="443" w:type="dxa"/>
            <w:shd w:val="clear" w:color="auto" w:fill="auto"/>
            <w:vAlign w:val="center"/>
          </w:tcPr>
          <w:p w:rsidR="00804136" w:rsidRPr="00131E2A" w:rsidRDefault="00804136" w:rsidP="001C37FE">
            <w:pPr>
              <w:spacing w:before="40" w:after="40"/>
              <w:jc w:val="center"/>
              <w:rPr>
                <w:rFonts w:ascii="Arial" w:hAnsi="Arial" w:cs="Arial"/>
                <w:color w:val="000000"/>
                <w:sz w:val="16"/>
                <w:szCs w:val="16"/>
              </w:rPr>
            </w:pPr>
            <w:r w:rsidRPr="00131E2A">
              <w:rPr>
                <w:rFonts w:ascii="Arial" w:hAnsi="Arial" w:cs="Arial"/>
                <w:color w:val="000000"/>
                <w:sz w:val="16"/>
                <w:szCs w:val="16"/>
              </w:rPr>
              <w:t>43</w:t>
            </w:r>
          </w:p>
        </w:tc>
        <w:tc>
          <w:tcPr>
            <w:tcW w:w="443" w:type="dxa"/>
            <w:shd w:val="clear" w:color="auto" w:fill="auto"/>
            <w:vAlign w:val="center"/>
          </w:tcPr>
          <w:p w:rsidR="00804136" w:rsidRPr="00131E2A" w:rsidRDefault="00804136" w:rsidP="001C37FE">
            <w:pPr>
              <w:spacing w:before="40" w:after="40"/>
              <w:jc w:val="center"/>
              <w:rPr>
                <w:rFonts w:ascii="Arial" w:hAnsi="Arial" w:cs="Arial"/>
                <w:color w:val="000000"/>
                <w:sz w:val="16"/>
                <w:szCs w:val="16"/>
              </w:rPr>
            </w:pPr>
            <w:r w:rsidRPr="00131E2A">
              <w:rPr>
                <w:rFonts w:ascii="Arial" w:hAnsi="Arial" w:cs="Arial"/>
                <w:color w:val="000000"/>
                <w:sz w:val="16"/>
                <w:szCs w:val="16"/>
              </w:rPr>
              <w:t>45</w:t>
            </w:r>
          </w:p>
        </w:tc>
        <w:tc>
          <w:tcPr>
            <w:tcW w:w="443" w:type="dxa"/>
            <w:tcBorders>
              <w:right w:val="single" w:sz="12" w:space="0" w:color="auto"/>
            </w:tcBorders>
            <w:shd w:val="clear" w:color="auto" w:fill="auto"/>
            <w:vAlign w:val="center"/>
          </w:tcPr>
          <w:p w:rsidR="00804136" w:rsidRPr="00131E2A" w:rsidRDefault="00804136" w:rsidP="001C37FE">
            <w:pPr>
              <w:spacing w:before="40" w:after="40"/>
              <w:jc w:val="center"/>
              <w:rPr>
                <w:rFonts w:ascii="Arial" w:hAnsi="Arial" w:cs="Arial"/>
                <w:sz w:val="16"/>
                <w:szCs w:val="16"/>
              </w:rPr>
            </w:pPr>
            <w:r w:rsidRPr="00131E2A">
              <w:rPr>
                <w:rFonts w:ascii="Arial" w:hAnsi="Arial" w:cs="Arial"/>
                <w:sz w:val="16"/>
                <w:szCs w:val="16"/>
              </w:rPr>
              <w:t>62</w:t>
            </w:r>
          </w:p>
        </w:tc>
        <w:tc>
          <w:tcPr>
            <w:tcW w:w="511" w:type="dxa"/>
            <w:tcBorders>
              <w:left w:val="single" w:sz="12" w:space="0" w:color="auto"/>
            </w:tcBorders>
            <w:shd w:val="clear" w:color="auto" w:fill="auto"/>
            <w:vAlign w:val="center"/>
          </w:tcPr>
          <w:p w:rsidR="00804136" w:rsidRPr="00131E2A" w:rsidRDefault="00804136" w:rsidP="001C37FE">
            <w:pPr>
              <w:spacing w:before="40" w:after="40"/>
              <w:jc w:val="center"/>
              <w:rPr>
                <w:rFonts w:ascii="Arial" w:hAnsi="Arial" w:cs="Arial"/>
                <w:sz w:val="16"/>
                <w:szCs w:val="16"/>
              </w:rPr>
            </w:pPr>
            <w:r w:rsidRPr="00131E2A">
              <w:rPr>
                <w:rFonts w:ascii="Arial" w:hAnsi="Arial" w:cs="Arial"/>
                <w:sz w:val="16"/>
                <w:szCs w:val="16"/>
              </w:rPr>
              <w:t>17</w:t>
            </w:r>
          </w:p>
        </w:tc>
      </w:tr>
      <w:tr w:rsidR="00804136" w:rsidTr="001C37FE">
        <w:trPr>
          <w:jc w:val="center"/>
        </w:trPr>
        <w:tc>
          <w:tcPr>
            <w:tcW w:w="4394" w:type="dxa"/>
            <w:shd w:val="clear" w:color="auto" w:fill="auto"/>
            <w:tcMar>
              <w:left w:w="142" w:type="dxa"/>
            </w:tcMar>
            <w:vAlign w:val="center"/>
          </w:tcPr>
          <w:p w:rsidR="00804136" w:rsidRPr="00131E2A" w:rsidRDefault="00804136" w:rsidP="001C37FE">
            <w:pPr>
              <w:spacing w:before="40" w:after="40"/>
              <w:rPr>
                <w:rFonts w:ascii="Arial" w:hAnsi="Arial" w:cs="Arial"/>
                <w:color w:val="000000"/>
                <w:sz w:val="16"/>
                <w:szCs w:val="16"/>
              </w:rPr>
            </w:pPr>
            <w:r w:rsidRPr="00131E2A">
              <w:rPr>
                <w:rFonts w:ascii="Arial" w:hAnsi="Arial" w:cs="Arial"/>
                <w:color w:val="000000"/>
                <w:sz w:val="16"/>
                <w:szCs w:val="16"/>
              </w:rPr>
              <w:t>dissatisfied / very dissatisfied with life (from HES)</w:t>
            </w:r>
          </w:p>
        </w:tc>
        <w:tc>
          <w:tcPr>
            <w:tcW w:w="443" w:type="dxa"/>
            <w:shd w:val="clear" w:color="auto" w:fill="auto"/>
            <w:vAlign w:val="center"/>
          </w:tcPr>
          <w:p w:rsidR="00804136" w:rsidRPr="00131E2A" w:rsidRDefault="00804136" w:rsidP="001C37FE">
            <w:pPr>
              <w:spacing w:before="40" w:after="40"/>
              <w:jc w:val="center"/>
              <w:rPr>
                <w:rFonts w:ascii="Arial" w:hAnsi="Arial" w:cs="Arial"/>
                <w:color w:val="000000"/>
                <w:sz w:val="16"/>
                <w:szCs w:val="16"/>
              </w:rPr>
            </w:pPr>
            <w:r w:rsidRPr="00131E2A">
              <w:rPr>
                <w:rFonts w:ascii="Arial" w:hAnsi="Arial" w:cs="Arial"/>
                <w:color w:val="000000"/>
                <w:sz w:val="16"/>
                <w:szCs w:val="16"/>
              </w:rPr>
              <w:t>3</w:t>
            </w:r>
          </w:p>
        </w:tc>
        <w:tc>
          <w:tcPr>
            <w:tcW w:w="443" w:type="dxa"/>
            <w:shd w:val="clear" w:color="auto" w:fill="auto"/>
            <w:vAlign w:val="center"/>
          </w:tcPr>
          <w:p w:rsidR="00804136" w:rsidRPr="00131E2A" w:rsidRDefault="00804136" w:rsidP="001C37FE">
            <w:pPr>
              <w:spacing w:before="40" w:after="40"/>
              <w:jc w:val="center"/>
              <w:rPr>
                <w:rFonts w:ascii="Arial" w:hAnsi="Arial" w:cs="Arial"/>
                <w:color w:val="000000"/>
                <w:sz w:val="16"/>
                <w:szCs w:val="16"/>
              </w:rPr>
            </w:pPr>
            <w:r w:rsidRPr="00131E2A">
              <w:rPr>
                <w:rFonts w:ascii="Arial" w:hAnsi="Arial" w:cs="Arial"/>
                <w:color w:val="000000"/>
                <w:sz w:val="16"/>
                <w:szCs w:val="16"/>
              </w:rPr>
              <w:t>5</w:t>
            </w:r>
          </w:p>
        </w:tc>
        <w:tc>
          <w:tcPr>
            <w:tcW w:w="443" w:type="dxa"/>
            <w:shd w:val="clear" w:color="auto" w:fill="auto"/>
            <w:vAlign w:val="center"/>
          </w:tcPr>
          <w:p w:rsidR="00804136" w:rsidRPr="00131E2A" w:rsidRDefault="00804136" w:rsidP="001C37FE">
            <w:pPr>
              <w:spacing w:before="40" w:after="40"/>
              <w:jc w:val="center"/>
              <w:rPr>
                <w:rFonts w:ascii="Arial" w:hAnsi="Arial" w:cs="Arial"/>
                <w:color w:val="000000"/>
                <w:sz w:val="16"/>
                <w:szCs w:val="16"/>
              </w:rPr>
            </w:pPr>
            <w:r w:rsidRPr="00131E2A">
              <w:rPr>
                <w:rFonts w:ascii="Arial" w:hAnsi="Arial" w:cs="Arial"/>
                <w:color w:val="000000"/>
                <w:sz w:val="16"/>
                <w:szCs w:val="16"/>
              </w:rPr>
              <w:t>6</w:t>
            </w:r>
          </w:p>
        </w:tc>
        <w:tc>
          <w:tcPr>
            <w:tcW w:w="443" w:type="dxa"/>
            <w:shd w:val="clear" w:color="auto" w:fill="auto"/>
            <w:vAlign w:val="center"/>
          </w:tcPr>
          <w:p w:rsidR="00804136" w:rsidRPr="00131E2A" w:rsidRDefault="00804136" w:rsidP="001C37FE">
            <w:pPr>
              <w:spacing w:before="40" w:after="40"/>
              <w:jc w:val="center"/>
              <w:rPr>
                <w:rFonts w:ascii="Arial" w:hAnsi="Arial" w:cs="Arial"/>
                <w:color w:val="000000"/>
                <w:sz w:val="16"/>
                <w:szCs w:val="16"/>
              </w:rPr>
            </w:pPr>
            <w:r w:rsidRPr="00131E2A">
              <w:rPr>
                <w:rFonts w:ascii="Arial" w:hAnsi="Arial" w:cs="Arial"/>
                <w:color w:val="000000"/>
                <w:sz w:val="16"/>
                <w:szCs w:val="16"/>
              </w:rPr>
              <w:t>10</w:t>
            </w:r>
          </w:p>
        </w:tc>
        <w:tc>
          <w:tcPr>
            <w:tcW w:w="443" w:type="dxa"/>
            <w:shd w:val="clear" w:color="auto" w:fill="auto"/>
            <w:vAlign w:val="center"/>
          </w:tcPr>
          <w:p w:rsidR="00804136" w:rsidRPr="00131E2A" w:rsidRDefault="00804136" w:rsidP="001C37FE">
            <w:pPr>
              <w:spacing w:before="40" w:after="40"/>
              <w:jc w:val="center"/>
              <w:rPr>
                <w:rFonts w:ascii="Arial" w:hAnsi="Arial" w:cs="Arial"/>
                <w:color w:val="000000"/>
                <w:sz w:val="16"/>
                <w:szCs w:val="16"/>
              </w:rPr>
            </w:pPr>
            <w:r w:rsidRPr="00131E2A">
              <w:rPr>
                <w:rFonts w:ascii="Arial" w:hAnsi="Arial" w:cs="Arial"/>
                <w:color w:val="000000"/>
                <w:sz w:val="16"/>
                <w:szCs w:val="16"/>
              </w:rPr>
              <w:t>21</w:t>
            </w:r>
          </w:p>
        </w:tc>
        <w:tc>
          <w:tcPr>
            <w:tcW w:w="443" w:type="dxa"/>
            <w:shd w:val="clear" w:color="auto" w:fill="auto"/>
            <w:vAlign w:val="center"/>
          </w:tcPr>
          <w:p w:rsidR="00804136" w:rsidRPr="00131E2A" w:rsidRDefault="00804136" w:rsidP="001C37FE">
            <w:pPr>
              <w:spacing w:before="40" w:after="40"/>
              <w:jc w:val="center"/>
              <w:rPr>
                <w:rFonts w:ascii="Arial" w:hAnsi="Arial" w:cs="Arial"/>
                <w:color w:val="000000"/>
                <w:sz w:val="16"/>
                <w:szCs w:val="16"/>
              </w:rPr>
            </w:pPr>
            <w:r w:rsidRPr="00131E2A">
              <w:rPr>
                <w:rFonts w:ascii="Arial" w:hAnsi="Arial" w:cs="Arial"/>
                <w:color w:val="000000"/>
                <w:sz w:val="16"/>
                <w:szCs w:val="16"/>
              </w:rPr>
              <w:t>13</w:t>
            </w:r>
          </w:p>
        </w:tc>
        <w:tc>
          <w:tcPr>
            <w:tcW w:w="443" w:type="dxa"/>
            <w:shd w:val="clear" w:color="auto" w:fill="auto"/>
            <w:vAlign w:val="center"/>
          </w:tcPr>
          <w:p w:rsidR="00804136" w:rsidRPr="00131E2A" w:rsidRDefault="00804136" w:rsidP="001C37FE">
            <w:pPr>
              <w:spacing w:before="40" w:after="40"/>
              <w:jc w:val="center"/>
              <w:rPr>
                <w:rFonts w:ascii="Arial" w:hAnsi="Arial" w:cs="Arial"/>
                <w:color w:val="000000"/>
                <w:sz w:val="16"/>
                <w:szCs w:val="16"/>
              </w:rPr>
            </w:pPr>
            <w:r w:rsidRPr="00131E2A">
              <w:rPr>
                <w:rFonts w:ascii="Arial" w:hAnsi="Arial" w:cs="Arial"/>
                <w:color w:val="000000"/>
                <w:sz w:val="16"/>
                <w:szCs w:val="16"/>
              </w:rPr>
              <w:t>22</w:t>
            </w:r>
          </w:p>
        </w:tc>
        <w:tc>
          <w:tcPr>
            <w:tcW w:w="443" w:type="dxa"/>
            <w:shd w:val="clear" w:color="auto" w:fill="auto"/>
            <w:vAlign w:val="center"/>
          </w:tcPr>
          <w:p w:rsidR="00804136" w:rsidRPr="00131E2A" w:rsidRDefault="00804136" w:rsidP="001C37FE">
            <w:pPr>
              <w:spacing w:before="40" w:after="40"/>
              <w:jc w:val="center"/>
              <w:rPr>
                <w:rFonts w:ascii="Arial" w:hAnsi="Arial" w:cs="Arial"/>
                <w:color w:val="000000"/>
                <w:sz w:val="16"/>
                <w:szCs w:val="16"/>
              </w:rPr>
            </w:pPr>
            <w:r w:rsidRPr="00131E2A">
              <w:rPr>
                <w:rFonts w:ascii="Arial" w:hAnsi="Arial" w:cs="Arial"/>
                <w:color w:val="000000"/>
                <w:sz w:val="16"/>
                <w:szCs w:val="16"/>
              </w:rPr>
              <w:t>39</w:t>
            </w:r>
          </w:p>
        </w:tc>
        <w:tc>
          <w:tcPr>
            <w:tcW w:w="443" w:type="dxa"/>
            <w:tcBorders>
              <w:right w:val="single" w:sz="12" w:space="0" w:color="auto"/>
            </w:tcBorders>
            <w:shd w:val="clear" w:color="auto" w:fill="auto"/>
            <w:vAlign w:val="center"/>
          </w:tcPr>
          <w:p w:rsidR="00804136" w:rsidRPr="00131E2A" w:rsidRDefault="00804136" w:rsidP="001C37FE">
            <w:pPr>
              <w:spacing w:before="40" w:after="40"/>
              <w:jc w:val="center"/>
              <w:rPr>
                <w:rFonts w:ascii="Arial" w:hAnsi="Arial" w:cs="Arial"/>
                <w:sz w:val="16"/>
                <w:szCs w:val="16"/>
              </w:rPr>
            </w:pPr>
            <w:r w:rsidRPr="00131E2A">
              <w:rPr>
                <w:rFonts w:ascii="Arial" w:hAnsi="Arial" w:cs="Arial"/>
                <w:sz w:val="16"/>
                <w:szCs w:val="16"/>
              </w:rPr>
              <w:t>49</w:t>
            </w:r>
          </w:p>
        </w:tc>
        <w:tc>
          <w:tcPr>
            <w:tcW w:w="511" w:type="dxa"/>
            <w:tcBorders>
              <w:left w:val="single" w:sz="12" w:space="0" w:color="auto"/>
            </w:tcBorders>
            <w:shd w:val="clear" w:color="auto" w:fill="auto"/>
            <w:vAlign w:val="center"/>
          </w:tcPr>
          <w:p w:rsidR="00804136" w:rsidRPr="00131E2A" w:rsidRDefault="00804136" w:rsidP="001C37FE">
            <w:pPr>
              <w:spacing w:before="40" w:after="40"/>
              <w:jc w:val="center"/>
              <w:rPr>
                <w:rFonts w:ascii="Arial" w:hAnsi="Arial" w:cs="Arial"/>
                <w:sz w:val="16"/>
                <w:szCs w:val="16"/>
              </w:rPr>
            </w:pPr>
            <w:r w:rsidRPr="00131E2A">
              <w:rPr>
                <w:rFonts w:ascii="Arial" w:hAnsi="Arial" w:cs="Arial"/>
                <w:sz w:val="16"/>
                <w:szCs w:val="16"/>
              </w:rPr>
              <w:t>9</w:t>
            </w:r>
          </w:p>
        </w:tc>
      </w:tr>
    </w:tbl>
    <w:p w:rsidR="00804136" w:rsidRDefault="00804136" w:rsidP="00804136">
      <w:pPr>
        <w:rPr>
          <w:rFonts w:ascii="Arial" w:hAnsi="Arial" w:cs="Arial"/>
          <w:color w:val="000000"/>
          <w:sz w:val="20"/>
          <w:szCs w:val="20"/>
        </w:rPr>
      </w:pPr>
    </w:p>
    <w:p w:rsidR="00804136" w:rsidRDefault="00804136" w:rsidP="001440B8">
      <w:pPr>
        <w:rPr>
          <w:rFonts w:ascii="Arial" w:hAnsi="Arial" w:cs="Arial"/>
          <w:color w:val="000000"/>
          <w:sz w:val="20"/>
          <w:szCs w:val="20"/>
        </w:rPr>
      </w:pPr>
    </w:p>
    <w:p w:rsidR="001440B8" w:rsidRDefault="00804136" w:rsidP="001440B8">
      <w:pPr>
        <w:rPr>
          <w:rFonts w:ascii="Arial" w:hAnsi="Arial" w:cs="Arial"/>
          <w:sz w:val="20"/>
          <w:szCs w:val="20"/>
        </w:rPr>
      </w:pPr>
      <w:r>
        <w:rPr>
          <w:rFonts w:ascii="Arial" w:hAnsi="Arial" w:cs="Arial"/>
          <w:color w:val="000000"/>
          <w:sz w:val="20"/>
          <w:szCs w:val="20"/>
        </w:rPr>
        <w:t>The strong gradients in Table 3.1 raise the question – “</w:t>
      </w:r>
      <w:r>
        <w:rPr>
          <w:rFonts w:ascii="Arial" w:hAnsi="Arial" w:cs="Arial"/>
          <w:sz w:val="20"/>
          <w:szCs w:val="20"/>
        </w:rPr>
        <w:t>if these it</w:t>
      </w:r>
      <w:r w:rsidR="001440B8">
        <w:rPr>
          <w:rFonts w:ascii="Arial" w:hAnsi="Arial" w:cs="Arial"/>
          <w:sz w:val="20"/>
          <w:szCs w:val="20"/>
        </w:rPr>
        <w:t>ems show the gradients so clear</w:t>
      </w:r>
      <w:r>
        <w:rPr>
          <w:rFonts w:ascii="Arial" w:hAnsi="Arial" w:cs="Arial"/>
          <w:sz w:val="20"/>
          <w:szCs w:val="20"/>
        </w:rPr>
        <w:t xml:space="preserve">ly why are they not in DEP-17?” </w:t>
      </w:r>
    </w:p>
    <w:p w:rsidR="001440B8" w:rsidRDefault="001440B8" w:rsidP="001440B8">
      <w:pPr>
        <w:rPr>
          <w:rFonts w:ascii="Arial" w:hAnsi="Arial" w:cs="Arial"/>
          <w:sz w:val="20"/>
          <w:szCs w:val="20"/>
        </w:rPr>
      </w:pPr>
    </w:p>
    <w:p w:rsidR="001440B8" w:rsidRDefault="00804136" w:rsidP="001440B8">
      <w:pPr>
        <w:rPr>
          <w:rFonts w:ascii="Arial" w:hAnsi="Arial" w:cs="Arial"/>
          <w:sz w:val="20"/>
          <w:szCs w:val="20"/>
        </w:rPr>
      </w:pPr>
      <w:r>
        <w:rPr>
          <w:rFonts w:ascii="Arial" w:hAnsi="Arial" w:cs="Arial"/>
          <w:sz w:val="20"/>
          <w:szCs w:val="20"/>
        </w:rPr>
        <w:t>The simplest response is that an index with a large n</w:t>
      </w:r>
      <w:r w:rsidR="001440B8">
        <w:rPr>
          <w:rFonts w:ascii="Arial" w:hAnsi="Arial" w:cs="Arial"/>
          <w:sz w:val="20"/>
          <w:szCs w:val="20"/>
        </w:rPr>
        <w:t>umber of items becomes unwieldy</w:t>
      </w:r>
      <w:r>
        <w:rPr>
          <w:rFonts w:ascii="Arial" w:hAnsi="Arial" w:cs="Arial"/>
          <w:sz w:val="20"/>
          <w:szCs w:val="20"/>
        </w:rPr>
        <w:t xml:space="preserve"> and very unattractive to use in surveys (crowding out of other items given a fixed t</w:t>
      </w:r>
      <w:r w:rsidR="001440B8">
        <w:rPr>
          <w:rFonts w:ascii="Arial" w:hAnsi="Arial" w:cs="Arial"/>
          <w:sz w:val="20"/>
          <w:szCs w:val="20"/>
        </w:rPr>
        <w:t>ime budget for survey length).  T</w:t>
      </w:r>
      <w:r>
        <w:rPr>
          <w:rFonts w:ascii="Arial" w:hAnsi="Arial" w:cs="Arial"/>
          <w:sz w:val="20"/>
          <w:szCs w:val="20"/>
        </w:rPr>
        <w:t>here has to be</w:t>
      </w:r>
      <w:r w:rsidR="001440B8">
        <w:rPr>
          <w:rFonts w:ascii="Arial" w:hAnsi="Arial" w:cs="Arial"/>
          <w:sz w:val="20"/>
          <w:szCs w:val="20"/>
        </w:rPr>
        <w:t xml:space="preserve"> some </w:t>
      </w:r>
      <w:r>
        <w:rPr>
          <w:rFonts w:ascii="Arial" w:hAnsi="Arial" w:cs="Arial"/>
          <w:sz w:val="20"/>
          <w:szCs w:val="20"/>
        </w:rPr>
        <w:t xml:space="preserve">rationing </w:t>
      </w:r>
      <w:r w:rsidR="001440B8">
        <w:rPr>
          <w:rFonts w:ascii="Arial" w:hAnsi="Arial" w:cs="Arial"/>
          <w:sz w:val="20"/>
          <w:szCs w:val="20"/>
        </w:rPr>
        <w:t>of items</w:t>
      </w:r>
      <w:r>
        <w:rPr>
          <w:rFonts w:ascii="Arial" w:hAnsi="Arial" w:cs="Arial"/>
          <w:sz w:val="20"/>
          <w:szCs w:val="20"/>
        </w:rPr>
        <w:t xml:space="preserve">, so some good items are </w:t>
      </w:r>
      <w:r w:rsidR="00FC1C93">
        <w:rPr>
          <w:rFonts w:ascii="Arial" w:hAnsi="Arial" w:cs="Arial"/>
          <w:sz w:val="20"/>
          <w:szCs w:val="20"/>
        </w:rPr>
        <w:t xml:space="preserve">inevitably </w:t>
      </w:r>
      <w:r>
        <w:rPr>
          <w:rFonts w:ascii="Arial" w:hAnsi="Arial" w:cs="Arial"/>
          <w:sz w:val="20"/>
          <w:szCs w:val="20"/>
        </w:rPr>
        <w:t xml:space="preserve">left out. </w:t>
      </w:r>
    </w:p>
    <w:p w:rsidR="001440B8" w:rsidRDefault="001440B8" w:rsidP="001440B8">
      <w:pPr>
        <w:rPr>
          <w:rFonts w:ascii="Arial" w:hAnsi="Arial" w:cs="Arial"/>
          <w:sz w:val="20"/>
          <w:szCs w:val="20"/>
        </w:rPr>
      </w:pPr>
    </w:p>
    <w:p w:rsidR="00804136" w:rsidRPr="00365133" w:rsidRDefault="00804136" w:rsidP="001440B8">
      <w:pPr>
        <w:rPr>
          <w:rFonts w:ascii="Arial" w:hAnsi="Arial" w:cs="Arial"/>
          <w:sz w:val="20"/>
          <w:szCs w:val="20"/>
        </w:rPr>
      </w:pPr>
      <w:r>
        <w:rPr>
          <w:rFonts w:ascii="Arial" w:hAnsi="Arial" w:cs="Arial"/>
          <w:sz w:val="20"/>
          <w:szCs w:val="20"/>
        </w:rPr>
        <w:t xml:space="preserve">The </w:t>
      </w:r>
      <w:r w:rsidR="00FC1C93">
        <w:rPr>
          <w:rFonts w:ascii="Arial" w:hAnsi="Arial" w:cs="Arial"/>
          <w:sz w:val="20"/>
          <w:szCs w:val="20"/>
        </w:rPr>
        <w:t>more substantial</w:t>
      </w:r>
      <w:r>
        <w:rPr>
          <w:rFonts w:ascii="Arial" w:hAnsi="Arial" w:cs="Arial"/>
          <w:sz w:val="20"/>
          <w:szCs w:val="20"/>
        </w:rPr>
        <w:t xml:space="preserve"> rationale has to do with maintaining the integrity and validity of the index. For example, while the items in Table 3.1 show clear gradients at the clumped level of each DEP-17 score, they may not meet the required criteria at the household level. </w:t>
      </w:r>
      <w:r w:rsidR="00FC1C93">
        <w:rPr>
          <w:rFonts w:ascii="Arial" w:hAnsi="Arial" w:cs="Arial"/>
          <w:sz w:val="20"/>
          <w:szCs w:val="20"/>
        </w:rPr>
        <w:t>Also, an</w:t>
      </w:r>
      <w:r>
        <w:rPr>
          <w:rFonts w:ascii="Arial" w:hAnsi="Arial" w:cs="Arial"/>
          <w:sz w:val="20"/>
          <w:szCs w:val="20"/>
        </w:rPr>
        <w:t xml:space="preserve"> item may not be appropriate or relevant for all sub-groups (eg hair cut for those without hair), an item may not be wanted by the vast majority (eg </w:t>
      </w:r>
      <w:r w:rsidR="00732607">
        <w:rPr>
          <w:rFonts w:ascii="Arial" w:hAnsi="Arial" w:cs="Arial"/>
          <w:sz w:val="20"/>
          <w:szCs w:val="20"/>
        </w:rPr>
        <w:t>32</w:t>
      </w:r>
      <w:r w:rsidR="001440B8">
        <w:rPr>
          <w:rFonts w:ascii="Arial" w:hAnsi="Arial" w:cs="Arial"/>
          <w:sz w:val="20"/>
          <w:szCs w:val="20"/>
        </w:rPr>
        <w:t xml:space="preserve">% of respondents either did not want a </w:t>
      </w:r>
      <w:r w:rsidR="00732607">
        <w:rPr>
          <w:rFonts w:ascii="Arial" w:hAnsi="Arial" w:cs="Arial"/>
          <w:sz w:val="20"/>
          <w:szCs w:val="20"/>
        </w:rPr>
        <w:t xml:space="preserve">night out each </w:t>
      </w:r>
      <w:r w:rsidR="00EC7C53">
        <w:rPr>
          <w:rFonts w:ascii="Arial" w:hAnsi="Arial" w:cs="Arial"/>
          <w:sz w:val="20"/>
          <w:szCs w:val="20"/>
        </w:rPr>
        <w:t>fortnight</w:t>
      </w:r>
      <w:r w:rsidR="001440B8">
        <w:rPr>
          <w:rFonts w:ascii="Arial" w:hAnsi="Arial" w:cs="Arial"/>
          <w:sz w:val="20"/>
          <w:szCs w:val="20"/>
        </w:rPr>
        <w:t>, or had a reason other than cost for not doing so</w:t>
      </w:r>
      <w:r>
        <w:rPr>
          <w:rFonts w:ascii="Arial" w:hAnsi="Arial" w:cs="Arial"/>
          <w:sz w:val="20"/>
          <w:szCs w:val="20"/>
        </w:rPr>
        <w:t>), or the item may not pass the factor analysis test for being sufficiently correlated with the rest of the items</w:t>
      </w:r>
      <w:r w:rsidR="001440B8">
        <w:rPr>
          <w:rFonts w:ascii="Arial" w:hAnsi="Arial" w:cs="Arial"/>
          <w:sz w:val="20"/>
          <w:szCs w:val="20"/>
        </w:rPr>
        <w:t xml:space="preserve"> (</w:t>
      </w:r>
      <w:r w:rsidR="003400EF">
        <w:rPr>
          <w:rFonts w:ascii="Arial" w:hAnsi="Arial" w:cs="Arial"/>
          <w:sz w:val="20"/>
          <w:szCs w:val="20"/>
        </w:rPr>
        <w:t xml:space="preserve">eg </w:t>
      </w:r>
      <w:r w:rsidR="001440B8">
        <w:rPr>
          <w:rFonts w:ascii="Arial" w:hAnsi="Arial" w:cs="Arial"/>
          <w:sz w:val="20"/>
          <w:szCs w:val="20"/>
        </w:rPr>
        <w:t>house has a major problem with draughts)</w:t>
      </w:r>
      <w:r>
        <w:rPr>
          <w:rFonts w:ascii="Arial" w:hAnsi="Arial" w:cs="Arial"/>
          <w:sz w:val="20"/>
          <w:szCs w:val="20"/>
        </w:rPr>
        <w:t>.</w:t>
      </w:r>
    </w:p>
    <w:p w:rsidR="00804136" w:rsidRDefault="00804136" w:rsidP="00804136">
      <w:pPr>
        <w:rPr>
          <w:rFonts w:ascii="Arial" w:hAnsi="Arial" w:cs="Arial"/>
          <w:color w:val="000000"/>
          <w:sz w:val="20"/>
          <w:szCs w:val="20"/>
        </w:rPr>
      </w:pPr>
    </w:p>
    <w:p w:rsidR="00804136" w:rsidRDefault="0082168F" w:rsidP="00804136">
      <w:pPr>
        <w:rPr>
          <w:rFonts w:ascii="Arial" w:hAnsi="Arial" w:cs="Arial"/>
          <w:color w:val="000000"/>
          <w:sz w:val="20"/>
          <w:szCs w:val="20"/>
        </w:rPr>
      </w:pPr>
      <w:r>
        <w:rPr>
          <w:rFonts w:ascii="Arial" w:hAnsi="Arial" w:cs="Arial"/>
          <w:color w:val="000000"/>
          <w:sz w:val="20"/>
          <w:szCs w:val="20"/>
        </w:rPr>
        <w:t xml:space="preserve">The concurrent validity can be examined another way. The conceptual opposite of an enforced lack or of a forced economising (“a lot”) is a freedom to consume.  </w:t>
      </w:r>
      <w:r w:rsidRPr="00B409FA">
        <w:rPr>
          <w:rFonts w:ascii="Arial" w:hAnsi="Arial" w:cs="Arial"/>
          <w:b/>
          <w:color w:val="000000"/>
          <w:sz w:val="20"/>
          <w:szCs w:val="20"/>
        </w:rPr>
        <w:t>Table 3.2</w:t>
      </w:r>
      <w:r>
        <w:rPr>
          <w:rFonts w:ascii="Arial" w:hAnsi="Arial" w:cs="Arial"/>
          <w:color w:val="000000"/>
          <w:sz w:val="20"/>
          <w:szCs w:val="20"/>
        </w:rPr>
        <w:t xml:space="preserve"> shows the gradient for cumulative freedoms out of a list of 12 (</w:t>
      </w:r>
      <w:r w:rsidR="00F82BC8">
        <w:rPr>
          <w:rFonts w:ascii="Arial" w:hAnsi="Arial" w:cs="Arial"/>
          <w:color w:val="000000"/>
          <w:sz w:val="20"/>
          <w:szCs w:val="20"/>
        </w:rPr>
        <w:t>these include: having a holiday away from home each year for at least a week, having an overseas holiday every three years</w:t>
      </w:r>
      <w:r w:rsidR="004B4F75">
        <w:rPr>
          <w:rFonts w:ascii="Arial" w:hAnsi="Arial" w:cs="Arial"/>
          <w:color w:val="000000"/>
          <w:sz w:val="20"/>
          <w:szCs w:val="20"/>
        </w:rPr>
        <w:t>;</w:t>
      </w:r>
      <w:r w:rsidR="00F82BC8">
        <w:rPr>
          <w:rFonts w:ascii="Arial" w:hAnsi="Arial" w:cs="Arial"/>
          <w:color w:val="000000"/>
          <w:sz w:val="20"/>
          <w:szCs w:val="20"/>
        </w:rPr>
        <w:t xml:space="preserve"> never having to economise</w:t>
      </w:r>
      <w:r w:rsidR="00FC1C93">
        <w:rPr>
          <w:rFonts w:ascii="Arial" w:hAnsi="Arial" w:cs="Arial"/>
          <w:color w:val="000000"/>
          <w:sz w:val="20"/>
          <w:szCs w:val="20"/>
        </w:rPr>
        <w:t xml:space="preserve"> or </w:t>
      </w:r>
      <w:r w:rsidR="00F82BC8">
        <w:rPr>
          <w:rFonts w:ascii="Arial" w:hAnsi="Arial" w:cs="Arial"/>
          <w:color w:val="000000"/>
          <w:sz w:val="20"/>
          <w:szCs w:val="20"/>
        </w:rPr>
        <w:t>spend less than desired on meat, fruit and vege</w:t>
      </w:r>
      <w:r w:rsidR="00732607">
        <w:rPr>
          <w:rFonts w:ascii="Arial" w:hAnsi="Arial" w:cs="Arial"/>
          <w:color w:val="000000"/>
          <w:sz w:val="20"/>
          <w:szCs w:val="20"/>
        </w:rPr>
        <w:t>table</w:t>
      </w:r>
      <w:r w:rsidR="00F82BC8">
        <w:rPr>
          <w:rFonts w:ascii="Arial" w:hAnsi="Arial" w:cs="Arial"/>
          <w:color w:val="000000"/>
          <w:sz w:val="20"/>
          <w:szCs w:val="20"/>
        </w:rPr>
        <w:t>s, hobbies, repairing/replacing furniture and appliances</w:t>
      </w:r>
      <w:r w:rsidR="004B4F75">
        <w:rPr>
          <w:rFonts w:ascii="Arial" w:hAnsi="Arial" w:cs="Arial"/>
          <w:color w:val="000000"/>
          <w:sz w:val="20"/>
          <w:szCs w:val="20"/>
        </w:rPr>
        <w:t>;</w:t>
      </w:r>
      <w:r w:rsidR="00F82BC8">
        <w:rPr>
          <w:rFonts w:ascii="Arial" w:hAnsi="Arial" w:cs="Arial"/>
          <w:color w:val="000000"/>
          <w:sz w:val="20"/>
          <w:szCs w:val="20"/>
        </w:rPr>
        <w:t xml:space="preserve"> no restriction when considering a spot purchase of a non-essential $250 item</w:t>
      </w:r>
      <w:r w:rsidR="004B4F75">
        <w:rPr>
          <w:rFonts w:ascii="Arial" w:hAnsi="Arial" w:cs="Arial"/>
          <w:color w:val="000000"/>
          <w:sz w:val="20"/>
          <w:szCs w:val="20"/>
        </w:rPr>
        <w:t>; can easily find $2000 for an unexpected bill, and so on</w:t>
      </w:r>
      <w:r w:rsidR="00F82BC8">
        <w:rPr>
          <w:rFonts w:ascii="Arial" w:hAnsi="Arial" w:cs="Arial"/>
          <w:color w:val="000000"/>
          <w:sz w:val="20"/>
          <w:szCs w:val="20"/>
        </w:rPr>
        <w:t xml:space="preserve"> </w:t>
      </w:r>
      <w:r>
        <w:rPr>
          <w:rFonts w:ascii="Arial" w:hAnsi="Arial" w:cs="Arial"/>
          <w:color w:val="000000"/>
          <w:sz w:val="20"/>
          <w:szCs w:val="20"/>
        </w:rPr>
        <w:t>).</w:t>
      </w:r>
    </w:p>
    <w:p w:rsidR="0082168F" w:rsidRDefault="0082168F" w:rsidP="00804136">
      <w:pPr>
        <w:rPr>
          <w:rFonts w:ascii="Arial" w:hAnsi="Arial" w:cs="Arial"/>
          <w:color w:val="000000"/>
          <w:sz w:val="20"/>
          <w:szCs w:val="20"/>
        </w:rPr>
      </w:pPr>
    </w:p>
    <w:p w:rsidR="00804136" w:rsidRPr="005D0411" w:rsidRDefault="00804136" w:rsidP="00804136">
      <w:pPr>
        <w:jc w:val="center"/>
        <w:rPr>
          <w:rFonts w:ascii="Arial" w:hAnsi="Arial" w:cs="Arial"/>
          <w:b/>
          <w:color w:val="000000"/>
          <w:sz w:val="18"/>
          <w:szCs w:val="18"/>
        </w:rPr>
      </w:pPr>
      <w:r w:rsidRPr="005D0411">
        <w:rPr>
          <w:rFonts w:ascii="Arial" w:hAnsi="Arial" w:cs="Arial"/>
          <w:b/>
          <w:color w:val="000000"/>
          <w:sz w:val="18"/>
          <w:szCs w:val="18"/>
        </w:rPr>
        <w:t xml:space="preserve">Table </w:t>
      </w:r>
      <w:r>
        <w:rPr>
          <w:rFonts w:ascii="Arial" w:hAnsi="Arial" w:cs="Arial"/>
          <w:b/>
          <w:color w:val="000000"/>
          <w:sz w:val="18"/>
          <w:szCs w:val="18"/>
        </w:rPr>
        <w:t>3.</w:t>
      </w:r>
      <w:r w:rsidR="0082168F">
        <w:rPr>
          <w:rFonts w:ascii="Arial" w:hAnsi="Arial" w:cs="Arial"/>
          <w:b/>
          <w:color w:val="000000"/>
          <w:sz w:val="18"/>
          <w:szCs w:val="18"/>
        </w:rPr>
        <w:t>2</w:t>
      </w:r>
    </w:p>
    <w:p w:rsidR="00B409FA" w:rsidRDefault="00804136" w:rsidP="00B409FA">
      <w:pPr>
        <w:jc w:val="center"/>
        <w:rPr>
          <w:rFonts w:ascii="Arial" w:hAnsi="Arial" w:cs="Arial"/>
          <w:b/>
          <w:color w:val="000000"/>
          <w:sz w:val="18"/>
          <w:szCs w:val="18"/>
        </w:rPr>
      </w:pPr>
      <w:r>
        <w:rPr>
          <w:rFonts w:ascii="Arial" w:hAnsi="Arial" w:cs="Arial"/>
          <w:b/>
          <w:color w:val="000000"/>
          <w:sz w:val="18"/>
          <w:szCs w:val="18"/>
        </w:rPr>
        <w:t xml:space="preserve">Proportion of population in households whose respondent reported </w:t>
      </w:r>
      <w:r w:rsidR="004B4F75">
        <w:rPr>
          <w:rFonts w:ascii="Arial" w:hAnsi="Arial" w:cs="Arial"/>
          <w:b/>
          <w:color w:val="000000"/>
          <w:sz w:val="18"/>
          <w:szCs w:val="18"/>
        </w:rPr>
        <w:t>multiple</w:t>
      </w:r>
      <w:r w:rsidR="00B409FA">
        <w:rPr>
          <w:rFonts w:ascii="Arial" w:hAnsi="Arial" w:cs="Arial"/>
          <w:b/>
          <w:color w:val="000000"/>
          <w:sz w:val="18"/>
          <w:szCs w:val="18"/>
        </w:rPr>
        <w:t xml:space="preserve"> “freedom</w:t>
      </w:r>
      <w:r w:rsidR="004B4F75">
        <w:rPr>
          <w:rFonts w:ascii="Arial" w:hAnsi="Arial" w:cs="Arial"/>
          <w:b/>
          <w:color w:val="000000"/>
          <w:sz w:val="18"/>
          <w:szCs w:val="18"/>
        </w:rPr>
        <w:t>s</w:t>
      </w:r>
      <w:r w:rsidR="00B409FA">
        <w:rPr>
          <w:rFonts w:ascii="Arial" w:hAnsi="Arial" w:cs="Arial"/>
          <w:b/>
          <w:color w:val="000000"/>
          <w:sz w:val="18"/>
          <w:szCs w:val="18"/>
        </w:rPr>
        <w:t xml:space="preserve"> to consume</w:t>
      </w:r>
      <w:r w:rsidR="004B4F75">
        <w:rPr>
          <w:rFonts w:ascii="Arial" w:hAnsi="Arial" w:cs="Arial"/>
          <w:b/>
          <w:color w:val="000000"/>
          <w:sz w:val="18"/>
          <w:szCs w:val="18"/>
        </w:rPr>
        <w:t>”</w:t>
      </w:r>
      <w:r>
        <w:rPr>
          <w:rFonts w:ascii="Arial" w:hAnsi="Arial" w:cs="Arial"/>
          <w:b/>
          <w:color w:val="000000"/>
          <w:sz w:val="18"/>
          <w:szCs w:val="18"/>
        </w:rPr>
        <w:t xml:space="preserve">, </w:t>
      </w:r>
    </w:p>
    <w:p w:rsidR="00804136" w:rsidRDefault="00804136" w:rsidP="00804136">
      <w:pPr>
        <w:spacing w:after="120"/>
        <w:jc w:val="center"/>
        <w:rPr>
          <w:rFonts w:ascii="Arial" w:hAnsi="Arial" w:cs="Arial"/>
          <w:b/>
          <w:color w:val="000000"/>
          <w:sz w:val="18"/>
          <w:szCs w:val="18"/>
        </w:rPr>
      </w:pPr>
      <w:r>
        <w:rPr>
          <w:rFonts w:ascii="Arial" w:hAnsi="Arial" w:cs="Arial"/>
          <w:b/>
          <w:color w:val="000000"/>
          <w:sz w:val="18"/>
          <w:szCs w:val="18"/>
        </w:rPr>
        <w:t>by DEP-17 score (LSS 2008)</w:t>
      </w:r>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443"/>
        <w:gridCol w:w="443"/>
        <w:gridCol w:w="443"/>
        <w:gridCol w:w="443"/>
        <w:gridCol w:w="443"/>
        <w:gridCol w:w="443"/>
        <w:gridCol w:w="443"/>
        <w:gridCol w:w="443"/>
        <w:gridCol w:w="443"/>
        <w:gridCol w:w="511"/>
      </w:tblGrid>
      <w:tr w:rsidR="00804136" w:rsidTr="001C37FE">
        <w:trPr>
          <w:jc w:val="center"/>
        </w:trPr>
        <w:tc>
          <w:tcPr>
            <w:tcW w:w="4394" w:type="dxa"/>
            <w:shd w:val="clear" w:color="auto" w:fill="auto"/>
            <w:vAlign w:val="center"/>
          </w:tcPr>
          <w:p w:rsidR="00804136" w:rsidRPr="00B0221D" w:rsidRDefault="00804136" w:rsidP="001C37FE">
            <w:pPr>
              <w:spacing w:before="40" w:after="40"/>
              <w:jc w:val="center"/>
              <w:rPr>
                <w:rFonts w:ascii="Arial" w:hAnsi="Arial" w:cs="Arial"/>
                <w:b/>
                <w:color w:val="000000"/>
                <w:sz w:val="16"/>
                <w:szCs w:val="16"/>
              </w:rPr>
            </w:pPr>
            <w:r>
              <w:rPr>
                <w:rFonts w:ascii="Arial" w:hAnsi="Arial" w:cs="Arial"/>
                <w:b/>
                <w:color w:val="000000"/>
                <w:sz w:val="16"/>
                <w:szCs w:val="16"/>
              </w:rPr>
              <w:t xml:space="preserve">DEP-17 score </w:t>
            </w:r>
            <w:r w:rsidRPr="00B0221D">
              <w:rPr>
                <w:rFonts w:ascii="Arial" w:hAnsi="Arial" w:cs="Arial"/>
                <w:b/>
                <w:sz w:val="16"/>
                <w:szCs w:val="18"/>
              </w:rPr>
              <w:sym w:font="Wingdings" w:char="F0E8"/>
            </w:r>
          </w:p>
        </w:tc>
        <w:tc>
          <w:tcPr>
            <w:tcW w:w="443" w:type="dxa"/>
            <w:shd w:val="clear" w:color="auto" w:fill="auto"/>
            <w:tcMar>
              <w:left w:w="28" w:type="dxa"/>
              <w:right w:w="28" w:type="dxa"/>
            </w:tcMar>
            <w:vAlign w:val="center"/>
          </w:tcPr>
          <w:p w:rsidR="00804136" w:rsidRPr="00A94485" w:rsidRDefault="00804136" w:rsidP="001C37FE">
            <w:pPr>
              <w:spacing w:before="40" w:after="40"/>
              <w:jc w:val="center"/>
              <w:rPr>
                <w:rFonts w:ascii="Arial" w:hAnsi="Arial" w:cs="Arial"/>
                <w:b/>
                <w:sz w:val="16"/>
                <w:szCs w:val="16"/>
              </w:rPr>
            </w:pPr>
            <w:r w:rsidRPr="00A94485">
              <w:rPr>
                <w:rFonts w:ascii="Arial" w:hAnsi="Arial" w:cs="Arial"/>
                <w:b/>
                <w:sz w:val="16"/>
                <w:szCs w:val="16"/>
              </w:rPr>
              <w:t>0</w:t>
            </w:r>
          </w:p>
        </w:tc>
        <w:tc>
          <w:tcPr>
            <w:tcW w:w="443" w:type="dxa"/>
            <w:shd w:val="clear" w:color="auto" w:fill="auto"/>
            <w:tcMar>
              <w:left w:w="28" w:type="dxa"/>
              <w:right w:w="28" w:type="dxa"/>
            </w:tcMar>
            <w:vAlign w:val="center"/>
          </w:tcPr>
          <w:p w:rsidR="00804136" w:rsidRPr="00A94485" w:rsidRDefault="00804136" w:rsidP="001C37FE">
            <w:pPr>
              <w:spacing w:before="40" w:after="40"/>
              <w:jc w:val="center"/>
              <w:rPr>
                <w:rFonts w:ascii="Arial" w:hAnsi="Arial" w:cs="Arial"/>
                <w:b/>
                <w:sz w:val="16"/>
                <w:szCs w:val="16"/>
              </w:rPr>
            </w:pPr>
            <w:r w:rsidRPr="00A94485">
              <w:rPr>
                <w:rFonts w:ascii="Arial" w:hAnsi="Arial" w:cs="Arial"/>
                <w:b/>
                <w:sz w:val="16"/>
                <w:szCs w:val="16"/>
              </w:rPr>
              <w:t>1</w:t>
            </w:r>
          </w:p>
        </w:tc>
        <w:tc>
          <w:tcPr>
            <w:tcW w:w="443" w:type="dxa"/>
            <w:shd w:val="clear" w:color="auto" w:fill="auto"/>
            <w:tcMar>
              <w:left w:w="28" w:type="dxa"/>
              <w:right w:w="28" w:type="dxa"/>
            </w:tcMar>
            <w:vAlign w:val="center"/>
          </w:tcPr>
          <w:p w:rsidR="00804136" w:rsidRPr="00A94485" w:rsidRDefault="00804136" w:rsidP="001C37FE">
            <w:pPr>
              <w:spacing w:before="40" w:after="40"/>
              <w:jc w:val="center"/>
              <w:rPr>
                <w:rFonts w:ascii="Arial" w:hAnsi="Arial" w:cs="Arial"/>
                <w:b/>
                <w:sz w:val="16"/>
                <w:szCs w:val="16"/>
              </w:rPr>
            </w:pPr>
            <w:r w:rsidRPr="00A94485">
              <w:rPr>
                <w:rFonts w:ascii="Arial" w:hAnsi="Arial" w:cs="Arial"/>
                <w:b/>
                <w:sz w:val="16"/>
                <w:szCs w:val="16"/>
              </w:rPr>
              <w:t>2</w:t>
            </w:r>
          </w:p>
        </w:tc>
        <w:tc>
          <w:tcPr>
            <w:tcW w:w="443" w:type="dxa"/>
            <w:shd w:val="clear" w:color="auto" w:fill="auto"/>
            <w:tcMar>
              <w:left w:w="28" w:type="dxa"/>
              <w:right w:w="28" w:type="dxa"/>
            </w:tcMar>
            <w:vAlign w:val="center"/>
          </w:tcPr>
          <w:p w:rsidR="00804136" w:rsidRPr="00A94485" w:rsidRDefault="00804136" w:rsidP="001C37FE">
            <w:pPr>
              <w:spacing w:before="40" w:after="40"/>
              <w:jc w:val="center"/>
              <w:rPr>
                <w:rFonts w:ascii="Arial" w:hAnsi="Arial" w:cs="Arial"/>
                <w:b/>
                <w:sz w:val="16"/>
                <w:szCs w:val="16"/>
              </w:rPr>
            </w:pPr>
            <w:r w:rsidRPr="00A94485">
              <w:rPr>
                <w:rFonts w:ascii="Arial" w:hAnsi="Arial" w:cs="Arial"/>
                <w:b/>
                <w:sz w:val="16"/>
                <w:szCs w:val="16"/>
              </w:rPr>
              <w:t>3</w:t>
            </w:r>
          </w:p>
        </w:tc>
        <w:tc>
          <w:tcPr>
            <w:tcW w:w="443" w:type="dxa"/>
            <w:shd w:val="clear" w:color="auto" w:fill="auto"/>
            <w:tcMar>
              <w:left w:w="28" w:type="dxa"/>
              <w:right w:w="28" w:type="dxa"/>
            </w:tcMar>
            <w:vAlign w:val="center"/>
          </w:tcPr>
          <w:p w:rsidR="00804136" w:rsidRPr="00A94485" w:rsidRDefault="00804136" w:rsidP="001C37FE">
            <w:pPr>
              <w:spacing w:before="40" w:after="40"/>
              <w:jc w:val="center"/>
              <w:rPr>
                <w:rFonts w:ascii="Arial" w:hAnsi="Arial" w:cs="Arial"/>
                <w:b/>
                <w:sz w:val="16"/>
                <w:szCs w:val="16"/>
              </w:rPr>
            </w:pPr>
            <w:r w:rsidRPr="00A94485">
              <w:rPr>
                <w:rFonts w:ascii="Arial" w:hAnsi="Arial" w:cs="Arial"/>
                <w:b/>
                <w:sz w:val="16"/>
                <w:szCs w:val="16"/>
              </w:rPr>
              <w:t>4</w:t>
            </w:r>
          </w:p>
        </w:tc>
        <w:tc>
          <w:tcPr>
            <w:tcW w:w="443" w:type="dxa"/>
            <w:shd w:val="clear" w:color="auto" w:fill="auto"/>
            <w:tcMar>
              <w:left w:w="28" w:type="dxa"/>
              <w:right w:w="28" w:type="dxa"/>
            </w:tcMar>
            <w:vAlign w:val="center"/>
          </w:tcPr>
          <w:p w:rsidR="00804136" w:rsidRPr="00A94485" w:rsidRDefault="00804136" w:rsidP="001C37FE">
            <w:pPr>
              <w:spacing w:before="40" w:after="40"/>
              <w:jc w:val="center"/>
              <w:rPr>
                <w:rFonts w:ascii="Arial" w:hAnsi="Arial" w:cs="Arial"/>
                <w:b/>
                <w:sz w:val="16"/>
                <w:szCs w:val="16"/>
              </w:rPr>
            </w:pPr>
            <w:r w:rsidRPr="00A94485">
              <w:rPr>
                <w:rFonts w:ascii="Arial" w:hAnsi="Arial" w:cs="Arial"/>
                <w:b/>
                <w:sz w:val="16"/>
                <w:szCs w:val="16"/>
              </w:rPr>
              <w:t>5-6</w:t>
            </w:r>
          </w:p>
        </w:tc>
        <w:tc>
          <w:tcPr>
            <w:tcW w:w="443" w:type="dxa"/>
            <w:shd w:val="clear" w:color="auto" w:fill="auto"/>
            <w:tcMar>
              <w:left w:w="28" w:type="dxa"/>
              <w:right w:w="28" w:type="dxa"/>
            </w:tcMar>
            <w:vAlign w:val="center"/>
          </w:tcPr>
          <w:p w:rsidR="00804136" w:rsidRPr="00A94485" w:rsidRDefault="00804136" w:rsidP="001C37FE">
            <w:pPr>
              <w:spacing w:before="40" w:after="40"/>
              <w:jc w:val="center"/>
              <w:rPr>
                <w:rFonts w:ascii="Arial" w:hAnsi="Arial" w:cs="Arial"/>
                <w:b/>
                <w:sz w:val="16"/>
                <w:szCs w:val="16"/>
              </w:rPr>
            </w:pPr>
            <w:r w:rsidRPr="00A94485">
              <w:rPr>
                <w:rFonts w:ascii="Arial" w:hAnsi="Arial" w:cs="Arial"/>
                <w:b/>
                <w:sz w:val="16"/>
                <w:szCs w:val="16"/>
              </w:rPr>
              <w:t>7-8</w:t>
            </w:r>
          </w:p>
        </w:tc>
        <w:tc>
          <w:tcPr>
            <w:tcW w:w="443" w:type="dxa"/>
            <w:shd w:val="clear" w:color="auto" w:fill="auto"/>
            <w:tcMar>
              <w:left w:w="28" w:type="dxa"/>
              <w:right w:w="28" w:type="dxa"/>
            </w:tcMar>
            <w:vAlign w:val="center"/>
          </w:tcPr>
          <w:p w:rsidR="00804136" w:rsidRPr="00A94485" w:rsidRDefault="00804136" w:rsidP="001C37FE">
            <w:pPr>
              <w:spacing w:before="40" w:after="40"/>
              <w:jc w:val="center"/>
              <w:rPr>
                <w:rFonts w:ascii="Arial" w:hAnsi="Arial" w:cs="Arial"/>
                <w:b/>
                <w:sz w:val="16"/>
                <w:szCs w:val="16"/>
              </w:rPr>
            </w:pPr>
            <w:r w:rsidRPr="00A94485">
              <w:rPr>
                <w:rFonts w:ascii="Arial" w:hAnsi="Arial" w:cs="Arial"/>
                <w:b/>
                <w:sz w:val="16"/>
                <w:szCs w:val="16"/>
              </w:rPr>
              <w:t>9-10</w:t>
            </w:r>
          </w:p>
        </w:tc>
        <w:tc>
          <w:tcPr>
            <w:tcW w:w="443" w:type="dxa"/>
            <w:tcBorders>
              <w:right w:val="single" w:sz="12" w:space="0" w:color="auto"/>
            </w:tcBorders>
            <w:shd w:val="clear" w:color="auto" w:fill="auto"/>
            <w:tcMar>
              <w:left w:w="28" w:type="dxa"/>
              <w:right w:w="28" w:type="dxa"/>
            </w:tcMar>
            <w:vAlign w:val="center"/>
          </w:tcPr>
          <w:p w:rsidR="00804136" w:rsidRPr="00A94485" w:rsidRDefault="00804136" w:rsidP="001C37FE">
            <w:pPr>
              <w:spacing w:before="40" w:after="40"/>
              <w:jc w:val="center"/>
              <w:rPr>
                <w:rFonts w:ascii="Arial" w:hAnsi="Arial" w:cs="Arial"/>
                <w:b/>
                <w:sz w:val="16"/>
                <w:szCs w:val="16"/>
              </w:rPr>
            </w:pPr>
            <w:r w:rsidRPr="00A94485">
              <w:rPr>
                <w:rFonts w:ascii="Arial" w:hAnsi="Arial" w:cs="Arial"/>
                <w:b/>
                <w:sz w:val="16"/>
                <w:szCs w:val="16"/>
              </w:rPr>
              <w:t>11+</w:t>
            </w:r>
          </w:p>
        </w:tc>
        <w:tc>
          <w:tcPr>
            <w:tcW w:w="511" w:type="dxa"/>
            <w:vMerge w:val="restart"/>
            <w:tcBorders>
              <w:left w:val="single" w:sz="12" w:space="0" w:color="auto"/>
            </w:tcBorders>
            <w:shd w:val="clear" w:color="auto" w:fill="auto"/>
            <w:tcMar>
              <w:left w:w="28" w:type="dxa"/>
              <w:right w:w="28" w:type="dxa"/>
            </w:tcMar>
            <w:vAlign w:val="center"/>
          </w:tcPr>
          <w:p w:rsidR="00804136" w:rsidRPr="00B0221D" w:rsidRDefault="00804136" w:rsidP="001C37FE">
            <w:pPr>
              <w:spacing w:before="40" w:after="40"/>
              <w:jc w:val="center"/>
              <w:rPr>
                <w:rFonts w:ascii="Arial" w:hAnsi="Arial" w:cs="Arial"/>
                <w:b/>
                <w:sz w:val="16"/>
                <w:szCs w:val="16"/>
              </w:rPr>
            </w:pPr>
            <w:r w:rsidRPr="00B0221D">
              <w:rPr>
                <w:rFonts w:ascii="Arial" w:hAnsi="Arial" w:cs="Arial"/>
                <w:b/>
                <w:sz w:val="16"/>
                <w:szCs w:val="16"/>
              </w:rPr>
              <w:t>ALL</w:t>
            </w:r>
          </w:p>
        </w:tc>
      </w:tr>
      <w:tr w:rsidR="00804136" w:rsidTr="001C37FE">
        <w:trPr>
          <w:jc w:val="center"/>
        </w:trPr>
        <w:tc>
          <w:tcPr>
            <w:tcW w:w="4394" w:type="dxa"/>
            <w:shd w:val="clear" w:color="auto" w:fill="auto"/>
            <w:vAlign w:val="center"/>
          </w:tcPr>
          <w:p w:rsidR="00804136" w:rsidRPr="00B0221D" w:rsidRDefault="00804136" w:rsidP="001C37FE">
            <w:pPr>
              <w:spacing w:before="40" w:after="40"/>
              <w:jc w:val="center"/>
              <w:rPr>
                <w:rFonts w:ascii="Arial" w:hAnsi="Arial" w:cs="Arial"/>
                <w:b/>
                <w:color w:val="000000"/>
                <w:sz w:val="16"/>
                <w:szCs w:val="16"/>
              </w:rPr>
            </w:pPr>
            <w:r w:rsidRPr="00B0221D">
              <w:rPr>
                <w:rFonts w:ascii="Arial" w:hAnsi="Arial" w:cs="Arial"/>
                <w:b/>
                <w:color w:val="000000"/>
                <w:sz w:val="16"/>
                <w:szCs w:val="16"/>
              </w:rPr>
              <w:t xml:space="preserve">Population % with a given DEP-17 score </w:t>
            </w:r>
            <w:r w:rsidRPr="00B0221D">
              <w:rPr>
                <w:rFonts w:ascii="Arial" w:hAnsi="Arial" w:cs="Arial"/>
                <w:b/>
                <w:sz w:val="16"/>
                <w:szCs w:val="18"/>
              </w:rPr>
              <w:sym w:font="Wingdings" w:char="F0E8"/>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46</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15</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10</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7</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5</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7</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5</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3</w:t>
            </w:r>
          </w:p>
        </w:tc>
        <w:tc>
          <w:tcPr>
            <w:tcW w:w="443" w:type="dxa"/>
            <w:tcBorders>
              <w:right w:val="single" w:sz="12" w:space="0" w:color="auto"/>
            </w:tcBorders>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3</w:t>
            </w:r>
          </w:p>
        </w:tc>
        <w:tc>
          <w:tcPr>
            <w:tcW w:w="511" w:type="dxa"/>
            <w:vMerge/>
            <w:tcBorders>
              <w:left w:val="single" w:sz="12" w:space="0" w:color="auto"/>
            </w:tcBorders>
            <w:shd w:val="clear" w:color="auto" w:fill="auto"/>
          </w:tcPr>
          <w:p w:rsidR="00804136" w:rsidRPr="00B0221D" w:rsidRDefault="00804136" w:rsidP="001C37FE">
            <w:pPr>
              <w:spacing w:before="40" w:after="40"/>
              <w:jc w:val="center"/>
              <w:rPr>
                <w:rFonts w:ascii="Arial" w:hAnsi="Arial" w:cs="Arial"/>
                <w:color w:val="000000"/>
                <w:sz w:val="16"/>
                <w:szCs w:val="16"/>
              </w:rPr>
            </w:pPr>
          </w:p>
        </w:tc>
      </w:tr>
      <w:tr w:rsidR="00804136" w:rsidTr="001C37FE">
        <w:trPr>
          <w:jc w:val="center"/>
        </w:trPr>
        <w:tc>
          <w:tcPr>
            <w:tcW w:w="4394" w:type="dxa"/>
            <w:shd w:val="clear" w:color="auto" w:fill="auto"/>
            <w:tcMar>
              <w:left w:w="142" w:type="dxa"/>
            </w:tcMar>
            <w:vAlign w:val="center"/>
          </w:tcPr>
          <w:p w:rsidR="00804136" w:rsidRPr="00B0221D" w:rsidRDefault="00804136" w:rsidP="001C37FE">
            <w:pPr>
              <w:ind w:left="34"/>
              <w:rPr>
                <w:rFonts w:ascii="Arial" w:hAnsi="Arial" w:cs="Arial"/>
                <w:b/>
                <w:color w:val="000000"/>
                <w:sz w:val="16"/>
                <w:szCs w:val="16"/>
              </w:rPr>
            </w:pPr>
          </w:p>
        </w:tc>
        <w:tc>
          <w:tcPr>
            <w:tcW w:w="443" w:type="dxa"/>
            <w:shd w:val="clear" w:color="auto" w:fill="auto"/>
            <w:vAlign w:val="center"/>
          </w:tcPr>
          <w:p w:rsidR="00804136" w:rsidRPr="00B0221D" w:rsidRDefault="00804136" w:rsidP="001C37FE">
            <w:pPr>
              <w:jc w:val="center"/>
              <w:rPr>
                <w:rFonts w:ascii="Arial" w:hAnsi="Arial" w:cs="Arial"/>
                <w:b/>
                <w:color w:val="000000"/>
                <w:sz w:val="16"/>
                <w:szCs w:val="16"/>
              </w:rPr>
            </w:pPr>
          </w:p>
        </w:tc>
        <w:tc>
          <w:tcPr>
            <w:tcW w:w="443" w:type="dxa"/>
            <w:shd w:val="clear" w:color="auto" w:fill="auto"/>
            <w:vAlign w:val="center"/>
          </w:tcPr>
          <w:p w:rsidR="00804136" w:rsidRPr="00B0221D" w:rsidRDefault="00804136" w:rsidP="001C37FE">
            <w:pPr>
              <w:jc w:val="center"/>
              <w:rPr>
                <w:rFonts w:ascii="Arial" w:hAnsi="Arial" w:cs="Arial"/>
                <w:b/>
                <w:color w:val="000000"/>
                <w:sz w:val="16"/>
                <w:szCs w:val="16"/>
              </w:rPr>
            </w:pPr>
          </w:p>
        </w:tc>
        <w:tc>
          <w:tcPr>
            <w:tcW w:w="443" w:type="dxa"/>
            <w:shd w:val="clear" w:color="auto" w:fill="auto"/>
            <w:vAlign w:val="center"/>
          </w:tcPr>
          <w:p w:rsidR="00804136" w:rsidRPr="00B0221D" w:rsidRDefault="00804136" w:rsidP="001C37FE">
            <w:pPr>
              <w:jc w:val="center"/>
              <w:rPr>
                <w:rFonts w:ascii="Arial" w:hAnsi="Arial" w:cs="Arial"/>
                <w:b/>
                <w:color w:val="000000"/>
                <w:sz w:val="16"/>
                <w:szCs w:val="16"/>
              </w:rPr>
            </w:pPr>
          </w:p>
        </w:tc>
        <w:tc>
          <w:tcPr>
            <w:tcW w:w="443" w:type="dxa"/>
            <w:shd w:val="clear" w:color="auto" w:fill="auto"/>
            <w:vAlign w:val="center"/>
          </w:tcPr>
          <w:p w:rsidR="00804136" w:rsidRPr="00B0221D" w:rsidRDefault="00804136" w:rsidP="001C37FE">
            <w:pPr>
              <w:jc w:val="center"/>
              <w:rPr>
                <w:rFonts w:ascii="Arial" w:hAnsi="Arial" w:cs="Arial"/>
                <w:b/>
                <w:color w:val="000000"/>
                <w:sz w:val="16"/>
                <w:szCs w:val="16"/>
              </w:rPr>
            </w:pPr>
          </w:p>
        </w:tc>
        <w:tc>
          <w:tcPr>
            <w:tcW w:w="443" w:type="dxa"/>
            <w:shd w:val="clear" w:color="auto" w:fill="auto"/>
            <w:vAlign w:val="center"/>
          </w:tcPr>
          <w:p w:rsidR="00804136" w:rsidRPr="00B0221D" w:rsidRDefault="00804136" w:rsidP="001C37FE">
            <w:pPr>
              <w:jc w:val="center"/>
              <w:rPr>
                <w:rFonts w:ascii="Arial" w:hAnsi="Arial" w:cs="Arial"/>
                <w:b/>
                <w:color w:val="000000"/>
                <w:sz w:val="16"/>
                <w:szCs w:val="16"/>
              </w:rPr>
            </w:pPr>
          </w:p>
        </w:tc>
        <w:tc>
          <w:tcPr>
            <w:tcW w:w="443" w:type="dxa"/>
            <w:shd w:val="clear" w:color="auto" w:fill="auto"/>
            <w:vAlign w:val="center"/>
          </w:tcPr>
          <w:p w:rsidR="00804136" w:rsidRPr="00B0221D" w:rsidRDefault="00804136" w:rsidP="001C37FE">
            <w:pPr>
              <w:jc w:val="center"/>
              <w:rPr>
                <w:rFonts w:ascii="Arial" w:hAnsi="Arial" w:cs="Arial"/>
                <w:b/>
                <w:color w:val="000000"/>
                <w:sz w:val="16"/>
                <w:szCs w:val="16"/>
              </w:rPr>
            </w:pPr>
          </w:p>
        </w:tc>
        <w:tc>
          <w:tcPr>
            <w:tcW w:w="443" w:type="dxa"/>
            <w:shd w:val="clear" w:color="auto" w:fill="auto"/>
            <w:vAlign w:val="center"/>
          </w:tcPr>
          <w:p w:rsidR="00804136" w:rsidRPr="00B0221D" w:rsidRDefault="00804136" w:rsidP="001C37FE">
            <w:pPr>
              <w:jc w:val="center"/>
              <w:rPr>
                <w:rFonts w:ascii="Arial" w:hAnsi="Arial" w:cs="Arial"/>
                <w:b/>
                <w:color w:val="000000"/>
                <w:sz w:val="16"/>
                <w:szCs w:val="16"/>
              </w:rPr>
            </w:pPr>
          </w:p>
        </w:tc>
        <w:tc>
          <w:tcPr>
            <w:tcW w:w="443" w:type="dxa"/>
            <w:shd w:val="clear" w:color="auto" w:fill="auto"/>
            <w:vAlign w:val="center"/>
          </w:tcPr>
          <w:p w:rsidR="00804136" w:rsidRPr="00B0221D" w:rsidRDefault="00804136" w:rsidP="001C37FE">
            <w:pPr>
              <w:jc w:val="center"/>
              <w:rPr>
                <w:rFonts w:ascii="Arial" w:hAnsi="Arial" w:cs="Arial"/>
                <w:b/>
                <w:color w:val="000000"/>
                <w:sz w:val="16"/>
                <w:szCs w:val="16"/>
              </w:rPr>
            </w:pPr>
          </w:p>
        </w:tc>
        <w:tc>
          <w:tcPr>
            <w:tcW w:w="443" w:type="dxa"/>
            <w:tcBorders>
              <w:right w:val="single" w:sz="12" w:space="0" w:color="auto"/>
            </w:tcBorders>
            <w:shd w:val="clear" w:color="auto" w:fill="auto"/>
          </w:tcPr>
          <w:p w:rsidR="00804136" w:rsidRPr="00B0221D" w:rsidRDefault="00804136" w:rsidP="001C37FE">
            <w:pPr>
              <w:jc w:val="center"/>
              <w:rPr>
                <w:rFonts w:ascii="Arial" w:hAnsi="Arial" w:cs="Arial"/>
                <w:b/>
                <w:color w:val="000000"/>
                <w:sz w:val="16"/>
                <w:szCs w:val="16"/>
              </w:rPr>
            </w:pPr>
          </w:p>
        </w:tc>
        <w:tc>
          <w:tcPr>
            <w:tcW w:w="511" w:type="dxa"/>
            <w:tcBorders>
              <w:left w:val="single" w:sz="12" w:space="0" w:color="auto"/>
            </w:tcBorders>
            <w:shd w:val="clear" w:color="auto" w:fill="auto"/>
          </w:tcPr>
          <w:p w:rsidR="00804136" w:rsidRPr="00B0221D" w:rsidRDefault="00804136" w:rsidP="001C37FE">
            <w:pPr>
              <w:jc w:val="center"/>
              <w:rPr>
                <w:rFonts w:ascii="Arial" w:hAnsi="Arial" w:cs="Arial"/>
                <w:b/>
                <w:color w:val="000000"/>
                <w:sz w:val="16"/>
                <w:szCs w:val="16"/>
              </w:rPr>
            </w:pPr>
          </w:p>
        </w:tc>
      </w:tr>
      <w:tr w:rsidR="00804136" w:rsidTr="001C37FE">
        <w:trPr>
          <w:jc w:val="center"/>
        </w:trPr>
        <w:tc>
          <w:tcPr>
            <w:tcW w:w="4394" w:type="dxa"/>
            <w:shd w:val="clear" w:color="auto" w:fill="auto"/>
            <w:tcMar>
              <w:left w:w="142" w:type="dxa"/>
            </w:tcMar>
            <w:vAlign w:val="center"/>
          </w:tcPr>
          <w:p w:rsidR="00804136" w:rsidRDefault="0082168F" w:rsidP="001C37FE">
            <w:pPr>
              <w:spacing w:before="40" w:after="40"/>
              <w:rPr>
                <w:rFonts w:ascii="Arial" w:hAnsi="Arial" w:cs="Arial"/>
                <w:color w:val="000000"/>
                <w:sz w:val="16"/>
                <w:szCs w:val="16"/>
              </w:rPr>
            </w:pPr>
            <w:r>
              <w:rPr>
                <w:rFonts w:ascii="Arial" w:hAnsi="Arial" w:cs="Arial"/>
                <w:color w:val="000000"/>
                <w:sz w:val="16"/>
                <w:szCs w:val="16"/>
              </w:rPr>
              <w:t>4+ ‘freedoms’ from a list of 12</w:t>
            </w:r>
          </w:p>
        </w:tc>
        <w:tc>
          <w:tcPr>
            <w:tcW w:w="443" w:type="dxa"/>
            <w:shd w:val="clear" w:color="auto" w:fill="auto"/>
            <w:vAlign w:val="center"/>
          </w:tcPr>
          <w:p w:rsidR="00804136" w:rsidRPr="00B0221D" w:rsidRDefault="0082168F" w:rsidP="001C37FE">
            <w:pPr>
              <w:spacing w:before="40" w:after="40"/>
              <w:jc w:val="center"/>
              <w:rPr>
                <w:rFonts w:ascii="Arial" w:hAnsi="Arial" w:cs="Arial"/>
                <w:color w:val="000000"/>
                <w:sz w:val="16"/>
                <w:szCs w:val="16"/>
              </w:rPr>
            </w:pPr>
            <w:r>
              <w:rPr>
                <w:rFonts w:ascii="Arial" w:hAnsi="Arial" w:cs="Arial"/>
                <w:color w:val="000000"/>
                <w:sz w:val="16"/>
                <w:szCs w:val="16"/>
              </w:rPr>
              <w:t>97</w:t>
            </w:r>
          </w:p>
        </w:tc>
        <w:tc>
          <w:tcPr>
            <w:tcW w:w="443" w:type="dxa"/>
            <w:shd w:val="clear" w:color="auto" w:fill="auto"/>
            <w:vAlign w:val="center"/>
          </w:tcPr>
          <w:p w:rsidR="00804136" w:rsidRPr="00B0221D" w:rsidRDefault="0082168F" w:rsidP="001C37FE">
            <w:pPr>
              <w:spacing w:before="40" w:after="40"/>
              <w:jc w:val="center"/>
              <w:rPr>
                <w:rFonts w:ascii="Arial" w:hAnsi="Arial" w:cs="Arial"/>
                <w:color w:val="000000"/>
                <w:sz w:val="16"/>
                <w:szCs w:val="16"/>
              </w:rPr>
            </w:pPr>
            <w:r>
              <w:rPr>
                <w:rFonts w:ascii="Arial" w:hAnsi="Arial" w:cs="Arial"/>
                <w:color w:val="000000"/>
                <w:sz w:val="16"/>
                <w:szCs w:val="16"/>
              </w:rPr>
              <w:t>82</w:t>
            </w:r>
          </w:p>
        </w:tc>
        <w:tc>
          <w:tcPr>
            <w:tcW w:w="443" w:type="dxa"/>
            <w:shd w:val="clear" w:color="auto" w:fill="auto"/>
            <w:vAlign w:val="center"/>
          </w:tcPr>
          <w:p w:rsidR="00804136" w:rsidRPr="00B0221D" w:rsidRDefault="0082168F" w:rsidP="001C37FE">
            <w:pPr>
              <w:spacing w:before="40" w:after="40"/>
              <w:jc w:val="center"/>
              <w:rPr>
                <w:rFonts w:ascii="Arial" w:hAnsi="Arial" w:cs="Arial"/>
                <w:color w:val="000000"/>
                <w:sz w:val="16"/>
                <w:szCs w:val="16"/>
              </w:rPr>
            </w:pPr>
            <w:r>
              <w:rPr>
                <w:rFonts w:ascii="Arial" w:hAnsi="Arial" w:cs="Arial"/>
                <w:color w:val="000000"/>
                <w:sz w:val="16"/>
                <w:szCs w:val="16"/>
              </w:rPr>
              <w:t>69</w:t>
            </w:r>
          </w:p>
        </w:tc>
        <w:tc>
          <w:tcPr>
            <w:tcW w:w="443" w:type="dxa"/>
            <w:shd w:val="clear" w:color="auto" w:fill="auto"/>
            <w:vAlign w:val="center"/>
          </w:tcPr>
          <w:p w:rsidR="00804136" w:rsidRPr="00B0221D" w:rsidRDefault="0082168F" w:rsidP="001C37FE">
            <w:pPr>
              <w:spacing w:before="40" w:after="40"/>
              <w:jc w:val="center"/>
              <w:rPr>
                <w:rFonts w:ascii="Arial" w:hAnsi="Arial" w:cs="Arial"/>
                <w:color w:val="000000"/>
                <w:sz w:val="16"/>
                <w:szCs w:val="16"/>
              </w:rPr>
            </w:pPr>
            <w:r>
              <w:rPr>
                <w:rFonts w:ascii="Arial" w:hAnsi="Arial" w:cs="Arial"/>
                <w:color w:val="000000"/>
                <w:sz w:val="16"/>
                <w:szCs w:val="16"/>
              </w:rPr>
              <w:t>53</w:t>
            </w:r>
          </w:p>
        </w:tc>
        <w:tc>
          <w:tcPr>
            <w:tcW w:w="443" w:type="dxa"/>
            <w:shd w:val="clear" w:color="auto" w:fill="auto"/>
            <w:vAlign w:val="center"/>
          </w:tcPr>
          <w:p w:rsidR="00804136" w:rsidRPr="00B0221D" w:rsidRDefault="0082168F" w:rsidP="001C37FE">
            <w:pPr>
              <w:spacing w:before="40" w:after="40"/>
              <w:jc w:val="center"/>
              <w:rPr>
                <w:rFonts w:ascii="Arial" w:hAnsi="Arial" w:cs="Arial"/>
                <w:color w:val="000000"/>
                <w:sz w:val="16"/>
                <w:szCs w:val="16"/>
              </w:rPr>
            </w:pPr>
            <w:r>
              <w:rPr>
                <w:rFonts w:ascii="Arial" w:hAnsi="Arial" w:cs="Arial"/>
                <w:color w:val="000000"/>
                <w:sz w:val="16"/>
                <w:szCs w:val="16"/>
              </w:rPr>
              <w:t>46</w:t>
            </w:r>
          </w:p>
        </w:tc>
        <w:tc>
          <w:tcPr>
            <w:tcW w:w="443" w:type="dxa"/>
            <w:shd w:val="clear" w:color="auto" w:fill="auto"/>
            <w:vAlign w:val="center"/>
          </w:tcPr>
          <w:p w:rsidR="00804136" w:rsidRPr="00B0221D" w:rsidRDefault="0082168F" w:rsidP="001C37FE">
            <w:pPr>
              <w:spacing w:before="40" w:after="40"/>
              <w:jc w:val="center"/>
              <w:rPr>
                <w:rFonts w:ascii="Arial" w:hAnsi="Arial" w:cs="Arial"/>
                <w:color w:val="000000"/>
                <w:sz w:val="16"/>
                <w:szCs w:val="16"/>
              </w:rPr>
            </w:pPr>
            <w:r>
              <w:rPr>
                <w:rFonts w:ascii="Arial" w:hAnsi="Arial" w:cs="Arial"/>
                <w:color w:val="000000"/>
                <w:sz w:val="16"/>
                <w:szCs w:val="16"/>
              </w:rPr>
              <w:t>26</w:t>
            </w:r>
          </w:p>
        </w:tc>
        <w:tc>
          <w:tcPr>
            <w:tcW w:w="443" w:type="dxa"/>
            <w:shd w:val="clear" w:color="auto" w:fill="auto"/>
            <w:vAlign w:val="center"/>
          </w:tcPr>
          <w:p w:rsidR="00804136" w:rsidRPr="00B0221D" w:rsidRDefault="0082168F" w:rsidP="001C37FE">
            <w:pPr>
              <w:spacing w:before="40" w:after="40"/>
              <w:jc w:val="center"/>
              <w:rPr>
                <w:rFonts w:ascii="Arial" w:hAnsi="Arial" w:cs="Arial"/>
                <w:color w:val="000000"/>
                <w:sz w:val="16"/>
                <w:szCs w:val="16"/>
              </w:rPr>
            </w:pPr>
            <w:r>
              <w:rPr>
                <w:rFonts w:ascii="Arial" w:hAnsi="Arial" w:cs="Arial"/>
                <w:color w:val="000000"/>
                <w:sz w:val="16"/>
                <w:szCs w:val="16"/>
              </w:rPr>
              <w:t>13</w:t>
            </w:r>
          </w:p>
        </w:tc>
        <w:tc>
          <w:tcPr>
            <w:tcW w:w="443" w:type="dxa"/>
            <w:shd w:val="clear" w:color="auto" w:fill="auto"/>
            <w:vAlign w:val="center"/>
          </w:tcPr>
          <w:p w:rsidR="00804136" w:rsidRPr="00B0221D" w:rsidRDefault="0082168F" w:rsidP="001C37FE">
            <w:pPr>
              <w:spacing w:before="40" w:after="40"/>
              <w:jc w:val="center"/>
              <w:rPr>
                <w:rFonts w:ascii="Arial" w:hAnsi="Arial" w:cs="Arial"/>
                <w:color w:val="000000"/>
                <w:sz w:val="16"/>
                <w:szCs w:val="16"/>
              </w:rPr>
            </w:pPr>
            <w:r>
              <w:rPr>
                <w:rFonts w:ascii="Arial" w:hAnsi="Arial" w:cs="Arial"/>
                <w:color w:val="000000"/>
                <w:sz w:val="16"/>
                <w:szCs w:val="16"/>
              </w:rPr>
              <w:t>6</w:t>
            </w:r>
          </w:p>
        </w:tc>
        <w:tc>
          <w:tcPr>
            <w:tcW w:w="443" w:type="dxa"/>
            <w:tcBorders>
              <w:right w:val="single" w:sz="12" w:space="0" w:color="auto"/>
            </w:tcBorders>
            <w:shd w:val="clear" w:color="auto" w:fill="auto"/>
            <w:vAlign w:val="center"/>
          </w:tcPr>
          <w:p w:rsidR="00804136" w:rsidRPr="00B0221D" w:rsidRDefault="0082168F" w:rsidP="001C37FE">
            <w:pPr>
              <w:spacing w:before="40" w:after="40"/>
              <w:jc w:val="center"/>
              <w:rPr>
                <w:rFonts w:ascii="Arial" w:hAnsi="Arial" w:cs="Arial"/>
                <w:sz w:val="16"/>
                <w:szCs w:val="16"/>
              </w:rPr>
            </w:pPr>
            <w:r>
              <w:rPr>
                <w:rFonts w:ascii="Arial" w:hAnsi="Arial" w:cs="Arial"/>
                <w:sz w:val="16"/>
                <w:szCs w:val="16"/>
              </w:rPr>
              <w:t>0</w:t>
            </w:r>
          </w:p>
        </w:tc>
        <w:tc>
          <w:tcPr>
            <w:tcW w:w="511" w:type="dxa"/>
            <w:tcBorders>
              <w:left w:val="single" w:sz="12" w:space="0" w:color="auto"/>
            </w:tcBorders>
            <w:shd w:val="clear" w:color="auto" w:fill="auto"/>
            <w:vAlign w:val="center"/>
          </w:tcPr>
          <w:p w:rsidR="00804136" w:rsidRPr="00B0221D" w:rsidRDefault="0082168F" w:rsidP="001C37FE">
            <w:pPr>
              <w:spacing w:before="40" w:after="40"/>
              <w:jc w:val="center"/>
              <w:rPr>
                <w:rFonts w:ascii="Arial" w:hAnsi="Arial" w:cs="Arial"/>
                <w:sz w:val="16"/>
                <w:szCs w:val="16"/>
              </w:rPr>
            </w:pPr>
            <w:r>
              <w:rPr>
                <w:rFonts w:ascii="Arial" w:hAnsi="Arial" w:cs="Arial"/>
                <w:sz w:val="16"/>
                <w:szCs w:val="16"/>
              </w:rPr>
              <w:t>72</w:t>
            </w:r>
          </w:p>
        </w:tc>
      </w:tr>
      <w:tr w:rsidR="00804136" w:rsidTr="001C37FE">
        <w:trPr>
          <w:jc w:val="center"/>
        </w:trPr>
        <w:tc>
          <w:tcPr>
            <w:tcW w:w="4394" w:type="dxa"/>
            <w:shd w:val="clear" w:color="auto" w:fill="auto"/>
            <w:tcMar>
              <w:left w:w="142" w:type="dxa"/>
            </w:tcMar>
            <w:vAlign w:val="center"/>
          </w:tcPr>
          <w:p w:rsidR="00804136" w:rsidRPr="00B0221D" w:rsidRDefault="00804136" w:rsidP="001C37FE">
            <w:pPr>
              <w:spacing w:before="40" w:after="40"/>
              <w:rPr>
                <w:rFonts w:ascii="Arial" w:hAnsi="Arial" w:cs="Arial"/>
                <w:color w:val="000000"/>
                <w:sz w:val="16"/>
                <w:szCs w:val="16"/>
              </w:rPr>
            </w:pPr>
            <w:r>
              <w:rPr>
                <w:rFonts w:ascii="Arial" w:hAnsi="Arial" w:cs="Arial"/>
                <w:color w:val="000000"/>
                <w:sz w:val="16"/>
                <w:szCs w:val="16"/>
              </w:rPr>
              <w:t>6+ ‘freedoms’ from a list of 12</w:t>
            </w:r>
          </w:p>
        </w:tc>
        <w:tc>
          <w:tcPr>
            <w:tcW w:w="443" w:type="dxa"/>
            <w:shd w:val="clear" w:color="auto" w:fill="auto"/>
            <w:vAlign w:val="center"/>
          </w:tcPr>
          <w:p w:rsidR="00804136" w:rsidRPr="00B0221D" w:rsidRDefault="00804136" w:rsidP="0082168F">
            <w:pPr>
              <w:spacing w:before="40" w:after="40"/>
              <w:jc w:val="center"/>
              <w:rPr>
                <w:rFonts w:ascii="Arial" w:hAnsi="Arial" w:cs="Arial"/>
                <w:color w:val="000000"/>
                <w:sz w:val="16"/>
                <w:szCs w:val="16"/>
              </w:rPr>
            </w:pPr>
            <w:r>
              <w:rPr>
                <w:rFonts w:ascii="Arial" w:hAnsi="Arial" w:cs="Arial"/>
                <w:color w:val="000000"/>
                <w:sz w:val="16"/>
                <w:szCs w:val="16"/>
              </w:rPr>
              <w:t>8</w:t>
            </w:r>
            <w:r w:rsidR="0082168F">
              <w:rPr>
                <w:rFonts w:ascii="Arial" w:hAnsi="Arial" w:cs="Arial"/>
                <w:color w:val="000000"/>
                <w:sz w:val="16"/>
                <w:szCs w:val="16"/>
              </w:rPr>
              <w:t>7</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Pr>
                <w:rFonts w:ascii="Arial" w:hAnsi="Arial" w:cs="Arial"/>
                <w:color w:val="000000"/>
                <w:sz w:val="16"/>
                <w:szCs w:val="16"/>
              </w:rPr>
              <w:t>58</w:t>
            </w:r>
          </w:p>
        </w:tc>
        <w:tc>
          <w:tcPr>
            <w:tcW w:w="443" w:type="dxa"/>
            <w:shd w:val="clear" w:color="auto" w:fill="auto"/>
            <w:vAlign w:val="center"/>
          </w:tcPr>
          <w:p w:rsidR="00804136" w:rsidRPr="00B0221D" w:rsidRDefault="00804136" w:rsidP="0082168F">
            <w:pPr>
              <w:spacing w:before="40" w:after="40"/>
              <w:jc w:val="center"/>
              <w:rPr>
                <w:rFonts w:ascii="Arial" w:hAnsi="Arial" w:cs="Arial"/>
                <w:color w:val="000000"/>
                <w:sz w:val="16"/>
                <w:szCs w:val="16"/>
              </w:rPr>
            </w:pPr>
            <w:r>
              <w:rPr>
                <w:rFonts w:ascii="Arial" w:hAnsi="Arial" w:cs="Arial"/>
                <w:color w:val="000000"/>
                <w:sz w:val="16"/>
                <w:szCs w:val="16"/>
              </w:rPr>
              <w:t>3</w:t>
            </w:r>
            <w:r w:rsidR="0082168F">
              <w:rPr>
                <w:rFonts w:ascii="Arial" w:hAnsi="Arial" w:cs="Arial"/>
                <w:color w:val="000000"/>
                <w:sz w:val="16"/>
                <w:szCs w:val="16"/>
              </w:rPr>
              <w:t>5</w:t>
            </w:r>
          </w:p>
        </w:tc>
        <w:tc>
          <w:tcPr>
            <w:tcW w:w="443" w:type="dxa"/>
            <w:shd w:val="clear" w:color="auto" w:fill="auto"/>
            <w:vAlign w:val="center"/>
          </w:tcPr>
          <w:p w:rsidR="00804136" w:rsidRPr="00B0221D" w:rsidRDefault="00804136" w:rsidP="0082168F">
            <w:pPr>
              <w:spacing w:before="40" w:after="40"/>
              <w:jc w:val="center"/>
              <w:rPr>
                <w:rFonts w:ascii="Arial" w:hAnsi="Arial" w:cs="Arial"/>
                <w:color w:val="000000"/>
                <w:sz w:val="16"/>
                <w:szCs w:val="16"/>
              </w:rPr>
            </w:pPr>
            <w:r>
              <w:rPr>
                <w:rFonts w:ascii="Arial" w:hAnsi="Arial" w:cs="Arial"/>
                <w:color w:val="000000"/>
                <w:sz w:val="16"/>
                <w:szCs w:val="16"/>
              </w:rPr>
              <w:t>2</w:t>
            </w:r>
            <w:r w:rsidR="0082168F">
              <w:rPr>
                <w:rFonts w:ascii="Arial" w:hAnsi="Arial" w:cs="Arial"/>
                <w:color w:val="000000"/>
                <w:sz w:val="16"/>
                <w:szCs w:val="16"/>
              </w:rPr>
              <w:t>1</w:t>
            </w:r>
          </w:p>
        </w:tc>
        <w:tc>
          <w:tcPr>
            <w:tcW w:w="443" w:type="dxa"/>
            <w:shd w:val="clear" w:color="auto" w:fill="auto"/>
            <w:vAlign w:val="center"/>
          </w:tcPr>
          <w:p w:rsidR="00804136" w:rsidRPr="00B0221D" w:rsidRDefault="00804136" w:rsidP="0082168F">
            <w:pPr>
              <w:spacing w:before="40" w:after="40"/>
              <w:jc w:val="center"/>
              <w:rPr>
                <w:rFonts w:ascii="Arial" w:hAnsi="Arial" w:cs="Arial"/>
                <w:color w:val="000000"/>
                <w:sz w:val="16"/>
                <w:szCs w:val="16"/>
              </w:rPr>
            </w:pPr>
            <w:r>
              <w:rPr>
                <w:rFonts w:ascii="Arial" w:hAnsi="Arial" w:cs="Arial"/>
                <w:color w:val="000000"/>
                <w:sz w:val="16"/>
                <w:szCs w:val="16"/>
              </w:rPr>
              <w:t>1</w:t>
            </w:r>
            <w:r w:rsidR="0082168F">
              <w:rPr>
                <w:rFonts w:ascii="Arial" w:hAnsi="Arial" w:cs="Arial"/>
                <w:color w:val="000000"/>
                <w:sz w:val="16"/>
                <w:szCs w:val="16"/>
              </w:rPr>
              <w:t>2</w:t>
            </w:r>
          </w:p>
        </w:tc>
        <w:tc>
          <w:tcPr>
            <w:tcW w:w="443" w:type="dxa"/>
            <w:shd w:val="clear" w:color="auto" w:fill="auto"/>
            <w:vAlign w:val="center"/>
          </w:tcPr>
          <w:p w:rsidR="00804136" w:rsidRPr="00B0221D" w:rsidRDefault="0082168F" w:rsidP="001C37FE">
            <w:pPr>
              <w:spacing w:before="40" w:after="40"/>
              <w:jc w:val="center"/>
              <w:rPr>
                <w:rFonts w:ascii="Arial" w:hAnsi="Arial" w:cs="Arial"/>
                <w:color w:val="000000"/>
                <w:sz w:val="16"/>
                <w:szCs w:val="16"/>
              </w:rPr>
            </w:pPr>
            <w:r>
              <w:rPr>
                <w:rFonts w:ascii="Arial" w:hAnsi="Arial" w:cs="Arial"/>
                <w:color w:val="000000"/>
                <w:sz w:val="16"/>
                <w:szCs w:val="16"/>
              </w:rPr>
              <w:t>9</w:t>
            </w:r>
          </w:p>
        </w:tc>
        <w:tc>
          <w:tcPr>
            <w:tcW w:w="443" w:type="dxa"/>
            <w:shd w:val="clear" w:color="auto" w:fill="auto"/>
            <w:vAlign w:val="center"/>
          </w:tcPr>
          <w:p w:rsidR="00804136" w:rsidRPr="00B0221D" w:rsidRDefault="0082168F" w:rsidP="001C37FE">
            <w:pPr>
              <w:spacing w:before="40" w:after="40"/>
              <w:jc w:val="center"/>
              <w:rPr>
                <w:rFonts w:ascii="Arial" w:hAnsi="Arial" w:cs="Arial"/>
                <w:color w:val="000000"/>
                <w:sz w:val="16"/>
                <w:szCs w:val="16"/>
              </w:rPr>
            </w:pPr>
            <w:r>
              <w:rPr>
                <w:rFonts w:ascii="Arial" w:hAnsi="Arial" w:cs="Arial"/>
                <w:color w:val="000000"/>
                <w:sz w:val="16"/>
                <w:szCs w:val="16"/>
              </w:rPr>
              <w:t>2</w:t>
            </w:r>
          </w:p>
        </w:tc>
        <w:tc>
          <w:tcPr>
            <w:tcW w:w="443" w:type="dxa"/>
            <w:shd w:val="clear" w:color="auto" w:fill="auto"/>
            <w:vAlign w:val="center"/>
          </w:tcPr>
          <w:p w:rsidR="00804136" w:rsidRPr="00B0221D" w:rsidRDefault="00804136" w:rsidP="001C37FE">
            <w:pPr>
              <w:spacing w:before="40" w:after="40"/>
              <w:jc w:val="center"/>
              <w:rPr>
                <w:rFonts w:ascii="Arial" w:hAnsi="Arial" w:cs="Arial"/>
                <w:color w:val="000000"/>
                <w:sz w:val="16"/>
                <w:szCs w:val="16"/>
              </w:rPr>
            </w:pPr>
            <w:r>
              <w:rPr>
                <w:rFonts w:ascii="Arial" w:hAnsi="Arial" w:cs="Arial"/>
                <w:color w:val="000000"/>
                <w:sz w:val="16"/>
                <w:szCs w:val="16"/>
              </w:rPr>
              <w:t>0</w:t>
            </w:r>
          </w:p>
        </w:tc>
        <w:tc>
          <w:tcPr>
            <w:tcW w:w="443" w:type="dxa"/>
            <w:tcBorders>
              <w:right w:val="single" w:sz="12" w:space="0" w:color="auto"/>
            </w:tcBorders>
            <w:shd w:val="clear" w:color="auto" w:fill="auto"/>
            <w:vAlign w:val="center"/>
          </w:tcPr>
          <w:p w:rsidR="00804136" w:rsidRPr="00B0221D" w:rsidRDefault="00804136" w:rsidP="001C37FE">
            <w:pPr>
              <w:spacing w:before="40" w:after="40"/>
              <w:jc w:val="center"/>
              <w:rPr>
                <w:rFonts w:ascii="Arial" w:hAnsi="Arial" w:cs="Arial"/>
                <w:sz w:val="16"/>
                <w:szCs w:val="16"/>
              </w:rPr>
            </w:pPr>
            <w:r>
              <w:rPr>
                <w:rFonts w:ascii="Arial" w:hAnsi="Arial" w:cs="Arial"/>
                <w:sz w:val="16"/>
                <w:szCs w:val="16"/>
              </w:rPr>
              <w:t>0</w:t>
            </w:r>
          </w:p>
        </w:tc>
        <w:tc>
          <w:tcPr>
            <w:tcW w:w="511" w:type="dxa"/>
            <w:tcBorders>
              <w:left w:val="single" w:sz="12" w:space="0" w:color="auto"/>
            </w:tcBorders>
            <w:shd w:val="clear" w:color="auto" w:fill="auto"/>
            <w:vAlign w:val="center"/>
          </w:tcPr>
          <w:p w:rsidR="00804136" w:rsidRPr="00B0221D" w:rsidRDefault="00804136" w:rsidP="0082168F">
            <w:pPr>
              <w:spacing w:before="40" w:after="40"/>
              <w:jc w:val="center"/>
              <w:rPr>
                <w:rFonts w:ascii="Arial" w:hAnsi="Arial" w:cs="Arial"/>
                <w:sz w:val="16"/>
                <w:szCs w:val="16"/>
              </w:rPr>
            </w:pPr>
            <w:r>
              <w:rPr>
                <w:rFonts w:ascii="Arial" w:hAnsi="Arial" w:cs="Arial"/>
                <w:sz w:val="16"/>
                <w:szCs w:val="16"/>
              </w:rPr>
              <w:t>5</w:t>
            </w:r>
            <w:r w:rsidR="0082168F">
              <w:rPr>
                <w:rFonts w:ascii="Arial" w:hAnsi="Arial" w:cs="Arial"/>
                <w:sz w:val="16"/>
                <w:szCs w:val="16"/>
              </w:rPr>
              <w:t>4</w:t>
            </w:r>
          </w:p>
        </w:tc>
      </w:tr>
      <w:tr w:rsidR="00804136" w:rsidTr="001C37FE">
        <w:trPr>
          <w:jc w:val="center"/>
        </w:trPr>
        <w:tc>
          <w:tcPr>
            <w:tcW w:w="4394" w:type="dxa"/>
            <w:shd w:val="clear" w:color="auto" w:fill="auto"/>
            <w:tcMar>
              <w:left w:w="142" w:type="dxa"/>
            </w:tcMar>
            <w:vAlign w:val="center"/>
          </w:tcPr>
          <w:p w:rsidR="00804136" w:rsidRPr="00B0221D" w:rsidRDefault="0082168F" w:rsidP="0082168F">
            <w:pPr>
              <w:spacing w:before="40" w:after="40"/>
              <w:rPr>
                <w:rFonts w:ascii="Arial" w:hAnsi="Arial" w:cs="Arial"/>
                <w:color w:val="000000"/>
                <w:sz w:val="16"/>
                <w:szCs w:val="16"/>
              </w:rPr>
            </w:pPr>
            <w:r>
              <w:rPr>
                <w:rFonts w:ascii="Arial" w:hAnsi="Arial" w:cs="Arial"/>
                <w:color w:val="000000"/>
                <w:sz w:val="16"/>
                <w:szCs w:val="16"/>
              </w:rPr>
              <w:t>8+ ‘freedoms’ from a list of 12</w:t>
            </w:r>
          </w:p>
        </w:tc>
        <w:tc>
          <w:tcPr>
            <w:tcW w:w="443" w:type="dxa"/>
            <w:shd w:val="clear" w:color="auto" w:fill="auto"/>
            <w:vAlign w:val="center"/>
          </w:tcPr>
          <w:p w:rsidR="00804136" w:rsidRPr="00B0221D" w:rsidRDefault="0082168F" w:rsidP="001C37FE">
            <w:pPr>
              <w:spacing w:before="40" w:after="40"/>
              <w:jc w:val="center"/>
              <w:rPr>
                <w:rFonts w:ascii="Arial" w:hAnsi="Arial" w:cs="Arial"/>
                <w:color w:val="000000"/>
                <w:sz w:val="16"/>
                <w:szCs w:val="16"/>
              </w:rPr>
            </w:pPr>
            <w:r>
              <w:rPr>
                <w:rFonts w:ascii="Arial" w:hAnsi="Arial" w:cs="Arial"/>
                <w:color w:val="000000"/>
                <w:sz w:val="16"/>
                <w:szCs w:val="16"/>
              </w:rPr>
              <w:t>68</w:t>
            </w:r>
          </w:p>
        </w:tc>
        <w:tc>
          <w:tcPr>
            <w:tcW w:w="443" w:type="dxa"/>
            <w:shd w:val="clear" w:color="auto" w:fill="auto"/>
            <w:vAlign w:val="center"/>
          </w:tcPr>
          <w:p w:rsidR="00804136" w:rsidRPr="00B0221D" w:rsidRDefault="0082168F" w:rsidP="001C37FE">
            <w:pPr>
              <w:spacing w:before="40" w:after="40"/>
              <w:jc w:val="center"/>
              <w:rPr>
                <w:rFonts w:ascii="Arial" w:hAnsi="Arial" w:cs="Arial"/>
                <w:color w:val="000000"/>
                <w:sz w:val="16"/>
                <w:szCs w:val="16"/>
              </w:rPr>
            </w:pPr>
            <w:r>
              <w:rPr>
                <w:rFonts w:ascii="Arial" w:hAnsi="Arial" w:cs="Arial"/>
                <w:color w:val="000000"/>
                <w:sz w:val="16"/>
                <w:szCs w:val="16"/>
              </w:rPr>
              <w:t>27</w:t>
            </w:r>
          </w:p>
        </w:tc>
        <w:tc>
          <w:tcPr>
            <w:tcW w:w="443" w:type="dxa"/>
            <w:shd w:val="clear" w:color="auto" w:fill="auto"/>
            <w:vAlign w:val="center"/>
          </w:tcPr>
          <w:p w:rsidR="00804136" w:rsidRPr="00B0221D" w:rsidRDefault="0082168F" w:rsidP="001C37FE">
            <w:pPr>
              <w:spacing w:before="40" w:after="40"/>
              <w:jc w:val="center"/>
              <w:rPr>
                <w:rFonts w:ascii="Arial" w:hAnsi="Arial" w:cs="Arial"/>
                <w:color w:val="000000"/>
                <w:sz w:val="16"/>
                <w:szCs w:val="16"/>
              </w:rPr>
            </w:pPr>
            <w:r>
              <w:rPr>
                <w:rFonts w:ascii="Arial" w:hAnsi="Arial" w:cs="Arial"/>
                <w:color w:val="000000"/>
                <w:sz w:val="16"/>
                <w:szCs w:val="16"/>
              </w:rPr>
              <w:t>11</w:t>
            </w:r>
          </w:p>
        </w:tc>
        <w:tc>
          <w:tcPr>
            <w:tcW w:w="443" w:type="dxa"/>
            <w:shd w:val="clear" w:color="auto" w:fill="auto"/>
            <w:vAlign w:val="center"/>
          </w:tcPr>
          <w:p w:rsidR="00804136" w:rsidRPr="00B0221D" w:rsidRDefault="0082168F" w:rsidP="001C37FE">
            <w:pPr>
              <w:spacing w:before="40" w:after="40"/>
              <w:jc w:val="center"/>
              <w:rPr>
                <w:rFonts w:ascii="Arial" w:hAnsi="Arial" w:cs="Arial"/>
                <w:color w:val="000000"/>
                <w:sz w:val="16"/>
                <w:szCs w:val="16"/>
              </w:rPr>
            </w:pPr>
            <w:r>
              <w:rPr>
                <w:rFonts w:ascii="Arial" w:hAnsi="Arial" w:cs="Arial"/>
                <w:color w:val="000000"/>
                <w:sz w:val="16"/>
                <w:szCs w:val="16"/>
              </w:rPr>
              <w:t>5</w:t>
            </w:r>
          </w:p>
        </w:tc>
        <w:tc>
          <w:tcPr>
            <w:tcW w:w="443" w:type="dxa"/>
            <w:shd w:val="clear" w:color="auto" w:fill="auto"/>
            <w:vAlign w:val="center"/>
          </w:tcPr>
          <w:p w:rsidR="00804136" w:rsidRPr="00B0221D" w:rsidRDefault="0082168F" w:rsidP="001C37FE">
            <w:pPr>
              <w:spacing w:before="40" w:after="40"/>
              <w:jc w:val="center"/>
              <w:rPr>
                <w:rFonts w:ascii="Arial" w:hAnsi="Arial" w:cs="Arial"/>
                <w:color w:val="000000"/>
                <w:sz w:val="16"/>
                <w:szCs w:val="16"/>
              </w:rPr>
            </w:pPr>
            <w:r>
              <w:rPr>
                <w:rFonts w:ascii="Arial" w:hAnsi="Arial" w:cs="Arial"/>
                <w:color w:val="000000"/>
                <w:sz w:val="16"/>
                <w:szCs w:val="16"/>
              </w:rPr>
              <w:t>3</w:t>
            </w:r>
          </w:p>
        </w:tc>
        <w:tc>
          <w:tcPr>
            <w:tcW w:w="443" w:type="dxa"/>
            <w:shd w:val="clear" w:color="auto" w:fill="auto"/>
            <w:vAlign w:val="center"/>
          </w:tcPr>
          <w:p w:rsidR="00804136" w:rsidRPr="00B0221D" w:rsidRDefault="0082168F" w:rsidP="001C37FE">
            <w:pPr>
              <w:spacing w:before="40" w:after="40"/>
              <w:jc w:val="center"/>
              <w:rPr>
                <w:rFonts w:ascii="Arial" w:hAnsi="Arial" w:cs="Arial"/>
                <w:color w:val="000000"/>
                <w:sz w:val="16"/>
                <w:szCs w:val="16"/>
              </w:rPr>
            </w:pPr>
            <w:r>
              <w:rPr>
                <w:rFonts w:ascii="Arial" w:hAnsi="Arial" w:cs="Arial"/>
                <w:color w:val="000000"/>
                <w:sz w:val="16"/>
                <w:szCs w:val="16"/>
              </w:rPr>
              <w:t>0</w:t>
            </w:r>
          </w:p>
        </w:tc>
        <w:tc>
          <w:tcPr>
            <w:tcW w:w="443" w:type="dxa"/>
            <w:shd w:val="clear" w:color="auto" w:fill="auto"/>
            <w:vAlign w:val="center"/>
          </w:tcPr>
          <w:p w:rsidR="00804136" w:rsidRPr="00B0221D" w:rsidRDefault="0082168F" w:rsidP="001C37FE">
            <w:pPr>
              <w:spacing w:before="40" w:after="40"/>
              <w:jc w:val="center"/>
              <w:rPr>
                <w:rFonts w:ascii="Arial" w:hAnsi="Arial" w:cs="Arial"/>
                <w:color w:val="000000"/>
                <w:sz w:val="16"/>
                <w:szCs w:val="16"/>
              </w:rPr>
            </w:pPr>
            <w:r>
              <w:rPr>
                <w:rFonts w:ascii="Arial" w:hAnsi="Arial" w:cs="Arial"/>
                <w:color w:val="000000"/>
                <w:sz w:val="16"/>
                <w:szCs w:val="16"/>
              </w:rPr>
              <w:t>0</w:t>
            </w:r>
          </w:p>
        </w:tc>
        <w:tc>
          <w:tcPr>
            <w:tcW w:w="443" w:type="dxa"/>
            <w:shd w:val="clear" w:color="auto" w:fill="auto"/>
            <w:vAlign w:val="center"/>
          </w:tcPr>
          <w:p w:rsidR="00804136" w:rsidRPr="00B0221D" w:rsidRDefault="0082168F" w:rsidP="001C37FE">
            <w:pPr>
              <w:spacing w:before="40" w:after="40"/>
              <w:jc w:val="center"/>
              <w:rPr>
                <w:rFonts w:ascii="Arial" w:hAnsi="Arial" w:cs="Arial"/>
                <w:color w:val="000000"/>
                <w:sz w:val="16"/>
                <w:szCs w:val="16"/>
              </w:rPr>
            </w:pPr>
            <w:r>
              <w:rPr>
                <w:rFonts w:ascii="Arial" w:hAnsi="Arial" w:cs="Arial"/>
                <w:color w:val="000000"/>
                <w:sz w:val="16"/>
                <w:szCs w:val="16"/>
              </w:rPr>
              <w:t>0</w:t>
            </w:r>
          </w:p>
        </w:tc>
        <w:tc>
          <w:tcPr>
            <w:tcW w:w="443" w:type="dxa"/>
            <w:tcBorders>
              <w:right w:val="single" w:sz="12" w:space="0" w:color="auto"/>
            </w:tcBorders>
            <w:shd w:val="clear" w:color="auto" w:fill="auto"/>
            <w:vAlign w:val="center"/>
          </w:tcPr>
          <w:p w:rsidR="00804136" w:rsidRPr="00B0221D" w:rsidRDefault="0082168F" w:rsidP="001C37FE">
            <w:pPr>
              <w:spacing w:before="40" w:after="40"/>
              <w:jc w:val="center"/>
              <w:rPr>
                <w:rFonts w:ascii="Arial" w:hAnsi="Arial" w:cs="Arial"/>
                <w:sz w:val="16"/>
                <w:szCs w:val="16"/>
              </w:rPr>
            </w:pPr>
            <w:r>
              <w:rPr>
                <w:rFonts w:ascii="Arial" w:hAnsi="Arial" w:cs="Arial"/>
                <w:sz w:val="16"/>
                <w:szCs w:val="16"/>
              </w:rPr>
              <w:t>0</w:t>
            </w:r>
          </w:p>
        </w:tc>
        <w:tc>
          <w:tcPr>
            <w:tcW w:w="511" w:type="dxa"/>
            <w:tcBorders>
              <w:left w:val="single" w:sz="12" w:space="0" w:color="auto"/>
            </w:tcBorders>
            <w:shd w:val="clear" w:color="auto" w:fill="auto"/>
            <w:vAlign w:val="center"/>
          </w:tcPr>
          <w:p w:rsidR="00804136" w:rsidRPr="00B0221D" w:rsidRDefault="0082168F" w:rsidP="001C37FE">
            <w:pPr>
              <w:spacing w:before="40" w:after="40"/>
              <w:jc w:val="center"/>
              <w:rPr>
                <w:rFonts w:ascii="Arial" w:hAnsi="Arial" w:cs="Arial"/>
                <w:sz w:val="16"/>
                <w:szCs w:val="16"/>
              </w:rPr>
            </w:pPr>
            <w:r>
              <w:rPr>
                <w:rFonts w:ascii="Arial" w:hAnsi="Arial" w:cs="Arial"/>
                <w:sz w:val="16"/>
                <w:szCs w:val="16"/>
              </w:rPr>
              <w:t>36</w:t>
            </w:r>
          </w:p>
        </w:tc>
      </w:tr>
    </w:tbl>
    <w:p w:rsidR="00804136" w:rsidRDefault="00804136" w:rsidP="00804136">
      <w:pPr>
        <w:rPr>
          <w:rFonts w:ascii="Arial" w:hAnsi="Arial" w:cs="Arial"/>
          <w:color w:val="000000"/>
          <w:sz w:val="20"/>
          <w:szCs w:val="20"/>
        </w:rPr>
      </w:pPr>
    </w:p>
    <w:p w:rsidR="00804136" w:rsidRDefault="00804136" w:rsidP="00804136">
      <w:pPr>
        <w:rPr>
          <w:rFonts w:ascii="Arial" w:hAnsi="Arial" w:cs="Arial"/>
          <w:color w:val="000000"/>
          <w:sz w:val="20"/>
          <w:szCs w:val="20"/>
        </w:rPr>
      </w:pPr>
    </w:p>
    <w:p w:rsidR="00804136" w:rsidRDefault="00804136" w:rsidP="00804136">
      <w:pPr>
        <w:rPr>
          <w:rFonts w:ascii="Arial" w:hAnsi="Arial" w:cs="Arial"/>
          <w:color w:val="000000"/>
          <w:sz w:val="20"/>
          <w:szCs w:val="20"/>
        </w:rPr>
      </w:pPr>
      <w:r w:rsidRPr="00992B41">
        <w:rPr>
          <w:rFonts w:ascii="Arial" w:hAnsi="Arial" w:cs="Arial"/>
          <w:b/>
          <w:color w:val="000000"/>
          <w:sz w:val="20"/>
          <w:szCs w:val="20"/>
        </w:rPr>
        <w:t>Table</w:t>
      </w:r>
      <w:r>
        <w:rPr>
          <w:rFonts w:ascii="Arial" w:hAnsi="Arial" w:cs="Arial"/>
          <w:b/>
          <w:color w:val="000000"/>
          <w:sz w:val="20"/>
          <w:szCs w:val="20"/>
        </w:rPr>
        <w:t>s</w:t>
      </w:r>
      <w:r w:rsidRPr="00992B41">
        <w:rPr>
          <w:rFonts w:ascii="Arial" w:hAnsi="Arial" w:cs="Arial"/>
          <w:b/>
          <w:color w:val="000000"/>
          <w:sz w:val="20"/>
          <w:szCs w:val="20"/>
        </w:rPr>
        <w:t xml:space="preserve"> 3.3</w:t>
      </w:r>
      <w:r>
        <w:rPr>
          <w:rFonts w:ascii="Arial" w:hAnsi="Arial" w:cs="Arial"/>
          <w:b/>
          <w:color w:val="000000"/>
          <w:sz w:val="20"/>
          <w:szCs w:val="20"/>
        </w:rPr>
        <w:t xml:space="preserve">A and </w:t>
      </w:r>
      <w:r w:rsidR="00732607">
        <w:rPr>
          <w:rFonts w:ascii="Arial" w:hAnsi="Arial" w:cs="Arial"/>
          <w:b/>
          <w:color w:val="000000"/>
          <w:sz w:val="20"/>
          <w:szCs w:val="20"/>
        </w:rPr>
        <w:t>3.3</w:t>
      </w:r>
      <w:r>
        <w:rPr>
          <w:rFonts w:ascii="Arial" w:hAnsi="Arial" w:cs="Arial"/>
          <w:b/>
          <w:color w:val="000000"/>
          <w:sz w:val="20"/>
          <w:szCs w:val="20"/>
        </w:rPr>
        <w:t>B</w:t>
      </w:r>
      <w:r>
        <w:rPr>
          <w:rFonts w:ascii="Arial" w:hAnsi="Arial" w:cs="Arial"/>
          <w:color w:val="000000"/>
          <w:sz w:val="20"/>
          <w:szCs w:val="20"/>
        </w:rPr>
        <w:t xml:space="preserve"> shows the decile distribution of the “not enough income</w:t>
      </w:r>
      <w:r w:rsidR="0019172F">
        <w:rPr>
          <w:rFonts w:ascii="Arial" w:hAnsi="Arial" w:cs="Arial"/>
          <w:color w:val="000000"/>
          <w:sz w:val="20"/>
          <w:szCs w:val="20"/>
        </w:rPr>
        <w:t>”</w:t>
      </w:r>
      <w:r>
        <w:rPr>
          <w:rFonts w:ascii="Arial" w:hAnsi="Arial" w:cs="Arial"/>
          <w:color w:val="000000"/>
          <w:sz w:val="20"/>
          <w:szCs w:val="20"/>
        </w:rPr>
        <w:t xml:space="preserve"> and the “not enough” </w:t>
      </w:r>
      <w:r w:rsidR="0019172F">
        <w:rPr>
          <w:rFonts w:ascii="Arial" w:hAnsi="Arial" w:cs="Arial"/>
          <w:color w:val="000000"/>
          <w:sz w:val="20"/>
          <w:szCs w:val="20"/>
        </w:rPr>
        <w:t>/</w:t>
      </w:r>
      <w:r>
        <w:rPr>
          <w:rFonts w:ascii="Arial" w:hAnsi="Arial" w:cs="Arial"/>
          <w:color w:val="000000"/>
          <w:sz w:val="20"/>
          <w:szCs w:val="20"/>
        </w:rPr>
        <w:t xml:space="preserve"> “only just enough income</w:t>
      </w:r>
      <w:r w:rsidR="0019172F">
        <w:rPr>
          <w:rFonts w:ascii="Arial" w:hAnsi="Arial" w:cs="Arial"/>
          <w:color w:val="000000"/>
          <w:sz w:val="20"/>
          <w:szCs w:val="20"/>
        </w:rPr>
        <w:t>”</w:t>
      </w:r>
      <w:r>
        <w:rPr>
          <w:rFonts w:ascii="Arial" w:hAnsi="Arial" w:cs="Arial"/>
          <w:color w:val="000000"/>
          <w:sz w:val="20"/>
          <w:szCs w:val="20"/>
        </w:rPr>
        <w:t xml:space="preserve"> responses for households with different levels of material wellbeing. </w:t>
      </w:r>
      <w:r w:rsidR="00FC1C93">
        <w:rPr>
          <w:rFonts w:ascii="Arial" w:hAnsi="Arial" w:cs="Arial"/>
          <w:color w:val="000000"/>
          <w:sz w:val="20"/>
          <w:szCs w:val="20"/>
        </w:rPr>
        <w:t xml:space="preserve">The </w:t>
      </w:r>
      <w:r>
        <w:rPr>
          <w:rFonts w:ascii="Arial" w:hAnsi="Arial" w:cs="Arial"/>
          <w:color w:val="000000"/>
          <w:sz w:val="20"/>
          <w:szCs w:val="20"/>
        </w:rPr>
        <w:t>material wellbeing</w:t>
      </w:r>
      <w:r w:rsidR="00FC1C93">
        <w:rPr>
          <w:rFonts w:ascii="Arial" w:hAnsi="Arial" w:cs="Arial"/>
          <w:color w:val="000000"/>
          <w:sz w:val="20"/>
          <w:szCs w:val="20"/>
        </w:rPr>
        <w:t xml:space="preserve"> rankings for households are done in two ways: first,</w:t>
      </w:r>
      <w:r>
        <w:rPr>
          <w:rFonts w:ascii="Arial" w:hAnsi="Arial" w:cs="Arial"/>
          <w:color w:val="000000"/>
          <w:sz w:val="20"/>
          <w:szCs w:val="20"/>
        </w:rPr>
        <w:t xml:space="preserve"> </w:t>
      </w:r>
      <w:r w:rsidR="00FC1C93">
        <w:rPr>
          <w:rFonts w:ascii="Arial" w:hAnsi="Arial" w:cs="Arial"/>
          <w:color w:val="000000"/>
          <w:sz w:val="20"/>
          <w:szCs w:val="20"/>
        </w:rPr>
        <w:t>using</w:t>
      </w:r>
      <w:r>
        <w:rPr>
          <w:rFonts w:ascii="Arial" w:hAnsi="Arial" w:cs="Arial"/>
          <w:color w:val="000000"/>
          <w:sz w:val="20"/>
          <w:szCs w:val="20"/>
        </w:rPr>
        <w:t xml:space="preserve"> MSD’s Mat</w:t>
      </w:r>
      <w:r w:rsidR="00FC1C93">
        <w:rPr>
          <w:rFonts w:ascii="Arial" w:hAnsi="Arial" w:cs="Arial"/>
          <w:color w:val="000000"/>
          <w:sz w:val="20"/>
          <w:szCs w:val="20"/>
        </w:rPr>
        <w:t xml:space="preserve">erial Wellbeing Index (MWI) and, second, using household disposable income </w:t>
      </w:r>
      <w:r>
        <w:rPr>
          <w:rFonts w:ascii="Arial" w:hAnsi="Arial" w:cs="Arial"/>
          <w:color w:val="000000"/>
          <w:sz w:val="20"/>
          <w:szCs w:val="20"/>
        </w:rPr>
        <w:t>adjusted for household size and composition (equivalised</w:t>
      </w:r>
      <w:r w:rsidR="0019172F">
        <w:rPr>
          <w:rFonts w:ascii="Arial" w:hAnsi="Arial" w:cs="Arial"/>
          <w:color w:val="000000"/>
          <w:sz w:val="20"/>
          <w:szCs w:val="20"/>
        </w:rPr>
        <w:t>).</w:t>
      </w:r>
    </w:p>
    <w:p w:rsidR="00804136" w:rsidRDefault="00804136" w:rsidP="00732607">
      <w:pPr>
        <w:rPr>
          <w:rFonts w:ascii="Arial" w:hAnsi="Arial" w:cs="Arial"/>
          <w:b/>
          <w:color w:val="000000"/>
          <w:sz w:val="18"/>
          <w:szCs w:val="18"/>
        </w:rPr>
      </w:pPr>
    </w:p>
    <w:p w:rsidR="00804136" w:rsidRPr="005D0411" w:rsidRDefault="00804136" w:rsidP="00804136">
      <w:pPr>
        <w:jc w:val="center"/>
        <w:rPr>
          <w:rFonts w:ascii="Arial" w:hAnsi="Arial" w:cs="Arial"/>
          <w:b/>
          <w:color w:val="000000"/>
          <w:sz w:val="18"/>
          <w:szCs w:val="18"/>
        </w:rPr>
      </w:pPr>
      <w:r w:rsidRPr="005D0411">
        <w:rPr>
          <w:rFonts w:ascii="Arial" w:hAnsi="Arial" w:cs="Arial"/>
          <w:b/>
          <w:color w:val="000000"/>
          <w:sz w:val="18"/>
          <w:szCs w:val="18"/>
        </w:rPr>
        <w:t xml:space="preserve">Table </w:t>
      </w:r>
      <w:r>
        <w:rPr>
          <w:rFonts w:ascii="Arial" w:hAnsi="Arial" w:cs="Arial"/>
          <w:b/>
          <w:color w:val="000000"/>
          <w:sz w:val="18"/>
          <w:szCs w:val="18"/>
        </w:rPr>
        <w:t>3.3A</w:t>
      </w:r>
    </w:p>
    <w:p w:rsidR="00804136" w:rsidRDefault="00804136" w:rsidP="00804136">
      <w:pPr>
        <w:jc w:val="center"/>
        <w:rPr>
          <w:rFonts w:ascii="Arial" w:hAnsi="Arial" w:cs="Arial"/>
          <w:b/>
          <w:color w:val="000000"/>
          <w:sz w:val="18"/>
          <w:szCs w:val="18"/>
        </w:rPr>
      </w:pPr>
      <w:r>
        <w:rPr>
          <w:rFonts w:ascii="Arial" w:hAnsi="Arial" w:cs="Arial"/>
          <w:b/>
          <w:color w:val="000000"/>
          <w:sz w:val="18"/>
          <w:szCs w:val="18"/>
        </w:rPr>
        <w:t>Proportion of population in households whose respondent reported “not enough income” for basics of food, accommodation, clothing, other necessities, by deciles (HES 2012/13):</w:t>
      </w:r>
    </w:p>
    <w:p w:rsidR="00804136" w:rsidRDefault="00804136" w:rsidP="00804136">
      <w:pPr>
        <w:spacing w:after="120"/>
        <w:jc w:val="center"/>
        <w:rPr>
          <w:rFonts w:ascii="Arial" w:hAnsi="Arial" w:cs="Arial"/>
          <w:b/>
          <w:color w:val="000000"/>
          <w:sz w:val="18"/>
          <w:szCs w:val="18"/>
        </w:rPr>
      </w:pPr>
      <w:r>
        <w:rPr>
          <w:rFonts w:ascii="Arial" w:hAnsi="Arial" w:cs="Arial"/>
          <w:b/>
          <w:color w:val="000000"/>
          <w:sz w:val="18"/>
          <w:szCs w:val="18"/>
        </w:rPr>
        <w:t>comparisons for the material wellbeing ranking done by the MWI and by household income</w:t>
      </w:r>
    </w:p>
    <w:tbl>
      <w:tblPr>
        <w:tblW w:w="8515" w:type="dxa"/>
        <w:jc w:val="center"/>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2"/>
        <w:gridCol w:w="432"/>
        <w:gridCol w:w="433"/>
        <w:gridCol w:w="433"/>
        <w:gridCol w:w="432"/>
        <w:gridCol w:w="433"/>
        <w:gridCol w:w="433"/>
        <w:gridCol w:w="432"/>
        <w:gridCol w:w="433"/>
        <w:gridCol w:w="433"/>
        <w:gridCol w:w="433"/>
        <w:gridCol w:w="546"/>
      </w:tblGrid>
      <w:tr w:rsidR="00804136" w:rsidTr="001C37FE">
        <w:trPr>
          <w:jc w:val="center"/>
        </w:trPr>
        <w:tc>
          <w:tcPr>
            <w:tcW w:w="3642" w:type="dxa"/>
            <w:shd w:val="clear" w:color="auto" w:fill="auto"/>
            <w:vAlign w:val="center"/>
          </w:tcPr>
          <w:p w:rsidR="00804136" w:rsidRPr="00B0221D" w:rsidRDefault="00804136" w:rsidP="001C37FE">
            <w:pPr>
              <w:spacing w:before="40" w:after="40"/>
              <w:jc w:val="right"/>
              <w:rPr>
                <w:rFonts w:ascii="Arial" w:hAnsi="Arial" w:cs="Arial"/>
                <w:b/>
                <w:color w:val="000000"/>
                <w:sz w:val="16"/>
                <w:szCs w:val="16"/>
              </w:rPr>
            </w:pPr>
            <w:r>
              <w:rPr>
                <w:rFonts w:ascii="Arial" w:hAnsi="Arial" w:cs="Arial"/>
                <w:b/>
                <w:color w:val="000000"/>
                <w:sz w:val="16"/>
                <w:szCs w:val="16"/>
              </w:rPr>
              <w:t>Decile</w:t>
            </w:r>
          </w:p>
        </w:tc>
        <w:tc>
          <w:tcPr>
            <w:tcW w:w="432" w:type="dxa"/>
            <w:shd w:val="clear" w:color="auto" w:fill="auto"/>
            <w:tcMar>
              <w:left w:w="28" w:type="dxa"/>
              <w:right w:w="28" w:type="dxa"/>
            </w:tcMar>
            <w:vAlign w:val="center"/>
          </w:tcPr>
          <w:p w:rsidR="00804136" w:rsidRPr="00A94485" w:rsidRDefault="00804136" w:rsidP="001C37FE">
            <w:pPr>
              <w:spacing w:before="40" w:after="40"/>
              <w:jc w:val="center"/>
              <w:rPr>
                <w:rFonts w:ascii="Arial" w:hAnsi="Arial" w:cs="Arial"/>
                <w:b/>
                <w:sz w:val="16"/>
                <w:szCs w:val="16"/>
              </w:rPr>
            </w:pPr>
            <w:r>
              <w:rPr>
                <w:rFonts w:ascii="Arial" w:hAnsi="Arial" w:cs="Arial"/>
                <w:b/>
                <w:sz w:val="16"/>
                <w:szCs w:val="16"/>
              </w:rPr>
              <w:t>1</w:t>
            </w:r>
          </w:p>
        </w:tc>
        <w:tc>
          <w:tcPr>
            <w:tcW w:w="433" w:type="dxa"/>
            <w:shd w:val="clear" w:color="auto" w:fill="auto"/>
            <w:tcMar>
              <w:left w:w="28" w:type="dxa"/>
              <w:right w:w="28" w:type="dxa"/>
            </w:tcMar>
            <w:vAlign w:val="center"/>
          </w:tcPr>
          <w:p w:rsidR="00804136" w:rsidRPr="00A94485" w:rsidRDefault="00804136" w:rsidP="001C37FE">
            <w:pPr>
              <w:spacing w:before="40" w:after="40"/>
              <w:jc w:val="center"/>
              <w:rPr>
                <w:rFonts w:ascii="Arial" w:hAnsi="Arial" w:cs="Arial"/>
                <w:b/>
                <w:sz w:val="16"/>
                <w:szCs w:val="16"/>
              </w:rPr>
            </w:pPr>
            <w:r>
              <w:rPr>
                <w:rFonts w:ascii="Arial" w:hAnsi="Arial" w:cs="Arial"/>
                <w:b/>
                <w:sz w:val="16"/>
                <w:szCs w:val="16"/>
              </w:rPr>
              <w:t>2</w:t>
            </w:r>
          </w:p>
        </w:tc>
        <w:tc>
          <w:tcPr>
            <w:tcW w:w="433" w:type="dxa"/>
            <w:shd w:val="clear" w:color="auto" w:fill="auto"/>
            <w:tcMar>
              <w:left w:w="28" w:type="dxa"/>
              <w:right w:w="28" w:type="dxa"/>
            </w:tcMar>
            <w:vAlign w:val="center"/>
          </w:tcPr>
          <w:p w:rsidR="00804136" w:rsidRPr="00A94485" w:rsidRDefault="00804136" w:rsidP="001C37FE">
            <w:pPr>
              <w:spacing w:before="40" w:after="40"/>
              <w:jc w:val="center"/>
              <w:rPr>
                <w:rFonts w:ascii="Arial" w:hAnsi="Arial" w:cs="Arial"/>
                <w:b/>
                <w:sz w:val="16"/>
                <w:szCs w:val="16"/>
              </w:rPr>
            </w:pPr>
            <w:r>
              <w:rPr>
                <w:rFonts w:ascii="Arial" w:hAnsi="Arial" w:cs="Arial"/>
                <w:b/>
                <w:sz w:val="16"/>
                <w:szCs w:val="16"/>
              </w:rPr>
              <w:t>3</w:t>
            </w:r>
          </w:p>
        </w:tc>
        <w:tc>
          <w:tcPr>
            <w:tcW w:w="432" w:type="dxa"/>
            <w:shd w:val="clear" w:color="auto" w:fill="auto"/>
            <w:tcMar>
              <w:left w:w="28" w:type="dxa"/>
              <w:right w:w="28" w:type="dxa"/>
            </w:tcMar>
            <w:vAlign w:val="center"/>
          </w:tcPr>
          <w:p w:rsidR="00804136" w:rsidRPr="00A94485" w:rsidRDefault="00804136" w:rsidP="001C37FE">
            <w:pPr>
              <w:spacing w:before="40" w:after="40"/>
              <w:jc w:val="center"/>
              <w:rPr>
                <w:rFonts w:ascii="Arial" w:hAnsi="Arial" w:cs="Arial"/>
                <w:b/>
                <w:sz w:val="16"/>
                <w:szCs w:val="16"/>
              </w:rPr>
            </w:pPr>
            <w:r>
              <w:rPr>
                <w:rFonts w:ascii="Arial" w:hAnsi="Arial" w:cs="Arial"/>
                <w:b/>
                <w:sz w:val="16"/>
                <w:szCs w:val="16"/>
              </w:rPr>
              <w:t>4</w:t>
            </w:r>
          </w:p>
        </w:tc>
        <w:tc>
          <w:tcPr>
            <w:tcW w:w="433" w:type="dxa"/>
            <w:shd w:val="clear" w:color="auto" w:fill="auto"/>
            <w:tcMar>
              <w:left w:w="28" w:type="dxa"/>
              <w:right w:w="28" w:type="dxa"/>
            </w:tcMar>
            <w:vAlign w:val="center"/>
          </w:tcPr>
          <w:p w:rsidR="00804136" w:rsidRPr="00A94485" w:rsidRDefault="00804136" w:rsidP="001C37FE">
            <w:pPr>
              <w:spacing w:before="40" w:after="40"/>
              <w:jc w:val="center"/>
              <w:rPr>
                <w:rFonts w:ascii="Arial" w:hAnsi="Arial" w:cs="Arial"/>
                <w:b/>
                <w:sz w:val="16"/>
                <w:szCs w:val="16"/>
              </w:rPr>
            </w:pPr>
            <w:r>
              <w:rPr>
                <w:rFonts w:ascii="Arial" w:hAnsi="Arial" w:cs="Arial"/>
                <w:b/>
                <w:sz w:val="16"/>
                <w:szCs w:val="16"/>
              </w:rPr>
              <w:t>5</w:t>
            </w:r>
          </w:p>
        </w:tc>
        <w:tc>
          <w:tcPr>
            <w:tcW w:w="433" w:type="dxa"/>
            <w:shd w:val="clear" w:color="auto" w:fill="auto"/>
            <w:tcMar>
              <w:left w:w="28" w:type="dxa"/>
              <w:right w:w="28" w:type="dxa"/>
            </w:tcMar>
            <w:vAlign w:val="center"/>
          </w:tcPr>
          <w:p w:rsidR="00804136" w:rsidRPr="00A94485" w:rsidRDefault="00804136" w:rsidP="001C37FE">
            <w:pPr>
              <w:spacing w:before="40" w:after="40"/>
              <w:jc w:val="center"/>
              <w:rPr>
                <w:rFonts w:ascii="Arial" w:hAnsi="Arial" w:cs="Arial"/>
                <w:b/>
                <w:sz w:val="16"/>
                <w:szCs w:val="16"/>
              </w:rPr>
            </w:pPr>
            <w:r>
              <w:rPr>
                <w:rFonts w:ascii="Arial" w:hAnsi="Arial" w:cs="Arial"/>
                <w:b/>
                <w:sz w:val="16"/>
                <w:szCs w:val="16"/>
              </w:rPr>
              <w:t>6</w:t>
            </w:r>
          </w:p>
        </w:tc>
        <w:tc>
          <w:tcPr>
            <w:tcW w:w="432" w:type="dxa"/>
            <w:shd w:val="clear" w:color="auto" w:fill="auto"/>
            <w:tcMar>
              <w:left w:w="28" w:type="dxa"/>
              <w:right w:w="28" w:type="dxa"/>
            </w:tcMar>
            <w:vAlign w:val="center"/>
          </w:tcPr>
          <w:p w:rsidR="00804136" w:rsidRPr="00A94485" w:rsidRDefault="00804136" w:rsidP="001C37FE">
            <w:pPr>
              <w:spacing w:before="40" w:after="40"/>
              <w:jc w:val="center"/>
              <w:rPr>
                <w:rFonts w:ascii="Arial" w:hAnsi="Arial" w:cs="Arial"/>
                <w:b/>
                <w:sz w:val="16"/>
                <w:szCs w:val="16"/>
              </w:rPr>
            </w:pPr>
            <w:r>
              <w:rPr>
                <w:rFonts w:ascii="Arial" w:hAnsi="Arial" w:cs="Arial"/>
                <w:b/>
                <w:sz w:val="16"/>
                <w:szCs w:val="16"/>
              </w:rPr>
              <w:t>7</w:t>
            </w:r>
          </w:p>
        </w:tc>
        <w:tc>
          <w:tcPr>
            <w:tcW w:w="433" w:type="dxa"/>
            <w:vAlign w:val="center"/>
          </w:tcPr>
          <w:p w:rsidR="00804136" w:rsidRDefault="00804136" w:rsidP="001C37FE">
            <w:pPr>
              <w:spacing w:before="40" w:after="40"/>
              <w:jc w:val="center"/>
              <w:rPr>
                <w:rFonts w:ascii="Arial" w:hAnsi="Arial" w:cs="Arial"/>
                <w:b/>
                <w:sz w:val="16"/>
                <w:szCs w:val="16"/>
              </w:rPr>
            </w:pPr>
            <w:r>
              <w:rPr>
                <w:rFonts w:ascii="Arial" w:hAnsi="Arial" w:cs="Arial"/>
                <w:b/>
                <w:sz w:val="16"/>
                <w:szCs w:val="16"/>
              </w:rPr>
              <w:t>8</w:t>
            </w:r>
          </w:p>
        </w:tc>
        <w:tc>
          <w:tcPr>
            <w:tcW w:w="433" w:type="dxa"/>
            <w:shd w:val="clear" w:color="auto" w:fill="auto"/>
            <w:tcMar>
              <w:left w:w="28" w:type="dxa"/>
              <w:right w:w="28" w:type="dxa"/>
            </w:tcMar>
            <w:vAlign w:val="center"/>
          </w:tcPr>
          <w:p w:rsidR="00804136" w:rsidRPr="00A94485" w:rsidRDefault="00804136" w:rsidP="001C37FE">
            <w:pPr>
              <w:spacing w:before="40" w:after="40"/>
              <w:jc w:val="center"/>
              <w:rPr>
                <w:rFonts w:ascii="Arial" w:hAnsi="Arial" w:cs="Arial"/>
                <w:b/>
                <w:sz w:val="16"/>
                <w:szCs w:val="16"/>
              </w:rPr>
            </w:pPr>
            <w:r>
              <w:rPr>
                <w:rFonts w:ascii="Arial" w:hAnsi="Arial" w:cs="Arial"/>
                <w:b/>
                <w:sz w:val="16"/>
                <w:szCs w:val="16"/>
              </w:rPr>
              <w:t>9</w:t>
            </w:r>
          </w:p>
        </w:tc>
        <w:tc>
          <w:tcPr>
            <w:tcW w:w="433" w:type="dxa"/>
            <w:tcBorders>
              <w:right w:val="single" w:sz="12" w:space="0" w:color="auto"/>
            </w:tcBorders>
            <w:shd w:val="clear" w:color="auto" w:fill="auto"/>
            <w:tcMar>
              <w:left w:w="28" w:type="dxa"/>
              <w:right w:w="28" w:type="dxa"/>
            </w:tcMar>
            <w:vAlign w:val="center"/>
          </w:tcPr>
          <w:p w:rsidR="00804136" w:rsidRPr="00A94485" w:rsidRDefault="00804136" w:rsidP="001C37FE">
            <w:pPr>
              <w:spacing w:before="40" w:after="40"/>
              <w:jc w:val="center"/>
              <w:rPr>
                <w:rFonts w:ascii="Arial" w:hAnsi="Arial" w:cs="Arial"/>
                <w:b/>
                <w:sz w:val="16"/>
                <w:szCs w:val="16"/>
              </w:rPr>
            </w:pPr>
            <w:r>
              <w:rPr>
                <w:rFonts w:ascii="Arial" w:hAnsi="Arial" w:cs="Arial"/>
                <w:b/>
                <w:sz w:val="16"/>
                <w:szCs w:val="16"/>
              </w:rPr>
              <w:t>10</w:t>
            </w:r>
          </w:p>
        </w:tc>
        <w:tc>
          <w:tcPr>
            <w:tcW w:w="546" w:type="dxa"/>
            <w:tcBorders>
              <w:right w:val="single" w:sz="4" w:space="0" w:color="auto"/>
            </w:tcBorders>
            <w:vAlign w:val="center"/>
          </w:tcPr>
          <w:p w:rsidR="00804136" w:rsidRDefault="00804136" w:rsidP="001C37FE">
            <w:pPr>
              <w:spacing w:before="40" w:after="40"/>
              <w:jc w:val="center"/>
              <w:rPr>
                <w:rFonts w:ascii="Arial" w:hAnsi="Arial" w:cs="Arial"/>
                <w:b/>
                <w:sz w:val="16"/>
                <w:szCs w:val="16"/>
              </w:rPr>
            </w:pPr>
            <w:r>
              <w:rPr>
                <w:rFonts w:ascii="Arial" w:hAnsi="Arial" w:cs="Arial"/>
                <w:b/>
                <w:sz w:val="16"/>
                <w:szCs w:val="16"/>
              </w:rPr>
              <w:t>ALL</w:t>
            </w:r>
          </w:p>
        </w:tc>
      </w:tr>
      <w:tr w:rsidR="00804136" w:rsidTr="001C37FE">
        <w:trPr>
          <w:jc w:val="center"/>
        </w:trPr>
        <w:tc>
          <w:tcPr>
            <w:tcW w:w="3642" w:type="dxa"/>
            <w:shd w:val="clear" w:color="auto" w:fill="auto"/>
            <w:tcMar>
              <w:left w:w="142" w:type="dxa"/>
            </w:tcMar>
            <w:vAlign w:val="center"/>
          </w:tcPr>
          <w:p w:rsidR="00804136" w:rsidRPr="00123842" w:rsidRDefault="00804136" w:rsidP="001C37FE">
            <w:pPr>
              <w:spacing w:before="40" w:after="40"/>
              <w:rPr>
                <w:rFonts w:ascii="Arial" w:hAnsi="Arial" w:cs="Arial"/>
                <w:color w:val="000000"/>
                <w:sz w:val="16"/>
                <w:szCs w:val="16"/>
              </w:rPr>
            </w:pPr>
            <w:r w:rsidRPr="00123842">
              <w:rPr>
                <w:rFonts w:ascii="Arial" w:hAnsi="Arial" w:cs="Arial"/>
                <w:color w:val="000000"/>
                <w:sz w:val="16"/>
                <w:szCs w:val="16"/>
              </w:rPr>
              <w:t>MWI</w:t>
            </w:r>
          </w:p>
        </w:tc>
        <w:tc>
          <w:tcPr>
            <w:tcW w:w="432" w:type="dxa"/>
            <w:shd w:val="clear" w:color="auto" w:fill="auto"/>
            <w:vAlign w:val="center"/>
          </w:tcPr>
          <w:p w:rsidR="00804136" w:rsidRPr="00123842" w:rsidRDefault="0019172F" w:rsidP="001C37FE">
            <w:pPr>
              <w:spacing w:before="40" w:after="40"/>
              <w:jc w:val="center"/>
              <w:rPr>
                <w:rFonts w:ascii="Arial" w:hAnsi="Arial" w:cs="Arial"/>
                <w:color w:val="000000"/>
                <w:sz w:val="16"/>
                <w:szCs w:val="16"/>
              </w:rPr>
            </w:pPr>
            <w:r>
              <w:rPr>
                <w:rFonts w:ascii="Arial" w:hAnsi="Arial" w:cs="Arial"/>
                <w:color w:val="000000"/>
                <w:sz w:val="16"/>
                <w:szCs w:val="16"/>
              </w:rPr>
              <w:t>70</w:t>
            </w:r>
          </w:p>
        </w:tc>
        <w:tc>
          <w:tcPr>
            <w:tcW w:w="433" w:type="dxa"/>
            <w:shd w:val="clear" w:color="auto" w:fill="auto"/>
            <w:vAlign w:val="center"/>
          </w:tcPr>
          <w:p w:rsidR="00804136" w:rsidRPr="00123842" w:rsidRDefault="0019172F" w:rsidP="001C37FE">
            <w:pPr>
              <w:spacing w:before="40" w:after="40"/>
              <w:jc w:val="center"/>
              <w:rPr>
                <w:rFonts w:ascii="Arial" w:hAnsi="Arial" w:cs="Arial"/>
                <w:color w:val="000000"/>
                <w:sz w:val="16"/>
                <w:szCs w:val="16"/>
              </w:rPr>
            </w:pPr>
            <w:r>
              <w:rPr>
                <w:rFonts w:ascii="Arial" w:hAnsi="Arial" w:cs="Arial"/>
                <w:color w:val="000000"/>
                <w:sz w:val="16"/>
                <w:szCs w:val="16"/>
              </w:rPr>
              <w:t>40</w:t>
            </w:r>
          </w:p>
        </w:tc>
        <w:tc>
          <w:tcPr>
            <w:tcW w:w="433" w:type="dxa"/>
            <w:shd w:val="clear" w:color="auto" w:fill="auto"/>
            <w:vAlign w:val="center"/>
          </w:tcPr>
          <w:p w:rsidR="00804136" w:rsidRPr="00123842" w:rsidRDefault="0019172F" w:rsidP="001C37FE">
            <w:pPr>
              <w:spacing w:before="40" w:after="40"/>
              <w:jc w:val="center"/>
              <w:rPr>
                <w:rFonts w:ascii="Arial" w:hAnsi="Arial" w:cs="Arial"/>
                <w:color w:val="000000"/>
                <w:sz w:val="16"/>
                <w:szCs w:val="16"/>
              </w:rPr>
            </w:pPr>
            <w:r>
              <w:rPr>
                <w:rFonts w:ascii="Arial" w:hAnsi="Arial" w:cs="Arial"/>
                <w:color w:val="000000"/>
                <w:sz w:val="16"/>
                <w:szCs w:val="16"/>
              </w:rPr>
              <w:t>25</w:t>
            </w:r>
          </w:p>
        </w:tc>
        <w:tc>
          <w:tcPr>
            <w:tcW w:w="432" w:type="dxa"/>
            <w:shd w:val="clear" w:color="auto" w:fill="auto"/>
            <w:vAlign w:val="center"/>
          </w:tcPr>
          <w:p w:rsidR="00804136" w:rsidRPr="00123842" w:rsidRDefault="0019172F" w:rsidP="001C37FE">
            <w:pPr>
              <w:spacing w:before="40" w:after="40"/>
              <w:jc w:val="center"/>
              <w:rPr>
                <w:rFonts w:ascii="Arial" w:hAnsi="Arial" w:cs="Arial"/>
                <w:color w:val="000000"/>
                <w:sz w:val="16"/>
                <w:szCs w:val="16"/>
              </w:rPr>
            </w:pPr>
            <w:r>
              <w:rPr>
                <w:rFonts w:ascii="Arial" w:hAnsi="Arial" w:cs="Arial"/>
                <w:color w:val="000000"/>
                <w:sz w:val="16"/>
                <w:szCs w:val="16"/>
              </w:rPr>
              <w:t>16</w:t>
            </w:r>
          </w:p>
        </w:tc>
        <w:tc>
          <w:tcPr>
            <w:tcW w:w="433" w:type="dxa"/>
            <w:shd w:val="clear" w:color="auto" w:fill="auto"/>
            <w:vAlign w:val="center"/>
          </w:tcPr>
          <w:p w:rsidR="00804136" w:rsidRPr="00123842" w:rsidRDefault="0019172F" w:rsidP="001C37FE">
            <w:pPr>
              <w:spacing w:before="40" w:after="40"/>
              <w:jc w:val="center"/>
              <w:rPr>
                <w:rFonts w:ascii="Arial" w:hAnsi="Arial" w:cs="Arial"/>
                <w:color w:val="000000"/>
                <w:sz w:val="16"/>
                <w:szCs w:val="16"/>
              </w:rPr>
            </w:pPr>
            <w:r>
              <w:rPr>
                <w:rFonts w:ascii="Arial" w:hAnsi="Arial" w:cs="Arial"/>
                <w:color w:val="000000"/>
                <w:sz w:val="16"/>
                <w:szCs w:val="16"/>
              </w:rPr>
              <w:t>6</w:t>
            </w:r>
          </w:p>
        </w:tc>
        <w:tc>
          <w:tcPr>
            <w:tcW w:w="433" w:type="dxa"/>
            <w:shd w:val="clear" w:color="auto" w:fill="auto"/>
            <w:vAlign w:val="center"/>
          </w:tcPr>
          <w:p w:rsidR="00804136" w:rsidRPr="00123842" w:rsidRDefault="0019172F" w:rsidP="001C37FE">
            <w:pPr>
              <w:spacing w:before="40" w:after="40"/>
              <w:jc w:val="center"/>
              <w:rPr>
                <w:rFonts w:ascii="Arial" w:hAnsi="Arial" w:cs="Arial"/>
                <w:color w:val="000000"/>
                <w:sz w:val="16"/>
                <w:szCs w:val="16"/>
              </w:rPr>
            </w:pPr>
            <w:r>
              <w:rPr>
                <w:rFonts w:ascii="Arial" w:hAnsi="Arial" w:cs="Arial"/>
                <w:color w:val="000000"/>
                <w:sz w:val="16"/>
                <w:szCs w:val="16"/>
              </w:rPr>
              <w:t>4</w:t>
            </w:r>
          </w:p>
        </w:tc>
        <w:tc>
          <w:tcPr>
            <w:tcW w:w="432" w:type="dxa"/>
            <w:shd w:val="clear" w:color="auto" w:fill="auto"/>
            <w:vAlign w:val="center"/>
          </w:tcPr>
          <w:p w:rsidR="00804136" w:rsidRPr="00123842" w:rsidRDefault="0019172F" w:rsidP="001C37FE">
            <w:pPr>
              <w:spacing w:before="40" w:after="40"/>
              <w:jc w:val="center"/>
              <w:rPr>
                <w:rFonts w:ascii="Arial" w:hAnsi="Arial" w:cs="Arial"/>
                <w:color w:val="000000"/>
                <w:sz w:val="16"/>
                <w:szCs w:val="16"/>
              </w:rPr>
            </w:pPr>
            <w:r>
              <w:rPr>
                <w:rFonts w:ascii="Arial" w:hAnsi="Arial" w:cs="Arial"/>
                <w:color w:val="000000"/>
                <w:sz w:val="16"/>
                <w:szCs w:val="16"/>
              </w:rPr>
              <w:t>3</w:t>
            </w:r>
          </w:p>
        </w:tc>
        <w:tc>
          <w:tcPr>
            <w:tcW w:w="433" w:type="dxa"/>
            <w:vAlign w:val="center"/>
          </w:tcPr>
          <w:p w:rsidR="00804136" w:rsidRPr="00123842" w:rsidRDefault="0019172F" w:rsidP="001C37FE">
            <w:pPr>
              <w:spacing w:before="40" w:after="40"/>
              <w:jc w:val="center"/>
              <w:rPr>
                <w:rFonts w:ascii="Arial" w:hAnsi="Arial" w:cs="Arial"/>
                <w:color w:val="000000"/>
                <w:sz w:val="16"/>
                <w:szCs w:val="16"/>
              </w:rPr>
            </w:pPr>
            <w:r>
              <w:rPr>
                <w:rFonts w:ascii="Arial" w:hAnsi="Arial" w:cs="Arial"/>
                <w:color w:val="000000"/>
                <w:sz w:val="16"/>
                <w:szCs w:val="16"/>
              </w:rPr>
              <w:t>3</w:t>
            </w:r>
          </w:p>
        </w:tc>
        <w:tc>
          <w:tcPr>
            <w:tcW w:w="433" w:type="dxa"/>
            <w:shd w:val="clear" w:color="auto" w:fill="auto"/>
            <w:vAlign w:val="center"/>
          </w:tcPr>
          <w:p w:rsidR="00804136" w:rsidRPr="00123842" w:rsidRDefault="0019172F" w:rsidP="001C37FE">
            <w:pPr>
              <w:spacing w:before="40" w:after="40"/>
              <w:jc w:val="center"/>
              <w:rPr>
                <w:rFonts w:ascii="Arial" w:hAnsi="Arial" w:cs="Arial"/>
                <w:color w:val="000000"/>
                <w:sz w:val="16"/>
                <w:szCs w:val="16"/>
              </w:rPr>
            </w:pPr>
            <w:r>
              <w:rPr>
                <w:rFonts w:ascii="Arial" w:hAnsi="Arial" w:cs="Arial"/>
                <w:color w:val="000000"/>
                <w:sz w:val="16"/>
                <w:szCs w:val="16"/>
              </w:rPr>
              <w:t>1</w:t>
            </w:r>
          </w:p>
        </w:tc>
        <w:tc>
          <w:tcPr>
            <w:tcW w:w="433" w:type="dxa"/>
            <w:tcBorders>
              <w:right w:val="single" w:sz="12" w:space="0" w:color="auto"/>
            </w:tcBorders>
            <w:shd w:val="clear" w:color="auto" w:fill="auto"/>
            <w:vAlign w:val="center"/>
          </w:tcPr>
          <w:p w:rsidR="00804136" w:rsidRPr="00123842" w:rsidRDefault="0019172F" w:rsidP="001C37FE">
            <w:pPr>
              <w:spacing w:before="40" w:after="40"/>
              <w:jc w:val="center"/>
              <w:rPr>
                <w:rFonts w:ascii="Arial" w:hAnsi="Arial" w:cs="Arial"/>
                <w:color w:val="000000"/>
                <w:sz w:val="16"/>
                <w:szCs w:val="16"/>
              </w:rPr>
            </w:pPr>
            <w:r>
              <w:rPr>
                <w:rFonts w:ascii="Arial" w:hAnsi="Arial" w:cs="Arial"/>
                <w:color w:val="000000"/>
                <w:sz w:val="16"/>
                <w:szCs w:val="16"/>
              </w:rPr>
              <w:t>0</w:t>
            </w:r>
          </w:p>
        </w:tc>
        <w:tc>
          <w:tcPr>
            <w:tcW w:w="546" w:type="dxa"/>
            <w:tcBorders>
              <w:right w:val="single" w:sz="4" w:space="0" w:color="auto"/>
            </w:tcBorders>
            <w:vAlign w:val="center"/>
          </w:tcPr>
          <w:p w:rsidR="00804136" w:rsidRPr="00123842" w:rsidRDefault="0019172F" w:rsidP="001C37FE">
            <w:pPr>
              <w:spacing w:before="40" w:after="40"/>
              <w:jc w:val="center"/>
              <w:rPr>
                <w:rFonts w:ascii="Arial" w:hAnsi="Arial" w:cs="Arial"/>
                <w:color w:val="000000"/>
                <w:sz w:val="16"/>
                <w:szCs w:val="16"/>
              </w:rPr>
            </w:pPr>
            <w:r>
              <w:rPr>
                <w:rFonts w:ascii="Arial" w:hAnsi="Arial" w:cs="Arial"/>
                <w:color w:val="000000"/>
                <w:sz w:val="16"/>
                <w:szCs w:val="16"/>
              </w:rPr>
              <w:t>16</w:t>
            </w:r>
          </w:p>
        </w:tc>
      </w:tr>
      <w:tr w:rsidR="00804136" w:rsidTr="001C37FE">
        <w:trPr>
          <w:jc w:val="center"/>
        </w:trPr>
        <w:tc>
          <w:tcPr>
            <w:tcW w:w="3642" w:type="dxa"/>
            <w:shd w:val="clear" w:color="auto" w:fill="auto"/>
            <w:tcMar>
              <w:left w:w="142" w:type="dxa"/>
            </w:tcMar>
            <w:vAlign w:val="center"/>
          </w:tcPr>
          <w:p w:rsidR="00804136" w:rsidRPr="00123842" w:rsidRDefault="00804136" w:rsidP="001C37FE">
            <w:pPr>
              <w:spacing w:before="40" w:after="40"/>
              <w:rPr>
                <w:rFonts w:ascii="Arial" w:hAnsi="Arial" w:cs="Arial"/>
                <w:color w:val="000000"/>
                <w:sz w:val="16"/>
                <w:szCs w:val="16"/>
              </w:rPr>
            </w:pPr>
            <w:r w:rsidRPr="00123842">
              <w:rPr>
                <w:rFonts w:ascii="Arial" w:hAnsi="Arial" w:cs="Arial"/>
                <w:color w:val="000000"/>
                <w:sz w:val="16"/>
                <w:szCs w:val="16"/>
              </w:rPr>
              <w:t>Household income (equivalised disposable)</w:t>
            </w:r>
          </w:p>
        </w:tc>
        <w:tc>
          <w:tcPr>
            <w:tcW w:w="432" w:type="dxa"/>
            <w:shd w:val="clear" w:color="auto" w:fill="auto"/>
            <w:vAlign w:val="center"/>
          </w:tcPr>
          <w:p w:rsidR="00804136" w:rsidRPr="00123842" w:rsidRDefault="0019172F" w:rsidP="001C37FE">
            <w:pPr>
              <w:spacing w:before="40" w:after="40"/>
              <w:jc w:val="center"/>
              <w:rPr>
                <w:rFonts w:ascii="Arial" w:hAnsi="Arial" w:cs="Arial"/>
                <w:color w:val="000000"/>
                <w:sz w:val="16"/>
                <w:szCs w:val="16"/>
              </w:rPr>
            </w:pPr>
            <w:r>
              <w:rPr>
                <w:rFonts w:ascii="Arial" w:hAnsi="Arial" w:cs="Arial"/>
                <w:color w:val="000000"/>
                <w:sz w:val="16"/>
                <w:szCs w:val="16"/>
              </w:rPr>
              <w:t>42</w:t>
            </w:r>
          </w:p>
        </w:tc>
        <w:tc>
          <w:tcPr>
            <w:tcW w:w="433" w:type="dxa"/>
            <w:shd w:val="clear" w:color="auto" w:fill="auto"/>
            <w:vAlign w:val="center"/>
          </w:tcPr>
          <w:p w:rsidR="00804136" w:rsidRPr="00123842" w:rsidRDefault="0019172F" w:rsidP="001C37FE">
            <w:pPr>
              <w:spacing w:before="40" w:after="40"/>
              <w:jc w:val="center"/>
              <w:rPr>
                <w:rFonts w:ascii="Arial" w:hAnsi="Arial" w:cs="Arial"/>
                <w:color w:val="000000"/>
                <w:sz w:val="16"/>
                <w:szCs w:val="16"/>
              </w:rPr>
            </w:pPr>
            <w:r>
              <w:rPr>
                <w:rFonts w:ascii="Arial" w:hAnsi="Arial" w:cs="Arial"/>
                <w:color w:val="000000"/>
                <w:sz w:val="16"/>
                <w:szCs w:val="16"/>
              </w:rPr>
              <w:t>34</w:t>
            </w:r>
          </w:p>
        </w:tc>
        <w:tc>
          <w:tcPr>
            <w:tcW w:w="433" w:type="dxa"/>
            <w:shd w:val="clear" w:color="auto" w:fill="auto"/>
            <w:vAlign w:val="center"/>
          </w:tcPr>
          <w:p w:rsidR="00804136" w:rsidRPr="00123842" w:rsidRDefault="0019172F" w:rsidP="001C37FE">
            <w:pPr>
              <w:spacing w:before="40" w:after="40"/>
              <w:jc w:val="center"/>
              <w:rPr>
                <w:rFonts w:ascii="Arial" w:hAnsi="Arial" w:cs="Arial"/>
                <w:color w:val="000000"/>
                <w:sz w:val="16"/>
                <w:szCs w:val="16"/>
              </w:rPr>
            </w:pPr>
            <w:r>
              <w:rPr>
                <w:rFonts w:ascii="Arial" w:hAnsi="Arial" w:cs="Arial"/>
                <w:color w:val="000000"/>
                <w:sz w:val="16"/>
                <w:szCs w:val="16"/>
              </w:rPr>
              <w:t>30</w:t>
            </w:r>
          </w:p>
        </w:tc>
        <w:tc>
          <w:tcPr>
            <w:tcW w:w="432" w:type="dxa"/>
            <w:shd w:val="clear" w:color="auto" w:fill="auto"/>
            <w:vAlign w:val="center"/>
          </w:tcPr>
          <w:p w:rsidR="00804136" w:rsidRPr="00123842" w:rsidRDefault="0019172F" w:rsidP="001C37FE">
            <w:pPr>
              <w:spacing w:before="40" w:after="40"/>
              <w:jc w:val="center"/>
              <w:rPr>
                <w:rFonts w:ascii="Arial" w:hAnsi="Arial" w:cs="Arial"/>
                <w:color w:val="000000"/>
                <w:sz w:val="16"/>
                <w:szCs w:val="16"/>
              </w:rPr>
            </w:pPr>
            <w:r>
              <w:rPr>
                <w:rFonts w:ascii="Arial" w:hAnsi="Arial" w:cs="Arial"/>
                <w:color w:val="000000"/>
                <w:sz w:val="16"/>
                <w:szCs w:val="16"/>
              </w:rPr>
              <w:t>21</w:t>
            </w:r>
          </w:p>
        </w:tc>
        <w:tc>
          <w:tcPr>
            <w:tcW w:w="433" w:type="dxa"/>
            <w:shd w:val="clear" w:color="auto" w:fill="auto"/>
            <w:vAlign w:val="center"/>
          </w:tcPr>
          <w:p w:rsidR="00804136" w:rsidRPr="00123842" w:rsidRDefault="0019172F" w:rsidP="001C37FE">
            <w:pPr>
              <w:spacing w:before="40" w:after="40"/>
              <w:jc w:val="center"/>
              <w:rPr>
                <w:rFonts w:ascii="Arial" w:hAnsi="Arial" w:cs="Arial"/>
                <w:color w:val="000000"/>
                <w:sz w:val="16"/>
                <w:szCs w:val="16"/>
              </w:rPr>
            </w:pPr>
            <w:r>
              <w:rPr>
                <w:rFonts w:ascii="Arial" w:hAnsi="Arial" w:cs="Arial"/>
                <w:color w:val="000000"/>
                <w:sz w:val="16"/>
                <w:szCs w:val="16"/>
              </w:rPr>
              <w:t>13</w:t>
            </w:r>
          </w:p>
        </w:tc>
        <w:tc>
          <w:tcPr>
            <w:tcW w:w="433" w:type="dxa"/>
            <w:shd w:val="clear" w:color="auto" w:fill="auto"/>
            <w:vAlign w:val="center"/>
          </w:tcPr>
          <w:p w:rsidR="00804136" w:rsidRPr="00123842" w:rsidRDefault="0019172F" w:rsidP="001C37FE">
            <w:pPr>
              <w:spacing w:before="40" w:after="40"/>
              <w:jc w:val="center"/>
              <w:rPr>
                <w:rFonts w:ascii="Arial" w:hAnsi="Arial" w:cs="Arial"/>
                <w:color w:val="000000"/>
                <w:sz w:val="16"/>
                <w:szCs w:val="16"/>
              </w:rPr>
            </w:pPr>
            <w:r>
              <w:rPr>
                <w:rFonts w:ascii="Arial" w:hAnsi="Arial" w:cs="Arial"/>
                <w:color w:val="000000"/>
                <w:sz w:val="16"/>
                <w:szCs w:val="16"/>
              </w:rPr>
              <w:t>9</w:t>
            </w:r>
          </w:p>
        </w:tc>
        <w:tc>
          <w:tcPr>
            <w:tcW w:w="432" w:type="dxa"/>
            <w:shd w:val="clear" w:color="auto" w:fill="auto"/>
            <w:vAlign w:val="center"/>
          </w:tcPr>
          <w:p w:rsidR="00804136" w:rsidRPr="00123842" w:rsidRDefault="0019172F" w:rsidP="001C37FE">
            <w:pPr>
              <w:spacing w:before="40" w:after="40"/>
              <w:jc w:val="center"/>
              <w:rPr>
                <w:rFonts w:ascii="Arial" w:hAnsi="Arial" w:cs="Arial"/>
                <w:color w:val="000000"/>
                <w:sz w:val="16"/>
                <w:szCs w:val="16"/>
              </w:rPr>
            </w:pPr>
            <w:r>
              <w:rPr>
                <w:rFonts w:ascii="Arial" w:hAnsi="Arial" w:cs="Arial"/>
                <w:color w:val="000000"/>
                <w:sz w:val="16"/>
                <w:szCs w:val="16"/>
              </w:rPr>
              <w:t>6</w:t>
            </w:r>
          </w:p>
        </w:tc>
        <w:tc>
          <w:tcPr>
            <w:tcW w:w="433" w:type="dxa"/>
            <w:vAlign w:val="center"/>
          </w:tcPr>
          <w:p w:rsidR="00804136" w:rsidRPr="00123842" w:rsidRDefault="0019172F" w:rsidP="001C37FE">
            <w:pPr>
              <w:spacing w:before="40" w:after="40"/>
              <w:jc w:val="center"/>
              <w:rPr>
                <w:rFonts w:ascii="Arial" w:hAnsi="Arial" w:cs="Arial"/>
                <w:color w:val="000000"/>
                <w:sz w:val="16"/>
                <w:szCs w:val="16"/>
              </w:rPr>
            </w:pPr>
            <w:r>
              <w:rPr>
                <w:rFonts w:ascii="Arial" w:hAnsi="Arial" w:cs="Arial"/>
                <w:color w:val="000000"/>
                <w:sz w:val="16"/>
                <w:szCs w:val="16"/>
              </w:rPr>
              <w:t>5</w:t>
            </w:r>
          </w:p>
        </w:tc>
        <w:tc>
          <w:tcPr>
            <w:tcW w:w="433" w:type="dxa"/>
            <w:shd w:val="clear" w:color="auto" w:fill="auto"/>
            <w:vAlign w:val="center"/>
          </w:tcPr>
          <w:p w:rsidR="00804136" w:rsidRPr="00123842" w:rsidRDefault="0019172F" w:rsidP="001C37FE">
            <w:pPr>
              <w:spacing w:before="40" w:after="40"/>
              <w:jc w:val="center"/>
              <w:rPr>
                <w:rFonts w:ascii="Arial" w:hAnsi="Arial" w:cs="Arial"/>
                <w:color w:val="000000"/>
                <w:sz w:val="16"/>
                <w:szCs w:val="16"/>
              </w:rPr>
            </w:pPr>
            <w:r>
              <w:rPr>
                <w:rFonts w:ascii="Arial" w:hAnsi="Arial" w:cs="Arial"/>
                <w:color w:val="000000"/>
                <w:sz w:val="16"/>
                <w:szCs w:val="16"/>
              </w:rPr>
              <w:t>2</w:t>
            </w:r>
          </w:p>
        </w:tc>
        <w:tc>
          <w:tcPr>
            <w:tcW w:w="433" w:type="dxa"/>
            <w:tcBorders>
              <w:right w:val="single" w:sz="12" w:space="0" w:color="auto"/>
            </w:tcBorders>
            <w:shd w:val="clear" w:color="auto" w:fill="auto"/>
            <w:vAlign w:val="center"/>
          </w:tcPr>
          <w:p w:rsidR="00804136" w:rsidRPr="00123842" w:rsidRDefault="0019172F" w:rsidP="001C37FE">
            <w:pPr>
              <w:spacing w:before="40" w:after="40"/>
              <w:jc w:val="center"/>
              <w:rPr>
                <w:rFonts w:ascii="Arial" w:hAnsi="Arial" w:cs="Arial"/>
                <w:color w:val="000000"/>
                <w:sz w:val="16"/>
                <w:szCs w:val="16"/>
              </w:rPr>
            </w:pPr>
            <w:r>
              <w:rPr>
                <w:rFonts w:ascii="Arial" w:hAnsi="Arial" w:cs="Arial"/>
                <w:color w:val="000000"/>
                <w:sz w:val="16"/>
                <w:szCs w:val="16"/>
              </w:rPr>
              <w:t>1</w:t>
            </w:r>
          </w:p>
        </w:tc>
        <w:tc>
          <w:tcPr>
            <w:tcW w:w="546" w:type="dxa"/>
            <w:tcBorders>
              <w:right w:val="single" w:sz="4" w:space="0" w:color="auto"/>
            </w:tcBorders>
            <w:vAlign w:val="center"/>
          </w:tcPr>
          <w:p w:rsidR="00804136" w:rsidRPr="00123842" w:rsidRDefault="0019172F" w:rsidP="001C37FE">
            <w:pPr>
              <w:spacing w:before="40" w:after="40"/>
              <w:jc w:val="center"/>
              <w:rPr>
                <w:rFonts w:ascii="Arial" w:hAnsi="Arial" w:cs="Arial"/>
                <w:color w:val="000000"/>
                <w:sz w:val="16"/>
                <w:szCs w:val="16"/>
              </w:rPr>
            </w:pPr>
            <w:r>
              <w:rPr>
                <w:rFonts w:ascii="Arial" w:hAnsi="Arial" w:cs="Arial"/>
                <w:color w:val="000000"/>
                <w:sz w:val="16"/>
                <w:szCs w:val="16"/>
              </w:rPr>
              <w:t>16</w:t>
            </w:r>
          </w:p>
        </w:tc>
      </w:tr>
    </w:tbl>
    <w:p w:rsidR="00804136" w:rsidRDefault="00804136" w:rsidP="00804136">
      <w:pPr>
        <w:rPr>
          <w:rFonts w:ascii="Arial" w:hAnsi="Arial" w:cs="Arial"/>
          <w:color w:val="000000"/>
          <w:sz w:val="20"/>
          <w:szCs w:val="20"/>
        </w:rPr>
      </w:pPr>
    </w:p>
    <w:p w:rsidR="00804136" w:rsidRPr="005D0411" w:rsidRDefault="00804136" w:rsidP="00804136">
      <w:pPr>
        <w:jc w:val="center"/>
        <w:rPr>
          <w:rFonts w:ascii="Arial" w:hAnsi="Arial" w:cs="Arial"/>
          <w:b/>
          <w:color w:val="000000"/>
          <w:sz w:val="18"/>
          <w:szCs w:val="18"/>
        </w:rPr>
      </w:pPr>
      <w:r w:rsidRPr="005D0411">
        <w:rPr>
          <w:rFonts w:ascii="Arial" w:hAnsi="Arial" w:cs="Arial"/>
          <w:b/>
          <w:color w:val="000000"/>
          <w:sz w:val="18"/>
          <w:szCs w:val="18"/>
        </w:rPr>
        <w:t xml:space="preserve">Table </w:t>
      </w:r>
      <w:r>
        <w:rPr>
          <w:rFonts w:ascii="Arial" w:hAnsi="Arial" w:cs="Arial"/>
          <w:b/>
          <w:color w:val="000000"/>
          <w:sz w:val="18"/>
          <w:szCs w:val="18"/>
        </w:rPr>
        <w:t>3.3B</w:t>
      </w:r>
    </w:p>
    <w:p w:rsidR="00804136" w:rsidRDefault="00804136" w:rsidP="00804136">
      <w:pPr>
        <w:spacing w:after="120"/>
        <w:jc w:val="center"/>
        <w:rPr>
          <w:rFonts w:ascii="Arial" w:hAnsi="Arial" w:cs="Arial"/>
          <w:b/>
          <w:color w:val="000000"/>
          <w:sz w:val="18"/>
          <w:szCs w:val="18"/>
        </w:rPr>
      </w:pPr>
      <w:r>
        <w:rPr>
          <w:rFonts w:ascii="Arial" w:hAnsi="Arial" w:cs="Arial"/>
          <w:b/>
          <w:color w:val="000000"/>
          <w:sz w:val="18"/>
          <w:szCs w:val="18"/>
        </w:rPr>
        <w:t xml:space="preserve">Table 3.3A repeated for “not enough” or “only just enough” income </w:t>
      </w:r>
    </w:p>
    <w:tbl>
      <w:tblPr>
        <w:tblW w:w="8515" w:type="dxa"/>
        <w:jc w:val="center"/>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2"/>
        <w:gridCol w:w="432"/>
        <w:gridCol w:w="433"/>
        <w:gridCol w:w="433"/>
        <w:gridCol w:w="432"/>
        <w:gridCol w:w="433"/>
        <w:gridCol w:w="433"/>
        <w:gridCol w:w="432"/>
        <w:gridCol w:w="433"/>
        <w:gridCol w:w="433"/>
        <w:gridCol w:w="433"/>
        <w:gridCol w:w="546"/>
      </w:tblGrid>
      <w:tr w:rsidR="00804136" w:rsidTr="001C37FE">
        <w:trPr>
          <w:jc w:val="center"/>
        </w:trPr>
        <w:tc>
          <w:tcPr>
            <w:tcW w:w="3642" w:type="dxa"/>
            <w:shd w:val="clear" w:color="auto" w:fill="auto"/>
            <w:vAlign w:val="center"/>
          </w:tcPr>
          <w:p w:rsidR="00804136" w:rsidRPr="00B0221D" w:rsidRDefault="00804136" w:rsidP="001C37FE">
            <w:pPr>
              <w:spacing w:before="40" w:after="40"/>
              <w:jc w:val="right"/>
              <w:rPr>
                <w:rFonts w:ascii="Arial" w:hAnsi="Arial" w:cs="Arial"/>
                <w:b/>
                <w:color w:val="000000"/>
                <w:sz w:val="16"/>
                <w:szCs w:val="16"/>
              </w:rPr>
            </w:pPr>
            <w:r>
              <w:rPr>
                <w:rFonts w:ascii="Arial" w:hAnsi="Arial" w:cs="Arial"/>
                <w:b/>
                <w:color w:val="000000"/>
                <w:sz w:val="16"/>
                <w:szCs w:val="16"/>
              </w:rPr>
              <w:t>Decile</w:t>
            </w:r>
          </w:p>
        </w:tc>
        <w:tc>
          <w:tcPr>
            <w:tcW w:w="432" w:type="dxa"/>
            <w:shd w:val="clear" w:color="auto" w:fill="auto"/>
            <w:tcMar>
              <w:left w:w="28" w:type="dxa"/>
              <w:right w:w="28" w:type="dxa"/>
            </w:tcMar>
            <w:vAlign w:val="center"/>
          </w:tcPr>
          <w:p w:rsidR="00804136" w:rsidRPr="00A94485" w:rsidRDefault="00804136" w:rsidP="001C37FE">
            <w:pPr>
              <w:spacing w:before="40" w:after="40"/>
              <w:jc w:val="center"/>
              <w:rPr>
                <w:rFonts w:ascii="Arial" w:hAnsi="Arial" w:cs="Arial"/>
                <w:b/>
                <w:sz w:val="16"/>
                <w:szCs w:val="16"/>
              </w:rPr>
            </w:pPr>
            <w:r>
              <w:rPr>
                <w:rFonts w:ascii="Arial" w:hAnsi="Arial" w:cs="Arial"/>
                <w:b/>
                <w:sz w:val="16"/>
                <w:szCs w:val="16"/>
              </w:rPr>
              <w:t>1</w:t>
            </w:r>
          </w:p>
        </w:tc>
        <w:tc>
          <w:tcPr>
            <w:tcW w:w="433" w:type="dxa"/>
            <w:shd w:val="clear" w:color="auto" w:fill="auto"/>
            <w:tcMar>
              <w:left w:w="28" w:type="dxa"/>
              <w:right w:w="28" w:type="dxa"/>
            </w:tcMar>
            <w:vAlign w:val="center"/>
          </w:tcPr>
          <w:p w:rsidR="00804136" w:rsidRPr="00A94485" w:rsidRDefault="00804136" w:rsidP="001C37FE">
            <w:pPr>
              <w:spacing w:before="40" w:after="40"/>
              <w:jc w:val="center"/>
              <w:rPr>
                <w:rFonts w:ascii="Arial" w:hAnsi="Arial" w:cs="Arial"/>
                <w:b/>
                <w:sz w:val="16"/>
                <w:szCs w:val="16"/>
              </w:rPr>
            </w:pPr>
            <w:r>
              <w:rPr>
                <w:rFonts w:ascii="Arial" w:hAnsi="Arial" w:cs="Arial"/>
                <w:b/>
                <w:sz w:val="16"/>
                <w:szCs w:val="16"/>
              </w:rPr>
              <w:t>2</w:t>
            </w:r>
          </w:p>
        </w:tc>
        <w:tc>
          <w:tcPr>
            <w:tcW w:w="433" w:type="dxa"/>
            <w:shd w:val="clear" w:color="auto" w:fill="auto"/>
            <w:tcMar>
              <w:left w:w="28" w:type="dxa"/>
              <w:right w:w="28" w:type="dxa"/>
            </w:tcMar>
            <w:vAlign w:val="center"/>
          </w:tcPr>
          <w:p w:rsidR="00804136" w:rsidRPr="00A94485" w:rsidRDefault="00804136" w:rsidP="001C37FE">
            <w:pPr>
              <w:spacing w:before="40" w:after="40"/>
              <w:jc w:val="center"/>
              <w:rPr>
                <w:rFonts w:ascii="Arial" w:hAnsi="Arial" w:cs="Arial"/>
                <w:b/>
                <w:sz w:val="16"/>
                <w:szCs w:val="16"/>
              </w:rPr>
            </w:pPr>
            <w:r>
              <w:rPr>
                <w:rFonts w:ascii="Arial" w:hAnsi="Arial" w:cs="Arial"/>
                <w:b/>
                <w:sz w:val="16"/>
                <w:szCs w:val="16"/>
              </w:rPr>
              <w:t>3</w:t>
            </w:r>
          </w:p>
        </w:tc>
        <w:tc>
          <w:tcPr>
            <w:tcW w:w="432" w:type="dxa"/>
            <w:shd w:val="clear" w:color="auto" w:fill="auto"/>
            <w:tcMar>
              <w:left w:w="28" w:type="dxa"/>
              <w:right w:w="28" w:type="dxa"/>
            </w:tcMar>
            <w:vAlign w:val="center"/>
          </w:tcPr>
          <w:p w:rsidR="00804136" w:rsidRPr="00A94485" w:rsidRDefault="00804136" w:rsidP="001C37FE">
            <w:pPr>
              <w:spacing w:before="40" w:after="40"/>
              <w:jc w:val="center"/>
              <w:rPr>
                <w:rFonts w:ascii="Arial" w:hAnsi="Arial" w:cs="Arial"/>
                <w:b/>
                <w:sz w:val="16"/>
                <w:szCs w:val="16"/>
              </w:rPr>
            </w:pPr>
            <w:r>
              <w:rPr>
                <w:rFonts w:ascii="Arial" w:hAnsi="Arial" w:cs="Arial"/>
                <w:b/>
                <w:sz w:val="16"/>
                <w:szCs w:val="16"/>
              </w:rPr>
              <w:t>4</w:t>
            </w:r>
          </w:p>
        </w:tc>
        <w:tc>
          <w:tcPr>
            <w:tcW w:w="433" w:type="dxa"/>
            <w:shd w:val="clear" w:color="auto" w:fill="auto"/>
            <w:tcMar>
              <w:left w:w="28" w:type="dxa"/>
              <w:right w:w="28" w:type="dxa"/>
            </w:tcMar>
            <w:vAlign w:val="center"/>
          </w:tcPr>
          <w:p w:rsidR="00804136" w:rsidRPr="00A94485" w:rsidRDefault="00804136" w:rsidP="001C37FE">
            <w:pPr>
              <w:spacing w:before="40" w:after="40"/>
              <w:jc w:val="center"/>
              <w:rPr>
                <w:rFonts w:ascii="Arial" w:hAnsi="Arial" w:cs="Arial"/>
                <w:b/>
                <w:sz w:val="16"/>
                <w:szCs w:val="16"/>
              </w:rPr>
            </w:pPr>
            <w:r>
              <w:rPr>
                <w:rFonts w:ascii="Arial" w:hAnsi="Arial" w:cs="Arial"/>
                <w:b/>
                <w:sz w:val="16"/>
                <w:szCs w:val="16"/>
              </w:rPr>
              <w:t>5</w:t>
            </w:r>
          </w:p>
        </w:tc>
        <w:tc>
          <w:tcPr>
            <w:tcW w:w="433" w:type="dxa"/>
            <w:shd w:val="clear" w:color="auto" w:fill="auto"/>
            <w:tcMar>
              <w:left w:w="28" w:type="dxa"/>
              <w:right w:w="28" w:type="dxa"/>
            </w:tcMar>
            <w:vAlign w:val="center"/>
          </w:tcPr>
          <w:p w:rsidR="00804136" w:rsidRPr="00A94485" w:rsidRDefault="00804136" w:rsidP="001C37FE">
            <w:pPr>
              <w:spacing w:before="40" w:after="40"/>
              <w:jc w:val="center"/>
              <w:rPr>
                <w:rFonts w:ascii="Arial" w:hAnsi="Arial" w:cs="Arial"/>
                <w:b/>
                <w:sz w:val="16"/>
                <w:szCs w:val="16"/>
              </w:rPr>
            </w:pPr>
            <w:r>
              <w:rPr>
                <w:rFonts w:ascii="Arial" w:hAnsi="Arial" w:cs="Arial"/>
                <w:b/>
                <w:sz w:val="16"/>
                <w:szCs w:val="16"/>
              </w:rPr>
              <w:t>6</w:t>
            </w:r>
          </w:p>
        </w:tc>
        <w:tc>
          <w:tcPr>
            <w:tcW w:w="432" w:type="dxa"/>
            <w:shd w:val="clear" w:color="auto" w:fill="auto"/>
            <w:tcMar>
              <w:left w:w="28" w:type="dxa"/>
              <w:right w:w="28" w:type="dxa"/>
            </w:tcMar>
            <w:vAlign w:val="center"/>
          </w:tcPr>
          <w:p w:rsidR="00804136" w:rsidRPr="00A94485" w:rsidRDefault="00804136" w:rsidP="001C37FE">
            <w:pPr>
              <w:spacing w:before="40" w:after="40"/>
              <w:jc w:val="center"/>
              <w:rPr>
                <w:rFonts w:ascii="Arial" w:hAnsi="Arial" w:cs="Arial"/>
                <w:b/>
                <w:sz w:val="16"/>
                <w:szCs w:val="16"/>
              </w:rPr>
            </w:pPr>
            <w:r>
              <w:rPr>
                <w:rFonts w:ascii="Arial" w:hAnsi="Arial" w:cs="Arial"/>
                <w:b/>
                <w:sz w:val="16"/>
                <w:szCs w:val="16"/>
              </w:rPr>
              <w:t>7</w:t>
            </w:r>
          </w:p>
        </w:tc>
        <w:tc>
          <w:tcPr>
            <w:tcW w:w="433" w:type="dxa"/>
            <w:vAlign w:val="center"/>
          </w:tcPr>
          <w:p w:rsidR="00804136" w:rsidRDefault="00804136" w:rsidP="001C37FE">
            <w:pPr>
              <w:spacing w:before="40" w:after="40"/>
              <w:jc w:val="center"/>
              <w:rPr>
                <w:rFonts w:ascii="Arial" w:hAnsi="Arial" w:cs="Arial"/>
                <w:b/>
                <w:sz w:val="16"/>
                <w:szCs w:val="16"/>
              </w:rPr>
            </w:pPr>
            <w:r>
              <w:rPr>
                <w:rFonts w:ascii="Arial" w:hAnsi="Arial" w:cs="Arial"/>
                <w:b/>
                <w:sz w:val="16"/>
                <w:szCs w:val="16"/>
              </w:rPr>
              <w:t>8</w:t>
            </w:r>
          </w:p>
        </w:tc>
        <w:tc>
          <w:tcPr>
            <w:tcW w:w="433" w:type="dxa"/>
            <w:shd w:val="clear" w:color="auto" w:fill="auto"/>
            <w:tcMar>
              <w:left w:w="28" w:type="dxa"/>
              <w:right w:w="28" w:type="dxa"/>
            </w:tcMar>
            <w:vAlign w:val="center"/>
          </w:tcPr>
          <w:p w:rsidR="00804136" w:rsidRPr="00A94485" w:rsidRDefault="00804136" w:rsidP="001C37FE">
            <w:pPr>
              <w:spacing w:before="40" w:after="40"/>
              <w:jc w:val="center"/>
              <w:rPr>
                <w:rFonts w:ascii="Arial" w:hAnsi="Arial" w:cs="Arial"/>
                <w:b/>
                <w:sz w:val="16"/>
                <w:szCs w:val="16"/>
              </w:rPr>
            </w:pPr>
            <w:r>
              <w:rPr>
                <w:rFonts w:ascii="Arial" w:hAnsi="Arial" w:cs="Arial"/>
                <w:b/>
                <w:sz w:val="16"/>
                <w:szCs w:val="16"/>
              </w:rPr>
              <w:t>9</w:t>
            </w:r>
          </w:p>
        </w:tc>
        <w:tc>
          <w:tcPr>
            <w:tcW w:w="433" w:type="dxa"/>
            <w:tcBorders>
              <w:right w:val="single" w:sz="12" w:space="0" w:color="auto"/>
            </w:tcBorders>
            <w:shd w:val="clear" w:color="auto" w:fill="auto"/>
            <w:tcMar>
              <w:left w:w="28" w:type="dxa"/>
              <w:right w:w="28" w:type="dxa"/>
            </w:tcMar>
            <w:vAlign w:val="center"/>
          </w:tcPr>
          <w:p w:rsidR="00804136" w:rsidRPr="00A94485" w:rsidRDefault="00804136" w:rsidP="001C37FE">
            <w:pPr>
              <w:spacing w:before="40" w:after="40"/>
              <w:jc w:val="center"/>
              <w:rPr>
                <w:rFonts w:ascii="Arial" w:hAnsi="Arial" w:cs="Arial"/>
                <w:b/>
                <w:sz w:val="16"/>
                <w:szCs w:val="16"/>
              </w:rPr>
            </w:pPr>
            <w:r>
              <w:rPr>
                <w:rFonts w:ascii="Arial" w:hAnsi="Arial" w:cs="Arial"/>
                <w:b/>
                <w:sz w:val="16"/>
                <w:szCs w:val="16"/>
              </w:rPr>
              <w:t>10</w:t>
            </w:r>
          </w:p>
        </w:tc>
        <w:tc>
          <w:tcPr>
            <w:tcW w:w="546" w:type="dxa"/>
            <w:tcBorders>
              <w:right w:val="single" w:sz="4" w:space="0" w:color="auto"/>
            </w:tcBorders>
            <w:vAlign w:val="center"/>
          </w:tcPr>
          <w:p w:rsidR="00804136" w:rsidRDefault="00804136" w:rsidP="001C37FE">
            <w:pPr>
              <w:spacing w:before="40" w:after="40"/>
              <w:jc w:val="center"/>
              <w:rPr>
                <w:rFonts w:ascii="Arial" w:hAnsi="Arial" w:cs="Arial"/>
                <w:b/>
                <w:sz w:val="16"/>
                <w:szCs w:val="16"/>
              </w:rPr>
            </w:pPr>
            <w:r>
              <w:rPr>
                <w:rFonts w:ascii="Arial" w:hAnsi="Arial" w:cs="Arial"/>
                <w:b/>
                <w:sz w:val="16"/>
                <w:szCs w:val="16"/>
              </w:rPr>
              <w:t>ALL</w:t>
            </w:r>
          </w:p>
        </w:tc>
      </w:tr>
      <w:tr w:rsidR="00804136" w:rsidTr="001C37FE">
        <w:trPr>
          <w:jc w:val="center"/>
        </w:trPr>
        <w:tc>
          <w:tcPr>
            <w:tcW w:w="3642" w:type="dxa"/>
            <w:shd w:val="clear" w:color="auto" w:fill="auto"/>
            <w:tcMar>
              <w:left w:w="142" w:type="dxa"/>
            </w:tcMar>
            <w:vAlign w:val="center"/>
          </w:tcPr>
          <w:p w:rsidR="00804136" w:rsidRPr="00123842" w:rsidRDefault="00804136" w:rsidP="001C37FE">
            <w:pPr>
              <w:spacing w:before="40" w:after="40"/>
              <w:rPr>
                <w:rFonts w:ascii="Arial" w:hAnsi="Arial" w:cs="Arial"/>
                <w:color w:val="000000"/>
                <w:sz w:val="16"/>
                <w:szCs w:val="16"/>
              </w:rPr>
            </w:pPr>
            <w:r w:rsidRPr="00123842">
              <w:rPr>
                <w:rFonts w:ascii="Arial" w:hAnsi="Arial" w:cs="Arial"/>
                <w:color w:val="000000"/>
                <w:sz w:val="16"/>
                <w:szCs w:val="16"/>
              </w:rPr>
              <w:t>MWI</w:t>
            </w:r>
          </w:p>
        </w:tc>
        <w:tc>
          <w:tcPr>
            <w:tcW w:w="432" w:type="dxa"/>
            <w:shd w:val="clear" w:color="auto" w:fill="auto"/>
            <w:vAlign w:val="center"/>
          </w:tcPr>
          <w:p w:rsidR="00804136" w:rsidRPr="00123842" w:rsidRDefault="0019172F" w:rsidP="001C37FE">
            <w:pPr>
              <w:spacing w:before="40" w:after="40"/>
              <w:jc w:val="center"/>
              <w:rPr>
                <w:rFonts w:ascii="Arial" w:hAnsi="Arial" w:cs="Arial"/>
                <w:color w:val="000000"/>
                <w:sz w:val="16"/>
                <w:szCs w:val="16"/>
              </w:rPr>
            </w:pPr>
            <w:r>
              <w:rPr>
                <w:rFonts w:ascii="Arial" w:hAnsi="Arial" w:cs="Arial"/>
                <w:color w:val="000000"/>
                <w:sz w:val="16"/>
                <w:szCs w:val="16"/>
              </w:rPr>
              <w:t>97</w:t>
            </w:r>
          </w:p>
        </w:tc>
        <w:tc>
          <w:tcPr>
            <w:tcW w:w="433" w:type="dxa"/>
            <w:shd w:val="clear" w:color="auto" w:fill="auto"/>
            <w:vAlign w:val="center"/>
          </w:tcPr>
          <w:p w:rsidR="00804136" w:rsidRPr="00123842" w:rsidRDefault="0019172F" w:rsidP="001C37FE">
            <w:pPr>
              <w:spacing w:before="40" w:after="40"/>
              <w:jc w:val="center"/>
              <w:rPr>
                <w:rFonts w:ascii="Arial" w:hAnsi="Arial" w:cs="Arial"/>
                <w:color w:val="000000"/>
                <w:sz w:val="16"/>
                <w:szCs w:val="16"/>
              </w:rPr>
            </w:pPr>
            <w:r>
              <w:rPr>
                <w:rFonts w:ascii="Arial" w:hAnsi="Arial" w:cs="Arial"/>
                <w:color w:val="000000"/>
                <w:sz w:val="16"/>
                <w:szCs w:val="16"/>
              </w:rPr>
              <w:t>85</w:t>
            </w:r>
          </w:p>
        </w:tc>
        <w:tc>
          <w:tcPr>
            <w:tcW w:w="433" w:type="dxa"/>
            <w:shd w:val="clear" w:color="auto" w:fill="auto"/>
            <w:vAlign w:val="center"/>
          </w:tcPr>
          <w:p w:rsidR="00804136" w:rsidRPr="00123842" w:rsidRDefault="0019172F" w:rsidP="001C37FE">
            <w:pPr>
              <w:spacing w:before="40" w:after="40"/>
              <w:jc w:val="center"/>
              <w:rPr>
                <w:rFonts w:ascii="Arial" w:hAnsi="Arial" w:cs="Arial"/>
                <w:color w:val="000000"/>
                <w:sz w:val="16"/>
                <w:szCs w:val="16"/>
              </w:rPr>
            </w:pPr>
            <w:r>
              <w:rPr>
                <w:rFonts w:ascii="Arial" w:hAnsi="Arial" w:cs="Arial"/>
                <w:color w:val="000000"/>
                <w:sz w:val="16"/>
                <w:szCs w:val="16"/>
              </w:rPr>
              <w:t>76</w:t>
            </w:r>
          </w:p>
        </w:tc>
        <w:tc>
          <w:tcPr>
            <w:tcW w:w="432" w:type="dxa"/>
            <w:shd w:val="clear" w:color="auto" w:fill="auto"/>
            <w:vAlign w:val="center"/>
          </w:tcPr>
          <w:p w:rsidR="00804136" w:rsidRPr="00123842" w:rsidRDefault="0019172F" w:rsidP="001C37FE">
            <w:pPr>
              <w:spacing w:before="40" w:after="40"/>
              <w:jc w:val="center"/>
              <w:rPr>
                <w:rFonts w:ascii="Arial" w:hAnsi="Arial" w:cs="Arial"/>
                <w:color w:val="000000"/>
                <w:sz w:val="16"/>
                <w:szCs w:val="16"/>
              </w:rPr>
            </w:pPr>
            <w:r>
              <w:rPr>
                <w:rFonts w:ascii="Arial" w:hAnsi="Arial" w:cs="Arial"/>
                <w:color w:val="000000"/>
                <w:sz w:val="16"/>
                <w:szCs w:val="16"/>
              </w:rPr>
              <w:t>62</w:t>
            </w:r>
          </w:p>
        </w:tc>
        <w:tc>
          <w:tcPr>
            <w:tcW w:w="433" w:type="dxa"/>
            <w:shd w:val="clear" w:color="auto" w:fill="auto"/>
            <w:vAlign w:val="center"/>
          </w:tcPr>
          <w:p w:rsidR="00804136" w:rsidRPr="00123842" w:rsidRDefault="0019172F" w:rsidP="001C37FE">
            <w:pPr>
              <w:spacing w:before="40" w:after="40"/>
              <w:jc w:val="center"/>
              <w:rPr>
                <w:rFonts w:ascii="Arial" w:hAnsi="Arial" w:cs="Arial"/>
                <w:color w:val="000000"/>
                <w:sz w:val="16"/>
                <w:szCs w:val="16"/>
              </w:rPr>
            </w:pPr>
            <w:r>
              <w:rPr>
                <w:rFonts w:ascii="Arial" w:hAnsi="Arial" w:cs="Arial"/>
                <w:color w:val="000000"/>
                <w:sz w:val="16"/>
                <w:szCs w:val="16"/>
              </w:rPr>
              <w:t>42</w:t>
            </w:r>
          </w:p>
        </w:tc>
        <w:tc>
          <w:tcPr>
            <w:tcW w:w="433" w:type="dxa"/>
            <w:shd w:val="clear" w:color="auto" w:fill="auto"/>
            <w:vAlign w:val="center"/>
          </w:tcPr>
          <w:p w:rsidR="00804136" w:rsidRPr="00123842" w:rsidRDefault="0019172F" w:rsidP="001C37FE">
            <w:pPr>
              <w:spacing w:before="40" w:after="40"/>
              <w:jc w:val="center"/>
              <w:rPr>
                <w:rFonts w:ascii="Arial" w:hAnsi="Arial" w:cs="Arial"/>
                <w:color w:val="000000"/>
                <w:sz w:val="16"/>
                <w:szCs w:val="16"/>
              </w:rPr>
            </w:pPr>
            <w:r>
              <w:rPr>
                <w:rFonts w:ascii="Arial" w:hAnsi="Arial" w:cs="Arial"/>
                <w:color w:val="000000"/>
                <w:sz w:val="16"/>
                <w:szCs w:val="16"/>
              </w:rPr>
              <w:t>41</w:t>
            </w:r>
          </w:p>
        </w:tc>
        <w:tc>
          <w:tcPr>
            <w:tcW w:w="432" w:type="dxa"/>
            <w:shd w:val="clear" w:color="auto" w:fill="auto"/>
            <w:vAlign w:val="center"/>
          </w:tcPr>
          <w:p w:rsidR="00804136" w:rsidRPr="00123842" w:rsidRDefault="0019172F" w:rsidP="001C37FE">
            <w:pPr>
              <w:spacing w:before="40" w:after="40"/>
              <w:jc w:val="center"/>
              <w:rPr>
                <w:rFonts w:ascii="Arial" w:hAnsi="Arial" w:cs="Arial"/>
                <w:color w:val="000000"/>
                <w:sz w:val="16"/>
                <w:szCs w:val="16"/>
              </w:rPr>
            </w:pPr>
            <w:r>
              <w:rPr>
                <w:rFonts w:ascii="Arial" w:hAnsi="Arial" w:cs="Arial"/>
                <w:color w:val="000000"/>
                <w:sz w:val="16"/>
                <w:szCs w:val="16"/>
              </w:rPr>
              <w:t>27</w:t>
            </w:r>
          </w:p>
        </w:tc>
        <w:tc>
          <w:tcPr>
            <w:tcW w:w="433" w:type="dxa"/>
            <w:vAlign w:val="center"/>
          </w:tcPr>
          <w:p w:rsidR="00804136" w:rsidRPr="00123842" w:rsidRDefault="0019172F" w:rsidP="001C37FE">
            <w:pPr>
              <w:spacing w:before="40" w:after="40"/>
              <w:jc w:val="center"/>
              <w:rPr>
                <w:rFonts w:ascii="Arial" w:hAnsi="Arial" w:cs="Arial"/>
                <w:color w:val="000000"/>
                <w:sz w:val="16"/>
                <w:szCs w:val="16"/>
              </w:rPr>
            </w:pPr>
            <w:r>
              <w:rPr>
                <w:rFonts w:ascii="Arial" w:hAnsi="Arial" w:cs="Arial"/>
                <w:color w:val="000000"/>
                <w:sz w:val="16"/>
                <w:szCs w:val="16"/>
              </w:rPr>
              <w:t>20</w:t>
            </w:r>
          </w:p>
        </w:tc>
        <w:tc>
          <w:tcPr>
            <w:tcW w:w="433" w:type="dxa"/>
            <w:shd w:val="clear" w:color="auto" w:fill="auto"/>
            <w:vAlign w:val="center"/>
          </w:tcPr>
          <w:p w:rsidR="00804136" w:rsidRPr="00123842" w:rsidRDefault="0019172F" w:rsidP="001C37FE">
            <w:pPr>
              <w:spacing w:before="40" w:after="40"/>
              <w:jc w:val="center"/>
              <w:rPr>
                <w:rFonts w:ascii="Arial" w:hAnsi="Arial" w:cs="Arial"/>
                <w:color w:val="000000"/>
                <w:sz w:val="16"/>
                <w:szCs w:val="16"/>
              </w:rPr>
            </w:pPr>
            <w:r>
              <w:rPr>
                <w:rFonts w:ascii="Arial" w:hAnsi="Arial" w:cs="Arial"/>
                <w:color w:val="000000"/>
                <w:sz w:val="16"/>
                <w:szCs w:val="16"/>
              </w:rPr>
              <w:t>11</w:t>
            </w:r>
          </w:p>
        </w:tc>
        <w:tc>
          <w:tcPr>
            <w:tcW w:w="433" w:type="dxa"/>
            <w:tcBorders>
              <w:right w:val="single" w:sz="12" w:space="0" w:color="auto"/>
            </w:tcBorders>
            <w:shd w:val="clear" w:color="auto" w:fill="auto"/>
            <w:vAlign w:val="center"/>
          </w:tcPr>
          <w:p w:rsidR="00804136" w:rsidRPr="00123842" w:rsidRDefault="0019172F" w:rsidP="001C37FE">
            <w:pPr>
              <w:spacing w:before="40" w:after="40"/>
              <w:jc w:val="center"/>
              <w:rPr>
                <w:rFonts w:ascii="Arial" w:hAnsi="Arial" w:cs="Arial"/>
                <w:color w:val="000000"/>
                <w:sz w:val="16"/>
                <w:szCs w:val="16"/>
              </w:rPr>
            </w:pPr>
            <w:r>
              <w:rPr>
                <w:rFonts w:ascii="Arial" w:hAnsi="Arial" w:cs="Arial"/>
                <w:color w:val="000000"/>
                <w:sz w:val="16"/>
                <w:szCs w:val="16"/>
              </w:rPr>
              <w:t>4</w:t>
            </w:r>
          </w:p>
        </w:tc>
        <w:tc>
          <w:tcPr>
            <w:tcW w:w="546" w:type="dxa"/>
            <w:tcBorders>
              <w:right w:val="single" w:sz="4" w:space="0" w:color="auto"/>
            </w:tcBorders>
            <w:vAlign w:val="center"/>
          </w:tcPr>
          <w:p w:rsidR="00804136" w:rsidRPr="00123842" w:rsidRDefault="0019172F" w:rsidP="001C37FE">
            <w:pPr>
              <w:spacing w:before="40" w:after="40"/>
              <w:jc w:val="center"/>
              <w:rPr>
                <w:rFonts w:ascii="Arial" w:hAnsi="Arial" w:cs="Arial"/>
                <w:color w:val="000000"/>
                <w:sz w:val="16"/>
                <w:szCs w:val="16"/>
              </w:rPr>
            </w:pPr>
            <w:r>
              <w:rPr>
                <w:rFonts w:ascii="Arial" w:hAnsi="Arial" w:cs="Arial"/>
                <w:color w:val="000000"/>
                <w:sz w:val="16"/>
                <w:szCs w:val="16"/>
              </w:rPr>
              <w:t>46</w:t>
            </w:r>
          </w:p>
        </w:tc>
      </w:tr>
      <w:tr w:rsidR="00804136" w:rsidTr="001C37FE">
        <w:trPr>
          <w:jc w:val="center"/>
        </w:trPr>
        <w:tc>
          <w:tcPr>
            <w:tcW w:w="3642" w:type="dxa"/>
            <w:shd w:val="clear" w:color="auto" w:fill="auto"/>
            <w:tcMar>
              <w:left w:w="142" w:type="dxa"/>
            </w:tcMar>
            <w:vAlign w:val="center"/>
          </w:tcPr>
          <w:p w:rsidR="00804136" w:rsidRPr="00123842" w:rsidRDefault="00804136" w:rsidP="001C37FE">
            <w:pPr>
              <w:spacing w:before="40" w:after="40"/>
              <w:rPr>
                <w:rFonts w:ascii="Arial" w:hAnsi="Arial" w:cs="Arial"/>
                <w:color w:val="000000"/>
                <w:sz w:val="16"/>
                <w:szCs w:val="16"/>
              </w:rPr>
            </w:pPr>
            <w:r w:rsidRPr="00123842">
              <w:rPr>
                <w:rFonts w:ascii="Arial" w:hAnsi="Arial" w:cs="Arial"/>
                <w:color w:val="000000"/>
                <w:sz w:val="16"/>
                <w:szCs w:val="16"/>
              </w:rPr>
              <w:t>Household income (equivalised disposable)</w:t>
            </w:r>
          </w:p>
        </w:tc>
        <w:tc>
          <w:tcPr>
            <w:tcW w:w="432" w:type="dxa"/>
            <w:shd w:val="clear" w:color="auto" w:fill="auto"/>
            <w:vAlign w:val="center"/>
          </w:tcPr>
          <w:p w:rsidR="00804136" w:rsidRPr="00123842" w:rsidRDefault="0019172F" w:rsidP="001C37FE">
            <w:pPr>
              <w:spacing w:before="40" w:after="40"/>
              <w:jc w:val="center"/>
              <w:rPr>
                <w:rFonts w:ascii="Arial" w:hAnsi="Arial" w:cs="Arial"/>
                <w:color w:val="000000"/>
                <w:sz w:val="16"/>
                <w:szCs w:val="16"/>
              </w:rPr>
            </w:pPr>
            <w:r>
              <w:rPr>
                <w:rFonts w:ascii="Arial" w:hAnsi="Arial" w:cs="Arial"/>
                <w:color w:val="000000"/>
                <w:sz w:val="16"/>
                <w:szCs w:val="16"/>
              </w:rPr>
              <w:t>76</w:t>
            </w:r>
          </w:p>
        </w:tc>
        <w:tc>
          <w:tcPr>
            <w:tcW w:w="433" w:type="dxa"/>
            <w:shd w:val="clear" w:color="auto" w:fill="auto"/>
            <w:vAlign w:val="center"/>
          </w:tcPr>
          <w:p w:rsidR="00804136" w:rsidRPr="00123842" w:rsidRDefault="0019172F" w:rsidP="001C37FE">
            <w:pPr>
              <w:spacing w:before="40" w:after="40"/>
              <w:jc w:val="center"/>
              <w:rPr>
                <w:rFonts w:ascii="Arial" w:hAnsi="Arial" w:cs="Arial"/>
                <w:color w:val="000000"/>
                <w:sz w:val="16"/>
                <w:szCs w:val="16"/>
              </w:rPr>
            </w:pPr>
            <w:r>
              <w:rPr>
                <w:rFonts w:ascii="Arial" w:hAnsi="Arial" w:cs="Arial"/>
                <w:color w:val="000000"/>
                <w:sz w:val="16"/>
                <w:szCs w:val="16"/>
              </w:rPr>
              <w:t>71</w:t>
            </w:r>
          </w:p>
        </w:tc>
        <w:tc>
          <w:tcPr>
            <w:tcW w:w="433" w:type="dxa"/>
            <w:shd w:val="clear" w:color="auto" w:fill="auto"/>
            <w:vAlign w:val="center"/>
          </w:tcPr>
          <w:p w:rsidR="00804136" w:rsidRPr="00123842" w:rsidRDefault="0019172F" w:rsidP="001C37FE">
            <w:pPr>
              <w:spacing w:before="40" w:after="40"/>
              <w:jc w:val="center"/>
              <w:rPr>
                <w:rFonts w:ascii="Arial" w:hAnsi="Arial" w:cs="Arial"/>
                <w:color w:val="000000"/>
                <w:sz w:val="16"/>
                <w:szCs w:val="16"/>
              </w:rPr>
            </w:pPr>
            <w:r>
              <w:rPr>
                <w:rFonts w:ascii="Arial" w:hAnsi="Arial" w:cs="Arial"/>
                <w:color w:val="000000"/>
                <w:sz w:val="16"/>
                <w:szCs w:val="16"/>
              </w:rPr>
              <w:t>62</w:t>
            </w:r>
          </w:p>
        </w:tc>
        <w:tc>
          <w:tcPr>
            <w:tcW w:w="432" w:type="dxa"/>
            <w:shd w:val="clear" w:color="auto" w:fill="auto"/>
            <w:vAlign w:val="center"/>
          </w:tcPr>
          <w:p w:rsidR="00804136" w:rsidRPr="00123842" w:rsidRDefault="0019172F" w:rsidP="001C37FE">
            <w:pPr>
              <w:spacing w:before="40" w:after="40"/>
              <w:jc w:val="center"/>
              <w:rPr>
                <w:rFonts w:ascii="Arial" w:hAnsi="Arial" w:cs="Arial"/>
                <w:color w:val="000000"/>
                <w:sz w:val="16"/>
                <w:szCs w:val="16"/>
              </w:rPr>
            </w:pPr>
            <w:r>
              <w:rPr>
                <w:rFonts w:ascii="Arial" w:hAnsi="Arial" w:cs="Arial"/>
                <w:color w:val="000000"/>
                <w:sz w:val="16"/>
                <w:szCs w:val="16"/>
              </w:rPr>
              <w:t>62</w:t>
            </w:r>
          </w:p>
        </w:tc>
        <w:tc>
          <w:tcPr>
            <w:tcW w:w="433" w:type="dxa"/>
            <w:shd w:val="clear" w:color="auto" w:fill="auto"/>
            <w:vAlign w:val="center"/>
          </w:tcPr>
          <w:p w:rsidR="00804136" w:rsidRPr="00123842" w:rsidRDefault="0019172F" w:rsidP="001C37FE">
            <w:pPr>
              <w:spacing w:before="40" w:after="40"/>
              <w:jc w:val="center"/>
              <w:rPr>
                <w:rFonts w:ascii="Arial" w:hAnsi="Arial" w:cs="Arial"/>
                <w:color w:val="000000"/>
                <w:sz w:val="16"/>
                <w:szCs w:val="16"/>
              </w:rPr>
            </w:pPr>
            <w:r>
              <w:rPr>
                <w:rFonts w:ascii="Arial" w:hAnsi="Arial" w:cs="Arial"/>
                <w:color w:val="000000"/>
                <w:sz w:val="16"/>
                <w:szCs w:val="16"/>
              </w:rPr>
              <w:t>48</w:t>
            </w:r>
          </w:p>
        </w:tc>
        <w:tc>
          <w:tcPr>
            <w:tcW w:w="433" w:type="dxa"/>
            <w:shd w:val="clear" w:color="auto" w:fill="auto"/>
            <w:vAlign w:val="center"/>
          </w:tcPr>
          <w:p w:rsidR="00804136" w:rsidRPr="00123842" w:rsidRDefault="0019172F" w:rsidP="001C37FE">
            <w:pPr>
              <w:spacing w:before="40" w:after="40"/>
              <w:jc w:val="center"/>
              <w:rPr>
                <w:rFonts w:ascii="Arial" w:hAnsi="Arial" w:cs="Arial"/>
                <w:color w:val="000000"/>
                <w:sz w:val="16"/>
                <w:szCs w:val="16"/>
              </w:rPr>
            </w:pPr>
            <w:r>
              <w:rPr>
                <w:rFonts w:ascii="Arial" w:hAnsi="Arial" w:cs="Arial"/>
                <w:color w:val="000000"/>
                <w:sz w:val="16"/>
                <w:szCs w:val="16"/>
              </w:rPr>
              <w:t>39</w:t>
            </w:r>
          </w:p>
        </w:tc>
        <w:tc>
          <w:tcPr>
            <w:tcW w:w="432" w:type="dxa"/>
            <w:shd w:val="clear" w:color="auto" w:fill="auto"/>
            <w:vAlign w:val="center"/>
          </w:tcPr>
          <w:p w:rsidR="00804136" w:rsidRPr="00123842" w:rsidRDefault="0019172F" w:rsidP="001C37FE">
            <w:pPr>
              <w:spacing w:before="40" w:after="40"/>
              <w:jc w:val="center"/>
              <w:rPr>
                <w:rFonts w:ascii="Arial" w:hAnsi="Arial" w:cs="Arial"/>
                <w:color w:val="000000"/>
                <w:sz w:val="16"/>
                <w:szCs w:val="16"/>
              </w:rPr>
            </w:pPr>
            <w:r>
              <w:rPr>
                <w:rFonts w:ascii="Arial" w:hAnsi="Arial" w:cs="Arial"/>
                <w:color w:val="000000"/>
                <w:sz w:val="16"/>
                <w:szCs w:val="16"/>
              </w:rPr>
              <w:t>37</w:t>
            </w:r>
          </w:p>
        </w:tc>
        <w:tc>
          <w:tcPr>
            <w:tcW w:w="433" w:type="dxa"/>
            <w:vAlign w:val="center"/>
          </w:tcPr>
          <w:p w:rsidR="00804136" w:rsidRPr="00123842" w:rsidRDefault="0019172F" w:rsidP="001C37FE">
            <w:pPr>
              <w:spacing w:before="40" w:after="40"/>
              <w:jc w:val="center"/>
              <w:rPr>
                <w:rFonts w:ascii="Arial" w:hAnsi="Arial" w:cs="Arial"/>
                <w:color w:val="000000"/>
                <w:sz w:val="16"/>
                <w:szCs w:val="16"/>
              </w:rPr>
            </w:pPr>
            <w:r>
              <w:rPr>
                <w:rFonts w:ascii="Arial" w:hAnsi="Arial" w:cs="Arial"/>
                <w:color w:val="000000"/>
                <w:sz w:val="16"/>
                <w:szCs w:val="16"/>
              </w:rPr>
              <w:t>29</w:t>
            </w:r>
          </w:p>
        </w:tc>
        <w:tc>
          <w:tcPr>
            <w:tcW w:w="433" w:type="dxa"/>
            <w:shd w:val="clear" w:color="auto" w:fill="auto"/>
            <w:vAlign w:val="center"/>
          </w:tcPr>
          <w:p w:rsidR="00804136" w:rsidRPr="00123842" w:rsidRDefault="0019172F" w:rsidP="001C37FE">
            <w:pPr>
              <w:spacing w:before="40" w:after="40"/>
              <w:jc w:val="center"/>
              <w:rPr>
                <w:rFonts w:ascii="Arial" w:hAnsi="Arial" w:cs="Arial"/>
                <w:color w:val="000000"/>
                <w:sz w:val="16"/>
                <w:szCs w:val="16"/>
              </w:rPr>
            </w:pPr>
            <w:r>
              <w:rPr>
                <w:rFonts w:ascii="Arial" w:hAnsi="Arial" w:cs="Arial"/>
                <w:color w:val="000000"/>
                <w:sz w:val="16"/>
                <w:szCs w:val="16"/>
              </w:rPr>
              <w:t>25</w:t>
            </w:r>
          </w:p>
        </w:tc>
        <w:tc>
          <w:tcPr>
            <w:tcW w:w="433" w:type="dxa"/>
            <w:tcBorders>
              <w:right w:val="single" w:sz="12" w:space="0" w:color="auto"/>
            </w:tcBorders>
            <w:shd w:val="clear" w:color="auto" w:fill="auto"/>
            <w:vAlign w:val="center"/>
          </w:tcPr>
          <w:p w:rsidR="00804136" w:rsidRPr="00123842" w:rsidRDefault="0019172F" w:rsidP="001C37FE">
            <w:pPr>
              <w:spacing w:before="40" w:after="40"/>
              <w:jc w:val="center"/>
              <w:rPr>
                <w:rFonts w:ascii="Arial" w:hAnsi="Arial" w:cs="Arial"/>
                <w:color w:val="000000"/>
                <w:sz w:val="16"/>
                <w:szCs w:val="16"/>
              </w:rPr>
            </w:pPr>
            <w:r>
              <w:rPr>
                <w:rFonts w:ascii="Arial" w:hAnsi="Arial" w:cs="Arial"/>
                <w:color w:val="000000"/>
                <w:sz w:val="16"/>
                <w:szCs w:val="16"/>
              </w:rPr>
              <w:t>10</w:t>
            </w:r>
          </w:p>
        </w:tc>
        <w:tc>
          <w:tcPr>
            <w:tcW w:w="546" w:type="dxa"/>
            <w:tcBorders>
              <w:right w:val="single" w:sz="4" w:space="0" w:color="auto"/>
            </w:tcBorders>
            <w:vAlign w:val="center"/>
          </w:tcPr>
          <w:p w:rsidR="00804136" w:rsidRPr="00123842" w:rsidRDefault="0019172F" w:rsidP="001C37FE">
            <w:pPr>
              <w:spacing w:before="40" w:after="40"/>
              <w:jc w:val="center"/>
              <w:rPr>
                <w:rFonts w:ascii="Arial" w:hAnsi="Arial" w:cs="Arial"/>
                <w:color w:val="000000"/>
                <w:sz w:val="16"/>
                <w:szCs w:val="16"/>
              </w:rPr>
            </w:pPr>
            <w:r>
              <w:rPr>
                <w:rFonts w:ascii="Arial" w:hAnsi="Arial" w:cs="Arial"/>
                <w:color w:val="000000"/>
                <w:sz w:val="16"/>
                <w:szCs w:val="16"/>
              </w:rPr>
              <w:t>46</w:t>
            </w:r>
          </w:p>
        </w:tc>
      </w:tr>
    </w:tbl>
    <w:p w:rsidR="00804136" w:rsidRPr="00184573" w:rsidRDefault="00804136" w:rsidP="00804136">
      <w:pPr>
        <w:spacing w:before="120"/>
        <w:rPr>
          <w:rFonts w:ascii="Arial" w:hAnsi="Arial" w:cs="Arial"/>
          <w:color w:val="000000"/>
          <w:sz w:val="16"/>
          <w:szCs w:val="16"/>
        </w:rPr>
      </w:pPr>
      <w:r w:rsidRPr="00184573">
        <w:rPr>
          <w:rFonts w:ascii="Arial" w:hAnsi="Arial" w:cs="Arial"/>
          <w:color w:val="000000"/>
          <w:sz w:val="16"/>
          <w:szCs w:val="16"/>
        </w:rPr>
        <w:t>Reading note</w:t>
      </w:r>
      <w:r>
        <w:rPr>
          <w:rFonts w:ascii="Arial" w:hAnsi="Arial" w:cs="Arial"/>
          <w:color w:val="000000"/>
          <w:sz w:val="16"/>
          <w:szCs w:val="16"/>
        </w:rPr>
        <w:t xml:space="preserve"> for Tables 3.3A and B</w:t>
      </w:r>
      <w:r w:rsidRPr="00184573">
        <w:rPr>
          <w:rFonts w:ascii="Arial" w:hAnsi="Arial" w:cs="Arial"/>
          <w:color w:val="000000"/>
          <w:sz w:val="16"/>
          <w:szCs w:val="16"/>
        </w:rPr>
        <w:t>: the response options for the question in the HES are: not enough, only just enough, enough, more than enough</w:t>
      </w:r>
      <w:r>
        <w:rPr>
          <w:rFonts w:ascii="Arial" w:hAnsi="Arial" w:cs="Arial"/>
          <w:color w:val="000000"/>
          <w:sz w:val="16"/>
          <w:szCs w:val="16"/>
        </w:rPr>
        <w:t>.</w:t>
      </w:r>
    </w:p>
    <w:p w:rsidR="00804136" w:rsidRDefault="00804136" w:rsidP="00804136">
      <w:pPr>
        <w:rPr>
          <w:rFonts w:ascii="Arial" w:hAnsi="Arial" w:cs="Arial"/>
          <w:color w:val="000000"/>
          <w:sz w:val="20"/>
          <w:szCs w:val="20"/>
        </w:rPr>
      </w:pPr>
    </w:p>
    <w:p w:rsidR="00FC1C93" w:rsidRDefault="00732607" w:rsidP="00732607">
      <w:pPr>
        <w:rPr>
          <w:rFonts w:ascii="Arial" w:hAnsi="Arial" w:cs="Arial"/>
          <w:color w:val="000000"/>
          <w:sz w:val="20"/>
          <w:szCs w:val="20"/>
        </w:rPr>
      </w:pPr>
      <w:r>
        <w:rPr>
          <w:rFonts w:ascii="Arial" w:hAnsi="Arial" w:cs="Arial"/>
          <w:color w:val="000000"/>
          <w:sz w:val="20"/>
          <w:szCs w:val="20"/>
        </w:rPr>
        <w:t xml:space="preserve">The expected gradients from low to high material wellbeing are clear. The distribution is however much more tightly bunched at the lower end when the MWI is used rather than </w:t>
      </w:r>
      <w:r w:rsidR="00FC1C93">
        <w:rPr>
          <w:rFonts w:ascii="Arial" w:hAnsi="Arial" w:cs="Arial"/>
          <w:color w:val="000000"/>
          <w:sz w:val="20"/>
          <w:szCs w:val="20"/>
        </w:rPr>
        <w:t xml:space="preserve">household </w:t>
      </w:r>
      <w:r>
        <w:rPr>
          <w:rFonts w:ascii="Arial" w:hAnsi="Arial" w:cs="Arial"/>
          <w:color w:val="000000"/>
          <w:sz w:val="20"/>
          <w:szCs w:val="20"/>
        </w:rPr>
        <w:t xml:space="preserve">income.  Using the framework outlined in Section A, the more bunched </w:t>
      </w:r>
      <w:r w:rsidR="00FC1C93">
        <w:rPr>
          <w:rFonts w:ascii="Arial" w:hAnsi="Arial" w:cs="Arial"/>
          <w:color w:val="000000"/>
          <w:sz w:val="20"/>
          <w:szCs w:val="20"/>
        </w:rPr>
        <w:t>low end</w:t>
      </w:r>
      <w:r>
        <w:rPr>
          <w:rFonts w:ascii="Arial" w:hAnsi="Arial" w:cs="Arial"/>
          <w:color w:val="000000"/>
          <w:sz w:val="20"/>
          <w:szCs w:val="20"/>
        </w:rPr>
        <w:t xml:space="preserve"> </w:t>
      </w:r>
      <w:r w:rsidR="00FC1C93">
        <w:rPr>
          <w:rFonts w:ascii="Arial" w:hAnsi="Arial" w:cs="Arial"/>
          <w:color w:val="000000"/>
          <w:sz w:val="20"/>
          <w:szCs w:val="20"/>
        </w:rPr>
        <w:t>using</w:t>
      </w:r>
      <w:r>
        <w:rPr>
          <w:rFonts w:ascii="Arial" w:hAnsi="Arial" w:cs="Arial"/>
          <w:color w:val="000000"/>
          <w:sz w:val="20"/>
          <w:szCs w:val="20"/>
        </w:rPr>
        <w:t xml:space="preserve"> MWI rankings reflects the fact that respondents are highly likely to take as a given both their stock of household goods and appliances, and also the “other” factors that assist or place extra demand on the household budget. </w:t>
      </w:r>
      <w:r w:rsidR="00FC1C93">
        <w:rPr>
          <w:rFonts w:ascii="Arial" w:hAnsi="Arial" w:cs="Arial"/>
          <w:color w:val="000000"/>
          <w:sz w:val="20"/>
          <w:szCs w:val="20"/>
        </w:rPr>
        <w:t xml:space="preserve">In other words, the response is an intelligent one about the adequacy of household income given their particular circumstances. </w:t>
      </w:r>
      <w:r>
        <w:rPr>
          <w:rFonts w:ascii="Arial" w:hAnsi="Arial" w:cs="Arial"/>
          <w:color w:val="000000"/>
          <w:sz w:val="20"/>
          <w:szCs w:val="20"/>
        </w:rPr>
        <w:t xml:space="preserve">MWI scores reflect the impact </w:t>
      </w:r>
      <w:r w:rsidR="00FC1C93">
        <w:rPr>
          <w:rFonts w:ascii="Arial" w:hAnsi="Arial" w:cs="Arial"/>
          <w:color w:val="000000"/>
          <w:sz w:val="20"/>
          <w:szCs w:val="20"/>
        </w:rPr>
        <w:t xml:space="preserve">on living standards </w:t>
      </w:r>
      <w:r>
        <w:rPr>
          <w:rFonts w:ascii="Arial" w:hAnsi="Arial" w:cs="Arial"/>
          <w:color w:val="000000"/>
          <w:sz w:val="20"/>
          <w:szCs w:val="20"/>
        </w:rPr>
        <w:t xml:space="preserve">of these </w:t>
      </w:r>
      <w:r w:rsidR="00FC1C93">
        <w:rPr>
          <w:rFonts w:ascii="Arial" w:hAnsi="Arial" w:cs="Arial"/>
          <w:color w:val="000000"/>
          <w:sz w:val="20"/>
          <w:szCs w:val="20"/>
        </w:rPr>
        <w:t xml:space="preserve">other </w:t>
      </w:r>
      <w:r>
        <w:rPr>
          <w:rFonts w:ascii="Arial" w:hAnsi="Arial" w:cs="Arial"/>
          <w:color w:val="000000"/>
          <w:sz w:val="20"/>
          <w:szCs w:val="20"/>
        </w:rPr>
        <w:t>factors as well as that of the household income, whereas household in</w:t>
      </w:r>
      <w:r w:rsidR="00FC1C93">
        <w:rPr>
          <w:rFonts w:ascii="Arial" w:hAnsi="Arial" w:cs="Arial"/>
          <w:color w:val="000000"/>
          <w:sz w:val="20"/>
          <w:szCs w:val="20"/>
        </w:rPr>
        <w:t xml:space="preserve">come is a more indirect measure </w:t>
      </w:r>
      <w:r>
        <w:rPr>
          <w:rFonts w:ascii="Arial" w:hAnsi="Arial" w:cs="Arial"/>
          <w:color w:val="000000"/>
          <w:sz w:val="20"/>
          <w:szCs w:val="20"/>
        </w:rPr>
        <w:t xml:space="preserve">of material wellbeing, a proxy that cannot take account of other </w:t>
      </w:r>
      <w:r w:rsidR="00FC1C93">
        <w:rPr>
          <w:rFonts w:ascii="Arial" w:hAnsi="Arial" w:cs="Arial"/>
          <w:color w:val="000000"/>
          <w:sz w:val="20"/>
          <w:szCs w:val="20"/>
        </w:rPr>
        <w:t xml:space="preserve">key </w:t>
      </w:r>
      <w:r>
        <w:rPr>
          <w:rFonts w:ascii="Arial" w:hAnsi="Arial" w:cs="Arial"/>
          <w:color w:val="000000"/>
          <w:sz w:val="20"/>
          <w:szCs w:val="20"/>
        </w:rPr>
        <w:t>factors.</w:t>
      </w:r>
    </w:p>
    <w:p w:rsidR="00732607" w:rsidRDefault="00732607" w:rsidP="00732607">
      <w:pPr>
        <w:rPr>
          <w:rFonts w:ascii="Arial" w:hAnsi="Arial" w:cs="Arial"/>
          <w:color w:val="000000"/>
          <w:sz w:val="20"/>
          <w:szCs w:val="20"/>
        </w:rPr>
      </w:pPr>
    </w:p>
    <w:p w:rsidR="00732607" w:rsidRDefault="00732607" w:rsidP="00732607">
      <w:pPr>
        <w:rPr>
          <w:rFonts w:ascii="Arial" w:hAnsi="Arial" w:cs="Arial"/>
          <w:color w:val="000000"/>
          <w:sz w:val="20"/>
          <w:szCs w:val="20"/>
        </w:rPr>
      </w:pPr>
      <w:r>
        <w:rPr>
          <w:rFonts w:ascii="Arial" w:hAnsi="Arial" w:cs="Arial"/>
          <w:color w:val="000000"/>
          <w:sz w:val="20"/>
          <w:szCs w:val="20"/>
        </w:rPr>
        <w:t xml:space="preserve">As with any evidence for validity, this does not prove it for MWI (and DEP-17), but it does add strong support to the case. </w:t>
      </w:r>
    </w:p>
    <w:p w:rsidR="00804136" w:rsidRDefault="00804136" w:rsidP="00804136">
      <w:pPr>
        <w:rPr>
          <w:rFonts w:ascii="Arial" w:hAnsi="Arial" w:cs="Arial"/>
          <w:b/>
          <w:color w:val="000000"/>
          <w:sz w:val="20"/>
          <w:szCs w:val="20"/>
        </w:rPr>
      </w:pPr>
    </w:p>
    <w:p w:rsidR="00DA2ECE" w:rsidRDefault="00DA2ECE" w:rsidP="00804136">
      <w:pPr>
        <w:rPr>
          <w:rFonts w:ascii="Arial" w:hAnsi="Arial" w:cs="Arial"/>
          <w:b/>
          <w:color w:val="000000"/>
          <w:sz w:val="20"/>
          <w:szCs w:val="20"/>
        </w:rPr>
      </w:pPr>
    </w:p>
    <w:p w:rsidR="00804136" w:rsidRDefault="00804136" w:rsidP="00804136">
      <w:pPr>
        <w:rPr>
          <w:rFonts w:ascii="Arial" w:hAnsi="Arial" w:cs="Arial"/>
          <w:b/>
          <w:color w:val="000000"/>
          <w:sz w:val="20"/>
          <w:szCs w:val="20"/>
        </w:rPr>
      </w:pPr>
      <w:r>
        <w:rPr>
          <w:rFonts w:ascii="Arial" w:hAnsi="Arial" w:cs="Arial"/>
          <w:b/>
          <w:color w:val="000000"/>
          <w:sz w:val="20"/>
          <w:szCs w:val="20"/>
        </w:rPr>
        <w:t>Reliability</w:t>
      </w:r>
    </w:p>
    <w:p w:rsidR="00804136" w:rsidRPr="00184573" w:rsidRDefault="00804136" w:rsidP="00804136">
      <w:pPr>
        <w:rPr>
          <w:rFonts w:ascii="Arial" w:hAnsi="Arial" w:cs="Arial"/>
          <w:color w:val="000000"/>
          <w:sz w:val="20"/>
          <w:szCs w:val="20"/>
        </w:rPr>
      </w:pPr>
    </w:p>
    <w:p w:rsidR="00804136" w:rsidRPr="00184573" w:rsidRDefault="00150935" w:rsidP="00804136">
      <w:pPr>
        <w:rPr>
          <w:rFonts w:ascii="Arial" w:hAnsi="Arial" w:cs="Arial"/>
          <w:color w:val="000000"/>
          <w:sz w:val="20"/>
          <w:szCs w:val="20"/>
        </w:rPr>
      </w:pPr>
      <w:r>
        <w:rPr>
          <w:rFonts w:ascii="Arial" w:hAnsi="Arial" w:cs="Arial"/>
          <w:color w:val="000000"/>
          <w:sz w:val="20"/>
          <w:szCs w:val="20"/>
        </w:rPr>
        <w:t>DEP-17 shows a more than satisfactory level of reliability (internal consistency), using Cronbach’s alpha. For indices of this sort a Cronbach’s alpha of 0</w:t>
      </w:r>
      <w:r w:rsidR="00A373A6">
        <w:rPr>
          <w:rFonts w:ascii="Arial" w:hAnsi="Arial" w:cs="Arial"/>
          <w:color w:val="000000"/>
          <w:sz w:val="20"/>
          <w:szCs w:val="20"/>
        </w:rPr>
        <w:t>.7 to 0.8 is considered respect</w:t>
      </w:r>
      <w:r>
        <w:rPr>
          <w:rFonts w:ascii="Arial" w:hAnsi="Arial" w:cs="Arial"/>
          <w:color w:val="000000"/>
          <w:sz w:val="20"/>
          <w:szCs w:val="20"/>
        </w:rPr>
        <w:t>able, and 0.8 to 0.9 is very good.  DEP-17 has an alpha of 0.87, with very good scores for sub-groups as well. The EU-13 scores are given for comparison.</w:t>
      </w:r>
    </w:p>
    <w:p w:rsidR="00804136" w:rsidRPr="00184573" w:rsidRDefault="00804136" w:rsidP="00804136">
      <w:pPr>
        <w:rPr>
          <w:rFonts w:ascii="Arial" w:hAnsi="Arial" w:cs="Arial"/>
          <w:color w:val="000000"/>
          <w:sz w:val="20"/>
          <w:szCs w:val="20"/>
        </w:rPr>
      </w:pPr>
    </w:p>
    <w:p w:rsidR="00150935" w:rsidRPr="00150935" w:rsidRDefault="00150935" w:rsidP="00150935">
      <w:pPr>
        <w:jc w:val="center"/>
        <w:rPr>
          <w:rFonts w:ascii="Arial" w:hAnsi="Arial" w:cs="Arial"/>
          <w:b/>
          <w:color w:val="000000"/>
          <w:sz w:val="18"/>
          <w:szCs w:val="18"/>
        </w:rPr>
      </w:pPr>
      <w:r w:rsidRPr="00150935">
        <w:rPr>
          <w:rFonts w:ascii="Arial" w:hAnsi="Arial" w:cs="Arial"/>
          <w:b/>
          <w:color w:val="000000"/>
          <w:sz w:val="18"/>
          <w:szCs w:val="18"/>
        </w:rPr>
        <w:t>Table 3.4</w:t>
      </w:r>
    </w:p>
    <w:p w:rsidR="00804136" w:rsidRDefault="00150935" w:rsidP="00150935">
      <w:pPr>
        <w:spacing w:after="120"/>
        <w:jc w:val="center"/>
        <w:rPr>
          <w:rFonts w:ascii="Arial" w:hAnsi="Arial" w:cs="Arial"/>
          <w:b/>
          <w:color w:val="000000"/>
          <w:sz w:val="20"/>
          <w:szCs w:val="20"/>
        </w:rPr>
      </w:pPr>
      <w:r w:rsidRPr="00150935">
        <w:rPr>
          <w:rFonts w:ascii="Arial" w:hAnsi="Arial" w:cs="Arial"/>
          <w:b/>
          <w:color w:val="000000"/>
          <w:sz w:val="18"/>
          <w:szCs w:val="18"/>
        </w:rPr>
        <w:t>Cronbach’s alpha for DEP-17 and EU-13 (LSS 2008)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992"/>
        <w:gridCol w:w="992"/>
      </w:tblGrid>
      <w:tr w:rsidR="00804136" w:rsidRPr="0051591A" w:rsidTr="001C37FE">
        <w:trPr>
          <w:jc w:val="center"/>
        </w:trPr>
        <w:tc>
          <w:tcPr>
            <w:tcW w:w="1984" w:type="dxa"/>
            <w:shd w:val="clear" w:color="auto" w:fill="auto"/>
          </w:tcPr>
          <w:p w:rsidR="00804136" w:rsidRPr="00B0221D" w:rsidRDefault="00804136" w:rsidP="001C37FE">
            <w:pPr>
              <w:spacing w:before="40" w:after="40"/>
              <w:rPr>
                <w:rFonts w:ascii="Arial" w:hAnsi="Arial" w:cs="Arial"/>
                <w:color w:val="000000"/>
                <w:sz w:val="16"/>
                <w:szCs w:val="16"/>
              </w:rPr>
            </w:pPr>
          </w:p>
        </w:tc>
        <w:tc>
          <w:tcPr>
            <w:tcW w:w="992" w:type="dxa"/>
            <w:shd w:val="clear" w:color="auto" w:fill="auto"/>
          </w:tcPr>
          <w:p w:rsidR="00804136" w:rsidRPr="00B0221D" w:rsidRDefault="00804136" w:rsidP="001C37FE">
            <w:pPr>
              <w:spacing w:before="40" w:after="40"/>
              <w:jc w:val="center"/>
              <w:rPr>
                <w:rFonts w:ascii="Arial" w:hAnsi="Arial" w:cs="Arial"/>
                <w:b/>
                <w:color w:val="000000"/>
                <w:sz w:val="16"/>
                <w:szCs w:val="16"/>
              </w:rPr>
            </w:pPr>
            <w:r w:rsidRPr="00B0221D">
              <w:rPr>
                <w:rFonts w:ascii="Arial" w:hAnsi="Arial" w:cs="Arial"/>
                <w:b/>
                <w:color w:val="000000"/>
                <w:sz w:val="16"/>
                <w:szCs w:val="16"/>
              </w:rPr>
              <w:t>DEP-17</w:t>
            </w:r>
          </w:p>
        </w:tc>
        <w:tc>
          <w:tcPr>
            <w:tcW w:w="992" w:type="dxa"/>
            <w:shd w:val="clear" w:color="auto" w:fill="auto"/>
          </w:tcPr>
          <w:p w:rsidR="00804136" w:rsidRPr="00B0221D" w:rsidRDefault="00804136" w:rsidP="001C37FE">
            <w:pPr>
              <w:spacing w:before="40" w:after="40"/>
              <w:jc w:val="center"/>
              <w:rPr>
                <w:rFonts w:ascii="Arial" w:hAnsi="Arial" w:cs="Arial"/>
                <w:b/>
                <w:color w:val="000000"/>
                <w:sz w:val="16"/>
                <w:szCs w:val="16"/>
              </w:rPr>
            </w:pPr>
            <w:r w:rsidRPr="00B0221D">
              <w:rPr>
                <w:rFonts w:ascii="Arial" w:hAnsi="Arial" w:cs="Arial"/>
                <w:b/>
                <w:color w:val="000000"/>
                <w:sz w:val="16"/>
                <w:szCs w:val="16"/>
              </w:rPr>
              <w:t>EU-13</w:t>
            </w:r>
          </w:p>
        </w:tc>
      </w:tr>
      <w:tr w:rsidR="00804136" w:rsidRPr="0051591A" w:rsidTr="001C37FE">
        <w:trPr>
          <w:jc w:val="center"/>
        </w:trPr>
        <w:tc>
          <w:tcPr>
            <w:tcW w:w="1984" w:type="dxa"/>
            <w:shd w:val="clear" w:color="auto" w:fill="auto"/>
          </w:tcPr>
          <w:p w:rsidR="00804136" w:rsidRPr="00B0221D" w:rsidRDefault="00804136" w:rsidP="001C37FE">
            <w:pPr>
              <w:spacing w:before="40" w:after="40"/>
              <w:rPr>
                <w:rFonts w:ascii="Arial" w:hAnsi="Arial" w:cs="Arial"/>
                <w:color w:val="000000"/>
                <w:sz w:val="16"/>
                <w:szCs w:val="16"/>
              </w:rPr>
            </w:pPr>
            <w:r w:rsidRPr="00B0221D">
              <w:rPr>
                <w:rFonts w:ascii="Arial" w:hAnsi="Arial" w:cs="Arial"/>
                <w:color w:val="000000"/>
                <w:sz w:val="16"/>
                <w:szCs w:val="16"/>
              </w:rPr>
              <w:t>Whole population</w:t>
            </w:r>
          </w:p>
        </w:tc>
        <w:tc>
          <w:tcPr>
            <w:tcW w:w="992" w:type="dxa"/>
            <w:shd w:val="clear" w:color="auto" w:fill="auto"/>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0.87</w:t>
            </w:r>
          </w:p>
        </w:tc>
        <w:tc>
          <w:tcPr>
            <w:tcW w:w="992" w:type="dxa"/>
            <w:shd w:val="clear" w:color="auto" w:fill="auto"/>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0.78</w:t>
            </w:r>
          </w:p>
        </w:tc>
      </w:tr>
      <w:tr w:rsidR="00804136" w:rsidRPr="0051591A" w:rsidTr="001C37FE">
        <w:trPr>
          <w:jc w:val="center"/>
        </w:trPr>
        <w:tc>
          <w:tcPr>
            <w:tcW w:w="1984" w:type="dxa"/>
            <w:shd w:val="clear" w:color="auto" w:fill="auto"/>
          </w:tcPr>
          <w:p w:rsidR="00804136" w:rsidRPr="00B0221D" w:rsidRDefault="00804136" w:rsidP="001C37FE">
            <w:pPr>
              <w:spacing w:before="40" w:after="40"/>
              <w:rPr>
                <w:rFonts w:ascii="Arial" w:hAnsi="Arial" w:cs="Arial"/>
                <w:color w:val="000000"/>
                <w:sz w:val="16"/>
                <w:szCs w:val="16"/>
              </w:rPr>
            </w:pPr>
            <w:r w:rsidRPr="00B0221D">
              <w:rPr>
                <w:rFonts w:ascii="Arial" w:hAnsi="Arial" w:cs="Arial"/>
                <w:color w:val="000000"/>
                <w:sz w:val="16"/>
                <w:szCs w:val="16"/>
              </w:rPr>
              <w:t>0-17 yrs</w:t>
            </w:r>
          </w:p>
        </w:tc>
        <w:tc>
          <w:tcPr>
            <w:tcW w:w="992" w:type="dxa"/>
            <w:shd w:val="clear" w:color="auto" w:fill="auto"/>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0.84</w:t>
            </w:r>
          </w:p>
        </w:tc>
        <w:tc>
          <w:tcPr>
            <w:tcW w:w="992" w:type="dxa"/>
            <w:shd w:val="clear" w:color="auto" w:fill="auto"/>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0.76</w:t>
            </w:r>
          </w:p>
        </w:tc>
      </w:tr>
      <w:tr w:rsidR="00804136" w:rsidRPr="0051591A" w:rsidTr="001C37FE">
        <w:trPr>
          <w:jc w:val="center"/>
        </w:trPr>
        <w:tc>
          <w:tcPr>
            <w:tcW w:w="1984" w:type="dxa"/>
            <w:shd w:val="clear" w:color="auto" w:fill="auto"/>
          </w:tcPr>
          <w:p w:rsidR="00804136" w:rsidRPr="00B0221D" w:rsidRDefault="00804136" w:rsidP="001C37FE">
            <w:pPr>
              <w:spacing w:before="40" w:after="40"/>
              <w:rPr>
                <w:rFonts w:ascii="Arial" w:hAnsi="Arial" w:cs="Arial"/>
                <w:color w:val="000000"/>
                <w:sz w:val="16"/>
                <w:szCs w:val="16"/>
              </w:rPr>
            </w:pPr>
            <w:r w:rsidRPr="00B0221D">
              <w:rPr>
                <w:rFonts w:ascii="Arial" w:hAnsi="Arial" w:cs="Arial"/>
                <w:color w:val="000000"/>
                <w:sz w:val="16"/>
                <w:szCs w:val="16"/>
              </w:rPr>
              <w:t>65+ yrs</w:t>
            </w:r>
          </w:p>
        </w:tc>
        <w:tc>
          <w:tcPr>
            <w:tcW w:w="992" w:type="dxa"/>
            <w:shd w:val="clear" w:color="auto" w:fill="auto"/>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0.84</w:t>
            </w:r>
          </w:p>
        </w:tc>
        <w:tc>
          <w:tcPr>
            <w:tcW w:w="992" w:type="dxa"/>
            <w:shd w:val="clear" w:color="auto" w:fill="auto"/>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0.74</w:t>
            </w:r>
          </w:p>
        </w:tc>
      </w:tr>
      <w:tr w:rsidR="00804136" w:rsidRPr="0051591A" w:rsidTr="001C37FE">
        <w:trPr>
          <w:jc w:val="center"/>
        </w:trPr>
        <w:tc>
          <w:tcPr>
            <w:tcW w:w="1984" w:type="dxa"/>
            <w:shd w:val="clear" w:color="auto" w:fill="auto"/>
          </w:tcPr>
          <w:p w:rsidR="00804136" w:rsidRPr="00B0221D" w:rsidRDefault="00804136" w:rsidP="001C37FE">
            <w:pPr>
              <w:spacing w:before="40" w:after="40"/>
              <w:rPr>
                <w:rFonts w:ascii="Arial" w:hAnsi="Arial" w:cs="Arial"/>
                <w:color w:val="000000"/>
                <w:sz w:val="16"/>
                <w:szCs w:val="16"/>
              </w:rPr>
            </w:pPr>
            <w:r w:rsidRPr="00B0221D">
              <w:rPr>
                <w:rFonts w:ascii="Arial" w:hAnsi="Arial" w:cs="Arial"/>
                <w:color w:val="000000"/>
                <w:sz w:val="16"/>
                <w:szCs w:val="16"/>
              </w:rPr>
              <w:t>Maori</w:t>
            </w:r>
          </w:p>
        </w:tc>
        <w:tc>
          <w:tcPr>
            <w:tcW w:w="992" w:type="dxa"/>
            <w:shd w:val="clear" w:color="auto" w:fill="auto"/>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0.86</w:t>
            </w:r>
          </w:p>
        </w:tc>
        <w:tc>
          <w:tcPr>
            <w:tcW w:w="992" w:type="dxa"/>
            <w:shd w:val="clear" w:color="auto" w:fill="auto"/>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0.76</w:t>
            </w:r>
          </w:p>
        </w:tc>
      </w:tr>
      <w:tr w:rsidR="00804136" w:rsidRPr="0051591A" w:rsidTr="001C37FE">
        <w:trPr>
          <w:jc w:val="center"/>
        </w:trPr>
        <w:tc>
          <w:tcPr>
            <w:tcW w:w="1984" w:type="dxa"/>
            <w:shd w:val="clear" w:color="auto" w:fill="auto"/>
          </w:tcPr>
          <w:p w:rsidR="00804136" w:rsidRPr="00B0221D" w:rsidRDefault="00804136" w:rsidP="001C37FE">
            <w:pPr>
              <w:spacing w:before="40" w:after="40"/>
              <w:rPr>
                <w:rFonts w:ascii="Arial" w:hAnsi="Arial" w:cs="Arial"/>
                <w:color w:val="000000"/>
                <w:sz w:val="16"/>
                <w:szCs w:val="16"/>
              </w:rPr>
            </w:pPr>
            <w:r w:rsidRPr="00B0221D">
              <w:rPr>
                <w:rFonts w:ascii="Arial" w:hAnsi="Arial" w:cs="Arial"/>
                <w:color w:val="000000"/>
                <w:sz w:val="16"/>
                <w:szCs w:val="16"/>
              </w:rPr>
              <w:t>Rural</w:t>
            </w:r>
          </w:p>
        </w:tc>
        <w:tc>
          <w:tcPr>
            <w:tcW w:w="992" w:type="dxa"/>
            <w:shd w:val="clear" w:color="auto" w:fill="auto"/>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0.87</w:t>
            </w:r>
          </w:p>
        </w:tc>
        <w:tc>
          <w:tcPr>
            <w:tcW w:w="992" w:type="dxa"/>
            <w:shd w:val="clear" w:color="auto" w:fill="auto"/>
          </w:tcPr>
          <w:p w:rsidR="00804136" w:rsidRPr="00B0221D" w:rsidRDefault="00804136" w:rsidP="001C37FE">
            <w:pPr>
              <w:spacing w:before="40" w:after="40"/>
              <w:jc w:val="center"/>
              <w:rPr>
                <w:rFonts w:ascii="Arial" w:hAnsi="Arial" w:cs="Arial"/>
                <w:color w:val="000000"/>
                <w:sz w:val="16"/>
                <w:szCs w:val="16"/>
              </w:rPr>
            </w:pPr>
            <w:r w:rsidRPr="00B0221D">
              <w:rPr>
                <w:rFonts w:ascii="Arial" w:hAnsi="Arial" w:cs="Arial"/>
                <w:color w:val="000000"/>
                <w:sz w:val="16"/>
                <w:szCs w:val="16"/>
              </w:rPr>
              <w:t>0.76</w:t>
            </w:r>
          </w:p>
        </w:tc>
      </w:tr>
    </w:tbl>
    <w:p w:rsidR="00804136" w:rsidRDefault="00804136" w:rsidP="00804136">
      <w:pPr>
        <w:rPr>
          <w:rFonts w:ascii="Arial" w:hAnsi="Arial" w:cs="Arial"/>
          <w:b/>
          <w:color w:val="000000"/>
          <w:sz w:val="18"/>
          <w:szCs w:val="18"/>
        </w:rPr>
      </w:pPr>
    </w:p>
    <w:p w:rsidR="00804136" w:rsidRDefault="00804136" w:rsidP="00804136">
      <w:pPr>
        <w:rPr>
          <w:rFonts w:ascii="Arial" w:hAnsi="Arial" w:cs="Arial"/>
          <w:color w:val="000000"/>
          <w:sz w:val="20"/>
          <w:szCs w:val="20"/>
        </w:rPr>
      </w:pPr>
    </w:p>
    <w:p w:rsidR="00804136" w:rsidRDefault="00804136" w:rsidP="00804136">
      <w:pPr>
        <w:rPr>
          <w:rFonts w:ascii="Arial" w:hAnsi="Arial" w:cs="Arial"/>
          <w:sz w:val="18"/>
          <w:szCs w:val="18"/>
        </w:rPr>
      </w:pPr>
    </w:p>
    <w:p w:rsidR="00D4575A" w:rsidRDefault="00D4575A" w:rsidP="00804136">
      <w:pPr>
        <w:rPr>
          <w:rFonts w:ascii="Arial" w:hAnsi="Arial" w:cs="Arial"/>
          <w:sz w:val="18"/>
          <w:szCs w:val="18"/>
        </w:rPr>
      </w:pPr>
    </w:p>
    <w:p w:rsidR="00D4575A" w:rsidRDefault="00D4575A" w:rsidP="00804136">
      <w:pPr>
        <w:rPr>
          <w:rFonts w:ascii="Arial" w:hAnsi="Arial" w:cs="Arial"/>
          <w:sz w:val="18"/>
          <w:szCs w:val="18"/>
        </w:rPr>
      </w:pPr>
    </w:p>
    <w:p w:rsidR="00D4575A" w:rsidRDefault="00D4575A" w:rsidP="00804136">
      <w:pPr>
        <w:rPr>
          <w:rFonts w:ascii="Arial" w:hAnsi="Arial" w:cs="Arial"/>
          <w:sz w:val="18"/>
          <w:szCs w:val="18"/>
        </w:rPr>
      </w:pPr>
    </w:p>
    <w:p w:rsidR="00804136" w:rsidRDefault="00804136" w:rsidP="00804136">
      <w:pPr>
        <w:rPr>
          <w:rFonts w:ascii="Arial" w:hAnsi="Arial" w:cs="Arial"/>
          <w:sz w:val="18"/>
          <w:szCs w:val="18"/>
        </w:rPr>
      </w:pPr>
    </w:p>
    <w:p w:rsidR="00804136" w:rsidRDefault="00EE51A9" w:rsidP="00804136">
      <w:pPr>
        <w:rPr>
          <w:rFonts w:ascii="Arial" w:hAnsi="Arial" w:cs="Arial"/>
          <w:sz w:val="18"/>
          <w:szCs w:val="18"/>
        </w:rPr>
      </w:pPr>
      <w:r>
        <w:rPr>
          <w:noProof/>
          <w:lang w:eastAsia="en-NZ"/>
        </w:rPr>
        <mc:AlternateContent>
          <mc:Choice Requires="wps">
            <w:drawing>
              <wp:anchor distT="0" distB="0" distL="114300" distR="114300" simplePos="0" relativeHeight="251722752" behindDoc="0" locked="0" layoutInCell="1" allowOverlap="1" wp14:anchorId="609FCFC7" wp14:editId="6DF2EFD7">
                <wp:simplePos x="0" y="0"/>
                <wp:positionH relativeFrom="column">
                  <wp:posOffset>471805</wp:posOffset>
                </wp:positionH>
                <wp:positionV relativeFrom="paragraph">
                  <wp:posOffset>50799</wp:posOffset>
                </wp:positionV>
                <wp:extent cx="4829175" cy="4562475"/>
                <wp:effectExtent l="0" t="0" r="28575" b="2857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4562475"/>
                        </a:xfrm>
                        <a:prstGeom prst="rect">
                          <a:avLst/>
                        </a:prstGeom>
                        <a:solidFill>
                          <a:srgbClr val="FFFFFF"/>
                        </a:solidFill>
                        <a:ln w="9525">
                          <a:solidFill>
                            <a:srgbClr val="000000"/>
                          </a:solidFill>
                          <a:miter lim="800000"/>
                          <a:headEnd/>
                          <a:tailEnd/>
                        </a:ln>
                      </wps:spPr>
                      <wps:txbx>
                        <w:txbxContent>
                          <w:p w:rsidR="00493883" w:rsidRPr="002A1730" w:rsidRDefault="00493883" w:rsidP="00CB3BAF">
                            <w:pPr>
                              <w:jc w:val="center"/>
                              <w:rPr>
                                <w:rFonts w:ascii="Arial" w:hAnsi="Arial" w:cs="Arial"/>
                                <w:b/>
                                <w:sz w:val="18"/>
                                <w:szCs w:val="18"/>
                              </w:rPr>
                            </w:pPr>
                            <w:r w:rsidRPr="002A1730">
                              <w:rPr>
                                <w:rFonts w:ascii="Arial" w:hAnsi="Arial" w:cs="Arial"/>
                                <w:b/>
                                <w:sz w:val="18"/>
                                <w:szCs w:val="18"/>
                              </w:rPr>
                              <w:t xml:space="preserve">Challenges for both the income and </w:t>
                            </w:r>
                            <w:r>
                              <w:rPr>
                                <w:rFonts w:ascii="Arial" w:hAnsi="Arial" w:cs="Arial"/>
                                <w:b/>
                                <w:sz w:val="18"/>
                                <w:szCs w:val="18"/>
                              </w:rPr>
                              <w:t>non-income (material deprivation)</w:t>
                            </w:r>
                            <w:r w:rsidRPr="002A1730">
                              <w:rPr>
                                <w:rFonts w:ascii="Arial" w:hAnsi="Arial" w:cs="Arial"/>
                                <w:b/>
                                <w:sz w:val="18"/>
                                <w:szCs w:val="18"/>
                              </w:rPr>
                              <w:t xml:space="preserve"> approaches</w:t>
                            </w:r>
                          </w:p>
                          <w:p w:rsidR="00493883" w:rsidRPr="002A1730" w:rsidRDefault="00493883" w:rsidP="00804136">
                            <w:pPr>
                              <w:rPr>
                                <w:rFonts w:ascii="Arial" w:hAnsi="Arial" w:cs="Arial"/>
                                <w:sz w:val="18"/>
                                <w:szCs w:val="18"/>
                              </w:rPr>
                            </w:pPr>
                          </w:p>
                          <w:p w:rsidR="00493883" w:rsidRDefault="00493883" w:rsidP="00804136">
                            <w:pPr>
                              <w:rPr>
                                <w:rFonts w:ascii="Arial" w:hAnsi="Arial" w:cs="Arial"/>
                                <w:sz w:val="18"/>
                                <w:szCs w:val="18"/>
                              </w:rPr>
                            </w:pPr>
                            <w:r>
                              <w:rPr>
                                <w:rFonts w:ascii="Arial" w:hAnsi="Arial" w:cs="Arial"/>
                                <w:sz w:val="18"/>
                                <w:szCs w:val="18"/>
                              </w:rPr>
                              <w:t>For measuring and monitoring material wellbeing at a household level the more direct approach using deprivation indicators / non-income measures has many advantages over the use of household income.  For example: it captures the impact on a household’s material living standards of income levels and all the other factors that come into play (financial and physical assets, special demands on the family budget, help from outside the household, and so on); it gives  a tangible grounded picture of what life is like for those in different degrees of hardship.</w:t>
                            </w:r>
                          </w:p>
                          <w:p w:rsidR="00493883" w:rsidRDefault="00493883" w:rsidP="00804136">
                            <w:pPr>
                              <w:rPr>
                                <w:rFonts w:ascii="Arial" w:hAnsi="Arial" w:cs="Arial"/>
                                <w:sz w:val="18"/>
                                <w:szCs w:val="18"/>
                              </w:rPr>
                            </w:pPr>
                          </w:p>
                          <w:p w:rsidR="00493883" w:rsidRDefault="00493883" w:rsidP="00804136">
                            <w:pPr>
                              <w:rPr>
                                <w:rFonts w:ascii="Arial" w:hAnsi="Arial" w:cs="Arial"/>
                                <w:sz w:val="18"/>
                                <w:szCs w:val="18"/>
                              </w:rPr>
                            </w:pPr>
                            <w:r>
                              <w:rPr>
                                <w:rFonts w:ascii="Arial" w:hAnsi="Arial" w:cs="Arial"/>
                                <w:sz w:val="18"/>
                                <w:szCs w:val="18"/>
                              </w:rPr>
                              <w:t>The limitations of household income as a measure of household material wellbeing are well-documented and well-understood. These apply even when using income for analysis within a country.  For international comparisons, the use of household income is seriously limited, especially when compared with the relative robustness of using the same material deprivation index across countries.</w:t>
                            </w:r>
                          </w:p>
                          <w:p w:rsidR="00493883" w:rsidRDefault="00493883" w:rsidP="00804136">
                            <w:pPr>
                              <w:rPr>
                                <w:rFonts w:ascii="Arial" w:hAnsi="Arial" w:cs="Arial"/>
                                <w:sz w:val="18"/>
                                <w:szCs w:val="18"/>
                              </w:rPr>
                            </w:pPr>
                          </w:p>
                          <w:p w:rsidR="00493883" w:rsidRDefault="00493883" w:rsidP="00804136">
                            <w:pPr>
                              <w:rPr>
                                <w:rFonts w:ascii="Arial" w:hAnsi="Arial" w:cs="Arial"/>
                                <w:sz w:val="18"/>
                                <w:szCs w:val="18"/>
                              </w:rPr>
                            </w:pPr>
                            <w:r>
                              <w:rPr>
                                <w:rFonts w:ascii="Arial" w:hAnsi="Arial" w:cs="Arial"/>
                                <w:sz w:val="18"/>
                                <w:szCs w:val="18"/>
                              </w:rPr>
                              <w:t>Deprivation or material hardship indices have their challenges too. The most obvious one is the opportunity that exists for respondents to interpret questions differently and therefore to introduce “noise” to the indices.  This undoubtedly occurs, but the way that quite different indices (sets of items) produce very similar rankings of households is an encouraging sign. Another challenge, when using “enforced lacks” (items not possessed “because of the cost”), is that there is some evidence of “adaptive preferences” having an impact on responses – for example, some older respondents adapt to their circumstances and say that they do not have an item because they do not want it, rather than for costs reasons. This approach no doubt helps maintain a sense of dignity and being in control of one’s life, even though a more objective assessment of household circumstances may be less optimistic.. This issue is addressed in part by also using other types of items that are not as susceptible to this limitation.</w:t>
                            </w:r>
                          </w:p>
                          <w:p w:rsidR="00493883" w:rsidRDefault="00493883" w:rsidP="00804136">
                            <w:pPr>
                              <w:rPr>
                                <w:rFonts w:ascii="Arial" w:hAnsi="Arial" w:cs="Arial"/>
                                <w:sz w:val="18"/>
                                <w:szCs w:val="18"/>
                              </w:rPr>
                            </w:pPr>
                          </w:p>
                          <w:p w:rsidR="00493883" w:rsidRDefault="00493883" w:rsidP="00804136">
                            <w:pPr>
                              <w:rPr>
                                <w:rFonts w:ascii="Arial" w:hAnsi="Arial" w:cs="Arial"/>
                                <w:sz w:val="18"/>
                                <w:szCs w:val="18"/>
                              </w:rPr>
                            </w:pPr>
                            <w:r>
                              <w:rPr>
                                <w:rFonts w:ascii="Arial" w:hAnsi="Arial" w:cs="Arial"/>
                                <w:sz w:val="18"/>
                                <w:szCs w:val="18"/>
                              </w:rPr>
                              <w:t xml:space="preserve">There is noise and limitation in any measurement of this sort (whatever the approach), but there is no evidence to suggest that the findings in this report are compromised by such matters.  It is only when the data is pushed to yield too much detailed analysis or precision that issues arise. </w:t>
                            </w:r>
                          </w:p>
                          <w:p w:rsidR="00493883" w:rsidRDefault="00493883" w:rsidP="00804136">
                            <w:pPr>
                              <w:rPr>
                                <w:rFonts w:ascii="Arial" w:hAnsi="Arial" w:cs="Arial"/>
                                <w:sz w:val="18"/>
                                <w:szCs w:val="18"/>
                              </w:rPr>
                            </w:pPr>
                          </w:p>
                          <w:p w:rsidR="00493883" w:rsidRPr="002A1730" w:rsidRDefault="00493883" w:rsidP="00EE51A9">
                            <w:pPr>
                              <w:pStyle w:val="ListParagraph"/>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4" o:spid="_x0000_s1051" type="#_x0000_t202" style="position:absolute;margin-left:37.15pt;margin-top:4pt;width:380.25pt;height:359.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EFlKAIAAE8EAAAOAAAAZHJzL2Uyb0RvYy54bWysVNuO2yAQfa/Uf0C8N05cZzex4qy22aaq&#10;tL1Iu/0AjHGMCgwFEjv9+g44m01vL1X9gBhmOJw5M+PVzaAVOQjnJZiKziZTSoTh0Eizq+iXx+2r&#10;BSU+MNMwBUZU9Cg8vVm/fLHqbSly6EA1whEEMb7sbUW7EGyZZZ53QjM/ASsMOltwmgU03S5rHOsR&#10;Xassn06vsh5cYx1w4T2e3o1Ouk74bSt4+NS2XgSiKorcQlpdWuu4ZusVK3eO2U7yEw32Dyw0kwYf&#10;PUPdscDI3snfoLTkDjy0YcJBZ9C2kouUA2Yzm/6SzUPHrEi5oDjenmXy/w+Wfzx8dkQ2FX1dUGKY&#10;xho9iiGQNzAQPEJ9eutLDHuwGBgGPMc6p1y9vQf+1RMDm46Znbh1DvpOsAb5zeLN7OLqiOMjSN1/&#10;gAbfYfsACWhonY7ioRwE0bFOx3NtIheOh8UiX86u55Rw9BXzq7xAI77Byqfr1vnwToAmcVNRh8VP&#10;8Oxw78MY+hQSX/OgZLOVSiXD7eqNcuTAsFG26Tuh/xSmDOkrupzn81GBv0JM0/cnCC0DdrySuqKL&#10;cxAro25vTYM0WRmYVOMes1PmJGTUblQxDPWQaoY08EJUuYbmiNI6GDscJxI3HbjvlPTY3RX13/bM&#10;CUrUe4PlWc6KIo5DMor5dY6Gu/TUlx5mOEJVNFAybjchjVDkauAWy9jKJPAzkxNn7NpUotOExbG4&#10;tFPU839g/QMAAP//AwBQSwMEFAAGAAgAAAAhADxuw4beAAAACAEAAA8AAABkcnMvZG93bnJldi54&#10;bWxMj8FOwzAQRO9I/IO1SFwQdWhCGkKcCiGB6A0Kgqsbb5OIeB1sNw1/z3KC486MZudV69kOYkIf&#10;ekcKrhYJCKTGmZ5aBW+vD5cFiBA1GT04QgXfGGBdn55UujTuSC84bWMruIRCqRV0MY6llKHp0Oqw&#10;cCMSe3vnrY58+lYar49cbge5TJJcWt0Tf+j0iPcdNp/bg1VQZE/TR9ikz+9Nvh9u4sVqevzySp2f&#10;zXe3ICLO8S8Mv/N5OtS8aecOZIIYFKyylJPcxURsF2nGJDvWl/k1yLqS/wHqHwAAAP//AwBQSwEC&#10;LQAUAAYACAAAACEAtoM4kv4AAADhAQAAEwAAAAAAAAAAAAAAAAAAAAAAW0NvbnRlbnRfVHlwZXNd&#10;LnhtbFBLAQItABQABgAIAAAAIQA4/SH/1gAAAJQBAAALAAAAAAAAAAAAAAAAAC8BAABfcmVscy8u&#10;cmVsc1BLAQItABQABgAIAAAAIQBJjEFlKAIAAE8EAAAOAAAAAAAAAAAAAAAAAC4CAABkcnMvZTJv&#10;RG9jLnhtbFBLAQItABQABgAIAAAAIQA8bsOG3gAAAAgBAAAPAAAAAAAAAAAAAAAAAIIEAABkcnMv&#10;ZG93bnJldi54bWxQSwUGAAAAAAQABADzAAAAjQUAAAAA&#10;">
                <v:textbox>
                  <w:txbxContent>
                    <w:p w:rsidR="00493883" w:rsidRPr="002A1730" w:rsidRDefault="00493883" w:rsidP="00CB3BAF">
                      <w:pPr>
                        <w:jc w:val="center"/>
                        <w:rPr>
                          <w:rFonts w:ascii="Arial" w:hAnsi="Arial" w:cs="Arial"/>
                          <w:b/>
                          <w:sz w:val="18"/>
                          <w:szCs w:val="18"/>
                        </w:rPr>
                      </w:pPr>
                      <w:r w:rsidRPr="002A1730">
                        <w:rPr>
                          <w:rFonts w:ascii="Arial" w:hAnsi="Arial" w:cs="Arial"/>
                          <w:b/>
                          <w:sz w:val="18"/>
                          <w:szCs w:val="18"/>
                        </w:rPr>
                        <w:t xml:space="preserve">Challenges for both the income and </w:t>
                      </w:r>
                      <w:r>
                        <w:rPr>
                          <w:rFonts w:ascii="Arial" w:hAnsi="Arial" w:cs="Arial"/>
                          <w:b/>
                          <w:sz w:val="18"/>
                          <w:szCs w:val="18"/>
                        </w:rPr>
                        <w:t>non-income (material deprivation)</w:t>
                      </w:r>
                      <w:r w:rsidRPr="002A1730">
                        <w:rPr>
                          <w:rFonts w:ascii="Arial" w:hAnsi="Arial" w:cs="Arial"/>
                          <w:b/>
                          <w:sz w:val="18"/>
                          <w:szCs w:val="18"/>
                        </w:rPr>
                        <w:t xml:space="preserve"> approaches</w:t>
                      </w:r>
                    </w:p>
                    <w:p w:rsidR="00493883" w:rsidRPr="002A1730" w:rsidRDefault="00493883" w:rsidP="00804136">
                      <w:pPr>
                        <w:rPr>
                          <w:rFonts w:ascii="Arial" w:hAnsi="Arial" w:cs="Arial"/>
                          <w:sz w:val="18"/>
                          <w:szCs w:val="18"/>
                        </w:rPr>
                      </w:pPr>
                    </w:p>
                    <w:p w:rsidR="00493883" w:rsidRDefault="00493883" w:rsidP="00804136">
                      <w:pPr>
                        <w:rPr>
                          <w:rFonts w:ascii="Arial" w:hAnsi="Arial" w:cs="Arial"/>
                          <w:sz w:val="18"/>
                          <w:szCs w:val="18"/>
                        </w:rPr>
                      </w:pPr>
                      <w:r>
                        <w:rPr>
                          <w:rFonts w:ascii="Arial" w:hAnsi="Arial" w:cs="Arial"/>
                          <w:sz w:val="18"/>
                          <w:szCs w:val="18"/>
                        </w:rPr>
                        <w:t>For measuring and monitoring material wellbeing at a household level the more direct approach using deprivation indicators / non-income measures has many advantages over the use of household income.  For example: it captures the impact on a household’s material living standards of income levels and all the other factors that come into play (financial and physical assets, special demands on the family budget, help from outside the household, and so on); it gives  a tangible grounded picture of what life is like for those in different degrees of hardship.</w:t>
                      </w:r>
                    </w:p>
                    <w:p w:rsidR="00493883" w:rsidRDefault="00493883" w:rsidP="00804136">
                      <w:pPr>
                        <w:rPr>
                          <w:rFonts w:ascii="Arial" w:hAnsi="Arial" w:cs="Arial"/>
                          <w:sz w:val="18"/>
                          <w:szCs w:val="18"/>
                        </w:rPr>
                      </w:pPr>
                    </w:p>
                    <w:p w:rsidR="00493883" w:rsidRDefault="00493883" w:rsidP="00804136">
                      <w:pPr>
                        <w:rPr>
                          <w:rFonts w:ascii="Arial" w:hAnsi="Arial" w:cs="Arial"/>
                          <w:sz w:val="18"/>
                          <w:szCs w:val="18"/>
                        </w:rPr>
                      </w:pPr>
                      <w:r>
                        <w:rPr>
                          <w:rFonts w:ascii="Arial" w:hAnsi="Arial" w:cs="Arial"/>
                          <w:sz w:val="18"/>
                          <w:szCs w:val="18"/>
                        </w:rPr>
                        <w:t>The limitations of household income as a measure of household material wellbeing are well-documented and well-understood. These apply even when using income for analysis within a country.  For international comparisons, the use of household income is seriously limited, especially when compared with the relative robustness of using the same material deprivation index across countries.</w:t>
                      </w:r>
                    </w:p>
                    <w:p w:rsidR="00493883" w:rsidRDefault="00493883" w:rsidP="00804136">
                      <w:pPr>
                        <w:rPr>
                          <w:rFonts w:ascii="Arial" w:hAnsi="Arial" w:cs="Arial"/>
                          <w:sz w:val="18"/>
                          <w:szCs w:val="18"/>
                        </w:rPr>
                      </w:pPr>
                    </w:p>
                    <w:p w:rsidR="00493883" w:rsidRDefault="00493883" w:rsidP="00804136">
                      <w:pPr>
                        <w:rPr>
                          <w:rFonts w:ascii="Arial" w:hAnsi="Arial" w:cs="Arial"/>
                          <w:sz w:val="18"/>
                          <w:szCs w:val="18"/>
                        </w:rPr>
                      </w:pPr>
                      <w:r>
                        <w:rPr>
                          <w:rFonts w:ascii="Arial" w:hAnsi="Arial" w:cs="Arial"/>
                          <w:sz w:val="18"/>
                          <w:szCs w:val="18"/>
                        </w:rPr>
                        <w:t>Deprivation or material hardship indices have their challenges too. The most obvious one is the opportunity that exists for respondents to interpret questions differently and therefore to introduce “noise” to the indices.  This undoubtedly occurs, but the way that quite different indices (sets of items) produce very similar rankings of households is an encouraging sign. Another challenge, when using “enforced lacks” (items not possessed “because of the cost”), is that there is some evidence of “adaptive preferences” having an impact on responses – for example, some older respondents adapt to their circumstances and say that they do not have an item because they do not want it, rather than for costs reasons. This approach no doubt helps maintain a sense of dignity and being in control of one’s life, even though a more objective assessment of household circumstances may be less optimistic.. This issue is addressed in part by also using other types of items that are not as susceptible to this limitation.</w:t>
                      </w:r>
                    </w:p>
                    <w:p w:rsidR="00493883" w:rsidRDefault="00493883" w:rsidP="00804136">
                      <w:pPr>
                        <w:rPr>
                          <w:rFonts w:ascii="Arial" w:hAnsi="Arial" w:cs="Arial"/>
                          <w:sz w:val="18"/>
                          <w:szCs w:val="18"/>
                        </w:rPr>
                      </w:pPr>
                    </w:p>
                    <w:p w:rsidR="00493883" w:rsidRDefault="00493883" w:rsidP="00804136">
                      <w:pPr>
                        <w:rPr>
                          <w:rFonts w:ascii="Arial" w:hAnsi="Arial" w:cs="Arial"/>
                          <w:sz w:val="18"/>
                          <w:szCs w:val="18"/>
                        </w:rPr>
                      </w:pPr>
                      <w:r>
                        <w:rPr>
                          <w:rFonts w:ascii="Arial" w:hAnsi="Arial" w:cs="Arial"/>
                          <w:sz w:val="18"/>
                          <w:szCs w:val="18"/>
                        </w:rPr>
                        <w:t xml:space="preserve">There is noise and limitation in any measurement of this sort (whatever the approach), but there is no evidence to suggest that the findings in this report are compromised by such matters.  It is only when the data is pushed to yield too much detailed analysis or precision that issues arise. </w:t>
                      </w:r>
                    </w:p>
                    <w:p w:rsidR="00493883" w:rsidRDefault="00493883" w:rsidP="00804136">
                      <w:pPr>
                        <w:rPr>
                          <w:rFonts w:ascii="Arial" w:hAnsi="Arial" w:cs="Arial"/>
                          <w:sz w:val="18"/>
                          <w:szCs w:val="18"/>
                        </w:rPr>
                      </w:pPr>
                    </w:p>
                    <w:p w:rsidR="00493883" w:rsidRPr="002A1730" w:rsidRDefault="00493883" w:rsidP="00EE51A9">
                      <w:pPr>
                        <w:pStyle w:val="ListParagraph"/>
                        <w:rPr>
                          <w:rFonts w:ascii="Arial" w:hAnsi="Arial" w:cs="Arial"/>
                          <w:sz w:val="18"/>
                          <w:szCs w:val="18"/>
                        </w:rPr>
                      </w:pPr>
                    </w:p>
                  </w:txbxContent>
                </v:textbox>
              </v:shape>
            </w:pict>
          </mc:Fallback>
        </mc:AlternateContent>
      </w:r>
    </w:p>
    <w:p w:rsidR="00804136" w:rsidRDefault="00804136" w:rsidP="00804136">
      <w:pPr>
        <w:rPr>
          <w:rFonts w:ascii="Arial" w:hAnsi="Arial" w:cs="Arial"/>
          <w:sz w:val="18"/>
          <w:szCs w:val="18"/>
        </w:rPr>
      </w:pPr>
    </w:p>
    <w:p w:rsidR="00804136" w:rsidRDefault="00804136" w:rsidP="00804136">
      <w:pPr>
        <w:rPr>
          <w:rFonts w:ascii="Arial" w:hAnsi="Arial" w:cs="Arial"/>
          <w:sz w:val="18"/>
          <w:szCs w:val="18"/>
        </w:rPr>
      </w:pPr>
    </w:p>
    <w:p w:rsidR="00804136" w:rsidRDefault="00804136" w:rsidP="00804136">
      <w:pPr>
        <w:rPr>
          <w:rFonts w:ascii="Arial" w:hAnsi="Arial" w:cs="Arial"/>
          <w:sz w:val="18"/>
          <w:szCs w:val="18"/>
        </w:rPr>
      </w:pPr>
    </w:p>
    <w:p w:rsidR="00804136" w:rsidRDefault="00804136" w:rsidP="00804136">
      <w:pPr>
        <w:rPr>
          <w:rFonts w:ascii="Arial" w:hAnsi="Arial" w:cs="Arial"/>
          <w:sz w:val="18"/>
          <w:szCs w:val="18"/>
        </w:rPr>
      </w:pPr>
    </w:p>
    <w:p w:rsidR="00804136" w:rsidRDefault="00804136" w:rsidP="00804136">
      <w:pPr>
        <w:rPr>
          <w:rFonts w:ascii="Arial" w:hAnsi="Arial" w:cs="Arial"/>
          <w:sz w:val="18"/>
          <w:szCs w:val="18"/>
        </w:rPr>
      </w:pPr>
    </w:p>
    <w:p w:rsidR="00804136" w:rsidRDefault="00804136" w:rsidP="00804136">
      <w:pPr>
        <w:rPr>
          <w:rFonts w:ascii="Arial" w:hAnsi="Arial" w:cs="Arial"/>
          <w:sz w:val="18"/>
          <w:szCs w:val="18"/>
        </w:rPr>
      </w:pPr>
    </w:p>
    <w:p w:rsidR="00804136" w:rsidRDefault="00804136" w:rsidP="00804136">
      <w:pPr>
        <w:rPr>
          <w:rFonts w:ascii="Arial" w:hAnsi="Arial" w:cs="Arial"/>
          <w:sz w:val="18"/>
          <w:szCs w:val="18"/>
        </w:rPr>
      </w:pPr>
    </w:p>
    <w:p w:rsidR="00804136" w:rsidRDefault="00804136" w:rsidP="00804136">
      <w:pPr>
        <w:rPr>
          <w:rFonts w:ascii="Arial" w:hAnsi="Arial" w:cs="Arial"/>
          <w:sz w:val="18"/>
          <w:szCs w:val="18"/>
        </w:rPr>
      </w:pPr>
    </w:p>
    <w:p w:rsidR="00804136" w:rsidRDefault="00804136" w:rsidP="00804136">
      <w:pPr>
        <w:rPr>
          <w:rFonts w:ascii="Arial" w:hAnsi="Arial" w:cs="Arial"/>
          <w:sz w:val="18"/>
          <w:szCs w:val="18"/>
        </w:rPr>
      </w:pPr>
    </w:p>
    <w:p w:rsidR="00804136" w:rsidRDefault="00804136" w:rsidP="00804136">
      <w:pPr>
        <w:rPr>
          <w:rFonts w:ascii="Arial" w:hAnsi="Arial" w:cs="Arial"/>
          <w:color w:val="000000"/>
          <w:sz w:val="20"/>
          <w:szCs w:val="20"/>
        </w:rPr>
      </w:pPr>
    </w:p>
    <w:p w:rsidR="00804136" w:rsidRDefault="00804136" w:rsidP="00804136">
      <w:pPr>
        <w:rPr>
          <w:rFonts w:ascii="Arial" w:hAnsi="Arial" w:cs="Arial"/>
          <w:b/>
          <w:color w:val="FF0000"/>
          <w:sz w:val="18"/>
          <w:szCs w:val="18"/>
        </w:rPr>
      </w:pPr>
    </w:p>
    <w:p w:rsidR="00804136" w:rsidRDefault="00804136" w:rsidP="00804136">
      <w:pPr>
        <w:jc w:val="center"/>
        <w:rPr>
          <w:rFonts w:ascii="Arial" w:hAnsi="Arial" w:cs="Arial"/>
          <w:b/>
          <w:color w:val="FF0000"/>
          <w:sz w:val="18"/>
          <w:szCs w:val="18"/>
        </w:rPr>
      </w:pPr>
    </w:p>
    <w:p w:rsidR="00804136" w:rsidRDefault="00804136" w:rsidP="00804136">
      <w:pPr>
        <w:jc w:val="center"/>
        <w:rPr>
          <w:rFonts w:ascii="Arial" w:hAnsi="Arial" w:cs="Arial"/>
          <w:b/>
          <w:color w:val="FF0000"/>
          <w:sz w:val="18"/>
          <w:szCs w:val="18"/>
        </w:rPr>
      </w:pPr>
    </w:p>
    <w:p w:rsidR="00804136" w:rsidRDefault="00804136" w:rsidP="00804136">
      <w:pPr>
        <w:jc w:val="center"/>
        <w:rPr>
          <w:rFonts w:ascii="Arial" w:hAnsi="Arial" w:cs="Arial"/>
          <w:b/>
          <w:color w:val="FF0000"/>
          <w:sz w:val="18"/>
          <w:szCs w:val="18"/>
        </w:rPr>
      </w:pPr>
    </w:p>
    <w:p w:rsidR="00B75FBE" w:rsidRDefault="00B75FBE" w:rsidP="00804136">
      <w:pPr>
        <w:jc w:val="center"/>
        <w:rPr>
          <w:rFonts w:ascii="Arial" w:hAnsi="Arial" w:cs="Arial"/>
          <w:b/>
          <w:color w:val="000000"/>
          <w:sz w:val="20"/>
          <w:szCs w:val="20"/>
        </w:rPr>
      </w:pPr>
      <w:r>
        <w:rPr>
          <w:rFonts w:ascii="Arial" w:hAnsi="Arial" w:cs="Arial"/>
          <w:b/>
          <w:color w:val="000000"/>
          <w:sz w:val="20"/>
          <w:szCs w:val="20"/>
        </w:rPr>
        <w:br w:type="page"/>
      </w:r>
    </w:p>
    <w:p w:rsidR="008E698C" w:rsidRPr="00257F00" w:rsidRDefault="008E698C" w:rsidP="008E698C">
      <w:pPr>
        <w:rPr>
          <w:rFonts w:ascii="Arial" w:hAnsi="Arial" w:cs="Arial"/>
          <w:b/>
          <w:sz w:val="28"/>
          <w:szCs w:val="28"/>
        </w:rPr>
      </w:pPr>
      <w:r w:rsidRPr="00257F00">
        <w:rPr>
          <w:rFonts w:ascii="Arial" w:hAnsi="Arial" w:cs="Arial"/>
          <w:b/>
          <w:sz w:val="28"/>
          <w:szCs w:val="28"/>
        </w:rPr>
        <w:t xml:space="preserve">Appendix </w:t>
      </w:r>
      <w:r>
        <w:rPr>
          <w:rFonts w:ascii="Arial" w:hAnsi="Arial" w:cs="Arial"/>
          <w:b/>
          <w:sz w:val="28"/>
          <w:szCs w:val="28"/>
        </w:rPr>
        <w:t>4</w:t>
      </w:r>
    </w:p>
    <w:p w:rsidR="008E698C" w:rsidRDefault="008E698C" w:rsidP="008E698C">
      <w:pPr>
        <w:rPr>
          <w:rFonts w:ascii="Arial" w:hAnsi="Arial" w:cs="Arial"/>
          <w:b/>
        </w:rPr>
      </w:pPr>
    </w:p>
    <w:p w:rsidR="008E698C" w:rsidRDefault="00086044" w:rsidP="008E698C">
      <w:pPr>
        <w:rPr>
          <w:rFonts w:ascii="Arial" w:hAnsi="Arial" w:cs="Arial"/>
          <w:b/>
        </w:rPr>
      </w:pPr>
      <w:r>
        <w:rPr>
          <w:rFonts w:ascii="Arial" w:hAnsi="Arial" w:cs="Arial"/>
          <w:b/>
        </w:rPr>
        <w:t>Using</w:t>
      </w:r>
      <w:r w:rsidR="008E698C">
        <w:rPr>
          <w:rFonts w:ascii="Arial" w:hAnsi="Arial" w:cs="Arial"/>
          <w:b/>
        </w:rPr>
        <w:t xml:space="preserve"> MWI </w:t>
      </w:r>
      <w:r>
        <w:rPr>
          <w:rFonts w:ascii="Arial" w:hAnsi="Arial" w:cs="Arial"/>
          <w:b/>
        </w:rPr>
        <w:t>as</w:t>
      </w:r>
      <w:r w:rsidR="008E698C">
        <w:rPr>
          <w:rFonts w:ascii="Arial" w:hAnsi="Arial" w:cs="Arial"/>
          <w:b/>
        </w:rPr>
        <w:t xml:space="preserve"> a reasonable proxy for DEP-17 </w:t>
      </w:r>
    </w:p>
    <w:p w:rsidR="00E84AC9" w:rsidRDefault="00E84AC9" w:rsidP="00E84AC9">
      <w:pPr>
        <w:rPr>
          <w:rFonts w:ascii="Arial" w:hAnsi="Arial" w:cs="Arial"/>
          <w:sz w:val="18"/>
          <w:szCs w:val="18"/>
        </w:rPr>
      </w:pPr>
    </w:p>
    <w:p w:rsidR="00086044" w:rsidRPr="00086044" w:rsidRDefault="00086044" w:rsidP="00A22E99">
      <w:pPr>
        <w:rPr>
          <w:rFonts w:ascii="Arial" w:hAnsi="Arial" w:cs="Arial"/>
          <w:color w:val="1D1B11" w:themeColor="background2" w:themeShade="1A"/>
          <w:sz w:val="20"/>
          <w:szCs w:val="20"/>
          <w:lang w:eastAsia="en-NZ"/>
        </w:rPr>
      </w:pPr>
      <w:r w:rsidRPr="00086044">
        <w:rPr>
          <w:rFonts w:ascii="Arial" w:hAnsi="Arial" w:cs="Arial"/>
          <w:color w:val="1D1B11" w:themeColor="background2" w:themeShade="1A"/>
          <w:sz w:val="20"/>
          <w:szCs w:val="20"/>
          <w:lang w:eastAsia="en-NZ"/>
        </w:rPr>
        <w:t xml:space="preserve">These two tables </w:t>
      </w:r>
      <w:r>
        <w:rPr>
          <w:rFonts w:ascii="Arial" w:hAnsi="Arial" w:cs="Arial"/>
          <w:color w:val="1D1B11" w:themeColor="background2" w:themeShade="1A"/>
          <w:sz w:val="20"/>
          <w:szCs w:val="20"/>
          <w:lang w:eastAsia="en-NZ"/>
        </w:rPr>
        <w:t>support the use of</w:t>
      </w:r>
      <w:r w:rsidRPr="00086044">
        <w:rPr>
          <w:rFonts w:ascii="Arial" w:hAnsi="Arial" w:cs="Arial"/>
          <w:color w:val="1D1B11" w:themeColor="background2" w:themeShade="1A"/>
          <w:sz w:val="20"/>
          <w:szCs w:val="20"/>
          <w:lang w:eastAsia="en-NZ"/>
        </w:rPr>
        <w:t xml:space="preserve"> MWI as a proxy for DEP-17 at the </w:t>
      </w:r>
      <w:r w:rsidR="00F238F6">
        <w:rPr>
          <w:rFonts w:ascii="Arial" w:hAnsi="Arial" w:cs="Arial"/>
          <w:color w:val="1D1B11" w:themeColor="background2" w:themeShade="1A"/>
          <w:sz w:val="20"/>
          <w:szCs w:val="20"/>
          <w:lang w:eastAsia="en-NZ"/>
        </w:rPr>
        <w:t>hardship</w:t>
      </w:r>
      <w:r w:rsidRPr="00086044">
        <w:rPr>
          <w:rFonts w:ascii="Arial" w:hAnsi="Arial" w:cs="Arial"/>
          <w:color w:val="1D1B11" w:themeColor="background2" w:themeShade="1A"/>
          <w:sz w:val="20"/>
          <w:szCs w:val="20"/>
          <w:lang w:eastAsia="en-NZ"/>
        </w:rPr>
        <w:t xml:space="preserve"> end</w:t>
      </w:r>
      <w:r>
        <w:rPr>
          <w:rFonts w:ascii="Arial" w:hAnsi="Arial" w:cs="Arial"/>
          <w:color w:val="1D1B11" w:themeColor="background2" w:themeShade="1A"/>
          <w:sz w:val="20"/>
          <w:szCs w:val="20"/>
          <w:lang w:eastAsia="en-NZ"/>
        </w:rPr>
        <w:t xml:space="preserve"> of the DEP-17 range (7+ and higher).</w:t>
      </w:r>
    </w:p>
    <w:p w:rsidR="00086044" w:rsidRDefault="00086044" w:rsidP="00E84AC9">
      <w:pPr>
        <w:rPr>
          <w:rFonts w:ascii="Arial" w:hAnsi="Arial" w:cs="Arial"/>
          <w:sz w:val="18"/>
          <w:szCs w:val="18"/>
        </w:rPr>
      </w:pPr>
    </w:p>
    <w:p w:rsidR="00804136" w:rsidRPr="00FD3014" w:rsidRDefault="00804136" w:rsidP="00804136">
      <w:pPr>
        <w:jc w:val="center"/>
        <w:rPr>
          <w:rFonts w:ascii="Arial" w:hAnsi="Arial" w:cs="Arial"/>
          <w:b/>
          <w:color w:val="FF0000"/>
          <w:sz w:val="18"/>
          <w:szCs w:val="18"/>
        </w:rPr>
      </w:pPr>
      <w:r>
        <w:rPr>
          <w:rFonts w:ascii="Arial" w:hAnsi="Arial" w:cs="Arial"/>
          <w:b/>
          <w:sz w:val="18"/>
          <w:szCs w:val="18"/>
        </w:rPr>
        <w:t>Table</w:t>
      </w:r>
      <w:r w:rsidRPr="00870047">
        <w:rPr>
          <w:rFonts w:ascii="Arial" w:hAnsi="Arial" w:cs="Arial"/>
          <w:b/>
          <w:sz w:val="18"/>
          <w:szCs w:val="18"/>
        </w:rPr>
        <w:t xml:space="preserve"> </w:t>
      </w:r>
      <w:r>
        <w:rPr>
          <w:rFonts w:ascii="Arial" w:hAnsi="Arial" w:cs="Arial"/>
          <w:b/>
          <w:sz w:val="18"/>
          <w:szCs w:val="18"/>
        </w:rPr>
        <w:t>4.1</w:t>
      </w:r>
    </w:p>
    <w:p w:rsidR="00804136" w:rsidRDefault="00804136" w:rsidP="00804136">
      <w:pPr>
        <w:jc w:val="center"/>
        <w:rPr>
          <w:rFonts w:ascii="Arial" w:hAnsi="Arial" w:cs="Arial"/>
          <w:b/>
          <w:sz w:val="18"/>
          <w:szCs w:val="18"/>
        </w:rPr>
      </w:pPr>
      <w:r>
        <w:rPr>
          <w:rFonts w:ascii="Arial" w:hAnsi="Arial" w:cs="Arial"/>
          <w:b/>
          <w:sz w:val="18"/>
          <w:szCs w:val="18"/>
        </w:rPr>
        <w:t>Using DEP-17 to rank households</w:t>
      </w:r>
    </w:p>
    <w:p w:rsidR="00804136" w:rsidRDefault="00804136" w:rsidP="00804136">
      <w:pPr>
        <w:jc w:val="center"/>
        <w:rPr>
          <w:rFonts w:ascii="Arial" w:hAnsi="Arial" w:cs="Arial"/>
          <w:b/>
          <w:sz w:val="18"/>
          <w:szCs w:val="18"/>
        </w:rPr>
      </w:pPr>
      <w:r>
        <w:rPr>
          <w:rFonts w:ascii="Arial" w:hAnsi="Arial" w:cs="Arial"/>
          <w:b/>
          <w:sz w:val="18"/>
          <w:szCs w:val="18"/>
        </w:rPr>
        <w:t xml:space="preserve">Multiple deprivation for children aged 6-17 years, </w:t>
      </w:r>
      <w:smartTag w:uri="urn:schemas-microsoft-com:office:smarttags" w:element="stockticker">
        <w:r>
          <w:rPr>
            <w:rFonts w:ascii="Arial" w:hAnsi="Arial" w:cs="Arial"/>
            <w:b/>
            <w:sz w:val="18"/>
            <w:szCs w:val="18"/>
          </w:rPr>
          <w:t>LSS</w:t>
        </w:r>
      </w:smartTag>
      <w:r>
        <w:rPr>
          <w:rFonts w:ascii="Arial" w:hAnsi="Arial" w:cs="Arial"/>
          <w:b/>
          <w:sz w:val="18"/>
          <w:szCs w:val="18"/>
        </w:rPr>
        <w:t xml:space="preserve"> 2008</w:t>
      </w:r>
    </w:p>
    <w:p w:rsidR="00804136" w:rsidRPr="00D460F9" w:rsidRDefault="00804136" w:rsidP="00804136">
      <w:pPr>
        <w:spacing w:after="120"/>
        <w:jc w:val="center"/>
        <w:rPr>
          <w:sz w:val="18"/>
          <w:szCs w:val="18"/>
        </w:rPr>
      </w:pPr>
      <w:r w:rsidRPr="00D460F9">
        <w:rPr>
          <w:rFonts w:ascii="Arial" w:hAnsi="Arial" w:cs="Arial"/>
          <w:b/>
          <w:sz w:val="18"/>
          <w:szCs w:val="18"/>
        </w:rPr>
        <w:t>Multiple deprivation – using 20 items:  12 child-specific items and 8 general household items</w:t>
      </w:r>
    </w:p>
    <w:tbl>
      <w:tblPr>
        <w:tblStyle w:val="TableGrid"/>
        <w:tblW w:w="7937" w:type="dxa"/>
        <w:jc w:val="center"/>
        <w:tblInd w:w="143" w:type="dxa"/>
        <w:tblLayout w:type="fixed"/>
        <w:tblLook w:val="01E0" w:firstRow="1" w:lastRow="1" w:firstColumn="1" w:lastColumn="1" w:noHBand="0" w:noVBand="0"/>
      </w:tblPr>
      <w:tblGrid>
        <w:gridCol w:w="3081"/>
        <w:gridCol w:w="539"/>
        <w:gridCol w:w="540"/>
        <w:gridCol w:w="539"/>
        <w:gridCol w:w="540"/>
        <w:gridCol w:w="539"/>
        <w:gridCol w:w="540"/>
        <w:gridCol w:w="539"/>
        <w:gridCol w:w="540"/>
        <w:gridCol w:w="540"/>
      </w:tblGrid>
      <w:tr w:rsidR="00804136" w:rsidTr="001C37FE">
        <w:trPr>
          <w:jc w:val="center"/>
        </w:trPr>
        <w:tc>
          <w:tcPr>
            <w:tcW w:w="3081" w:type="dxa"/>
            <w:tcBorders>
              <w:right w:val="single" w:sz="4" w:space="0" w:color="auto"/>
            </w:tcBorders>
            <w:tcMar>
              <w:left w:w="57" w:type="dxa"/>
              <w:right w:w="57" w:type="dxa"/>
            </w:tcMar>
            <w:vAlign w:val="center"/>
          </w:tcPr>
          <w:p w:rsidR="00804136" w:rsidRPr="00283602" w:rsidRDefault="00804136" w:rsidP="001C37FE">
            <w:pPr>
              <w:spacing w:before="40" w:after="40"/>
              <w:rPr>
                <w:rFonts w:ascii="Arial" w:hAnsi="Arial" w:cs="Arial"/>
                <w:sz w:val="14"/>
                <w:szCs w:val="16"/>
              </w:rPr>
            </w:pPr>
          </w:p>
        </w:tc>
        <w:tc>
          <w:tcPr>
            <w:tcW w:w="539" w:type="dxa"/>
            <w:tcMar>
              <w:left w:w="57" w:type="dxa"/>
              <w:right w:w="57" w:type="dxa"/>
            </w:tcMar>
            <w:vAlign w:val="center"/>
          </w:tcPr>
          <w:p w:rsidR="00804136" w:rsidRPr="00283602" w:rsidRDefault="00804136" w:rsidP="001C37FE">
            <w:pPr>
              <w:spacing w:before="60" w:after="60"/>
              <w:jc w:val="center"/>
              <w:rPr>
                <w:rFonts w:ascii="Arial" w:hAnsi="Arial" w:cs="Arial"/>
                <w:b/>
                <w:sz w:val="14"/>
                <w:szCs w:val="16"/>
              </w:rPr>
            </w:pPr>
            <w:r w:rsidRPr="00283602">
              <w:rPr>
                <w:rFonts w:ascii="Arial" w:hAnsi="Arial" w:cs="Arial"/>
                <w:b/>
                <w:sz w:val="14"/>
                <w:szCs w:val="16"/>
              </w:rPr>
              <w:t>0-1</w:t>
            </w:r>
          </w:p>
        </w:tc>
        <w:tc>
          <w:tcPr>
            <w:tcW w:w="540" w:type="dxa"/>
            <w:tcMar>
              <w:left w:w="57" w:type="dxa"/>
              <w:right w:w="57" w:type="dxa"/>
            </w:tcMar>
            <w:vAlign w:val="center"/>
          </w:tcPr>
          <w:p w:rsidR="00804136" w:rsidRPr="00283602" w:rsidRDefault="00804136" w:rsidP="001C37FE">
            <w:pPr>
              <w:spacing w:before="60" w:after="60"/>
              <w:jc w:val="center"/>
              <w:rPr>
                <w:rFonts w:ascii="Arial" w:hAnsi="Arial" w:cs="Arial"/>
                <w:b/>
                <w:sz w:val="14"/>
                <w:szCs w:val="16"/>
              </w:rPr>
            </w:pPr>
            <w:r w:rsidRPr="00283602">
              <w:rPr>
                <w:rFonts w:ascii="Arial" w:hAnsi="Arial" w:cs="Arial"/>
                <w:b/>
                <w:sz w:val="14"/>
                <w:szCs w:val="16"/>
              </w:rPr>
              <w:t>2</w:t>
            </w:r>
          </w:p>
        </w:tc>
        <w:tc>
          <w:tcPr>
            <w:tcW w:w="539" w:type="dxa"/>
            <w:tcMar>
              <w:left w:w="57" w:type="dxa"/>
              <w:right w:w="57" w:type="dxa"/>
            </w:tcMar>
            <w:vAlign w:val="center"/>
          </w:tcPr>
          <w:p w:rsidR="00804136" w:rsidRPr="00283602" w:rsidRDefault="00804136" w:rsidP="001C37FE">
            <w:pPr>
              <w:spacing w:before="60" w:after="60"/>
              <w:jc w:val="center"/>
              <w:rPr>
                <w:rFonts w:ascii="Arial" w:hAnsi="Arial" w:cs="Arial"/>
                <w:b/>
                <w:sz w:val="14"/>
                <w:szCs w:val="16"/>
              </w:rPr>
            </w:pPr>
            <w:r w:rsidRPr="00283602">
              <w:rPr>
                <w:rFonts w:ascii="Arial" w:hAnsi="Arial" w:cs="Arial"/>
                <w:b/>
                <w:sz w:val="14"/>
                <w:szCs w:val="16"/>
              </w:rPr>
              <w:t>3</w:t>
            </w:r>
          </w:p>
        </w:tc>
        <w:tc>
          <w:tcPr>
            <w:tcW w:w="540" w:type="dxa"/>
            <w:tcMar>
              <w:left w:w="57" w:type="dxa"/>
              <w:right w:w="57" w:type="dxa"/>
            </w:tcMar>
            <w:vAlign w:val="center"/>
          </w:tcPr>
          <w:p w:rsidR="00804136" w:rsidRPr="00283602" w:rsidRDefault="00804136" w:rsidP="001C37FE">
            <w:pPr>
              <w:spacing w:before="60" w:after="60"/>
              <w:jc w:val="center"/>
              <w:rPr>
                <w:rFonts w:ascii="Arial" w:hAnsi="Arial" w:cs="Arial"/>
                <w:b/>
                <w:sz w:val="14"/>
                <w:szCs w:val="16"/>
              </w:rPr>
            </w:pPr>
            <w:r w:rsidRPr="00283602">
              <w:rPr>
                <w:rFonts w:ascii="Arial" w:hAnsi="Arial" w:cs="Arial"/>
                <w:b/>
                <w:sz w:val="14"/>
                <w:szCs w:val="16"/>
              </w:rPr>
              <w:t>4</w:t>
            </w:r>
          </w:p>
        </w:tc>
        <w:tc>
          <w:tcPr>
            <w:tcW w:w="539" w:type="dxa"/>
            <w:tcMar>
              <w:left w:w="57" w:type="dxa"/>
              <w:right w:w="57" w:type="dxa"/>
            </w:tcMar>
            <w:vAlign w:val="center"/>
          </w:tcPr>
          <w:p w:rsidR="00804136" w:rsidRPr="00283602" w:rsidRDefault="00804136" w:rsidP="001C37FE">
            <w:pPr>
              <w:spacing w:before="60" w:after="60"/>
              <w:jc w:val="center"/>
              <w:rPr>
                <w:rFonts w:ascii="Arial" w:hAnsi="Arial" w:cs="Arial"/>
                <w:b/>
                <w:sz w:val="14"/>
                <w:szCs w:val="16"/>
              </w:rPr>
            </w:pPr>
            <w:r w:rsidRPr="00283602">
              <w:rPr>
                <w:rFonts w:ascii="Arial" w:hAnsi="Arial" w:cs="Arial"/>
                <w:b/>
                <w:sz w:val="14"/>
                <w:szCs w:val="16"/>
              </w:rPr>
              <w:t>5-6</w:t>
            </w:r>
          </w:p>
        </w:tc>
        <w:tc>
          <w:tcPr>
            <w:tcW w:w="540" w:type="dxa"/>
            <w:tcMar>
              <w:left w:w="57" w:type="dxa"/>
              <w:right w:w="57" w:type="dxa"/>
            </w:tcMar>
            <w:vAlign w:val="center"/>
          </w:tcPr>
          <w:p w:rsidR="00804136" w:rsidRPr="00283602" w:rsidRDefault="00804136" w:rsidP="001C37FE">
            <w:pPr>
              <w:spacing w:before="60" w:after="60"/>
              <w:jc w:val="center"/>
              <w:rPr>
                <w:rFonts w:ascii="Arial" w:hAnsi="Arial" w:cs="Arial"/>
                <w:b/>
                <w:sz w:val="14"/>
                <w:szCs w:val="16"/>
              </w:rPr>
            </w:pPr>
            <w:r w:rsidRPr="00283602">
              <w:rPr>
                <w:rFonts w:ascii="Arial" w:hAnsi="Arial" w:cs="Arial"/>
                <w:b/>
                <w:sz w:val="14"/>
                <w:szCs w:val="16"/>
              </w:rPr>
              <w:t>7-8</w:t>
            </w:r>
          </w:p>
        </w:tc>
        <w:tc>
          <w:tcPr>
            <w:tcW w:w="539" w:type="dxa"/>
            <w:tcMar>
              <w:left w:w="57" w:type="dxa"/>
              <w:right w:w="57" w:type="dxa"/>
            </w:tcMar>
            <w:vAlign w:val="center"/>
          </w:tcPr>
          <w:p w:rsidR="00804136" w:rsidRPr="00283602" w:rsidRDefault="00804136" w:rsidP="001C37FE">
            <w:pPr>
              <w:spacing w:before="60" w:after="60"/>
              <w:jc w:val="center"/>
              <w:rPr>
                <w:rFonts w:ascii="Arial" w:hAnsi="Arial" w:cs="Arial"/>
                <w:b/>
                <w:sz w:val="14"/>
                <w:szCs w:val="16"/>
              </w:rPr>
            </w:pPr>
            <w:r w:rsidRPr="00283602">
              <w:rPr>
                <w:rFonts w:ascii="Arial" w:hAnsi="Arial" w:cs="Arial"/>
                <w:b/>
                <w:sz w:val="14"/>
                <w:szCs w:val="16"/>
              </w:rPr>
              <w:t>9-10</w:t>
            </w:r>
          </w:p>
        </w:tc>
        <w:tc>
          <w:tcPr>
            <w:tcW w:w="540" w:type="dxa"/>
            <w:tcBorders>
              <w:right w:val="single" w:sz="12" w:space="0" w:color="auto"/>
            </w:tcBorders>
            <w:tcMar>
              <w:left w:w="57" w:type="dxa"/>
              <w:right w:w="57" w:type="dxa"/>
            </w:tcMar>
            <w:vAlign w:val="center"/>
          </w:tcPr>
          <w:p w:rsidR="00804136" w:rsidRPr="00283602" w:rsidRDefault="00804136" w:rsidP="001C37FE">
            <w:pPr>
              <w:spacing w:before="60" w:after="60"/>
              <w:jc w:val="center"/>
              <w:rPr>
                <w:rFonts w:ascii="Arial" w:hAnsi="Arial" w:cs="Arial"/>
                <w:b/>
                <w:sz w:val="14"/>
                <w:szCs w:val="16"/>
              </w:rPr>
            </w:pPr>
            <w:r w:rsidRPr="00283602">
              <w:rPr>
                <w:rFonts w:ascii="Arial" w:hAnsi="Arial" w:cs="Arial"/>
                <w:b/>
                <w:sz w:val="14"/>
                <w:szCs w:val="16"/>
              </w:rPr>
              <w:t>11+</w:t>
            </w:r>
          </w:p>
        </w:tc>
        <w:tc>
          <w:tcPr>
            <w:tcW w:w="540" w:type="dxa"/>
            <w:tcBorders>
              <w:left w:val="single" w:sz="12" w:space="0" w:color="auto"/>
            </w:tcBorders>
            <w:tcMar>
              <w:left w:w="57" w:type="dxa"/>
              <w:right w:w="57" w:type="dxa"/>
            </w:tcMar>
            <w:vAlign w:val="center"/>
          </w:tcPr>
          <w:p w:rsidR="00804136" w:rsidRPr="00283602" w:rsidRDefault="00804136" w:rsidP="001C37FE">
            <w:pPr>
              <w:spacing w:before="60" w:after="60"/>
              <w:jc w:val="center"/>
              <w:rPr>
                <w:rFonts w:ascii="Arial" w:hAnsi="Arial" w:cs="Arial"/>
                <w:b/>
                <w:sz w:val="14"/>
                <w:szCs w:val="16"/>
              </w:rPr>
            </w:pPr>
            <w:r w:rsidRPr="00283602">
              <w:rPr>
                <w:rFonts w:ascii="Arial" w:hAnsi="Arial" w:cs="Arial"/>
                <w:b/>
                <w:sz w:val="14"/>
                <w:szCs w:val="16"/>
              </w:rPr>
              <w:t>All</w:t>
            </w:r>
          </w:p>
        </w:tc>
      </w:tr>
      <w:tr w:rsidR="00804136" w:rsidTr="001C37FE">
        <w:trPr>
          <w:jc w:val="center"/>
        </w:trPr>
        <w:tc>
          <w:tcPr>
            <w:tcW w:w="3081" w:type="dxa"/>
            <w:tcBorders>
              <w:right w:val="single" w:sz="4" w:space="0" w:color="auto"/>
            </w:tcBorders>
            <w:vAlign w:val="center"/>
          </w:tcPr>
          <w:p w:rsidR="00804136" w:rsidRPr="00283602" w:rsidRDefault="00804136" w:rsidP="001C37FE">
            <w:pPr>
              <w:spacing w:before="40" w:after="40"/>
              <w:rPr>
                <w:rFonts w:ascii="Arial" w:hAnsi="Arial" w:cs="Arial"/>
                <w:b/>
                <w:sz w:val="14"/>
                <w:szCs w:val="16"/>
              </w:rPr>
            </w:pPr>
            <w:r w:rsidRPr="00283602">
              <w:rPr>
                <w:rFonts w:ascii="Arial" w:hAnsi="Arial" w:cs="Arial"/>
                <w:b/>
                <w:sz w:val="14"/>
                <w:szCs w:val="16"/>
              </w:rPr>
              <w:t>Distribution of children (6-17yrs) across DEP-17 (%)</w:t>
            </w:r>
          </w:p>
        </w:tc>
        <w:tc>
          <w:tcPr>
            <w:tcW w:w="539" w:type="dxa"/>
            <w:vAlign w:val="center"/>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47</w:t>
            </w:r>
          </w:p>
        </w:tc>
        <w:tc>
          <w:tcPr>
            <w:tcW w:w="540" w:type="dxa"/>
            <w:vAlign w:val="center"/>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11</w:t>
            </w:r>
          </w:p>
        </w:tc>
        <w:tc>
          <w:tcPr>
            <w:tcW w:w="539" w:type="dxa"/>
            <w:vAlign w:val="center"/>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10</w:t>
            </w:r>
          </w:p>
        </w:tc>
        <w:tc>
          <w:tcPr>
            <w:tcW w:w="540" w:type="dxa"/>
            <w:vAlign w:val="center"/>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6</w:t>
            </w:r>
          </w:p>
        </w:tc>
        <w:tc>
          <w:tcPr>
            <w:tcW w:w="539" w:type="dxa"/>
            <w:vAlign w:val="center"/>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9</w:t>
            </w:r>
          </w:p>
        </w:tc>
        <w:tc>
          <w:tcPr>
            <w:tcW w:w="540" w:type="dxa"/>
            <w:vAlign w:val="center"/>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7</w:t>
            </w:r>
          </w:p>
        </w:tc>
        <w:tc>
          <w:tcPr>
            <w:tcW w:w="539" w:type="dxa"/>
            <w:vAlign w:val="center"/>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4</w:t>
            </w:r>
          </w:p>
        </w:tc>
        <w:tc>
          <w:tcPr>
            <w:tcW w:w="540" w:type="dxa"/>
            <w:tcBorders>
              <w:right w:val="single" w:sz="12" w:space="0" w:color="auto"/>
            </w:tcBorders>
            <w:vAlign w:val="center"/>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6</w:t>
            </w:r>
          </w:p>
        </w:tc>
        <w:tc>
          <w:tcPr>
            <w:tcW w:w="540" w:type="dxa"/>
            <w:tcBorders>
              <w:left w:val="single" w:sz="12" w:space="0" w:color="auto"/>
            </w:tcBorders>
            <w:vAlign w:val="center"/>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100</w:t>
            </w:r>
          </w:p>
        </w:tc>
      </w:tr>
      <w:tr w:rsidR="00804136" w:rsidTr="001C37FE">
        <w:trPr>
          <w:jc w:val="center"/>
        </w:trPr>
        <w:tc>
          <w:tcPr>
            <w:tcW w:w="3081" w:type="dxa"/>
            <w:tcBorders>
              <w:right w:val="single" w:sz="4" w:space="0" w:color="auto"/>
            </w:tcBorders>
          </w:tcPr>
          <w:p w:rsidR="00804136" w:rsidRPr="00283602" w:rsidRDefault="00804136" w:rsidP="001C37FE">
            <w:pPr>
              <w:spacing w:before="40" w:after="40"/>
              <w:ind w:left="177"/>
              <w:rPr>
                <w:rFonts w:ascii="Arial" w:hAnsi="Arial" w:cs="Arial"/>
                <w:sz w:val="14"/>
                <w:szCs w:val="16"/>
              </w:rPr>
            </w:pPr>
            <w:r w:rsidRPr="00283602">
              <w:rPr>
                <w:rFonts w:ascii="Arial" w:hAnsi="Arial" w:cs="Arial"/>
                <w:sz w:val="14"/>
                <w:szCs w:val="16"/>
              </w:rPr>
              <w:t xml:space="preserve">5+ out of 20 </w:t>
            </w:r>
          </w:p>
        </w:tc>
        <w:tc>
          <w:tcPr>
            <w:tcW w:w="539" w:type="dxa"/>
            <w:shd w:val="clear" w:color="auto" w:fill="auto"/>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0</w:t>
            </w:r>
          </w:p>
        </w:tc>
        <w:tc>
          <w:tcPr>
            <w:tcW w:w="540" w:type="dxa"/>
            <w:shd w:val="clear" w:color="auto" w:fill="auto"/>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0</w:t>
            </w:r>
          </w:p>
        </w:tc>
        <w:tc>
          <w:tcPr>
            <w:tcW w:w="539" w:type="dxa"/>
            <w:shd w:val="clear" w:color="auto" w:fill="auto"/>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0</w:t>
            </w:r>
          </w:p>
        </w:tc>
        <w:tc>
          <w:tcPr>
            <w:tcW w:w="540" w:type="dxa"/>
            <w:shd w:val="clear" w:color="auto" w:fill="auto"/>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4</w:t>
            </w:r>
          </w:p>
        </w:tc>
        <w:tc>
          <w:tcPr>
            <w:tcW w:w="539" w:type="dxa"/>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13</w:t>
            </w:r>
          </w:p>
        </w:tc>
        <w:tc>
          <w:tcPr>
            <w:tcW w:w="540" w:type="dxa"/>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53</w:t>
            </w:r>
          </w:p>
        </w:tc>
        <w:tc>
          <w:tcPr>
            <w:tcW w:w="539" w:type="dxa"/>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72</w:t>
            </w:r>
          </w:p>
        </w:tc>
        <w:tc>
          <w:tcPr>
            <w:tcW w:w="540" w:type="dxa"/>
            <w:tcBorders>
              <w:right w:val="single" w:sz="12" w:space="0" w:color="auto"/>
            </w:tcBorders>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98</w:t>
            </w:r>
          </w:p>
        </w:tc>
        <w:tc>
          <w:tcPr>
            <w:tcW w:w="540" w:type="dxa"/>
            <w:tcBorders>
              <w:left w:val="single" w:sz="12" w:space="0" w:color="auto"/>
            </w:tcBorders>
            <w:vAlign w:val="center"/>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14</w:t>
            </w:r>
          </w:p>
        </w:tc>
      </w:tr>
      <w:tr w:rsidR="00804136" w:rsidRPr="00067642" w:rsidTr="001C37FE">
        <w:trPr>
          <w:jc w:val="center"/>
        </w:trPr>
        <w:tc>
          <w:tcPr>
            <w:tcW w:w="3081" w:type="dxa"/>
            <w:tcBorders>
              <w:right w:val="single" w:sz="4" w:space="0" w:color="auto"/>
            </w:tcBorders>
          </w:tcPr>
          <w:p w:rsidR="00804136" w:rsidRPr="00283602" w:rsidRDefault="00804136" w:rsidP="001C37FE">
            <w:pPr>
              <w:spacing w:before="40" w:after="40"/>
              <w:ind w:left="177"/>
              <w:rPr>
                <w:rFonts w:ascii="Arial" w:hAnsi="Arial" w:cs="Arial"/>
                <w:color w:val="000000"/>
                <w:sz w:val="14"/>
                <w:szCs w:val="16"/>
              </w:rPr>
            </w:pPr>
            <w:r w:rsidRPr="00283602">
              <w:rPr>
                <w:rFonts w:ascii="Arial" w:hAnsi="Arial" w:cs="Arial"/>
                <w:color w:val="000000"/>
                <w:sz w:val="14"/>
                <w:szCs w:val="16"/>
              </w:rPr>
              <w:t>6+ out of 20</w:t>
            </w:r>
          </w:p>
        </w:tc>
        <w:tc>
          <w:tcPr>
            <w:tcW w:w="539" w:type="dxa"/>
          </w:tcPr>
          <w:p w:rsidR="00804136" w:rsidRPr="00283602" w:rsidRDefault="00804136" w:rsidP="001C37FE">
            <w:pPr>
              <w:spacing w:before="40" w:after="40"/>
              <w:jc w:val="center"/>
              <w:rPr>
                <w:rFonts w:ascii="Arial" w:hAnsi="Arial" w:cs="Arial"/>
                <w:color w:val="000000"/>
                <w:sz w:val="14"/>
                <w:szCs w:val="16"/>
              </w:rPr>
            </w:pPr>
            <w:r w:rsidRPr="00283602">
              <w:rPr>
                <w:rFonts w:ascii="Arial" w:hAnsi="Arial" w:cs="Arial"/>
                <w:color w:val="000000"/>
                <w:sz w:val="14"/>
                <w:szCs w:val="16"/>
              </w:rPr>
              <w:t>0</w:t>
            </w:r>
          </w:p>
        </w:tc>
        <w:tc>
          <w:tcPr>
            <w:tcW w:w="540" w:type="dxa"/>
          </w:tcPr>
          <w:p w:rsidR="00804136" w:rsidRPr="00283602" w:rsidRDefault="00804136" w:rsidP="001C37FE">
            <w:pPr>
              <w:spacing w:before="40" w:after="40"/>
              <w:jc w:val="center"/>
              <w:rPr>
                <w:rFonts w:ascii="Arial" w:hAnsi="Arial" w:cs="Arial"/>
                <w:color w:val="000000"/>
                <w:sz w:val="14"/>
                <w:szCs w:val="16"/>
              </w:rPr>
            </w:pPr>
            <w:r w:rsidRPr="00283602">
              <w:rPr>
                <w:rFonts w:ascii="Arial" w:hAnsi="Arial" w:cs="Arial"/>
                <w:color w:val="000000"/>
                <w:sz w:val="14"/>
                <w:szCs w:val="16"/>
              </w:rPr>
              <w:t>0</w:t>
            </w:r>
          </w:p>
        </w:tc>
        <w:tc>
          <w:tcPr>
            <w:tcW w:w="539" w:type="dxa"/>
          </w:tcPr>
          <w:p w:rsidR="00804136" w:rsidRPr="00283602" w:rsidRDefault="00804136" w:rsidP="001C37FE">
            <w:pPr>
              <w:spacing w:before="40" w:after="40"/>
              <w:jc w:val="center"/>
              <w:rPr>
                <w:rFonts w:ascii="Arial" w:hAnsi="Arial" w:cs="Arial"/>
                <w:color w:val="000000"/>
                <w:sz w:val="14"/>
                <w:szCs w:val="16"/>
              </w:rPr>
            </w:pPr>
            <w:r w:rsidRPr="00283602">
              <w:rPr>
                <w:rFonts w:ascii="Arial" w:hAnsi="Arial" w:cs="Arial"/>
                <w:color w:val="000000"/>
                <w:sz w:val="14"/>
                <w:szCs w:val="16"/>
              </w:rPr>
              <w:t>0</w:t>
            </w:r>
          </w:p>
        </w:tc>
        <w:tc>
          <w:tcPr>
            <w:tcW w:w="540" w:type="dxa"/>
          </w:tcPr>
          <w:p w:rsidR="00804136" w:rsidRPr="00283602" w:rsidRDefault="00804136" w:rsidP="001C37FE">
            <w:pPr>
              <w:spacing w:before="40" w:after="40"/>
              <w:jc w:val="center"/>
              <w:rPr>
                <w:rFonts w:ascii="Arial" w:hAnsi="Arial" w:cs="Arial"/>
                <w:color w:val="000000"/>
                <w:sz w:val="14"/>
                <w:szCs w:val="16"/>
              </w:rPr>
            </w:pPr>
            <w:r w:rsidRPr="00283602">
              <w:rPr>
                <w:rFonts w:ascii="Arial" w:hAnsi="Arial" w:cs="Arial"/>
                <w:color w:val="000000"/>
                <w:sz w:val="14"/>
                <w:szCs w:val="16"/>
              </w:rPr>
              <w:t>4</w:t>
            </w:r>
          </w:p>
        </w:tc>
        <w:tc>
          <w:tcPr>
            <w:tcW w:w="539" w:type="dxa"/>
          </w:tcPr>
          <w:p w:rsidR="00804136" w:rsidRPr="00283602" w:rsidRDefault="00804136" w:rsidP="001C37FE">
            <w:pPr>
              <w:spacing w:before="40" w:after="40"/>
              <w:jc w:val="center"/>
              <w:rPr>
                <w:rFonts w:ascii="Arial" w:hAnsi="Arial" w:cs="Arial"/>
                <w:color w:val="000000"/>
                <w:sz w:val="14"/>
                <w:szCs w:val="16"/>
              </w:rPr>
            </w:pPr>
            <w:r w:rsidRPr="00283602">
              <w:rPr>
                <w:rFonts w:ascii="Arial" w:hAnsi="Arial" w:cs="Arial"/>
                <w:color w:val="000000"/>
                <w:sz w:val="14"/>
                <w:szCs w:val="16"/>
              </w:rPr>
              <w:t>8</w:t>
            </w:r>
          </w:p>
        </w:tc>
        <w:tc>
          <w:tcPr>
            <w:tcW w:w="540" w:type="dxa"/>
          </w:tcPr>
          <w:p w:rsidR="00804136" w:rsidRPr="00283602" w:rsidRDefault="00804136" w:rsidP="001C37FE">
            <w:pPr>
              <w:spacing w:before="40" w:after="40"/>
              <w:jc w:val="center"/>
              <w:rPr>
                <w:rFonts w:ascii="Arial" w:hAnsi="Arial" w:cs="Arial"/>
                <w:color w:val="000000"/>
                <w:sz w:val="14"/>
                <w:szCs w:val="16"/>
              </w:rPr>
            </w:pPr>
            <w:r w:rsidRPr="00283602">
              <w:rPr>
                <w:rFonts w:ascii="Arial" w:hAnsi="Arial" w:cs="Arial"/>
                <w:color w:val="000000"/>
                <w:sz w:val="14"/>
                <w:szCs w:val="16"/>
              </w:rPr>
              <w:t>35</w:t>
            </w:r>
          </w:p>
        </w:tc>
        <w:tc>
          <w:tcPr>
            <w:tcW w:w="539" w:type="dxa"/>
          </w:tcPr>
          <w:p w:rsidR="00804136" w:rsidRPr="00283602" w:rsidRDefault="00804136" w:rsidP="001C37FE">
            <w:pPr>
              <w:spacing w:before="40" w:after="40"/>
              <w:jc w:val="center"/>
              <w:rPr>
                <w:rFonts w:ascii="Arial" w:hAnsi="Arial" w:cs="Arial"/>
                <w:color w:val="000000"/>
                <w:sz w:val="14"/>
                <w:szCs w:val="16"/>
              </w:rPr>
            </w:pPr>
            <w:r w:rsidRPr="00283602">
              <w:rPr>
                <w:rFonts w:ascii="Arial" w:hAnsi="Arial" w:cs="Arial"/>
                <w:color w:val="000000"/>
                <w:sz w:val="14"/>
                <w:szCs w:val="16"/>
              </w:rPr>
              <w:t>60</w:t>
            </w:r>
          </w:p>
        </w:tc>
        <w:tc>
          <w:tcPr>
            <w:tcW w:w="540" w:type="dxa"/>
            <w:tcBorders>
              <w:right w:val="single" w:sz="12" w:space="0" w:color="auto"/>
            </w:tcBorders>
          </w:tcPr>
          <w:p w:rsidR="00804136" w:rsidRPr="00283602" w:rsidRDefault="00804136" w:rsidP="001C37FE">
            <w:pPr>
              <w:spacing w:before="40" w:after="40"/>
              <w:jc w:val="center"/>
              <w:rPr>
                <w:rFonts w:ascii="Arial" w:hAnsi="Arial" w:cs="Arial"/>
                <w:color w:val="000000"/>
                <w:sz w:val="14"/>
                <w:szCs w:val="16"/>
              </w:rPr>
            </w:pPr>
            <w:r w:rsidRPr="00283602">
              <w:rPr>
                <w:rFonts w:ascii="Arial" w:hAnsi="Arial" w:cs="Arial"/>
                <w:color w:val="000000"/>
                <w:sz w:val="14"/>
                <w:szCs w:val="16"/>
              </w:rPr>
              <w:t>95</w:t>
            </w:r>
          </w:p>
        </w:tc>
        <w:tc>
          <w:tcPr>
            <w:tcW w:w="540" w:type="dxa"/>
            <w:tcBorders>
              <w:left w:val="single" w:sz="12" w:space="0" w:color="auto"/>
            </w:tcBorders>
            <w:vAlign w:val="center"/>
          </w:tcPr>
          <w:p w:rsidR="00804136" w:rsidRPr="00283602" w:rsidRDefault="00804136" w:rsidP="001C37FE">
            <w:pPr>
              <w:spacing w:before="40" w:after="40"/>
              <w:jc w:val="center"/>
              <w:rPr>
                <w:rFonts w:ascii="Arial" w:hAnsi="Arial" w:cs="Arial"/>
                <w:color w:val="000000"/>
                <w:sz w:val="14"/>
                <w:szCs w:val="16"/>
              </w:rPr>
            </w:pPr>
            <w:r w:rsidRPr="00283602">
              <w:rPr>
                <w:rFonts w:ascii="Arial" w:hAnsi="Arial" w:cs="Arial"/>
                <w:color w:val="000000"/>
                <w:sz w:val="14"/>
                <w:szCs w:val="16"/>
              </w:rPr>
              <w:t>11</w:t>
            </w:r>
          </w:p>
        </w:tc>
      </w:tr>
      <w:tr w:rsidR="00804136" w:rsidRPr="00DE76C0" w:rsidTr="001C37FE">
        <w:trPr>
          <w:jc w:val="center"/>
        </w:trPr>
        <w:tc>
          <w:tcPr>
            <w:tcW w:w="3081" w:type="dxa"/>
            <w:tcBorders>
              <w:right w:val="single" w:sz="4" w:space="0" w:color="auto"/>
            </w:tcBorders>
          </w:tcPr>
          <w:p w:rsidR="00804136" w:rsidRPr="00283602" w:rsidRDefault="00804136" w:rsidP="001C37FE">
            <w:pPr>
              <w:spacing w:before="40" w:after="40"/>
              <w:ind w:left="177"/>
              <w:rPr>
                <w:rFonts w:ascii="Arial" w:hAnsi="Arial" w:cs="Arial"/>
                <w:sz w:val="14"/>
                <w:szCs w:val="16"/>
              </w:rPr>
            </w:pPr>
            <w:r w:rsidRPr="00283602">
              <w:rPr>
                <w:rFonts w:ascii="Arial" w:hAnsi="Arial" w:cs="Arial"/>
                <w:sz w:val="14"/>
                <w:szCs w:val="16"/>
              </w:rPr>
              <w:t>7+ out of 20</w:t>
            </w:r>
          </w:p>
        </w:tc>
        <w:tc>
          <w:tcPr>
            <w:tcW w:w="539" w:type="dxa"/>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0</w:t>
            </w:r>
          </w:p>
        </w:tc>
        <w:tc>
          <w:tcPr>
            <w:tcW w:w="540" w:type="dxa"/>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0</w:t>
            </w:r>
          </w:p>
        </w:tc>
        <w:tc>
          <w:tcPr>
            <w:tcW w:w="539" w:type="dxa"/>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0</w:t>
            </w:r>
          </w:p>
        </w:tc>
        <w:tc>
          <w:tcPr>
            <w:tcW w:w="540" w:type="dxa"/>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0</w:t>
            </w:r>
          </w:p>
        </w:tc>
        <w:tc>
          <w:tcPr>
            <w:tcW w:w="539" w:type="dxa"/>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3</w:t>
            </w:r>
          </w:p>
        </w:tc>
        <w:tc>
          <w:tcPr>
            <w:tcW w:w="540" w:type="dxa"/>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25</w:t>
            </w:r>
          </w:p>
        </w:tc>
        <w:tc>
          <w:tcPr>
            <w:tcW w:w="539" w:type="dxa"/>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43</w:t>
            </w:r>
          </w:p>
        </w:tc>
        <w:tc>
          <w:tcPr>
            <w:tcW w:w="540" w:type="dxa"/>
            <w:tcBorders>
              <w:right w:val="single" w:sz="12" w:space="0" w:color="auto"/>
            </w:tcBorders>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78</w:t>
            </w:r>
          </w:p>
        </w:tc>
        <w:tc>
          <w:tcPr>
            <w:tcW w:w="540" w:type="dxa"/>
            <w:tcBorders>
              <w:left w:val="single" w:sz="12" w:space="0" w:color="auto"/>
            </w:tcBorders>
            <w:vAlign w:val="center"/>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8</w:t>
            </w:r>
          </w:p>
        </w:tc>
      </w:tr>
      <w:tr w:rsidR="00804136" w:rsidRPr="00DE76C0" w:rsidTr="001C37FE">
        <w:trPr>
          <w:jc w:val="center"/>
        </w:trPr>
        <w:tc>
          <w:tcPr>
            <w:tcW w:w="3081" w:type="dxa"/>
            <w:tcBorders>
              <w:right w:val="single" w:sz="4" w:space="0" w:color="auto"/>
            </w:tcBorders>
          </w:tcPr>
          <w:p w:rsidR="00804136" w:rsidRPr="00283602" w:rsidRDefault="00804136" w:rsidP="001C37FE">
            <w:pPr>
              <w:spacing w:before="40" w:after="40"/>
              <w:ind w:left="177"/>
              <w:rPr>
                <w:rFonts w:ascii="Arial" w:hAnsi="Arial" w:cs="Arial"/>
                <w:sz w:val="14"/>
                <w:szCs w:val="16"/>
              </w:rPr>
            </w:pPr>
            <w:r w:rsidRPr="00283602">
              <w:rPr>
                <w:rFonts w:ascii="Arial" w:hAnsi="Arial" w:cs="Arial"/>
                <w:sz w:val="14"/>
                <w:szCs w:val="16"/>
              </w:rPr>
              <w:t>8+ out of 20</w:t>
            </w:r>
          </w:p>
        </w:tc>
        <w:tc>
          <w:tcPr>
            <w:tcW w:w="539" w:type="dxa"/>
          </w:tcPr>
          <w:p w:rsidR="00804136" w:rsidRPr="00283602" w:rsidRDefault="00804136" w:rsidP="001C37FE">
            <w:pPr>
              <w:spacing w:before="40" w:after="40"/>
              <w:jc w:val="center"/>
              <w:rPr>
                <w:rFonts w:ascii="Arial" w:hAnsi="Arial" w:cs="Arial"/>
                <w:color w:val="000000"/>
                <w:sz w:val="14"/>
                <w:szCs w:val="16"/>
              </w:rPr>
            </w:pPr>
            <w:r w:rsidRPr="00283602">
              <w:rPr>
                <w:rFonts w:ascii="Arial" w:hAnsi="Arial" w:cs="Arial"/>
                <w:color w:val="000000"/>
                <w:sz w:val="14"/>
                <w:szCs w:val="16"/>
              </w:rPr>
              <w:t>0</w:t>
            </w:r>
          </w:p>
        </w:tc>
        <w:tc>
          <w:tcPr>
            <w:tcW w:w="540" w:type="dxa"/>
          </w:tcPr>
          <w:p w:rsidR="00804136" w:rsidRPr="00283602" w:rsidRDefault="00804136" w:rsidP="001C37FE">
            <w:pPr>
              <w:spacing w:before="40" w:after="40"/>
              <w:jc w:val="center"/>
              <w:rPr>
                <w:rFonts w:ascii="Arial" w:hAnsi="Arial" w:cs="Arial"/>
                <w:color w:val="000000"/>
                <w:sz w:val="14"/>
                <w:szCs w:val="16"/>
              </w:rPr>
            </w:pPr>
            <w:r w:rsidRPr="00283602">
              <w:rPr>
                <w:rFonts w:ascii="Arial" w:hAnsi="Arial" w:cs="Arial"/>
                <w:color w:val="000000"/>
                <w:sz w:val="14"/>
                <w:szCs w:val="16"/>
              </w:rPr>
              <w:t>0</w:t>
            </w:r>
          </w:p>
        </w:tc>
        <w:tc>
          <w:tcPr>
            <w:tcW w:w="539" w:type="dxa"/>
          </w:tcPr>
          <w:p w:rsidR="00804136" w:rsidRPr="00283602" w:rsidRDefault="00804136" w:rsidP="001C37FE">
            <w:pPr>
              <w:spacing w:before="40" w:after="40"/>
              <w:jc w:val="center"/>
              <w:rPr>
                <w:rFonts w:ascii="Arial" w:hAnsi="Arial" w:cs="Arial"/>
                <w:color w:val="000000"/>
                <w:sz w:val="14"/>
                <w:szCs w:val="16"/>
              </w:rPr>
            </w:pPr>
            <w:r w:rsidRPr="00283602">
              <w:rPr>
                <w:rFonts w:ascii="Arial" w:hAnsi="Arial" w:cs="Arial"/>
                <w:color w:val="000000"/>
                <w:sz w:val="14"/>
                <w:szCs w:val="16"/>
              </w:rPr>
              <w:t>0</w:t>
            </w:r>
          </w:p>
        </w:tc>
        <w:tc>
          <w:tcPr>
            <w:tcW w:w="540" w:type="dxa"/>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0</w:t>
            </w:r>
          </w:p>
        </w:tc>
        <w:tc>
          <w:tcPr>
            <w:tcW w:w="539" w:type="dxa"/>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2</w:t>
            </w:r>
          </w:p>
        </w:tc>
        <w:tc>
          <w:tcPr>
            <w:tcW w:w="540" w:type="dxa"/>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18</w:t>
            </w:r>
          </w:p>
        </w:tc>
        <w:tc>
          <w:tcPr>
            <w:tcW w:w="539" w:type="dxa"/>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24</w:t>
            </w:r>
          </w:p>
        </w:tc>
        <w:tc>
          <w:tcPr>
            <w:tcW w:w="540" w:type="dxa"/>
            <w:tcBorders>
              <w:right w:val="single" w:sz="12" w:space="0" w:color="auto"/>
            </w:tcBorders>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70</w:t>
            </w:r>
          </w:p>
        </w:tc>
        <w:tc>
          <w:tcPr>
            <w:tcW w:w="540" w:type="dxa"/>
            <w:tcBorders>
              <w:left w:val="single" w:sz="12" w:space="0" w:color="auto"/>
            </w:tcBorders>
            <w:vAlign w:val="center"/>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7</w:t>
            </w:r>
          </w:p>
        </w:tc>
      </w:tr>
      <w:tr w:rsidR="00804136" w:rsidRPr="00DE76C0" w:rsidTr="001C37FE">
        <w:trPr>
          <w:jc w:val="center"/>
        </w:trPr>
        <w:tc>
          <w:tcPr>
            <w:tcW w:w="3081" w:type="dxa"/>
            <w:tcBorders>
              <w:right w:val="single" w:sz="4" w:space="0" w:color="auto"/>
            </w:tcBorders>
          </w:tcPr>
          <w:p w:rsidR="00804136" w:rsidRPr="00283602" w:rsidRDefault="00804136" w:rsidP="001C37FE">
            <w:pPr>
              <w:spacing w:before="40" w:after="40"/>
              <w:ind w:left="177"/>
              <w:rPr>
                <w:rFonts w:ascii="Arial" w:hAnsi="Arial" w:cs="Arial"/>
                <w:sz w:val="14"/>
                <w:szCs w:val="16"/>
              </w:rPr>
            </w:pPr>
            <w:r w:rsidRPr="00283602">
              <w:rPr>
                <w:rFonts w:ascii="Arial" w:hAnsi="Arial" w:cs="Arial"/>
                <w:sz w:val="14"/>
                <w:szCs w:val="16"/>
              </w:rPr>
              <w:t>9+ out of 20</w:t>
            </w:r>
          </w:p>
        </w:tc>
        <w:tc>
          <w:tcPr>
            <w:tcW w:w="539" w:type="dxa"/>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0</w:t>
            </w:r>
          </w:p>
        </w:tc>
        <w:tc>
          <w:tcPr>
            <w:tcW w:w="540" w:type="dxa"/>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0</w:t>
            </w:r>
          </w:p>
        </w:tc>
        <w:tc>
          <w:tcPr>
            <w:tcW w:w="539" w:type="dxa"/>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0</w:t>
            </w:r>
          </w:p>
        </w:tc>
        <w:tc>
          <w:tcPr>
            <w:tcW w:w="540" w:type="dxa"/>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0</w:t>
            </w:r>
          </w:p>
        </w:tc>
        <w:tc>
          <w:tcPr>
            <w:tcW w:w="539" w:type="dxa"/>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0</w:t>
            </w:r>
          </w:p>
        </w:tc>
        <w:tc>
          <w:tcPr>
            <w:tcW w:w="540" w:type="dxa"/>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8</w:t>
            </w:r>
          </w:p>
        </w:tc>
        <w:tc>
          <w:tcPr>
            <w:tcW w:w="539" w:type="dxa"/>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10</w:t>
            </w:r>
          </w:p>
        </w:tc>
        <w:tc>
          <w:tcPr>
            <w:tcW w:w="540" w:type="dxa"/>
            <w:tcBorders>
              <w:right w:val="single" w:sz="12" w:space="0" w:color="auto"/>
            </w:tcBorders>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56</w:t>
            </w:r>
          </w:p>
        </w:tc>
        <w:tc>
          <w:tcPr>
            <w:tcW w:w="540" w:type="dxa"/>
            <w:tcBorders>
              <w:left w:val="single" w:sz="12" w:space="0" w:color="auto"/>
            </w:tcBorders>
            <w:vAlign w:val="center"/>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4</w:t>
            </w:r>
          </w:p>
        </w:tc>
      </w:tr>
      <w:tr w:rsidR="00804136" w:rsidRPr="00DE76C0" w:rsidTr="001C37FE">
        <w:trPr>
          <w:jc w:val="center"/>
        </w:trPr>
        <w:tc>
          <w:tcPr>
            <w:tcW w:w="3081" w:type="dxa"/>
            <w:tcBorders>
              <w:right w:val="single" w:sz="4" w:space="0" w:color="auto"/>
            </w:tcBorders>
          </w:tcPr>
          <w:p w:rsidR="00804136" w:rsidRPr="00283602" w:rsidRDefault="00804136" w:rsidP="001C37FE">
            <w:pPr>
              <w:spacing w:before="40" w:after="40"/>
              <w:ind w:left="177"/>
              <w:rPr>
                <w:rFonts w:ascii="Arial" w:hAnsi="Arial" w:cs="Arial"/>
                <w:sz w:val="14"/>
                <w:szCs w:val="16"/>
              </w:rPr>
            </w:pPr>
            <w:r w:rsidRPr="00283602">
              <w:rPr>
                <w:rFonts w:ascii="Arial" w:hAnsi="Arial" w:cs="Arial"/>
                <w:sz w:val="14"/>
                <w:szCs w:val="16"/>
              </w:rPr>
              <w:t>10+ out of 20</w:t>
            </w:r>
          </w:p>
        </w:tc>
        <w:tc>
          <w:tcPr>
            <w:tcW w:w="539" w:type="dxa"/>
          </w:tcPr>
          <w:p w:rsidR="00804136" w:rsidRPr="00283602" w:rsidRDefault="00804136" w:rsidP="001C37FE">
            <w:pPr>
              <w:spacing w:before="40" w:after="40"/>
              <w:jc w:val="center"/>
              <w:rPr>
                <w:rFonts w:ascii="Arial" w:hAnsi="Arial" w:cs="Arial"/>
                <w:color w:val="000000"/>
                <w:sz w:val="14"/>
                <w:szCs w:val="16"/>
              </w:rPr>
            </w:pPr>
            <w:r w:rsidRPr="00283602">
              <w:rPr>
                <w:rFonts w:ascii="Arial" w:hAnsi="Arial" w:cs="Arial"/>
                <w:color w:val="000000"/>
                <w:sz w:val="14"/>
                <w:szCs w:val="16"/>
              </w:rPr>
              <w:t>0</w:t>
            </w:r>
          </w:p>
        </w:tc>
        <w:tc>
          <w:tcPr>
            <w:tcW w:w="540" w:type="dxa"/>
          </w:tcPr>
          <w:p w:rsidR="00804136" w:rsidRPr="00283602" w:rsidRDefault="00804136" w:rsidP="001C37FE">
            <w:pPr>
              <w:spacing w:before="40" w:after="40"/>
              <w:jc w:val="center"/>
              <w:rPr>
                <w:rFonts w:ascii="Arial" w:hAnsi="Arial" w:cs="Arial"/>
                <w:color w:val="000000"/>
                <w:sz w:val="14"/>
                <w:szCs w:val="16"/>
              </w:rPr>
            </w:pPr>
            <w:r w:rsidRPr="00283602">
              <w:rPr>
                <w:rFonts w:ascii="Arial" w:hAnsi="Arial" w:cs="Arial"/>
                <w:color w:val="000000"/>
                <w:sz w:val="14"/>
                <w:szCs w:val="16"/>
              </w:rPr>
              <w:t>0</w:t>
            </w:r>
          </w:p>
        </w:tc>
        <w:tc>
          <w:tcPr>
            <w:tcW w:w="539" w:type="dxa"/>
          </w:tcPr>
          <w:p w:rsidR="00804136" w:rsidRPr="00283602" w:rsidRDefault="00804136" w:rsidP="001C37FE">
            <w:pPr>
              <w:spacing w:before="40" w:after="40"/>
              <w:jc w:val="center"/>
              <w:rPr>
                <w:rFonts w:ascii="Arial" w:hAnsi="Arial" w:cs="Arial"/>
                <w:color w:val="000000"/>
                <w:sz w:val="14"/>
                <w:szCs w:val="16"/>
              </w:rPr>
            </w:pPr>
            <w:r w:rsidRPr="00283602">
              <w:rPr>
                <w:rFonts w:ascii="Arial" w:hAnsi="Arial" w:cs="Arial"/>
                <w:color w:val="000000"/>
                <w:sz w:val="14"/>
                <w:szCs w:val="16"/>
              </w:rPr>
              <w:t>0</w:t>
            </w:r>
          </w:p>
        </w:tc>
        <w:tc>
          <w:tcPr>
            <w:tcW w:w="540" w:type="dxa"/>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0</w:t>
            </w:r>
          </w:p>
        </w:tc>
        <w:tc>
          <w:tcPr>
            <w:tcW w:w="539" w:type="dxa"/>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0</w:t>
            </w:r>
          </w:p>
        </w:tc>
        <w:tc>
          <w:tcPr>
            <w:tcW w:w="540" w:type="dxa"/>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6</w:t>
            </w:r>
          </w:p>
        </w:tc>
        <w:tc>
          <w:tcPr>
            <w:tcW w:w="539" w:type="dxa"/>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5</w:t>
            </w:r>
          </w:p>
        </w:tc>
        <w:tc>
          <w:tcPr>
            <w:tcW w:w="540" w:type="dxa"/>
            <w:tcBorders>
              <w:right w:val="single" w:sz="12" w:space="0" w:color="auto"/>
            </w:tcBorders>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47</w:t>
            </w:r>
          </w:p>
        </w:tc>
        <w:tc>
          <w:tcPr>
            <w:tcW w:w="540" w:type="dxa"/>
            <w:tcBorders>
              <w:left w:val="single" w:sz="12" w:space="0" w:color="auto"/>
            </w:tcBorders>
            <w:shd w:val="clear" w:color="auto" w:fill="auto"/>
            <w:vAlign w:val="center"/>
          </w:tcPr>
          <w:p w:rsidR="00804136" w:rsidRPr="00283602" w:rsidRDefault="00804136" w:rsidP="001C37FE">
            <w:pPr>
              <w:spacing w:before="40" w:after="40"/>
              <w:jc w:val="center"/>
              <w:rPr>
                <w:rFonts w:ascii="Arial" w:hAnsi="Arial" w:cs="Arial"/>
                <w:b/>
                <w:color w:val="FF0000"/>
                <w:sz w:val="14"/>
                <w:szCs w:val="16"/>
              </w:rPr>
            </w:pPr>
            <w:r w:rsidRPr="00283602">
              <w:rPr>
                <w:rFonts w:ascii="Arial" w:hAnsi="Arial" w:cs="Arial"/>
                <w:b/>
                <w:color w:val="000000" w:themeColor="text1"/>
                <w:sz w:val="14"/>
                <w:szCs w:val="16"/>
              </w:rPr>
              <w:t>3</w:t>
            </w:r>
          </w:p>
        </w:tc>
      </w:tr>
      <w:tr w:rsidR="00804136" w:rsidRPr="00DE76C0" w:rsidTr="001C37FE">
        <w:trPr>
          <w:jc w:val="center"/>
        </w:trPr>
        <w:tc>
          <w:tcPr>
            <w:tcW w:w="3081" w:type="dxa"/>
            <w:tcBorders>
              <w:right w:val="single" w:sz="4" w:space="0" w:color="auto"/>
            </w:tcBorders>
          </w:tcPr>
          <w:p w:rsidR="00804136" w:rsidRPr="00283602" w:rsidRDefault="00804136" w:rsidP="001C37FE">
            <w:pPr>
              <w:spacing w:before="40" w:after="40"/>
              <w:ind w:left="177"/>
              <w:rPr>
                <w:rFonts w:ascii="Arial" w:hAnsi="Arial" w:cs="Arial"/>
                <w:sz w:val="14"/>
                <w:szCs w:val="16"/>
              </w:rPr>
            </w:pPr>
            <w:r w:rsidRPr="00283602">
              <w:rPr>
                <w:rFonts w:ascii="Arial" w:hAnsi="Arial" w:cs="Arial"/>
                <w:sz w:val="14"/>
                <w:szCs w:val="16"/>
              </w:rPr>
              <w:t>avg number of deprivations out of 20</w:t>
            </w:r>
          </w:p>
        </w:tc>
        <w:tc>
          <w:tcPr>
            <w:tcW w:w="539" w:type="dxa"/>
          </w:tcPr>
          <w:p w:rsidR="00804136" w:rsidRPr="00283602" w:rsidRDefault="00804136" w:rsidP="001C37FE">
            <w:pPr>
              <w:spacing w:before="40" w:after="40"/>
              <w:jc w:val="center"/>
              <w:rPr>
                <w:rFonts w:ascii="Arial" w:hAnsi="Arial" w:cs="Arial"/>
                <w:color w:val="000000"/>
                <w:sz w:val="14"/>
                <w:szCs w:val="16"/>
              </w:rPr>
            </w:pPr>
            <w:r w:rsidRPr="00283602">
              <w:rPr>
                <w:rFonts w:ascii="Arial" w:hAnsi="Arial" w:cs="Arial"/>
                <w:color w:val="000000"/>
                <w:sz w:val="14"/>
                <w:szCs w:val="16"/>
              </w:rPr>
              <w:t>0</w:t>
            </w:r>
          </w:p>
        </w:tc>
        <w:tc>
          <w:tcPr>
            <w:tcW w:w="540" w:type="dxa"/>
          </w:tcPr>
          <w:p w:rsidR="00804136" w:rsidRPr="00283602" w:rsidRDefault="00804136" w:rsidP="001C37FE">
            <w:pPr>
              <w:spacing w:before="40" w:after="40"/>
              <w:jc w:val="center"/>
              <w:rPr>
                <w:rFonts w:ascii="Arial" w:hAnsi="Arial" w:cs="Arial"/>
                <w:color w:val="000000"/>
                <w:sz w:val="14"/>
                <w:szCs w:val="16"/>
              </w:rPr>
            </w:pPr>
            <w:r w:rsidRPr="00283602">
              <w:rPr>
                <w:rFonts w:ascii="Arial" w:hAnsi="Arial" w:cs="Arial"/>
                <w:color w:val="000000"/>
                <w:sz w:val="14"/>
                <w:szCs w:val="16"/>
              </w:rPr>
              <w:t>0</w:t>
            </w:r>
          </w:p>
        </w:tc>
        <w:tc>
          <w:tcPr>
            <w:tcW w:w="539" w:type="dxa"/>
          </w:tcPr>
          <w:p w:rsidR="00804136" w:rsidRPr="00283602" w:rsidRDefault="00804136" w:rsidP="001C37FE">
            <w:pPr>
              <w:spacing w:before="40" w:after="40"/>
              <w:jc w:val="center"/>
              <w:rPr>
                <w:rFonts w:ascii="Arial" w:hAnsi="Arial" w:cs="Arial"/>
                <w:color w:val="000000"/>
                <w:sz w:val="14"/>
                <w:szCs w:val="16"/>
              </w:rPr>
            </w:pPr>
            <w:r w:rsidRPr="00283602">
              <w:rPr>
                <w:rFonts w:ascii="Arial" w:hAnsi="Arial" w:cs="Arial"/>
                <w:color w:val="000000"/>
                <w:sz w:val="14"/>
                <w:szCs w:val="16"/>
              </w:rPr>
              <w:t>0</w:t>
            </w:r>
          </w:p>
        </w:tc>
        <w:tc>
          <w:tcPr>
            <w:tcW w:w="540" w:type="dxa"/>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2</w:t>
            </w:r>
          </w:p>
        </w:tc>
        <w:tc>
          <w:tcPr>
            <w:tcW w:w="539" w:type="dxa"/>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3</w:t>
            </w:r>
          </w:p>
        </w:tc>
        <w:tc>
          <w:tcPr>
            <w:tcW w:w="540" w:type="dxa"/>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5</w:t>
            </w:r>
          </w:p>
        </w:tc>
        <w:tc>
          <w:tcPr>
            <w:tcW w:w="539" w:type="dxa"/>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6</w:t>
            </w:r>
          </w:p>
        </w:tc>
        <w:tc>
          <w:tcPr>
            <w:tcW w:w="540" w:type="dxa"/>
            <w:tcBorders>
              <w:right w:val="single" w:sz="12" w:space="0" w:color="auto"/>
            </w:tcBorders>
          </w:tcPr>
          <w:p w:rsidR="00804136" w:rsidRPr="00283602" w:rsidRDefault="00804136" w:rsidP="001C37FE">
            <w:pPr>
              <w:spacing w:before="40" w:after="40"/>
              <w:jc w:val="center"/>
              <w:rPr>
                <w:rFonts w:ascii="Arial" w:hAnsi="Arial" w:cs="Arial"/>
                <w:sz w:val="14"/>
                <w:szCs w:val="16"/>
              </w:rPr>
            </w:pPr>
            <w:r w:rsidRPr="00283602">
              <w:rPr>
                <w:rFonts w:ascii="Arial" w:hAnsi="Arial" w:cs="Arial"/>
                <w:sz w:val="14"/>
                <w:szCs w:val="16"/>
              </w:rPr>
              <w:t>10</w:t>
            </w:r>
          </w:p>
        </w:tc>
        <w:tc>
          <w:tcPr>
            <w:tcW w:w="540" w:type="dxa"/>
            <w:tcBorders>
              <w:left w:val="single" w:sz="12" w:space="0" w:color="auto"/>
            </w:tcBorders>
            <w:shd w:val="clear" w:color="auto" w:fill="auto"/>
            <w:vAlign w:val="center"/>
          </w:tcPr>
          <w:p w:rsidR="00804136" w:rsidRPr="00283602" w:rsidRDefault="00804136" w:rsidP="001C37FE">
            <w:pPr>
              <w:spacing w:before="40" w:after="40"/>
              <w:jc w:val="center"/>
              <w:rPr>
                <w:rFonts w:ascii="Arial" w:hAnsi="Arial" w:cs="Arial"/>
                <w:sz w:val="14"/>
                <w:szCs w:val="16"/>
              </w:rPr>
            </w:pPr>
            <w:r w:rsidRPr="00283602">
              <w:rPr>
                <w:rFonts w:ascii="Arial" w:hAnsi="Arial" w:cs="Arial"/>
                <w:b/>
                <w:color w:val="000000" w:themeColor="text1"/>
                <w:sz w:val="14"/>
                <w:szCs w:val="16"/>
              </w:rPr>
              <w:t>1.9</w:t>
            </w:r>
          </w:p>
        </w:tc>
      </w:tr>
    </w:tbl>
    <w:p w:rsidR="00804136" w:rsidRDefault="00804136" w:rsidP="00283602">
      <w:pPr>
        <w:spacing w:before="120"/>
        <w:ind w:left="426"/>
        <w:rPr>
          <w:rFonts w:ascii="Arial" w:hAnsi="Arial" w:cs="Arial"/>
          <w:sz w:val="16"/>
          <w:szCs w:val="16"/>
        </w:rPr>
      </w:pPr>
      <w:r w:rsidRPr="00804136">
        <w:rPr>
          <w:rFonts w:ascii="Arial" w:hAnsi="Arial" w:cs="Arial"/>
          <w:sz w:val="16"/>
          <w:szCs w:val="16"/>
        </w:rPr>
        <w:t>Reading note: any</w:t>
      </w:r>
      <w:r w:rsidR="00283602">
        <w:rPr>
          <w:rFonts w:ascii="Arial" w:hAnsi="Arial" w:cs="Arial"/>
          <w:sz w:val="16"/>
          <w:szCs w:val="16"/>
        </w:rPr>
        <w:t xml:space="preserve"> cell with </w:t>
      </w:r>
      <w:r w:rsidRPr="00804136">
        <w:rPr>
          <w:rFonts w:ascii="Arial" w:hAnsi="Arial" w:cs="Arial"/>
          <w:sz w:val="16"/>
          <w:szCs w:val="16"/>
        </w:rPr>
        <w:t xml:space="preserve"> under 1.5% </w:t>
      </w:r>
      <w:r w:rsidR="00283602">
        <w:rPr>
          <w:rFonts w:ascii="Arial" w:hAnsi="Arial" w:cs="Arial"/>
          <w:sz w:val="16"/>
          <w:szCs w:val="16"/>
        </w:rPr>
        <w:t>is reported as zero.</w:t>
      </w:r>
    </w:p>
    <w:p w:rsidR="00283602" w:rsidRDefault="00283602" w:rsidP="00283602">
      <w:pPr>
        <w:spacing w:before="120"/>
        <w:ind w:left="426"/>
        <w:rPr>
          <w:rFonts w:ascii="Arial" w:hAnsi="Arial" w:cs="Arial"/>
          <w:sz w:val="18"/>
          <w:szCs w:val="18"/>
          <w:lang w:eastAsia="en-NZ"/>
        </w:rPr>
      </w:pPr>
    </w:p>
    <w:p w:rsidR="008E698C" w:rsidRPr="00FD3014" w:rsidRDefault="008E698C" w:rsidP="008E698C">
      <w:pPr>
        <w:jc w:val="center"/>
        <w:rPr>
          <w:rFonts w:ascii="Arial" w:hAnsi="Arial" w:cs="Arial"/>
          <w:b/>
          <w:color w:val="FF0000"/>
          <w:sz w:val="18"/>
          <w:szCs w:val="18"/>
        </w:rPr>
      </w:pPr>
      <w:r>
        <w:rPr>
          <w:rFonts w:ascii="Arial" w:hAnsi="Arial" w:cs="Arial"/>
          <w:b/>
          <w:sz w:val="18"/>
          <w:szCs w:val="18"/>
        </w:rPr>
        <w:t>Table</w:t>
      </w:r>
      <w:r w:rsidRPr="00870047">
        <w:rPr>
          <w:rFonts w:ascii="Arial" w:hAnsi="Arial" w:cs="Arial"/>
          <w:b/>
          <w:sz w:val="18"/>
          <w:szCs w:val="18"/>
        </w:rPr>
        <w:t xml:space="preserve"> </w:t>
      </w:r>
      <w:r w:rsidR="007E3FA7">
        <w:rPr>
          <w:rFonts w:ascii="Arial" w:hAnsi="Arial" w:cs="Arial"/>
          <w:b/>
          <w:sz w:val="18"/>
          <w:szCs w:val="18"/>
        </w:rPr>
        <w:t>4.</w:t>
      </w:r>
      <w:r w:rsidR="00804136">
        <w:rPr>
          <w:rFonts w:ascii="Arial" w:hAnsi="Arial" w:cs="Arial"/>
          <w:b/>
          <w:sz w:val="18"/>
          <w:szCs w:val="18"/>
        </w:rPr>
        <w:t>2</w:t>
      </w:r>
    </w:p>
    <w:p w:rsidR="007E3FA7" w:rsidRDefault="007E3FA7" w:rsidP="008E698C">
      <w:pPr>
        <w:jc w:val="center"/>
        <w:rPr>
          <w:rFonts w:ascii="Arial" w:hAnsi="Arial" w:cs="Arial"/>
          <w:b/>
          <w:sz w:val="18"/>
          <w:szCs w:val="18"/>
        </w:rPr>
      </w:pPr>
      <w:r>
        <w:rPr>
          <w:rFonts w:ascii="Arial" w:hAnsi="Arial" w:cs="Arial"/>
          <w:b/>
          <w:sz w:val="18"/>
          <w:szCs w:val="18"/>
        </w:rPr>
        <w:t>Using the MWI to rank households as a proxy for using DEP-17</w:t>
      </w:r>
    </w:p>
    <w:p w:rsidR="008E698C" w:rsidRDefault="008E698C" w:rsidP="008E698C">
      <w:pPr>
        <w:jc w:val="center"/>
        <w:rPr>
          <w:rFonts w:ascii="Arial" w:hAnsi="Arial" w:cs="Arial"/>
          <w:b/>
          <w:sz w:val="18"/>
          <w:szCs w:val="18"/>
        </w:rPr>
      </w:pPr>
      <w:r>
        <w:rPr>
          <w:rFonts w:ascii="Arial" w:hAnsi="Arial" w:cs="Arial"/>
          <w:b/>
          <w:sz w:val="18"/>
          <w:szCs w:val="18"/>
        </w:rPr>
        <w:t xml:space="preserve">Multiple deprivation for children aged 6-17 years, </w:t>
      </w:r>
      <w:smartTag w:uri="urn:schemas-microsoft-com:office:smarttags" w:element="stockticker">
        <w:r>
          <w:rPr>
            <w:rFonts w:ascii="Arial" w:hAnsi="Arial" w:cs="Arial"/>
            <w:b/>
            <w:sz w:val="18"/>
            <w:szCs w:val="18"/>
          </w:rPr>
          <w:t>LSS</w:t>
        </w:r>
      </w:smartTag>
      <w:r>
        <w:rPr>
          <w:rFonts w:ascii="Arial" w:hAnsi="Arial" w:cs="Arial"/>
          <w:b/>
          <w:sz w:val="18"/>
          <w:szCs w:val="18"/>
        </w:rPr>
        <w:t xml:space="preserve"> 2008</w:t>
      </w:r>
    </w:p>
    <w:p w:rsidR="008E698C" w:rsidRPr="00D460F9" w:rsidRDefault="008E698C" w:rsidP="008E698C">
      <w:pPr>
        <w:spacing w:after="120"/>
        <w:jc w:val="center"/>
        <w:rPr>
          <w:sz w:val="18"/>
          <w:szCs w:val="18"/>
        </w:rPr>
      </w:pPr>
      <w:r w:rsidRPr="00D460F9">
        <w:rPr>
          <w:rFonts w:ascii="Arial" w:hAnsi="Arial" w:cs="Arial"/>
          <w:b/>
          <w:sz w:val="18"/>
          <w:szCs w:val="18"/>
        </w:rPr>
        <w:t>Multiple deprivation – using 20 items:  12 child-specific items and 8 general household items</w:t>
      </w:r>
    </w:p>
    <w:tbl>
      <w:tblPr>
        <w:tblStyle w:val="TableGrid"/>
        <w:tblW w:w="7887" w:type="dxa"/>
        <w:jc w:val="center"/>
        <w:tblLayout w:type="fixed"/>
        <w:tblLook w:val="01E0" w:firstRow="1" w:lastRow="1" w:firstColumn="1" w:lastColumn="1" w:noHBand="0" w:noVBand="0"/>
      </w:tblPr>
      <w:tblGrid>
        <w:gridCol w:w="2690"/>
        <w:gridCol w:w="425"/>
        <w:gridCol w:w="482"/>
        <w:gridCol w:w="536"/>
        <w:gridCol w:w="536"/>
        <w:gridCol w:w="537"/>
        <w:gridCol w:w="536"/>
        <w:gridCol w:w="536"/>
        <w:gridCol w:w="536"/>
        <w:gridCol w:w="536"/>
        <w:gridCol w:w="537"/>
      </w:tblGrid>
      <w:tr w:rsidR="008E698C" w:rsidTr="00283602">
        <w:trPr>
          <w:jc w:val="center"/>
        </w:trPr>
        <w:tc>
          <w:tcPr>
            <w:tcW w:w="2690" w:type="dxa"/>
            <w:tcBorders>
              <w:right w:val="single" w:sz="4" w:space="0" w:color="auto"/>
            </w:tcBorders>
            <w:tcMar>
              <w:left w:w="57" w:type="dxa"/>
              <w:right w:w="57" w:type="dxa"/>
            </w:tcMar>
            <w:vAlign w:val="center"/>
          </w:tcPr>
          <w:p w:rsidR="008E698C" w:rsidRPr="00283602" w:rsidRDefault="008E698C" w:rsidP="001B744D">
            <w:pPr>
              <w:spacing w:before="40" w:after="40"/>
              <w:rPr>
                <w:rFonts w:ascii="Arial" w:hAnsi="Arial" w:cs="Arial"/>
                <w:sz w:val="14"/>
                <w:szCs w:val="16"/>
              </w:rPr>
            </w:pPr>
          </w:p>
        </w:tc>
        <w:tc>
          <w:tcPr>
            <w:tcW w:w="425" w:type="dxa"/>
            <w:tcBorders>
              <w:left w:val="single" w:sz="4" w:space="0" w:color="auto"/>
            </w:tcBorders>
            <w:tcMar>
              <w:left w:w="57" w:type="dxa"/>
              <w:right w:w="57" w:type="dxa"/>
            </w:tcMar>
            <w:vAlign w:val="center"/>
          </w:tcPr>
          <w:p w:rsidR="008E698C" w:rsidRPr="00283602" w:rsidRDefault="008E698C" w:rsidP="001B744D">
            <w:pPr>
              <w:spacing w:before="60" w:after="60"/>
              <w:jc w:val="center"/>
              <w:rPr>
                <w:rFonts w:ascii="Arial" w:hAnsi="Arial" w:cs="Arial"/>
                <w:b/>
                <w:sz w:val="14"/>
                <w:szCs w:val="16"/>
              </w:rPr>
            </w:pPr>
            <w:r w:rsidRPr="00283602">
              <w:rPr>
                <w:rFonts w:ascii="Arial" w:hAnsi="Arial" w:cs="Arial"/>
                <w:b/>
                <w:sz w:val="14"/>
                <w:szCs w:val="16"/>
              </w:rPr>
              <w:t>0</w:t>
            </w:r>
          </w:p>
        </w:tc>
        <w:tc>
          <w:tcPr>
            <w:tcW w:w="482" w:type="dxa"/>
            <w:tcMar>
              <w:left w:w="57" w:type="dxa"/>
              <w:right w:w="57" w:type="dxa"/>
            </w:tcMar>
            <w:vAlign w:val="center"/>
          </w:tcPr>
          <w:p w:rsidR="008E698C" w:rsidRPr="00283602" w:rsidRDefault="008E698C" w:rsidP="001B744D">
            <w:pPr>
              <w:spacing w:before="60" w:after="60"/>
              <w:jc w:val="center"/>
              <w:rPr>
                <w:rFonts w:ascii="Arial" w:hAnsi="Arial" w:cs="Arial"/>
                <w:b/>
                <w:sz w:val="14"/>
                <w:szCs w:val="16"/>
              </w:rPr>
            </w:pPr>
            <w:r w:rsidRPr="00283602">
              <w:rPr>
                <w:rFonts w:ascii="Arial" w:hAnsi="Arial" w:cs="Arial"/>
                <w:b/>
                <w:sz w:val="14"/>
                <w:szCs w:val="16"/>
              </w:rPr>
              <w:t>1</w:t>
            </w:r>
          </w:p>
        </w:tc>
        <w:tc>
          <w:tcPr>
            <w:tcW w:w="536" w:type="dxa"/>
            <w:tcMar>
              <w:left w:w="57" w:type="dxa"/>
              <w:right w:w="57" w:type="dxa"/>
            </w:tcMar>
            <w:vAlign w:val="center"/>
          </w:tcPr>
          <w:p w:rsidR="008E698C" w:rsidRPr="00283602" w:rsidRDefault="008E698C" w:rsidP="001B744D">
            <w:pPr>
              <w:spacing w:before="60" w:after="60"/>
              <w:jc w:val="center"/>
              <w:rPr>
                <w:rFonts w:ascii="Arial" w:hAnsi="Arial" w:cs="Arial"/>
                <w:b/>
                <w:sz w:val="14"/>
                <w:szCs w:val="16"/>
              </w:rPr>
            </w:pPr>
            <w:r w:rsidRPr="00283602">
              <w:rPr>
                <w:rFonts w:ascii="Arial" w:hAnsi="Arial" w:cs="Arial"/>
                <w:b/>
                <w:sz w:val="14"/>
                <w:szCs w:val="16"/>
              </w:rPr>
              <w:t>2</w:t>
            </w:r>
          </w:p>
        </w:tc>
        <w:tc>
          <w:tcPr>
            <w:tcW w:w="536" w:type="dxa"/>
            <w:tcMar>
              <w:left w:w="57" w:type="dxa"/>
              <w:right w:w="57" w:type="dxa"/>
            </w:tcMar>
            <w:vAlign w:val="center"/>
          </w:tcPr>
          <w:p w:rsidR="008E698C" w:rsidRPr="00283602" w:rsidRDefault="008E698C" w:rsidP="001B744D">
            <w:pPr>
              <w:spacing w:before="60" w:after="60"/>
              <w:jc w:val="center"/>
              <w:rPr>
                <w:rFonts w:ascii="Arial" w:hAnsi="Arial" w:cs="Arial"/>
                <w:b/>
                <w:sz w:val="14"/>
                <w:szCs w:val="16"/>
              </w:rPr>
            </w:pPr>
            <w:r w:rsidRPr="00283602">
              <w:rPr>
                <w:rFonts w:ascii="Arial" w:hAnsi="Arial" w:cs="Arial"/>
                <w:b/>
                <w:sz w:val="14"/>
                <w:szCs w:val="16"/>
              </w:rPr>
              <w:t>3</w:t>
            </w:r>
          </w:p>
        </w:tc>
        <w:tc>
          <w:tcPr>
            <w:tcW w:w="537" w:type="dxa"/>
            <w:tcMar>
              <w:left w:w="57" w:type="dxa"/>
              <w:right w:w="57" w:type="dxa"/>
            </w:tcMar>
            <w:vAlign w:val="center"/>
          </w:tcPr>
          <w:p w:rsidR="008E698C" w:rsidRPr="00283602" w:rsidRDefault="008E698C" w:rsidP="001B744D">
            <w:pPr>
              <w:spacing w:before="60" w:after="60"/>
              <w:jc w:val="center"/>
              <w:rPr>
                <w:rFonts w:ascii="Arial" w:hAnsi="Arial" w:cs="Arial"/>
                <w:b/>
                <w:sz w:val="14"/>
                <w:szCs w:val="16"/>
              </w:rPr>
            </w:pPr>
            <w:r w:rsidRPr="00283602">
              <w:rPr>
                <w:rFonts w:ascii="Arial" w:hAnsi="Arial" w:cs="Arial"/>
                <w:b/>
                <w:sz w:val="14"/>
                <w:szCs w:val="16"/>
              </w:rPr>
              <w:t>4</w:t>
            </w:r>
          </w:p>
        </w:tc>
        <w:tc>
          <w:tcPr>
            <w:tcW w:w="536" w:type="dxa"/>
            <w:tcMar>
              <w:left w:w="57" w:type="dxa"/>
              <w:right w:w="57" w:type="dxa"/>
            </w:tcMar>
            <w:vAlign w:val="center"/>
          </w:tcPr>
          <w:p w:rsidR="008E698C" w:rsidRPr="00283602" w:rsidRDefault="008E698C" w:rsidP="001B744D">
            <w:pPr>
              <w:spacing w:before="60" w:after="60"/>
              <w:jc w:val="center"/>
              <w:rPr>
                <w:rFonts w:ascii="Arial" w:hAnsi="Arial" w:cs="Arial"/>
                <w:b/>
                <w:sz w:val="14"/>
                <w:szCs w:val="16"/>
              </w:rPr>
            </w:pPr>
            <w:r w:rsidRPr="00283602">
              <w:rPr>
                <w:rFonts w:ascii="Arial" w:hAnsi="Arial" w:cs="Arial"/>
                <w:b/>
                <w:sz w:val="14"/>
                <w:szCs w:val="16"/>
              </w:rPr>
              <w:t>5-6</w:t>
            </w:r>
          </w:p>
        </w:tc>
        <w:tc>
          <w:tcPr>
            <w:tcW w:w="536" w:type="dxa"/>
            <w:tcMar>
              <w:left w:w="57" w:type="dxa"/>
              <w:right w:w="57" w:type="dxa"/>
            </w:tcMar>
            <w:vAlign w:val="center"/>
          </w:tcPr>
          <w:p w:rsidR="008E698C" w:rsidRPr="00283602" w:rsidRDefault="008E698C" w:rsidP="001B744D">
            <w:pPr>
              <w:spacing w:before="60" w:after="60"/>
              <w:jc w:val="center"/>
              <w:rPr>
                <w:rFonts w:ascii="Arial" w:hAnsi="Arial" w:cs="Arial"/>
                <w:b/>
                <w:sz w:val="14"/>
                <w:szCs w:val="16"/>
              </w:rPr>
            </w:pPr>
            <w:r w:rsidRPr="00283602">
              <w:rPr>
                <w:rFonts w:ascii="Arial" w:hAnsi="Arial" w:cs="Arial"/>
                <w:b/>
                <w:sz w:val="14"/>
                <w:szCs w:val="16"/>
              </w:rPr>
              <w:t>7-8</w:t>
            </w:r>
          </w:p>
        </w:tc>
        <w:tc>
          <w:tcPr>
            <w:tcW w:w="536" w:type="dxa"/>
            <w:tcMar>
              <w:left w:w="57" w:type="dxa"/>
              <w:right w:w="57" w:type="dxa"/>
            </w:tcMar>
            <w:vAlign w:val="center"/>
          </w:tcPr>
          <w:p w:rsidR="008E698C" w:rsidRPr="00283602" w:rsidRDefault="008E698C" w:rsidP="001B744D">
            <w:pPr>
              <w:spacing w:before="60" w:after="60"/>
              <w:jc w:val="center"/>
              <w:rPr>
                <w:rFonts w:ascii="Arial" w:hAnsi="Arial" w:cs="Arial"/>
                <w:b/>
                <w:sz w:val="14"/>
                <w:szCs w:val="16"/>
              </w:rPr>
            </w:pPr>
            <w:r w:rsidRPr="00283602">
              <w:rPr>
                <w:rFonts w:ascii="Arial" w:hAnsi="Arial" w:cs="Arial"/>
                <w:b/>
                <w:sz w:val="14"/>
                <w:szCs w:val="16"/>
              </w:rPr>
              <w:t>9-10</w:t>
            </w:r>
          </w:p>
        </w:tc>
        <w:tc>
          <w:tcPr>
            <w:tcW w:w="536" w:type="dxa"/>
            <w:tcBorders>
              <w:right w:val="single" w:sz="12" w:space="0" w:color="auto"/>
            </w:tcBorders>
            <w:tcMar>
              <w:left w:w="57" w:type="dxa"/>
              <w:right w:w="57" w:type="dxa"/>
            </w:tcMar>
            <w:vAlign w:val="center"/>
          </w:tcPr>
          <w:p w:rsidR="008E698C" w:rsidRPr="00283602" w:rsidRDefault="008E698C" w:rsidP="001B744D">
            <w:pPr>
              <w:spacing w:before="60" w:after="60"/>
              <w:jc w:val="center"/>
              <w:rPr>
                <w:rFonts w:ascii="Arial" w:hAnsi="Arial" w:cs="Arial"/>
                <w:b/>
                <w:sz w:val="14"/>
                <w:szCs w:val="16"/>
              </w:rPr>
            </w:pPr>
            <w:r w:rsidRPr="00283602">
              <w:rPr>
                <w:rFonts w:ascii="Arial" w:hAnsi="Arial" w:cs="Arial"/>
                <w:b/>
                <w:sz w:val="14"/>
                <w:szCs w:val="16"/>
              </w:rPr>
              <w:t>11+</w:t>
            </w:r>
          </w:p>
        </w:tc>
        <w:tc>
          <w:tcPr>
            <w:tcW w:w="537" w:type="dxa"/>
            <w:tcBorders>
              <w:left w:val="single" w:sz="12" w:space="0" w:color="auto"/>
            </w:tcBorders>
            <w:tcMar>
              <w:left w:w="57" w:type="dxa"/>
              <w:right w:w="57" w:type="dxa"/>
            </w:tcMar>
            <w:vAlign w:val="center"/>
          </w:tcPr>
          <w:p w:rsidR="008E698C" w:rsidRPr="00283602" w:rsidRDefault="008E698C" w:rsidP="001B744D">
            <w:pPr>
              <w:spacing w:before="60" w:after="60"/>
              <w:jc w:val="center"/>
              <w:rPr>
                <w:rFonts w:ascii="Arial" w:hAnsi="Arial" w:cs="Arial"/>
                <w:b/>
                <w:sz w:val="14"/>
                <w:szCs w:val="16"/>
              </w:rPr>
            </w:pPr>
            <w:r w:rsidRPr="00283602">
              <w:rPr>
                <w:rFonts w:ascii="Arial" w:hAnsi="Arial" w:cs="Arial"/>
                <w:b/>
                <w:sz w:val="14"/>
                <w:szCs w:val="16"/>
              </w:rPr>
              <w:t>All</w:t>
            </w:r>
          </w:p>
        </w:tc>
      </w:tr>
      <w:tr w:rsidR="008E698C" w:rsidTr="00283602">
        <w:trPr>
          <w:jc w:val="center"/>
        </w:trPr>
        <w:tc>
          <w:tcPr>
            <w:tcW w:w="2690" w:type="dxa"/>
            <w:tcBorders>
              <w:right w:val="single" w:sz="4" w:space="0" w:color="auto"/>
            </w:tcBorders>
            <w:vAlign w:val="center"/>
          </w:tcPr>
          <w:p w:rsidR="008E698C" w:rsidRPr="00283602" w:rsidRDefault="008E698C" w:rsidP="001B744D">
            <w:pPr>
              <w:spacing w:before="40" w:after="40"/>
              <w:rPr>
                <w:rFonts w:ascii="Arial" w:hAnsi="Arial" w:cs="Arial"/>
                <w:b/>
                <w:sz w:val="14"/>
                <w:szCs w:val="16"/>
              </w:rPr>
            </w:pPr>
            <w:r w:rsidRPr="00283602">
              <w:rPr>
                <w:rFonts w:ascii="Arial" w:hAnsi="Arial" w:cs="Arial"/>
                <w:b/>
                <w:sz w:val="14"/>
                <w:szCs w:val="16"/>
              </w:rPr>
              <w:t>Distribution of all children (0-17 yrs) across DEP-17 (%)</w:t>
            </w:r>
          </w:p>
        </w:tc>
        <w:tc>
          <w:tcPr>
            <w:tcW w:w="2516" w:type="dxa"/>
            <w:gridSpan w:val="5"/>
            <w:vMerge w:val="restart"/>
            <w:tcBorders>
              <w:left w:val="single" w:sz="4" w:space="0" w:color="auto"/>
            </w:tcBorders>
            <w:vAlign w:val="center"/>
          </w:tcPr>
          <w:p w:rsidR="008E698C" w:rsidRPr="00283602" w:rsidRDefault="008E698C" w:rsidP="001B744D">
            <w:pPr>
              <w:spacing w:before="40" w:after="40"/>
              <w:jc w:val="center"/>
              <w:rPr>
                <w:rFonts w:ascii="Arial" w:hAnsi="Arial" w:cs="Arial"/>
                <w:sz w:val="14"/>
                <w:szCs w:val="16"/>
              </w:rPr>
            </w:pPr>
            <w:r w:rsidRPr="00283602">
              <w:rPr>
                <w:rFonts w:ascii="Arial" w:hAnsi="Arial" w:cs="Arial"/>
                <w:sz w:val="14"/>
                <w:szCs w:val="16"/>
              </w:rPr>
              <w:t>MWI does not work as a proxy for DEP-17 for these lower scores</w:t>
            </w:r>
          </w:p>
        </w:tc>
        <w:tc>
          <w:tcPr>
            <w:tcW w:w="536" w:type="dxa"/>
            <w:vAlign w:val="center"/>
          </w:tcPr>
          <w:p w:rsidR="008E698C" w:rsidRPr="00283602" w:rsidRDefault="008E698C" w:rsidP="001B744D">
            <w:pPr>
              <w:spacing w:before="40" w:after="40"/>
              <w:jc w:val="center"/>
              <w:rPr>
                <w:rFonts w:ascii="Arial" w:hAnsi="Arial" w:cs="Arial"/>
                <w:sz w:val="14"/>
                <w:szCs w:val="16"/>
              </w:rPr>
            </w:pPr>
            <w:r w:rsidRPr="00283602">
              <w:rPr>
                <w:rFonts w:ascii="Arial" w:hAnsi="Arial" w:cs="Arial"/>
                <w:sz w:val="14"/>
                <w:szCs w:val="16"/>
              </w:rPr>
              <w:t>11</w:t>
            </w:r>
          </w:p>
        </w:tc>
        <w:tc>
          <w:tcPr>
            <w:tcW w:w="536" w:type="dxa"/>
            <w:vAlign w:val="center"/>
          </w:tcPr>
          <w:p w:rsidR="008E698C" w:rsidRPr="00283602" w:rsidRDefault="008E698C" w:rsidP="001B744D">
            <w:pPr>
              <w:spacing w:before="40" w:after="40"/>
              <w:jc w:val="center"/>
              <w:rPr>
                <w:rFonts w:ascii="Arial" w:hAnsi="Arial" w:cs="Arial"/>
                <w:sz w:val="14"/>
                <w:szCs w:val="16"/>
              </w:rPr>
            </w:pPr>
            <w:r w:rsidRPr="00283602">
              <w:rPr>
                <w:rFonts w:ascii="Arial" w:hAnsi="Arial" w:cs="Arial"/>
                <w:sz w:val="14"/>
                <w:szCs w:val="16"/>
              </w:rPr>
              <w:t>8</w:t>
            </w:r>
          </w:p>
        </w:tc>
        <w:tc>
          <w:tcPr>
            <w:tcW w:w="536" w:type="dxa"/>
            <w:vAlign w:val="center"/>
          </w:tcPr>
          <w:p w:rsidR="008E698C" w:rsidRPr="00283602" w:rsidRDefault="008E698C" w:rsidP="001B744D">
            <w:pPr>
              <w:spacing w:before="40" w:after="40"/>
              <w:jc w:val="center"/>
              <w:rPr>
                <w:rFonts w:ascii="Arial" w:hAnsi="Arial" w:cs="Arial"/>
                <w:sz w:val="14"/>
                <w:szCs w:val="16"/>
              </w:rPr>
            </w:pPr>
            <w:r w:rsidRPr="00283602">
              <w:rPr>
                <w:rFonts w:ascii="Arial" w:hAnsi="Arial" w:cs="Arial"/>
                <w:sz w:val="14"/>
                <w:szCs w:val="16"/>
              </w:rPr>
              <w:t>4</w:t>
            </w:r>
          </w:p>
        </w:tc>
        <w:tc>
          <w:tcPr>
            <w:tcW w:w="536" w:type="dxa"/>
            <w:tcBorders>
              <w:right w:val="single" w:sz="12" w:space="0" w:color="auto"/>
            </w:tcBorders>
            <w:vAlign w:val="center"/>
          </w:tcPr>
          <w:p w:rsidR="008E698C" w:rsidRPr="00283602" w:rsidRDefault="008E698C" w:rsidP="001B744D">
            <w:pPr>
              <w:spacing w:before="40" w:after="40"/>
              <w:jc w:val="center"/>
              <w:rPr>
                <w:rFonts w:ascii="Arial" w:hAnsi="Arial" w:cs="Arial"/>
                <w:sz w:val="14"/>
                <w:szCs w:val="16"/>
              </w:rPr>
            </w:pPr>
            <w:r w:rsidRPr="00283602">
              <w:rPr>
                <w:rFonts w:ascii="Arial" w:hAnsi="Arial" w:cs="Arial"/>
                <w:sz w:val="14"/>
                <w:szCs w:val="16"/>
              </w:rPr>
              <w:t>6</w:t>
            </w:r>
          </w:p>
        </w:tc>
        <w:tc>
          <w:tcPr>
            <w:tcW w:w="537" w:type="dxa"/>
            <w:tcBorders>
              <w:left w:val="single" w:sz="12" w:space="0" w:color="auto"/>
            </w:tcBorders>
            <w:vAlign w:val="center"/>
          </w:tcPr>
          <w:p w:rsidR="008E698C" w:rsidRPr="00283602" w:rsidRDefault="008E698C" w:rsidP="001B744D">
            <w:pPr>
              <w:spacing w:before="40" w:after="40"/>
              <w:jc w:val="center"/>
              <w:rPr>
                <w:rFonts w:ascii="Arial" w:hAnsi="Arial" w:cs="Arial"/>
                <w:sz w:val="14"/>
                <w:szCs w:val="16"/>
              </w:rPr>
            </w:pPr>
            <w:r w:rsidRPr="00283602">
              <w:rPr>
                <w:rFonts w:ascii="Arial" w:hAnsi="Arial" w:cs="Arial"/>
                <w:sz w:val="14"/>
                <w:szCs w:val="16"/>
              </w:rPr>
              <w:t>100</w:t>
            </w:r>
          </w:p>
        </w:tc>
      </w:tr>
      <w:tr w:rsidR="008E698C" w:rsidTr="00662D85">
        <w:trPr>
          <w:jc w:val="center"/>
        </w:trPr>
        <w:tc>
          <w:tcPr>
            <w:tcW w:w="2690" w:type="dxa"/>
            <w:tcBorders>
              <w:right w:val="single" w:sz="4" w:space="0" w:color="auto"/>
            </w:tcBorders>
            <w:vAlign w:val="center"/>
          </w:tcPr>
          <w:p w:rsidR="008E698C" w:rsidRPr="00283602" w:rsidRDefault="008E698C" w:rsidP="001B744D">
            <w:pPr>
              <w:spacing w:before="40" w:after="40"/>
              <w:rPr>
                <w:rFonts w:ascii="Arial" w:hAnsi="Arial" w:cs="Arial"/>
                <w:b/>
                <w:sz w:val="14"/>
                <w:szCs w:val="16"/>
              </w:rPr>
            </w:pPr>
            <w:r w:rsidRPr="00283602">
              <w:rPr>
                <w:rFonts w:ascii="Arial" w:hAnsi="Arial" w:cs="Arial"/>
                <w:b/>
                <w:sz w:val="14"/>
                <w:szCs w:val="16"/>
              </w:rPr>
              <w:t>Distribution of children (6-17yrs) across DEP-17 (%)</w:t>
            </w:r>
          </w:p>
        </w:tc>
        <w:tc>
          <w:tcPr>
            <w:tcW w:w="2516" w:type="dxa"/>
            <w:gridSpan w:val="5"/>
            <w:vMerge/>
            <w:tcBorders>
              <w:left w:val="single" w:sz="4" w:space="0" w:color="auto"/>
            </w:tcBorders>
            <w:vAlign w:val="center"/>
          </w:tcPr>
          <w:p w:rsidR="008E698C" w:rsidRPr="00283602" w:rsidRDefault="008E698C" w:rsidP="001B744D">
            <w:pPr>
              <w:spacing w:before="40" w:after="40"/>
              <w:jc w:val="center"/>
              <w:rPr>
                <w:rFonts w:ascii="Arial" w:hAnsi="Arial" w:cs="Arial"/>
                <w:sz w:val="14"/>
                <w:szCs w:val="16"/>
              </w:rPr>
            </w:pPr>
          </w:p>
        </w:tc>
        <w:tc>
          <w:tcPr>
            <w:tcW w:w="536" w:type="dxa"/>
            <w:shd w:val="clear" w:color="auto" w:fill="auto"/>
            <w:vAlign w:val="center"/>
          </w:tcPr>
          <w:p w:rsidR="008E698C" w:rsidRPr="00662D85" w:rsidRDefault="00662D85" w:rsidP="001B744D">
            <w:pPr>
              <w:spacing w:before="40" w:after="40"/>
              <w:jc w:val="center"/>
              <w:rPr>
                <w:rFonts w:ascii="Arial" w:hAnsi="Arial" w:cs="Arial"/>
                <w:sz w:val="14"/>
                <w:szCs w:val="16"/>
              </w:rPr>
            </w:pPr>
            <w:r w:rsidRPr="00662D85">
              <w:rPr>
                <w:rFonts w:ascii="Arial" w:hAnsi="Arial" w:cs="Arial"/>
                <w:sz w:val="14"/>
                <w:szCs w:val="16"/>
              </w:rPr>
              <w:t>10</w:t>
            </w:r>
          </w:p>
        </w:tc>
        <w:tc>
          <w:tcPr>
            <w:tcW w:w="536" w:type="dxa"/>
            <w:shd w:val="clear" w:color="auto" w:fill="auto"/>
            <w:vAlign w:val="center"/>
          </w:tcPr>
          <w:p w:rsidR="008E698C" w:rsidRPr="00662D85" w:rsidRDefault="00662D85" w:rsidP="001B744D">
            <w:pPr>
              <w:spacing w:before="40" w:after="40"/>
              <w:jc w:val="center"/>
              <w:rPr>
                <w:rFonts w:ascii="Arial" w:hAnsi="Arial" w:cs="Arial"/>
                <w:sz w:val="14"/>
                <w:szCs w:val="16"/>
              </w:rPr>
            </w:pPr>
            <w:r w:rsidRPr="00662D85">
              <w:rPr>
                <w:rFonts w:ascii="Arial" w:hAnsi="Arial" w:cs="Arial"/>
                <w:sz w:val="14"/>
                <w:szCs w:val="16"/>
              </w:rPr>
              <w:t>8</w:t>
            </w:r>
          </w:p>
        </w:tc>
        <w:tc>
          <w:tcPr>
            <w:tcW w:w="536" w:type="dxa"/>
            <w:shd w:val="clear" w:color="auto" w:fill="auto"/>
            <w:vAlign w:val="center"/>
          </w:tcPr>
          <w:p w:rsidR="008E698C" w:rsidRPr="00662D85" w:rsidRDefault="00283602" w:rsidP="001B744D">
            <w:pPr>
              <w:spacing w:before="40" w:after="40"/>
              <w:jc w:val="center"/>
              <w:rPr>
                <w:rFonts w:ascii="Arial" w:hAnsi="Arial" w:cs="Arial"/>
                <w:sz w:val="14"/>
                <w:szCs w:val="16"/>
              </w:rPr>
            </w:pPr>
            <w:r w:rsidRPr="00662D85">
              <w:rPr>
                <w:rFonts w:ascii="Arial" w:hAnsi="Arial" w:cs="Arial"/>
                <w:sz w:val="14"/>
                <w:szCs w:val="16"/>
              </w:rPr>
              <w:t>4</w:t>
            </w:r>
          </w:p>
        </w:tc>
        <w:tc>
          <w:tcPr>
            <w:tcW w:w="536" w:type="dxa"/>
            <w:tcBorders>
              <w:right w:val="single" w:sz="12" w:space="0" w:color="auto"/>
            </w:tcBorders>
            <w:shd w:val="clear" w:color="auto" w:fill="auto"/>
            <w:vAlign w:val="center"/>
          </w:tcPr>
          <w:p w:rsidR="008E698C" w:rsidRPr="00662D85" w:rsidRDefault="00283602" w:rsidP="001B744D">
            <w:pPr>
              <w:spacing w:before="40" w:after="40"/>
              <w:jc w:val="center"/>
              <w:rPr>
                <w:rFonts w:ascii="Arial" w:hAnsi="Arial" w:cs="Arial"/>
                <w:sz w:val="14"/>
                <w:szCs w:val="16"/>
              </w:rPr>
            </w:pPr>
            <w:r w:rsidRPr="00662D85">
              <w:rPr>
                <w:rFonts w:ascii="Arial" w:hAnsi="Arial" w:cs="Arial"/>
                <w:sz w:val="14"/>
                <w:szCs w:val="16"/>
              </w:rPr>
              <w:t>6</w:t>
            </w:r>
          </w:p>
        </w:tc>
        <w:tc>
          <w:tcPr>
            <w:tcW w:w="537" w:type="dxa"/>
            <w:tcBorders>
              <w:left w:val="single" w:sz="12" w:space="0" w:color="auto"/>
            </w:tcBorders>
            <w:shd w:val="clear" w:color="auto" w:fill="auto"/>
            <w:vAlign w:val="center"/>
          </w:tcPr>
          <w:p w:rsidR="008E698C" w:rsidRPr="00662D85" w:rsidRDefault="008E698C" w:rsidP="001B744D">
            <w:pPr>
              <w:spacing w:before="40" w:after="40"/>
              <w:jc w:val="center"/>
              <w:rPr>
                <w:rFonts w:ascii="Arial" w:hAnsi="Arial" w:cs="Arial"/>
                <w:sz w:val="14"/>
                <w:szCs w:val="16"/>
              </w:rPr>
            </w:pPr>
            <w:r w:rsidRPr="00662D85">
              <w:rPr>
                <w:rFonts w:ascii="Arial" w:hAnsi="Arial" w:cs="Arial"/>
                <w:sz w:val="14"/>
                <w:szCs w:val="16"/>
              </w:rPr>
              <w:t>100</w:t>
            </w:r>
          </w:p>
        </w:tc>
      </w:tr>
      <w:tr w:rsidR="008E698C" w:rsidTr="00283602">
        <w:trPr>
          <w:jc w:val="center"/>
        </w:trPr>
        <w:tc>
          <w:tcPr>
            <w:tcW w:w="2690" w:type="dxa"/>
            <w:tcBorders>
              <w:right w:val="single" w:sz="4" w:space="0" w:color="auto"/>
            </w:tcBorders>
          </w:tcPr>
          <w:p w:rsidR="008E698C" w:rsidRPr="00283602" w:rsidRDefault="008E698C" w:rsidP="001B744D">
            <w:pPr>
              <w:spacing w:before="40" w:after="40"/>
              <w:ind w:left="177"/>
              <w:rPr>
                <w:rFonts w:ascii="Arial" w:hAnsi="Arial" w:cs="Arial"/>
                <w:sz w:val="14"/>
                <w:szCs w:val="16"/>
              </w:rPr>
            </w:pPr>
            <w:r w:rsidRPr="00283602">
              <w:rPr>
                <w:rFonts w:ascii="Arial" w:hAnsi="Arial" w:cs="Arial"/>
                <w:sz w:val="14"/>
                <w:szCs w:val="16"/>
              </w:rPr>
              <w:t xml:space="preserve">5+ out of 20 </w:t>
            </w:r>
          </w:p>
        </w:tc>
        <w:tc>
          <w:tcPr>
            <w:tcW w:w="425" w:type="dxa"/>
            <w:tcBorders>
              <w:left w:val="single" w:sz="4" w:space="0" w:color="auto"/>
            </w:tcBorders>
            <w:shd w:val="clear" w:color="auto" w:fill="auto"/>
          </w:tcPr>
          <w:p w:rsidR="008E698C" w:rsidRPr="00283602" w:rsidRDefault="008E698C" w:rsidP="001B744D">
            <w:pPr>
              <w:spacing w:before="40" w:after="40"/>
              <w:jc w:val="center"/>
              <w:rPr>
                <w:rFonts w:ascii="Arial" w:hAnsi="Arial" w:cs="Arial"/>
                <w:sz w:val="14"/>
                <w:szCs w:val="16"/>
              </w:rPr>
            </w:pPr>
            <w:r w:rsidRPr="00283602">
              <w:rPr>
                <w:rFonts w:ascii="Arial" w:hAnsi="Arial" w:cs="Arial"/>
                <w:sz w:val="14"/>
                <w:szCs w:val="16"/>
              </w:rPr>
              <w:t>0</w:t>
            </w:r>
          </w:p>
        </w:tc>
        <w:tc>
          <w:tcPr>
            <w:tcW w:w="482" w:type="dxa"/>
            <w:shd w:val="clear" w:color="auto" w:fill="auto"/>
          </w:tcPr>
          <w:p w:rsidR="008E698C" w:rsidRPr="00283602" w:rsidRDefault="008E698C" w:rsidP="001B744D">
            <w:pPr>
              <w:spacing w:before="40" w:after="40"/>
              <w:jc w:val="center"/>
              <w:rPr>
                <w:rFonts w:ascii="Arial" w:hAnsi="Arial" w:cs="Arial"/>
                <w:sz w:val="14"/>
                <w:szCs w:val="16"/>
              </w:rPr>
            </w:pPr>
            <w:r w:rsidRPr="00283602">
              <w:rPr>
                <w:rFonts w:ascii="Arial" w:hAnsi="Arial" w:cs="Arial"/>
                <w:sz w:val="14"/>
                <w:szCs w:val="16"/>
              </w:rPr>
              <w:t>0</w:t>
            </w:r>
          </w:p>
        </w:tc>
        <w:tc>
          <w:tcPr>
            <w:tcW w:w="536" w:type="dxa"/>
            <w:shd w:val="clear" w:color="auto" w:fill="auto"/>
          </w:tcPr>
          <w:p w:rsidR="008E698C" w:rsidRPr="00283602" w:rsidRDefault="008E698C" w:rsidP="001B744D">
            <w:pPr>
              <w:spacing w:before="40" w:after="40"/>
              <w:jc w:val="center"/>
              <w:rPr>
                <w:rFonts w:ascii="Arial" w:hAnsi="Arial" w:cs="Arial"/>
                <w:sz w:val="14"/>
                <w:szCs w:val="16"/>
              </w:rPr>
            </w:pPr>
            <w:r w:rsidRPr="00283602">
              <w:rPr>
                <w:rFonts w:ascii="Arial" w:hAnsi="Arial" w:cs="Arial"/>
                <w:sz w:val="14"/>
                <w:szCs w:val="16"/>
              </w:rPr>
              <w:t>0</w:t>
            </w:r>
          </w:p>
        </w:tc>
        <w:tc>
          <w:tcPr>
            <w:tcW w:w="536" w:type="dxa"/>
            <w:shd w:val="clear" w:color="auto" w:fill="auto"/>
          </w:tcPr>
          <w:p w:rsidR="008E698C" w:rsidRPr="00283602" w:rsidRDefault="008E698C" w:rsidP="001B744D">
            <w:pPr>
              <w:spacing w:before="40" w:after="40"/>
              <w:jc w:val="center"/>
              <w:rPr>
                <w:rFonts w:ascii="Arial" w:hAnsi="Arial" w:cs="Arial"/>
                <w:sz w:val="14"/>
                <w:szCs w:val="16"/>
              </w:rPr>
            </w:pPr>
            <w:r w:rsidRPr="00283602">
              <w:rPr>
                <w:rFonts w:ascii="Arial" w:hAnsi="Arial" w:cs="Arial"/>
                <w:sz w:val="14"/>
                <w:szCs w:val="16"/>
              </w:rPr>
              <w:t>1</w:t>
            </w:r>
          </w:p>
        </w:tc>
        <w:tc>
          <w:tcPr>
            <w:tcW w:w="537" w:type="dxa"/>
            <w:shd w:val="clear" w:color="auto" w:fill="auto"/>
          </w:tcPr>
          <w:p w:rsidR="008E698C" w:rsidRPr="00283602" w:rsidRDefault="008E698C" w:rsidP="001B744D">
            <w:pPr>
              <w:spacing w:before="40" w:after="40"/>
              <w:jc w:val="center"/>
              <w:rPr>
                <w:rFonts w:ascii="Arial" w:hAnsi="Arial" w:cs="Arial"/>
                <w:sz w:val="14"/>
                <w:szCs w:val="16"/>
              </w:rPr>
            </w:pPr>
            <w:r w:rsidRPr="00283602">
              <w:rPr>
                <w:rFonts w:ascii="Arial" w:hAnsi="Arial" w:cs="Arial"/>
                <w:sz w:val="14"/>
                <w:szCs w:val="16"/>
              </w:rPr>
              <w:t>2</w:t>
            </w:r>
          </w:p>
        </w:tc>
        <w:tc>
          <w:tcPr>
            <w:tcW w:w="536" w:type="dxa"/>
          </w:tcPr>
          <w:p w:rsidR="008E698C" w:rsidRPr="00283602" w:rsidRDefault="008E698C" w:rsidP="001B744D">
            <w:pPr>
              <w:spacing w:before="40" w:after="40"/>
              <w:jc w:val="center"/>
              <w:rPr>
                <w:rFonts w:ascii="Arial" w:hAnsi="Arial" w:cs="Arial"/>
                <w:sz w:val="14"/>
                <w:szCs w:val="16"/>
              </w:rPr>
            </w:pPr>
            <w:r w:rsidRPr="00283602">
              <w:rPr>
                <w:rFonts w:ascii="Arial" w:hAnsi="Arial" w:cs="Arial"/>
                <w:sz w:val="14"/>
                <w:szCs w:val="16"/>
              </w:rPr>
              <w:t>11</w:t>
            </w:r>
          </w:p>
        </w:tc>
        <w:tc>
          <w:tcPr>
            <w:tcW w:w="536" w:type="dxa"/>
          </w:tcPr>
          <w:p w:rsidR="008E698C" w:rsidRPr="00283602" w:rsidRDefault="008E698C" w:rsidP="001B744D">
            <w:pPr>
              <w:spacing w:before="40" w:after="40"/>
              <w:jc w:val="center"/>
              <w:rPr>
                <w:rFonts w:ascii="Arial" w:hAnsi="Arial" w:cs="Arial"/>
                <w:sz w:val="14"/>
                <w:szCs w:val="16"/>
              </w:rPr>
            </w:pPr>
            <w:r w:rsidRPr="00283602">
              <w:rPr>
                <w:rFonts w:ascii="Arial" w:hAnsi="Arial" w:cs="Arial"/>
                <w:sz w:val="14"/>
                <w:szCs w:val="16"/>
              </w:rPr>
              <w:t>42</w:t>
            </w:r>
          </w:p>
        </w:tc>
        <w:tc>
          <w:tcPr>
            <w:tcW w:w="536" w:type="dxa"/>
          </w:tcPr>
          <w:p w:rsidR="008E698C" w:rsidRPr="00283602" w:rsidRDefault="008E698C" w:rsidP="001B744D">
            <w:pPr>
              <w:spacing w:before="40" w:after="40"/>
              <w:jc w:val="center"/>
              <w:rPr>
                <w:rFonts w:ascii="Arial" w:hAnsi="Arial" w:cs="Arial"/>
                <w:sz w:val="14"/>
                <w:szCs w:val="16"/>
              </w:rPr>
            </w:pPr>
            <w:r w:rsidRPr="00283602">
              <w:rPr>
                <w:rFonts w:ascii="Arial" w:hAnsi="Arial" w:cs="Arial"/>
                <w:sz w:val="14"/>
                <w:szCs w:val="16"/>
              </w:rPr>
              <w:t>72</w:t>
            </w:r>
          </w:p>
        </w:tc>
        <w:tc>
          <w:tcPr>
            <w:tcW w:w="536" w:type="dxa"/>
            <w:tcBorders>
              <w:right w:val="single" w:sz="12" w:space="0" w:color="auto"/>
            </w:tcBorders>
          </w:tcPr>
          <w:p w:rsidR="008E698C" w:rsidRPr="00283602" w:rsidRDefault="008E698C" w:rsidP="001B744D">
            <w:pPr>
              <w:spacing w:before="40" w:after="40"/>
              <w:jc w:val="center"/>
              <w:rPr>
                <w:rFonts w:ascii="Arial" w:hAnsi="Arial" w:cs="Arial"/>
                <w:sz w:val="14"/>
                <w:szCs w:val="16"/>
              </w:rPr>
            </w:pPr>
            <w:r w:rsidRPr="00283602">
              <w:rPr>
                <w:rFonts w:ascii="Arial" w:hAnsi="Arial" w:cs="Arial"/>
                <w:sz w:val="14"/>
                <w:szCs w:val="16"/>
              </w:rPr>
              <w:t>94</w:t>
            </w:r>
          </w:p>
        </w:tc>
        <w:tc>
          <w:tcPr>
            <w:tcW w:w="537" w:type="dxa"/>
            <w:tcBorders>
              <w:left w:val="single" w:sz="12" w:space="0" w:color="auto"/>
            </w:tcBorders>
            <w:vAlign w:val="center"/>
          </w:tcPr>
          <w:p w:rsidR="008E698C" w:rsidRPr="00283602" w:rsidRDefault="008E698C" w:rsidP="001B744D">
            <w:pPr>
              <w:spacing w:before="40" w:after="40"/>
              <w:jc w:val="center"/>
              <w:rPr>
                <w:rFonts w:ascii="Arial" w:hAnsi="Arial" w:cs="Arial"/>
                <w:sz w:val="14"/>
                <w:szCs w:val="16"/>
              </w:rPr>
            </w:pPr>
            <w:r w:rsidRPr="00283602">
              <w:rPr>
                <w:rFonts w:ascii="Arial" w:hAnsi="Arial" w:cs="Arial"/>
                <w:sz w:val="14"/>
                <w:szCs w:val="16"/>
              </w:rPr>
              <w:t>14</w:t>
            </w:r>
          </w:p>
        </w:tc>
      </w:tr>
      <w:tr w:rsidR="008E698C" w:rsidRPr="00067642" w:rsidTr="00283602">
        <w:trPr>
          <w:jc w:val="center"/>
        </w:trPr>
        <w:tc>
          <w:tcPr>
            <w:tcW w:w="2690" w:type="dxa"/>
            <w:tcBorders>
              <w:right w:val="single" w:sz="4" w:space="0" w:color="auto"/>
            </w:tcBorders>
          </w:tcPr>
          <w:p w:rsidR="008E698C" w:rsidRPr="00283602" w:rsidRDefault="008E698C" w:rsidP="001B744D">
            <w:pPr>
              <w:spacing w:before="40" w:after="40"/>
              <w:ind w:left="177"/>
              <w:rPr>
                <w:rFonts w:ascii="Arial" w:hAnsi="Arial" w:cs="Arial"/>
                <w:color w:val="000000"/>
                <w:sz w:val="14"/>
                <w:szCs w:val="16"/>
              </w:rPr>
            </w:pPr>
            <w:r w:rsidRPr="00283602">
              <w:rPr>
                <w:rFonts w:ascii="Arial" w:hAnsi="Arial" w:cs="Arial"/>
                <w:color w:val="000000"/>
                <w:sz w:val="14"/>
                <w:szCs w:val="16"/>
              </w:rPr>
              <w:t>6+ out of 20</w:t>
            </w:r>
          </w:p>
        </w:tc>
        <w:tc>
          <w:tcPr>
            <w:tcW w:w="425" w:type="dxa"/>
            <w:tcBorders>
              <w:left w:val="single" w:sz="4" w:space="0" w:color="auto"/>
            </w:tcBorders>
          </w:tcPr>
          <w:p w:rsidR="008E698C" w:rsidRPr="00283602" w:rsidRDefault="008E698C" w:rsidP="001B744D">
            <w:pPr>
              <w:spacing w:before="40" w:after="40"/>
              <w:jc w:val="center"/>
              <w:rPr>
                <w:rFonts w:ascii="Arial" w:hAnsi="Arial" w:cs="Arial"/>
                <w:color w:val="000000"/>
                <w:sz w:val="14"/>
                <w:szCs w:val="16"/>
              </w:rPr>
            </w:pPr>
            <w:r w:rsidRPr="00283602">
              <w:rPr>
                <w:rFonts w:ascii="Arial" w:hAnsi="Arial" w:cs="Arial"/>
                <w:color w:val="000000"/>
                <w:sz w:val="14"/>
                <w:szCs w:val="16"/>
              </w:rPr>
              <w:t>0</w:t>
            </w:r>
          </w:p>
        </w:tc>
        <w:tc>
          <w:tcPr>
            <w:tcW w:w="482" w:type="dxa"/>
          </w:tcPr>
          <w:p w:rsidR="008E698C" w:rsidRPr="00283602" w:rsidRDefault="008E698C" w:rsidP="001B744D">
            <w:pPr>
              <w:spacing w:before="40" w:after="40"/>
              <w:jc w:val="center"/>
              <w:rPr>
                <w:rFonts w:ascii="Arial" w:hAnsi="Arial" w:cs="Arial"/>
                <w:color w:val="000000"/>
                <w:sz w:val="14"/>
                <w:szCs w:val="16"/>
              </w:rPr>
            </w:pPr>
            <w:r w:rsidRPr="00283602">
              <w:rPr>
                <w:rFonts w:ascii="Arial" w:hAnsi="Arial" w:cs="Arial"/>
                <w:color w:val="000000"/>
                <w:sz w:val="14"/>
                <w:szCs w:val="16"/>
              </w:rPr>
              <w:t>0</w:t>
            </w:r>
          </w:p>
        </w:tc>
        <w:tc>
          <w:tcPr>
            <w:tcW w:w="536" w:type="dxa"/>
          </w:tcPr>
          <w:p w:rsidR="008E698C" w:rsidRPr="00283602" w:rsidRDefault="008E698C" w:rsidP="001B744D">
            <w:pPr>
              <w:spacing w:before="40" w:after="40"/>
              <w:jc w:val="center"/>
              <w:rPr>
                <w:rFonts w:ascii="Arial" w:hAnsi="Arial" w:cs="Arial"/>
                <w:color w:val="000000"/>
                <w:sz w:val="14"/>
                <w:szCs w:val="16"/>
              </w:rPr>
            </w:pPr>
            <w:r w:rsidRPr="00283602">
              <w:rPr>
                <w:rFonts w:ascii="Arial" w:hAnsi="Arial" w:cs="Arial"/>
                <w:color w:val="000000"/>
                <w:sz w:val="14"/>
                <w:szCs w:val="16"/>
              </w:rPr>
              <w:t>0</w:t>
            </w:r>
          </w:p>
        </w:tc>
        <w:tc>
          <w:tcPr>
            <w:tcW w:w="536" w:type="dxa"/>
          </w:tcPr>
          <w:p w:rsidR="008E698C" w:rsidRPr="00283602" w:rsidRDefault="008E698C" w:rsidP="001B744D">
            <w:pPr>
              <w:spacing w:before="40" w:after="40"/>
              <w:jc w:val="center"/>
              <w:rPr>
                <w:rFonts w:ascii="Arial" w:hAnsi="Arial" w:cs="Arial"/>
                <w:color w:val="000000"/>
                <w:sz w:val="14"/>
                <w:szCs w:val="16"/>
              </w:rPr>
            </w:pPr>
            <w:r w:rsidRPr="00283602">
              <w:rPr>
                <w:rFonts w:ascii="Arial" w:hAnsi="Arial" w:cs="Arial"/>
                <w:color w:val="000000"/>
                <w:sz w:val="14"/>
                <w:szCs w:val="16"/>
              </w:rPr>
              <w:t>0</w:t>
            </w:r>
          </w:p>
        </w:tc>
        <w:tc>
          <w:tcPr>
            <w:tcW w:w="537" w:type="dxa"/>
          </w:tcPr>
          <w:p w:rsidR="008E698C" w:rsidRPr="00283602" w:rsidRDefault="008E698C" w:rsidP="001B744D">
            <w:pPr>
              <w:spacing w:before="40" w:after="40"/>
              <w:jc w:val="center"/>
              <w:rPr>
                <w:rFonts w:ascii="Arial" w:hAnsi="Arial" w:cs="Arial"/>
                <w:color w:val="000000"/>
                <w:sz w:val="14"/>
                <w:szCs w:val="16"/>
              </w:rPr>
            </w:pPr>
            <w:r w:rsidRPr="00283602">
              <w:rPr>
                <w:rFonts w:ascii="Arial" w:hAnsi="Arial" w:cs="Arial"/>
                <w:color w:val="000000"/>
                <w:sz w:val="14"/>
                <w:szCs w:val="16"/>
              </w:rPr>
              <w:t>1</w:t>
            </w:r>
          </w:p>
        </w:tc>
        <w:tc>
          <w:tcPr>
            <w:tcW w:w="536" w:type="dxa"/>
          </w:tcPr>
          <w:p w:rsidR="008E698C" w:rsidRPr="00283602" w:rsidRDefault="008E698C" w:rsidP="001B744D">
            <w:pPr>
              <w:spacing w:before="40" w:after="40"/>
              <w:jc w:val="center"/>
              <w:rPr>
                <w:rFonts w:ascii="Arial" w:hAnsi="Arial" w:cs="Arial"/>
                <w:color w:val="000000"/>
                <w:sz w:val="14"/>
                <w:szCs w:val="16"/>
              </w:rPr>
            </w:pPr>
            <w:r w:rsidRPr="00283602">
              <w:rPr>
                <w:rFonts w:ascii="Arial" w:hAnsi="Arial" w:cs="Arial"/>
                <w:color w:val="000000"/>
                <w:sz w:val="14"/>
                <w:szCs w:val="16"/>
              </w:rPr>
              <w:t>7</w:t>
            </w:r>
          </w:p>
        </w:tc>
        <w:tc>
          <w:tcPr>
            <w:tcW w:w="536" w:type="dxa"/>
          </w:tcPr>
          <w:p w:rsidR="008E698C" w:rsidRPr="00283602" w:rsidRDefault="008E698C" w:rsidP="001B744D">
            <w:pPr>
              <w:spacing w:before="40" w:after="40"/>
              <w:jc w:val="center"/>
              <w:rPr>
                <w:rFonts w:ascii="Arial" w:hAnsi="Arial" w:cs="Arial"/>
                <w:color w:val="000000"/>
                <w:sz w:val="14"/>
                <w:szCs w:val="16"/>
              </w:rPr>
            </w:pPr>
            <w:r w:rsidRPr="00283602">
              <w:rPr>
                <w:rFonts w:ascii="Arial" w:hAnsi="Arial" w:cs="Arial"/>
                <w:color w:val="000000"/>
                <w:sz w:val="14"/>
                <w:szCs w:val="16"/>
              </w:rPr>
              <w:t>29</w:t>
            </w:r>
          </w:p>
        </w:tc>
        <w:tc>
          <w:tcPr>
            <w:tcW w:w="536" w:type="dxa"/>
          </w:tcPr>
          <w:p w:rsidR="008E698C" w:rsidRPr="00283602" w:rsidRDefault="008E698C" w:rsidP="001B744D">
            <w:pPr>
              <w:spacing w:before="40" w:after="40"/>
              <w:jc w:val="center"/>
              <w:rPr>
                <w:rFonts w:ascii="Arial" w:hAnsi="Arial" w:cs="Arial"/>
                <w:color w:val="000000"/>
                <w:sz w:val="14"/>
                <w:szCs w:val="16"/>
              </w:rPr>
            </w:pPr>
            <w:r w:rsidRPr="00283602">
              <w:rPr>
                <w:rFonts w:ascii="Arial" w:hAnsi="Arial" w:cs="Arial"/>
                <w:color w:val="000000"/>
                <w:sz w:val="14"/>
                <w:szCs w:val="16"/>
              </w:rPr>
              <w:t>61</w:t>
            </w:r>
          </w:p>
        </w:tc>
        <w:tc>
          <w:tcPr>
            <w:tcW w:w="536" w:type="dxa"/>
            <w:tcBorders>
              <w:right w:val="single" w:sz="12" w:space="0" w:color="auto"/>
            </w:tcBorders>
          </w:tcPr>
          <w:p w:rsidR="008E698C" w:rsidRPr="00283602" w:rsidRDefault="008E698C" w:rsidP="001B744D">
            <w:pPr>
              <w:spacing w:before="40" w:after="40"/>
              <w:jc w:val="center"/>
              <w:rPr>
                <w:rFonts w:ascii="Arial" w:hAnsi="Arial" w:cs="Arial"/>
                <w:color w:val="000000"/>
                <w:sz w:val="14"/>
                <w:szCs w:val="16"/>
              </w:rPr>
            </w:pPr>
            <w:r w:rsidRPr="00283602">
              <w:rPr>
                <w:rFonts w:ascii="Arial" w:hAnsi="Arial" w:cs="Arial"/>
                <w:color w:val="000000"/>
                <w:sz w:val="14"/>
                <w:szCs w:val="16"/>
              </w:rPr>
              <w:t>91</w:t>
            </w:r>
          </w:p>
        </w:tc>
        <w:tc>
          <w:tcPr>
            <w:tcW w:w="537" w:type="dxa"/>
            <w:tcBorders>
              <w:left w:val="single" w:sz="12" w:space="0" w:color="auto"/>
            </w:tcBorders>
            <w:vAlign w:val="center"/>
          </w:tcPr>
          <w:p w:rsidR="008E698C" w:rsidRPr="00283602" w:rsidRDefault="008E698C" w:rsidP="001B744D">
            <w:pPr>
              <w:spacing w:before="40" w:after="40"/>
              <w:jc w:val="center"/>
              <w:rPr>
                <w:rFonts w:ascii="Arial" w:hAnsi="Arial" w:cs="Arial"/>
                <w:color w:val="000000"/>
                <w:sz w:val="14"/>
                <w:szCs w:val="16"/>
              </w:rPr>
            </w:pPr>
            <w:r w:rsidRPr="00283602">
              <w:rPr>
                <w:rFonts w:ascii="Arial" w:hAnsi="Arial" w:cs="Arial"/>
                <w:color w:val="000000"/>
                <w:sz w:val="14"/>
                <w:szCs w:val="16"/>
              </w:rPr>
              <w:t>11</w:t>
            </w:r>
          </w:p>
        </w:tc>
      </w:tr>
      <w:tr w:rsidR="008E698C" w:rsidRPr="00DE76C0" w:rsidTr="00283602">
        <w:trPr>
          <w:jc w:val="center"/>
        </w:trPr>
        <w:tc>
          <w:tcPr>
            <w:tcW w:w="2690" w:type="dxa"/>
            <w:tcBorders>
              <w:right w:val="single" w:sz="4" w:space="0" w:color="auto"/>
            </w:tcBorders>
          </w:tcPr>
          <w:p w:rsidR="008E698C" w:rsidRPr="00283602" w:rsidRDefault="008E698C" w:rsidP="001B744D">
            <w:pPr>
              <w:spacing w:before="40" w:after="40"/>
              <w:ind w:left="177"/>
              <w:rPr>
                <w:rFonts w:ascii="Arial" w:hAnsi="Arial" w:cs="Arial"/>
                <w:sz w:val="14"/>
                <w:szCs w:val="16"/>
              </w:rPr>
            </w:pPr>
            <w:r w:rsidRPr="00283602">
              <w:rPr>
                <w:rFonts w:ascii="Arial" w:hAnsi="Arial" w:cs="Arial"/>
                <w:sz w:val="14"/>
                <w:szCs w:val="16"/>
              </w:rPr>
              <w:t>7+ out of 20</w:t>
            </w:r>
          </w:p>
        </w:tc>
        <w:tc>
          <w:tcPr>
            <w:tcW w:w="425" w:type="dxa"/>
            <w:tcBorders>
              <w:left w:val="single" w:sz="4" w:space="0" w:color="auto"/>
            </w:tcBorders>
          </w:tcPr>
          <w:p w:rsidR="008E698C" w:rsidRPr="00283602" w:rsidRDefault="008E698C" w:rsidP="001B744D">
            <w:pPr>
              <w:spacing w:before="40" w:after="40"/>
              <w:jc w:val="center"/>
              <w:rPr>
                <w:rFonts w:ascii="Arial" w:hAnsi="Arial" w:cs="Arial"/>
                <w:color w:val="000000"/>
                <w:sz w:val="14"/>
                <w:szCs w:val="16"/>
              </w:rPr>
            </w:pPr>
            <w:r w:rsidRPr="00283602">
              <w:rPr>
                <w:rFonts w:ascii="Arial" w:hAnsi="Arial" w:cs="Arial"/>
                <w:color w:val="000000"/>
                <w:sz w:val="14"/>
                <w:szCs w:val="16"/>
              </w:rPr>
              <w:t>0</w:t>
            </w:r>
          </w:p>
        </w:tc>
        <w:tc>
          <w:tcPr>
            <w:tcW w:w="482" w:type="dxa"/>
          </w:tcPr>
          <w:p w:rsidR="008E698C" w:rsidRPr="00283602" w:rsidRDefault="008E698C" w:rsidP="001B744D">
            <w:pPr>
              <w:spacing w:before="40" w:after="40"/>
              <w:jc w:val="center"/>
              <w:rPr>
                <w:rFonts w:ascii="Arial" w:hAnsi="Arial" w:cs="Arial"/>
                <w:color w:val="000000"/>
                <w:sz w:val="14"/>
                <w:szCs w:val="16"/>
              </w:rPr>
            </w:pPr>
            <w:r w:rsidRPr="00283602">
              <w:rPr>
                <w:rFonts w:ascii="Arial" w:hAnsi="Arial" w:cs="Arial"/>
                <w:color w:val="000000"/>
                <w:sz w:val="14"/>
                <w:szCs w:val="16"/>
              </w:rPr>
              <w:t>0</w:t>
            </w:r>
          </w:p>
        </w:tc>
        <w:tc>
          <w:tcPr>
            <w:tcW w:w="536" w:type="dxa"/>
          </w:tcPr>
          <w:p w:rsidR="008E698C" w:rsidRPr="00283602" w:rsidRDefault="008E698C" w:rsidP="001B744D">
            <w:pPr>
              <w:spacing w:before="40" w:after="40"/>
              <w:jc w:val="center"/>
              <w:rPr>
                <w:rFonts w:ascii="Arial" w:hAnsi="Arial" w:cs="Arial"/>
                <w:color w:val="000000"/>
                <w:sz w:val="14"/>
                <w:szCs w:val="16"/>
              </w:rPr>
            </w:pPr>
            <w:r w:rsidRPr="00283602">
              <w:rPr>
                <w:rFonts w:ascii="Arial" w:hAnsi="Arial" w:cs="Arial"/>
                <w:color w:val="000000"/>
                <w:sz w:val="14"/>
                <w:szCs w:val="16"/>
              </w:rPr>
              <w:t>0</w:t>
            </w:r>
          </w:p>
        </w:tc>
        <w:tc>
          <w:tcPr>
            <w:tcW w:w="536" w:type="dxa"/>
          </w:tcPr>
          <w:p w:rsidR="008E698C" w:rsidRPr="00283602" w:rsidRDefault="008E698C" w:rsidP="001B744D">
            <w:pPr>
              <w:spacing w:before="40" w:after="40"/>
              <w:jc w:val="center"/>
              <w:rPr>
                <w:rFonts w:ascii="Arial" w:hAnsi="Arial" w:cs="Arial"/>
                <w:color w:val="000000"/>
                <w:sz w:val="14"/>
                <w:szCs w:val="16"/>
              </w:rPr>
            </w:pPr>
            <w:r w:rsidRPr="00283602">
              <w:rPr>
                <w:rFonts w:ascii="Arial" w:hAnsi="Arial" w:cs="Arial"/>
                <w:color w:val="000000"/>
                <w:sz w:val="14"/>
                <w:szCs w:val="16"/>
              </w:rPr>
              <w:t>0</w:t>
            </w:r>
          </w:p>
        </w:tc>
        <w:tc>
          <w:tcPr>
            <w:tcW w:w="537" w:type="dxa"/>
          </w:tcPr>
          <w:p w:rsidR="008E698C" w:rsidRPr="00283602" w:rsidRDefault="008E698C" w:rsidP="001B744D">
            <w:pPr>
              <w:spacing w:before="40" w:after="40"/>
              <w:jc w:val="center"/>
              <w:rPr>
                <w:rFonts w:ascii="Arial" w:hAnsi="Arial" w:cs="Arial"/>
                <w:sz w:val="14"/>
                <w:szCs w:val="16"/>
              </w:rPr>
            </w:pPr>
            <w:r w:rsidRPr="00283602">
              <w:rPr>
                <w:rFonts w:ascii="Arial" w:hAnsi="Arial" w:cs="Arial"/>
                <w:sz w:val="14"/>
                <w:szCs w:val="16"/>
              </w:rPr>
              <w:t>0</w:t>
            </w:r>
          </w:p>
        </w:tc>
        <w:tc>
          <w:tcPr>
            <w:tcW w:w="536" w:type="dxa"/>
          </w:tcPr>
          <w:p w:rsidR="008E698C" w:rsidRPr="00283602" w:rsidRDefault="008E698C" w:rsidP="001B744D">
            <w:pPr>
              <w:spacing w:before="40" w:after="40"/>
              <w:jc w:val="center"/>
              <w:rPr>
                <w:rFonts w:ascii="Arial" w:hAnsi="Arial" w:cs="Arial"/>
                <w:sz w:val="14"/>
                <w:szCs w:val="16"/>
              </w:rPr>
            </w:pPr>
            <w:r w:rsidRPr="00283602">
              <w:rPr>
                <w:rFonts w:ascii="Arial" w:hAnsi="Arial" w:cs="Arial"/>
                <w:sz w:val="14"/>
                <w:szCs w:val="16"/>
              </w:rPr>
              <w:t>3</w:t>
            </w:r>
          </w:p>
        </w:tc>
        <w:tc>
          <w:tcPr>
            <w:tcW w:w="536" w:type="dxa"/>
          </w:tcPr>
          <w:p w:rsidR="008E698C" w:rsidRPr="00283602" w:rsidRDefault="008E698C" w:rsidP="001B744D">
            <w:pPr>
              <w:spacing w:before="40" w:after="40"/>
              <w:jc w:val="center"/>
              <w:rPr>
                <w:rFonts w:ascii="Arial" w:hAnsi="Arial" w:cs="Arial"/>
                <w:sz w:val="14"/>
                <w:szCs w:val="16"/>
              </w:rPr>
            </w:pPr>
            <w:r w:rsidRPr="00283602">
              <w:rPr>
                <w:rFonts w:ascii="Arial" w:hAnsi="Arial" w:cs="Arial"/>
                <w:sz w:val="14"/>
                <w:szCs w:val="16"/>
              </w:rPr>
              <w:t>21</w:t>
            </w:r>
          </w:p>
        </w:tc>
        <w:tc>
          <w:tcPr>
            <w:tcW w:w="536" w:type="dxa"/>
          </w:tcPr>
          <w:p w:rsidR="008E698C" w:rsidRPr="00283602" w:rsidRDefault="008E698C" w:rsidP="001B744D">
            <w:pPr>
              <w:spacing w:before="40" w:after="40"/>
              <w:jc w:val="center"/>
              <w:rPr>
                <w:rFonts w:ascii="Arial" w:hAnsi="Arial" w:cs="Arial"/>
                <w:sz w:val="14"/>
                <w:szCs w:val="16"/>
              </w:rPr>
            </w:pPr>
            <w:r w:rsidRPr="00283602">
              <w:rPr>
                <w:rFonts w:ascii="Arial" w:hAnsi="Arial" w:cs="Arial"/>
                <w:sz w:val="14"/>
                <w:szCs w:val="16"/>
              </w:rPr>
              <w:t>44</w:t>
            </w:r>
          </w:p>
        </w:tc>
        <w:tc>
          <w:tcPr>
            <w:tcW w:w="536" w:type="dxa"/>
            <w:tcBorders>
              <w:right w:val="single" w:sz="12" w:space="0" w:color="auto"/>
            </w:tcBorders>
          </w:tcPr>
          <w:p w:rsidR="008E698C" w:rsidRPr="00283602" w:rsidRDefault="008E698C" w:rsidP="001B744D">
            <w:pPr>
              <w:spacing w:before="40" w:after="40"/>
              <w:jc w:val="center"/>
              <w:rPr>
                <w:rFonts w:ascii="Arial" w:hAnsi="Arial" w:cs="Arial"/>
                <w:sz w:val="14"/>
                <w:szCs w:val="16"/>
              </w:rPr>
            </w:pPr>
            <w:r w:rsidRPr="00283602">
              <w:rPr>
                <w:rFonts w:ascii="Arial" w:hAnsi="Arial" w:cs="Arial"/>
                <w:sz w:val="14"/>
                <w:szCs w:val="16"/>
              </w:rPr>
              <w:t>72</w:t>
            </w:r>
          </w:p>
        </w:tc>
        <w:tc>
          <w:tcPr>
            <w:tcW w:w="537" w:type="dxa"/>
            <w:tcBorders>
              <w:left w:val="single" w:sz="12" w:space="0" w:color="auto"/>
            </w:tcBorders>
            <w:vAlign w:val="center"/>
          </w:tcPr>
          <w:p w:rsidR="008E698C" w:rsidRPr="00283602" w:rsidRDefault="008E698C" w:rsidP="001B744D">
            <w:pPr>
              <w:spacing w:before="40" w:after="40"/>
              <w:jc w:val="center"/>
              <w:rPr>
                <w:rFonts w:ascii="Arial" w:hAnsi="Arial" w:cs="Arial"/>
                <w:sz w:val="14"/>
                <w:szCs w:val="16"/>
              </w:rPr>
            </w:pPr>
            <w:r w:rsidRPr="00283602">
              <w:rPr>
                <w:rFonts w:ascii="Arial" w:hAnsi="Arial" w:cs="Arial"/>
                <w:sz w:val="14"/>
                <w:szCs w:val="16"/>
              </w:rPr>
              <w:t>8</w:t>
            </w:r>
          </w:p>
        </w:tc>
      </w:tr>
      <w:tr w:rsidR="008E698C" w:rsidRPr="00DE76C0" w:rsidTr="00283602">
        <w:trPr>
          <w:jc w:val="center"/>
        </w:trPr>
        <w:tc>
          <w:tcPr>
            <w:tcW w:w="2690" w:type="dxa"/>
            <w:tcBorders>
              <w:right w:val="single" w:sz="4" w:space="0" w:color="auto"/>
            </w:tcBorders>
          </w:tcPr>
          <w:p w:rsidR="008E698C" w:rsidRPr="00283602" w:rsidRDefault="008E698C" w:rsidP="001B744D">
            <w:pPr>
              <w:spacing w:before="40" w:after="40"/>
              <w:ind w:left="177"/>
              <w:rPr>
                <w:rFonts w:ascii="Arial" w:hAnsi="Arial" w:cs="Arial"/>
                <w:sz w:val="14"/>
                <w:szCs w:val="16"/>
              </w:rPr>
            </w:pPr>
            <w:r w:rsidRPr="00283602">
              <w:rPr>
                <w:rFonts w:ascii="Arial" w:hAnsi="Arial" w:cs="Arial"/>
                <w:sz w:val="14"/>
                <w:szCs w:val="16"/>
              </w:rPr>
              <w:t>8+ out of 20</w:t>
            </w:r>
          </w:p>
        </w:tc>
        <w:tc>
          <w:tcPr>
            <w:tcW w:w="425" w:type="dxa"/>
            <w:tcBorders>
              <w:left w:val="single" w:sz="4" w:space="0" w:color="auto"/>
            </w:tcBorders>
          </w:tcPr>
          <w:p w:rsidR="008E698C" w:rsidRPr="00283602" w:rsidRDefault="008E698C" w:rsidP="001B744D">
            <w:pPr>
              <w:spacing w:before="40" w:after="40"/>
              <w:jc w:val="center"/>
              <w:rPr>
                <w:rFonts w:ascii="Arial" w:hAnsi="Arial" w:cs="Arial"/>
                <w:color w:val="000000"/>
                <w:sz w:val="14"/>
                <w:szCs w:val="16"/>
              </w:rPr>
            </w:pPr>
            <w:r w:rsidRPr="00283602">
              <w:rPr>
                <w:rFonts w:ascii="Arial" w:hAnsi="Arial" w:cs="Arial"/>
                <w:color w:val="000000"/>
                <w:sz w:val="14"/>
                <w:szCs w:val="16"/>
              </w:rPr>
              <w:t>0</w:t>
            </w:r>
          </w:p>
        </w:tc>
        <w:tc>
          <w:tcPr>
            <w:tcW w:w="482" w:type="dxa"/>
          </w:tcPr>
          <w:p w:rsidR="008E698C" w:rsidRPr="00283602" w:rsidRDefault="008E698C" w:rsidP="001B744D">
            <w:pPr>
              <w:spacing w:before="40" w:after="40"/>
              <w:jc w:val="center"/>
              <w:rPr>
                <w:rFonts w:ascii="Arial" w:hAnsi="Arial" w:cs="Arial"/>
                <w:color w:val="000000"/>
                <w:sz w:val="14"/>
                <w:szCs w:val="16"/>
              </w:rPr>
            </w:pPr>
            <w:r w:rsidRPr="00283602">
              <w:rPr>
                <w:rFonts w:ascii="Arial" w:hAnsi="Arial" w:cs="Arial"/>
                <w:color w:val="000000"/>
                <w:sz w:val="14"/>
                <w:szCs w:val="16"/>
              </w:rPr>
              <w:t>0</w:t>
            </w:r>
          </w:p>
        </w:tc>
        <w:tc>
          <w:tcPr>
            <w:tcW w:w="536" w:type="dxa"/>
          </w:tcPr>
          <w:p w:rsidR="008E698C" w:rsidRPr="00283602" w:rsidRDefault="008E698C" w:rsidP="001B744D">
            <w:pPr>
              <w:spacing w:before="40" w:after="40"/>
              <w:jc w:val="center"/>
              <w:rPr>
                <w:rFonts w:ascii="Arial" w:hAnsi="Arial" w:cs="Arial"/>
                <w:color w:val="000000"/>
                <w:sz w:val="14"/>
                <w:szCs w:val="16"/>
              </w:rPr>
            </w:pPr>
            <w:r w:rsidRPr="00283602">
              <w:rPr>
                <w:rFonts w:ascii="Arial" w:hAnsi="Arial" w:cs="Arial"/>
                <w:color w:val="000000"/>
                <w:sz w:val="14"/>
                <w:szCs w:val="16"/>
              </w:rPr>
              <w:t>0</w:t>
            </w:r>
          </w:p>
        </w:tc>
        <w:tc>
          <w:tcPr>
            <w:tcW w:w="536" w:type="dxa"/>
          </w:tcPr>
          <w:p w:rsidR="008E698C" w:rsidRPr="00283602" w:rsidRDefault="008E698C" w:rsidP="001B744D">
            <w:pPr>
              <w:spacing w:before="40" w:after="40"/>
              <w:jc w:val="center"/>
              <w:rPr>
                <w:rFonts w:ascii="Arial" w:hAnsi="Arial" w:cs="Arial"/>
                <w:color w:val="000000"/>
                <w:sz w:val="14"/>
                <w:szCs w:val="16"/>
              </w:rPr>
            </w:pPr>
            <w:r w:rsidRPr="00283602">
              <w:rPr>
                <w:rFonts w:ascii="Arial" w:hAnsi="Arial" w:cs="Arial"/>
                <w:color w:val="000000"/>
                <w:sz w:val="14"/>
                <w:szCs w:val="16"/>
              </w:rPr>
              <w:t>0</w:t>
            </w:r>
          </w:p>
        </w:tc>
        <w:tc>
          <w:tcPr>
            <w:tcW w:w="537" w:type="dxa"/>
          </w:tcPr>
          <w:p w:rsidR="008E698C" w:rsidRPr="00283602" w:rsidRDefault="008E698C" w:rsidP="001B744D">
            <w:pPr>
              <w:spacing w:before="40" w:after="40"/>
              <w:jc w:val="center"/>
              <w:rPr>
                <w:rFonts w:ascii="Arial" w:hAnsi="Arial" w:cs="Arial"/>
                <w:sz w:val="14"/>
                <w:szCs w:val="16"/>
              </w:rPr>
            </w:pPr>
            <w:r w:rsidRPr="00283602">
              <w:rPr>
                <w:rFonts w:ascii="Arial" w:hAnsi="Arial" w:cs="Arial"/>
                <w:sz w:val="14"/>
                <w:szCs w:val="16"/>
              </w:rPr>
              <w:t>0</w:t>
            </w:r>
          </w:p>
        </w:tc>
        <w:tc>
          <w:tcPr>
            <w:tcW w:w="536" w:type="dxa"/>
          </w:tcPr>
          <w:p w:rsidR="008E698C" w:rsidRPr="00283602" w:rsidRDefault="008E698C" w:rsidP="001B744D">
            <w:pPr>
              <w:spacing w:before="40" w:after="40"/>
              <w:jc w:val="center"/>
              <w:rPr>
                <w:rFonts w:ascii="Arial" w:hAnsi="Arial" w:cs="Arial"/>
                <w:sz w:val="14"/>
                <w:szCs w:val="16"/>
              </w:rPr>
            </w:pPr>
            <w:r w:rsidRPr="00283602">
              <w:rPr>
                <w:rFonts w:ascii="Arial" w:hAnsi="Arial" w:cs="Arial"/>
                <w:sz w:val="14"/>
                <w:szCs w:val="16"/>
              </w:rPr>
              <w:t>0</w:t>
            </w:r>
          </w:p>
        </w:tc>
        <w:tc>
          <w:tcPr>
            <w:tcW w:w="536" w:type="dxa"/>
          </w:tcPr>
          <w:p w:rsidR="008E698C" w:rsidRPr="00283602" w:rsidRDefault="008E698C" w:rsidP="001B744D">
            <w:pPr>
              <w:spacing w:before="40" w:after="40"/>
              <w:jc w:val="center"/>
              <w:rPr>
                <w:rFonts w:ascii="Arial" w:hAnsi="Arial" w:cs="Arial"/>
                <w:sz w:val="14"/>
                <w:szCs w:val="16"/>
              </w:rPr>
            </w:pPr>
            <w:r w:rsidRPr="00283602">
              <w:rPr>
                <w:rFonts w:ascii="Arial" w:hAnsi="Arial" w:cs="Arial"/>
                <w:sz w:val="14"/>
                <w:szCs w:val="16"/>
              </w:rPr>
              <w:t>14</w:t>
            </w:r>
          </w:p>
        </w:tc>
        <w:tc>
          <w:tcPr>
            <w:tcW w:w="536" w:type="dxa"/>
          </w:tcPr>
          <w:p w:rsidR="008E698C" w:rsidRPr="00283602" w:rsidRDefault="008E698C" w:rsidP="001B744D">
            <w:pPr>
              <w:spacing w:before="40" w:after="40"/>
              <w:jc w:val="center"/>
              <w:rPr>
                <w:rFonts w:ascii="Arial" w:hAnsi="Arial" w:cs="Arial"/>
                <w:sz w:val="14"/>
                <w:szCs w:val="16"/>
              </w:rPr>
            </w:pPr>
            <w:r w:rsidRPr="00283602">
              <w:rPr>
                <w:rFonts w:ascii="Arial" w:hAnsi="Arial" w:cs="Arial"/>
                <w:sz w:val="14"/>
                <w:szCs w:val="16"/>
              </w:rPr>
              <w:t>31</w:t>
            </w:r>
          </w:p>
        </w:tc>
        <w:tc>
          <w:tcPr>
            <w:tcW w:w="536" w:type="dxa"/>
            <w:tcBorders>
              <w:right w:val="single" w:sz="12" w:space="0" w:color="auto"/>
            </w:tcBorders>
          </w:tcPr>
          <w:p w:rsidR="008E698C" w:rsidRPr="00283602" w:rsidRDefault="008E698C" w:rsidP="001B744D">
            <w:pPr>
              <w:spacing w:before="40" w:after="40"/>
              <w:jc w:val="center"/>
              <w:rPr>
                <w:rFonts w:ascii="Arial" w:hAnsi="Arial" w:cs="Arial"/>
                <w:sz w:val="14"/>
                <w:szCs w:val="16"/>
              </w:rPr>
            </w:pPr>
            <w:r w:rsidRPr="00283602">
              <w:rPr>
                <w:rFonts w:ascii="Arial" w:hAnsi="Arial" w:cs="Arial"/>
                <w:sz w:val="14"/>
                <w:szCs w:val="16"/>
              </w:rPr>
              <w:t>61</w:t>
            </w:r>
          </w:p>
        </w:tc>
        <w:tc>
          <w:tcPr>
            <w:tcW w:w="537" w:type="dxa"/>
            <w:tcBorders>
              <w:left w:val="single" w:sz="12" w:space="0" w:color="auto"/>
            </w:tcBorders>
            <w:vAlign w:val="center"/>
          </w:tcPr>
          <w:p w:rsidR="008E698C" w:rsidRPr="00283602" w:rsidRDefault="008E698C" w:rsidP="001B744D">
            <w:pPr>
              <w:spacing w:before="40" w:after="40"/>
              <w:jc w:val="center"/>
              <w:rPr>
                <w:rFonts w:ascii="Arial" w:hAnsi="Arial" w:cs="Arial"/>
                <w:sz w:val="14"/>
                <w:szCs w:val="16"/>
              </w:rPr>
            </w:pPr>
            <w:r w:rsidRPr="00283602">
              <w:rPr>
                <w:rFonts w:ascii="Arial" w:hAnsi="Arial" w:cs="Arial"/>
                <w:sz w:val="14"/>
                <w:szCs w:val="16"/>
              </w:rPr>
              <w:t>7</w:t>
            </w:r>
          </w:p>
        </w:tc>
      </w:tr>
      <w:tr w:rsidR="008E698C" w:rsidRPr="00DE76C0" w:rsidTr="00283602">
        <w:trPr>
          <w:jc w:val="center"/>
        </w:trPr>
        <w:tc>
          <w:tcPr>
            <w:tcW w:w="2690" w:type="dxa"/>
            <w:tcBorders>
              <w:right w:val="single" w:sz="4" w:space="0" w:color="auto"/>
            </w:tcBorders>
          </w:tcPr>
          <w:p w:rsidR="008E698C" w:rsidRPr="00283602" w:rsidRDefault="008E698C" w:rsidP="001B744D">
            <w:pPr>
              <w:spacing w:before="40" w:after="40"/>
              <w:ind w:left="177"/>
              <w:rPr>
                <w:rFonts w:ascii="Arial" w:hAnsi="Arial" w:cs="Arial"/>
                <w:sz w:val="14"/>
                <w:szCs w:val="16"/>
              </w:rPr>
            </w:pPr>
            <w:r w:rsidRPr="00283602">
              <w:rPr>
                <w:rFonts w:ascii="Arial" w:hAnsi="Arial" w:cs="Arial"/>
                <w:sz w:val="14"/>
                <w:szCs w:val="16"/>
              </w:rPr>
              <w:t>9+ out of 20</w:t>
            </w:r>
          </w:p>
        </w:tc>
        <w:tc>
          <w:tcPr>
            <w:tcW w:w="425" w:type="dxa"/>
            <w:tcBorders>
              <w:left w:val="single" w:sz="4" w:space="0" w:color="auto"/>
            </w:tcBorders>
          </w:tcPr>
          <w:p w:rsidR="008E698C" w:rsidRPr="00283602" w:rsidRDefault="008E698C" w:rsidP="001B744D">
            <w:pPr>
              <w:spacing w:before="40" w:after="40"/>
              <w:jc w:val="center"/>
              <w:rPr>
                <w:rFonts w:ascii="Arial" w:hAnsi="Arial" w:cs="Arial"/>
                <w:color w:val="000000"/>
                <w:sz w:val="14"/>
                <w:szCs w:val="16"/>
              </w:rPr>
            </w:pPr>
            <w:r w:rsidRPr="00283602">
              <w:rPr>
                <w:rFonts w:ascii="Arial" w:hAnsi="Arial" w:cs="Arial"/>
                <w:color w:val="000000"/>
                <w:sz w:val="14"/>
                <w:szCs w:val="16"/>
              </w:rPr>
              <w:t>0</w:t>
            </w:r>
          </w:p>
        </w:tc>
        <w:tc>
          <w:tcPr>
            <w:tcW w:w="482" w:type="dxa"/>
          </w:tcPr>
          <w:p w:rsidR="008E698C" w:rsidRPr="00283602" w:rsidRDefault="008E698C" w:rsidP="001B744D">
            <w:pPr>
              <w:spacing w:before="40" w:after="40"/>
              <w:jc w:val="center"/>
              <w:rPr>
                <w:rFonts w:ascii="Arial" w:hAnsi="Arial" w:cs="Arial"/>
                <w:color w:val="000000"/>
                <w:sz w:val="14"/>
                <w:szCs w:val="16"/>
              </w:rPr>
            </w:pPr>
            <w:r w:rsidRPr="00283602">
              <w:rPr>
                <w:rFonts w:ascii="Arial" w:hAnsi="Arial" w:cs="Arial"/>
                <w:color w:val="000000"/>
                <w:sz w:val="14"/>
                <w:szCs w:val="16"/>
              </w:rPr>
              <w:t>0</w:t>
            </w:r>
          </w:p>
        </w:tc>
        <w:tc>
          <w:tcPr>
            <w:tcW w:w="536" w:type="dxa"/>
          </w:tcPr>
          <w:p w:rsidR="008E698C" w:rsidRPr="00283602" w:rsidRDefault="008E698C" w:rsidP="001B744D">
            <w:pPr>
              <w:spacing w:before="40" w:after="40"/>
              <w:jc w:val="center"/>
              <w:rPr>
                <w:rFonts w:ascii="Arial" w:hAnsi="Arial" w:cs="Arial"/>
                <w:color w:val="000000"/>
                <w:sz w:val="14"/>
                <w:szCs w:val="16"/>
              </w:rPr>
            </w:pPr>
            <w:r w:rsidRPr="00283602">
              <w:rPr>
                <w:rFonts w:ascii="Arial" w:hAnsi="Arial" w:cs="Arial"/>
                <w:color w:val="000000"/>
                <w:sz w:val="14"/>
                <w:szCs w:val="16"/>
              </w:rPr>
              <w:t>0</w:t>
            </w:r>
          </w:p>
        </w:tc>
        <w:tc>
          <w:tcPr>
            <w:tcW w:w="536" w:type="dxa"/>
          </w:tcPr>
          <w:p w:rsidR="008E698C" w:rsidRPr="00283602" w:rsidRDefault="008E698C" w:rsidP="001B744D">
            <w:pPr>
              <w:spacing w:before="40" w:after="40"/>
              <w:jc w:val="center"/>
              <w:rPr>
                <w:rFonts w:ascii="Arial" w:hAnsi="Arial" w:cs="Arial"/>
                <w:color w:val="000000"/>
                <w:sz w:val="14"/>
                <w:szCs w:val="16"/>
              </w:rPr>
            </w:pPr>
            <w:r w:rsidRPr="00283602">
              <w:rPr>
                <w:rFonts w:ascii="Arial" w:hAnsi="Arial" w:cs="Arial"/>
                <w:color w:val="000000"/>
                <w:sz w:val="14"/>
                <w:szCs w:val="16"/>
              </w:rPr>
              <w:t>0</w:t>
            </w:r>
          </w:p>
        </w:tc>
        <w:tc>
          <w:tcPr>
            <w:tcW w:w="537" w:type="dxa"/>
          </w:tcPr>
          <w:p w:rsidR="008E698C" w:rsidRPr="00283602" w:rsidRDefault="008E698C" w:rsidP="001B744D">
            <w:pPr>
              <w:spacing w:before="40" w:after="40"/>
              <w:jc w:val="center"/>
              <w:rPr>
                <w:rFonts w:ascii="Arial" w:hAnsi="Arial" w:cs="Arial"/>
                <w:sz w:val="14"/>
                <w:szCs w:val="16"/>
              </w:rPr>
            </w:pPr>
            <w:r w:rsidRPr="00283602">
              <w:rPr>
                <w:rFonts w:ascii="Arial" w:hAnsi="Arial" w:cs="Arial"/>
                <w:sz w:val="14"/>
                <w:szCs w:val="16"/>
              </w:rPr>
              <w:t>0</w:t>
            </w:r>
          </w:p>
        </w:tc>
        <w:tc>
          <w:tcPr>
            <w:tcW w:w="536" w:type="dxa"/>
          </w:tcPr>
          <w:p w:rsidR="008E698C" w:rsidRPr="00283602" w:rsidRDefault="008E698C" w:rsidP="001B744D">
            <w:pPr>
              <w:spacing w:before="40" w:after="40"/>
              <w:jc w:val="center"/>
              <w:rPr>
                <w:rFonts w:ascii="Arial" w:hAnsi="Arial" w:cs="Arial"/>
                <w:sz w:val="14"/>
                <w:szCs w:val="16"/>
              </w:rPr>
            </w:pPr>
            <w:r w:rsidRPr="00283602">
              <w:rPr>
                <w:rFonts w:ascii="Arial" w:hAnsi="Arial" w:cs="Arial"/>
                <w:sz w:val="14"/>
                <w:szCs w:val="16"/>
              </w:rPr>
              <w:t>0</w:t>
            </w:r>
          </w:p>
        </w:tc>
        <w:tc>
          <w:tcPr>
            <w:tcW w:w="536" w:type="dxa"/>
          </w:tcPr>
          <w:p w:rsidR="008E698C" w:rsidRPr="00283602" w:rsidRDefault="008E698C" w:rsidP="001B744D">
            <w:pPr>
              <w:spacing w:before="40" w:after="40"/>
              <w:jc w:val="center"/>
              <w:rPr>
                <w:rFonts w:ascii="Arial" w:hAnsi="Arial" w:cs="Arial"/>
                <w:sz w:val="14"/>
                <w:szCs w:val="16"/>
              </w:rPr>
            </w:pPr>
            <w:r w:rsidRPr="00283602">
              <w:rPr>
                <w:rFonts w:ascii="Arial" w:hAnsi="Arial" w:cs="Arial"/>
                <w:sz w:val="14"/>
                <w:szCs w:val="16"/>
              </w:rPr>
              <w:t>5</w:t>
            </w:r>
          </w:p>
        </w:tc>
        <w:tc>
          <w:tcPr>
            <w:tcW w:w="536" w:type="dxa"/>
          </w:tcPr>
          <w:p w:rsidR="008E698C" w:rsidRPr="00283602" w:rsidRDefault="008E698C" w:rsidP="001B744D">
            <w:pPr>
              <w:spacing w:before="40" w:after="40"/>
              <w:jc w:val="center"/>
              <w:rPr>
                <w:rFonts w:ascii="Arial" w:hAnsi="Arial" w:cs="Arial"/>
                <w:sz w:val="14"/>
                <w:szCs w:val="16"/>
              </w:rPr>
            </w:pPr>
            <w:r w:rsidRPr="00283602">
              <w:rPr>
                <w:rFonts w:ascii="Arial" w:hAnsi="Arial" w:cs="Arial"/>
                <w:sz w:val="14"/>
                <w:szCs w:val="16"/>
              </w:rPr>
              <w:t>21</w:t>
            </w:r>
          </w:p>
        </w:tc>
        <w:tc>
          <w:tcPr>
            <w:tcW w:w="536" w:type="dxa"/>
            <w:tcBorders>
              <w:right w:val="single" w:sz="12" w:space="0" w:color="auto"/>
            </w:tcBorders>
          </w:tcPr>
          <w:p w:rsidR="008E698C" w:rsidRPr="00283602" w:rsidRDefault="008E698C" w:rsidP="001B744D">
            <w:pPr>
              <w:spacing w:before="40" w:after="40"/>
              <w:jc w:val="center"/>
              <w:rPr>
                <w:rFonts w:ascii="Arial" w:hAnsi="Arial" w:cs="Arial"/>
                <w:sz w:val="14"/>
                <w:szCs w:val="16"/>
              </w:rPr>
            </w:pPr>
            <w:r w:rsidRPr="00283602">
              <w:rPr>
                <w:rFonts w:ascii="Arial" w:hAnsi="Arial" w:cs="Arial"/>
                <w:sz w:val="14"/>
                <w:szCs w:val="16"/>
              </w:rPr>
              <w:t>49</w:t>
            </w:r>
          </w:p>
        </w:tc>
        <w:tc>
          <w:tcPr>
            <w:tcW w:w="537" w:type="dxa"/>
            <w:tcBorders>
              <w:left w:val="single" w:sz="12" w:space="0" w:color="auto"/>
            </w:tcBorders>
            <w:vAlign w:val="center"/>
          </w:tcPr>
          <w:p w:rsidR="008E698C" w:rsidRPr="00283602" w:rsidRDefault="008E698C" w:rsidP="001B744D">
            <w:pPr>
              <w:spacing w:before="40" w:after="40"/>
              <w:jc w:val="center"/>
              <w:rPr>
                <w:rFonts w:ascii="Arial" w:hAnsi="Arial" w:cs="Arial"/>
                <w:sz w:val="14"/>
                <w:szCs w:val="16"/>
              </w:rPr>
            </w:pPr>
            <w:r w:rsidRPr="00283602">
              <w:rPr>
                <w:rFonts w:ascii="Arial" w:hAnsi="Arial" w:cs="Arial"/>
                <w:sz w:val="14"/>
                <w:szCs w:val="16"/>
              </w:rPr>
              <w:t>4</w:t>
            </w:r>
          </w:p>
        </w:tc>
      </w:tr>
      <w:tr w:rsidR="008E698C" w:rsidRPr="00DE76C0" w:rsidTr="00283602">
        <w:trPr>
          <w:jc w:val="center"/>
        </w:trPr>
        <w:tc>
          <w:tcPr>
            <w:tcW w:w="2690" w:type="dxa"/>
            <w:tcBorders>
              <w:right w:val="single" w:sz="4" w:space="0" w:color="auto"/>
            </w:tcBorders>
            <w:vAlign w:val="center"/>
          </w:tcPr>
          <w:p w:rsidR="008E698C" w:rsidRPr="00283602" w:rsidRDefault="008E698C" w:rsidP="001B744D">
            <w:pPr>
              <w:spacing w:before="40" w:after="40"/>
              <w:ind w:left="177"/>
              <w:rPr>
                <w:rFonts w:ascii="Arial" w:hAnsi="Arial" w:cs="Arial"/>
                <w:sz w:val="14"/>
                <w:szCs w:val="16"/>
              </w:rPr>
            </w:pPr>
            <w:r w:rsidRPr="00283602">
              <w:rPr>
                <w:rFonts w:ascii="Arial" w:hAnsi="Arial" w:cs="Arial"/>
                <w:sz w:val="14"/>
                <w:szCs w:val="16"/>
              </w:rPr>
              <w:t>avg number of deprivations out of 20</w:t>
            </w:r>
          </w:p>
        </w:tc>
        <w:tc>
          <w:tcPr>
            <w:tcW w:w="425" w:type="dxa"/>
            <w:tcBorders>
              <w:left w:val="single" w:sz="4" w:space="0" w:color="auto"/>
            </w:tcBorders>
            <w:vAlign w:val="center"/>
          </w:tcPr>
          <w:p w:rsidR="008E698C" w:rsidRPr="00283602" w:rsidRDefault="008E698C" w:rsidP="001B744D">
            <w:pPr>
              <w:spacing w:before="40" w:after="40"/>
              <w:jc w:val="center"/>
              <w:rPr>
                <w:rFonts w:ascii="Arial" w:hAnsi="Arial" w:cs="Arial"/>
                <w:color w:val="000000"/>
                <w:sz w:val="14"/>
                <w:szCs w:val="16"/>
              </w:rPr>
            </w:pPr>
            <w:r w:rsidRPr="00283602">
              <w:rPr>
                <w:rFonts w:ascii="Arial" w:hAnsi="Arial" w:cs="Arial"/>
                <w:color w:val="000000"/>
                <w:sz w:val="14"/>
                <w:szCs w:val="16"/>
              </w:rPr>
              <w:t>0</w:t>
            </w:r>
          </w:p>
        </w:tc>
        <w:tc>
          <w:tcPr>
            <w:tcW w:w="482" w:type="dxa"/>
            <w:vAlign w:val="center"/>
          </w:tcPr>
          <w:p w:rsidR="008E698C" w:rsidRPr="00283602" w:rsidRDefault="008E698C" w:rsidP="001B744D">
            <w:pPr>
              <w:spacing w:before="40" w:after="40"/>
              <w:jc w:val="center"/>
              <w:rPr>
                <w:rFonts w:ascii="Arial" w:hAnsi="Arial" w:cs="Arial"/>
                <w:color w:val="000000"/>
                <w:sz w:val="14"/>
                <w:szCs w:val="16"/>
              </w:rPr>
            </w:pPr>
            <w:r w:rsidRPr="00283602">
              <w:rPr>
                <w:rFonts w:ascii="Arial" w:hAnsi="Arial" w:cs="Arial"/>
                <w:color w:val="000000"/>
                <w:sz w:val="14"/>
                <w:szCs w:val="16"/>
              </w:rPr>
              <w:t>0</w:t>
            </w:r>
          </w:p>
        </w:tc>
        <w:tc>
          <w:tcPr>
            <w:tcW w:w="536" w:type="dxa"/>
            <w:vAlign w:val="center"/>
          </w:tcPr>
          <w:p w:rsidR="008E698C" w:rsidRPr="00283602" w:rsidRDefault="008E698C" w:rsidP="001B744D">
            <w:pPr>
              <w:spacing w:before="40" w:after="40"/>
              <w:jc w:val="center"/>
              <w:rPr>
                <w:rFonts w:ascii="Arial" w:hAnsi="Arial" w:cs="Arial"/>
                <w:color w:val="000000"/>
                <w:sz w:val="14"/>
                <w:szCs w:val="16"/>
              </w:rPr>
            </w:pPr>
            <w:r w:rsidRPr="00283602">
              <w:rPr>
                <w:rFonts w:ascii="Arial" w:hAnsi="Arial" w:cs="Arial"/>
                <w:color w:val="000000"/>
                <w:sz w:val="14"/>
                <w:szCs w:val="16"/>
              </w:rPr>
              <w:t>0</w:t>
            </w:r>
          </w:p>
        </w:tc>
        <w:tc>
          <w:tcPr>
            <w:tcW w:w="536" w:type="dxa"/>
            <w:vAlign w:val="center"/>
          </w:tcPr>
          <w:p w:rsidR="008E698C" w:rsidRPr="00283602" w:rsidRDefault="008E698C" w:rsidP="001B744D">
            <w:pPr>
              <w:spacing w:before="40" w:after="40"/>
              <w:jc w:val="center"/>
              <w:rPr>
                <w:rFonts w:ascii="Arial" w:hAnsi="Arial" w:cs="Arial"/>
                <w:color w:val="000000"/>
                <w:sz w:val="14"/>
                <w:szCs w:val="16"/>
              </w:rPr>
            </w:pPr>
            <w:r w:rsidRPr="00283602">
              <w:rPr>
                <w:rFonts w:ascii="Arial" w:hAnsi="Arial" w:cs="Arial"/>
                <w:color w:val="000000"/>
                <w:sz w:val="14"/>
                <w:szCs w:val="16"/>
              </w:rPr>
              <w:t>2</w:t>
            </w:r>
          </w:p>
        </w:tc>
        <w:tc>
          <w:tcPr>
            <w:tcW w:w="537" w:type="dxa"/>
            <w:vAlign w:val="center"/>
          </w:tcPr>
          <w:p w:rsidR="008E698C" w:rsidRPr="00283602" w:rsidRDefault="008E698C" w:rsidP="001B744D">
            <w:pPr>
              <w:spacing w:before="40" w:after="40"/>
              <w:jc w:val="center"/>
              <w:rPr>
                <w:rFonts w:ascii="Arial" w:hAnsi="Arial" w:cs="Arial"/>
                <w:sz w:val="14"/>
                <w:szCs w:val="16"/>
              </w:rPr>
            </w:pPr>
            <w:r w:rsidRPr="00283602">
              <w:rPr>
                <w:rFonts w:ascii="Arial" w:hAnsi="Arial" w:cs="Arial"/>
                <w:sz w:val="14"/>
                <w:szCs w:val="16"/>
              </w:rPr>
              <w:t>3</w:t>
            </w:r>
          </w:p>
        </w:tc>
        <w:tc>
          <w:tcPr>
            <w:tcW w:w="536" w:type="dxa"/>
            <w:vAlign w:val="center"/>
          </w:tcPr>
          <w:p w:rsidR="008E698C" w:rsidRPr="00283602" w:rsidRDefault="008E698C" w:rsidP="001B744D">
            <w:pPr>
              <w:spacing w:before="40" w:after="40"/>
              <w:jc w:val="center"/>
              <w:rPr>
                <w:rFonts w:ascii="Arial" w:hAnsi="Arial" w:cs="Arial"/>
                <w:sz w:val="14"/>
                <w:szCs w:val="16"/>
              </w:rPr>
            </w:pPr>
            <w:r w:rsidRPr="00283602">
              <w:rPr>
                <w:rFonts w:ascii="Arial" w:hAnsi="Arial" w:cs="Arial"/>
                <w:sz w:val="14"/>
                <w:szCs w:val="16"/>
              </w:rPr>
              <w:t>4</w:t>
            </w:r>
          </w:p>
        </w:tc>
        <w:tc>
          <w:tcPr>
            <w:tcW w:w="536" w:type="dxa"/>
            <w:vAlign w:val="center"/>
          </w:tcPr>
          <w:p w:rsidR="008E698C" w:rsidRPr="00283602" w:rsidRDefault="008E698C" w:rsidP="001B744D">
            <w:pPr>
              <w:spacing w:before="40" w:after="40"/>
              <w:jc w:val="center"/>
              <w:rPr>
                <w:rFonts w:ascii="Arial" w:hAnsi="Arial" w:cs="Arial"/>
                <w:sz w:val="14"/>
                <w:szCs w:val="16"/>
              </w:rPr>
            </w:pPr>
            <w:r w:rsidRPr="00283602">
              <w:rPr>
                <w:rFonts w:ascii="Arial" w:hAnsi="Arial" w:cs="Arial"/>
                <w:sz w:val="14"/>
                <w:szCs w:val="16"/>
              </w:rPr>
              <w:t>5</w:t>
            </w:r>
          </w:p>
        </w:tc>
        <w:tc>
          <w:tcPr>
            <w:tcW w:w="536" w:type="dxa"/>
            <w:vAlign w:val="center"/>
          </w:tcPr>
          <w:p w:rsidR="008E698C" w:rsidRPr="00283602" w:rsidRDefault="008E698C" w:rsidP="001B744D">
            <w:pPr>
              <w:spacing w:before="40" w:after="40"/>
              <w:jc w:val="center"/>
              <w:rPr>
                <w:rFonts w:ascii="Arial" w:hAnsi="Arial" w:cs="Arial"/>
                <w:sz w:val="14"/>
                <w:szCs w:val="16"/>
              </w:rPr>
            </w:pPr>
            <w:r w:rsidRPr="00283602">
              <w:rPr>
                <w:rFonts w:ascii="Arial" w:hAnsi="Arial" w:cs="Arial"/>
                <w:sz w:val="14"/>
                <w:szCs w:val="16"/>
              </w:rPr>
              <w:t>6</w:t>
            </w:r>
          </w:p>
        </w:tc>
        <w:tc>
          <w:tcPr>
            <w:tcW w:w="536" w:type="dxa"/>
            <w:tcBorders>
              <w:right w:val="single" w:sz="12" w:space="0" w:color="auto"/>
            </w:tcBorders>
            <w:vAlign w:val="center"/>
          </w:tcPr>
          <w:p w:rsidR="008E698C" w:rsidRPr="00283602" w:rsidRDefault="008E698C" w:rsidP="001B744D">
            <w:pPr>
              <w:spacing w:before="40" w:after="40"/>
              <w:jc w:val="center"/>
              <w:rPr>
                <w:rFonts w:ascii="Arial" w:hAnsi="Arial" w:cs="Arial"/>
                <w:sz w:val="14"/>
                <w:szCs w:val="16"/>
              </w:rPr>
            </w:pPr>
            <w:r w:rsidRPr="00283602">
              <w:rPr>
                <w:rFonts w:ascii="Arial" w:hAnsi="Arial" w:cs="Arial"/>
                <w:sz w:val="14"/>
                <w:szCs w:val="16"/>
              </w:rPr>
              <w:t>10</w:t>
            </w:r>
          </w:p>
        </w:tc>
        <w:tc>
          <w:tcPr>
            <w:tcW w:w="537" w:type="dxa"/>
            <w:tcBorders>
              <w:left w:val="single" w:sz="12" w:space="0" w:color="auto"/>
            </w:tcBorders>
            <w:shd w:val="clear" w:color="auto" w:fill="auto"/>
            <w:vAlign w:val="center"/>
          </w:tcPr>
          <w:p w:rsidR="008E698C" w:rsidRPr="00283602" w:rsidRDefault="008E698C" w:rsidP="001B744D">
            <w:pPr>
              <w:spacing w:before="40" w:after="40"/>
              <w:jc w:val="center"/>
              <w:rPr>
                <w:rFonts w:ascii="Arial" w:hAnsi="Arial" w:cs="Arial"/>
                <w:sz w:val="14"/>
                <w:szCs w:val="16"/>
              </w:rPr>
            </w:pPr>
            <w:r w:rsidRPr="00283602">
              <w:rPr>
                <w:rFonts w:ascii="Arial" w:hAnsi="Arial" w:cs="Arial"/>
                <w:b/>
                <w:color w:val="000000" w:themeColor="text1"/>
                <w:sz w:val="14"/>
                <w:szCs w:val="16"/>
              </w:rPr>
              <w:t>1.9</w:t>
            </w:r>
          </w:p>
        </w:tc>
      </w:tr>
    </w:tbl>
    <w:p w:rsidR="00086044" w:rsidRDefault="00086044" w:rsidP="008E698C">
      <w:pPr>
        <w:jc w:val="center"/>
        <w:rPr>
          <w:rFonts w:ascii="Arial" w:hAnsi="Arial" w:cs="Arial"/>
          <w:b/>
          <w:sz w:val="18"/>
          <w:szCs w:val="18"/>
        </w:rPr>
      </w:pPr>
    </w:p>
    <w:p w:rsidR="00283602" w:rsidRPr="0095527F" w:rsidRDefault="00283602" w:rsidP="00283602">
      <w:pPr>
        <w:jc w:val="center"/>
        <w:rPr>
          <w:rFonts w:ascii="Arial" w:hAnsi="Arial" w:cs="Arial"/>
          <w:b/>
          <w:color w:val="000000"/>
          <w:sz w:val="18"/>
          <w:szCs w:val="18"/>
        </w:rPr>
      </w:pPr>
      <w:r w:rsidRPr="0095527F">
        <w:rPr>
          <w:rFonts w:ascii="Arial" w:hAnsi="Arial" w:cs="Arial"/>
          <w:b/>
          <w:color w:val="000000"/>
          <w:sz w:val="18"/>
          <w:szCs w:val="18"/>
        </w:rPr>
        <w:t xml:space="preserve">Table </w:t>
      </w:r>
      <w:r>
        <w:rPr>
          <w:rFonts w:ascii="Arial" w:hAnsi="Arial" w:cs="Arial"/>
          <w:b/>
          <w:color w:val="000000"/>
          <w:sz w:val="18"/>
          <w:szCs w:val="18"/>
        </w:rPr>
        <w:t>4.3 (=D.6)</w:t>
      </w:r>
    </w:p>
    <w:p w:rsidR="00283602" w:rsidRDefault="00283602" w:rsidP="00283602">
      <w:pPr>
        <w:spacing w:after="120"/>
        <w:jc w:val="center"/>
        <w:rPr>
          <w:rFonts w:ascii="Arial" w:hAnsi="Arial" w:cs="Arial"/>
          <w:sz w:val="18"/>
          <w:szCs w:val="18"/>
          <w:lang w:eastAsia="en-NZ"/>
        </w:rPr>
      </w:pPr>
      <w:r w:rsidRPr="0095527F">
        <w:rPr>
          <w:rFonts w:ascii="Arial" w:hAnsi="Arial" w:cs="Arial"/>
          <w:b/>
          <w:color w:val="000000"/>
          <w:sz w:val="18"/>
          <w:szCs w:val="18"/>
        </w:rPr>
        <w:t>20 items used for calibrating DEP-17 for school-aged children</w:t>
      </w:r>
      <w:r>
        <w:rPr>
          <w:rFonts w:ascii="Arial" w:hAnsi="Arial" w:cs="Arial"/>
          <w:b/>
          <w:color w:val="000000"/>
          <w:sz w:val="18"/>
          <w:szCs w:val="18"/>
        </w:rPr>
        <w:t xml:space="preserve"> (aged 6-17 yrs)</w:t>
      </w:r>
    </w:p>
    <w:tbl>
      <w:tblPr>
        <w:tblStyle w:val="TableGrid"/>
        <w:tblW w:w="0" w:type="auto"/>
        <w:tblInd w:w="392" w:type="dxa"/>
        <w:tblLook w:val="04A0" w:firstRow="1" w:lastRow="0" w:firstColumn="1" w:lastColumn="0" w:noHBand="0" w:noVBand="1"/>
      </w:tblPr>
      <w:tblGrid>
        <w:gridCol w:w="4252"/>
        <w:gridCol w:w="3828"/>
      </w:tblGrid>
      <w:tr w:rsidR="00283602" w:rsidTr="001C37FE">
        <w:tc>
          <w:tcPr>
            <w:tcW w:w="4252" w:type="dxa"/>
            <w:vAlign w:val="center"/>
          </w:tcPr>
          <w:p w:rsidR="00283602" w:rsidRPr="00855152" w:rsidRDefault="00283602" w:rsidP="001C37FE">
            <w:pPr>
              <w:spacing w:before="40" w:after="40"/>
              <w:jc w:val="center"/>
              <w:rPr>
                <w:rFonts w:ascii="Arial" w:hAnsi="Arial" w:cs="Arial"/>
                <w:b/>
                <w:sz w:val="16"/>
                <w:szCs w:val="16"/>
                <w:lang w:eastAsia="en-NZ"/>
              </w:rPr>
            </w:pPr>
            <w:r w:rsidRPr="00855152">
              <w:rPr>
                <w:rFonts w:ascii="Arial" w:hAnsi="Arial" w:cs="Arial"/>
                <w:b/>
                <w:sz w:val="16"/>
                <w:szCs w:val="16"/>
                <w:lang w:eastAsia="en-NZ"/>
              </w:rPr>
              <w:t>Child-specific items</w:t>
            </w:r>
            <w:r>
              <w:rPr>
                <w:rFonts w:ascii="Arial" w:hAnsi="Arial" w:cs="Arial"/>
                <w:b/>
                <w:sz w:val="16"/>
                <w:szCs w:val="16"/>
                <w:lang w:eastAsia="en-NZ"/>
              </w:rPr>
              <w:t xml:space="preserve"> </w:t>
            </w:r>
          </w:p>
        </w:tc>
        <w:tc>
          <w:tcPr>
            <w:tcW w:w="3828" w:type="dxa"/>
            <w:vAlign w:val="center"/>
          </w:tcPr>
          <w:p w:rsidR="00283602" w:rsidRPr="00855152" w:rsidRDefault="00283602" w:rsidP="001C37FE">
            <w:pPr>
              <w:spacing w:before="40" w:after="40"/>
              <w:jc w:val="center"/>
              <w:rPr>
                <w:rFonts w:ascii="Arial" w:hAnsi="Arial" w:cs="Arial"/>
                <w:b/>
                <w:sz w:val="16"/>
                <w:szCs w:val="16"/>
                <w:lang w:eastAsia="en-NZ"/>
              </w:rPr>
            </w:pPr>
            <w:r w:rsidRPr="00855152">
              <w:rPr>
                <w:rFonts w:ascii="Arial" w:hAnsi="Arial" w:cs="Arial"/>
                <w:b/>
                <w:sz w:val="16"/>
                <w:szCs w:val="16"/>
                <w:lang w:eastAsia="en-NZ"/>
              </w:rPr>
              <w:t>General household items</w:t>
            </w:r>
          </w:p>
        </w:tc>
      </w:tr>
      <w:tr w:rsidR="00283602" w:rsidTr="001C37FE">
        <w:tc>
          <w:tcPr>
            <w:tcW w:w="4252" w:type="dxa"/>
          </w:tcPr>
          <w:p w:rsidR="00283602" w:rsidRPr="00283602" w:rsidRDefault="00283602" w:rsidP="001C37FE">
            <w:pPr>
              <w:pStyle w:val="ListParagraph"/>
              <w:numPr>
                <w:ilvl w:val="0"/>
                <w:numId w:val="12"/>
              </w:numPr>
              <w:spacing w:before="40" w:after="40"/>
              <w:ind w:left="175" w:hanging="141"/>
              <w:contextualSpacing w:val="0"/>
              <w:rPr>
                <w:rFonts w:ascii="Arial" w:hAnsi="Arial" w:cs="Arial"/>
                <w:sz w:val="14"/>
                <w:szCs w:val="16"/>
                <w:lang w:eastAsia="en-NZ"/>
              </w:rPr>
            </w:pPr>
            <w:r w:rsidRPr="00283602">
              <w:rPr>
                <w:rFonts w:ascii="Arial" w:hAnsi="Arial" w:cs="Arial"/>
                <w:sz w:val="14"/>
                <w:szCs w:val="16"/>
                <w:lang w:eastAsia="en-NZ"/>
              </w:rPr>
              <w:t>warm winter clothes for each child</w:t>
            </w:r>
          </w:p>
          <w:p w:rsidR="00283602" w:rsidRPr="00283602" w:rsidRDefault="00283602" w:rsidP="001C37FE">
            <w:pPr>
              <w:pStyle w:val="ListParagraph"/>
              <w:numPr>
                <w:ilvl w:val="0"/>
                <w:numId w:val="12"/>
              </w:numPr>
              <w:spacing w:before="40" w:after="40"/>
              <w:ind w:left="175" w:hanging="141"/>
              <w:contextualSpacing w:val="0"/>
              <w:rPr>
                <w:rFonts w:ascii="Arial" w:hAnsi="Arial" w:cs="Arial"/>
                <w:sz w:val="14"/>
                <w:szCs w:val="16"/>
                <w:lang w:eastAsia="en-NZ"/>
              </w:rPr>
            </w:pPr>
            <w:r w:rsidRPr="00283602">
              <w:rPr>
                <w:rFonts w:ascii="Arial" w:hAnsi="Arial" w:cs="Arial"/>
                <w:sz w:val="14"/>
                <w:szCs w:val="16"/>
                <w:lang w:eastAsia="en-NZ"/>
              </w:rPr>
              <w:t>two pairs good shoes for each child</w:t>
            </w:r>
          </w:p>
          <w:p w:rsidR="00283602" w:rsidRPr="00283602" w:rsidRDefault="00283602" w:rsidP="001C37FE">
            <w:pPr>
              <w:pStyle w:val="ListParagraph"/>
              <w:numPr>
                <w:ilvl w:val="0"/>
                <w:numId w:val="12"/>
              </w:numPr>
              <w:spacing w:before="40" w:after="40"/>
              <w:ind w:left="175" w:hanging="141"/>
              <w:contextualSpacing w:val="0"/>
              <w:rPr>
                <w:rFonts w:ascii="Arial" w:hAnsi="Arial" w:cs="Arial"/>
                <w:sz w:val="14"/>
                <w:szCs w:val="16"/>
                <w:lang w:eastAsia="en-NZ"/>
              </w:rPr>
            </w:pPr>
            <w:r w:rsidRPr="00283602">
              <w:rPr>
                <w:rFonts w:ascii="Arial" w:hAnsi="Arial" w:cs="Arial"/>
                <w:sz w:val="14"/>
                <w:szCs w:val="16"/>
                <w:lang w:eastAsia="en-NZ"/>
              </w:rPr>
              <w:t>waterproof coat for each child</w:t>
            </w:r>
          </w:p>
          <w:p w:rsidR="00283602" w:rsidRPr="00283602" w:rsidRDefault="00283602" w:rsidP="001C37FE">
            <w:pPr>
              <w:pStyle w:val="ListParagraph"/>
              <w:numPr>
                <w:ilvl w:val="0"/>
                <w:numId w:val="12"/>
              </w:numPr>
              <w:spacing w:before="40" w:after="40"/>
              <w:ind w:left="175" w:hanging="141"/>
              <w:contextualSpacing w:val="0"/>
              <w:rPr>
                <w:rFonts w:ascii="Arial" w:hAnsi="Arial" w:cs="Arial"/>
                <w:sz w:val="14"/>
                <w:szCs w:val="16"/>
                <w:lang w:eastAsia="en-NZ"/>
              </w:rPr>
            </w:pPr>
            <w:r w:rsidRPr="00283602">
              <w:rPr>
                <w:rFonts w:ascii="Arial" w:hAnsi="Arial" w:cs="Arial"/>
                <w:sz w:val="14"/>
                <w:szCs w:val="16"/>
                <w:lang w:eastAsia="en-NZ"/>
              </w:rPr>
              <w:t xml:space="preserve">children continued wearing worn out clothes and shoes </w:t>
            </w:r>
          </w:p>
          <w:p w:rsidR="00283602" w:rsidRPr="00283602" w:rsidRDefault="00283602" w:rsidP="001C37FE">
            <w:pPr>
              <w:pStyle w:val="ListParagraph"/>
              <w:numPr>
                <w:ilvl w:val="0"/>
                <w:numId w:val="12"/>
              </w:numPr>
              <w:spacing w:before="40" w:after="40"/>
              <w:ind w:left="175" w:hanging="141"/>
              <w:contextualSpacing w:val="0"/>
              <w:rPr>
                <w:rFonts w:ascii="Arial" w:hAnsi="Arial" w:cs="Arial"/>
                <w:sz w:val="14"/>
                <w:szCs w:val="16"/>
                <w:lang w:eastAsia="en-NZ"/>
              </w:rPr>
            </w:pPr>
            <w:r w:rsidRPr="00283602">
              <w:rPr>
                <w:rFonts w:ascii="Arial" w:hAnsi="Arial" w:cs="Arial"/>
                <w:sz w:val="14"/>
                <w:szCs w:val="16"/>
                <w:lang w:eastAsia="en-NZ"/>
              </w:rPr>
              <w:t>separate bed for each child</w:t>
            </w:r>
          </w:p>
          <w:p w:rsidR="00283602" w:rsidRPr="00283602" w:rsidRDefault="00283602" w:rsidP="001C37FE">
            <w:pPr>
              <w:pStyle w:val="ListParagraph"/>
              <w:numPr>
                <w:ilvl w:val="0"/>
                <w:numId w:val="12"/>
              </w:numPr>
              <w:spacing w:before="40" w:after="40"/>
              <w:ind w:left="175" w:hanging="141"/>
              <w:contextualSpacing w:val="0"/>
              <w:rPr>
                <w:rFonts w:ascii="Arial" w:hAnsi="Arial" w:cs="Arial"/>
                <w:sz w:val="14"/>
                <w:szCs w:val="16"/>
                <w:lang w:eastAsia="en-NZ"/>
              </w:rPr>
            </w:pPr>
            <w:r w:rsidRPr="00283602">
              <w:rPr>
                <w:rFonts w:ascii="Arial" w:hAnsi="Arial" w:cs="Arial"/>
                <w:sz w:val="14"/>
                <w:szCs w:val="16"/>
                <w:lang w:eastAsia="en-NZ"/>
              </w:rPr>
              <w:t>separate bedroom for older and opposite sex children</w:t>
            </w:r>
          </w:p>
          <w:p w:rsidR="00283602" w:rsidRPr="00283602" w:rsidRDefault="00283602" w:rsidP="001C37FE">
            <w:pPr>
              <w:pStyle w:val="ListParagraph"/>
              <w:numPr>
                <w:ilvl w:val="0"/>
                <w:numId w:val="12"/>
              </w:numPr>
              <w:spacing w:before="40" w:after="40"/>
              <w:ind w:left="175" w:hanging="141"/>
              <w:contextualSpacing w:val="0"/>
              <w:rPr>
                <w:rFonts w:ascii="Arial" w:hAnsi="Arial" w:cs="Arial"/>
                <w:sz w:val="14"/>
                <w:szCs w:val="16"/>
                <w:lang w:eastAsia="en-NZ"/>
              </w:rPr>
            </w:pPr>
            <w:r w:rsidRPr="00283602">
              <w:rPr>
                <w:rFonts w:ascii="Arial" w:hAnsi="Arial" w:cs="Arial"/>
                <w:sz w:val="14"/>
                <w:szCs w:val="16"/>
                <w:lang w:eastAsia="en-NZ"/>
              </w:rPr>
              <w:t>able to have friends to birthday party</w:t>
            </w:r>
          </w:p>
          <w:p w:rsidR="00283602" w:rsidRPr="00283602" w:rsidRDefault="00283602" w:rsidP="001C37FE">
            <w:pPr>
              <w:pStyle w:val="ListParagraph"/>
              <w:numPr>
                <w:ilvl w:val="0"/>
                <w:numId w:val="12"/>
              </w:numPr>
              <w:spacing w:before="40" w:after="40"/>
              <w:ind w:left="175" w:hanging="141"/>
              <w:contextualSpacing w:val="0"/>
              <w:rPr>
                <w:rFonts w:ascii="Arial" w:hAnsi="Arial" w:cs="Arial"/>
                <w:sz w:val="14"/>
                <w:szCs w:val="16"/>
                <w:lang w:eastAsia="en-NZ"/>
              </w:rPr>
            </w:pPr>
            <w:r w:rsidRPr="00283602">
              <w:rPr>
                <w:rFonts w:ascii="Arial" w:hAnsi="Arial" w:cs="Arial"/>
                <w:sz w:val="14"/>
                <w:szCs w:val="16"/>
                <w:lang w:eastAsia="en-NZ"/>
              </w:rPr>
              <w:t>each child has all school uniform required by school(s)</w:t>
            </w:r>
          </w:p>
          <w:p w:rsidR="00283602" w:rsidRPr="00283602" w:rsidRDefault="00283602" w:rsidP="001C37FE">
            <w:pPr>
              <w:pStyle w:val="ListParagraph"/>
              <w:numPr>
                <w:ilvl w:val="0"/>
                <w:numId w:val="12"/>
              </w:numPr>
              <w:spacing w:before="40" w:after="40"/>
              <w:ind w:left="175" w:hanging="141"/>
              <w:contextualSpacing w:val="0"/>
              <w:rPr>
                <w:rFonts w:ascii="Arial" w:hAnsi="Arial" w:cs="Arial"/>
                <w:sz w:val="14"/>
                <w:szCs w:val="16"/>
                <w:lang w:eastAsia="en-NZ"/>
              </w:rPr>
            </w:pPr>
            <w:r w:rsidRPr="00283602">
              <w:rPr>
                <w:rFonts w:ascii="Arial" w:hAnsi="Arial" w:cs="Arial"/>
                <w:sz w:val="14"/>
                <w:szCs w:val="16"/>
                <w:lang w:eastAsia="en-NZ"/>
              </w:rPr>
              <w:t>able to pay for school trips for each child</w:t>
            </w:r>
          </w:p>
          <w:p w:rsidR="00283602" w:rsidRPr="00283602" w:rsidRDefault="00283602" w:rsidP="001C37FE">
            <w:pPr>
              <w:pStyle w:val="ListParagraph"/>
              <w:numPr>
                <w:ilvl w:val="0"/>
                <w:numId w:val="12"/>
              </w:numPr>
              <w:spacing w:before="40" w:after="40"/>
              <w:ind w:left="175" w:hanging="141"/>
              <w:contextualSpacing w:val="0"/>
              <w:rPr>
                <w:rFonts w:ascii="Arial" w:hAnsi="Arial" w:cs="Arial"/>
                <w:sz w:val="14"/>
                <w:szCs w:val="16"/>
                <w:lang w:eastAsia="en-NZ"/>
              </w:rPr>
            </w:pPr>
            <w:r w:rsidRPr="00283602">
              <w:rPr>
                <w:rFonts w:ascii="Arial" w:hAnsi="Arial" w:cs="Arial"/>
                <w:sz w:val="14"/>
                <w:szCs w:val="16"/>
                <w:lang w:eastAsia="en-NZ"/>
              </w:rPr>
              <w:t>able to attend music, dance, art and swimming lessons</w:t>
            </w:r>
          </w:p>
          <w:p w:rsidR="00283602" w:rsidRPr="00283602" w:rsidRDefault="00283602" w:rsidP="001C37FE">
            <w:pPr>
              <w:pStyle w:val="ListParagraph"/>
              <w:numPr>
                <w:ilvl w:val="0"/>
                <w:numId w:val="12"/>
              </w:numPr>
              <w:spacing w:before="40" w:after="40"/>
              <w:ind w:left="175" w:hanging="141"/>
              <w:contextualSpacing w:val="0"/>
              <w:rPr>
                <w:rFonts w:ascii="Arial" w:hAnsi="Arial" w:cs="Arial"/>
                <w:sz w:val="14"/>
                <w:szCs w:val="16"/>
                <w:lang w:eastAsia="en-NZ"/>
              </w:rPr>
            </w:pPr>
            <w:r w:rsidRPr="00283602">
              <w:rPr>
                <w:rFonts w:ascii="Arial" w:hAnsi="Arial" w:cs="Arial"/>
                <w:sz w:val="14"/>
                <w:szCs w:val="16"/>
                <w:lang w:eastAsia="en-NZ"/>
              </w:rPr>
              <w:t>sport participation</w:t>
            </w:r>
          </w:p>
          <w:p w:rsidR="00283602" w:rsidRPr="00283602" w:rsidRDefault="00283602" w:rsidP="001C37FE">
            <w:pPr>
              <w:pStyle w:val="ListParagraph"/>
              <w:spacing w:before="40" w:after="40"/>
              <w:ind w:left="175"/>
              <w:contextualSpacing w:val="0"/>
              <w:rPr>
                <w:rFonts w:ascii="Arial" w:hAnsi="Arial" w:cs="Arial"/>
                <w:sz w:val="14"/>
                <w:szCs w:val="16"/>
                <w:lang w:eastAsia="en-NZ"/>
              </w:rPr>
            </w:pPr>
            <w:r w:rsidRPr="00283602">
              <w:rPr>
                <w:rFonts w:ascii="Arial" w:hAnsi="Arial" w:cs="Arial"/>
                <w:sz w:val="14"/>
                <w:szCs w:val="16"/>
                <w:lang w:eastAsia="en-NZ"/>
              </w:rPr>
              <w:t>postponed doctor for children</w:t>
            </w:r>
          </w:p>
        </w:tc>
        <w:tc>
          <w:tcPr>
            <w:tcW w:w="3828" w:type="dxa"/>
          </w:tcPr>
          <w:p w:rsidR="00283602" w:rsidRPr="00283602" w:rsidRDefault="00283602" w:rsidP="001C37FE">
            <w:pPr>
              <w:pStyle w:val="ListParagraph"/>
              <w:numPr>
                <w:ilvl w:val="0"/>
                <w:numId w:val="13"/>
              </w:numPr>
              <w:spacing w:before="40" w:after="40"/>
              <w:ind w:left="198" w:hanging="142"/>
              <w:contextualSpacing w:val="0"/>
              <w:rPr>
                <w:rFonts w:ascii="Arial" w:hAnsi="Arial" w:cs="Arial"/>
                <w:sz w:val="14"/>
                <w:szCs w:val="16"/>
                <w:lang w:eastAsia="en-NZ"/>
              </w:rPr>
            </w:pPr>
            <w:r w:rsidRPr="00283602">
              <w:rPr>
                <w:rFonts w:ascii="Arial" w:hAnsi="Arial" w:cs="Arial"/>
                <w:sz w:val="14"/>
                <w:szCs w:val="16"/>
                <w:lang w:eastAsia="en-NZ"/>
              </w:rPr>
              <w:t>could not keep main rooms warm</w:t>
            </w:r>
          </w:p>
          <w:p w:rsidR="00283602" w:rsidRPr="00283602" w:rsidRDefault="00283602" w:rsidP="001C37FE">
            <w:pPr>
              <w:pStyle w:val="ListParagraph"/>
              <w:numPr>
                <w:ilvl w:val="0"/>
                <w:numId w:val="13"/>
              </w:numPr>
              <w:shd w:val="clear" w:color="auto" w:fill="D9D9D9" w:themeFill="background1" w:themeFillShade="D9"/>
              <w:spacing w:before="40" w:after="40"/>
              <w:ind w:left="198" w:hanging="142"/>
              <w:contextualSpacing w:val="0"/>
              <w:rPr>
                <w:rFonts w:ascii="Arial" w:hAnsi="Arial" w:cs="Arial"/>
                <w:sz w:val="14"/>
                <w:szCs w:val="16"/>
                <w:lang w:eastAsia="en-NZ"/>
              </w:rPr>
            </w:pPr>
            <w:r w:rsidRPr="00283602">
              <w:rPr>
                <w:rFonts w:ascii="Arial" w:hAnsi="Arial" w:cs="Arial"/>
                <w:sz w:val="14"/>
                <w:szCs w:val="16"/>
                <w:lang w:eastAsia="en-NZ"/>
              </w:rPr>
              <w:t>cut back or went without fresh fruit and vegetables “a lot”</w:t>
            </w:r>
          </w:p>
          <w:p w:rsidR="00283602" w:rsidRPr="00283602" w:rsidRDefault="00283602" w:rsidP="001C37FE">
            <w:pPr>
              <w:pStyle w:val="ListParagraph"/>
              <w:numPr>
                <w:ilvl w:val="0"/>
                <w:numId w:val="13"/>
              </w:numPr>
              <w:shd w:val="clear" w:color="auto" w:fill="D9D9D9" w:themeFill="background1" w:themeFillShade="D9"/>
              <w:spacing w:before="40" w:after="40"/>
              <w:ind w:left="198" w:hanging="142"/>
              <w:contextualSpacing w:val="0"/>
              <w:rPr>
                <w:rFonts w:ascii="Arial" w:hAnsi="Arial" w:cs="Arial"/>
                <w:sz w:val="14"/>
                <w:szCs w:val="16"/>
                <w:lang w:eastAsia="en-NZ"/>
              </w:rPr>
            </w:pPr>
            <w:r w:rsidRPr="00283602">
              <w:rPr>
                <w:rFonts w:ascii="Arial" w:hAnsi="Arial" w:cs="Arial"/>
                <w:sz w:val="14"/>
                <w:szCs w:val="16"/>
                <w:lang w:eastAsia="en-NZ"/>
              </w:rPr>
              <w:t>delayed repair or replacement of appliances (“a lot”)</w:t>
            </w:r>
          </w:p>
          <w:p w:rsidR="00283602" w:rsidRPr="00283602" w:rsidRDefault="00283602" w:rsidP="001C37FE">
            <w:pPr>
              <w:pStyle w:val="ListParagraph"/>
              <w:numPr>
                <w:ilvl w:val="0"/>
                <w:numId w:val="13"/>
              </w:numPr>
              <w:shd w:val="clear" w:color="auto" w:fill="D9D9D9" w:themeFill="background1" w:themeFillShade="D9"/>
              <w:spacing w:before="40" w:after="40"/>
              <w:ind w:left="198" w:hanging="142"/>
              <w:contextualSpacing w:val="0"/>
              <w:rPr>
                <w:rFonts w:ascii="Arial" w:hAnsi="Arial" w:cs="Arial"/>
                <w:sz w:val="14"/>
                <w:szCs w:val="16"/>
                <w:lang w:eastAsia="en-NZ"/>
              </w:rPr>
            </w:pPr>
            <w:r w:rsidRPr="00283602">
              <w:rPr>
                <w:rFonts w:ascii="Arial" w:hAnsi="Arial" w:cs="Arial"/>
                <w:sz w:val="14"/>
                <w:szCs w:val="16"/>
                <w:lang w:eastAsia="en-NZ"/>
              </w:rPr>
              <w:t>late payment of vehicle wof /reg (more than once in last year)</w:t>
            </w:r>
          </w:p>
          <w:p w:rsidR="00283602" w:rsidRPr="00283602" w:rsidRDefault="00283602" w:rsidP="001C37FE">
            <w:pPr>
              <w:pStyle w:val="ListParagraph"/>
              <w:numPr>
                <w:ilvl w:val="0"/>
                <w:numId w:val="13"/>
              </w:numPr>
              <w:shd w:val="clear" w:color="auto" w:fill="D9D9D9" w:themeFill="background1" w:themeFillShade="D9"/>
              <w:spacing w:before="40" w:after="40"/>
              <w:ind w:left="198" w:hanging="142"/>
              <w:contextualSpacing w:val="0"/>
              <w:rPr>
                <w:rFonts w:ascii="Arial" w:hAnsi="Arial" w:cs="Arial"/>
                <w:sz w:val="14"/>
                <w:szCs w:val="16"/>
                <w:lang w:eastAsia="en-NZ"/>
              </w:rPr>
            </w:pPr>
            <w:r w:rsidRPr="00283602">
              <w:rPr>
                <w:rFonts w:ascii="Arial" w:hAnsi="Arial" w:cs="Arial"/>
                <w:sz w:val="14"/>
                <w:szCs w:val="16"/>
                <w:lang w:eastAsia="en-NZ"/>
              </w:rPr>
              <w:t>late payment of electricity / water / gas (more than once)</w:t>
            </w:r>
          </w:p>
          <w:p w:rsidR="00283602" w:rsidRPr="00283602" w:rsidRDefault="00283602" w:rsidP="001C37FE">
            <w:pPr>
              <w:pStyle w:val="ListParagraph"/>
              <w:numPr>
                <w:ilvl w:val="0"/>
                <w:numId w:val="13"/>
              </w:numPr>
              <w:spacing w:before="40" w:after="40"/>
              <w:ind w:left="198" w:hanging="142"/>
              <w:contextualSpacing w:val="0"/>
              <w:rPr>
                <w:rFonts w:ascii="Arial" w:hAnsi="Arial" w:cs="Arial"/>
                <w:sz w:val="14"/>
                <w:szCs w:val="16"/>
                <w:lang w:eastAsia="en-NZ"/>
              </w:rPr>
            </w:pPr>
            <w:r w:rsidRPr="00283602">
              <w:rPr>
                <w:rFonts w:ascii="Arial" w:hAnsi="Arial" w:cs="Arial"/>
                <w:sz w:val="14"/>
                <w:szCs w:val="16"/>
                <w:lang w:eastAsia="en-NZ"/>
              </w:rPr>
              <w:t>received help from food bank or other community group  (more than once)</w:t>
            </w:r>
          </w:p>
          <w:p w:rsidR="00283602" w:rsidRPr="00283602" w:rsidRDefault="00283602" w:rsidP="001C37FE">
            <w:pPr>
              <w:pStyle w:val="ListParagraph"/>
              <w:numPr>
                <w:ilvl w:val="0"/>
                <w:numId w:val="13"/>
              </w:numPr>
              <w:spacing w:before="40" w:after="40"/>
              <w:ind w:left="198" w:hanging="142"/>
              <w:contextualSpacing w:val="0"/>
              <w:rPr>
                <w:rFonts w:ascii="Arial" w:hAnsi="Arial" w:cs="Arial"/>
                <w:sz w:val="14"/>
                <w:szCs w:val="16"/>
                <w:lang w:eastAsia="en-NZ"/>
              </w:rPr>
            </w:pPr>
            <w:r w:rsidRPr="00283602">
              <w:rPr>
                <w:rFonts w:ascii="Arial" w:hAnsi="Arial" w:cs="Arial"/>
                <w:sz w:val="14"/>
                <w:szCs w:val="16"/>
                <w:lang w:eastAsia="en-NZ"/>
              </w:rPr>
              <w:t>dampness or mould in dwelling (major problem)</w:t>
            </w:r>
          </w:p>
          <w:p w:rsidR="00283602" w:rsidRPr="00283602" w:rsidRDefault="00283602" w:rsidP="001C37FE">
            <w:pPr>
              <w:pStyle w:val="ListParagraph"/>
              <w:numPr>
                <w:ilvl w:val="0"/>
                <w:numId w:val="13"/>
              </w:numPr>
              <w:spacing w:before="40" w:after="40"/>
              <w:ind w:left="198" w:hanging="142"/>
              <w:contextualSpacing w:val="0"/>
              <w:rPr>
                <w:rFonts w:ascii="Arial" w:hAnsi="Arial" w:cs="Arial"/>
                <w:sz w:val="14"/>
                <w:szCs w:val="16"/>
                <w:lang w:eastAsia="en-NZ"/>
              </w:rPr>
            </w:pPr>
            <w:r w:rsidRPr="00283602">
              <w:rPr>
                <w:rFonts w:ascii="Arial" w:hAnsi="Arial" w:cs="Arial"/>
                <w:sz w:val="14"/>
                <w:szCs w:val="16"/>
                <w:lang w:eastAsia="en-NZ"/>
              </w:rPr>
              <w:t>crime/vandalism in the area (major problem)</w:t>
            </w:r>
          </w:p>
          <w:p w:rsidR="00283602" w:rsidRPr="00283602" w:rsidRDefault="00283602" w:rsidP="001C37FE">
            <w:pPr>
              <w:pStyle w:val="ListParagraph"/>
              <w:spacing w:before="40" w:after="40"/>
              <w:ind w:left="198"/>
              <w:contextualSpacing w:val="0"/>
              <w:rPr>
                <w:rFonts w:ascii="Arial" w:hAnsi="Arial" w:cs="Arial"/>
                <w:sz w:val="14"/>
                <w:szCs w:val="16"/>
                <w:lang w:eastAsia="en-NZ"/>
              </w:rPr>
            </w:pPr>
          </w:p>
          <w:p w:rsidR="00283602" w:rsidRPr="00283602" w:rsidRDefault="00283602" w:rsidP="001C37FE">
            <w:pPr>
              <w:spacing w:before="40" w:after="40"/>
              <w:rPr>
                <w:rFonts w:ascii="Arial" w:hAnsi="Arial" w:cs="Arial"/>
                <w:sz w:val="14"/>
                <w:szCs w:val="16"/>
                <w:lang w:eastAsia="en-NZ"/>
              </w:rPr>
            </w:pPr>
          </w:p>
        </w:tc>
      </w:tr>
    </w:tbl>
    <w:p w:rsidR="00283602" w:rsidRPr="00283602" w:rsidRDefault="00283602" w:rsidP="00283602">
      <w:pPr>
        <w:spacing w:before="120"/>
        <w:ind w:left="284"/>
        <w:rPr>
          <w:rFonts w:ascii="Arial" w:hAnsi="Arial" w:cs="Arial"/>
          <w:sz w:val="16"/>
          <w:szCs w:val="18"/>
          <w:lang w:eastAsia="en-NZ"/>
        </w:rPr>
      </w:pPr>
      <w:r w:rsidRPr="00283602">
        <w:rPr>
          <w:rFonts w:ascii="Arial" w:hAnsi="Arial" w:cs="Arial"/>
          <w:sz w:val="16"/>
          <w:szCs w:val="18"/>
          <w:lang w:eastAsia="en-NZ"/>
        </w:rPr>
        <w:t>Note: the 4 shaded items are also in DEP-17</w:t>
      </w:r>
    </w:p>
    <w:p w:rsidR="00086044" w:rsidRDefault="00086044" w:rsidP="008E698C">
      <w:pPr>
        <w:jc w:val="center"/>
        <w:rPr>
          <w:rFonts w:ascii="Arial" w:hAnsi="Arial" w:cs="Arial"/>
          <w:b/>
          <w:sz w:val="18"/>
          <w:szCs w:val="18"/>
        </w:rPr>
      </w:pPr>
    </w:p>
    <w:sectPr w:rsidR="00086044" w:rsidSect="00A664F8">
      <w:pgSz w:w="11909" w:h="16834" w:code="9"/>
      <w:pgMar w:top="1440" w:right="1582" w:bottom="1440" w:left="1582"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826" w:rsidRDefault="007C5826">
      <w:r>
        <w:separator/>
      </w:r>
    </w:p>
  </w:endnote>
  <w:endnote w:type="continuationSeparator" w:id="0">
    <w:p w:rsidR="007C5826" w:rsidRDefault="007C5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Mäori">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826" w:rsidRDefault="007C5826">
      <w:r>
        <w:separator/>
      </w:r>
    </w:p>
  </w:footnote>
  <w:footnote w:type="continuationSeparator" w:id="0">
    <w:p w:rsidR="007C5826" w:rsidRDefault="007C5826">
      <w:r>
        <w:continuationSeparator/>
      </w:r>
    </w:p>
  </w:footnote>
  <w:footnote w:id="1">
    <w:p w:rsidR="00493883" w:rsidRPr="00CC295D" w:rsidRDefault="00493883" w:rsidP="00CC295D">
      <w:pPr>
        <w:pStyle w:val="FootnoteText"/>
        <w:spacing w:after="60"/>
        <w:ind w:left="142" w:hanging="142"/>
        <w:rPr>
          <w:rFonts w:ascii="Arial" w:hAnsi="Arial" w:cs="Arial"/>
          <w:sz w:val="16"/>
          <w:szCs w:val="16"/>
        </w:rPr>
      </w:pPr>
      <w:r w:rsidRPr="00CC295D">
        <w:rPr>
          <w:rStyle w:val="FootnoteReference"/>
          <w:rFonts w:ascii="Arial" w:hAnsi="Arial" w:cs="Arial"/>
          <w:sz w:val="16"/>
          <w:szCs w:val="16"/>
        </w:rPr>
        <w:footnoteRef/>
      </w:r>
      <w:r w:rsidRPr="00CC295D">
        <w:rPr>
          <w:rFonts w:ascii="Arial" w:hAnsi="Arial" w:cs="Arial"/>
          <w:sz w:val="16"/>
          <w:szCs w:val="16"/>
        </w:rPr>
        <w:t xml:space="preserve"> </w:t>
      </w:r>
      <w:r>
        <w:rPr>
          <w:rFonts w:ascii="Arial" w:hAnsi="Arial" w:cs="Arial"/>
          <w:sz w:val="16"/>
          <w:szCs w:val="16"/>
        </w:rPr>
        <w:tab/>
        <w:t>Alt</w:t>
      </w:r>
      <w:r>
        <w:rPr>
          <w:rFonts w:ascii="Arial" w:hAnsi="Arial" w:cs="Arial"/>
          <w:color w:val="000000"/>
          <w:sz w:val="16"/>
          <w:szCs w:val="16"/>
          <w:lang w:val="en-GB"/>
        </w:rPr>
        <w:t xml:space="preserve">hough </w:t>
      </w:r>
      <w:r w:rsidRPr="00CC295D">
        <w:rPr>
          <w:rFonts w:ascii="Arial" w:hAnsi="Arial" w:cs="Arial"/>
          <w:color w:val="000000"/>
          <w:sz w:val="16"/>
          <w:szCs w:val="16"/>
          <w:lang w:val="en-GB"/>
        </w:rPr>
        <w:t xml:space="preserve"> there would be a difference of views on just what that minimum acceptable level would be</w:t>
      </w:r>
      <w:r>
        <w:rPr>
          <w:rFonts w:ascii="Arial" w:hAnsi="Arial" w:cs="Arial"/>
          <w:color w:val="000000"/>
          <w:sz w:val="16"/>
          <w:szCs w:val="16"/>
          <w:lang w:val="en-GB"/>
        </w:rPr>
        <w:t>, albeit most judgement calls would lie within a relatively narrow range .</w:t>
      </w:r>
    </w:p>
  </w:footnote>
  <w:footnote w:id="2">
    <w:p w:rsidR="00493883" w:rsidRPr="00065CF3" w:rsidRDefault="00493883" w:rsidP="00CC295D">
      <w:pPr>
        <w:pStyle w:val="FootnoteText"/>
        <w:ind w:left="142" w:hanging="142"/>
        <w:rPr>
          <w:rFonts w:ascii="Arial" w:hAnsi="Arial" w:cs="Arial"/>
          <w:sz w:val="16"/>
          <w:szCs w:val="16"/>
        </w:rPr>
      </w:pPr>
      <w:r w:rsidRPr="00CC295D">
        <w:rPr>
          <w:rStyle w:val="FootnoteReference"/>
          <w:rFonts w:ascii="Arial" w:hAnsi="Arial" w:cs="Arial"/>
          <w:sz w:val="16"/>
          <w:szCs w:val="16"/>
        </w:rPr>
        <w:footnoteRef/>
      </w:r>
      <w:r w:rsidRPr="00CC295D">
        <w:rPr>
          <w:rFonts w:ascii="Arial" w:hAnsi="Arial" w:cs="Arial"/>
          <w:sz w:val="16"/>
          <w:szCs w:val="16"/>
        </w:rPr>
        <w:t xml:space="preserve"> </w:t>
      </w:r>
      <w:r w:rsidRPr="00CC295D">
        <w:rPr>
          <w:rFonts w:ascii="Arial" w:hAnsi="Arial" w:cs="Arial"/>
          <w:sz w:val="16"/>
          <w:szCs w:val="16"/>
        </w:rPr>
        <w:tab/>
        <w:t>Examples of the 12 child specific items are: no waterproof coat, no warm winter clothes, no separate bed, incomplete</w:t>
      </w:r>
      <w:r w:rsidRPr="00065CF3">
        <w:rPr>
          <w:rFonts w:ascii="Arial" w:hAnsi="Arial" w:cs="Arial"/>
          <w:sz w:val="16"/>
          <w:szCs w:val="16"/>
        </w:rPr>
        <w:t xml:space="preserve"> school uniform, unable to have friends to birthday party, participation in sport restricted “a lot” (because of lack of money or the need to use available money for other basics).  Examples of the 8 general household deprivations: inability to keep main rooms warm, dampness and mould a major problem, received help with food / clothes from a food bank or community group more than once in last 12 months (same reasons as for child items).</w:t>
      </w:r>
      <w:r>
        <w:rPr>
          <w:rFonts w:ascii="Arial" w:hAnsi="Arial" w:cs="Arial"/>
          <w:sz w:val="16"/>
          <w:szCs w:val="16"/>
        </w:rPr>
        <w:t xml:space="preserve"> See Section D for more detail.</w:t>
      </w:r>
    </w:p>
    <w:p w:rsidR="00493883" w:rsidRDefault="00493883" w:rsidP="00065CF3">
      <w:pPr>
        <w:pStyle w:val="FootnoteText"/>
      </w:pPr>
    </w:p>
  </w:footnote>
  <w:footnote w:id="3">
    <w:p w:rsidR="00493883" w:rsidRPr="004F5220" w:rsidRDefault="00493883" w:rsidP="004F5220">
      <w:pPr>
        <w:pStyle w:val="FootnoteText"/>
        <w:ind w:left="142" w:hanging="142"/>
        <w:rPr>
          <w:rFonts w:ascii="Arial" w:hAnsi="Arial" w:cs="Arial"/>
          <w:sz w:val="16"/>
          <w:szCs w:val="16"/>
        </w:rPr>
      </w:pPr>
      <w:r w:rsidRPr="004F5220">
        <w:rPr>
          <w:rStyle w:val="FootnoteReference"/>
          <w:rFonts w:ascii="Arial" w:hAnsi="Arial" w:cs="Arial"/>
          <w:sz w:val="16"/>
          <w:szCs w:val="16"/>
        </w:rPr>
        <w:footnoteRef/>
      </w:r>
      <w:r w:rsidRPr="004F5220">
        <w:rPr>
          <w:rFonts w:ascii="Arial" w:hAnsi="Arial" w:cs="Arial"/>
          <w:sz w:val="16"/>
          <w:szCs w:val="16"/>
        </w:rPr>
        <w:t xml:space="preserve"> </w:t>
      </w:r>
      <w:r>
        <w:rPr>
          <w:rFonts w:ascii="Arial" w:hAnsi="Arial" w:cs="Arial"/>
          <w:sz w:val="16"/>
          <w:szCs w:val="16"/>
        </w:rPr>
        <w:tab/>
      </w:r>
      <w:r w:rsidRPr="004F5220">
        <w:rPr>
          <w:rFonts w:ascii="Arial" w:hAnsi="Arial" w:cs="Arial"/>
          <w:sz w:val="16"/>
          <w:szCs w:val="16"/>
        </w:rPr>
        <w:t>In this context</w:t>
      </w:r>
      <w:r>
        <w:rPr>
          <w:rFonts w:ascii="Arial" w:hAnsi="Arial" w:cs="Arial"/>
          <w:sz w:val="16"/>
          <w:szCs w:val="16"/>
        </w:rPr>
        <w:t>, a</w:t>
      </w:r>
      <w:r w:rsidRPr="004F5220">
        <w:rPr>
          <w:rFonts w:ascii="Arial" w:hAnsi="Arial" w:cs="Arial"/>
          <w:sz w:val="16"/>
          <w:szCs w:val="16"/>
        </w:rPr>
        <w:t xml:space="preserve"> correlate is a characteristic sometimes or often found to be present among families with low income or experiencing material hardship (eg lower educational attainment).</w:t>
      </w:r>
    </w:p>
  </w:footnote>
  <w:footnote w:id="4">
    <w:p w:rsidR="00493883" w:rsidRPr="00C7222F" w:rsidRDefault="00493883" w:rsidP="00ED1F09">
      <w:pPr>
        <w:pStyle w:val="FootnoteText"/>
        <w:ind w:left="142" w:hanging="142"/>
        <w:rPr>
          <w:rFonts w:ascii="Arial" w:hAnsi="Arial" w:cs="Arial"/>
          <w:sz w:val="16"/>
          <w:szCs w:val="16"/>
        </w:rPr>
      </w:pPr>
      <w:r w:rsidRPr="00C7222F">
        <w:rPr>
          <w:rStyle w:val="FootnoteReference"/>
          <w:rFonts w:ascii="Arial" w:hAnsi="Arial" w:cs="Arial"/>
          <w:sz w:val="16"/>
          <w:szCs w:val="16"/>
        </w:rPr>
        <w:footnoteRef/>
      </w:r>
      <w:r w:rsidRPr="00C7222F">
        <w:rPr>
          <w:rFonts w:ascii="Arial" w:hAnsi="Arial" w:cs="Arial"/>
          <w:sz w:val="16"/>
          <w:szCs w:val="16"/>
        </w:rPr>
        <w:t xml:space="preserve"> </w:t>
      </w:r>
      <w:r>
        <w:rPr>
          <w:rFonts w:ascii="Arial" w:hAnsi="Arial" w:cs="Arial"/>
          <w:sz w:val="16"/>
          <w:szCs w:val="16"/>
        </w:rPr>
        <w:tab/>
      </w:r>
      <w:r w:rsidRPr="00C7222F">
        <w:rPr>
          <w:rFonts w:ascii="Arial" w:hAnsi="Arial" w:cs="Arial"/>
          <w:sz w:val="16"/>
          <w:szCs w:val="16"/>
        </w:rPr>
        <w:t xml:space="preserve">In 2009, MSD published findings based on the 2008 Living Standards Survey.  This included a prototype 14-item deprivation index which was used in the evaluation of the impact of the Working for Families package (Perry, 2009). </w:t>
      </w:r>
      <w:r>
        <w:rPr>
          <w:rFonts w:ascii="Arial" w:hAnsi="Arial" w:cs="Arial"/>
          <w:sz w:val="16"/>
          <w:szCs w:val="16"/>
        </w:rPr>
        <w:t xml:space="preserve">DEP-17 is a refreshment and further development of the 14-item index </w:t>
      </w:r>
      <w:r w:rsidRPr="00C7222F">
        <w:rPr>
          <w:rFonts w:ascii="Arial" w:hAnsi="Arial" w:cs="Arial"/>
          <w:sz w:val="16"/>
          <w:szCs w:val="16"/>
        </w:rPr>
        <w:t>using 17 indicators, all of which are now available on a regular basis from the Household Economic Survey (HES), starting in 2012</w:t>
      </w:r>
      <w:r>
        <w:rPr>
          <w:rFonts w:ascii="Arial" w:hAnsi="Arial" w:cs="Arial"/>
          <w:sz w:val="16"/>
          <w:szCs w:val="16"/>
        </w:rPr>
        <w:t>/1</w:t>
      </w:r>
      <w:r w:rsidRPr="00C7222F">
        <w:rPr>
          <w:rFonts w:ascii="Arial" w:hAnsi="Arial" w:cs="Arial"/>
          <w:sz w:val="16"/>
          <w:szCs w:val="16"/>
        </w:rPr>
        <w:t>3.</w:t>
      </w:r>
    </w:p>
  </w:footnote>
  <w:footnote w:id="5">
    <w:p w:rsidR="00493883" w:rsidRPr="00375C49" w:rsidRDefault="00493883" w:rsidP="00375C49">
      <w:pPr>
        <w:pStyle w:val="FootnoteText"/>
        <w:spacing w:after="60"/>
        <w:ind w:left="142" w:hanging="142"/>
        <w:rPr>
          <w:rFonts w:ascii="Arial" w:hAnsi="Arial" w:cs="Arial"/>
          <w:sz w:val="16"/>
          <w:szCs w:val="16"/>
        </w:rPr>
      </w:pPr>
      <w:r w:rsidRPr="00375C49">
        <w:rPr>
          <w:rStyle w:val="FootnoteReference"/>
          <w:rFonts w:ascii="Arial" w:hAnsi="Arial" w:cs="Arial"/>
          <w:sz w:val="16"/>
          <w:szCs w:val="16"/>
        </w:rPr>
        <w:footnoteRef/>
      </w:r>
      <w:r w:rsidRPr="00375C49">
        <w:rPr>
          <w:rFonts w:ascii="Arial" w:hAnsi="Arial" w:cs="Arial"/>
          <w:sz w:val="16"/>
          <w:szCs w:val="16"/>
        </w:rPr>
        <w:t xml:space="preserve"> </w:t>
      </w:r>
      <w:r w:rsidRPr="00375C49">
        <w:rPr>
          <w:rFonts w:ascii="Arial" w:hAnsi="Arial" w:cs="Arial"/>
          <w:sz w:val="16"/>
          <w:szCs w:val="16"/>
        </w:rPr>
        <w:tab/>
      </w:r>
      <w:r>
        <w:rPr>
          <w:rFonts w:ascii="Arial" w:hAnsi="Arial" w:cs="Arial"/>
          <w:sz w:val="16"/>
          <w:szCs w:val="16"/>
        </w:rPr>
        <w:t>These figures are for</w:t>
      </w:r>
      <w:r w:rsidRPr="00375C49">
        <w:rPr>
          <w:rFonts w:ascii="Arial" w:hAnsi="Arial" w:cs="Arial"/>
          <w:sz w:val="16"/>
          <w:szCs w:val="16"/>
        </w:rPr>
        <w:t xml:space="preserve"> a 60% of median poverty line (2012 EU-SILC data).</w:t>
      </w:r>
      <w:r>
        <w:rPr>
          <w:rFonts w:ascii="Arial" w:hAnsi="Arial" w:cs="Arial"/>
          <w:sz w:val="16"/>
          <w:szCs w:val="16"/>
        </w:rPr>
        <w:t xml:space="preserve"> See also MSD’s 2014 Household Incomes Report (Section J), and Perry (2009) for more on the limitations of household income measures for international comparisons of poverty rates.</w:t>
      </w:r>
    </w:p>
  </w:footnote>
  <w:footnote w:id="6">
    <w:p w:rsidR="00493883" w:rsidRPr="00375C49" w:rsidRDefault="00493883" w:rsidP="00375C49">
      <w:pPr>
        <w:pStyle w:val="FootnoteText"/>
        <w:spacing w:after="60"/>
        <w:ind w:left="142" w:hanging="142"/>
        <w:rPr>
          <w:rFonts w:ascii="Arial" w:hAnsi="Arial" w:cs="Arial"/>
          <w:sz w:val="16"/>
          <w:szCs w:val="16"/>
        </w:rPr>
      </w:pPr>
      <w:r w:rsidRPr="00375C49">
        <w:rPr>
          <w:rStyle w:val="FootnoteReference"/>
          <w:rFonts w:ascii="Arial" w:hAnsi="Arial" w:cs="Arial"/>
          <w:sz w:val="16"/>
          <w:szCs w:val="16"/>
        </w:rPr>
        <w:footnoteRef/>
      </w:r>
      <w:r w:rsidRPr="00375C49">
        <w:rPr>
          <w:rFonts w:ascii="Arial" w:hAnsi="Arial" w:cs="Arial"/>
          <w:sz w:val="16"/>
          <w:szCs w:val="16"/>
        </w:rPr>
        <w:t xml:space="preserve"> </w:t>
      </w:r>
      <w:r w:rsidRPr="00375C49">
        <w:rPr>
          <w:rFonts w:ascii="Arial" w:hAnsi="Arial" w:cs="Arial"/>
          <w:sz w:val="16"/>
          <w:szCs w:val="16"/>
        </w:rPr>
        <w:tab/>
        <w:t>Guio, Gordon and Marlier (2012), and Guio and Marlier (2013).</w:t>
      </w:r>
    </w:p>
  </w:footnote>
  <w:footnote w:id="7">
    <w:p w:rsidR="00493883" w:rsidRPr="00375C49" w:rsidRDefault="00493883" w:rsidP="00375C49">
      <w:pPr>
        <w:pStyle w:val="FootnoteText"/>
        <w:spacing w:after="60"/>
        <w:ind w:left="142" w:hanging="142"/>
        <w:jc w:val="both"/>
        <w:rPr>
          <w:rFonts w:ascii="Arial" w:hAnsi="Arial" w:cs="Arial"/>
          <w:sz w:val="16"/>
          <w:szCs w:val="16"/>
        </w:rPr>
      </w:pPr>
      <w:r w:rsidRPr="00375C49">
        <w:rPr>
          <w:rStyle w:val="FootnoteReference"/>
          <w:rFonts w:ascii="Arial" w:hAnsi="Arial" w:cs="Arial"/>
          <w:sz w:val="16"/>
          <w:szCs w:val="16"/>
        </w:rPr>
        <w:footnoteRef/>
      </w:r>
      <w:r w:rsidRPr="00375C49">
        <w:rPr>
          <w:rFonts w:ascii="Arial" w:hAnsi="Arial" w:cs="Arial"/>
          <w:sz w:val="16"/>
          <w:szCs w:val="16"/>
        </w:rPr>
        <w:t xml:space="preserve"> </w:t>
      </w:r>
      <w:r w:rsidRPr="00375C49">
        <w:rPr>
          <w:rFonts w:ascii="Arial" w:hAnsi="Arial" w:cs="Arial"/>
          <w:sz w:val="16"/>
          <w:szCs w:val="16"/>
        </w:rPr>
        <w:tab/>
        <w:t>For each country, the amount is set at a suitable value close to (±5%) the per month national income poverty line (60% of median) for the one person household.   There is no adjustment for household size or composition.</w:t>
      </w:r>
    </w:p>
  </w:footnote>
  <w:footnote w:id="8">
    <w:p w:rsidR="00493883" w:rsidRPr="00604629" w:rsidRDefault="00493883" w:rsidP="00604629">
      <w:pPr>
        <w:pStyle w:val="FootnoteText"/>
        <w:spacing w:after="60"/>
        <w:ind w:left="284" w:hanging="284"/>
        <w:rPr>
          <w:rFonts w:ascii="Arial" w:hAnsi="Arial" w:cs="Arial"/>
          <w:sz w:val="18"/>
          <w:szCs w:val="18"/>
        </w:rPr>
      </w:pPr>
      <w:r w:rsidRPr="004C7DF5">
        <w:rPr>
          <w:rStyle w:val="FootnoteReference"/>
          <w:rFonts w:ascii="Arial" w:hAnsi="Arial" w:cs="Arial"/>
          <w:sz w:val="16"/>
          <w:szCs w:val="18"/>
        </w:rPr>
        <w:footnoteRef/>
      </w:r>
      <w:r w:rsidRPr="004C7DF5">
        <w:rPr>
          <w:rFonts w:ascii="Arial" w:hAnsi="Arial" w:cs="Arial"/>
          <w:sz w:val="16"/>
          <w:szCs w:val="18"/>
        </w:rPr>
        <w:t xml:space="preserve"> </w:t>
      </w:r>
      <w:r w:rsidRPr="004C7DF5">
        <w:rPr>
          <w:rFonts w:ascii="Arial" w:hAnsi="Arial" w:cs="Arial"/>
          <w:sz w:val="16"/>
          <w:szCs w:val="18"/>
        </w:rPr>
        <w:tab/>
        <w:t>Dickes et al (2010) for the EU as a whole; Gordon et al (2013), and Mack and Lansley (2015) for the UK.</w:t>
      </w:r>
    </w:p>
  </w:footnote>
  <w:footnote w:id="9">
    <w:p w:rsidR="00493883" w:rsidRPr="000E75BA" w:rsidRDefault="00493883" w:rsidP="00DF28E6">
      <w:pPr>
        <w:pStyle w:val="FootnoteText"/>
        <w:ind w:left="284" w:hanging="284"/>
        <w:jc w:val="both"/>
        <w:rPr>
          <w:rFonts w:ascii="Arial" w:hAnsi="Arial" w:cs="Arial"/>
          <w:sz w:val="16"/>
          <w:szCs w:val="18"/>
        </w:rPr>
      </w:pPr>
      <w:r w:rsidRPr="000E75BA">
        <w:rPr>
          <w:rStyle w:val="FootnoteReference"/>
          <w:rFonts w:ascii="Arial" w:hAnsi="Arial" w:cs="Arial"/>
          <w:sz w:val="16"/>
          <w:szCs w:val="18"/>
        </w:rPr>
        <w:footnoteRef/>
      </w:r>
      <w:r w:rsidRPr="000E75BA">
        <w:rPr>
          <w:rFonts w:ascii="Arial" w:hAnsi="Arial" w:cs="Arial"/>
          <w:sz w:val="16"/>
          <w:szCs w:val="18"/>
        </w:rPr>
        <w:t xml:space="preserve"> </w:t>
      </w:r>
      <w:r w:rsidRPr="000E75BA">
        <w:rPr>
          <w:rFonts w:ascii="Arial" w:hAnsi="Arial" w:cs="Arial"/>
          <w:sz w:val="16"/>
          <w:szCs w:val="18"/>
        </w:rPr>
        <w:tab/>
        <w:t xml:space="preserve">The OECD has published findings from some preliminary investigations they carried out on measures of material deprivation in OECD countries, doing the best they could given the data gaps and comparability issues they faced for non-EU nations (see Boarini and Mira d’Ercole (2006) and OECD (2008)). In </w:t>
      </w:r>
      <w:smartTag w:uri="urn:schemas-microsoft-com:office:smarttags" w:element="country-region">
        <w:smartTag w:uri="urn:schemas-microsoft-com:office:smarttags" w:element="place">
          <w:r w:rsidRPr="000E75BA">
            <w:rPr>
              <w:rFonts w:ascii="Arial" w:hAnsi="Arial" w:cs="Arial"/>
              <w:sz w:val="16"/>
              <w:szCs w:val="18"/>
            </w:rPr>
            <w:t>Canada</w:t>
          </w:r>
        </w:smartTag>
      </w:smartTag>
      <w:r w:rsidRPr="000E75BA">
        <w:rPr>
          <w:rFonts w:ascii="Arial" w:hAnsi="Arial" w:cs="Arial"/>
          <w:sz w:val="16"/>
          <w:szCs w:val="18"/>
        </w:rPr>
        <w:t xml:space="preserve">, </w:t>
      </w:r>
      <w:smartTag w:uri="urn:schemas-microsoft-com:office:smarttags" w:element="State">
        <w:smartTag w:uri="urn:schemas-microsoft-com:office:smarttags" w:element="place">
          <w:r w:rsidRPr="000E75BA">
            <w:rPr>
              <w:rFonts w:ascii="Arial" w:hAnsi="Arial" w:cs="Arial"/>
              <w:sz w:val="16"/>
              <w:szCs w:val="18"/>
            </w:rPr>
            <w:t>Ontario</w:t>
          </w:r>
        </w:smartTag>
      </w:smartTag>
      <w:r w:rsidRPr="000E75BA">
        <w:rPr>
          <w:rFonts w:ascii="Arial" w:hAnsi="Arial" w:cs="Arial"/>
          <w:sz w:val="16"/>
          <w:szCs w:val="18"/>
        </w:rPr>
        <w:t xml:space="preserve"> has developed a 10-item deprivation index which was incorporated into Statistics Canada’s Survey of Labour and Income Dynamics in 2009.  </w:t>
      </w:r>
    </w:p>
  </w:footnote>
  <w:footnote w:id="10">
    <w:p w:rsidR="00493883" w:rsidRPr="00251A31" w:rsidRDefault="00493883" w:rsidP="00251A31">
      <w:pPr>
        <w:pStyle w:val="FootnoteText"/>
        <w:spacing w:after="60"/>
        <w:ind w:left="284" w:hanging="284"/>
        <w:rPr>
          <w:rFonts w:ascii="Arial" w:hAnsi="Arial" w:cs="Arial"/>
          <w:sz w:val="16"/>
          <w:szCs w:val="16"/>
        </w:rPr>
      </w:pPr>
      <w:r w:rsidRPr="00251A31">
        <w:rPr>
          <w:rStyle w:val="FootnoteReference"/>
          <w:rFonts w:ascii="Arial" w:hAnsi="Arial" w:cs="Arial"/>
          <w:sz w:val="16"/>
          <w:szCs w:val="16"/>
        </w:rPr>
        <w:footnoteRef/>
      </w:r>
      <w:r w:rsidRPr="00251A31">
        <w:rPr>
          <w:rFonts w:ascii="Arial" w:hAnsi="Arial" w:cs="Arial"/>
          <w:sz w:val="16"/>
          <w:szCs w:val="16"/>
        </w:rPr>
        <w:t xml:space="preserve"> </w:t>
      </w:r>
      <w:r w:rsidRPr="00251A31">
        <w:rPr>
          <w:rFonts w:ascii="Arial" w:hAnsi="Arial" w:cs="Arial"/>
          <w:sz w:val="16"/>
          <w:szCs w:val="16"/>
        </w:rPr>
        <w:tab/>
        <w:t>See MSD’s 2014 Household Incomes Report, Section K, for more on the MWI.</w:t>
      </w:r>
    </w:p>
  </w:footnote>
  <w:footnote w:id="11">
    <w:p w:rsidR="00493883" w:rsidRPr="00251A31" w:rsidRDefault="00493883" w:rsidP="00251A31">
      <w:pPr>
        <w:pStyle w:val="FootnoteText"/>
        <w:ind w:left="284" w:hanging="284"/>
        <w:rPr>
          <w:rFonts w:ascii="Arial" w:hAnsi="Arial" w:cs="Arial"/>
          <w:sz w:val="16"/>
          <w:szCs w:val="16"/>
        </w:rPr>
      </w:pPr>
      <w:r w:rsidRPr="00251A31">
        <w:rPr>
          <w:rStyle w:val="FootnoteReference"/>
          <w:rFonts w:ascii="Arial" w:hAnsi="Arial" w:cs="Arial"/>
          <w:sz w:val="16"/>
          <w:szCs w:val="16"/>
        </w:rPr>
        <w:footnoteRef/>
      </w:r>
      <w:r w:rsidRPr="00251A31">
        <w:rPr>
          <w:rFonts w:ascii="Arial" w:hAnsi="Arial" w:cs="Arial"/>
          <w:sz w:val="16"/>
          <w:szCs w:val="16"/>
        </w:rPr>
        <w:t xml:space="preserve"> </w:t>
      </w:r>
      <w:r w:rsidRPr="00251A31">
        <w:rPr>
          <w:rFonts w:ascii="Arial" w:hAnsi="Arial" w:cs="Arial"/>
          <w:sz w:val="16"/>
          <w:szCs w:val="16"/>
        </w:rPr>
        <w:tab/>
        <w:t>See Appendix 4 for some evidence for this.</w:t>
      </w:r>
    </w:p>
  </w:footnote>
  <w:footnote w:id="12">
    <w:p w:rsidR="00493883" w:rsidRPr="002C0846" w:rsidRDefault="00493883" w:rsidP="002C0846">
      <w:pPr>
        <w:pStyle w:val="FootnoteText"/>
        <w:ind w:left="284" w:hanging="284"/>
        <w:rPr>
          <w:rFonts w:ascii="Arial" w:hAnsi="Arial" w:cs="Arial"/>
          <w:sz w:val="18"/>
          <w:szCs w:val="18"/>
        </w:rPr>
      </w:pPr>
      <w:r w:rsidRPr="001402DA">
        <w:rPr>
          <w:rStyle w:val="FootnoteReference"/>
          <w:rFonts w:ascii="Arial" w:hAnsi="Arial" w:cs="Arial"/>
          <w:sz w:val="16"/>
          <w:szCs w:val="18"/>
        </w:rPr>
        <w:footnoteRef/>
      </w:r>
      <w:r w:rsidRPr="001402DA">
        <w:rPr>
          <w:rFonts w:ascii="Arial" w:hAnsi="Arial" w:cs="Arial"/>
          <w:sz w:val="16"/>
          <w:szCs w:val="18"/>
        </w:rPr>
        <w:t xml:space="preserve"> </w:t>
      </w:r>
      <w:r w:rsidRPr="001402DA">
        <w:rPr>
          <w:rFonts w:ascii="Arial" w:hAnsi="Arial" w:cs="Arial"/>
          <w:sz w:val="16"/>
          <w:szCs w:val="18"/>
        </w:rPr>
        <w:tab/>
        <w:t xml:space="preserve">See Appendix </w:t>
      </w:r>
      <w:r>
        <w:rPr>
          <w:rFonts w:ascii="Arial" w:hAnsi="Arial" w:cs="Arial"/>
          <w:sz w:val="16"/>
          <w:szCs w:val="18"/>
        </w:rPr>
        <w:t>3</w:t>
      </w:r>
      <w:r w:rsidRPr="001402DA">
        <w:rPr>
          <w:rFonts w:ascii="Arial" w:hAnsi="Arial" w:cs="Arial"/>
          <w:sz w:val="16"/>
          <w:szCs w:val="18"/>
        </w:rPr>
        <w:t xml:space="preserve"> for analysis which gives a profile across DEP-17 scores using items </w:t>
      </w:r>
      <w:r w:rsidRPr="001402DA">
        <w:rPr>
          <w:rFonts w:ascii="Arial" w:hAnsi="Arial" w:cs="Arial"/>
          <w:sz w:val="16"/>
          <w:szCs w:val="18"/>
          <w:u w:val="single"/>
        </w:rPr>
        <w:t>not</w:t>
      </w:r>
      <w:r w:rsidRPr="001402DA">
        <w:rPr>
          <w:rFonts w:ascii="Arial" w:hAnsi="Arial" w:cs="Arial"/>
          <w:sz w:val="16"/>
          <w:szCs w:val="18"/>
        </w:rPr>
        <w:t xml:space="preserve"> in DEP-17 (such as housing conditions, self-rated health and life satisfaction).  The information there also provides evidence to support the validity of DEP-17 as measuring what it claims to measure. </w:t>
      </w:r>
    </w:p>
  </w:footnote>
  <w:footnote w:id="13">
    <w:p w:rsidR="00493883" w:rsidRPr="00B75DA6" w:rsidRDefault="00493883" w:rsidP="00283BC8">
      <w:pPr>
        <w:pStyle w:val="FootnoteText"/>
        <w:spacing w:after="120"/>
        <w:ind w:left="284" w:hanging="284"/>
        <w:rPr>
          <w:rFonts w:ascii="Arial" w:hAnsi="Arial" w:cs="Arial"/>
          <w:sz w:val="16"/>
          <w:szCs w:val="16"/>
        </w:rPr>
      </w:pPr>
      <w:r w:rsidRPr="00804F00">
        <w:rPr>
          <w:rStyle w:val="FootnoteReference"/>
          <w:rFonts w:ascii="Arial" w:hAnsi="Arial" w:cs="Arial"/>
          <w:sz w:val="16"/>
          <w:szCs w:val="16"/>
        </w:rPr>
        <w:footnoteRef/>
      </w:r>
      <w:r w:rsidRPr="00804F00">
        <w:rPr>
          <w:rFonts w:ascii="Arial" w:hAnsi="Arial" w:cs="Arial"/>
          <w:sz w:val="16"/>
          <w:szCs w:val="16"/>
        </w:rPr>
        <w:t xml:space="preserve"> </w:t>
      </w:r>
      <w:r>
        <w:rPr>
          <w:rFonts w:ascii="Arial" w:hAnsi="Arial" w:cs="Arial"/>
          <w:sz w:val="16"/>
          <w:szCs w:val="16"/>
        </w:rPr>
        <w:tab/>
      </w:r>
      <w:r w:rsidRPr="00B75DA6">
        <w:rPr>
          <w:rFonts w:ascii="Arial" w:hAnsi="Arial" w:cs="Arial"/>
          <w:sz w:val="16"/>
          <w:szCs w:val="16"/>
        </w:rPr>
        <w:t xml:space="preserve">Further internal review of  the SAS coding and analysis used in the </w:t>
      </w:r>
      <w:r>
        <w:rPr>
          <w:rFonts w:ascii="Arial" w:hAnsi="Arial" w:cs="Arial"/>
          <w:sz w:val="16"/>
          <w:szCs w:val="16"/>
        </w:rPr>
        <w:t>preliminary</w:t>
      </w:r>
      <w:r w:rsidRPr="00B75DA6">
        <w:rPr>
          <w:rFonts w:ascii="Arial" w:hAnsi="Arial" w:cs="Arial"/>
          <w:sz w:val="16"/>
          <w:szCs w:val="16"/>
        </w:rPr>
        <w:t xml:space="preserve"> advice</w:t>
      </w:r>
      <w:r>
        <w:rPr>
          <w:rFonts w:ascii="Arial" w:hAnsi="Arial" w:cs="Arial"/>
          <w:sz w:val="16"/>
          <w:szCs w:val="16"/>
        </w:rPr>
        <w:t xml:space="preserve"> to Ministers</w:t>
      </w:r>
      <w:r w:rsidRPr="00B75DA6">
        <w:rPr>
          <w:rFonts w:ascii="Arial" w:hAnsi="Arial" w:cs="Arial"/>
          <w:sz w:val="16"/>
          <w:szCs w:val="16"/>
        </w:rPr>
        <w:t xml:space="preserve"> has led to minor changes in some of the numbers in </w:t>
      </w:r>
      <w:r>
        <w:rPr>
          <w:rFonts w:ascii="Arial" w:hAnsi="Arial" w:cs="Arial"/>
          <w:sz w:val="16"/>
          <w:szCs w:val="16"/>
        </w:rPr>
        <w:t xml:space="preserve">Table D.4 compared with  the </w:t>
      </w:r>
      <w:r w:rsidRPr="00B75DA6">
        <w:rPr>
          <w:rFonts w:ascii="Arial" w:hAnsi="Arial" w:cs="Arial"/>
          <w:sz w:val="16"/>
          <w:szCs w:val="16"/>
        </w:rPr>
        <w:t xml:space="preserve"> </w:t>
      </w:r>
      <w:r>
        <w:rPr>
          <w:rFonts w:ascii="Arial" w:hAnsi="Arial" w:cs="Arial"/>
          <w:sz w:val="16"/>
          <w:szCs w:val="16"/>
        </w:rPr>
        <w:t>original. The table below notes the differences (original numbers in brackets). The changes to the SAS coding also had some minor flow-on impacts for some other tables (eg Tables D.8 and D.9). The policy implications of the key findings and messages are not affected.</w:t>
      </w:r>
    </w:p>
    <w:tbl>
      <w:tblPr>
        <w:tblStyle w:val="TableGrid"/>
        <w:tblW w:w="7692" w:type="dxa"/>
        <w:jc w:val="center"/>
        <w:tblInd w:w="-207" w:type="dxa"/>
        <w:tblLook w:val="04A0" w:firstRow="1" w:lastRow="0" w:firstColumn="1" w:lastColumn="0" w:noHBand="0" w:noVBand="1"/>
      </w:tblPr>
      <w:tblGrid>
        <w:gridCol w:w="2256"/>
        <w:gridCol w:w="1113"/>
        <w:gridCol w:w="921"/>
        <w:gridCol w:w="1134"/>
        <w:gridCol w:w="756"/>
        <w:gridCol w:w="756"/>
        <w:gridCol w:w="756"/>
      </w:tblGrid>
      <w:tr w:rsidR="00493883" w:rsidTr="00E632C8">
        <w:trPr>
          <w:jc w:val="center"/>
        </w:trPr>
        <w:tc>
          <w:tcPr>
            <w:tcW w:w="2256" w:type="dxa"/>
            <w:vAlign w:val="center"/>
          </w:tcPr>
          <w:p w:rsidR="00493883" w:rsidRPr="003445E8" w:rsidRDefault="00493883" w:rsidP="003445E8">
            <w:pPr>
              <w:spacing w:before="20" w:after="20"/>
              <w:jc w:val="center"/>
              <w:rPr>
                <w:rFonts w:ascii="Arial" w:hAnsi="Arial" w:cs="Arial"/>
                <w:b/>
                <w:color w:val="000000"/>
                <w:sz w:val="14"/>
                <w:szCs w:val="16"/>
              </w:rPr>
            </w:pPr>
            <w:r w:rsidRPr="003445E8">
              <w:rPr>
                <w:rFonts w:ascii="Arial" w:hAnsi="Arial" w:cs="Arial"/>
                <w:b/>
                <w:color w:val="000000"/>
                <w:sz w:val="14"/>
                <w:szCs w:val="16"/>
              </w:rPr>
              <w:t>DEP-17 score</w:t>
            </w:r>
          </w:p>
        </w:tc>
        <w:tc>
          <w:tcPr>
            <w:tcW w:w="1113" w:type="dxa"/>
            <w:vAlign w:val="center"/>
          </w:tcPr>
          <w:p w:rsidR="00493883" w:rsidRPr="003445E8" w:rsidRDefault="00493883" w:rsidP="003445E8">
            <w:pPr>
              <w:spacing w:before="20" w:after="20"/>
              <w:jc w:val="center"/>
              <w:rPr>
                <w:rFonts w:ascii="Arial" w:hAnsi="Arial" w:cs="Arial"/>
                <w:b/>
                <w:color w:val="000000"/>
                <w:sz w:val="14"/>
                <w:szCs w:val="16"/>
              </w:rPr>
            </w:pPr>
            <w:r w:rsidRPr="003445E8">
              <w:rPr>
                <w:rFonts w:ascii="Arial" w:hAnsi="Arial" w:cs="Arial"/>
                <w:b/>
                <w:color w:val="000000"/>
                <w:sz w:val="14"/>
                <w:szCs w:val="16"/>
              </w:rPr>
              <w:t>6+</w:t>
            </w:r>
          </w:p>
        </w:tc>
        <w:tc>
          <w:tcPr>
            <w:tcW w:w="921" w:type="dxa"/>
            <w:vAlign w:val="center"/>
          </w:tcPr>
          <w:p w:rsidR="00493883" w:rsidRPr="003445E8" w:rsidRDefault="00493883" w:rsidP="003445E8">
            <w:pPr>
              <w:spacing w:before="20" w:after="20"/>
              <w:jc w:val="center"/>
              <w:rPr>
                <w:rFonts w:ascii="Arial" w:hAnsi="Arial" w:cs="Arial"/>
                <w:b/>
                <w:color w:val="000000"/>
                <w:sz w:val="14"/>
                <w:szCs w:val="16"/>
              </w:rPr>
            </w:pPr>
            <w:r w:rsidRPr="003445E8">
              <w:rPr>
                <w:rFonts w:ascii="Arial" w:hAnsi="Arial" w:cs="Arial"/>
                <w:b/>
                <w:color w:val="000000"/>
                <w:sz w:val="14"/>
                <w:szCs w:val="16"/>
              </w:rPr>
              <w:t>7+</w:t>
            </w:r>
          </w:p>
        </w:tc>
        <w:tc>
          <w:tcPr>
            <w:tcW w:w="1134" w:type="dxa"/>
            <w:vAlign w:val="center"/>
          </w:tcPr>
          <w:p w:rsidR="00493883" w:rsidRPr="003445E8" w:rsidRDefault="00493883" w:rsidP="003445E8">
            <w:pPr>
              <w:spacing w:before="20" w:after="20"/>
              <w:jc w:val="center"/>
              <w:rPr>
                <w:rFonts w:ascii="Arial" w:hAnsi="Arial" w:cs="Arial"/>
                <w:b/>
                <w:color w:val="000000"/>
                <w:sz w:val="14"/>
                <w:szCs w:val="16"/>
              </w:rPr>
            </w:pPr>
            <w:r w:rsidRPr="003445E8">
              <w:rPr>
                <w:rFonts w:ascii="Arial" w:hAnsi="Arial" w:cs="Arial"/>
                <w:b/>
                <w:color w:val="000000"/>
                <w:sz w:val="14"/>
                <w:szCs w:val="16"/>
              </w:rPr>
              <w:t>8+</w:t>
            </w:r>
          </w:p>
        </w:tc>
        <w:tc>
          <w:tcPr>
            <w:tcW w:w="756" w:type="dxa"/>
            <w:vAlign w:val="center"/>
          </w:tcPr>
          <w:p w:rsidR="00493883" w:rsidRPr="003445E8" w:rsidRDefault="00493883" w:rsidP="003445E8">
            <w:pPr>
              <w:spacing w:before="20" w:after="20"/>
              <w:jc w:val="center"/>
              <w:rPr>
                <w:rFonts w:ascii="Arial" w:hAnsi="Arial" w:cs="Arial"/>
                <w:b/>
                <w:color w:val="000000"/>
                <w:sz w:val="14"/>
                <w:szCs w:val="16"/>
              </w:rPr>
            </w:pPr>
            <w:r w:rsidRPr="003445E8">
              <w:rPr>
                <w:rFonts w:ascii="Arial" w:hAnsi="Arial" w:cs="Arial"/>
                <w:b/>
                <w:color w:val="000000"/>
                <w:sz w:val="14"/>
                <w:szCs w:val="16"/>
              </w:rPr>
              <w:t>9+</w:t>
            </w:r>
          </w:p>
        </w:tc>
        <w:tc>
          <w:tcPr>
            <w:tcW w:w="756" w:type="dxa"/>
            <w:vAlign w:val="center"/>
          </w:tcPr>
          <w:p w:rsidR="00493883" w:rsidRPr="003445E8" w:rsidRDefault="00493883" w:rsidP="003445E8">
            <w:pPr>
              <w:spacing w:before="20" w:after="20"/>
              <w:jc w:val="center"/>
              <w:rPr>
                <w:rFonts w:ascii="Arial" w:hAnsi="Arial" w:cs="Arial"/>
                <w:b/>
                <w:color w:val="000000"/>
                <w:sz w:val="14"/>
                <w:szCs w:val="16"/>
              </w:rPr>
            </w:pPr>
            <w:r w:rsidRPr="003445E8">
              <w:rPr>
                <w:rFonts w:ascii="Arial" w:hAnsi="Arial" w:cs="Arial"/>
                <w:b/>
                <w:color w:val="000000"/>
                <w:sz w:val="14"/>
                <w:szCs w:val="16"/>
              </w:rPr>
              <w:t>10+</w:t>
            </w:r>
          </w:p>
        </w:tc>
        <w:tc>
          <w:tcPr>
            <w:tcW w:w="756" w:type="dxa"/>
            <w:vAlign w:val="center"/>
          </w:tcPr>
          <w:p w:rsidR="00493883" w:rsidRPr="003445E8" w:rsidRDefault="00493883" w:rsidP="003445E8">
            <w:pPr>
              <w:spacing w:before="20" w:after="20"/>
              <w:jc w:val="center"/>
              <w:rPr>
                <w:rFonts w:ascii="Arial" w:hAnsi="Arial" w:cs="Arial"/>
                <w:b/>
                <w:color w:val="000000"/>
                <w:sz w:val="14"/>
                <w:szCs w:val="16"/>
              </w:rPr>
            </w:pPr>
            <w:r w:rsidRPr="003445E8">
              <w:rPr>
                <w:rFonts w:ascii="Arial" w:hAnsi="Arial" w:cs="Arial"/>
                <w:b/>
                <w:color w:val="000000"/>
                <w:sz w:val="14"/>
                <w:szCs w:val="16"/>
              </w:rPr>
              <w:t>11+</w:t>
            </w:r>
          </w:p>
        </w:tc>
      </w:tr>
      <w:tr w:rsidR="00493883" w:rsidTr="00E632C8">
        <w:trPr>
          <w:jc w:val="center"/>
        </w:trPr>
        <w:tc>
          <w:tcPr>
            <w:tcW w:w="2256" w:type="dxa"/>
            <w:vAlign w:val="center"/>
          </w:tcPr>
          <w:p w:rsidR="00493883" w:rsidRPr="003445E8" w:rsidRDefault="00493883" w:rsidP="003445E8">
            <w:pPr>
              <w:spacing w:before="20" w:after="20"/>
              <w:rPr>
                <w:rFonts w:ascii="Arial" w:hAnsi="Arial" w:cs="Arial"/>
                <w:b/>
                <w:color w:val="000000"/>
                <w:sz w:val="14"/>
                <w:szCs w:val="16"/>
              </w:rPr>
            </w:pPr>
            <w:r w:rsidRPr="003445E8">
              <w:rPr>
                <w:rFonts w:ascii="Arial" w:hAnsi="Arial" w:cs="Arial"/>
                <w:b/>
                <w:color w:val="000000"/>
                <w:sz w:val="14"/>
                <w:szCs w:val="16"/>
              </w:rPr>
              <w:t>0-17 yrs (%)</w:t>
            </w:r>
          </w:p>
        </w:tc>
        <w:tc>
          <w:tcPr>
            <w:tcW w:w="1113" w:type="dxa"/>
            <w:vAlign w:val="center"/>
          </w:tcPr>
          <w:p w:rsidR="00493883" w:rsidRPr="003445E8" w:rsidRDefault="00493883" w:rsidP="003445E8">
            <w:pPr>
              <w:spacing w:before="20" w:after="20"/>
              <w:jc w:val="center"/>
              <w:rPr>
                <w:rFonts w:ascii="Arial" w:hAnsi="Arial" w:cs="Arial"/>
                <w:color w:val="000000"/>
                <w:sz w:val="14"/>
                <w:szCs w:val="16"/>
              </w:rPr>
            </w:pPr>
            <w:r w:rsidRPr="003445E8">
              <w:rPr>
                <w:rFonts w:ascii="Arial" w:hAnsi="Arial" w:cs="Arial"/>
                <w:color w:val="000000"/>
                <w:sz w:val="14"/>
                <w:szCs w:val="16"/>
              </w:rPr>
              <w:t>21</w:t>
            </w:r>
            <w:r>
              <w:rPr>
                <w:rFonts w:ascii="Arial" w:hAnsi="Arial" w:cs="Arial"/>
                <w:color w:val="000000"/>
                <w:sz w:val="14"/>
                <w:szCs w:val="16"/>
              </w:rPr>
              <w:t xml:space="preserve"> (23)</w:t>
            </w:r>
          </w:p>
        </w:tc>
        <w:tc>
          <w:tcPr>
            <w:tcW w:w="921" w:type="dxa"/>
            <w:vAlign w:val="center"/>
          </w:tcPr>
          <w:p w:rsidR="00493883" w:rsidRPr="003445E8" w:rsidRDefault="00493883" w:rsidP="003445E8">
            <w:pPr>
              <w:spacing w:before="20" w:after="20"/>
              <w:jc w:val="center"/>
              <w:rPr>
                <w:rFonts w:ascii="Arial" w:hAnsi="Arial" w:cs="Arial"/>
                <w:color w:val="000000"/>
                <w:sz w:val="14"/>
                <w:szCs w:val="16"/>
              </w:rPr>
            </w:pPr>
            <w:r w:rsidRPr="003445E8">
              <w:rPr>
                <w:rFonts w:ascii="Arial" w:hAnsi="Arial" w:cs="Arial"/>
                <w:color w:val="000000"/>
                <w:sz w:val="14"/>
                <w:szCs w:val="16"/>
              </w:rPr>
              <w:t>17</w:t>
            </w:r>
            <w:r>
              <w:rPr>
                <w:rFonts w:ascii="Arial" w:hAnsi="Arial" w:cs="Arial"/>
                <w:color w:val="000000"/>
                <w:sz w:val="14"/>
                <w:szCs w:val="16"/>
              </w:rPr>
              <w:t xml:space="preserve"> (18)</w:t>
            </w:r>
          </w:p>
        </w:tc>
        <w:tc>
          <w:tcPr>
            <w:tcW w:w="1134" w:type="dxa"/>
            <w:vAlign w:val="center"/>
          </w:tcPr>
          <w:p w:rsidR="00493883" w:rsidRPr="003445E8" w:rsidRDefault="00493883" w:rsidP="003445E8">
            <w:pPr>
              <w:spacing w:before="20" w:after="20"/>
              <w:jc w:val="center"/>
              <w:rPr>
                <w:rFonts w:ascii="Arial" w:hAnsi="Arial" w:cs="Arial"/>
                <w:color w:val="000000"/>
                <w:sz w:val="14"/>
                <w:szCs w:val="16"/>
              </w:rPr>
            </w:pPr>
            <w:r w:rsidRPr="003445E8">
              <w:rPr>
                <w:rFonts w:ascii="Arial" w:hAnsi="Arial" w:cs="Arial"/>
                <w:color w:val="000000"/>
                <w:sz w:val="14"/>
                <w:szCs w:val="16"/>
              </w:rPr>
              <w:t>1</w:t>
            </w:r>
            <w:r>
              <w:rPr>
                <w:rFonts w:ascii="Arial" w:hAnsi="Arial" w:cs="Arial"/>
                <w:color w:val="000000"/>
                <w:sz w:val="14"/>
                <w:szCs w:val="16"/>
              </w:rPr>
              <w:t>3 (14)</w:t>
            </w:r>
          </w:p>
        </w:tc>
        <w:tc>
          <w:tcPr>
            <w:tcW w:w="756" w:type="dxa"/>
            <w:vAlign w:val="center"/>
          </w:tcPr>
          <w:p w:rsidR="00493883" w:rsidRPr="003445E8" w:rsidRDefault="00493883" w:rsidP="003445E8">
            <w:pPr>
              <w:spacing w:before="20" w:after="20"/>
              <w:jc w:val="center"/>
              <w:rPr>
                <w:rFonts w:ascii="Arial" w:hAnsi="Arial" w:cs="Arial"/>
                <w:color w:val="000000"/>
                <w:sz w:val="14"/>
                <w:szCs w:val="16"/>
              </w:rPr>
            </w:pPr>
            <w:r w:rsidRPr="003445E8">
              <w:rPr>
                <w:rFonts w:ascii="Arial" w:hAnsi="Arial" w:cs="Arial"/>
                <w:color w:val="000000"/>
                <w:sz w:val="14"/>
                <w:szCs w:val="16"/>
              </w:rPr>
              <w:t>10</w:t>
            </w:r>
          </w:p>
        </w:tc>
        <w:tc>
          <w:tcPr>
            <w:tcW w:w="756" w:type="dxa"/>
            <w:vAlign w:val="center"/>
          </w:tcPr>
          <w:p w:rsidR="00493883" w:rsidRPr="003445E8" w:rsidRDefault="00493883" w:rsidP="003445E8">
            <w:pPr>
              <w:spacing w:before="20" w:after="20"/>
              <w:jc w:val="center"/>
              <w:rPr>
                <w:rFonts w:ascii="Arial" w:hAnsi="Arial" w:cs="Arial"/>
                <w:color w:val="000000"/>
                <w:sz w:val="14"/>
                <w:szCs w:val="16"/>
              </w:rPr>
            </w:pPr>
            <w:r w:rsidRPr="003445E8">
              <w:rPr>
                <w:rFonts w:ascii="Arial" w:hAnsi="Arial" w:cs="Arial"/>
                <w:color w:val="000000"/>
                <w:sz w:val="14"/>
                <w:szCs w:val="16"/>
              </w:rPr>
              <w:t>8</w:t>
            </w:r>
          </w:p>
        </w:tc>
        <w:tc>
          <w:tcPr>
            <w:tcW w:w="756" w:type="dxa"/>
            <w:vAlign w:val="center"/>
          </w:tcPr>
          <w:p w:rsidR="00493883" w:rsidRPr="003445E8" w:rsidRDefault="00493883" w:rsidP="003445E8">
            <w:pPr>
              <w:spacing w:before="20" w:after="20"/>
              <w:jc w:val="center"/>
              <w:rPr>
                <w:rFonts w:ascii="Arial" w:hAnsi="Arial" w:cs="Arial"/>
                <w:color w:val="000000"/>
                <w:sz w:val="14"/>
                <w:szCs w:val="16"/>
              </w:rPr>
            </w:pPr>
            <w:r w:rsidRPr="003445E8">
              <w:rPr>
                <w:rFonts w:ascii="Arial" w:hAnsi="Arial" w:cs="Arial"/>
                <w:color w:val="000000"/>
                <w:sz w:val="14"/>
                <w:szCs w:val="16"/>
              </w:rPr>
              <w:t>6</w:t>
            </w:r>
          </w:p>
        </w:tc>
      </w:tr>
      <w:tr w:rsidR="00493883" w:rsidTr="00E632C8">
        <w:trPr>
          <w:jc w:val="center"/>
        </w:trPr>
        <w:tc>
          <w:tcPr>
            <w:tcW w:w="2256" w:type="dxa"/>
            <w:vAlign w:val="center"/>
          </w:tcPr>
          <w:p w:rsidR="00493883" w:rsidRPr="003445E8" w:rsidRDefault="00493883" w:rsidP="003445E8">
            <w:pPr>
              <w:spacing w:before="20" w:after="20"/>
              <w:rPr>
                <w:rFonts w:ascii="Arial" w:hAnsi="Arial" w:cs="Arial"/>
                <w:b/>
                <w:color w:val="000000"/>
                <w:sz w:val="14"/>
                <w:szCs w:val="16"/>
              </w:rPr>
            </w:pPr>
            <w:r>
              <w:rPr>
                <w:rFonts w:ascii="Arial" w:hAnsi="Arial" w:cs="Arial"/>
                <w:b/>
                <w:color w:val="000000"/>
                <w:sz w:val="14"/>
                <w:szCs w:val="16"/>
              </w:rPr>
              <w:t>#</w:t>
            </w:r>
            <w:r w:rsidRPr="003445E8">
              <w:rPr>
                <w:rFonts w:ascii="Arial" w:hAnsi="Arial" w:cs="Arial"/>
                <w:b/>
                <w:color w:val="000000"/>
                <w:sz w:val="14"/>
                <w:szCs w:val="16"/>
              </w:rPr>
              <w:t xml:space="preserve"> of children</w:t>
            </w:r>
          </w:p>
        </w:tc>
        <w:tc>
          <w:tcPr>
            <w:tcW w:w="1113" w:type="dxa"/>
            <w:vAlign w:val="center"/>
          </w:tcPr>
          <w:p w:rsidR="00493883" w:rsidRPr="003445E8" w:rsidRDefault="00493883" w:rsidP="003445E8">
            <w:pPr>
              <w:spacing w:before="20" w:after="20"/>
              <w:jc w:val="center"/>
              <w:rPr>
                <w:rFonts w:ascii="Arial" w:hAnsi="Arial" w:cs="Arial"/>
                <w:color w:val="000000"/>
                <w:sz w:val="14"/>
                <w:szCs w:val="16"/>
              </w:rPr>
            </w:pPr>
            <w:r w:rsidRPr="003445E8">
              <w:rPr>
                <w:rFonts w:ascii="Arial" w:hAnsi="Arial" w:cs="Arial"/>
                <w:color w:val="000000"/>
                <w:sz w:val="14"/>
                <w:szCs w:val="16"/>
              </w:rPr>
              <w:t>220k</w:t>
            </w:r>
            <w:r>
              <w:rPr>
                <w:rFonts w:ascii="Arial" w:hAnsi="Arial" w:cs="Arial"/>
                <w:color w:val="000000"/>
                <w:sz w:val="14"/>
                <w:szCs w:val="16"/>
              </w:rPr>
              <w:t xml:space="preserve"> (240k)</w:t>
            </w:r>
          </w:p>
        </w:tc>
        <w:tc>
          <w:tcPr>
            <w:tcW w:w="921" w:type="dxa"/>
            <w:vAlign w:val="center"/>
          </w:tcPr>
          <w:p w:rsidR="00493883" w:rsidRPr="003445E8" w:rsidRDefault="00493883" w:rsidP="003445E8">
            <w:pPr>
              <w:spacing w:before="20" w:after="20"/>
              <w:jc w:val="center"/>
              <w:rPr>
                <w:rFonts w:ascii="Arial" w:hAnsi="Arial" w:cs="Arial"/>
                <w:color w:val="000000"/>
                <w:sz w:val="14"/>
                <w:szCs w:val="16"/>
              </w:rPr>
            </w:pPr>
            <w:r w:rsidRPr="003445E8">
              <w:rPr>
                <w:rFonts w:ascii="Arial" w:hAnsi="Arial" w:cs="Arial"/>
                <w:color w:val="000000"/>
                <w:sz w:val="14"/>
                <w:szCs w:val="16"/>
              </w:rPr>
              <w:t>180k</w:t>
            </w:r>
          </w:p>
        </w:tc>
        <w:tc>
          <w:tcPr>
            <w:tcW w:w="1134" w:type="dxa"/>
            <w:vAlign w:val="center"/>
          </w:tcPr>
          <w:p w:rsidR="00493883" w:rsidRPr="003445E8" w:rsidRDefault="00493883" w:rsidP="003445E8">
            <w:pPr>
              <w:spacing w:before="20" w:after="20"/>
              <w:jc w:val="center"/>
              <w:rPr>
                <w:rFonts w:ascii="Arial" w:hAnsi="Arial" w:cs="Arial"/>
                <w:color w:val="000000"/>
                <w:sz w:val="14"/>
                <w:szCs w:val="16"/>
              </w:rPr>
            </w:pPr>
            <w:r w:rsidRPr="003445E8">
              <w:rPr>
                <w:rFonts w:ascii="Arial" w:hAnsi="Arial" w:cs="Arial"/>
                <w:color w:val="000000"/>
                <w:sz w:val="14"/>
                <w:szCs w:val="16"/>
              </w:rPr>
              <w:t>140k</w:t>
            </w:r>
            <w:r>
              <w:rPr>
                <w:rFonts w:ascii="Arial" w:hAnsi="Arial" w:cs="Arial"/>
                <w:color w:val="000000"/>
                <w:sz w:val="14"/>
                <w:szCs w:val="16"/>
              </w:rPr>
              <w:t xml:space="preserve"> (150k)</w:t>
            </w:r>
          </w:p>
        </w:tc>
        <w:tc>
          <w:tcPr>
            <w:tcW w:w="756" w:type="dxa"/>
            <w:vAlign w:val="center"/>
          </w:tcPr>
          <w:p w:rsidR="00493883" w:rsidRPr="003445E8" w:rsidRDefault="00493883" w:rsidP="003445E8">
            <w:pPr>
              <w:spacing w:before="20" w:after="20"/>
              <w:jc w:val="center"/>
              <w:rPr>
                <w:rFonts w:ascii="Arial" w:hAnsi="Arial" w:cs="Arial"/>
                <w:color w:val="000000"/>
                <w:sz w:val="14"/>
                <w:szCs w:val="16"/>
              </w:rPr>
            </w:pPr>
            <w:r w:rsidRPr="003445E8">
              <w:rPr>
                <w:rFonts w:ascii="Arial" w:hAnsi="Arial" w:cs="Arial"/>
                <w:color w:val="000000"/>
                <w:sz w:val="14"/>
                <w:szCs w:val="16"/>
              </w:rPr>
              <w:t>100k</w:t>
            </w:r>
          </w:p>
        </w:tc>
        <w:tc>
          <w:tcPr>
            <w:tcW w:w="756" w:type="dxa"/>
            <w:vAlign w:val="center"/>
          </w:tcPr>
          <w:p w:rsidR="00493883" w:rsidRPr="003445E8" w:rsidRDefault="00493883" w:rsidP="003445E8">
            <w:pPr>
              <w:spacing w:before="20" w:after="20"/>
              <w:jc w:val="center"/>
              <w:rPr>
                <w:rFonts w:ascii="Arial" w:hAnsi="Arial" w:cs="Arial"/>
                <w:color w:val="000000"/>
                <w:sz w:val="14"/>
                <w:szCs w:val="16"/>
              </w:rPr>
            </w:pPr>
            <w:r w:rsidRPr="003445E8">
              <w:rPr>
                <w:rFonts w:ascii="Arial" w:hAnsi="Arial" w:cs="Arial"/>
                <w:color w:val="000000"/>
                <w:sz w:val="14"/>
                <w:szCs w:val="16"/>
              </w:rPr>
              <w:t>80k</w:t>
            </w:r>
          </w:p>
        </w:tc>
        <w:tc>
          <w:tcPr>
            <w:tcW w:w="756" w:type="dxa"/>
            <w:vAlign w:val="center"/>
          </w:tcPr>
          <w:p w:rsidR="00493883" w:rsidRPr="003445E8" w:rsidRDefault="00493883" w:rsidP="003445E8">
            <w:pPr>
              <w:spacing w:before="20" w:after="20"/>
              <w:jc w:val="center"/>
              <w:rPr>
                <w:rFonts w:ascii="Arial" w:hAnsi="Arial" w:cs="Arial"/>
                <w:color w:val="000000"/>
                <w:sz w:val="14"/>
                <w:szCs w:val="16"/>
              </w:rPr>
            </w:pPr>
            <w:r w:rsidRPr="003445E8">
              <w:rPr>
                <w:rFonts w:ascii="Arial" w:hAnsi="Arial" w:cs="Arial"/>
                <w:color w:val="000000"/>
                <w:sz w:val="14"/>
                <w:szCs w:val="16"/>
              </w:rPr>
              <w:t>`60k</w:t>
            </w:r>
          </w:p>
        </w:tc>
      </w:tr>
      <w:tr w:rsidR="00493883" w:rsidTr="00E632C8">
        <w:trPr>
          <w:jc w:val="center"/>
        </w:trPr>
        <w:tc>
          <w:tcPr>
            <w:tcW w:w="2256" w:type="dxa"/>
            <w:vAlign w:val="center"/>
          </w:tcPr>
          <w:p w:rsidR="00493883" w:rsidRPr="003445E8" w:rsidRDefault="00493883" w:rsidP="003445E8">
            <w:pPr>
              <w:spacing w:before="20" w:after="20"/>
              <w:rPr>
                <w:rFonts w:ascii="Arial" w:hAnsi="Arial" w:cs="Arial"/>
                <w:b/>
                <w:color w:val="000000"/>
                <w:sz w:val="14"/>
                <w:szCs w:val="16"/>
              </w:rPr>
            </w:pPr>
            <w:r>
              <w:rPr>
                <w:rFonts w:ascii="Arial" w:hAnsi="Arial" w:cs="Arial"/>
                <w:b/>
                <w:color w:val="000000"/>
                <w:sz w:val="14"/>
                <w:szCs w:val="16"/>
              </w:rPr>
              <w:t xml:space="preserve"># </w:t>
            </w:r>
            <w:r w:rsidRPr="003445E8">
              <w:rPr>
                <w:rFonts w:ascii="Arial" w:hAnsi="Arial" w:cs="Arial"/>
                <w:b/>
                <w:color w:val="000000"/>
                <w:sz w:val="14"/>
                <w:szCs w:val="16"/>
              </w:rPr>
              <w:t>of households</w:t>
            </w:r>
            <w:r>
              <w:rPr>
                <w:rFonts w:ascii="Arial" w:hAnsi="Arial" w:cs="Arial"/>
                <w:b/>
                <w:color w:val="000000"/>
                <w:sz w:val="14"/>
                <w:szCs w:val="16"/>
              </w:rPr>
              <w:t xml:space="preserve"> with children</w:t>
            </w:r>
          </w:p>
        </w:tc>
        <w:tc>
          <w:tcPr>
            <w:tcW w:w="1113" w:type="dxa"/>
            <w:vAlign w:val="center"/>
          </w:tcPr>
          <w:p w:rsidR="00493883" w:rsidRPr="003445E8" w:rsidRDefault="00493883" w:rsidP="003445E8">
            <w:pPr>
              <w:spacing w:before="20" w:after="20"/>
              <w:jc w:val="center"/>
              <w:rPr>
                <w:rFonts w:ascii="Arial" w:hAnsi="Arial" w:cs="Arial"/>
                <w:color w:val="000000"/>
                <w:sz w:val="14"/>
                <w:szCs w:val="16"/>
              </w:rPr>
            </w:pPr>
            <w:r w:rsidRPr="003445E8">
              <w:rPr>
                <w:rFonts w:ascii="Arial" w:hAnsi="Arial" w:cs="Arial"/>
                <w:color w:val="000000"/>
                <w:sz w:val="14"/>
                <w:szCs w:val="16"/>
              </w:rPr>
              <w:t>110k</w:t>
            </w:r>
            <w:r>
              <w:rPr>
                <w:rFonts w:ascii="Arial" w:hAnsi="Arial" w:cs="Arial"/>
                <w:color w:val="000000"/>
                <w:sz w:val="14"/>
                <w:szCs w:val="16"/>
              </w:rPr>
              <w:t xml:space="preserve"> (120k)</w:t>
            </w:r>
          </w:p>
        </w:tc>
        <w:tc>
          <w:tcPr>
            <w:tcW w:w="921" w:type="dxa"/>
            <w:vAlign w:val="center"/>
          </w:tcPr>
          <w:p w:rsidR="00493883" w:rsidRPr="003445E8" w:rsidRDefault="00493883" w:rsidP="003445E8">
            <w:pPr>
              <w:spacing w:before="20" w:after="20"/>
              <w:jc w:val="center"/>
              <w:rPr>
                <w:rFonts w:ascii="Arial" w:hAnsi="Arial" w:cs="Arial"/>
                <w:color w:val="000000"/>
                <w:sz w:val="14"/>
                <w:szCs w:val="16"/>
              </w:rPr>
            </w:pPr>
            <w:r w:rsidRPr="003445E8">
              <w:rPr>
                <w:rFonts w:ascii="Arial" w:hAnsi="Arial" w:cs="Arial"/>
                <w:color w:val="000000"/>
                <w:sz w:val="14"/>
                <w:szCs w:val="16"/>
              </w:rPr>
              <w:t>90k</w:t>
            </w:r>
          </w:p>
        </w:tc>
        <w:tc>
          <w:tcPr>
            <w:tcW w:w="1134" w:type="dxa"/>
            <w:vAlign w:val="center"/>
          </w:tcPr>
          <w:p w:rsidR="00493883" w:rsidRPr="003445E8" w:rsidRDefault="00493883" w:rsidP="003445E8">
            <w:pPr>
              <w:spacing w:before="20" w:after="20"/>
              <w:jc w:val="center"/>
              <w:rPr>
                <w:rFonts w:ascii="Arial" w:hAnsi="Arial" w:cs="Arial"/>
                <w:color w:val="000000"/>
                <w:sz w:val="14"/>
                <w:szCs w:val="16"/>
              </w:rPr>
            </w:pPr>
            <w:r w:rsidRPr="003445E8">
              <w:rPr>
                <w:rFonts w:ascii="Arial" w:hAnsi="Arial" w:cs="Arial"/>
                <w:color w:val="000000"/>
                <w:sz w:val="14"/>
                <w:szCs w:val="16"/>
              </w:rPr>
              <w:t>70k</w:t>
            </w:r>
            <w:r>
              <w:rPr>
                <w:rFonts w:ascii="Arial" w:hAnsi="Arial" w:cs="Arial"/>
                <w:color w:val="000000"/>
                <w:sz w:val="14"/>
                <w:szCs w:val="16"/>
              </w:rPr>
              <w:t xml:space="preserve"> (75k)</w:t>
            </w:r>
          </w:p>
        </w:tc>
        <w:tc>
          <w:tcPr>
            <w:tcW w:w="756" w:type="dxa"/>
            <w:vAlign w:val="center"/>
          </w:tcPr>
          <w:p w:rsidR="00493883" w:rsidRPr="003445E8" w:rsidRDefault="00493883" w:rsidP="003445E8">
            <w:pPr>
              <w:spacing w:before="20" w:after="20"/>
              <w:jc w:val="center"/>
              <w:rPr>
                <w:rFonts w:ascii="Arial" w:hAnsi="Arial" w:cs="Arial"/>
                <w:color w:val="000000"/>
                <w:sz w:val="14"/>
                <w:szCs w:val="16"/>
              </w:rPr>
            </w:pPr>
            <w:r w:rsidRPr="003445E8">
              <w:rPr>
                <w:rFonts w:ascii="Arial" w:hAnsi="Arial" w:cs="Arial"/>
                <w:color w:val="000000"/>
                <w:sz w:val="14"/>
                <w:szCs w:val="16"/>
              </w:rPr>
              <w:t>50k</w:t>
            </w:r>
          </w:p>
        </w:tc>
        <w:tc>
          <w:tcPr>
            <w:tcW w:w="756" w:type="dxa"/>
            <w:vAlign w:val="center"/>
          </w:tcPr>
          <w:p w:rsidR="00493883" w:rsidRPr="003445E8" w:rsidRDefault="00493883" w:rsidP="003445E8">
            <w:pPr>
              <w:spacing w:before="20" w:after="20"/>
              <w:jc w:val="center"/>
              <w:rPr>
                <w:rFonts w:ascii="Arial" w:hAnsi="Arial" w:cs="Arial"/>
                <w:color w:val="000000"/>
                <w:sz w:val="14"/>
                <w:szCs w:val="16"/>
              </w:rPr>
            </w:pPr>
            <w:r w:rsidRPr="003445E8">
              <w:rPr>
                <w:rFonts w:ascii="Arial" w:hAnsi="Arial" w:cs="Arial"/>
                <w:color w:val="000000"/>
                <w:sz w:val="14"/>
                <w:szCs w:val="16"/>
              </w:rPr>
              <w:t>40k</w:t>
            </w:r>
          </w:p>
        </w:tc>
        <w:tc>
          <w:tcPr>
            <w:tcW w:w="756" w:type="dxa"/>
            <w:vAlign w:val="center"/>
          </w:tcPr>
          <w:p w:rsidR="00493883" w:rsidRPr="003445E8" w:rsidRDefault="00493883" w:rsidP="003445E8">
            <w:pPr>
              <w:spacing w:before="20" w:after="20"/>
              <w:jc w:val="center"/>
              <w:rPr>
                <w:rFonts w:ascii="Arial" w:hAnsi="Arial" w:cs="Arial"/>
                <w:color w:val="000000"/>
                <w:sz w:val="14"/>
                <w:szCs w:val="16"/>
              </w:rPr>
            </w:pPr>
            <w:r w:rsidRPr="003445E8">
              <w:rPr>
                <w:rFonts w:ascii="Arial" w:hAnsi="Arial" w:cs="Arial"/>
                <w:color w:val="000000"/>
                <w:sz w:val="14"/>
                <w:szCs w:val="16"/>
              </w:rPr>
              <w:t>30k</w:t>
            </w:r>
          </w:p>
        </w:tc>
      </w:tr>
    </w:tbl>
    <w:p w:rsidR="00493883" w:rsidRPr="00B75DA6" w:rsidRDefault="00493883" w:rsidP="00B75DA6">
      <w:pPr>
        <w:pStyle w:val="FootnoteText"/>
        <w:ind w:left="284" w:hanging="284"/>
        <w:rPr>
          <w:rFonts w:ascii="Arial" w:hAnsi="Arial" w:cs="Arial"/>
          <w:sz w:val="16"/>
          <w:szCs w:val="16"/>
        </w:rPr>
      </w:pPr>
    </w:p>
  </w:footnote>
  <w:footnote w:id="14">
    <w:p w:rsidR="00493883" w:rsidRPr="003A754E" w:rsidRDefault="00493883" w:rsidP="003A754E">
      <w:pPr>
        <w:pStyle w:val="FootnoteText"/>
        <w:ind w:left="284" w:hanging="284"/>
        <w:rPr>
          <w:rFonts w:ascii="Arial" w:hAnsi="Arial" w:cs="Arial"/>
          <w:sz w:val="16"/>
          <w:szCs w:val="16"/>
        </w:rPr>
      </w:pPr>
      <w:r w:rsidRPr="003A754E">
        <w:rPr>
          <w:rStyle w:val="FootnoteReference"/>
          <w:rFonts w:ascii="Arial" w:hAnsi="Arial" w:cs="Arial"/>
          <w:sz w:val="16"/>
          <w:szCs w:val="16"/>
        </w:rPr>
        <w:footnoteRef/>
      </w:r>
      <w:r w:rsidRPr="003A754E">
        <w:rPr>
          <w:rFonts w:ascii="Arial" w:hAnsi="Arial" w:cs="Arial"/>
          <w:sz w:val="16"/>
          <w:szCs w:val="16"/>
        </w:rPr>
        <w:t xml:space="preserve"> </w:t>
      </w:r>
      <w:r>
        <w:rPr>
          <w:rFonts w:ascii="Arial" w:hAnsi="Arial" w:cs="Arial"/>
          <w:sz w:val="16"/>
          <w:szCs w:val="16"/>
        </w:rPr>
        <w:tab/>
      </w:r>
      <w:r w:rsidRPr="003A754E">
        <w:rPr>
          <w:rFonts w:ascii="Arial" w:hAnsi="Arial" w:cs="Arial"/>
          <w:sz w:val="16"/>
          <w:szCs w:val="16"/>
        </w:rPr>
        <w:t xml:space="preserve">See </w:t>
      </w:r>
      <w:r>
        <w:rPr>
          <w:rFonts w:ascii="Arial" w:hAnsi="Arial" w:cs="Arial"/>
          <w:sz w:val="16"/>
          <w:szCs w:val="16"/>
        </w:rPr>
        <w:t xml:space="preserve">Gordon and Nandy (2012) and </w:t>
      </w:r>
      <w:r w:rsidRPr="003A754E">
        <w:rPr>
          <w:rFonts w:ascii="Arial" w:hAnsi="Arial" w:cs="Arial"/>
          <w:sz w:val="16"/>
          <w:szCs w:val="16"/>
        </w:rPr>
        <w:t xml:space="preserve">Main and Bradshaw (2014) for a child deprivation index for the UK using a mixed item approach.  </w:t>
      </w:r>
    </w:p>
  </w:footnote>
  <w:footnote w:id="15">
    <w:p w:rsidR="00493883" w:rsidRPr="007449C9" w:rsidRDefault="00493883" w:rsidP="007449C9">
      <w:pPr>
        <w:pStyle w:val="FootnoteText"/>
        <w:ind w:left="284" w:hanging="284"/>
        <w:rPr>
          <w:rFonts w:ascii="Arial" w:hAnsi="Arial" w:cs="Arial"/>
          <w:sz w:val="16"/>
          <w:szCs w:val="16"/>
        </w:rPr>
      </w:pPr>
      <w:r w:rsidRPr="007449C9">
        <w:rPr>
          <w:rStyle w:val="FootnoteReference"/>
          <w:rFonts w:ascii="Arial" w:hAnsi="Arial" w:cs="Arial"/>
          <w:sz w:val="16"/>
          <w:szCs w:val="16"/>
        </w:rPr>
        <w:footnoteRef/>
      </w:r>
      <w:r w:rsidRPr="007449C9">
        <w:rPr>
          <w:rFonts w:ascii="Arial" w:hAnsi="Arial" w:cs="Arial"/>
          <w:sz w:val="16"/>
          <w:szCs w:val="16"/>
        </w:rPr>
        <w:t xml:space="preserve"> </w:t>
      </w:r>
      <w:r>
        <w:rPr>
          <w:rFonts w:ascii="Arial" w:hAnsi="Arial" w:cs="Arial"/>
          <w:sz w:val="16"/>
          <w:szCs w:val="16"/>
        </w:rPr>
        <w:tab/>
      </w:r>
      <w:r w:rsidRPr="007449C9">
        <w:rPr>
          <w:rFonts w:ascii="Arial" w:hAnsi="Arial" w:cs="Arial"/>
          <w:sz w:val="16"/>
          <w:szCs w:val="16"/>
        </w:rPr>
        <w:t>See Tables C.3, C.5 and D.3 above, and the more detailed comparison in Table D.11 below.</w:t>
      </w:r>
    </w:p>
  </w:footnote>
  <w:footnote w:id="16">
    <w:p w:rsidR="00493883" w:rsidRPr="0072542E" w:rsidRDefault="00493883" w:rsidP="005E253F">
      <w:pPr>
        <w:pStyle w:val="FootnoteText"/>
        <w:ind w:left="284" w:hanging="284"/>
        <w:rPr>
          <w:rFonts w:ascii="Arial" w:hAnsi="Arial" w:cs="Arial"/>
          <w:sz w:val="16"/>
          <w:szCs w:val="16"/>
        </w:rPr>
      </w:pPr>
      <w:r w:rsidRPr="0072542E">
        <w:rPr>
          <w:rStyle w:val="FootnoteReference"/>
          <w:rFonts w:ascii="Arial" w:hAnsi="Arial" w:cs="Arial"/>
          <w:sz w:val="16"/>
          <w:szCs w:val="16"/>
        </w:rPr>
        <w:footnoteRef/>
      </w:r>
      <w:r w:rsidRPr="0072542E">
        <w:rPr>
          <w:rFonts w:ascii="Arial" w:hAnsi="Arial" w:cs="Arial"/>
          <w:sz w:val="16"/>
          <w:szCs w:val="16"/>
        </w:rPr>
        <w:t xml:space="preserve"> </w:t>
      </w:r>
      <w:r>
        <w:rPr>
          <w:rFonts w:ascii="Arial" w:hAnsi="Arial" w:cs="Arial"/>
          <w:sz w:val="16"/>
          <w:szCs w:val="16"/>
        </w:rPr>
        <w:tab/>
      </w:r>
      <w:r w:rsidRPr="0072542E">
        <w:rPr>
          <w:rFonts w:ascii="Arial" w:hAnsi="Arial" w:cs="Arial"/>
          <w:sz w:val="16"/>
          <w:szCs w:val="16"/>
        </w:rPr>
        <w:t>See n1</w:t>
      </w:r>
      <w:r>
        <w:rPr>
          <w:rFonts w:ascii="Arial" w:hAnsi="Arial" w:cs="Arial"/>
          <w:sz w:val="16"/>
          <w:szCs w:val="16"/>
        </w:rPr>
        <w:t>3</w:t>
      </w:r>
      <w:r w:rsidRPr="0072542E">
        <w:rPr>
          <w:rFonts w:ascii="Arial" w:hAnsi="Arial" w:cs="Arial"/>
          <w:sz w:val="16"/>
          <w:szCs w:val="16"/>
        </w:rPr>
        <w:t xml:space="preserve"> above.</w:t>
      </w:r>
    </w:p>
  </w:footnote>
  <w:footnote w:id="17">
    <w:p w:rsidR="00493883" w:rsidRPr="0072542E" w:rsidRDefault="00493883" w:rsidP="005F0BC4">
      <w:pPr>
        <w:pStyle w:val="FootnoteText"/>
        <w:ind w:left="284" w:hanging="284"/>
        <w:rPr>
          <w:rFonts w:ascii="Arial" w:hAnsi="Arial" w:cs="Arial"/>
          <w:sz w:val="16"/>
          <w:szCs w:val="16"/>
        </w:rPr>
      </w:pPr>
      <w:r w:rsidRPr="0072542E">
        <w:rPr>
          <w:rStyle w:val="FootnoteReference"/>
          <w:rFonts w:ascii="Arial" w:hAnsi="Arial" w:cs="Arial"/>
          <w:sz w:val="16"/>
          <w:szCs w:val="16"/>
        </w:rPr>
        <w:footnoteRef/>
      </w:r>
      <w:r w:rsidRPr="0072542E">
        <w:rPr>
          <w:rFonts w:ascii="Arial" w:hAnsi="Arial" w:cs="Arial"/>
          <w:sz w:val="16"/>
          <w:szCs w:val="16"/>
        </w:rPr>
        <w:t xml:space="preserve"> </w:t>
      </w:r>
      <w:r>
        <w:rPr>
          <w:rFonts w:ascii="Arial" w:hAnsi="Arial" w:cs="Arial"/>
          <w:sz w:val="16"/>
          <w:szCs w:val="16"/>
        </w:rPr>
        <w:tab/>
      </w:r>
      <w:r w:rsidRPr="0072542E">
        <w:rPr>
          <w:rFonts w:ascii="Arial" w:hAnsi="Arial" w:cs="Arial"/>
          <w:sz w:val="16"/>
          <w:szCs w:val="16"/>
        </w:rPr>
        <w:t>See n1</w:t>
      </w:r>
      <w:r>
        <w:rPr>
          <w:rFonts w:ascii="Arial" w:hAnsi="Arial" w:cs="Arial"/>
          <w:sz w:val="16"/>
          <w:szCs w:val="16"/>
        </w:rPr>
        <w:t>3</w:t>
      </w:r>
      <w:r w:rsidRPr="0072542E">
        <w:rPr>
          <w:rFonts w:ascii="Arial" w:hAnsi="Arial" w:cs="Arial"/>
          <w:sz w:val="16"/>
          <w:szCs w:val="16"/>
        </w:rPr>
        <w:t xml:space="preserve"> above.</w:t>
      </w:r>
    </w:p>
  </w:footnote>
  <w:footnote w:id="18">
    <w:p w:rsidR="00493883" w:rsidRPr="005F0BC4" w:rsidRDefault="00493883" w:rsidP="005F0BC4">
      <w:pPr>
        <w:pStyle w:val="FootnoteText"/>
        <w:ind w:left="284" w:hanging="284"/>
        <w:rPr>
          <w:rFonts w:ascii="Arial" w:hAnsi="Arial" w:cs="Arial"/>
          <w:sz w:val="16"/>
          <w:szCs w:val="16"/>
        </w:rPr>
      </w:pPr>
      <w:r w:rsidRPr="005F0BC4">
        <w:rPr>
          <w:rStyle w:val="FootnoteReference"/>
          <w:rFonts w:ascii="Arial" w:hAnsi="Arial" w:cs="Arial"/>
          <w:sz w:val="16"/>
          <w:szCs w:val="16"/>
        </w:rPr>
        <w:footnoteRef/>
      </w:r>
      <w:r w:rsidRPr="005F0BC4">
        <w:rPr>
          <w:rFonts w:ascii="Arial" w:hAnsi="Arial" w:cs="Arial"/>
          <w:sz w:val="16"/>
          <w:szCs w:val="16"/>
        </w:rPr>
        <w:t xml:space="preserve"> </w:t>
      </w:r>
      <w:r>
        <w:rPr>
          <w:rFonts w:ascii="Arial" w:hAnsi="Arial" w:cs="Arial"/>
          <w:sz w:val="16"/>
          <w:szCs w:val="16"/>
        </w:rPr>
        <w:tab/>
        <w:t>For example: items</w:t>
      </w:r>
      <w:r w:rsidRPr="005F0BC4">
        <w:rPr>
          <w:rFonts w:ascii="Arial" w:hAnsi="Arial" w:cs="Arial"/>
          <w:sz w:val="16"/>
          <w:szCs w:val="16"/>
        </w:rPr>
        <w:t xml:space="preserve"> </w:t>
      </w:r>
      <w:r>
        <w:rPr>
          <w:rFonts w:ascii="Arial" w:hAnsi="Arial" w:cs="Arial"/>
          <w:sz w:val="16"/>
          <w:szCs w:val="16"/>
        </w:rPr>
        <w:t xml:space="preserve">need to </w:t>
      </w:r>
      <w:r w:rsidRPr="005F0BC4">
        <w:rPr>
          <w:rFonts w:ascii="Arial" w:hAnsi="Arial" w:cs="Arial"/>
          <w:sz w:val="16"/>
          <w:szCs w:val="16"/>
        </w:rPr>
        <w:t>cover a range of domains and a range of hardship depths</w:t>
      </w:r>
      <w:r>
        <w:rPr>
          <w:rFonts w:ascii="Arial" w:hAnsi="Arial" w:cs="Arial"/>
          <w:sz w:val="16"/>
          <w:szCs w:val="16"/>
        </w:rPr>
        <w:t>;</w:t>
      </w:r>
      <w:r w:rsidRPr="005F0BC4">
        <w:rPr>
          <w:rFonts w:ascii="Arial" w:hAnsi="Arial" w:cs="Arial"/>
          <w:sz w:val="16"/>
          <w:szCs w:val="16"/>
        </w:rPr>
        <w:t xml:space="preserve"> items </w:t>
      </w:r>
      <w:r>
        <w:rPr>
          <w:rFonts w:ascii="Arial" w:hAnsi="Arial" w:cs="Arial"/>
          <w:sz w:val="16"/>
          <w:szCs w:val="16"/>
        </w:rPr>
        <w:t xml:space="preserve">need to be </w:t>
      </w:r>
      <w:r w:rsidRPr="005F0BC4">
        <w:rPr>
          <w:rFonts w:ascii="Arial" w:hAnsi="Arial" w:cs="Arial"/>
          <w:sz w:val="16"/>
          <w:szCs w:val="16"/>
        </w:rPr>
        <w:t>applicable to all age groups and to both market income and state income households</w:t>
      </w:r>
      <w:r>
        <w:rPr>
          <w:rFonts w:ascii="Arial" w:hAnsi="Arial" w:cs="Arial"/>
          <w:sz w:val="16"/>
          <w:szCs w:val="16"/>
        </w:rPr>
        <w:t>;</w:t>
      </w:r>
      <w:r w:rsidRPr="005F0BC4">
        <w:rPr>
          <w:rFonts w:ascii="Arial" w:hAnsi="Arial" w:cs="Arial"/>
          <w:sz w:val="16"/>
          <w:szCs w:val="16"/>
        </w:rPr>
        <w:t xml:space="preserve"> </w:t>
      </w:r>
      <w:r>
        <w:rPr>
          <w:rFonts w:ascii="Arial" w:hAnsi="Arial" w:cs="Arial"/>
          <w:sz w:val="16"/>
          <w:szCs w:val="16"/>
        </w:rPr>
        <w:t>p</w:t>
      </w:r>
      <w:r w:rsidRPr="005F0BC4">
        <w:rPr>
          <w:rFonts w:ascii="Arial" w:hAnsi="Arial" w:cs="Arial"/>
          <w:sz w:val="16"/>
          <w:szCs w:val="16"/>
        </w:rPr>
        <w:t>referably 10 or more</w:t>
      </w:r>
      <w:r>
        <w:rPr>
          <w:rFonts w:ascii="Arial" w:hAnsi="Arial" w:cs="Arial"/>
          <w:sz w:val="16"/>
          <w:szCs w:val="16"/>
        </w:rPr>
        <w:t xml:space="preserve"> items;</w:t>
      </w:r>
      <w:r w:rsidRPr="005F0BC4">
        <w:rPr>
          <w:rFonts w:ascii="Arial" w:hAnsi="Arial" w:cs="Arial"/>
          <w:sz w:val="16"/>
          <w:szCs w:val="16"/>
        </w:rPr>
        <w:t xml:space="preserve"> and some sort of factor analysis to check that the same underlying notion is being</w:t>
      </w:r>
      <w:r>
        <w:rPr>
          <w:rFonts w:ascii="Arial" w:hAnsi="Arial" w:cs="Arial"/>
          <w:sz w:val="16"/>
          <w:szCs w:val="16"/>
        </w:rPr>
        <w:t xml:space="preserve"> reasonably well reflected by the selected items in the indicator set.</w:t>
      </w:r>
    </w:p>
  </w:footnote>
  <w:footnote w:id="19">
    <w:p w:rsidR="00493883" w:rsidRPr="00AF2B5B" w:rsidRDefault="00493883" w:rsidP="008B6043">
      <w:pPr>
        <w:pStyle w:val="FootnoteText"/>
        <w:spacing w:after="60"/>
        <w:ind w:left="284" w:hanging="284"/>
        <w:jc w:val="both"/>
        <w:rPr>
          <w:rFonts w:ascii="Arial" w:hAnsi="Arial" w:cs="Arial"/>
          <w:sz w:val="16"/>
          <w:szCs w:val="16"/>
        </w:rPr>
      </w:pPr>
      <w:r w:rsidRPr="007E702E">
        <w:rPr>
          <w:rStyle w:val="FootnoteReference"/>
          <w:rFonts w:ascii="Arial" w:hAnsi="Arial" w:cs="Arial"/>
          <w:sz w:val="18"/>
          <w:szCs w:val="18"/>
        </w:rPr>
        <w:footnoteRef/>
      </w:r>
      <w:r w:rsidRPr="007E702E">
        <w:rPr>
          <w:rFonts w:ascii="Arial" w:hAnsi="Arial" w:cs="Arial"/>
          <w:sz w:val="18"/>
          <w:szCs w:val="18"/>
        </w:rPr>
        <w:t xml:space="preserve"> </w:t>
      </w:r>
      <w:r w:rsidRPr="007E702E">
        <w:rPr>
          <w:rFonts w:ascii="Arial" w:hAnsi="Arial" w:cs="Arial"/>
          <w:sz w:val="18"/>
          <w:szCs w:val="18"/>
        </w:rPr>
        <w:tab/>
      </w:r>
      <w:r w:rsidRPr="00AF2B5B">
        <w:rPr>
          <w:rFonts w:ascii="Arial" w:hAnsi="Arial" w:cs="Arial"/>
          <w:color w:val="000000"/>
          <w:sz w:val="16"/>
          <w:szCs w:val="16"/>
        </w:rPr>
        <w:t xml:space="preserve">The set of indicators was changed in 2012-13, with around half being dropped and a similar number of new ones added. </w:t>
      </w:r>
      <w:r w:rsidRPr="00AF2B5B">
        <w:rPr>
          <w:rFonts w:ascii="Arial" w:hAnsi="Arial" w:cs="Arial"/>
          <w:sz w:val="16"/>
          <w:szCs w:val="16"/>
        </w:rPr>
        <w:t xml:space="preserve"> MSD is currently working on options to en</w:t>
      </w:r>
      <w:r>
        <w:rPr>
          <w:rFonts w:ascii="Arial" w:hAnsi="Arial" w:cs="Arial"/>
          <w:sz w:val="16"/>
          <w:szCs w:val="16"/>
        </w:rPr>
        <w:t xml:space="preserve">able a valid material hardship </w:t>
      </w:r>
      <w:r w:rsidRPr="00AF2B5B">
        <w:rPr>
          <w:rFonts w:ascii="Arial" w:hAnsi="Arial" w:cs="Arial"/>
          <w:sz w:val="16"/>
          <w:szCs w:val="16"/>
        </w:rPr>
        <w:t>time series from</w:t>
      </w:r>
      <w:r>
        <w:rPr>
          <w:rFonts w:ascii="Arial" w:hAnsi="Arial" w:cs="Arial"/>
          <w:sz w:val="16"/>
          <w:szCs w:val="16"/>
        </w:rPr>
        <w:t xml:space="preserve"> 2006-07 to 2013-14 and beyond </w:t>
      </w:r>
      <w:r w:rsidRPr="00AF2B5B">
        <w:rPr>
          <w:rFonts w:ascii="Arial" w:hAnsi="Arial" w:cs="Arial"/>
          <w:sz w:val="16"/>
          <w:szCs w:val="16"/>
        </w:rPr>
        <w:t xml:space="preserve">to be reported in </w:t>
      </w:r>
      <w:r w:rsidR="002F1F3C">
        <w:rPr>
          <w:rFonts w:ascii="Arial" w:hAnsi="Arial" w:cs="Arial"/>
          <w:sz w:val="16"/>
          <w:szCs w:val="16"/>
        </w:rPr>
        <w:t>a fuller report later in 2015</w:t>
      </w:r>
      <w:r w:rsidRPr="00AF2B5B">
        <w:rPr>
          <w:rFonts w:ascii="Arial" w:hAnsi="Arial" w:cs="Arial"/>
          <w:sz w:val="16"/>
          <w:szCs w:val="16"/>
        </w:rPr>
        <w:t xml:space="preserve">. The HES 2013-14 data was not available </w:t>
      </w:r>
      <w:r>
        <w:rPr>
          <w:rFonts w:ascii="Arial" w:hAnsi="Arial" w:cs="Arial"/>
          <w:sz w:val="16"/>
          <w:szCs w:val="16"/>
        </w:rPr>
        <w:t xml:space="preserve">for MSD </w:t>
      </w:r>
      <w:r w:rsidRPr="00AF2B5B">
        <w:rPr>
          <w:rFonts w:ascii="Arial" w:hAnsi="Arial" w:cs="Arial"/>
          <w:sz w:val="16"/>
          <w:szCs w:val="16"/>
        </w:rPr>
        <w:t>at the time the child material hardship advice was being provided for the consideration of a Budget 2015 package.</w:t>
      </w:r>
    </w:p>
  </w:footnote>
  <w:footnote w:id="20">
    <w:p w:rsidR="00493883" w:rsidRPr="00AF2B5B" w:rsidRDefault="00493883" w:rsidP="004E43D8">
      <w:pPr>
        <w:pStyle w:val="FootnoteText"/>
        <w:spacing w:after="60"/>
        <w:ind w:left="284" w:hanging="284"/>
        <w:jc w:val="both"/>
        <w:rPr>
          <w:rFonts w:ascii="Arial" w:hAnsi="Arial" w:cs="Arial"/>
          <w:sz w:val="16"/>
          <w:szCs w:val="16"/>
        </w:rPr>
      </w:pPr>
      <w:r w:rsidRPr="00AF2B5B">
        <w:rPr>
          <w:rStyle w:val="FootnoteReference"/>
          <w:rFonts w:ascii="Arial" w:hAnsi="Arial" w:cs="Arial"/>
          <w:sz w:val="16"/>
          <w:szCs w:val="16"/>
        </w:rPr>
        <w:footnoteRef/>
      </w:r>
      <w:r w:rsidRPr="00AF2B5B">
        <w:rPr>
          <w:rFonts w:ascii="Arial" w:hAnsi="Arial" w:cs="Arial"/>
          <w:sz w:val="16"/>
          <w:szCs w:val="16"/>
        </w:rPr>
        <w:t xml:space="preserve"> </w:t>
      </w:r>
      <w:r w:rsidRPr="00AF2B5B">
        <w:rPr>
          <w:rFonts w:ascii="Arial" w:hAnsi="Arial" w:cs="Arial"/>
          <w:sz w:val="16"/>
          <w:szCs w:val="16"/>
        </w:rPr>
        <w:tab/>
        <w:t>See Perry (2009), pp42ff, for a discussion of FRILS, a version of ELSI that is more robust for over time measurement.  The introduction of the MWI and DEP-17 mean that FRILS will not be needed from HES 2012-13 on.</w:t>
      </w:r>
    </w:p>
  </w:footnote>
  <w:footnote w:id="21">
    <w:p w:rsidR="00493883" w:rsidRPr="00AF2B5B" w:rsidRDefault="00493883" w:rsidP="008B6043">
      <w:pPr>
        <w:pStyle w:val="FootnoteText"/>
        <w:ind w:left="284" w:hanging="284"/>
        <w:jc w:val="both"/>
        <w:rPr>
          <w:rFonts w:ascii="Arial" w:hAnsi="Arial" w:cs="Arial"/>
          <w:sz w:val="16"/>
          <w:szCs w:val="16"/>
        </w:rPr>
      </w:pPr>
      <w:r w:rsidRPr="00AF2B5B">
        <w:rPr>
          <w:rStyle w:val="FootnoteReference"/>
          <w:rFonts w:ascii="Arial" w:hAnsi="Arial" w:cs="Arial"/>
          <w:sz w:val="16"/>
          <w:szCs w:val="16"/>
        </w:rPr>
        <w:footnoteRef/>
      </w:r>
      <w:r w:rsidRPr="00AF2B5B">
        <w:rPr>
          <w:rFonts w:ascii="Arial" w:hAnsi="Arial" w:cs="Arial"/>
          <w:sz w:val="16"/>
          <w:szCs w:val="16"/>
        </w:rPr>
        <w:t xml:space="preserve"> </w:t>
      </w:r>
      <w:r w:rsidRPr="00AF2B5B">
        <w:rPr>
          <w:rFonts w:ascii="Arial" w:hAnsi="Arial" w:cs="Arial"/>
          <w:sz w:val="16"/>
          <w:szCs w:val="16"/>
        </w:rPr>
        <w:tab/>
        <w:t xml:space="preserve">The 2008 </w:t>
      </w:r>
      <w:r>
        <w:rPr>
          <w:rFonts w:ascii="Arial" w:hAnsi="Arial" w:cs="Arial"/>
          <w:sz w:val="16"/>
          <w:szCs w:val="16"/>
        </w:rPr>
        <w:t>LSS</w:t>
      </w:r>
      <w:r w:rsidRPr="00AF2B5B">
        <w:rPr>
          <w:rFonts w:ascii="Arial" w:hAnsi="Arial" w:cs="Arial"/>
          <w:sz w:val="16"/>
          <w:szCs w:val="16"/>
        </w:rPr>
        <w:t xml:space="preserve"> has the items for ELSI</w:t>
      </w:r>
      <w:r>
        <w:rPr>
          <w:rFonts w:ascii="Arial" w:hAnsi="Arial" w:cs="Arial"/>
          <w:sz w:val="16"/>
          <w:szCs w:val="16"/>
        </w:rPr>
        <w:t>, MWI</w:t>
      </w:r>
      <w:r w:rsidRPr="00AF2B5B">
        <w:rPr>
          <w:rFonts w:ascii="Arial" w:hAnsi="Arial" w:cs="Arial"/>
          <w:sz w:val="16"/>
          <w:szCs w:val="16"/>
        </w:rPr>
        <w:t xml:space="preserve"> and DEP-17 in it.  MSD analysis of the 2008 LSS shows that the lower end of ELSI and of MWI are good proxies for DEP-17 for the bottom quintile.</w:t>
      </w:r>
      <w:r>
        <w:rPr>
          <w:rFonts w:ascii="Arial" w:hAnsi="Arial" w:cs="Arial"/>
          <w:sz w:val="16"/>
          <w:szCs w:val="16"/>
        </w:rPr>
        <w:t xml:space="preserve"> See Appendix 4.</w:t>
      </w:r>
    </w:p>
  </w:footnote>
  <w:footnote w:id="22">
    <w:p w:rsidR="00493883" w:rsidRPr="007A6485" w:rsidRDefault="00493883" w:rsidP="00A447F7">
      <w:pPr>
        <w:pStyle w:val="FootnoteText"/>
        <w:spacing w:after="60"/>
        <w:ind w:left="284" w:hanging="284"/>
        <w:rPr>
          <w:rFonts w:ascii="Arial" w:hAnsi="Arial" w:cs="Arial"/>
          <w:sz w:val="16"/>
          <w:szCs w:val="16"/>
        </w:rPr>
      </w:pPr>
      <w:r w:rsidRPr="007A6485">
        <w:rPr>
          <w:rStyle w:val="FootnoteReference"/>
          <w:rFonts w:ascii="Arial" w:hAnsi="Arial" w:cs="Arial"/>
          <w:sz w:val="16"/>
          <w:szCs w:val="16"/>
        </w:rPr>
        <w:footnoteRef/>
      </w:r>
      <w:r w:rsidRPr="007A6485">
        <w:rPr>
          <w:rFonts w:ascii="Arial" w:hAnsi="Arial" w:cs="Arial"/>
          <w:sz w:val="16"/>
          <w:szCs w:val="16"/>
        </w:rPr>
        <w:t xml:space="preserve"> </w:t>
      </w:r>
      <w:r>
        <w:rPr>
          <w:rFonts w:ascii="Arial" w:hAnsi="Arial" w:cs="Arial"/>
          <w:sz w:val="16"/>
          <w:szCs w:val="16"/>
        </w:rPr>
        <w:tab/>
      </w:r>
      <w:r w:rsidRPr="007A6485">
        <w:rPr>
          <w:rFonts w:ascii="Arial" w:hAnsi="Arial" w:cs="Arial"/>
          <w:sz w:val="16"/>
          <w:szCs w:val="16"/>
        </w:rPr>
        <w:t xml:space="preserve">The first row in Table </w:t>
      </w:r>
      <w:r w:rsidR="002F1F3C">
        <w:rPr>
          <w:rFonts w:ascii="Arial" w:hAnsi="Arial" w:cs="Arial"/>
          <w:sz w:val="16"/>
          <w:szCs w:val="16"/>
        </w:rPr>
        <w:t>E</w:t>
      </w:r>
      <w:r w:rsidRPr="007A6485">
        <w:rPr>
          <w:rFonts w:ascii="Arial" w:hAnsi="Arial" w:cs="Arial"/>
          <w:sz w:val="16"/>
          <w:szCs w:val="16"/>
        </w:rPr>
        <w:t xml:space="preserve">.1 is from Perry (2009) Table C.11. The other rows </w:t>
      </w:r>
      <w:r>
        <w:rPr>
          <w:rFonts w:ascii="Arial" w:hAnsi="Arial" w:cs="Arial"/>
          <w:sz w:val="16"/>
          <w:szCs w:val="16"/>
        </w:rPr>
        <w:t xml:space="preserve">are from later analysis </w:t>
      </w:r>
      <w:r w:rsidRPr="007A6485">
        <w:rPr>
          <w:rFonts w:ascii="Arial" w:hAnsi="Arial" w:cs="Arial"/>
          <w:sz w:val="16"/>
          <w:szCs w:val="16"/>
        </w:rPr>
        <w:t>us</w:t>
      </w:r>
      <w:r>
        <w:rPr>
          <w:rFonts w:ascii="Arial" w:hAnsi="Arial" w:cs="Arial"/>
          <w:sz w:val="16"/>
          <w:szCs w:val="16"/>
        </w:rPr>
        <w:t>ing</w:t>
      </w:r>
      <w:r w:rsidRPr="007A6485">
        <w:rPr>
          <w:rFonts w:ascii="Arial" w:hAnsi="Arial" w:cs="Arial"/>
          <w:sz w:val="16"/>
          <w:szCs w:val="16"/>
        </w:rPr>
        <w:t xml:space="preserve"> the same methodology but a range of other thresholds.</w:t>
      </w:r>
    </w:p>
  </w:footnote>
  <w:footnote w:id="23">
    <w:p w:rsidR="00493883" w:rsidRPr="00375C49" w:rsidRDefault="00493883" w:rsidP="002C4E2B">
      <w:pPr>
        <w:pStyle w:val="FootnoteText"/>
        <w:spacing w:after="60"/>
        <w:ind w:left="284" w:hanging="284"/>
        <w:jc w:val="both"/>
        <w:rPr>
          <w:rFonts w:ascii="Arial" w:hAnsi="Arial" w:cs="Arial"/>
          <w:sz w:val="16"/>
          <w:szCs w:val="16"/>
        </w:rPr>
      </w:pPr>
      <w:r w:rsidRPr="00375C49">
        <w:rPr>
          <w:rStyle w:val="FootnoteReference"/>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sidRPr="00375C49">
        <w:rPr>
          <w:rFonts w:ascii="Arial" w:hAnsi="Arial" w:cs="Arial"/>
          <w:sz w:val="16"/>
          <w:szCs w:val="16"/>
        </w:rPr>
        <w:t>For each country, the amount is set at a suitable value close to (±5%) the per month national income poverty line (60% of median) for the one person household.   There is no adjustment for household size or composition.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883" w:rsidRDefault="00493883" w:rsidP="00D7309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3883" w:rsidRDefault="00493883" w:rsidP="00BE6E1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883" w:rsidRPr="003B6A99" w:rsidRDefault="00493883" w:rsidP="00D7309C">
    <w:pPr>
      <w:pStyle w:val="Header"/>
      <w:framePr w:wrap="around" w:vAnchor="text" w:hAnchor="margin" w:xAlign="right" w:y="1"/>
      <w:rPr>
        <w:rStyle w:val="PageNumber"/>
        <w:rFonts w:ascii="Arial" w:hAnsi="Arial" w:cs="Arial"/>
        <w:sz w:val="20"/>
        <w:szCs w:val="20"/>
      </w:rPr>
    </w:pPr>
    <w:r w:rsidRPr="003B6A99">
      <w:rPr>
        <w:rStyle w:val="PageNumber"/>
        <w:rFonts w:ascii="Arial" w:hAnsi="Arial" w:cs="Arial"/>
        <w:sz w:val="20"/>
        <w:szCs w:val="20"/>
      </w:rPr>
      <w:fldChar w:fldCharType="begin"/>
    </w:r>
    <w:r w:rsidRPr="003B6A99">
      <w:rPr>
        <w:rStyle w:val="PageNumber"/>
        <w:rFonts w:ascii="Arial" w:hAnsi="Arial" w:cs="Arial"/>
        <w:sz w:val="20"/>
        <w:szCs w:val="20"/>
      </w:rPr>
      <w:instrText xml:space="preserve">PAGE  </w:instrText>
    </w:r>
    <w:r w:rsidRPr="003B6A99">
      <w:rPr>
        <w:rStyle w:val="PageNumber"/>
        <w:rFonts w:ascii="Arial" w:hAnsi="Arial" w:cs="Arial"/>
        <w:sz w:val="20"/>
        <w:szCs w:val="20"/>
      </w:rPr>
      <w:fldChar w:fldCharType="separate"/>
    </w:r>
    <w:r w:rsidR="00BC03F6">
      <w:rPr>
        <w:rStyle w:val="PageNumber"/>
        <w:rFonts w:ascii="Arial" w:hAnsi="Arial" w:cs="Arial"/>
        <w:noProof/>
        <w:sz w:val="20"/>
        <w:szCs w:val="20"/>
      </w:rPr>
      <w:t>33</w:t>
    </w:r>
    <w:r w:rsidRPr="003B6A99">
      <w:rPr>
        <w:rStyle w:val="PageNumber"/>
        <w:rFonts w:ascii="Arial" w:hAnsi="Arial" w:cs="Arial"/>
        <w:sz w:val="20"/>
        <w:szCs w:val="20"/>
      </w:rPr>
      <w:fldChar w:fldCharType="end"/>
    </w:r>
  </w:p>
  <w:p w:rsidR="00493883" w:rsidRPr="00A664F8" w:rsidRDefault="00493883" w:rsidP="00A664F8">
    <w:pPr>
      <w:pStyle w:val="Header"/>
      <w:rPr>
        <w:rFonts w:ascii="Arial" w:hAnsi="Arial" w:cs="Arial"/>
        <w:b/>
        <w:color w:val="FF0000"/>
        <w:sz w:val="20"/>
        <w:szCs w:val="20"/>
      </w:rPr>
    </w:pPr>
    <w:r w:rsidRPr="00A664F8">
      <w:rPr>
        <w:rFonts w:ascii="Arial" w:hAnsi="Arial" w:cs="Arial"/>
        <w:b/>
        <w:color w:val="FF0000"/>
        <w:sz w:val="20"/>
        <w:szCs w:val="20"/>
      </w:rPr>
      <w:tab/>
    </w:r>
  </w:p>
  <w:p w:rsidR="00493883" w:rsidRDefault="00493883" w:rsidP="00BE6E1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006B"/>
    <w:multiLevelType w:val="hybridMultilevel"/>
    <w:tmpl w:val="867831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46C555A"/>
    <w:multiLevelType w:val="hybridMultilevel"/>
    <w:tmpl w:val="5DD04B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7544643"/>
    <w:multiLevelType w:val="hybridMultilevel"/>
    <w:tmpl w:val="9D6233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DF10D7B"/>
    <w:multiLevelType w:val="hybridMultilevel"/>
    <w:tmpl w:val="8DA8F27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171F2360"/>
    <w:multiLevelType w:val="hybridMultilevel"/>
    <w:tmpl w:val="8084C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C72A04"/>
    <w:multiLevelType w:val="hybridMultilevel"/>
    <w:tmpl w:val="102A5A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B2A4CB7"/>
    <w:multiLevelType w:val="hybridMultilevel"/>
    <w:tmpl w:val="AA365A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E805E33"/>
    <w:multiLevelType w:val="hybridMultilevel"/>
    <w:tmpl w:val="19BCB1A0"/>
    <w:lvl w:ilvl="0" w:tplc="6E900BA6">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238F5350"/>
    <w:multiLevelType w:val="hybridMultilevel"/>
    <w:tmpl w:val="03FE70B8"/>
    <w:lvl w:ilvl="0" w:tplc="04090001">
      <w:start w:val="1"/>
      <w:numFmt w:val="bullet"/>
      <w:lvlText w:val=""/>
      <w:lvlJc w:val="left"/>
      <w:pPr>
        <w:tabs>
          <w:tab w:val="num" w:pos="1080"/>
        </w:tabs>
        <w:ind w:left="1080" w:hanging="360"/>
      </w:pPr>
      <w:rPr>
        <w:rFonts w:ascii="Symbol" w:hAnsi="Symbol" w:hint="default"/>
      </w:rPr>
    </w:lvl>
    <w:lvl w:ilvl="1" w:tplc="14090001">
      <w:start w:val="1"/>
      <w:numFmt w:val="bullet"/>
      <w:lvlText w:val=""/>
      <w:lvlJc w:val="left"/>
      <w:pPr>
        <w:tabs>
          <w:tab w:val="num" w:pos="1070"/>
        </w:tabs>
        <w:ind w:left="107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4F6CB0"/>
    <w:multiLevelType w:val="hybridMultilevel"/>
    <w:tmpl w:val="BB5C2C76"/>
    <w:lvl w:ilvl="0" w:tplc="6E900BA6">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32331E52"/>
    <w:multiLevelType w:val="hybridMultilevel"/>
    <w:tmpl w:val="AF50149A"/>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34391E80"/>
    <w:multiLevelType w:val="hybridMultilevel"/>
    <w:tmpl w:val="771E492C"/>
    <w:lvl w:ilvl="0" w:tplc="6E900BA6">
      <w:start w:val="1"/>
      <w:numFmt w:val="bullet"/>
      <w:lvlText w:val="-"/>
      <w:lvlJc w:val="left"/>
      <w:pPr>
        <w:ind w:left="1800" w:hanging="360"/>
      </w:pPr>
      <w:rPr>
        <w:rFonts w:ascii="Arial" w:hAnsi="Aria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2">
    <w:nsid w:val="344E5947"/>
    <w:multiLevelType w:val="hybridMultilevel"/>
    <w:tmpl w:val="62663D16"/>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D8316E1"/>
    <w:multiLevelType w:val="hybridMultilevel"/>
    <w:tmpl w:val="C166E7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41D00335"/>
    <w:multiLevelType w:val="hybridMultilevel"/>
    <w:tmpl w:val="69AEC2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43D031FE"/>
    <w:multiLevelType w:val="hybridMultilevel"/>
    <w:tmpl w:val="17CC76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45021238"/>
    <w:multiLevelType w:val="hybridMultilevel"/>
    <w:tmpl w:val="67BAD0CE"/>
    <w:lvl w:ilvl="0" w:tplc="2DC2D9E8">
      <w:start w:val="1"/>
      <w:numFmt w:val="bullet"/>
      <w:lvlText w:val="-"/>
      <w:lvlJc w:val="left"/>
      <w:pPr>
        <w:ind w:left="1080" w:hanging="360"/>
      </w:pPr>
      <w:rPr>
        <w:rFonts w:ascii="Arial" w:hAnsi="Arial"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nsid w:val="46E4589B"/>
    <w:multiLevelType w:val="hybridMultilevel"/>
    <w:tmpl w:val="018CD07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47780087"/>
    <w:multiLevelType w:val="hybridMultilevel"/>
    <w:tmpl w:val="F52062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50D37E85"/>
    <w:multiLevelType w:val="hybridMultilevel"/>
    <w:tmpl w:val="1C4027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548238DD"/>
    <w:multiLevelType w:val="hybridMultilevel"/>
    <w:tmpl w:val="5776BA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54905B1A"/>
    <w:multiLevelType w:val="hybridMultilevel"/>
    <w:tmpl w:val="73761AF2"/>
    <w:lvl w:ilvl="0" w:tplc="B396F20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59EE57B1"/>
    <w:multiLevelType w:val="hybridMultilevel"/>
    <w:tmpl w:val="CFDA6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D2607C2"/>
    <w:multiLevelType w:val="hybridMultilevel"/>
    <w:tmpl w:val="95741992"/>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4">
    <w:nsid w:val="6D8669BD"/>
    <w:multiLevelType w:val="hybridMultilevel"/>
    <w:tmpl w:val="6BCA9D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6F4F09C4"/>
    <w:multiLevelType w:val="hybridMultilevel"/>
    <w:tmpl w:val="90301D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70B76067"/>
    <w:multiLevelType w:val="hybridMultilevel"/>
    <w:tmpl w:val="1F0429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7136058A"/>
    <w:multiLevelType w:val="hybridMultilevel"/>
    <w:tmpl w:val="4F4215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7AEF6E07"/>
    <w:multiLevelType w:val="hybridMultilevel"/>
    <w:tmpl w:val="8DC2D10E"/>
    <w:lvl w:ilvl="0" w:tplc="6E900BA6">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7CD420D7"/>
    <w:multiLevelType w:val="hybridMultilevel"/>
    <w:tmpl w:val="FB8CB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28"/>
  </w:num>
  <w:num w:numId="4">
    <w:abstractNumId w:val="12"/>
  </w:num>
  <w:num w:numId="5">
    <w:abstractNumId w:val="26"/>
  </w:num>
  <w:num w:numId="6">
    <w:abstractNumId w:val="11"/>
  </w:num>
  <w:num w:numId="7">
    <w:abstractNumId w:val="15"/>
  </w:num>
  <w:num w:numId="8">
    <w:abstractNumId w:val="21"/>
  </w:num>
  <w:num w:numId="9">
    <w:abstractNumId w:val="3"/>
  </w:num>
  <w:num w:numId="10">
    <w:abstractNumId w:val="16"/>
  </w:num>
  <w:num w:numId="11">
    <w:abstractNumId w:val="20"/>
  </w:num>
  <w:num w:numId="12">
    <w:abstractNumId w:val="7"/>
  </w:num>
  <w:num w:numId="13">
    <w:abstractNumId w:val="9"/>
  </w:num>
  <w:num w:numId="14">
    <w:abstractNumId w:val="29"/>
  </w:num>
  <w:num w:numId="15">
    <w:abstractNumId w:val="14"/>
  </w:num>
  <w:num w:numId="16">
    <w:abstractNumId w:val="5"/>
  </w:num>
  <w:num w:numId="17">
    <w:abstractNumId w:val="18"/>
  </w:num>
  <w:num w:numId="18">
    <w:abstractNumId w:val="17"/>
  </w:num>
  <w:num w:numId="19">
    <w:abstractNumId w:val="10"/>
  </w:num>
  <w:num w:numId="20">
    <w:abstractNumId w:val="2"/>
  </w:num>
  <w:num w:numId="21">
    <w:abstractNumId w:val="27"/>
  </w:num>
  <w:num w:numId="22">
    <w:abstractNumId w:val="25"/>
  </w:num>
  <w:num w:numId="23">
    <w:abstractNumId w:val="0"/>
  </w:num>
  <w:num w:numId="24">
    <w:abstractNumId w:val="24"/>
  </w:num>
  <w:num w:numId="25">
    <w:abstractNumId w:val="8"/>
  </w:num>
  <w:num w:numId="26">
    <w:abstractNumId w:val="1"/>
  </w:num>
  <w:num w:numId="27">
    <w:abstractNumId w:val="6"/>
  </w:num>
  <w:num w:numId="28">
    <w:abstractNumId w:val="13"/>
  </w:num>
  <w:num w:numId="29">
    <w:abstractNumId w:val="19"/>
  </w:num>
  <w:num w:numId="30">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n-NZ"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36"/>
    <w:rsid w:val="000000E1"/>
    <w:rsid w:val="00000B36"/>
    <w:rsid w:val="00001435"/>
    <w:rsid w:val="00001B8F"/>
    <w:rsid w:val="000021C0"/>
    <w:rsid w:val="00003324"/>
    <w:rsid w:val="000049E5"/>
    <w:rsid w:val="00005C59"/>
    <w:rsid w:val="000076F2"/>
    <w:rsid w:val="00007900"/>
    <w:rsid w:val="00007AA6"/>
    <w:rsid w:val="00011729"/>
    <w:rsid w:val="00011A44"/>
    <w:rsid w:val="00011A60"/>
    <w:rsid w:val="00011D91"/>
    <w:rsid w:val="00012CEA"/>
    <w:rsid w:val="00014F40"/>
    <w:rsid w:val="00016A98"/>
    <w:rsid w:val="00017238"/>
    <w:rsid w:val="00017929"/>
    <w:rsid w:val="00017BB6"/>
    <w:rsid w:val="00020F6B"/>
    <w:rsid w:val="00021D95"/>
    <w:rsid w:val="000226BC"/>
    <w:rsid w:val="000245E9"/>
    <w:rsid w:val="000261C1"/>
    <w:rsid w:val="0002649C"/>
    <w:rsid w:val="00026666"/>
    <w:rsid w:val="00026959"/>
    <w:rsid w:val="000302E8"/>
    <w:rsid w:val="0003077C"/>
    <w:rsid w:val="00030BDB"/>
    <w:rsid w:val="00031896"/>
    <w:rsid w:val="00034A51"/>
    <w:rsid w:val="000357BA"/>
    <w:rsid w:val="00036754"/>
    <w:rsid w:val="000368A5"/>
    <w:rsid w:val="00036DE8"/>
    <w:rsid w:val="00041306"/>
    <w:rsid w:val="00041762"/>
    <w:rsid w:val="00041786"/>
    <w:rsid w:val="0004181A"/>
    <w:rsid w:val="00041C89"/>
    <w:rsid w:val="00043537"/>
    <w:rsid w:val="00043E0F"/>
    <w:rsid w:val="000440B9"/>
    <w:rsid w:val="00044E6B"/>
    <w:rsid w:val="00044EFE"/>
    <w:rsid w:val="00045747"/>
    <w:rsid w:val="00045D2F"/>
    <w:rsid w:val="00050576"/>
    <w:rsid w:val="000509F7"/>
    <w:rsid w:val="00050FF0"/>
    <w:rsid w:val="000516D0"/>
    <w:rsid w:val="000525C0"/>
    <w:rsid w:val="00056B03"/>
    <w:rsid w:val="0005777B"/>
    <w:rsid w:val="00057E1D"/>
    <w:rsid w:val="000606D5"/>
    <w:rsid w:val="0006117D"/>
    <w:rsid w:val="00061E07"/>
    <w:rsid w:val="00062654"/>
    <w:rsid w:val="00062ACE"/>
    <w:rsid w:val="00063961"/>
    <w:rsid w:val="00064D53"/>
    <w:rsid w:val="00064E74"/>
    <w:rsid w:val="00065192"/>
    <w:rsid w:val="00065CF3"/>
    <w:rsid w:val="00070DB3"/>
    <w:rsid w:val="00074C7D"/>
    <w:rsid w:val="00075D8D"/>
    <w:rsid w:val="0007640E"/>
    <w:rsid w:val="00076EE3"/>
    <w:rsid w:val="00077F37"/>
    <w:rsid w:val="00080353"/>
    <w:rsid w:val="0008092F"/>
    <w:rsid w:val="00081AA4"/>
    <w:rsid w:val="00081D6B"/>
    <w:rsid w:val="00082909"/>
    <w:rsid w:val="00083D99"/>
    <w:rsid w:val="00084373"/>
    <w:rsid w:val="00085D8C"/>
    <w:rsid w:val="00086044"/>
    <w:rsid w:val="00087309"/>
    <w:rsid w:val="00087F90"/>
    <w:rsid w:val="00091AFC"/>
    <w:rsid w:val="00091BF6"/>
    <w:rsid w:val="0009277A"/>
    <w:rsid w:val="000930C7"/>
    <w:rsid w:val="000931FC"/>
    <w:rsid w:val="000939AB"/>
    <w:rsid w:val="000955FC"/>
    <w:rsid w:val="00095A31"/>
    <w:rsid w:val="0009658E"/>
    <w:rsid w:val="00096B9B"/>
    <w:rsid w:val="00096FDF"/>
    <w:rsid w:val="000A1161"/>
    <w:rsid w:val="000A26BF"/>
    <w:rsid w:val="000A2DEB"/>
    <w:rsid w:val="000A403C"/>
    <w:rsid w:val="000A56A9"/>
    <w:rsid w:val="000A5FD9"/>
    <w:rsid w:val="000A6158"/>
    <w:rsid w:val="000B0939"/>
    <w:rsid w:val="000B0C1A"/>
    <w:rsid w:val="000B10A2"/>
    <w:rsid w:val="000B3F50"/>
    <w:rsid w:val="000B54AD"/>
    <w:rsid w:val="000B54E8"/>
    <w:rsid w:val="000B57C4"/>
    <w:rsid w:val="000B610A"/>
    <w:rsid w:val="000B7B35"/>
    <w:rsid w:val="000B7B98"/>
    <w:rsid w:val="000B7EC4"/>
    <w:rsid w:val="000C01DB"/>
    <w:rsid w:val="000C040A"/>
    <w:rsid w:val="000C0A61"/>
    <w:rsid w:val="000C1443"/>
    <w:rsid w:val="000C1F61"/>
    <w:rsid w:val="000C3B5D"/>
    <w:rsid w:val="000C4E30"/>
    <w:rsid w:val="000C51A0"/>
    <w:rsid w:val="000C5B6B"/>
    <w:rsid w:val="000C64EE"/>
    <w:rsid w:val="000C69A2"/>
    <w:rsid w:val="000C69B2"/>
    <w:rsid w:val="000C6BF0"/>
    <w:rsid w:val="000C6FF6"/>
    <w:rsid w:val="000C773B"/>
    <w:rsid w:val="000C78CD"/>
    <w:rsid w:val="000D004F"/>
    <w:rsid w:val="000D0165"/>
    <w:rsid w:val="000D0D51"/>
    <w:rsid w:val="000D10CD"/>
    <w:rsid w:val="000D1418"/>
    <w:rsid w:val="000D2753"/>
    <w:rsid w:val="000D2955"/>
    <w:rsid w:val="000D3F53"/>
    <w:rsid w:val="000D4F80"/>
    <w:rsid w:val="000D638E"/>
    <w:rsid w:val="000D7847"/>
    <w:rsid w:val="000E0D15"/>
    <w:rsid w:val="000E13B1"/>
    <w:rsid w:val="000E183F"/>
    <w:rsid w:val="000E29AB"/>
    <w:rsid w:val="000E5D9E"/>
    <w:rsid w:val="000E70EE"/>
    <w:rsid w:val="000E7457"/>
    <w:rsid w:val="000E75BA"/>
    <w:rsid w:val="000F055A"/>
    <w:rsid w:val="000F0ED6"/>
    <w:rsid w:val="000F13F6"/>
    <w:rsid w:val="000F222D"/>
    <w:rsid w:val="000F25FB"/>
    <w:rsid w:val="000F468D"/>
    <w:rsid w:val="000F5937"/>
    <w:rsid w:val="00101178"/>
    <w:rsid w:val="00102442"/>
    <w:rsid w:val="00102686"/>
    <w:rsid w:val="0010298B"/>
    <w:rsid w:val="00103134"/>
    <w:rsid w:val="001039A6"/>
    <w:rsid w:val="00105220"/>
    <w:rsid w:val="00105355"/>
    <w:rsid w:val="00106383"/>
    <w:rsid w:val="00107A82"/>
    <w:rsid w:val="00111F93"/>
    <w:rsid w:val="001141D9"/>
    <w:rsid w:val="00114F44"/>
    <w:rsid w:val="0011681A"/>
    <w:rsid w:val="00120F2C"/>
    <w:rsid w:val="00122712"/>
    <w:rsid w:val="00123117"/>
    <w:rsid w:val="0012363B"/>
    <w:rsid w:val="00123AEE"/>
    <w:rsid w:val="0012520B"/>
    <w:rsid w:val="00125C69"/>
    <w:rsid w:val="0012722C"/>
    <w:rsid w:val="001272BE"/>
    <w:rsid w:val="001300FB"/>
    <w:rsid w:val="00130296"/>
    <w:rsid w:val="00130AEC"/>
    <w:rsid w:val="00131AA2"/>
    <w:rsid w:val="00132931"/>
    <w:rsid w:val="00133391"/>
    <w:rsid w:val="00133D28"/>
    <w:rsid w:val="00135872"/>
    <w:rsid w:val="001364E3"/>
    <w:rsid w:val="00136C0B"/>
    <w:rsid w:val="00137124"/>
    <w:rsid w:val="001402DA"/>
    <w:rsid w:val="0014070D"/>
    <w:rsid w:val="001408F6"/>
    <w:rsid w:val="00141942"/>
    <w:rsid w:val="001419C4"/>
    <w:rsid w:val="00141EAF"/>
    <w:rsid w:val="001429E5"/>
    <w:rsid w:val="00142CD2"/>
    <w:rsid w:val="00143178"/>
    <w:rsid w:val="001435C3"/>
    <w:rsid w:val="00143785"/>
    <w:rsid w:val="001437DD"/>
    <w:rsid w:val="001440B8"/>
    <w:rsid w:val="001441A4"/>
    <w:rsid w:val="00144E95"/>
    <w:rsid w:val="00145082"/>
    <w:rsid w:val="00145D32"/>
    <w:rsid w:val="00146963"/>
    <w:rsid w:val="00150935"/>
    <w:rsid w:val="00151059"/>
    <w:rsid w:val="0015112A"/>
    <w:rsid w:val="001517FD"/>
    <w:rsid w:val="00151923"/>
    <w:rsid w:val="00151C29"/>
    <w:rsid w:val="00152284"/>
    <w:rsid w:val="00152386"/>
    <w:rsid w:val="00152A18"/>
    <w:rsid w:val="00152F11"/>
    <w:rsid w:val="00153078"/>
    <w:rsid w:val="001537F2"/>
    <w:rsid w:val="00155817"/>
    <w:rsid w:val="0015628F"/>
    <w:rsid w:val="001563E3"/>
    <w:rsid w:val="001617B4"/>
    <w:rsid w:val="00161C70"/>
    <w:rsid w:val="001667D5"/>
    <w:rsid w:val="001702DA"/>
    <w:rsid w:val="001703FC"/>
    <w:rsid w:val="00170543"/>
    <w:rsid w:val="00171D84"/>
    <w:rsid w:val="0017293A"/>
    <w:rsid w:val="00175241"/>
    <w:rsid w:val="0017550A"/>
    <w:rsid w:val="0017780E"/>
    <w:rsid w:val="00180F08"/>
    <w:rsid w:val="00181256"/>
    <w:rsid w:val="0018175C"/>
    <w:rsid w:val="00181802"/>
    <w:rsid w:val="001829FD"/>
    <w:rsid w:val="00182DD5"/>
    <w:rsid w:val="0018349C"/>
    <w:rsid w:val="00183794"/>
    <w:rsid w:val="00183D9A"/>
    <w:rsid w:val="00185B81"/>
    <w:rsid w:val="00186CFD"/>
    <w:rsid w:val="001879F5"/>
    <w:rsid w:val="00187E88"/>
    <w:rsid w:val="001903DE"/>
    <w:rsid w:val="001906F9"/>
    <w:rsid w:val="00190BC1"/>
    <w:rsid w:val="001912E3"/>
    <w:rsid w:val="001913AE"/>
    <w:rsid w:val="0019172F"/>
    <w:rsid w:val="00191B5F"/>
    <w:rsid w:val="00191DF2"/>
    <w:rsid w:val="0019253E"/>
    <w:rsid w:val="00195283"/>
    <w:rsid w:val="0019606A"/>
    <w:rsid w:val="0019732F"/>
    <w:rsid w:val="00197590"/>
    <w:rsid w:val="00197DEE"/>
    <w:rsid w:val="001A1E78"/>
    <w:rsid w:val="001A3237"/>
    <w:rsid w:val="001A3AC7"/>
    <w:rsid w:val="001A3BE5"/>
    <w:rsid w:val="001A3D6D"/>
    <w:rsid w:val="001A4AD9"/>
    <w:rsid w:val="001A4E90"/>
    <w:rsid w:val="001B01D3"/>
    <w:rsid w:val="001B12B3"/>
    <w:rsid w:val="001B1BC4"/>
    <w:rsid w:val="001B1EB1"/>
    <w:rsid w:val="001B20FB"/>
    <w:rsid w:val="001B3673"/>
    <w:rsid w:val="001B4907"/>
    <w:rsid w:val="001B4A6C"/>
    <w:rsid w:val="001B68F9"/>
    <w:rsid w:val="001B6A67"/>
    <w:rsid w:val="001B6A9F"/>
    <w:rsid w:val="001B744D"/>
    <w:rsid w:val="001B7D88"/>
    <w:rsid w:val="001C101E"/>
    <w:rsid w:val="001C1E10"/>
    <w:rsid w:val="001C2314"/>
    <w:rsid w:val="001C268C"/>
    <w:rsid w:val="001C276C"/>
    <w:rsid w:val="001C32D0"/>
    <w:rsid w:val="001C3366"/>
    <w:rsid w:val="001C37FE"/>
    <w:rsid w:val="001C4059"/>
    <w:rsid w:val="001C52CF"/>
    <w:rsid w:val="001C54B3"/>
    <w:rsid w:val="001C5B4A"/>
    <w:rsid w:val="001C6084"/>
    <w:rsid w:val="001C6593"/>
    <w:rsid w:val="001C681B"/>
    <w:rsid w:val="001C6F79"/>
    <w:rsid w:val="001C769B"/>
    <w:rsid w:val="001D1C2C"/>
    <w:rsid w:val="001D1CBD"/>
    <w:rsid w:val="001D397F"/>
    <w:rsid w:val="001D3A6B"/>
    <w:rsid w:val="001D513C"/>
    <w:rsid w:val="001D53E6"/>
    <w:rsid w:val="001D54D5"/>
    <w:rsid w:val="001D5CF7"/>
    <w:rsid w:val="001E0E94"/>
    <w:rsid w:val="001E1AE3"/>
    <w:rsid w:val="001E429E"/>
    <w:rsid w:val="001E4806"/>
    <w:rsid w:val="001E486E"/>
    <w:rsid w:val="001E52CD"/>
    <w:rsid w:val="001E5A56"/>
    <w:rsid w:val="001E616F"/>
    <w:rsid w:val="001E6DD1"/>
    <w:rsid w:val="001E6F3F"/>
    <w:rsid w:val="001E73E3"/>
    <w:rsid w:val="001E7935"/>
    <w:rsid w:val="001F096E"/>
    <w:rsid w:val="001F3366"/>
    <w:rsid w:val="001F5B71"/>
    <w:rsid w:val="001F5D4E"/>
    <w:rsid w:val="001F61B2"/>
    <w:rsid w:val="001F6BE5"/>
    <w:rsid w:val="002040AD"/>
    <w:rsid w:val="002041FA"/>
    <w:rsid w:val="00204452"/>
    <w:rsid w:val="002049B5"/>
    <w:rsid w:val="00204F9A"/>
    <w:rsid w:val="00204FF2"/>
    <w:rsid w:val="0020612C"/>
    <w:rsid w:val="00206628"/>
    <w:rsid w:val="0020711A"/>
    <w:rsid w:val="00207B34"/>
    <w:rsid w:val="002101EF"/>
    <w:rsid w:val="00210D5A"/>
    <w:rsid w:val="00211EFB"/>
    <w:rsid w:val="002122A8"/>
    <w:rsid w:val="0021354E"/>
    <w:rsid w:val="00213B16"/>
    <w:rsid w:val="002166ED"/>
    <w:rsid w:val="0022098B"/>
    <w:rsid w:val="00221239"/>
    <w:rsid w:val="00223850"/>
    <w:rsid w:val="0022455D"/>
    <w:rsid w:val="00224E79"/>
    <w:rsid w:val="002252EE"/>
    <w:rsid w:val="00225A68"/>
    <w:rsid w:val="00225F2C"/>
    <w:rsid w:val="002264E5"/>
    <w:rsid w:val="00227968"/>
    <w:rsid w:val="00231FBA"/>
    <w:rsid w:val="0023271D"/>
    <w:rsid w:val="00232EDC"/>
    <w:rsid w:val="002339C2"/>
    <w:rsid w:val="0023545F"/>
    <w:rsid w:val="002406C1"/>
    <w:rsid w:val="00240A50"/>
    <w:rsid w:val="00241600"/>
    <w:rsid w:val="00241BB9"/>
    <w:rsid w:val="00241EFD"/>
    <w:rsid w:val="002422DC"/>
    <w:rsid w:val="00242741"/>
    <w:rsid w:val="002445B1"/>
    <w:rsid w:val="00244960"/>
    <w:rsid w:val="00244D81"/>
    <w:rsid w:val="00245268"/>
    <w:rsid w:val="00246272"/>
    <w:rsid w:val="00250FAD"/>
    <w:rsid w:val="00251A31"/>
    <w:rsid w:val="00251AAA"/>
    <w:rsid w:val="0025345D"/>
    <w:rsid w:val="002546A6"/>
    <w:rsid w:val="00254C1A"/>
    <w:rsid w:val="00254C97"/>
    <w:rsid w:val="00255BB6"/>
    <w:rsid w:val="0025626D"/>
    <w:rsid w:val="00256B8A"/>
    <w:rsid w:val="0025741A"/>
    <w:rsid w:val="00257D68"/>
    <w:rsid w:val="00257D99"/>
    <w:rsid w:val="00257F00"/>
    <w:rsid w:val="0026471A"/>
    <w:rsid w:val="0026595C"/>
    <w:rsid w:val="0026636B"/>
    <w:rsid w:val="00267AB1"/>
    <w:rsid w:val="00270125"/>
    <w:rsid w:val="002701BD"/>
    <w:rsid w:val="00270FFA"/>
    <w:rsid w:val="0027252F"/>
    <w:rsid w:val="0027320D"/>
    <w:rsid w:val="0027393D"/>
    <w:rsid w:val="00273AFE"/>
    <w:rsid w:val="00274114"/>
    <w:rsid w:val="00275F48"/>
    <w:rsid w:val="00276F39"/>
    <w:rsid w:val="002771D0"/>
    <w:rsid w:val="00277D72"/>
    <w:rsid w:val="002803B6"/>
    <w:rsid w:val="00281DBF"/>
    <w:rsid w:val="00282327"/>
    <w:rsid w:val="00282B52"/>
    <w:rsid w:val="00283602"/>
    <w:rsid w:val="00283BC8"/>
    <w:rsid w:val="00284570"/>
    <w:rsid w:val="00285C18"/>
    <w:rsid w:val="00286445"/>
    <w:rsid w:val="0028707D"/>
    <w:rsid w:val="00287BCF"/>
    <w:rsid w:val="00290833"/>
    <w:rsid w:val="00290B0F"/>
    <w:rsid w:val="00291A85"/>
    <w:rsid w:val="0029261B"/>
    <w:rsid w:val="00292822"/>
    <w:rsid w:val="00292848"/>
    <w:rsid w:val="002928F2"/>
    <w:rsid w:val="00292A80"/>
    <w:rsid w:val="00294178"/>
    <w:rsid w:val="00294E94"/>
    <w:rsid w:val="00295046"/>
    <w:rsid w:val="002A0CFF"/>
    <w:rsid w:val="002A1730"/>
    <w:rsid w:val="002A1893"/>
    <w:rsid w:val="002A1AF7"/>
    <w:rsid w:val="002A2310"/>
    <w:rsid w:val="002A32BC"/>
    <w:rsid w:val="002A3B3D"/>
    <w:rsid w:val="002A5C08"/>
    <w:rsid w:val="002A6B4F"/>
    <w:rsid w:val="002A739B"/>
    <w:rsid w:val="002B0965"/>
    <w:rsid w:val="002B0D36"/>
    <w:rsid w:val="002B18F9"/>
    <w:rsid w:val="002B27AA"/>
    <w:rsid w:val="002B2EE0"/>
    <w:rsid w:val="002B2F5F"/>
    <w:rsid w:val="002B319A"/>
    <w:rsid w:val="002B50D2"/>
    <w:rsid w:val="002B53D4"/>
    <w:rsid w:val="002B5480"/>
    <w:rsid w:val="002B59D5"/>
    <w:rsid w:val="002B5AB1"/>
    <w:rsid w:val="002B690B"/>
    <w:rsid w:val="002B6DD5"/>
    <w:rsid w:val="002B6EEC"/>
    <w:rsid w:val="002B79FC"/>
    <w:rsid w:val="002B7AB2"/>
    <w:rsid w:val="002B7AE2"/>
    <w:rsid w:val="002B7C2F"/>
    <w:rsid w:val="002C040B"/>
    <w:rsid w:val="002C0846"/>
    <w:rsid w:val="002C1EBB"/>
    <w:rsid w:val="002C271D"/>
    <w:rsid w:val="002C4467"/>
    <w:rsid w:val="002C44C0"/>
    <w:rsid w:val="002C4E2B"/>
    <w:rsid w:val="002C4F1E"/>
    <w:rsid w:val="002C5209"/>
    <w:rsid w:val="002C5605"/>
    <w:rsid w:val="002C62D0"/>
    <w:rsid w:val="002C767B"/>
    <w:rsid w:val="002C7BB8"/>
    <w:rsid w:val="002D0610"/>
    <w:rsid w:val="002D11C5"/>
    <w:rsid w:val="002D24B0"/>
    <w:rsid w:val="002D2C8C"/>
    <w:rsid w:val="002D32DF"/>
    <w:rsid w:val="002D3890"/>
    <w:rsid w:val="002D3D5F"/>
    <w:rsid w:val="002D3EEB"/>
    <w:rsid w:val="002D4914"/>
    <w:rsid w:val="002D5215"/>
    <w:rsid w:val="002D579E"/>
    <w:rsid w:val="002D5B5D"/>
    <w:rsid w:val="002D5B80"/>
    <w:rsid w:val="002D793C"/>
    <w:rsid w:val="002E0504"/>
    <w:rsid w:val="002E0F1C"/>
    <w:rsid w:val="002E1615"/>
    <w:rsid w:val="002E1966"/>
    <w:rsid w:val="002E297A"/>
    <w:rsid w:val="002E47B8"/>
    <w:rsid w:val="002E690F"/>
    <w:rsid w:val="002E77AF"/>
    <w:rsid w:val="002F08D5"/>
    <w:rsid w:val="002F13E0"/>
    <w:rsid w:val="002F1570"/>
    <w:rsid w:val="002F1D20"/>
    <w:rsid w:val="002F1F38"/>
    <w:rsid w:val="002F1F3C"/>
    <w:rsid w:val="002F2A4C"/>
    <w:rsid w:val="002F2BE8"/>
    <w:rsid w:val="002F2F6B"/>
    <w:rsid w:val="002F4381"/>
    <w:rsid w:val="002F5318"/>
    <w:rsid w:val="002F66B7"/>
    <w:rsid w:val="002F6770"/>
    <w:rsid w:val="002F750B"/>
    <w:rsid w:val="002F7F23"/>
    <w:rsid w:val="00300A75"/>
    <w:rsid w:val="00300B90"/>
    <w:rsid w:val="00301F8A"/>
    <w:rsid w:val="00301FE5"/>
    <w:rsid w:val="003027C7"/>
    <w:rsid w:val="00302AEF"/>
    <w:rsid w:val="00302B2E"/>
    <w:rsid w:val="00302E52"/>
    <w:rsid w:val="0030307F"/>
    <w:rsid w:val="00304C15"/>
    <w:rsid w:val="00306F44"/>
    <w:rsid w:val="0030794A"/>
    <w:rsid w:val="00307B1F"/>
    <w:rsid w:val="00310178"/>
    <w:rsid w:val="003106C3"/>
    <w:rsid w:val="0031129B"/>
    <w:rsid w:val="003113CB"/>
    <w:rsid w:val="00311CDE"/>
    <w:rsid w:val="00314111"/>
    <w:rsid w:val="00314778"/>
    <w:rsid w:val="00314DC3"/>
    <w:rsid w:val="00314EEC"/>
    <w:rsid w:val="00315507"/>
    <w:rsid w:val="003156F9"/>
    <w:rsid w:val="00315F9A"/>
    <w:rsid w:val="003169C5"/>
    <w:rsid w:val="003218C0"/>
    <w:rsid w:val="00321C66"/>
    <w:rsid w:val="00321C73"/>
    <w:rsid w:val="00321CE2"/>
    <w:rsid w:val="00322363"/>
    <w:rsid w:val="003223A2"/>
    <w:rsid w:val="0032299C"/>
    <w:rsid w:val="0032345C"/>
    <w:rsid w:val="003237C3"/>
    <w:rsid w:val="003238E1"/>
    <w:rsid w:val="00323A06"/>
    <w:rsid w:val="00324C12"/>
    <w:rsid w:val="00324E1A"/>
    <w:rsid w:val="00325B8F"/>
    <w:rsid w:val="00326246"/>
    <w:rsid w:val="00327B7A"/>
    <w:rsid w:val="00330675"/>
    <w:rsid w:val="003306DC"/>
    <w:rsid w:val="003308C5"/>
    <w:rsid w:val="00332F81"/>
    <w:rsid w:val="00333ADC"/>
    <w:rsid w:val="00333EA1"/>
    <w:rsid w:val="00333ED4"/>
    <w:rsid w:val="00334EBC"/>
    <w:rsid w:val="003358EA"/>
    <w:rsid w:val="0033597A"/>
    <w:rsid w:val="0033634B"/>
    <w:rsid w:val="003364B8"/>
    <w:rsid w:val="003400EF"/>
    <w:rsid w:val="00340604"/>
    <w:rsid w:val="00342D6B"/>
    <w:rsid w:val="00343167"/>
    <w:rsid w:val="003445E8"/>
    <w:rsid w:val="003446AD"/>
    <w:rsid w:val="0034590E"/>
    <w:rsid w:val="00346112"/>
    <w:rsid w:val="00347289"/>
    <w:rsid w:val="00347C82"/>
    <w:rsid w:val="0035037C"/>
    <w:rsid w:val="00352206"/>
    <w:rsid w:val="00352D13"/>
    <w:rsid w:val="00353362"/>
    <w:rsid w:val="003534A6"/>
    <w:rsid w:val="00353E4E"/>
    <w:rsid w:val="00354CE0"/>
    <w:rsid w:val="00355BA9"/>
    <w:rsid w:val="003562E3"/>
    <w:rsid w:val="003563B6"/>
    <w:rsid w:val="00360F09"/>
    <w:rsid w:val="00361C23"/>
    <w:rsid w:val="00361F94"/>
    <w:rsid w:val="00362B16"/>
    <w:rsid w:val="003630B2"/>
    <w:rsid w:val="003640B5"/>
    <w:rsid w:val="00364857"/>
    <w:rsid w:val="00366140"/>
    <w:rsid w:val="0036786F"/>
    <w:rsid w:val="0037122F"/>
    <w:rsid w:val="00371399"/>
    <w:rsid w:val="0037157F"/>
    <w:rsid w:val="00371FBB"/>
    <w:rsid w:val="00372C2C"/>
    <w:rsid w:val="00372C37"/>
    <w:rsid w:val="00373276"/>
    <w:rsid w:val="00374537"/>
    <w:rsid w:val="00374EAA"/>
    <w:rsid w:val="0037562C"/>
    <w:rsid w:val="003758E6"/>
    <w:rsid w:val="0037590F"/>
    <w:rsid w:val="00375C49"/>
    <w:rsid w:val="0037716A"/>
    <w:rsid w:val="00377E4D"/>
    <w:rsid w:val="00380458"/>
    <w:rsid w:val="00380FCC"/>
    <w:rsid w:val="00381B62"/>
    <w:rsid w:val="00381D5C"/>
    <w:rsid w:val="003828A3"/>
    <w:rsid w:val="00383507"/>
    <w:rsid w:val="0038355E"/>
    <w:rsid w:val="003850FC"/>
    <w:rsid w:val="00385191"/>
    <w:rsid w:val="00386A79"/>
    <w:rsid w:val="003905EB"/>
    <w:rsid w:val="003919C6"/>
    <w:rsid w:val="00392AAF"/>
    <w:rsid w:val="00392B0E"/>
    <w:rsid w:val="00396047"/>
    <w:rsid w:val="0039647D"/>
    <w:rsid w:val="0039701C"/>
    <w:rsid w:val="00397157"/>
    <w:rsid w:val="003A06AA"/>
    <w:rsid w:val="003A0F68"/>
    <w:rsid w:val="003A1F86"/>
    <w:rsid w:val="003A4271"/>
    <w:rsid w:val="003A4910"/>
    <w:rsid w:val="003A4CB6"/>
    <w:rsid w:val="003A4D22"/>
    <w:rsid w:val="003A4FAC"/>
    <w:rsid w:val="003A57FA"/>
    <w:rsid w:val="003A58A8"/>
    <w:rsid w:val="003A6432"/>
    <w:rsid w:val="003A64C6"/>
    <w:rsid w:val="003A6BBD"/>
    <w:rsid w:val="003A754E"/>
    <w:rsid w:val="003A760A"/>
    <w:rsid w:val="003B049D"/>
    <w:rsid w:val="003B0739"/>
    <w:rsid w:val="003B1278"/>
    <w:rsid w:val="003B1DBE"/>
    <w:rsid w:val="003B2E28"/>
    <w:rsid w:val="003B32BB"/>
    <w:rsid w:val="003B33C7"/>
    <w:rsid w:val="003B44CA"/>
    <w:rsid w:val="003B4F90"/>
    <w:rsid w:val="003B5E25"/>
    <w:rsid w:val="003B6A99"/>
    <w:rsid w:val="003C044B"/>
    <w:rsid w:val="003C0960"/>
    <w:rsid w:val="003C1056"/>
    <w:rsid w:val="003C10CD"/>
    <w:rsid w:val="003C17DA"/>
    <w:rsid w:val="003C2566"/>
    <w:rsid w:val="003C26B7"/>
    <w:rsid w:val="003C2C74"/>
    <w:rsid w:val="003C3C71"/>
    <w:rsid w:val="003C3CD6"/>
    <w:rsid w:val="003C414E"/>
    <w:rsid w:val="003C485A"/>
    <w:rsid w:val="003C5037"/>
    <w:rsid w:val="003C6661"/>
    <w:rsid w:val="003C70D1"/>
    <w:rsid w:val="003C7272"/>
    <w:rsid w:val="003D0E70"/>
    <w:rsid w:val="003D14B2"/>
    <w:rsid w:val="003D310E"/>
    <w:rsid w:val="003D330E"/>
    <w:rsid w:val="003D3357"/>
    <w:rsid w:val="003D3431"/>
    <w:rsid w:val="003D3EB8"/>
    <w:rsid w:val="003D403A"/>
    <w:rsid w:val="003D45D0"/>
    <w:rsid w:val="003D5249"/>
    <w:rsid w:val="003D63E0"/>
    <w:rsid w:val="003D7159"/>
    <w:rsid w:val="003D73A1"/>
    <w:rsid w:val="003E0D95"/>
    <w:rsid w:val="003E251F"/>
    <w:rsid w:val="003E2778"/>
    <w:rsid w:val="003E2870"/>
    <w:rsid w:val="003E2D61"/>
    <w:rsid w:val="003E48A0"/>
    <w:rsid w:val="003E6930"/>
    <w:rsid w:val="003E7F61"/>
    <w:rsid w:val="003F2126"/>
    <w:rsid w:val="003F23B5"/>
    <w:rsid w:val="003F3803"/>
    <w:rsid w:val="003F389F"/>
    <w:rsid w:val="003F4C35"/>
    <w:rsid w:val="003F4E6E"/>
    <w:rsid w:val="003F61E9"/>
    <w:rsid w:val="003F638E"/>
    <w:rsid w:val="003F6E75"/>
    <w:rsid w:val="004007EE"/>
    <w:rsid w:val="004038D1"/>
    <w:rsid w:val="00403B78"/>
    <w:rsid w:val="00403CD3"/>
    <w:rsid w:val="0040451A"/>
    <w:rsid w:val="00404FC9"/>
    <w:rsid w:val="004056CF"/>
    <w:rsid w:val="00405D2D"/>
    <w:rsid w:val="004066F3"/>
    <w:rsid w:val="0041039A"/>
    <w:rsid w:val="00410672"/>
    <w:rsid w:val="0041092C"/>
    <w:rsid w:val="004111C5"/>
    <w:rsid w:val="004112D1"/>
    <w:rsid w:val="00412971"/>
    <w:rsid w:val="00412ABD"/>
    <w:rsid w:val="00412E13"/>
    <w:rsid w:val="004134BA"/>
    <w:rsid w:val="00414962"/>
    <w:rsid w:val="00415866"/>
    <w:rsid w:val="00415A41"/>
    <w:rsid w:val="004168B5"/>
    <w:rsid w:val="004172E8"/>
    <w:rsid w:val="0042099B"/>
    <w:rsid w:val="004228B6"/>
    <w:rsid w:val="00422B69"/>
    <w:rsid w:val="004233E7"/>
    <w:rsid w:val="00423D3A"/>
    <w:rsid w:val="00424C72"/>
    <w:rsid w:val="00425183"/>
    <w:rsid w:val="0042551C"/>
    <w:rsid w:val="004275D0"/>
    <w:rsid w:val="00427B41"/>
    <w:rsid w:val="0043009D"/>
    <w:rsid w:val="00431CF5"/>
    <w:rsid w:val="00433B55"/>
    <w:rsid w:val="00433C26"/>
    <w:rsid w:val="004349C3"/>
    <w:rsid w:val="00435C9C"/>
    <w:rsid w:val="00436EC0"/>
    <w:rsid w:val="00436F3D"/>
    <w:rsid w:val="00436F4B"/>
    <w:rsid w:val="00437110"/>
    <w:rsid w:val="00437706"/>
    <w:rsid w:val="0044092E"/>
    <w:rsid w:val="004416A5"/>
    <w:rsid w:val="004417DA"/>
    <w:rsid w:val="00443501"/>
    <w:rsid w:val="00443805"/>
    <w:rsid w:val="00443E8E"/>
    <w:rsid w:val="00444082"/>
    <w:rsid w:val="004440E7"/>
    <w:rsid w:val="0044452B"/>
    <w:rsid w:val="004456B3"/>
    <w:rsid w:val="00445D33"/>
    <w:rsid w:val="0044648F"/>
    <w:rsid w:val="00447602"/>
    <w:rsid w:val="00451E66"/>
    <w:rsid w:val="0045395A"/>
    <w:rsid w:val="00453CB7"/>
    <w:rsid w:val="004543D6"/>
    <w:rsid w:val="004551BB"/>
    <w:rsid w:val="004551F3"/>
    <w:rsid w:val="0045534E"/>
    <w:rsid w:val="004606CF"/>
    <w:rsid w:val="004612AE"/>
    <w:rsid w:val="004626BB"/>
    <w:rsid w:val="00462E9D"/>
    <w:rsid w:val="00464330"/>
    <w:rsid w:val="00466142"/>
    <w:rsid w:val="00466582"/>
    <w:rsid w:val="004666C7"/>
    <w:rsid w:val="0047099E"/>
    <w:rsid w:val="0047173C"/>
    <w:rsid w:val="00471C8F"/>
    <w:rsid w:val="00471D21"/>
    <w:rsid w:val="00471E61"/>
    <w:rsid w:val="00472821"/>
    <w:rsid w:val="00472915"/>
    <w:rsid w:val="00477120"/>
    <w:rsid w:val="00477609"/>
    <w:rsid w:val="00477846"/>
    <w:rsid w:val="00481237"/>
    <w:rsid w:val="00481B26"/>
    <w:rsid w:val="00482901"/>
    <w:rsid w:val="00482F6D"/>
    <w:rsid w:val="004836EA"/>
    <w:rsid w:val="004842BD"/>
    <w:rsid w:val="00484B29"/>
    <w:rsid w:val="00485BBA"/>
    <w:rsid w:val="00485F88"/>
    <w:rsid w:val="0048738B"/>
    <w:rsid w:val="004875A1"/>
    <w:rsid w:val="00490DF2"/>
    <w:rsid w:val="00490F8F"/>
    <w:rsid w:val="004920EE"/>
    <w:rsid w:val="004927F4"/>
    <w:rsid w:val="0049315E"/>
    <w:rsid w:val="00493883"/>
    <w:rsid w:val="00496042"/>
    <w:rsid w:val="00496243"/>
    <w:rsid w:val="0049642E"/>
    <w:rsid w:val="00496679"/>
    <w:rsid w:val="004A0ABA"/>
    <w:rsid w:val="004A144E"/>
    <w:rsid w:val="004A1891"/>
    <w:rsid w:val="004A1D80"/>
    <w:rsid w:val="004A2BED"/>
    <w:rsid w:val="004A2C77"/>
    <w:rsid w:val="004A5D29"/>
    <w:rsid w:val="004A6DB0"/>
    <w:rsid w:val="004A7DC4"/>
    <w:rsid w:val="004B0150"/>
    <w:rsid w:val="004B0574"/>
    <w:rsid w:val="004B088C"/>
    <w:rsid w:val="004B14A3"/>
    <w:rsid w:val="004B2532"/>
    <w:rsid w:val="004B267F"/>
    <w:rsid w:val="004B341D"/>
    <w:rsid w:val="004B3660"/>
    <w:rsid w:val="004B41A4"/>
    <w:rsid w:val="004B4228"/>
    <w:rsid w:val="004B4514"/>
    <w:rsid w:val="004B4CD2"/>
    <w:rsid w:val="004B4F75"/>
    <w:rsid w:val="004B5EB1"/>
    <w:rsid w:val="004B6BB8"/>
    <w:rsid w:val="004C0C08"/>
    <w:rsid w:val="004C1B1A"/>
    <w:rsid w:val="004C31CA"/>
    <w:rsid w:val="004C33A6"/>
    <w:rsid w:val="004C3948"/>
    <w:rsid w:val="004C67B6"/>
    <w:rsid w:val="004C7483"/>
    <w:rsid w:val="004C7605"/>
    <w:rsid w:val="004C7AEB"/>
    <w:rsid w:val="004C7DF5"/>
    <w:rsid w:val="004D1B4E"/>
    <w:rsid w:val="004D2659"/>
    <w:rsid w:val="004D2C07"/>
    <w:rsid w:val="004D30FA"/>
    <w:rsid w:val="004D40FB"/>
    <w:rsid w:val="004D4CB4"/>
    <w:rsid w:val="004D5048"/>
    <w:rsid w:val="004E15EC"/>
    <w:rsid w:val="004E1ABC"/>
    <w:rsid w:val="004E1EF6"/>
    <w:rsid w:val="004E1F01"/>
    <w:rsid w:val="004E33E1"/>
    <w:rsid w:val="004E3A7A"/>
    <w:rsid w:val="004E41B2"/>
    <w:rsid w:val="004E43D8"/>
    <w:rsid w:val="004E66D7"/>
    <w:rsid w:val="004E6C13"/>
    <w:rsid w:val="004F23CF"/>
    <w:rsid w:val="004F4A6A"/>
    <w:rsid w:val="004F5000"/>
    <w:rsid w:val="004F5220"/>
    <w:rsid w:val="004F58E4"/>
    <w:rsid w:val="004F6E49"/>
    <w:rsid w:val="004F7D5C"/>
    <w:rsid w:val="004F7F5A"/>
    <w:rsid w:val="005004B3"/>
    <w:rsid w:val="00500B11"/>
    <w:rsid w:val="00500DFF"/>
    <w:rsid w:val="00501702"/>
    <w:rsid w:val="00501969"/>
    <w:rsid w:val="0050297D"/>
    <w:rsid w:val="005029D3"/>
    <w:rsid w:val="00503427"/>
    <w:rsid w:val="005037A7"/>
    <w:rsid w:val="005039E8"/>
    <w:rsid w:val="00503B73"/>
    <w:rsid w:val="005046A2"/>
    <w:rsid w:val="00510CD4"/>
    <w:rsid w:val="00511461"/>
    <w:rsid w:val="005128C6"/>
    <w:rsid w:val="00513275"/>
    <w:rsid w:val="00513900"/>
    <w:rsid w:val="00513A69"/>
    <w:rsid w:val="005145FF"/>
    <w:rsid w:val="0051591A"/>
    <w:rsid w:val="005174A9"/>
    <w:rsid w:val="00517682"/>
    <w:rsid w:val="00520319"/>
    <w:rsid w:val="0052046D"/>
    <w:rsid w:val="005207BE"/>
    <w:rsid w:val="00524352"/>
    <w:rsid w:val="005249ED"/>
    <w:rsid w:val="00524C9A"/>
    <w:rsid w:val="00524DCB"/>
    <w:rsid w:val="00525AB2"/>
    <w:rsid w:val="00525E49"/>
    <w:rsid w:val="005263CE"/>
    <w:rsid w:val="00526D6C"/>
    <w:rsid w:val="005274A5"/>
    <w:rsid w:val="0053084F"/>
    <w:rsid w:val="00531A32"/>
    <w:rsid w:val="005338AC"/>
    <w:rsid w:val="00533B90"/>
    <w:rsid w:val="00533F03"/>
    <w:rsid w:val="005346EE"/>
    <w:rsid w:val="00535688"/>
    <w:rsid w:val="00535C5A"/>
    <w:rsid w:val="00536FC9"/>
    <w:rsid w:val="005373DE"/>
    <w:rsid w:val="00537B41"/>
    <w:rsid w:val="00537BDF"/>
    <w:rsid w:val="00540950"/>
    <w:rsid w:val="00541377"/>
    <w:rsid w:val="005426A8"/>
    <w:rsid w:val="00542FD5"/>
    <w:rsid w:val="005439C3"/>
    <w:rsid w:val="00544BA9"/>
    <w:rsid w:val="005456BA"/>
    <w:rsid w:val="00546416"/>
    <w:rsid w:val="005467B3"/>
    <w:rsid w:val="00546C5D"/>
    <w:rsid w:val="00547514"/>
    <w:rsid w:val="005476E4"/>
    <w:rsid w:val="00547940"/>
    <w:rsid w:val="00551C1F"/>
    <w:rsid w:val="00551EF2"/>
    <w:rsid w:val="00552405"/>
    <w:rsid w:val="00552CCD"/>
    <w:rsid w:val="0055308C"/>
    <w:rsid w:val="00553D4F"/>
    <w:rsid w:val="00554765"/>
    <w:rsid w:val="00554CF1"/>
    <w:rsid w:val="00555F9D"/>
    <w:rsid w:val="00556AF9"/>
    <w:rsid w:val="00560D0D"/>
    <w:rsid w:val="00561B34"/>
    <w:rsid w:val="00562A10"/>
    <w:rsid w:val="00564805"/>
    <w:rsid w:val="00564AF3"/>
    <w:rsid w:val="00565FD1"/>
    <w:rsid w:val="00566505"/>
    <w:rsid w:val="0056720B"/>
    <w:rsid w:val="00567A7D"/>
    <w:rsid w:val="005723FE"/>
    <w:rsid w:val="00572934"/>
    <w:rsid w:val="00573592"/>
    <w:rsid w:val="0057453B"/>
    <w:rsid w:val="005752D9"/>
    <w:rsid w:val="0057542D"/>
    <w:rsid w:val="00575A39"/>
    <w:rsid w:val="00576234"/>
    <w:rsid w:val="00577599"/>
    <w:rsid w:val="005777F2"/>
    <w:rsid w:val="00577E9C"/>
    <w:rsid w:val="0058150F"/>
    <w:rsid w:val="00582D77"/>
    <w:rsid w:val="00583056"/>
    <w:rsid w:val="00584154"/>
    <w:rsid w:val="00584B28"/>
    <w:rsid w:val="005865AA"/>
    <w:rsid w:val="005875B7"/>
    <w:rsid w:val="00591E80"/>
    <w:rsid w:val="00593097"/>
    <w:rsid w:val="005937DF"/>
    <w:rsid w:val="00594CB9"/>
    <w:rsid w:val="00596A53"/>
    <w:rsid w:val="005A0541"/>
    <w:rsid w:val="005A097C"/>
    <w:rsid w:val="005A17C5"/>
    <w:rsid w:val="005A2CCA"/>
    <w:rsid w:val="005A38E6"/>
    <w:rsid w:val="005A3917"/>
    <w:rsid w:val="005A5FC3"/>
    <w:rsid w:val="005A61FF"/>
    <w:rsid w:val="005A65EA"/>
    <w:rsid w:val="005A673B"/>
    <w:rsid w:val="005A691E"/>
    <w:rsid w:val="005A693C"/>
    <w:rsid w:val="005A6FDD"/>
    <w:rsid w:val="005A71CA"/>
    <w:rsid w:val="005A7B48"/>
    <w:rsid w:val="005B1103"/>
    <w:rsid w:val="005B111F"/>
    <w:rsid w:val="005B265E"/>
    <w:rsid w:val="005B3457"/>
    <w:rsid w:val="005B47E3"/>
    <w:rsid w:val="005B5E55"/>
    <w:rsid w:val="005B6E58"/>
    <w:rsid w:val="005C28B4"/>
    <w:rsid w:val="005C4B17"/>
    <w:rsid w:val="005C4F80"/>
    <w:rsid w:val="005C50C4"/>
    <w:rsid w:val="005C5255"/>
    <w:rsid w:val="005C5D35"/>
    <w:rsid w:val="005C6732"/>
    <w:rsid w:val="005C7363"/>
    <w:rsid w:val="005D01FB"/>
    <w:rsid w:val="005D0309"/>
    <w:rsid w:val="005D04CA"/>
    <w:rsid w:val="005D3880"/>
    <w:rsid w:val="005D4FC7"/>
    <w:rsid w:val="005D6D8F"/>
    <w:rsid w:val="005E00A0"/>
    <w:rsid w:val="005E039E"/>
    <w:rsid w:val="005E0B64"/>
    <w:rsid w:val="005E0FE2"/>
    <w:rsid w:val="005E253F"/>
    <w:rsid w:val="005E2FFD"/>
    <w:rsid w:val="005E305C"/>
    <w:rsid w:val="005E3F3A"/>
    <w:rsid w:val="005E48CD"/>
    <w:rsid w:val="005E512A"/>
    <w:rsid w:val="005E769E"/>
    <w:rsid w:val="005E7991"/>
    <w:rsid w:val="005F0BC4"/>
    <w:rsid w:val="005F0C65"/>
    <w:rsid w:val="005F125B"/>
    <w:rsid w:val="005F1ADC"/>
    <w:rsid w:val="005F28D9"/>
    <w:rsid w:val="005F3118"/>
    <w:rsid w:val="005F3C5A"/>
    <w:rsid w:val="005F4984"/>
    <w:rsid w:val="006009FA"/>
    <w:rsid w:val="0060141E"/>
    <w:rsid w:val="00601603"/>
    <w:rsid w:val="006029C2"/>
    <w:rsid w:val="00604629"/>
    <w:rsid w:val="006054AE"/>
    <w:rsid w:val="006067FD"/>
    <w:rsid w:val="00607A54"/>
    <w:rsid w:val="006108B5"/>
    <w:rsid w:val="006108EE"/>
    <w:rsid w:val="00611A82"/>
    <w:rsid w:val="006125B7"/>
    <w:rsid w:val="00614C82"/>
    <w:rsid w:val="00615AB9"/>
    <w:rsid w:val="00616635"/>
    <w:rsid w:val="00616ABD"/>
    <w:rsid w:val="006179CF"/>
    <w:rsid w:val="00617E41"/>
    <w:rsid w:val="00621EAE"/>
    <w:rsid w:val="006278A3"/>
    <w:rsid w:val="00630118"/>
    <w:rsid w:val="006324AC"/>
    <w:rsid w:val="00632DAF"/>
    <w:rsid w:val="006334D5"/>
    <w:rsid w:val="00633A63"/>
    <w:rsid w:val="00633C99"/>
    <w:rsid w:val="00635023"/>
    <w:rsid w:val="006354E5"/>
    <w:rsid w:val="006358DB"/>
    <w:rsid w:val="006372BF"/>
    <w:rsid w:val="00637362"/>
    <w:rsid w:val="00640211"/>
    <w:rsid w:val="006417A0"/>
    <w:rsid w:val="00643230"/>
    <w:rsid w:val="006449CE"/>
    <w:rsid w:val="00644E01"/>
    <w:rsid w:val="006453C2"/>
    <w:rsid w:val="00645436"/>
    <w:rsid w:val="00645B70"/>
    <w:rsid w:val="00647053"/>
    <w:rsid w:val="006473E8"/>
    <w:rsid w:val="00647D75"/>
    <w:rsid w:val="00650262"/>
    <w:rsid w:val="00651B2C"/>
    <w:rsid w:val="00651C1E"/>
    <w:rsid w:val="00652727"/>
    <w:rsid w:val="006528FE"/>
    <w:rsid w:val="006529F5"/>
    <w:rsid w:val="0065756A"/>
    <w:rsid w:val="006607F1"/>
    <w:rsid w:val="0066139E"/>
    <w:rsid w:val="00661BA5"/>
    <w:rsid w:val="00662619"/>
    <w:rsid w:val="00662D85"/>
    <w:rsid w:val="006644BD"/>
    <w:rsid w:val="00664CB3"/>
    <w:rsid w:val="006654B5"/>
    <w:rsid w:val="006658F0"/>
    <w:rsid w:val="00665926"/>
    <w:rsid w:val="00665A7B"/>
    <w:rsid w:val="00665AE5"/>
    <w:rsid w:val="00665D57"/>
    <w:rsid w:val="00667B36"/>
    <w:rsid w:val="006705EF"/>
    <w:rsid w:val="006706E1"/>
    <w:rsid w:val="00670A42"/>
    <w:rsid w:val="00670DA6"/>
    <w:rsid w:val="00672F31"/>
    <w:rsid w:val="00673553"/>
    <w:rsid w:val="00673E75"/>
    <w:rsid w:val="006753A9"/>
    <w:rsid w:val="00675F22"/>
    <w:rsid w:val="00676489"/>
    <w:rsid w:val="00676ED5"/>
    <w:rsid w:val="00677147"/>
    <w:rsid w:val="006773F3"/>
    <w:rsid w:val="00677946"/>
    <w:rsid w:val="00677D93"/>
    <w:rsid w:val="006819F9"/>
    <w:rsid w:val="006822AC"/>
    <w:rsid w:val="00682C73"/>
    <w:rsid w:val="00693FD3"/>
    <w:rsid w:val="00694DB4"/>
    <w:rsid w:val="0069695A"/>
    <w:rsid w:val="00696E5F"/>
    <w:rsid w:val="0069715F"/>
    <w:rsid w:val="006A0BF8"/>
    <w:rsid w:val="006A2615"/>
    <w:rsid w:val="006A2B7C"/>
    <w:rsid w:val="006A3887"/>
    <w:rsid w:val="006A4D15"/>
    <w:rsid w:val="006A5BBE"/>
    <w:rsid w:val="006A60B9"/>
    <w:rsid w:val="006A7DE7"/>
    <w:rsid w:val="006B08E7"/>
    <w:rsid w:val="006B0C3C"/>
    <w:rsid w:val="006B14B0"/>
    <w:rsid w:val="006B3302"/>
    <w:rsid w:val="006B33C5"/>
    <w:rsid w:val="006B4507"/>
    <w:rsid w:val="006B528C"/>
    <w:rsid w:val="006B6BDD"/>
    <w:rsid w:val="006B7C14"/>
    <w:rsid w:val="006C031A"/>
    <w:rsid w:val="006C03B6"/>
    <w:rsid w:val="006C330B"/>
    <w:rsid w:val="006C3B2C"/>
    <w:rsid w:val="006C3C24"/>
    <w:rsid w:val="006C4665"/>
    <w:rsid w:val="006C4B55"/>
    <w:rsid w:val="006C5673"/>
    <w:rsid w:val="006C79C1"/>
    <w:rsid w:val="006D0988"/>
    <w:rsid w:val="006D0B1F"/>
    <w:rsid w:val="006D2A85"/>
    <w:rsid w:val="006D2B3F"/>
    <w:rsid w:val="006D382C"/>
    <w:rsid w:val="006D4023"/>
    <w:rsid w:val="006D429A"/>
    <w:rsid w:val="006D4970"/>
    <w:rsid w:val="006E2CDC"/>
    <w:rsid w:val="006E2F93"/>
    <w:rsid w:val="006E4210"/>
    <w:rsid w:val="006E437D"/>
    <w:rsid w:val="006E6207"/>
    <w:rsid w:val="006E72FE"/>
    <w:rsid w:val="006F1373"/>
    <w:rsid w:val="006F48E3"/>
    <w:rsid w:val="006F5425"/>
    <w:rsid w:val="006F61C7"/>
    <w:rsid w:val="006F6836"/>
    <w:rsid w:val="006F6DB8"/>
    <w:rsid w:val="006F74BF"/>
    <w:rsid w:val="006F755D"/>
    <w:rsid w:val="00700F88"/>
    <w:rsid w:val="007013EF"/>
    <w:rsid w:val="00702D6D"/>
    <w:rsid w:val="007036A1"/>
    <w:rsid w:val="00704677"/>
    <w:rsid w:val="00704D3E"/>
    <w:rsid w:val="00704E67"/>
    <w:rsid w:val="007066B8"/>
    <w:rsid w:val="00707EB9"/>
    <w:rsid w:val="00710DFD"/>
    <w:rsid w:val="00712088"/>
    <w:rsid w:val="00715579"/>
    <w:rsid w:val="007168B9"/>
    <w:rsid w:val="00716A5A"/>
    <w:rsid w:val="00717880"/>
    <w:rsid w:val="00717C13"/>
    <w:rsid w:val="00722753"/>
    <w:rsid w:val="007229B7"/>
    <w:rsid w:val="0072400C"/>
    <w:rsid w:val="00724902"/>
    <w:rsid w:val="00724903"/>
    <w:rsid w:val="0072542E"/>
    <w:rsid w:val="007258EB"/>
    <w:rsid w:val="00725D2A"/>
    <w:rsid w:val="00727578"/>
    <w:rsid w:val="00727617"/>
    <w:rsid w:val="007322BD"/>
    <w:rsid w:val="00732607"/>
    <w:rsid w:val="0073337C"/>
    <w:rsid w:val="00734F70"/>
    <w:rsid w:val="00735F20"/>
    <w:rsid w:val="0073708C"/>
    <w:rsid w:val="0074140D"/>
    <w:rsid w:val="00742174"/>
    <w:rsid w:val="00743664"/>
    <w:rsid w:val="007449C9"/>
    <w:rsid w:val="00746396"/>
    <w:rsid w:val="00746829"/>
    <w:rsid w:val="0074776F"/>
    <w:rsid w:val="00747CD4"/>
    <w:rsid w:val="00751C88"/>
    <w:rsid w:val="007532E5"/>
    <w:rsid w:val="00753B7F"/>
    <w:rsid w:val="00754C93"/>
    <w:rsid w:val="00755756"/>
    <w:rsid w:val="00755CE9"/>
    <w:rsid w:val="0075627E"/>
    <w:rsid w:val="0076132F"/>
    <w:rsid w:val="0076227B"/>
    <w:rsid w:val="00762369"/>
    <w:rsid w:val="007630DF"/>
    <w:rsid w:val="007637F5"/>
    <w:rsid w:val="00764C16"/>
    <w:rsid w:val="00764C17"/>
    <w:rsid w:val="007652E3"/>
    <w:rsid w:val="00765B8D"/>
    <w:rsid w:val="007707F3"/>
    <w:rsid w:val="00770C5B"/>
    <w:rsid w:val="00770D5E"/>
    <w:rsid w:val="00770E8C"/>
    <w:rsid w:val="00771AE9"/>
    <w:rsid w:val="00771B19"/>
    <w:rsid w:val="00771E0F"/>
    <w:rsid w:val="0077663F"/>
    <w:rsid w:val="00777BD0"/>
    <w:rsid w:val="0078054C"/>
    <w:rsid w:val="0078224C"/>
    <w:rsid w:val="00782ACE"/>
    <w:rsid w:val="00784488"/>
    <w:rsid w:val="00784923"/>
    <w:rsid w:val="00785B64"/>
    <w:rsid w:val="00786F29"/>
    <w:rsid w:val="00791AEB"/>
    <w:rsid w:val="0079343D"/>
    <w:rsid w:val="0079399E"/>
    <w:rsid w:val="00794F9A"/>
    <w:rsid w:val="0079521B"/>
    <w:rsid w:val="0079659F"/>
    <w:rsid w:val="007A19BB"/>
    <w:rsid w:val="007A1E63"/>
    <w:rsid w:val="007A2AE6"/>
    <w:rsid w:val="007A44D8"/>
    <w:rsid w:val="007A55F1"/>
    <w:rsid w:val="007A5AB5"/>
    <w:rsid w:val="007A616C"/>
    <w:rsid w:val="007A6485"/>
    <w:rsid w:val="007A6815"/>
    <w:rsid w:val="007A6C51"/>
    <w:rsid w:val="007A71DD"/>
    <w:rsid w:val="007B09CF"/>
    <w:rsid w:val="007B0BA4"/>
    <w:rsid w:val="007B1129"/>
    <w:rsid w:val="007B1A38"/>
    <w:rsid w:val="007B1ACD"/>
    <w:rsid w:val="007B1FF7"/>
    <w:rsid w:val="007B32F1"/>
    <w:rsid w:val="007B38B8"/>
    <w:rsid w:val="007B637B"/>
    <w:rsid w:val="007B70E6"/>
    <w:rsid w:val="007B7216"/>
    <w:rsid w:val="007B76B0"/>
    <w:rsid w:val="007C0A52"/>
    <w:rsid w:val="007C1E8F"/>
    <w:rsid w:val="007C2C36"/>
    <w:rsid w:val="007C2E20"/>
    <w:rsid w:val="007C3685"/>
    <w:rsid w:val="007C3C3C"/>
    <w:rsid w:val="007C432F"/>
    <w:rsid w:val="007C43CA"/>
    <w:rsid w:val="007C5826"/>
    <w:rsid w:val="007C5DA4"/>
    <w:rsid w:val="007C720F"/>
    <w:rsid w:val="007D0AF1"/>
    <w:rsid w:val="007D131D"/>
    <w:rsid w:val="007D17BF"/>
    <w:rsid w:val="007D22E9"/>
    <w:rsid w:val="007D26CF"/>
    <w:rsid w:val="007D2B45"/>
    <w:rsid w:val="007D4E55"/>
    <w:rsid w:val="007D7223"/>
    <w:rsid w:val="007D757F"/>
    <w:rsid w:val="007D7F80"/>
    <w:rsid w:val="007E0916"/>
    <w:rsid w:val="007E0B7D"/>
    <w:rsid w:val="007E319B"/>
    <w:rsid w:val="007E3CA8"/>
    <w:rsid w:val="007E3D5E"/>
    <w:rsid w:val="007E3FA7"/>
    <w:rsid w:val="007E59E0"/>
    <w:rsid w:val="007E628B"/>
    <w:rsid w:val="007E702E"/>
    <w:rsid w:val="007E72D1"/>
    <w:rsid w:val="007E751E"/>
    <w:rsid w:val="007F0B3F"/>
    <w:rsid w:val="007F1E7A"/>
    <w:rsid w:val="007F2300"/>
    <w:rsid w:val="007F25AA"/>
    <w:rsid w:val="007F3CF8"/>
    <w:rsid w:val="007F5542"/>
    <w:rsid w:val="007F6642"/>
    <w:rsid w:val="007F6D58"/>
    <w:rsid w:val="007F6F59"/>
    <w:rsid w:val="007F7BF7"/>
    <w:rsid w:val="008004F9"/>
    <w:rsid w:val="008019B2"/>
    <w:rsid w:val="00801A62"/>
    <w:rsid w:val="00804136"/>
    <w:rsid w:val="00804F00"/>
    <w:rsid w:val="00805629"/>
    <w:rsid w:val="00805DB4"/>
    <w:rsid w:val="00807963"/>
    <w:rsid w:val="00810B10"/>
    <w:rsid w:val="00810F7E"/>
    <w:rsid w:val="00812012"/>
    <w:rsid w:val="008128B2"/>
    <w:rsid w:val="0081294B"/>
    <w:rsid w:val="0081339A"/>
    <w:rsid w:val="00813D08"/>
    <w:rsid w:val="0082018D"/>
    <w:rsid w:val="0082168F"/>
    <w:rsid w:val="00821957"/>
    <w:rsid w:val="0082198D"/>
    <w:rsid w:val="0082203F"/>
    <w:rsid w:val="00822130"/>
    <w:rsid w:val="008224CD"/>
    <w:rsid w:val="00823752"/>
    <w:rsid w:val="00823D32"/>
    <w:rsid w:val="00825B12"/>
    <w:rsid w:val="00831769"/>
    <w:rsid w:val="00832A0C"/>
    <w:rsid w:val="00832E5D"/>
    <w:rsid w:val="008337BA"/>
    <w:rsid w:val="008339B7"/>
    <w:rsid w:val="00834557"/>
    <w:rsid w:val="00835E6C"/>
    <w:rsid w:val="008374E6"/>
    <w:rsid w:val="008400DD"/>
    <w:rsid w:val="008411C6"/>
    <w:rsid w:val="00841EEF"/>
    <w:rsid w:val="0084216D"/>
    <w:rsid w:val="0084254C"/>
    <w:rsid w:val="00843C9A"/>
    <w:rsid w:val="00844905"/>
    <w:rsid w:val="00846855"/>
    <w:rsid w:val="00846C17"/>
    <w:rsid w:val="00852705"/>
    <w:rsid w:val="0085389C"/>
    <w:rsid w:val="00854535"/>
    <w:rsid w:val="00855152"/>
    <w:rsid w:val="00855383"/>
    <w:rsid w:val="00856A0B"/>
    <w:rsid w:val="00856A0E"/>
    <w:rsid w:val="00861B92"/>
    <w:rsid w:val="00862B55"/>
    <w:rsid w:val="00862D3D"/>
    <w:rsid w:val="00862DB7"/>
    <w:rsid w:val="00862F75"/>
    <w:rsid w:val="00864FB1"/>
    <w:rsid w:val="0086628A"/>
    <w:rsid w:val="008674D1"/>
    <w:rsid w:val="00867DC8"/>
    <w:rsid w:val="00870047"/>
    <w:rsid w:val="0087030C"/>
    <w:rsid w:val="00871CB1"/>
    <w:rsid w:val="00872F72"/>
    <w:rsid w:val="00873329"/>
    <w:rsid w:val="00873A67"/>
    <w:rsid w:val="00874235"/>
    <w:rsid w:val="008745EF"/>
    <w:rsid w:val="00875552"/>
    <w:rsid w:val="00876E1B"/>
    <w:rsid w:val="00876F1B"/>
    <w:rsid w:val="00877517"/>
    <w:rsid w:val="008776AC"/>
    <w:rsid w:val="00880410"/>
    <w:rsid w:val="00880879"/>
    <w:rsid w:val="00881F63"/>
    <w:rsid w:val="00882B59"/>
    <w:rsid w:val="008832FF"/>
    <w:rsid w:val="0088331E"/>
    <w:rsid w:val="00884771"/>
    <w:rsid w:val="00885239"/>
    <w:rsid w:val="008858D1"/>
    <w:rsid w:val="00885B9B"/>
    <w:rsid w:val="008863F2"/>
    <w:rsid w:val="008867A2"/>
    <w:rsid w:val="00887B22"/>
    <w:rsid w:val="0089042A"/>
    <w:rsid w:val="008928D2"/>
    <w:rsid w:val="00893279"/>
    <w:rsid w:val="008935FE"/>
    <w:rsid w:val="008937C8"/>
    <w:rsid w:val="008955CB"/>
    <w:rsid w:val="00895DE7"/>
    <w:rsid w:val="00896DBE"/>
    <w:rsid w:val="008A0B99"/>
    <w:rsid w:val="008A144A"/>
    <w:rsid w:val="008A24C9"/>
    <w:rsid w:val="008A26E9"/>
    <w:rsid w:val="008A2B0C"/>
    <w:rsid w:val="008A30CB"/>
    <w:rsid w:val="008A33FC"/>
    <w:rsid w:val="008A3AC4"/>
    <w:rsid w:val="008A4A7B"/>
    <w:rsid w:val="008A4FF4"/>
    <w:rsid w:val="008A5179"/>
    <w:rsid w:val="008A705F"/>
    <w:rsid w:val="008A7252"/>
    <w:rsid w:val="008B126D"/>
    <w:rsid w:val="008B3CBC"/>
    <w:rsid w:val="008B500D"/>
    <w:rsid w:val="008B6043"/>
    <w:rsid w:val="008B60E9"/>
    <w:rsid w:val="008B6E8A"/>
    <w:rsid w:val="008B70EB"/>
    <w:rsid w:val="008C0041"/>
    <w:rsid w:val="008C013E"/>
    <w:rsid w:val="008C26AA"/>
    <w:rsid w:val="008C3C79"/>
    <w:rsid w:val="008C493E"/>
    <w:rsid w:val="008C5882"/>
    <w:rsid w:val="008C6C55"/>
    <w:rsid w:val="008C6F3C"/>
    <w:rsid w:val="008C7084"/>
    <w:rsid w:val="008C7958"/>
    <w:rsid w:val="008D0AB1"/>
    <w:rsid w:val="008D0BC1"/>
    <w:rsid w:val="008D2F83"/>
    <w:rsid w:val="008D3EBE"/>
    <w:rsid w:val="008D4960"/>
    <w:rsid w:val="008D54DD"/>
    <w:rsid w:val="008D5622"/>
    <w:rsid w:val="008D5D3C"/>
    <w:rsid w:val="008D5F03"/>
    <w:rsid w:val="008D6306"/>
    <w:rsid w:val="008D7E80"/>
    <w:rsid w:val="008E00F0"/>
    <w:rsid w:val="008E0AE5"/>
    <w:rsid w:val="008E1FEE"/>
    <w:rsid w:val="008E2750"/>
    <w:rsid w:val="008E36C2"/>
    <w:rsid w:val="008E3785"/>
    <w:rsid w:val="008E4836"/>
    <w:rsid w:val="008E698C"/>
    <w:rsid w:val="008E6D2A"/>
    <w:rsid w:val="008E730D"/>
    <w:rsid w:val="008F0382"/>
    <w:rsid w:val="008F076F"/>
    <w:rsid w:val="008F1025"/>
    <w:rsid w:val="008F1121"/>
    <w:rsid w:val="008F65F5"/>
    <w:rsid w:val="008F72E6"/>
    <w:rsid w:val="00900507"/>
    <w:rsid w:val="00900EE3"/>
    <w:rsid w:val="00904505"/>
    <w:rsid w:val="00905272"/>
    <w:rsid w:val="0090692C"/>
    <w:rsid w:val="009073D5"/>
    <w:rsid w:val="009115EE"/>
    <w:rsid w:val="009124C8"/>
    <w:rsid w:val="00915C80"/>
    <w:rsid w:val="009165D2"/>
    <w:rsid w:val="0091689D"/>
    <w:rsid w:val="00917AB8"/>
    <w:rsid w:val="0092104A"/>
    <w:rsid w:val="00921330"/>
    <w:rsid w:val="009253EC"/>
    <w:rsid w:val="00925C47"/>
    <w:rsid w:val="00927177"/>
    <w:rsid w:val="009306A4"/>
    <w:rsid w:val="009309A9"/>
    <w:rsid w:val="00930F20"/>
    <w:rsid w:val="00931405"/>
    <w:rsid w:val="00931A11"/>
    <w:rsid w:val="00931D20"/>
    <w:rsid w:val="00932340"/>
    <w:rsid w:val="00934829"/>
    <w:rsid w:val="00934A59"/>
    <w:rsid w:val="00935814"/>
    <w:rsid w:val="00935C24"/>
    <w:rsid w:val="00936645"/>
    <w:rsid w:val="00937239"/>
    <w:rsid w:val="00937456"/>
    <w:rsid w:val="0093799E"/>
    <w:rsid w:val="009404CD"/>
    <w:rsid w:val="00941214"/>
    <w:rsid w:val="0094221C"/>
    <w:rsid w:val="009430EE"/>
    <w:rsid w:val="009451FF"/>
    <w:rsid w:val="009466C5"/>
    <w:rsid w:val="009466F2"/>
    <w:rsid w:val="0094677E"/>
    <w:rsid w:val="00946E1B"/>
    <w:rsid w:val="00947049"/>
    <w:rsid w:val="00947D24"/>
    <w:rsid w:val="00951178"/>
    <w:rsid w:val="009513A5"/>
    <w:rsid w:val="0095211D"/>
    <w:rsid w:val="009533EF"/>
    <w:rsid w:val="009547EC"/>
    <w:rsid w:val="0095527F"/>
    <w:rsid w:val="00955D54"/>
    <w:rsid w:val="00955DD7"/>
    <w:rsid w:val="0095711E"/>
    <w:rsid w:val="00960029"/>
    <w:rsid w:val="009608F5"/>
    <w:rsid w:val="00960FE3"/>
    <w:rsid w:val="00961617"/>
    <w:rsid w:val="00961D39"/>
    <w:rsid w:val="00962C35"/>
    <w:rsid w:val="00963193"/>
    <w:rsid w:val="0096319B"/>
    <w:rsid w:val="00963825"/>
    <w:rsid w:val="009642D1"/>
    <w:rsid w:val="009643BF"/>
    <w:rsid w:val="0096549E"/>
    <w:rsid w:val="009660D9"/>
    <w:rsid w:val="00967BDE"/>
    <w:rsid w:val="00967EBE"/>
    <w:rsid w:val="00970313"/>
    <w:rsid w:val="0097197B"/>
    <w:rsid w:val="00971AAB"/>
    <w:rsid w:val="00971E4D"/>
    <w:rsid w:val="0097383B"/>
    <w:rsid w:val="00973D7C"/>
    <w:rsid w:val="00973DB6"/>
    <w:rsid w:val="00973FC4"/>
    <w:rsid w:val="009745BB"/>
    <w:rsid w:val="00974607"/>
    <w:rsid w:val="00976047"/>
    <w:rsid w:val="00976BF1"/>
    <w:rsid w:val="00980AD8"/>
    <w:rsid w:val="009810C1"/>
    <w:rsid w:val="009818B0"/>
    <w:rsid w:val="00981A2A"/>
    <w:rsid w:val="00982035"/>
    <w:rsid w:val="00982DF5"/>
    <w:rsid w:val="00985E15"/>
    <w:rsid w:val="0099051B"/>
    <w:rsid w:val="009912E4"/>
    <w:rsid w:val="009915C5"/>
    <w:rsid w:val="00991B86"/>
    <w:rsid w:val="00991F61"/>
    <w:rsid w:val="009922F3"/>
    <w:rsid w:val="0099242F"/>
    <w:rsid w:val="009932EC"/>
    <w:rsid w:val="0099577D"/>
    <w:rsid w:val="00995BC3"/>
    <w:rsid w:val="00996A6B"/>
    <w:rsid w:val="00997499"/>
    <w:rsid w:val="009A0A88"/>
    <w:rsid w:val="009A117C"/>
    <w:rsid w:val="009A1E97"/>
    <w:rsid w:val="009A3062"/>
    <w:rsid w:val="009A5125"/>
    <w:rsid w:val="009A551F"/>
    <w:rsid w:val="009A6C29"/>
    <w:rsid w:val="009A6CDB"/>
    <w:rsid w:val="009A6D51"/>
    <w:rsid w:val="009A6DCD"/>
    <w:rsid w:val="009A6F69"/>
    <w:rsid w:val="009A7FE2"/>
    <w:rsid w:val="009B0715"/>
    <w:rsid w:val="009B0F0F"/>
    <w:rsid w:val="009B1A85"/>
    <w:rsid w:val="009B2591"/>
    <w:rsid w:val="009B2A0E"/>
    <w:rsid w:val="009B2E11"/>
    <w:rsid w:val="009B6F5F"/>
    <w:rsid w:val="009B7148"/>
    <w:rsid w:val="009C00EF"/>
    <w:rsid w:val="009C1346"/>
    <w:rsid w:val="009C1A99"/>
    <w:rsid w:val="009C2A75"/>
    <w:rsid w:val="009C3668"/>
    <w:rsid w:val="009C4293"/>
    <w:rsid w:val="009C42E3"/>
    <w:rsid w:val="009C43F8"/>
    <w:rsid w:val="009C5159"/>
    <w:rsid w:val="009C60C6"/>
    <w:rsid w:val="009C61CC"/>
    <w:rsid w:val="009C63EE"/>
    <w:rsid w:val="009C6D18"/>
    <w:rsid w:val="009C75DA"/>
    <w:rsid w:val="009C7AB5"/>
    <w:rsid w:val="009D456A"/>
    <w:rsid w:val="009D4670"/>
    <w:rsid w:val="009E0E8A"/>
    <w:rsid w:val="009E1F9B"/>
    <w:rsid w:val="009E2FB8"/>
    <w:rsid w:val="009E37F2"/>
    <w:rsid w:val="009E38C3"/>
    <w:rsid w:val="009E4EC4"/>
    <w:rsid w:val="009E6403"/>
    <w:rsid w:val="009E6A62"/>
    <w:rsid w:val="009E7383"/>
    <w:rsid w:val="009F0880"/>
    <w:rsid w:val="009F1721"/>
    <w:rsid w:val="009F2BB1"/>
    <w:rsid w:val="009F3781"/>
    <w:rsid w:val="009F3866"/>
    <w:rsid w:val="009F3E1B"/>
    <w:rsid w:val="009F4852"/>
    <w:rsid w:val="009F4DFA"/>
    <w:rsid w:val="009F6FC5"/>
    <w:rsid w:val="009F776F"/>
    <w:rsid w:val="00A005D2"/>
    <w:rsid w:val="00A01F52"/>
    <w:rsid w:val="00A020A4"/>
    <w:rsid w:val="00A03BF5"/>
    <w:rsid w:val="00A0409B"/>
    <w:rsid w:val="00A0557E"/>
    <w:rsid w:val="00A06859"/>
    <w:rsid w:val="00A06DA2"/>
    <w:rsid w:val="00A07277"/>
    <w:rsid w:val="00A10EEA"/>
    <w:rsid w:val="00A11E2C"/>
    <w:rsid w:val="00A11E5F"/>
    <w:rsid w:val="00A15604"/>
    <w:rsid w:val="00A15A85"/>
    <w:rsid w:val="00A16D32"/>
    <w:rsid w:val="00A16E2D"/>
    <w:rsid w:val="00A178AF"/>
    <w:rsid w:val="00A178D7"/>
    <w:rsid w:val="00A20189"/>
    <w:rsid w:val="00A2032B"/>
    <w:rsid w:val="00A217CD"/>
    <w:rsid w:val="00A22C92"/>
    <w:rsid w:val="00A22DAD"/>
    <w:rsid w:val="00A22E99"/>
    <w:rsid w:val="00A23C78"/>
    <w:rsid w:val="00A249AB"/>
    <w:rsid w:val="00A24FB9"/>
    <w:rsid w:val="00A25514"/>
    <w:rsid w:val="00A266F0"/>
    <w:rsid w:val="00A27040"/>
    <w:rsid w:val="00A27378"/>
    <w:rsid w:val="00A30122"/>
    <w:rsid w:val="00A32B75"/>
    <w:rsid w:val="00A33186"/>
    <w:rsid w:val="00A3340D"/>
    <w:rsid w:val="00A367DA"/>
    <w:rsid w:val="00A36F01"/>
    <w:rsid w:val="00A372F7"/>
    <w:rsid w:val="00A373A6"/>
    <w:rsid w:val="00A405E1"/>
    <w:rsid w:val="00A408B9"/>
    <w:rsid w:val="00A434FE"/>
    <w:rsid w:val="00A438AA"/>
    <w:rsid w:val="00A4429B"/>
    <w:rsid w:val="00A447F7"/>
    <w:rsid w:val="00A44DD6"/>
    <w:rsid w:val="00A44F80"/>
    <w:rsid w:val="00A4514A"/>
    <w:rsid w:val="00A454FA"/>
    <w:rsid w:val="00A45769"/>
    <w:rsid w:val="00A4590C"/>
    <w:rsid w:val="00A459D4"/>
    <w:rsid w:val="00A45A70"/>
    <w:rsid w:val="00A45CD8"/>
    <w:rsid w:val="00A462DC"/>
    <w:rsid w:val="00A46D82"/>
    <w:rsid w:val="00A4770F"/>
    <w:rsid w:val="00A4786E"/>
    <w:rsid w:val="00A47F1C"/>
    <w:rsid w:val="00A5088C"/>
    <w:rsid w:val="00A50968"/>
    <w:rsid w:val="00A53DFB"/>
    <w:rsid w:val="00A5484C"/>
    <w:rsid w:val="00A54F67"/>
    <w:rsid w:val="00A55740"/>
    <w:rsid w:val="00A56322"/>
    <w:rsid w:val="00A56846"/>
    <w:rsid w:val="00A6038A"/>
    <w:rsid w:val="00A609B8"/>
    <w:rsid w:val="00A62D13"/>
    <w:rsid w:val="00A636DB"/>
    <w:rsid w:val="00A63FDB"/>
    <w:rsid w:val="00A64EEB"/>
    <w:rsid w:val="00A64F8C"/>
    <w:rsid w:val="00A66418"/>
    <w:rsid w:val="00A664F8"/>
    <w:rsid w:val="00A6682B"/>
    <w:rsid w:val="00A66BFD"/>
    <w:rsid w:val="00A718D5"/>
    <w:rsid w:val="00A7231E"/>
    <w:rsid w:val="00A733D6"/>
    <w:rsid w:val="00A7368C"/>
    <w:rsid w:val="00A759F0"/>
    <w:rsid w:val="00A7647E"/>
    <w:rsid w:val="00A76D97"/>
    <w:rsid w:val="00A775A3"/>
    <w:rsid w:val="00A77C99"/>
    <w:rsid w:val="00A77E87"/>
    <w:rsid w:val="00A80148"/>
    <w:rsid w:val="00A81078"/>
    <w:rsid w:val="00A8211F"/>
    <w:rsid w:val="00A82ADE"/>
    <w:rsid w:val="00A84B79"/>
    <w:rsid w:val="00A8579B"/>
    <w:rsid w:val="00A86416"/>
    <w:rsid w:val="00A86647"/>
    <w:rsid w:val="00A86C49"/>
    <w:rsid w:val="00A90BB5"/>
    <w:rsid w:val="00A91E48"/>
    <w:rsid w:val="00A92444"/>
    <w:rsid w:val="00A92A05"/>
    <w:rsid w:val="00A92EAA"/>
    <w:rsid w:val="00A93C7E"/>
    <w:rsid w:val="00A93FB7"/>
    <w:rsid w:val="00A95142"/>
    <w:rsid w:val="00A951FB"/>
    <w:rsid w:val="00A96A4E"/>
    <w:rsid w:val="00A96FFA"/>
    <w:rsid w:val="00AA178A"/>
    <w:rsid w:val="00AA26D5"/>
    <w:rsid w:val="00AA416A"/>
    <w:rsid w:val="00AA5593"/>
    <w:rsid w:val="00AA59C3"/>
    <w:rsid w:val="00AA5A65"/>
    <w:rsid w:val="00AB0127"/>
    <w:rsid w:val="00AB1790"/>
    <w:rsid w:val="00AB1C66"/>
    <w:rsid w:val="00AB22CE"/>
    <w:rsid w:val="00AB259D"/>
    <w:rsid w:val="00AB3FEE"/>
    <w:rsid w:val="00AB4508"/>
    <w:rsid w:val="00AB4DA3"/>
    <w:rsid w:val="00AB5D9A"/>
    <w:rsid w:val="00AB6674"/>
    <w:rsid w:val="00AB66CC"/>
    <w:rsid w:val="00AC0B46"/>
    <w:rsid w:val="00AC20F2"/>
    <w:rsid w:val="00AC392A"/>
    <w:rsid w:val="00AC5130"/>
    <w:rsid w:val="00AC535D"/>
    <w:rsid w:val="00AC55A6"/>
    <w:rsid w:val="00AC5FDD"/>
    <w:rsid w:val="00AC63D8"/>
    <w:rsid w:val="00AC7AA2"/>
    <w:rsid w:val="00AD0415"/>
    <w:rsid w:val="00AD04E6"/>
    <w:rsid w:val="00AD10D2"/>
    <w:rsid w:val="00AD16AB"/>
    <w:rsid w:val="00AD24A1"/>
    <w:rsid w:val="00AD27F4"/>
    <w:rsid w:val="00AD2D78"/>
    <w:rsid w:val="00AD32AF"/>
    <w:rsid w:val="00AD361E"/>
    <w:rsid w:val="00AD3C14"/>
    <w:rsid w:val="00AD4A58"/>
    <w:rsid w:val="00AD60DC"/>
    <w:rsid w:val="00AD6578"/>
    <w:rsid w:val="00AD6EB2"/>
    <w:rsid w:val="00AE07DF"/>
    <w:rsid w:val="00AE4154"/>
    <w:rsid w:val="00AE55A9"/>
    <w:rsid w:val="00AE63E7"/>
    <w:rsid w:val="00AF00D9"/>
    <w:rsid w:val="00AF155B"/>
    <w:rsid w:val="00AF2197"/>
    <w:rsid w:val="00AF2B5B"/>
    <w:rsid w:val="00AF3E8C"/>
    <w:rsid w:val="00AF69E2"/>
    <w:rsid w:val="00AF6FF6"/>
    <w:rsid w:val="00AF7B25"/>
    <w:rsid w:val="00B0253B"/>
    <w:rsid w:val="00B02D6C"/>
    <w:rsid w:val="00B0312B"/>
    <w:rsid w:val="00B038B2"/>
    <w:rsid w:val="00B04ADA"/>
    <w:rsid w:val="00B053A8"/>
    <w:rsid w:val="00B05745"/>
    <w:rsid w:val="00B05865"/>
    <w:rsid w:val="00B05D39"/>
    <w:rsid w:val="00B06C5C"/>
    <w:rsid w:val="00B07787"/>
    <w:rsid w:val="00B10B18"/>
    <w:rsid w:val="00B11102"/>
    <w:rsid w:val="00B11639"/>
    <w:rsid w:val="00B12028"/>
    <w:rsid w:val="00B123CA"/>
    <w:rsid w:val="00B16ACF"/>
    <w:rsid w:val="00B21025"/>
    <w:rsid w:val="00B2246C"/>
    <w:rsid w:val="00B2546C"/>
    <w:rsid w:val="00B262B6"/>
    <w:rsid w:val="00B2716B"/>
    <w:rsid w:val="00B27F5E"/>
    <w:rsid w:val="00B30500"/>
    <w:rsid w:val="00B30CBB"/>
    <w:rsid w:val="00B32567"/>
    <w:rsid w:val="00B325BB"/>
    <w:rsid w:val="00B32AFA"/>
    <w:rsid w:val="00B33E8B"/>
    <w:rsid w:val="00B33FAA"/>
    <w:rsid w:val="00B34700"/>
    <w:rsid w:val="00B34C32"/>
    <w:rsid w:val="00B353DD"/>
    <w:rsid w:val="00B36444"/>
    <w:rsid w:val="00B4090B"/>
    <w:rsid w:val="00B409FA"/>
    <w:rsid w:val="00B40BF8"/>
    <w:rsid w:val="00B40E42"/>
    <w:rsid w:val="00B40E7C"/>
    <w:rsid w:val="00B41B17"/>
    <w:rsid w:val="00B41F7D"/>
    <w:rsid w:val="00B43997"/>
    <w:rsid w:val="00B44106"/>
    <w:rsid w:val="00B4453E"/>
    <w:rsid w:val="00B44657"/>
    <w:rsid w:val="00B4544D"/>
    <w:rsid w:val="00B45AC9"/>
    <w:rsid w:val="00B47B76"/>
    <w:rsid w:val="00B50E6F"/>
    <w:rsid w:val="00B522F4"/>
    <w:rsid w:val="00B5305E"/>
    <w:rsid w:val="00B5314C"/>
    <w:rsid w:val="00B5478B"/>
    <w:rsid w:val="00B54D26"/>
    <w:rsid w:val="00B564B1"/>
    <w:rsid w:val="00B57C2C"/>
    <w:rsid w:val="00B6070D"/>
    <w:rsid w:val="00B61283"/>
    <w:rsid w:val="00B63D1A"/>
    <w:rsid w:val="00B643C4"/>
    <w:rsid w:val="00B645C0"/>
    <w:rsid w:val="00B64981"/>
    <w:rsid w:val="00B64E01"/>
    <w:rsid w:val="00B65593"/>
    <w:rsid w:val="00B6787F"/>
    <w:rsid w:val="00B7049F"/>
    <w:rsid w:val="00B704CE"/>
    <w:rsid w:val="00B71750"/>
    <w:rsid w:val="00B73339"/>
    <w:rsid w:val="00B739DD"/>
    <w:rsid w:val="00B7439A"/>
    <w:rsid w:val="00B75C8C"/>
    <w:rsid w:val="00B75DA6"/>
    <w:rsid w:val="00B75FBE"/>
    <w:rsid w:val="00B763C5"/>
    <w:rsid w:val="00B772CF"/>
    <w:rsid w:val="00B77F31"/>
    <w:rsid w:val="00B82BEE"/>
    <w:rsid w:val="00B83CF1"/>
    <w:rsid w:val="00B84819"/>
    <w:rsid w:val="00B85B63"/>
    <w:rsid w:val="00B860B2"/>
    <w:rsid w:val="00B87A74"/>
    <w:rsid w:val="00B9053D"/>
    <w:rsid w:val="00B91B05"/>
    <w:rsid w:val="00B91D61"/>
    <w:rsid w:val="00B92C90"/>
    <w:rsid w:val="00B96D4D"/>
    <w:rsid w:val="00B97044"/>
    <w:rsid w:val="00B97E26"/>
    <w:rsid w:val="00BA240E"/>
    <w:rsid w:val="00BA697C"/>
    <w:rsid w:val="00BA781F"/>
    <w:rsid w:val="00BA7D24"/>
    <w:rsid w:val="00BB0C7A"/>
    <w:rsid w:val="00BB14E5"/>
    <w:rsid w:val="00BB1CC5"/>
    <w:rsid w:val="00BB25F2"/>
    <w:rsid w:val="00BB28E4"/>
    <w:rsid w:val="00BB43A0"/>
    <w:rsid w:val="00BB523A"/>
    <w:rsid w:val="00BB6428"/>
    <w:rsid w:val="00BB6D94"/>
    <w:rsid w:val="00BB7190"/>
    <w:rsid w:val="00BC0197"/>
    <w:rsid w:val="00BC038C"/>
    <w:rsid w:val="00BC03F6"/>
    <w:rsid w:val="00BC1B65"/>
    <w:rsid w:val="00BC2285"/>
    <w:rsid w:val="00BC2AAE"/>
    <w:rsid w:val="00BC3F58"/>
    <w:rsid w:val="00BC40A9"/>
    <w:rsid w:val="00BC4FA8"/>
    <w:rsid w:val="00BC7794"/>
    <w:rsid w:val="00BD0FED"/>
    <w:rsid w:val="00BD1668"/>
    <w:rsid w:val="00BD1F60"/>
    <w:rsid w:val="00BD3489"/>
    <w:rsid w:val="00BD34DC"/>
    <w:rsid w:val="00BD36BF"/>
    <w:rsid w:val="00BD3797"/>
    <w:rsid w:val="00BD3AD9"/>
    <w:rsid w:val="00BD3C10"/>
    <w:rsid w:val="00BD4821"/>
    <w:rsid w:val="00BD4949"/>
    <w:rsid w:val="00BD51A3"/>
    <w:rsid w:val="00BD5DEB"/>
    <w:rsid w:val="00BD6D80"/>
    <w:rsid w:val="00BE09DF"/>
    <w:rsid w:val="00BE327F"/>
    <w:rsid w:val="00BE3B9D"/>
    <w:rsid w:val="00BE5A07"/>
    <w:rsid w:val="00BE6E1C"/>
    <w:rsid w:val="00BE7C75"/>
    <w:rsid w:val="00BE7EFC"/>
    <w:rsid w:val="00BF287B"/>
    <w:rsid w:val="00BF3CD3"/>
    <w:rsid w:val="00BF50D5"/>
    <w:rsid w:val="00BF623E"/>
    <w:rsid w:val="00BF70A7"/>
    <w:rsid w:val="00C00474"/>
    <w:rsid w:val="00C00B1A"/>
    <w:rsid w:val="00C00D12"/>
    <w:rsid w:val="00C02142"/>
    <w:rsid w:val="00C03896"/>
    <w:rsid w:val="00C04035"/>
    <w:rsid w:val="00C04FFF"/>
    <w:rsid w:val="00C05F84"/>
    <w:rsid w:val="00C0626C"/>
    <w:rsid w:val="00C06546"/>
    <w:rsid w:val="00C07A98"/>
    <w:rsid w:val="00C07E11"/>
    <w:rsid w:val="00C11BE2"/>
    <w:rsid w:val="00C12FC8"/>
    <w:rsid w:val="00C1305F"/>
    <w:rsid w:val="00C133EE"/>
    <w:rsid w:val="00C138C8"/>
    <w:rsid w:val="00C14D25"/>
    <w:rsid w:val="00C15411"/>
    <w:rsid w:val="00C154BB"/>
    <w:rsid w:val="00C1593B"/>
    <w:rsid w:val="00C15ADE"/>
    <w:rsid w:val="00C16418"/>
    <w:rsid w:val="00C1681C"/>
    <w:rsid w:val="00C1693C"/>
    <w:rsid w:val="00C17014"/>
    <w:rsid w:val="00C177B0"/>
    <w:rsid w:val="00C17E5B"/>
    <w:rsid w:val="00C20C12"/>
    <w:rsid w:val="00C22DD5"/>
    <w:rsid w:val="00C22EAA"/>
    <w:rsid w:val="00C24D57"/>
    <w:rsid w:val="00C24F4E"/>
    <w:rsid w:val="00C27830"/>
    <w:rsid w:val="00C30BF8"/>
    <w:rsid w:val="00C30FAD"/>
    <w:rsid w:val="00C3119E"/>
    <w:rsid w:val="00C311A1"/>
    <w:rsid w:val="00C31CF8"/>
    <w:rsid w:val="00C32A2F"/>
    <w:rsid w:val="00C330CF"/>
    <w:rsid w:val="00C344AD"/>
    <w:rsid w:val="00C34B33"/>
    <w:rsid w:val="00C34E05"/>
    <w:rsid w:val="00C36B7D"/>
    <w:rsid w:val="00C40302"/>
    <w:rsid w:val="00C40E38"/>
    <w:rsid w:val="00C41872"/>
    <w:rsid w:val="00C41B40"/>
    <w:rsid w:val="00C4293B"/>
    <w:rsid w:val="00C42B2D"/>
    <w:rsid w:val="00C440DC"/>
    <w:rsid w:val="00C4539A"/>
    <w:rsid w:val="00C45545"/>
    <w:rsid w:val="00C46143"/>
    <w:rsid w:val="00C507D8"/>
    <w:rsid w:val="00C50C17"/>
    <w:rsid w:val="00C512C6"/>
    <w:rsid w:val="00C513AC"/>
    <w:rsid w:val="00C5346D"/>
    <w:rsid w:val="00C53DD6"/>
    <w:rsid w:val="00C54BF9"/>
    <w:rsid w:val="00C54D1B"/>
    <w:rsid w:val="00C56B54"/>
    <w:rsid w:val="00C57756"/>
    <w:rsid w:val="00C57817"/>
    <w:rsid w:val="00C60BCC"/>
    <w:rsid w:val="00C619E9"/>
    <w:rsid w:val="00C62EF6"/>
    <w:rsid w:val="00C65809"/>
    <w:rsid w:val="00C67A42"/>
    <w:rsid w:val="00C70009"/>
    <w:rsid w:val="00C7222F"/>
    <w:rsid w:val="00C72B57"/>
    <w:rsid w:val="00C7402B"/>
    <w:rsid w:val="00C74D9A"/>
    <w:rsid w:val="00C7540B"/>
    <w:rsid w:val="00C76D20"/>
    <w:rsid w:val="00C77217"/>
    <w:rsid w:val="00C8331B"/>
    <w:rsid w:val="00C8484D"/>
    <w:rsid w:val="00C84FA3"/>
    <w:rsid w:val="00C87309"/>
    <w:rsid w:val="00C92A4C"/>
    <w:rsid w:val="00C93394"/>
    <w:rsid w:val="00C933D2"/>
    <w:rsid w:val="00C93B88"/>
    <w:rsid w:val="00C9468C"/>
    <w:rsid w:val="00C94E1A"/>
    <w:rsid w:val="00C95974"/>
    <w:rsid w:val="00C96C24"/>
    <w:rsid w:val="00C96D3A"/>
    <w:rsid w:val="00C97B8E"/>
    <w:rsid w:val="00CA4284"/>
    <w:rsid w:val="00CA4397"/>
    <w:rsid w:val="00CA4A3E"/>
    <w:rsid w:val="00CA503E"/>
    <w:rsid w:val="00CA6971"/>
    <w:rsid w:val="00CA69B4"/>
    <w:rsid w:val="00CA6E0D"/>
    <w:rsid w:val="00CA7F21"/>
    <w:rsid w:val="00CB0BC1"/>
    <w:rsid w:val="00CB0E78"/>
    <w:rsid w:val="00CB1173"/>
    <w:rsid w:val="00CB11BB"/>
    <w:rsid w:val="00CB2907"/>
    <w:rsid w:val="00CB3BAF"/>
    <w:rsid w:val="00CB475B"/>
    <w:rsid w:val="00CB4F28"/>
    <w:rsid w:val="00CB59EA"/>
    <w:rsid w:val="00CB5B44"/>
    <w:rsid w:val="00CB713F"/>
    <w:rsid w:val="00CB74DC"/>
    <w:rsid w:val="00CC03DB"/>
    <w:rsid w:val="00CC13F3"/>
    <w:rsid w:val="00CC2196"/>
    <w:rsid w:val="00CC269D"/>
    <w:rsid w:val="00CC295D"/>
    <w:rsid w:val="00CC2F8E"/>
    <w:rsid w:val="00CC35CF"/>
    <w:rsid w:val="00CC3778"/>
    <w:rsid w:val="00CC3A50"/>
    <w:rsid w:val="00CC3D65"/>
    <w:rsid w:val="00CC45B8"/>
    <w:rsid w:val="00CC558A"/>
    <w:rsid w:val="00CC5D1D"/>
    <w:rsid w:val="00CC5F98"/>
    <w:rsid w:val="00CC62EC"/>
    <w:rsid w:val="00CC72EB"/>
    <w:rsid w:val="00CC7B0D"/>
    <w:rsid w:val="00CD0A50"/>
    <w:rsid w:val="00CD0A52"/>
    <w:rsid w:val="00CD21C0"/>
    <w:rsid w:val="00CD3434"/>
    <w:rsid w:val="00CD3C68"/>
    <w:rsid w:val="00CD42A9"/>
    <w:rsid w:val="00CD4528"/>
    <w:rsid w:val="00CD6B5D"/>
    <w:rsid w:val="00CD6D3E"/>
    <w:rsid w:val="00CD6DEF"/>
    <w:rsid w:val="00CD725D"/>
    <w:rsid w:val="00CD725E"/>
    <w:rsid w:val="00CD7957"/>
    <w:rsid w:val="00CE2022"/>
    <w:rsid w:val="00CE20E8"/>
    <w:rsid w:val="00CE3847"/>
    <w:rsid w:val="00CE4B69"/>
    <w:rsid w:val="00CE5FB8"/>
    <w:rsid w:val="00CE7265"/>
    <w:rsid w:val="00CF15C9"/>
    <w:rsid w:val="00CF1C1F"/>
    <w:rsid w:val="00CF24F2"/>
    <w:rsid w:val="00CF2FB9"/>
    <w:rsid w:val="00CF2FBC"/>
    <w:rsid w:val="00CF308C"/>
    <w:rsid w:val="00CF37E1"/>
    <w:rsid w:val="00CF3F65"/>
    <w:rsid w:val="00CF63D2"/>
    <w:rsid w:val="00CF75E8"/>
    <w:rsid w:val="00CF7C2F"/>
    <w:rsid w:val="00D0139F"/>
    <w:rsid w:val="00D03EF6"/>
    <w:rsid w:val="00D03F36"/>
    <w:rsid w:val="00D0437D"/>
    <w:rsid w:val="00D048CC"/>
    <w:rsid w:val="00D04D23"/>
    <w:rsid w:val="00D064DD"/>
    <w:rsid w:val="00D07494"/>
    <w:rsid w:val="00D077D7"/>
    <w:rsid w:val="00D12D50"/>
    <w:rsid w:val="00D12F23"/>
    <w:rsid w:val="00D137D8"/>
    <w:rsid w:val="00D15891"/>
    <w:rsid w:val="00D15E0A"/>
    <w:rsid w:val="00D164B3"/>
    <w:rsid w:val="00D168C9"/>
    <w:rsid w:val="00D1716B"/>
    <w:rsid w:val="00D20A75"/>
    <w:rsid w:val="00D20F70"/>
    <w:rsid w:val="00D20F7E"/>
    <w:rsid w:val="00D21A23"/>
    <w:rsid w:val="00D22C0E"/>
    <w:rsid w:val="00D236A5"/>
    <w:rsid w:val="00D24B69"/>
    <w:rsid w:val="00D24DEE"/>
    <w:rsid w:val="00D274B7"/>
    <w:rsid w:val="00D27888"/>
    <w:rsid w:val="00D27DDF"/>
    <w:rsid w:val="00D3243D"/>
    <w:rsid w:val="00D32C6C"/>
    <w:rsid w:val="00D32FA0"/>
    <w:rsid w:val="00D331D3"/>
    <w:rsid w:val="00D34249"/>
    <w:rsid w:val="00D34BB9"/>
    <w:rsid w:val="00D34F6A"/>
    <w:rsid w:val="00D35C42"/>
    <w:rsid w:val="00D35F17"/>
    <w:rsid w:val="00D36C68"/>
    <w:rsid w:val="00D4040A"/>
    <w:rsid w:val="00D40650"/>
    <w:rsid w:val="00D40FDB"/>
    <w:rsid w:val="00D41B9F"/>
    <w:rsid w:val="00D444AC"/>
    <w:rsid w:val="00D4575A"/>
    <w:rsid w:val="00D45E82"/>
    <w:rsid w:val="00D45F88"/>
    <w:rsid w:val="00D460F9"/>
    <w:rsid w:val="00D462B0"/>
    <w:rsid w:val="00D462DF"/>
    <w:rsid w:val="00D466DB"/>
    <w:rsid w:val="00D47A8A"/>
    <w:rsid w:val="00D50BC5"/>
    <w:rsid w:val="00D537B4"/>
    <w:rsid w:val="00D54F80"/>
    <w:rsid w:val="00D5586A"/>
    <w:rsid w:val="00D567DF"/>
    <w:rsid w:val="00D56ACF"/>
    <w:rsid w:val="00D5766D"/>
    <w:rsid w:val="00D63C77"/>
    <w:rsid w:val="00D645AF"/>
    <w:rsid w:val="00D647ED"/>
    <w:rsid w:val="00D66B73"/>
    <w:rsid w:val="00D6752B"/>
    <w:rsid w:val="00D67CD2"/>
    <w:rsid w:val="00D704CF"/>
    <w:rsid w:val="00D70C18"/>
    <w:rsid w:val="00D70EF7"/>
    <w:rsid w:val="00D71908"/>
    <w:rsid w:val="00D7309C"/>
    <w:rsid w:val="00D743A7"/>
    <w:rsid w:val="00D74EF0"/>
    <w:rsid w:val="00D750B1"/>
    <w:rsid w:val="00D764F7"/>
    <w:rsid w:val="00D768A8"/>
    <w:rsid w:val="00D77423"/>
    <w:rsid w:val="00D77A48"/>
    <w:rsid w:val="00D8078C"/>
    <w:rsid w:val="00D839BC"/>
    <w:rsid w:val="00D83AE4"/>
    <w:rsid w:val="00D862D4"/>
    <w:rsid w:val="00D863B2"/>
    <w:rsid w:val="00D87056"/>
    <w:rsid w:val="00D90447"/>
    <w:rsid w:val="00D91491"/>
    <w:rsid w:val="00D95471"/>
    <w:rsid w:val="00D957B0"/>
    <w:rsid w:val="00D95EF7"/>
    <w:rsid w:val="00D96DC6"/>
    <w:rsid w:val="00DA08D8"/>
    <w:rsid w:val="00DA0939"/>
    <w:rsid w:val="00DA1ECF"/>
    <w:rsid w:val="00DA2090"/>
    <w:rsid w:val="00DA20C0"/>
    <w:rsid w:val="00DA21AF"/>
    <w:rsid w:val="00DA2EB1"/>
    <w:rsid w:val="00DA2ECE"/>
    <w:rsid w:val="00DA33D9"/>
    <w:rsid w:val="00DA39E4"/>
    <w:rsid w:val="00DA5DAB"/>
    <w:rsid w:val="00DA6240"/>
    <w:rsid w:val="00DA6790"/>
    <w:rsid w:val="00DA7079"/>
    <w:rsid w:val="00DB06BE"/>
    <w:rsid w:val="00DB0869"/>
    <w:rsid w:val="00DB089E"/>
    <w:rsid w:val="00DB0A49"/>
    <w:rsid w:val="00DB135B"/>
    <w:rsid w:val="00DB2075"/>
    <w:rsid w:val="00DB251D"/>
    <w:rsid w:val="00DB2C09"/>
    <w:rsid w:val="00DB338B"/>
    <w:rsid w:val="00DB43F7"/>
    <w:rsid w:val="00DB492F"/>
    <w:rsid w:val="00DB5167"/>
    <w:rsid w:val="00DB61E0"/>
    <w:rsid w:val="00DB671A"/>
    <w:rsid w:val="00DC0831"/>
    <w:rsid w:val="00DC1346"/>
    <w:rsid w:val="00DC1418"/>
    <w:rsid w:val="00DC1C54"/>
    <w:rsid w:val="00DC459B"/>
    <w:rsid w:val="00DC4C05"/>
    <w:rsid w:val="00DC5A52"/>
    <w:rsid w:val="00DC6A71"/>
    <w:rsid w:val="00DC6E92"/>
    <w:rsid w:val="00DC79E7"/>
    <w:rsid w:val="00DD0503"/>
    <w:rsid w:val="00DD0AA3"/>
    <w:rsid w:val="00DD2E16"/>
    <w:rsid w:val="00DD3BF2"/>
    <w:rsid w:val="00DD3F13"/>
    <w:rsid w:val="00DD40EB"/>
    <w:rsid w:val="00DD5D2A"/>
    <w:rsid w:val="00DD6B7B"/>
    <w:rsid w:val="00DD7605"/>
    <w:rsid w:val="00DD79A0"/>
    <w:rsid w:val="00DE065C"/>
    <w:rsid w:val="00DE0DF3"/>
    <w:rsid w:val="00DE1D85"/>
    <w:rsid w:val="00DE1EC4"/>
    <w:rsid w:val="00DE2476"/>
    <w:rsid w:val="00DE2B8A"/>
    <w:rsid w:val="00DE36F7"/>
    <w:rsid w:val="00DE38C3"/>
    <w:rsid w:val="00DE4E5C"/>
    <w:rsid w:val="00DE6931"/>
    <w:rsid w:val="00DF0295"/>
    <w:rsid w:val="00DF0683"/>
    <w:rsid w:val="00DF1767"/>
    <w:rsid w:val="00DF281F"/>
    <w:rsid w:val="00DF2835"/>
    <w:rsid w:val="00DF28E6"/>
    <w:rsid w:val="00DF4964"/>
    <w:rsid w:val="00DF498D"/>
    <w:rsid w:val="00DF4ACE"/>
    <w:rsid w:val="00DF591E"/>
    <w:rsid w:val="00DF602E"/>
    <w:rsid w:val="00DF60FF"/>
    <w:rsid w:val="00DF70F7"/>
    <w:rsid w:val="00E003C7"/>
    <w:rsid w:val="00E016B8"/>
    <w:rsid w:val="00E02E01"/>
    <w:rsid w:val="00E03805"/>
    <w:rsid w:val="00E03B32"/>
    <w:rsid w:val="00E053E7"/>
    <w:rsid w:val="00E06567"/>
    <w:rsid w:val="00E077CC"/>
    <w:rsid w:val="00E11A3D"/>
    <w:rsid w:val="00E14362"/>
    <w:rsid w:val="00E14D19"/>
    <w:rsid w:val="00E14EE7"/>
    <w:rsid w:val="00E16C5B"/>
    <w:rsid w:val="00E17932"/>
    <w:rsid w:val="00E200FF"/>
    <w:rsid w:val="00E20893"/>
    <w:rsid w:val="00E231F5"/>
    <w:rsid w:val="00E23799"/>
    <w:rsid w:val="00E24358"/>
    <w:rsid w:val="00E25B06"/>
    <w:rsid w:val="00E25FB0"/>
    <w:rsid w:val="00E2602A"/>
    <w:rsid w:val="00E274AB"/>
    <w:rsid w:val="00E27CE6"/>
    <w:rsid w:val="00E3001D"/>
    <w:rsid w:val="00E30883"/>
    <w:rsid w:val="00E324AA"/>
    <w:rsid w:val="00E33E20"/>
    <w:rsid w:val="00E34171"/>
    <w:rsid w:val="00E348F3"/>
    <w:rsid w:val="00E405F6"/>
    <w:rsid w:val="00E4187D"/>
    <w:rsid w:val="00E41963"/>
    <w:rsid w:val="00E419A7"/>
    <w:rsid w:val="00E423CF"/>
    <w:rsid w:val="00E42B66"/>
    <w:rsid w:val="00E42E34"/>
    <w:rsid w:val="00E43611"/>
    <w:rsid w:val="00E43A6A"/>
    <w:rsid w:val="00E458CC"/>
    <w:rsid w:val="00E45E8A"/>
    <w:rsid w:val="00E465D9"/>
    <w:rsid w:val="00E52127"/>
    <w:rsid w:val="00E5253A"/>
    <w:rsid w:val="00E52EE9"/>
    <w:rsid w:val="00E533D3"/>
    <w:rsid w:val="00E550E2"/>
    <w:rsid w:val="00E555E2"/>
    <w:rsid w:val="00E5708D"/>
    <w:rsid w:val="00E57B56"/>
    <w:rsid w:val="00E60930"/>
    <w:rsid w:val="00E61BBA"/>
    <w:rsid w:val="00E62202"/>
    <w:rsid w:val="00E62240"/>
    <w:rsid w:val="00E6233B"/>
    <w:rsid w:val="00E632C8"/>
    <w:rsid w:val="00E63310"/>
    <w:rsid w:val="00E633A6"/>
    <w:rsid w:val="00E6344A"/>
    <w:rsid w:val="00E63C50"/>
    <w:rsid w:val="00E63E0A"/>
    <w:rsid w:val="00E63E36"/>
    <w:rsid w:val="00E64367"/>
    <w:rsid w:val="00E64CD7"/>
    <w:rsid w:val="00E650F8"/>
    <w:rsid w:val="00E652F9"/>
    <w:rsid w:val="00E65CC1"/>
    <w:rsid w:val="00E6769F"/>
    <w:rsid w:val="00E67A71"/>
    <w:rsid w:val="00E70B31"/>
    <w:rsid w:val="00E71893"/>
    <w:rsid w:val="00E7281E"/>
    <w:rsid w:val="00E7291E"/>
    <w:rsid w:val="00E73FF3"/>
    <w:rsid w:val="00E76195"/>
    <w:rsid w:val="00E76644"/>
    <w:rsid w:val="00E76C36"/>
    <w:rsid w:val="00E76F53"/>
    <w:rsid w:val="00E801BB"/>
    <w:rsid w:val="00E80532"/>
    <w:rsid w:val="00E81AF3"/>
    <w:rsid w:val="00E82BD4"/>
    <w:rsid w:val="00E82DBE"/>
    <w:rsid w:val="00E832F3"/>
    <w:rsid w:val="00E845E0"/>
    <w:rsid w:val="00E84AC9"/>
    <w:rsid w:val="00E84BFD"/>
    <w:rsid w:val="00E85646"/>
    <w:rsid w:val="00E86AD6"/>
    <w:rsid w:val="00E86BAA"/>
    <w:rsid w:val="00E875B2"/>
    <w:rsid w:val="00E87DE5"/>
    <w:rsid w:val="00E87F6E"/>
    <w:rsid w:val="00E914CE"/>
    <w:rsid w:val="00E9630A"/>
    <w:rsid w:val="00E96CE6"/>
    <w:rsid w:val="00EA0BB1"/>
    <w:rsid w:val="00EA0D19"/>
    <w:rsid w:val="00EA1AAD"/>
    <w:rsid w:val="00EA1B68"/>
    <w:rsid w:val="00EA2317"/>
    <w:rsid w:val="00EA2347"/>
    <w:rsid w:val="00EA2B47"/>
    <w:rsid w:val="00EA3BFA"/>
    <w:rsid w:val="00EA49B2"/>
    <w:rsid w:val="00EA4A1C"/>
    <w:rsid w:val="00EA54DA"/>
    <w:rsid w:val="00EA558D"/>
    <w:rsid w:val="00EA5601"/>
    <w:rsid w:val="00EA6AC4"/>
    <w:rsid w:val="00EA6DEF"/>
    <w:rsid w:val="00EA6FAA"/>
    <w:rsid w:val="00EA773A"/>
    <w:rsid w:val="00EB018B"/>
    <w:rsid w:val="00EB01E6"/>
    <w:rsid w:val="00EB0304"/>
    <w:rsid w:val="00EB0C2F"/>
    <w:rsid w:val="00EB0C67"/>
    <w:rsid w:val="00EB18FC"/>
    <w:rsid w:val="00EB1A28"/>
    <w:rsid w:val="00EB2500"/>
    <w:rsid w:val="00EB269E"/>
    <w:rsid w:val="00EB4496"/>
    <w:rsid w:val="00EB4856"/>
    <w:rsid w:val="00EB48CB"/>
    <w:rsid w:val="00EB4A34"/>
    <w:rsid w:val="00EB4AE0"/>
    <w:rsid w:val="00EB5379"/>
    <w:rsid w:val="00EB5419"/>
    <w:rsid w:val="00EB56DB"/>
    <w:rsid w:val="00EB5A28"/>
    <w:rsid w:val="00EB5FD3"/>
    <w:rsid w:val="00EB60FC"/>
    <w:rsid w:val="00EB717A"/>
    <w:rsid w:val="00EC03BA"/>
    <w:rsid w:val="00EC0AF0"/>
    <w:rsid w:val="00EC222E"/>
    <w:rsid w:val="00EC22A5"/>
    <w:rsid w:val="00EC261F"/>
    <w:rsid w:val="00EC30C0"/>
    <w:rsid w:val="00EC3AEF"/>
    <w:rsid w:val="00EC3B67"/>
    <w:rsid w:val="00EC47B3"/>
    <w:rsid w:val="00EC4B86"/>
    <w:rsid w:val="00EC583E"/>
    <w:rsid w:val="00EC746C"/>
    <w:rsid w:val="00EC78BA"/>
    <w:rsid w:val="00EC7C53"/>
    <w:rsid w:val="00ED017A"/>
    <w:rsid w:val="00ED1776"/>
    <w:rsid w:val="00ED1F09"/>
    <w:rsid w:val="00ED4CEA"/>
    <w:rsid w:val="00ED665C"/>
    <w:rsid w:val="00ED786E"/>
    <w:rsid w:val="00ED7969"/>
    <w:rsid w:val="00ED7E39"/>
    <w:rsid w:val="00EE0325"/>
    <w:rsid w:val="00EE0EA9"/>
    <w:rsid w:val="00EE13B8"/>
    <w:rsid w:val="00EE166A"/>
    <w:rsid w:val="00EE1EBC"/>
    <w:rsid w:val="00EE24B7"/>
    <w:rsid w:val="00EE2CE3"/>
    <w:rsid w:val="00EE2FEE"/>
    <w:rsid w:val="00EE3170"/>
    <w:rsid w:val="00EE411D"/>
    <w:rsid w:val="00EE51A9"/>
    <w:rsid w:val="00EE59E4"/>
    <w:rsid w:val="00EE61D4"/>
    <w:rsid w:val="00EE6221"/>
    <w:rsid w:val="00EE6760"/>
    <w:rsid w:val="00EE734A"/>
    <w:rsid w:val="00EE7C17"/>
    <w:rsid w:val="00EF1C64"/>
    <w:rsid w:val="00EF2AB8"/>
    <w:rsid w:val="00EF34E0"/>
    <w:rsid w:val="00EF39D9"/>
    <w:rsid w:val="00EF514E"/>
    <w:rsid w:val="00EF523F"/>
    <w:rsid w:val="00EF5416"/>
    <w:rsid w:val="00EF777F"/>
    <w:rsid w:val="00F0016F"/>
    <w:rsid w:val="00F00B55"/>
    <w:rsid w:val="00F0305D"/>
    <w:rsid w:val="00F03CD1"/>
    <w:rsid w:val="00F03E14"/>
    <w:rsid w:val="00F03F14"/>
    <w:rsid w:val="00F0428F"/>
    <w:rsid w:val="00F0429E"/>
    <w:rsid w:val="00F04DA7"/>
    <w:rsid w:val="00F052D9"/>
    <w:rsid w:val="00F07B88"/>
    <w:rsid w:val="00F07D76"/>
    <w:rsid w:val="00F10162"/>
    <w:rsid w:val="00F11166"/>
    <w:rsid w:val="00F11F4D"/>
    <w:rsid w:val="00F130CA"/>
    <w:rsid w:val="00F135D9"/>
    <w:rsid w:val="00F145D8"/>
    <w:rsid w:val="00F153D9"/>
    <w:rsid w:val="00F15D02"/>
    <w:rsid w:val="00F15D90"/>
    <w:rsid w:val="00F16248"/>
    <w:rsid w:val="00F16D17"/>
    <w:rsid w:val="00F21142"/>
    <w:rsid w:val="00F21A85"/>
    <w:rsid w:val="00F2301D"/>
    <w:rsid w:val="00F231D3"/>
    <w:rsid w:val="00F238F6"/>
    <w:rsid w:val="00F242F2"/>
    <w:rsid w:val="00F25944"/>
    <w:rsid w:val="00F26367"/>
    <w:rsid w:val="00F26E52"/>
    <w:rsid w:val="00F31280"/>
    <w:rsid w:val="00F31840"/>
    <w:rsid w:val="00F31E1E"/>
    <w:rsid w:val="00F32068"/>
    <w:rsid w:val="00F329CE"/>
    <w:rsid w:val="00F32A17"/>
    <w:rsid w:val="00F3366A"/>
    <w:rsid w:val="00F340DD"/>
    <w:rsid w:val="00F34473"/>
    <w:rsid w:val="00F3458D"/>
    <w:rsid w:val="00F35112"/>
    <w:rsid w:val="00F3608A"/>
    <w:rsid w:val="00F42060"/>
    <w:rsid w:val="00F4351D"/>
    <w:rsid w:val="00F44E63"/>
    <w:rsid w:val="00F45773"/>
    <w:rsid w:val="00F46274"/>
    <w:rsid w:val="00F46E6E"/>
    <w:rsid w:val="00F46F9F"/>
    <w:rsid w:val="00F503FB"/>
    <w:rsid w:val="00F50B92"/>
    <w:rsid w:val="00F50DD9"/>
    <w:rsid w:val="00F511B2"/>
    <w:rsid w:val="00F516F5"/>
    <w:rsid w:val="00F5286A"/>
    <w:rsid w:val="00F52EF1"/>
    <w:rsid w:val="00F52FE2"/>
    <w:rsid w:val="00F55157"/>
    <w:rsid w:val="00F5592E"/>
    <w:rsid w:val="00F55C4B"/>
    <w:rsid w:val="00F60086"/>
    <w:rsid w:val="00F600EC"/>
    <w:rsid w:val="00F60807"/>
    <w:rsid w:val="00F61290"/>
    <w:rsid w:val="00F612D6"/>
    <w:rsid w:val="00F61369"/>
    <w:rsid w:val="00F6196F"/>
    <w:rsid w:val="00F66230"/>
    <w:rsid w:val="00F677E9"/>
    <w:rsid w:val="00F67B32"/>
    <w:rsid w:val="00F7004B"/>
    <w:rsid w:val="00F708FE"/>
    <w:rsid w:val="00F71472"/>
    <w:rsid w:val="00F71E58"/>
    <w:rsid w:val="00F71E73"/>
    <w:rsid w:val="00F71FAA"/>
    <w:rsid w:val="00F72337"/>
    <w:rsid w:val="00F742F3"/>
    <w:rsid w:val="00F75EDB"/>
    <w:rsid w:val="00F76441"/>
    <w:rsid w:val="00F76CA0"/>
    <w:rsid w:val="00F8054D"/>
    <w:rsid w:val="00F82BC8"/>
    <w:rsid w:val="00F83B58"/>
    <w:rsid w:val="00F83F34"/>
    <w:rsid w:val="00F84667"/>
    <w:rsid w:val="00F8568A"/>
    <w:rsid w:val="00F86B22"/>
    <w:rsid w:val="00F86B4A"/>
    <w:rsid w:val="00F86C91"/>
    <w:rsid w:val="00F874BB"/>
    <w:rsid w:val="00F876D8"/>
    <w:rsid w:val="00F879E5"/>
    <w:rsid w:val="00F90248"/>
    <w:rsid w:val="00F91960"/>
    <w:rsid w:val="00F92261"/>
    <w:rsid w:val="00F9254D"/>
    <w:rsid w:val="00F92E68"/>
    <w:rsid w:val="00F95A13"/>
    <w:rsid w:val="00F961BC"/>
    <w:rsid w:val="00F97C57"/>
    <w:rsid w:val="00F97E7F"/>
    <w:rsid w:val="00FA03AB"/>
    <w:rsid w:val="00FA2E8D"/>
    <w:rsid w:val="00FA3A40"/>
    <w:rsid w:val="00FA3F6C"/>
    <w:rsid w:val="00FA412C"/>
    <w:rsid w:val="00FA42A4"/>
    <w:rsid w:val="00FA46F6"/>
    <w:rsid w:val="00FA6CED"/>
    <w:rsid w:val="00FA6DD9"/>
    <w:rsid w:val="00FA721F"/>
    <w:rsid w:val="00FA764D"/>
    <w:rsid w:val="00FB0028"/>
    <w:rsid w:val="00FB348A"/>
    <w:rsid w:val="00FB3A5F"/>
    <w:rsid w:val="00FB56BA"/>
    <w:rsid w:val="00FB5B19"/>
    <w:rsid w:val="00FB653B"/>
    <w:rsid w:val="00FB6F37"/>
    <w:rsid w:val="00FB7DFF"/>
    <w:rsid w:val="00FC101E"/>
    <w:rsid w:val="00FC11E2"/>
    <w:rsid w:val="00FC1C93"/>
    <w:rsid w:val="00FC60B7"/>
    <w:rsid w:val="00FC722D"/>
    <w:rsid w:val="00FC7765"/>
    <w:rsid w:val="00FD1E63"/>
    <w:rsid w:val="00FD22DD"/>
    <w:rsid w:val="00FD2DBA"/>
    <w:rsid w:val="00FD3014"/>
    <w:rsid w:val="00FD32F1"/>
    <w:rsid w:val="00FD3556"/>
    <w:rsid w:val="00FD5048"/>
    <w:rsid w:val="00FD52C5"/>
    <w:rsid w:val="00FD735E"/>
    <w:rsid w:val="00FE0027"/>
    <w:rsid w:val="00FE06EB"/>
    <w:rsid w:val="00FE1558"/>
    <w:rsid w:val="00FE1C9F"/>
    <w:rsid w:val="00FE225A"/>
    <w:rsid w:val="00FE38D1"/>
    <w:rsid w:val="00FE518C"/>
    <w:rsid w:val="00FE5BBE"/>
    <w:rsid w:val="00FE5F7A"/>
    <w:rsid w:val="00FE6F58"/>
    <w:rsid w:val="00FE76DF"/>
    <w:rsid w:val="00FF0B78"/>
    <w:rsid w:val="00FF0EB1"/>
    <w:rsid w:val="00FF234F"/>
    <w:rsid w:val="00FF26D7"/>
    <w:rsid w:val="00FF2F6A"/>
    <w:rsid w:val="00FF3B5A"/>
    <w:rsid w:val="00FF5662"/>
    <w:rsid w:val="00FF66B2"/>
    <w:rsid w:val="00FF7026"/>
    <w:rsid w:val="00FF796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4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9F4852"/>
    <w:pPr>
      <w:spacing w:before="100" w:beforeAutospacing="1" w:after="100" w:afterAutospacing="1"/>
    </w:pPr>
    <w:rPr>
      <w:rFonts w:ascii="Arial" w:hAnsi="Arial"/>
      <w:lang w:val="en-US"/>
    </w:rPr>
  </w:style>
  <w:style w:type="character" w:customStyle="1" w:styleId="NormalWebChar">
    <w:name w:val="Normal (Web) Char"/>
    <w:basedOn w:val="DefaultParagraphFont"/>
    <w:link w:val="NormalWeb"/>
    <w:rsid w:val="009F4852"/>
    <w:rPr>
      <w:rFonts w:ascii="Arial" w:hAnsi="Arial"/>
      <w:sz w:val="24"/>
      <w:szCs w:val="24"/>
      <w:lang w:val="en-US" w:eastAsia="en-US" w:bidi="ar-SA"/>
    </w:rPr>
  </w:style>
  <w:style w:type="paragraph" w:styleId="FootnoteText">
    <w:name w:val="footnote text"/>
    <w:basedOn w:val="Normal"/>
    <w:link w:val="FootnoteTextChar"/>
    <w:semiHidden/>
    <w:rsid w:val="0045534E"/>
    <w:rPr>
      <w:sz w:val="20"/>
      <w:szCs w:val="20"/>
    </w:rPr>
  </w:style>
  <w:style w:type="character" w:styleId="FootnoteReference">
    <w:name w:val="footnote reference"/>
    <w:basedOn w:val="DefaultParagraphFont"/>
    <w:semiHidden/>
    <w:rsid w:val="0045534E"/>
    <w:rPr>
      <w:vertAlign w:val="superscript"/>
    </w:rPr>
  </w:style>
  <w:style w:type="character" w:styleId="Hyperlink">
    <w:name w:val="Hyperlink"/>
    <w:basedOn w:val="DefaultParagraphFont"/>
    <w:rsid w:val="00372C37"/>
    <w:rPr>
      <w:color w:val="0000FF"/>
      <w:u w:val="single"/>
    </w:rPr>
  </w:style>
  <w:style w:type="paragraph" w:styleId="Header">
    <w:name w:val="header"/>
    <w:basedOn w:val="Normal"/>
    <w:rsid w:val="00BE6E1C"/>
    <w:pPr>
      <w:tabs>
        <w:tab w:val="center" w:pos="4320"/>
        <w:tab w:val="right" w:pos="8640"/>
      </w:tabs>
    </w:pPr>
  </w:style>
  <w:style w:type="character" w:styleId="PageNumber">
    <w:name w:val="page number"/>
    <w:basedOn w:val="DefaultParagraphFont"/>
    <w:rsid w:val="00BE6E1C"/>
  </w:style>
  <w:style w:type="paragraph" w:styleId="Footer">
    <w:name w:val="footer"/>
    <w:basedOn w:val="Normal"/>
    <w:rsid w:val="003B6A99"/>
    <w:pPr>
      <w:tabs>
        <w:tab w:val="center" w:pos="4320"/>
        <w:tab w:val="right" w:pos="8640"/>
      </w:tabs>
    </w:pPr>
  </w:style>
  <w:style w:type="paragraph" w:customStyle="1" w:styleId="CharCharCharCharCharChar1CharChar">
    <w:name w:val="Char Char Char Char Char Char1 Char Char"/>
    <w:basedOn w:val="Normal"/>
    <w:rsid w:val="00751C88"/>
    <w:pPr>
      <w:spacing w:before="360" w:after="240" w:line="280" w:lineRule="atLeast"/>
      <w:jc w:val="both"/>
    </w:pPr>
    <w:rPr>
      <w:rFonts w:ascii="Verdana" w:hAnsi="Verdana"/>
      <w:b/>
      <w:caps/>
      <w:sz w:val="28"/>
      <w:szCs w:val="28"/>
      <w:lang w:val="en-US"/>
    </w:rPr>
  </w:style>
  <w:style w:type="character" w:styleId="Strong">
    <w:name w:val="Strong"/>
    <w:basedOn w:val="DefaultParagraphFont"/>
    <w:qFormat/>
    <w:rsid w:val="00FE518C"/>
    <w:rPr>
      <w:b/>
      <w:bCs/>
    </w:rPr>
  </w:style>
  <w:style w:type="paragraph" w:customStyle="1" w:styleId="CharChar">
    <w:name w:val="Char Char"/>
    <w:basedOn w:val="Normal"/>
    <w:rsid w:val="0096319B"/>
    <w:pPr>
      <w:spacing w:after="160" w:line="240" w:lineRule="exact"/>
    </w:pPr>
    <w:rPr>
      <w:rFonts w:ascii="Verdana" w:hAnsi="Verdana"/>
      <w:sz w:val="20"/>
      <w:szCs w:val="20"/>
      <w:lang w:val="en-US"/>
    </w:rPr>
  </w:style>
  <w:style w:type="character" w:styleId="CommentReference">
    <w:name w:val="annotation reference"/>
    <w:basedOn w:val="DefaultParagraphFont"/>
    <w:semiHidden/>
    <w:rsid w:val="00C30BF8"/>
    <w:rPr>
      <w:sz w:val="16"/>
      <w:szCs w:val="16"/>
    </w:rPr>
  </w:style>
  <w:style w:type="paragraph" w:styleId="CommentText">
    <w:name w:val="annotation text"/>
    <w:basedOn w:val="Normal"/>
    <w:semiHidden/>
    <w:rsid w:val="00C30BF8"/>
    <w:rPr>
      <w:sz w:val="20"/>
      <w:szCs w:val="20"/>
    </w:rPr>
  </w:style>
  <w:style w:type="paragraph" w:styleId="CommentSubject">
    <w:name w:val="annotation subject"/>
    <w:basedOn w:val="CommentText"/>
    <w:next w:val="CommentText"/>
    <w:semiHidden/>
    <w:rsid w:val="00C30BF8"/>
    <w:rPr>
      <w:b/>
      <w:bCs/>
    </w:rPr>
  </w:style>
  <w:style w:type="paragraph" w:styleId="BalloonText">
    <w:name w:val="Balloon Text"/>
    <w:basedOn w:val="Normal"/>
    <w:semiHidden/>
    <w:rsid w:val="00C30BF8"/>
    <w:rPr>
      <w:rFonts w:ascii="Tahoma" w:hAnsi="Tahoma" w:cs="Tahoma"/>
      <w:sz w:val="16"/>
      <w:szCs w:val="16"/>
    </w:rPr>
  </w:style>
  <w:style w:type="paragraph" w:styleId="ListParagraph">
    <w:name w:val="List Paragraph"/>
    <w:basedOn w:val="Normal"/>
    <w:uiPriority w:val="34"/>
    <w:qFormat/>
    <w:rsid w:val="00DF1767"/>
    <w:pPr>
      <w:ind w:left="720"/>
      <w:contextualSpacing/>
    </w:pPr>
  </w:style>
  <w:style w:type="table" w:customStyle="1" w:styleId="TableGrid1">
    <w:name w:val="Table Grid1"/>
    <w:basedOn w:val="TableNormal"/>
    <w:next w:val="TableGrid"/>
    <w:rsid w:val="00704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A5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C5F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semiHidden/>
    <w:rsid w:val="00804136"/>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4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9F4852"/>
    <w:pPr>
      <w:spacing w:before="100" w:beforeAutospacing="1" w:after="100" w:afterAutospacing="1"/>
    </w:pPr>
    <w:rPr>
      <w:rFonts w:ascii="Arial" w:hAnsi="Arial"/>
      <w:lang w:val="en-US"/>
    </w:rPr>
  </w:style>
  <w:style w:type="character" w:customStyle="1" w:styleId="NormalWebChar">
    <w:name w:val="Normal (Web) Char"/>
    <w:basedOn w:val="DefaultParagraphFont"/>
    <w:link w:val="NormalWeb"/>
    <w:rsid w:val="009F4852"/>
    <w:rPr>
      <w:rFonts w:ascii="Arial" w:hAnsi="Arial"/>
      <w:sz w:val="24"/>
      <w:szCs w:val="24"/>
      <w:lang w:val="en-US" w:eastAsia="en-US" w:bidi="ar-SA"/>
    </w:rPr>
  </w:style>
  <w:style w:type="paragraph" w:styleId="FootnoteText">
    <w:name w:val="footnote text"/>
    <w:basedOn w:val="Normal"/>
    <w:link w:val="FootnoteTextChar"/>
    <w:semiHidden/>
    <w:rsid w:val="0045534E"/>
    <w:rPr>
      <w:sz w:val="20"/>
      <w:szCs w:val="20"/>
    </w:rPr>
  </w:style>
  <w:style w:type="character" w:styleId="FootnoteReference">
    <w:name w:val="footnote reference"/>
    <w:basedOn w:val="DefaultParagraphFont"/>
    <w:semiHidden/>
    <w:rsid w:val="0045534E"/>
    <w:rPr>
      <w:vertAlign w:val="superscript"/>
    </w:rPr>
  </w:style>
  <w:style w:type="character" w:styleId="Hyperlink">
    <w:name w:val="Hyperlink"/>
    <w:basedOn w:val="DefaultParagraphFont"/>
    <w:rsid w:val="00372C37"/>
    <w:rPr>
      <w:color w:val="0000FF"/>
      <w:u w:val="single"/>
    </w:rPr>
  </w:style>
  <w:style w:type="paragraph" w:styleId="Header">
    <w:name w:val="header"/>
    <w:basedOn w:val="Normal"/>
    <w:rsid w:val="00BE6E1C"/>
    <w:pPr>
      <w:tabs>
        <w:tab w:val="center" w:pos="4320"/>
        <w:tab w:val="right" w:pos="8640"/>
      </w:tabs>
    </w:pPr>
  </w:style>
  <w:style w:type="character" w:styleId="PageNumber">
    <w:name w:val="page number"/>
    <w:basedOn w:val="DefaultParagraphFont"/>
    <w:rsid w:val="00BE6E1C"/>
  </w:style>
  <w:style w:type="paragraph" w:styleId="Footer">
    <w:name w:val="footer"/>
    <w:basedOn w:val="Normal"/>
    <w:rsid w:val="003B6A99"/>
    <w:pPr>
      <w:tabs>
        <w:tab w:val="center" w:pos="4320"/>
        <w:tab w:val="right" w:pos="8640"/>
      </w:tabs>
    </w:pPr>
  </w:style>
  <w:style w:type="paragraph" w:customStyle="1" w:styleId="CharCharCharCharCharChar1CharChar">
    <w:name w:val="Char Char Char Char Char Char1 Char Char"/>
    <w:basedOn w:val="Normal"/>
    <w:rsid w:val="00751C88"/>
    <w:pPr>
      <w:spacing w:before="360" w:after="240" w:line="280" w:lineRule="atLeast"/>
      <w:jc w:val="both"/>
    </w:pPr>
    <w:rPr>
      <w:rFonts w:ascii="Verdana" w:hAnsi="Verdana"/>
      <w:b/>
      <w:caps/>
      <w:sz w:val="28"/>
      <w:szCs w:val="28"/>
      <w:lang w:val="en-US"/>
    </w:rPr>
  </w:style>
  <w:style w:type="character" w:styleId="Strong">
    <w:name w:val="Strong"/>
    <w:basedOn w:val="DefaultParagraphFont"/>
    <w:qFormat/>
    <w:rsid w:val="00FE518C"/>
    <w:rPr>
      <w:b/>
      <w:bCs/>
    </w:rPr>
  </w:style>
  <w:style w:type="paragraph" w:customStyle="1" w:styleId="CharChar">
    <w:name w:val="Char Char"/>
    <w:basedOn w:val="Normal"/>
    <w:rsid w:val="0096319B"/>
    <w:pPr>
      <w:spacing w:after="160" w:line="240" w:lineRule="exact"/>
    </w:pPr>
    <w:rPr>
      <w:rFonts w:ascii="Verdana" w:hAnsi="Verdana"/>
      <w:sz w:val="20"/>
      <w:szCs w:val="20"/>
      <w:lang w:val="en-US"/>
    </w:rPr>
  </w:style>
  <w:style w:type="character" w:styleId="CommentReference">
    <w:name w:val="annotation reference"/>
    <w:basedOn w:val="DefaultParagraphFont"/>
    <w:semiHidden/>
    <w:rsid w:val="00C30BF8"/>
    <w:rPr>
      <w:sz w:val="16"/>
      <w:szCs w:val="16"/>
    </w:rPr>
  </w:style>
  <w:style w:type="paragraph" w:styleId="CommentText">
    <w:name w:val="annotation text"/>
    <w:basedOn w:val="Normal"/>
    <w:semiHidden/>
    <w:rsid w:val="00C30BF8"/>
    <w:rPr>
      <w:sz w:val="20"/>
      <w:szCs w:val="20"/>
    </w:rPr>
  </w:style>
  <w:style w:type="paragraph" w:styleId="CommentSubject">
    <w:name w:val="annotation subject"/>
    <w:basedOn w:val="CommentText"/>
    <w:next w:val="CommentText"/>
    <w:semiHidden/>
    <w:rsid w:val="00C30BF8"/>
    <w:rPr>
      <w:b/>
      <w:bCs/>
    </w:rPr>
  </w:style>
  <w:style w:type="paragraph" w:styleId="BalloonText">
    <w:name w:val="Balloon Text"/>
    <w:basedOn w:val="Normal"/>
    <w:semiHidden/>
    <w:rsid w:val="00C30BF8"/>
    <w:rPr>
      <w:rFonts w:ascii="Tahoma" w:hAnsi="Tahoma" w:cs="Tahoma"/>
      <w:sz w:val="16"/>
      <w:szCs w:val="16"/>
    </w:rPr>
  </w:style>
  <w:style w:type="paragraph" w:styleId="ListParagraph">
    <w:name w:val="List Paragraph"/>
    <w:basedOn w:val="Normal"/>
    <w:uiPriority w:val="34"/>
    <w:qFormat/>
    <w:rsid w:val="00DF1767"/>
    <w:pPr>
      <w:ind w:left="720"/>
      <w:contextualSpacing/>
    </w:pPr>
  </w:style>
  <w:style w:type="table" w:customStyle="1" w:styleId="TableGrid1">
    <w:name w:val="Table Grid1"/>
    <w:basedOn w:val="TableNormal"/>
    <w:next w:val="TableGrid"/>
    <w:rsid w:val="00704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A5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C5F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semiHidden/>
    <w:rsid w:val="0080413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90501">
      <w:bodyDiv w:val="1"/>
      <w:marLeft w:val="0"/>
      <w:marRight w:val="0"/>
      <w:marTop w:val="0"/>
      <w:marBottom w:val="0"/>
      <w:divBdr>
        <w:top w:val="none" w:sz="0" w:space="0" w:color="auto"/>
        <w:left w:val="none" w:sz="0" w:space="0" w:color="auto"/>
        <w:bottom w:val="none" w:sz="0" w:space="0" w:color="auto"/>
        <w:right w:val="none" w:sz="0" w:space="0" w:color="auto"/>
      </w:divBdr>
    </w:div>
    <w:div w:id="194777423">
      <w:bodyDiv w:val="1"/>
      <w:marLeft w:val="0"/>
      <w:marRight w:val="0"/>
      <w:marTop w:val="0"/>
      <w:marBottom w:val="0"/>
      <w:divBdr>
        <w:top w:val="none" w:sz="0" w:space="0" w:color="auto"/>
        <w:left w:val="none" w:sz="0" w:space="0" w:color="auto"/>
        <w:bottom w:val="none" w:sz="0" w:space="0" w:color="auto"/>
        <w:right w:val="none" w:sz="0" w:space="0" w:color="auto"/>
      </w:divBdr>
      <w:divsChild>
        <w:div w:id="1841653801">
          <w:marLeft w:val="0"/>
          <w:marRight w:val="0"/>
          <w:marTop w:val="45"/>
          <w:marBottom w:val="0"/>
          <w:divBdr>
            <w:top w:val="none" w:sz="0" w:space="0" w:color="auto"/>
            <w:left w:val="none" w:sz="0" w:space="0" w:color="auto"/>
            <w:bottom w:val="none" w:sz="0" w:space="0" w:color="auto"/>
            <w:right w:val="none" w:sz="0" w:space="0" w:color="auto"/>
          </w:divBdr>
          <w:divsChild>
            <w:div w:id="473181438">
              <w:marLeft w:val="0"/>
              <w:marRight w:val="0"/>
              <w:marTop w:val="0"/>
              <w:marBottom w:val="0"/>
              <w:divBdr>
                <w:top w:val="none" w:sz="0" w:space="0" w:color="auto"/>
                <w:left w:val="none" w:sz="0" w:space="0" w:color="auto"/>
                <w:bottom w:val="none" w:sz="0" w:space="0" w:color="auto"/>
                <w:right w:val="none" w:sz="0" w:space="0" w:color="auto"/>
              </w:divBdr>
              <w:divsChild>
                <w:div w:id="324362624">
                  <w:marLeft w:val="0"/>
                  <w:marRight w:val="0"/>
                  <w:marTop w:val="0"/>
                  <w:marBottom w:val="0"/>
                  <w:divBdr>
                    <w:top w:val="none" w:sz="0" w:space="0" w:color="auto"/>
                    <w:left w:val="none" w:sz="0" w:space="0" w:color="auto"/>
                    <w:bottom w:val="none" w:sz="0" w:space="0" w:color="auto"/>
                    <w:right w:val="none" w:sz="0" w:space="0" w:color="auto"/>
                  </w:divBdr>
                  <w:divsChild>
                    <w:div w:id="2063091837">
                      <w:marLeft w:val="0"/>
                      <w:marRight w:val="0"/>
                      <w:marTop w:val="72"/>
                      <w:marBottom w:val="168"/>
                      <w:divBdr>
                        <w:top w:val="none" w:sz="0" w:space="0" w:color="auto"/>
                        <w:left w:val="none" w:sz="0" w:space="0" w:color="auto"/>
                        <w:bottom w:val="none" w:sz="0" w:space="0" w:color="auto"/>
                        <w:right w:val="none" w:sz="0" w:space="0" w:color="auto"/>
                      </w:divBdr>
                    </w:div>
                  </w:divsChild>
                </w:div>
              </w:divsChild>
            </w:div>
          </w:divsChild>
        </w:div>
      </w:divsChild>
    </w:div>
    <w:div w:id="651327608">
      <w:bodyDiv w:val="1"/>
      <w:marLeft w:val="0"/>
      <w:marRight w:val="0"/>
      <w:marTop w:val="0"/>
      <w:marBottom w:val="0"/>
      <w:divBdr>
        <w:top w:val="none" w:sz="0" w:space="0" w:color="auto"/>
        <w:left w:val="none" w:sz="0" w:space="0" w:color="auto"/>
        <w:bottom w:val="none" w:sz="0" w:space="0" w:color="auto"/>
        <w:right w:val="none" w:sz="0" w:space="0" w:color="auto"/>
      </w:divBdr>
    </w:div>
    <w:div w:id="1823347042">
      <w:bodyDiv w:val="1"/>
      <w:marLeft w:val="0"/>
      <w:marRight w:val="0"/>
      <w:marTop w:val="0"/>
      <w:marBottom w:val="0"/>
      <w:divBdr>
        <w:top w:val="none" w:sz="0" w:space="0" w:color="auto"/>
        <w:left w:val="none" w:sz="0" w:space="0" w:color="auto"/>
        <w:bottom w:val="none" w:sz="0" w:space="0" w:color="auto"/>
        <w:right w:val="none" w:sz="0" w:space="0" w:color="auto"/>
      </w:divBdr>
    </w:div>
    <w:div w:id="210726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microsoft.com/office/2007/relationships/diagramDrawing" Target="diagrams/drawing1.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14.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diagramColors" Target="diagrams/colors1.xml"/><Relationship Id="rId33" Type="http://schemas.openxmlformats.org/officeDocument/2006/relationships/image" Target="media/image13.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diagramQuickStyle" Target="diagrams/quickStyle1.xml"/><Relationship Id="rId32" Type="http://schemas.openxmlformats.org/officeDocument/2006/relationships/image" Target="media/image12.png"/><Relationship Id="rId37" Type="http://schemas.openxmlformats.org/officeDocument/2006/relationships/hyperlink" Target="http://www.poverty.ac.uk/pse-research/pse-uk-reports"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diagramLayout" Target="diagrams/layout1.xml"/><Relationship Id="rId28" Type="http://schemas.openxmlformats.org/officeDocument/2006/relationships/diagramLayout" Target="diagrams/layout2.xml"/><Relationship Id="rId36" Type="http://schemas.openxmlformats.org/officeDocument/2006/relationships/hyperlink" Target="http://www.poverty.ac.uk/pse-research/pse-uk-reports" TargetMode="External"/><Relationship Id="rId10" Type="http://schemas.openxmlformats.org/officeDocument/2006/relationships/header" Target="header2.xml"/><Relationship Id="rId19" Type="http://schemas.openxmlformats.org/officeDocument/2006/relationships/image" Target="media/image9.png"/><Relationship Id="rId31"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diagramData" Target="diagrams/data1.xml"/><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image" Target="media/image1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7CD984-6AE2-4B3A-8B82-BF258D8593E9}" type="doc">
      <dgm:prSet loTypeId="urn:microsoft.com/office/officeart/2005/8/layout/venn1" loCatId="relationship" qsTypeId="urn:microsoft.com/office/officeart/2005/8/quickstyle/simple1" qsCatId="simple" csTypeId="urn:microsoft.com/office/officeart/2005/8/colors/accent1_2" csCatId="accent1" phldr="1"/>
      <dgm:spPr/>
    </dgm:pt>
    <dgm:pt modelId="{2C9F7955-8DD4-4BC3-BB43-6ECAD55CC8F7}">
      <dgm:prSet phldrT="[Text]"/>
      <dgm:spPr>
        <a:xfrm>
          <a:off x="128903" y="77640"/>
          <a:ext cx="1192606" cy="1192606"/>
        </a:xfrm>
        <a:solidFill>
          <a:srgbClr val="4F81BD">
            <a:alpha val="50000"/>
            <a:hueOff val="0"/>
            <a:satOff val="0"/>
            <a:lumOff val="0"/>
            <a:alphaOff val="0"/>
          </a:srgbClr>
        </a:solidFill>
        <a:ln w="12700" cap="flat" cmpd="sng" algn="ctr">
          <a:solidFill>
            <a:sysClr val="windowText" lastClr="000000"/>
          </a:solidFill>
          <a:prstDash val="solid"/>
        </a:ln>
        <a:effectLst/>
      </dgm:spPr>
      <dgm:t>
        <a:bodyPr/>
        <a:lstStyle/>
        <a:p>
          <a:r>
            <a:rPr lang="en-NZ">
              <a:solidFill>
                <a:sysClr val="windowText" lastClr="000000">
                  <a:hueOff val="0"/>
                  <a:satOff val="0"/>
                  <a:lumOff val="0"/>
                  <a:alphaOff val="0"/>
                </a:sysClr>
              </a:solidFill>
              <a:latin typeface="Calibri"/>
              <a:ea typeface="+mn-ea"/>
              <a:cs typeface="+mn-cs"/>
            </a:rPr>
            <a:t> </a:t>
          </a:r>
        </a:p>
      </dgm:t>
    </dgm:pt>
    <dgm:pt modelId="{2BE22093-96FA-444C-8529-1A34EA311DC6}" type="parTrans" cxnId="{D4E82B8F-5320-45E5-9658-20F5AABEA58E}">
      <dgm:prSet/>
      <dgm:spPr/>
      <dgm:t>
        <a:bodyPr/>
        <a:lstStyle/>
        <a:p>
          <a:endParaRPr lang="en-NZ"/>
        </a:p>
      </dgm:t>
    </dgm:pt>
    <dgm:pt modelId="{640503C9-410F-4CDC-AECA-3547A527B24A}" type="sibTrans" cxnId="{D4E82B8F-5320-45E5-9658-20F5AABEA58E}">
      <dgm:prSet/>
      <dgm:spPr/>
      <dgm:t>
        <a:bodyPr/>
        <a:lstStyle/>
        <a:p>
          <a:endParaRPr lang="en-NZ"/>
        </a:p>
      </dgm:t>
    </dgm:pt>
    <dgm:pt modelId="{B867F269-2456-4114-BFD4-6A1A27806D50}">
      <dgm:prSet phldrT="[Text]"/>
      <dgm:spPr>
        <a:xfrm>
          <a:off x="697849" y="130055"/>
          <a:ext cx="1100703" cy="1087776"/>
        </a:xfrm>
        <a:solidFill>
          <a:srgbClr val="F79646">
            <a:lumMod val="60000"/>
            <a:lumOff val="40000"/>
            <a:alpha val="50000"/>
          </a:srgbClr>
        </a:solidFill>
        <a:ln w="12700" cap="flat" cmpd="sng" algn="ctr">
          <a:solidFill>
            <a:scrgbClr r="0" g="0" b="0"/>
          </a:solidFill>
          <a:prstDash val="solid"/>
        </a:ln>
        <a:effectLst/>
      </dgm:spPr>
      <dgm:t>
        <a:bodyPr/>
        <a:lstStyle/>
        <a:p>
          <a:r>
            <a:rPr lang="en-NZ">
              <a:solidFill>
                <a:sysClr val="windowText" lastClr="000000">
                  <a:hueOff val="0"/>
                  <a:satOff val="0"/>
                  <a:lumOff val="0"/>
                  <a:alphaOff val="0"/>
                </a:sysClr>
              </a:solidFill>
              <a:latin typeface="Calibri"/>
              <a:ea typeface="+mn-ea"/>
              <a:cs typeface="+mn-cs"/>
            </a:rPr>
            <a:t> </a:t>
          </a:r>
        </a:p>
      </dgm:t>
    </dgm:pt>
    <dgm:pt modelId="{25374441-877C-4B0A-8D9C-48C893653AF6}" type="parTrans" cxnId="{830E439E-F327-4F15-B73F-396C3AE0B1E0}">
      <dgm:prSet/>
      <dgm:spPr/>
      <dgm:t>
        <a:bodyPr/>
        <a:lstStyle/>
        <a:p>
          <a:endParaRPr lang="en-NZ"/>
        </a:p>
      </dgm:t>
    </dgm:pt>
    <dgm:pt modelId="{A5E257BC-055D-4EB8-928E-D1AD2FF55FE6}" type="sibTrans" cxnId="{830E439E-F327-4F15-B73F-396C3AE0B1E0}">
      <dgm:prSet/>
      <dgm:spPr/>
      <dgm:t>
        <a:bodyPr/>
        <a:lstStyle/>
        <a:p>
          <a:endParaRPr lang="en-NZ"/>
        </a:p>
      </dgm:t>
    </dgm:pt>
    <dgm:pt modelId="{A7316A0E-AFE2-454D-820C-3006AE99BE11}" type="pres">
      <dgm:prSet presAssocID="{A77CD984-6AE2-4B3A-8B82-BF258D8593E9}" presName="compositeShape" presStyleCnt="0">
        <dgm:presLayoutVars>
          <dgm:chMax val="7"/>
          <dgm:dir/>
          <dgm:resizeHandles val="exact"/>
        </dgm:presLayoutVars>
      </dgm:prSet>
      <dgm:spPr/>
    </dgm:pt>
    <dgm:pt modelId="{D26F0F29-75F4-4FB1-8116-B25D5B454953}" type="pres">
      <dgm:prSet presAssocID="{2C9F7955-8DD4-4BC3-BB43-6ECAD55CC8F7}" presName="circ1" presStyleLbl="vennNode1" presStyleIdx="0" presStyleCnt="2" custLinFactNeighborX="4828" custLinFactNeighborY="-7916"/>
      <dgm:spPr>
        <a:prstGeom prst="ellipse">
          <a:avLst/>
        </a:prstGeom>
      </dgm:spPr>
      <dgm:t>
        <a:bodyPr/>
        <a:lstStyle/>
        <a:p>
          <a:endParaRPr lang="en-NZ"/>
        </a:p>
      </dgm:t>
    </dgm:pt>
    <dgm:pt modelId="{803DF316-C1CF-4543-BAAE-7032FF302EEE}" type="pres">
      <dgm:prSet presAssocID="{2C9F7955-8DD4-4BC3-BB43-6ECAD55CC8F7}" presName="circ1Tx" presStyleLbl="revTx" presStyleIdx="0" presStyleCnt="0">
        <dgm:presLayoutVars>
          <dgm:chMax val="0"/>
          <dgm:chPref val="0"/>
          <dgm:bulletEnabled val="1"/>
        </dgm:presLayoutVars>
      </dgm:prSet>
      <dgm:spPr/>
      <dgm:t>
        <a:bodyPr/>
        <a:lstStyle/>
        <a:p>
          <a:endParaRPr lang="en-NZ"/>
        </a:p>
      </dgm:t>
    </dgm:pt>
    <dgm:pt modelId="{17AE40C8-8CC9-47B3-A0EF-138237424F78}" type="pres">
      <dgm:prSet presAssocID="{B867F269-2456-4114-BFD4-6A1A27806D50}" presName="circ2" presStyleLbl="vennNode1" presStyleIdx="1" presStyleCnt="2" custScaleX="92294" custScaleY="91210" custLinFactNeighborX="-23391" custLinFactNeighborY="-7916"/>
      <dgm:spPr>
        <a:prstGeom prst="ellipse">
          <a:avLst/>
        </a:prstGeom>
      </dgm:spPr>
      <dgm:t>
        <a:bodyPr/>
        <a:lstStyle/>
        <a:p>
          <a:endParaRPr lang="en-NZ"/>
        </a:p>
      </dgm:t>
    </dgm:pt>
    <dgm:pt modelId="{61AA2F2D-1080-48AC-BD70-A810DEC13623}" type="pres">
      <dgm:prSet presAssocID="{B867F269-2456-4114-BFD4-6A1A27806D50}" presName="circ2Tx" presStyleLbl="revTx" presStyleIdx="0" presStyleCnt="0">
        <dgm:presLayoutVars>
          <dgm:chMax val="0"/>
          <dgm:chPref val="0"/>
          <dgm:bulletEnabled val="1"/>
        </dgm:presLayoutVars>
      </dgm:prSet>
      <dgm:spPr/>
      <dgm:t>
        <a:bodyPr/>
        <a:lstStyle/>
        <a:p>
          <a:endParaRPr lang="en-NZ"/>
        </a:p>
      </dgm:t>
    </dgm:pt>
  </dgm:ptLst>
  <dgm:cxnLst>
    <dgm:cxn modelId="{304529FE-7904-4908-8886-D9E378098703}" type="presOf" srcId="{2C9F7955-8DD4-4BC3-BB43-6ECAD55CC8F7}" destId="{D26F0F29-75F4-4FB1-8116-B25D5B454953}" srcOrd="0" destOrd="0" presId="urn:microsoft.com/office/officeart/2005/8/layout/venn1"/>
    <dgm:cxn modelId="{830E439E-F327-4F15-B73F-396C3AE0B1E0}" srcId="{A77CD984-6AE2-4B3A-8B82-BF258D8593E9}" destId="{B867F269-2456-4114-BFD4-6A1A27806D50}" srcOrd="1" destOrd="0" parTransId="{25374441-877C-4B0A-8D9C-48C893653AF6}" sibTransId="{A5E257BC-055D-4EB8-928E-D1AD2FF55FE6}"/>
    <dgm:cxn modelId="{A7164B5B-EDBB-4B45-B689-37CB9E0D3E35}" type="presOf" srcId="{B867F269-2456-4114-BFD4-6A1A27806D50}" destId="{61AA2F2D-1080-48AC-BD70-A810DEC13623}" srcOrd="1" destOrd="0" presId="urn:microsoft.com/office/officeart/2005/8/layout/venn1"/>
    <dgm:cxn modelId="{5C94814A-CBA0-408C-B430-FA2A3700D288}" type="presOf" srcId="{A77CD984-6AE2-4B3A-8B82-BF258D8593E9}" destId="{A7316A0E-AFE2-454D-820C-3006AE99BE11}" srcOrd="0" destOrd="0" presId="urn:microsoft.com/office/officeart/2005/8/layout/venn1"/>
    <dgm:cxn modelId="{3D5C032E-5D06-4E0D-BC8D-94620FBB65E5}" type="presOf" srcId="{2C9F7955-8DD4-4BC3-BB43-6ECAD55CC8F7}" destId="{803DF316-C1CF-4543-BAAE-7032FF302EEE}" srcOrd="1" destOrd="0" presId="urn:microsoft.com/office/officeart/2005/8/layout/venn1"/>
    <dgm:cxn modelId="{A342ABA8-5AB1-46B6-A157-F0F50CA484DB}" type="presOf" srcId="{B867F269-2456-4114-BFD4-6A1A27806D50}" destId="{17AE40C8-8CC9-47B3-A0EF-138237424F78}" srcOrd="0" destOrd="0" presId="urn:microsoft.com/office/officeart/2005/8/layout/venn1"/>
    <dgm:cxn modelId="{D4E82B8F-5320-45E5-9658-20F5AABEA58E}" srcId="{A77CD984-6AE2-4B3A-8B82-BF258D8593E9}" destId="{2C9F7955-8DD4-4BC3-BB43-6ECAD55CC8F7}" srcOrd="0" destOrd="0" parTransId="{2BE22093-96FA-444C-8529-1A34EA311DC6}" sibTransId="{640503C9-410F-4CDC-AECA-3547A527B24A}"/>
    <dgm:cxn modelId="{0427561C-55F8-426B-B46A-A9A3AA947415}" type="presParOf" srcId="{A7316A0E-AFE2-454D-820C-3006AE99BE11}" destId="{D26F0F29-75F4-4FB1-8116-B25D5B454953}" srcOrd="0" destOrd="0" presId="urn:microsoft.com/office/officeart/2005/8/layout/venn1"/>
    <dgm:cxn modelId="{D4F24FD9-A313-4025-8620-50C845742D7C}" type="presParOf" srcId="{A7316A0E-AFE2-454D-820C-3006AE99BE11}" destId="{803DF316-C1CF-4543-BAAE-7032FF302EEE}" srcOrd="1" destOrd="0" presId="urn:microsoft.com/office/officeart/2005/8/layout/venn1"/>
    <dgm:cxn modelId="{D984464A-4B85-4E27-B32D-6B8D20C98700}" type="presParOf" srcId="{A7316A0E-AFE2-454D-820C-3006AE99BE11}" destId="{17AE40C8-8CC9-47B3-A0EF-138237424F78}" srcOrd="2" destOrd="0" presId="urn:microsoft.com/office/officeart/2005/8/layout/venn1"/>
    <dgm:cxn modelId="{4047A959-51A3-45D9-98C1-40D4A5C5FACB}" type="presParOf" srcId="{A7316A0E-AFE2-454D-820C-3006AE99BE11}" destId="{61AA2F2D-1080-48AC-BD70-A810DEC13623}" srcOrd="3" destOrd="0" presId="urn:microsoft.com/office/officeart/2005/8/layout/venn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77CD984-6AE2-4B3A-8B82-BF258D8593E9}" type="doc">
      <dgm:prSet loTypeId="urn:microsoft.com/office/officeart/2005/8/layout/venn1" loCatId="relationship" qsTypeId="urn:microsoft.com/office/officeart/2005/8/quickstyle/simple1" qsCatId="simple" csTypeId="urn:microsoft.com/office/officeart/2005/8/colors/accent1_2" csCatId="accent1" phldr="1"/>
      <dgm:spPr/>
    </dgm:pt>
    <dgm:pt modelId="{2C9F7955-8DD4-4BC3-BB43-6ECAD55CC8F7}">
      <dgm:prSet phldrT="[Text]"/>
      <dgm:spPr>
        <a:xfrm>
          <a:off x="121885" y="60380"/>
          <a:ext cx="1172870" cy="1172870"/>
        </a:xfrm>
        <a:solidFill>
          <a:srgbClr val="4F81BD">
            <a:alpha val="50000"/>
            <a:hueOff val="0"/>
            <a:satOff val="0"/>
            <a:lumOff val="0"/>
            <a:alphaOff val="0"/>
          </a:srgbClr>
        </a:solidFill>
        <a:ln w="12700" cap="flat" cmpd="sng" algn="ctr">
          <a:solidFill>
            <a:scrgbClr r="0" g="0" b="0"/>
          </a:solidFill>
          <a:prstDash val="solid"/>
        </a:ln>
        <a:effectLst/>
      </dgm:spPr>
      <dgm:t>
        <a:bodyPr/>
        <a:lstStyle/>
        <a:p>
          <a:r>
            <a:rPr lang="en-NZ">
              <a:solidFill>
                <a:sysClr val="windowText" lastClr="000000">
                  <a:hueOff val="0"/>
                  <a:satOff val="0"/>
                  <a:lumOff val="0"/>
                  <a:alphaOff val="0"/>
                </a:sysClr>
              </a:solidFill>
              <a:latin typeface="Calibri"/>
              <a:ea typeface="+mn-ea"/>
              <a:cs typeface="+mn-cs"/>
            </a:rPr>
            <a:t> </a:t>
          </a:r>
        </a:p>
      </dgm:t>
    </dgm:pt>
    <dgm:pt modelId="{2BE22093-96FA-444C-8529-1A34EA311DC6}" type="parTrans" cxnId="{D4E82B8F-5320-45E5-9658-20F5AABEA58E}">
      <dgm:prSet/>
      <dgm:spPr/>
      <dgm:t>
        <a:bodyPr/>
        <a:lstStyle/>
        <a:p>
          <a:endParaRPr lang="en-NZ"/>
        </a:p>
      </dgm:t>
    </dgm:pt>
    <dgm:pt modelId="{640503C9-410F-4CDC-AECA-3547A527B24A}" type="sibTrans" cxnId="{D4E82B8F-5320-45E5-9658-20F5AABEA58E}">
      <dgm:prSet/>
      <dgm:spPr/>
      <dgm:t>
        <a:bodyPr/>
        <a:lstStyle/>
        <a:p>
          <a:endParaRPr lang="en-NZ"/>
        </a:p>
      </dgm:t>
    </dgm:pt>
    <dgm:pt modelId="{B867F269-2456-4114-BFD4-6A1A27806D50}">
      <dgm:prSet phldrT="[Text]"/>
      <dgm:spPr>
        <a:xfrm>
          <a:off x="765053" y="308477"/>
          <a:ext cx="743928" cy="726640"/>
        </a:xfrm>
        <a:solidFill>
          <a:srgbClr val="F79646">
            <a:lumMod val="75000"/>
            <a:alpha val="50000"/>
          </a:srgbClr>
        </a:solidFill>
        <a:ln w="12700" cap="flat" cmpd="sng" algn="ctr">
          <a:solidFill>
            <a:scrgbClr r="0" g="0" b="0"/>
          </a:solidFill>
          <a:prstDash val="solid"/>
        </a:ln>
        <a:effectLst/>
      </dgm:spPr>
      <dgm:t>
        <a:bodyPr/>
        <a:lstStyle/>
        <a:p>
          <a:r>
            <a:rPr lang="en-NZ">
              <a:solidFill>
                <a:sysClr val="windowText" lastClr="000000">
                  <a:hueOff val="0"/>
                  <a:satOff val="0"/>
                  <a:lumOff val="0"/>
                  <a:alphaOff val="0"/>
                </a:sysClr>
              </a:solidFill>
              <a:latin typeface="Calibri"/>
              <a:ea typeface="+mn-ea"/>
              <a:cs typeface="+mn-cs"/>
            </a:rPr>
            <a:t> </a:t>
          </a:r>
        </a:p>
      </dgm:t>
    </dgm:pt>
    <dgm:pt modelId="{25374441-877C-4B0A-8D9C-48C893653AF6}" type="parTrans" cxnId="{830E439E-F327-4F15-B73F-396C3AE0B1E0}">
      <dgm:prSet/>
      <dgm:spPr/>
      <dgm:t>
        <a:bodyPr/>
        <a:lstStyle/>
        <a:p>
          <a:endParaRPr lang="en-NZ"/>
        </a:p>
      </dgm:t>
    </dgm:pt>
    <dgm:pt modelId="{A5E257BC-055D-4EB8-928E-D1AD2FF55FE6}" type="sibTrans" cxnId="{830E439E-F327-4F15-B73F-396C3AE0B1E0}">
      <dgm:prSet/>
      <dgm:spPr/>
      <dgm:t>
        <a:bodyPr/>
        <a:lstStyle/>
        <a:p>
          <a:endParaRPr lang="en-NZ"/>
        </a:p>
      </dgm:t>
    </dgm:pt>
    <dgm:pt modelId="{A7316A0E-AFE2-454D-820C-3006AE99BE11}" type="pres">
      <dgm:prSet presAssocID="{A77CD984-6AE2-4B3A-8B82-BF258D8593E9}" presName="compositeShape" presStyleCnt="0">
        <dgm:presLayoutVars>
          <dgm:chMax val="7"/>
          <dgm:dir/>
          <dgm:resizeHandles val="exact"/>
        </dgm:presLayoutVars>
      </dgm:prSet>
      <dgm:spPr/>
    </dgm:pt>
    <dgm:pt modelId="{D26F0F29-75F4-4FB1-8116-B25D5B454953}" type="pres">
      <dgm:prSet presAssocID="{2C9F7955-8DD4-4BC3-BB43-6ECAD55CC8F7}" presName="circ1" presStyleLbl="vennNode1" presStyleIdx="0" presStyleCnt="2" custLinFactNeighborX="-2805" custLinFactNeighborY="-10308"/>
      <dgm:spPr>
        <a:prstGeom prst="ellipse">
          <a:avLst/>
        </a:prstGeom>
      </dgm:spPr>
      <dgm:t>
        <a:bodyPr/>
        <a:lstStyle/>
        <a:p>
          <a:endParaRPr lang="en-NZ"/>
        </a:p>
      </dgm:t>
    </dgm:pt>
    <dgm:pt modelId="{803DF316-C1CF-4543-BAAE-7032FF302EEE}" type="pres">
      <dgm:prSet presAssocID="{2C9F7955-8DD4-4BC3-BB43-6ECAD55CC8F7}" presName="circ1Tx" presStyleLbl="revTx" presStyleIdx="0" presStyleCnt="0">
        <dgm:presLayoutVars>
          <dgm:chMax val="0"/>
          <dgm:chPref val="0"/>
          <dgm:bulletEnabled val="1"/>
        </dgm:presLayoutVars>
      </dgm:prSet>
      <dgm:spPr/>
      <dgm:t>
        <a:bodyPr/>
        <a:lstStyle/>
        <a:p>
          <a:endParaRPr lang="en-NZ"/>
        </a:p>
      </dgm:t>
    </dgm:pt>
    <dgm:pt modelId="{17AE40C8-8CC9-47B3-A0EF-138237424F78}" type="pres">
      <dgm:prSet presAssocID="{B867F269-2456-4114-BFD4-6A1A27806D50}" presName="circ2" presStyleLbl="vennNode1" presStyleIdx="1" presStyleCnt="2" custScaleX="63428" custScaleY="61954" custLinFactNeighborX="-38326" custLinFactNeighborY="-8178"/>
      <dgm:spPr>
        <a:prstGeom prst="ellipse">
          <a:avLst/>
        </a:prstGeom>
      </dgm:spPr>
      <dgm:t>
        <a:bodyPr/>
        <a:lstStyle/>
        <a:p>
          <a:endParaRPr lang="en-NZ"/>
        </a:p>
      </dgm:t>
    </dgm:pt>
    <dgm:pt modelId="{61AA2F2D-1080-48AC-BD70-A810DEC13623}" type="pres">
      <dgm:prSet presAssocID="{B867F269-2456-4114-BFD4-6A1A27806D50}" presName="circ2Tx" presStyleLbl="revTx" presStyleIdx="0" presStyleCnt="0">
        <dgm:presLayoutVars>
          <dgm:chMax val="0"/>
          <dgm:chPref val="0"/>
          <dgm:bulletEnabled val="1"/>
        </dgm:presLayoutVars>
      </dgm:prSet>
      <dgm:spPr/>
      <dgm:t>
        <a:bodyPr/>
        <a:lstStyle/>
        <a:p>
          <a:endParaRPr lang="en-NZ"/>
        </a:p>
      </dgm:t>
    </dgm:pt>
  </dgm:ptLst>
  <dgm:cxnLst>
    <dgm:cxn modelId="{07881A10-E9CD-4D46-8275-B3244C13F6AC}" type="presOf" srcId="{2C9F7955-8DD4-4BC3-BB43-6ECAD55CC8F7}" destId="{D26F0F29-75F4-4FB1-8116-B25D5B454953}" srcOrd="0" destOrd="0" presId="urn:microsoft.com/office/officeart/2005/8/layout/venn1"/>
    <dgm:cxn modelId="{BB9C176A-2ACD-42A4-893E-16490D37B077}" type="presOf" srcId="{2C9F7955-8DD4-4BC3-BB43-6ECAD55CC8F7}" destId="{803DF316-C1CF-4543-BAAE-7032FF302EEE}" srcOrd="1" destOrd="0" presId="urn:microsoft.com/office/officeart/2005/8/layout/venn1"/>
    <dgm:cxn modelId="{830E439E-F327-4F15-B73F-396C3AE0B1E0}" srcId="{A77CD984-6AE2-4B3A-8B82-BF258D8593E9}" destId="{B867F269-2456-4114-BFD4-6A1A27806D50}" srcOrd="1" destOrd="0" parTransId="{25374441-877C-4B0A-8D9C-48C893653AF6}" sibTransId="{A5E257BC-055D-4EB8-928E-D1AD2FF55FE6}"/>
    <dgm:cxn modelId="{233BD0D7-5D56-4741-92E8-F9928144ADF9}" type="presOf" srcId="{B867F269-2456-4114-BFD4-6A1A27806D50}" destId="{61AA2F2D-1080-48AC-BD70-A810DEC13623}" srcOrd="1" destOrd="0" presId="urn:microsoft.com/office/officeart/2005/8/layout/venn1"/>
    <dgm:cxn modelId="{59D6B262-DF19-48C7-B5CF-2FBE037B560D}" type="presOf" srcId="{A77CD984-6AE2-4B3A-8B82-BF258D8593E9}" destId="{A7316A0E-AFE2-454D-820C-3006AE99BE11}" srcOrd="0" destOrd="0" presId="urn:microsoft.com/office/officeart/2005/8/layout/venn1"/>
    <dgm:cxn modelId="{D4E82B8F-5320-45E5-9658-20F5AABEA58E}" srcId="{A77CD984-6AE2-4B3A-8B82-BF258D8593E9}" destId="{2C9F7955-8DD4-4BC3-BB43-6ECAD55CC8F7}" srcOrd="0" destOrd="0" parTransId="{2BE22093-96FA-444C-8529-1A34EA311DC6}" sibTransId="{640503C9-410F-4CDC-AECA-3547A527B24A}"/>
    <dgm:cxn modelId="{215380C3-BEEA-4645-B939-9FC8B24811FA}" type="presOf" srcId="{B867F269-2456-4114-BFD4-6A1A27806D50}" destId="{17AE40C8-8CC9-47B3-A0EF-138237424F78}" srcOrd="0" destOrd="0" presId="urn:microsoft.com/office/officeart/2005/8/layout/venn1"/>
    <dgm:cxn modelId="{8DC0F0CB-89A1-4D3D-8153-899728EA8070}" type="presParOf" srcId="{A7316A0E-AFE2-454D-820C-3006AE99BE11}" destId="{D26F0F29-75F4-4FB1-8116-B25D5B454953}" srcOrd="0" destOrd="0" presId="urn:microsoft.com/office/officeart/2005/8/layout/venn1"/>
    <dgm:cxn modelId="{ADBE9529-6276-40B5-A5F9-BE34695D082D}" type="presParOf" srcId="{A7316A0E-AFE2-454D-820C-3006AE99BE11}" destId="{803DF316-C1CF-4543-BAAE-7032FF302EEE}" srcOrd="1" destOrd="0" presId="urn:microsoft.com/office/officeart/2005/8/layout/venn1"/>
    <dgm:cxn modelId="{F1E78511-9753-4520-A623-75BE2B5616DC}" type="presParOf" srcId="{A7316A0E-AFE2-454D-820C-3006AE99BE11}" destId="{17AE40C8-8CC9-47B3-A0EF-138237424F78}" srcOrd="2" destOrd="0" presId="urn:microsoft.com/office/officeart/2005/8/layout/venn1"/>
    <dgm:cxn modelId="{A7E04C25-BC35-438F-BDED-0A4AA63BE339}" type="presParOf" srcId="{A7316A0E-AFE2-454D-820C-3006AE99BE11}" destId="{61AA2F2D-1080-48AC-BD70-A810DEC13623}" srcOrd="3" destOrd="0" presId="urn:microsoft.com/office/officeart/2005/8/layout/venn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6F0F29-75F4-4FB1-8116-B25D5B454953}">
      <dsp:nvSpPr>
        <dsp:cNvPr id="0" name=""/>
        <dsp:cNvSpPr/>
      </dsp:nvSpPr>
      <dsp:spPr>
        <a:xfrm>
          <a:off x="113704" y="65100"/>
          <a:ext cx="1051988" cy="1051988"/>
        </a:xfrm>
        <a:prstGeom prst="ellipse">
          <a:avLst/>
        </a:prstGeom>
        <a:solidFill>
          <a:srgbClr val="4F81BD">
            <a:alpha val="50000"/>
            <a:hueOff val="0"/>
            <a:satOff val="0"/>
            <a:lumOff val="0"/>
            <a:alphaOff val="0"/>
          </a:srgbClr>
        </a:solidFill>
        <a:ln w="127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2311400">
            <a:lnSpc>
              <a:spcPct val="90000"/>
            </a:lnSpc>
            <a:spcBef>
              <a:spcPct val="0"/>
            </a:spcBef>
            <a:spcAft>
              <a:spcPct val="35000"/>
            </a:spcAft>
          </a:pPr>
          <a:r>
            <a:rPr lang="en-NZ" sz="5200" kern="1200">
              <a:solidFill>
                <a:sysClr val="windowText" lastClr="000000">
                  <a:hueOff val="0"/>
                  <a:satOff val="0"/>
                  <a:lumOff val="0"/>
                  <a:alphaOff val="0"/>
                </a:sysClr>
              </a:solidFill>
              <a:latin typeface="Calibri"/>
              <a:ea typeface="+mn-ea"/>
              <a:cs typeface="+mn-cs"/>
            </a:rPr>
            <a:t> </a:t>
          </a:r>
        </a:p>
      </dsp:txBody>
      <dsp:txXfrm>
        <a:off x="260604" y="189152"/>
        <a:ext cx="606552" cy="803884"/>
      </dsp:txXfrm>
    </dsp:sp>
    <dsp:sp modelId="{17AE40C8-8CC9-47B3-A0EF-138237424F78}">
      <dsp:nvSpPr>
        <dsp:cNvPr id="0" name=""/>
        <dsp:cNvSpPr/>
      </dsp:nvSpPr>
      <dsp:spPr>
        <a:xfrm>
          <a:off x="615567" y="111335"/>
          <a:ext cx="970922" cy="959518"/>
        </a:xfrm>
        <a:prstGeom prst="ellipse">
          <a:avLst/>
        </a:prstGeom>
        <a:solidFill>
          <a:srgbClr val="F79646">
            <a:lumMod val="60000"/>
            <a:lumOff val="40000"/>
            <a:alpha val="50000"/>
          </a:srgb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2311400">
            <a:lnSpc>
              <a:spcPct val="90000"/>
            </a:lnSpc>
            <a:spcBef>
              <a:spcPct val="0"/>
            </a:spcBef>
            <a:spcAft>
              <a:spcPct val="35000"/>
            </a:spcAft>
          </a:pPr>
          <a:r>
            <a:rPr lang="en-NZ" sz="5200" kern="1200">
              <a:solidFill>
                <a:sysClr val="windowText" lastClr="000000">
                  <a:hueOff val="0"/>
                  <a:satOff val="0"/>
                  <a:lumOff val="0"/>
                  <a:alphaOff val="0"/>
                </a:sysClr>
              </a:solidFill>
              <a:latin typeface="Calibri"/>
              <a:ea typeface="+mn-ea"/>
              <a:cs typeface="+mn-cs"/>
            </a:rPr>
            <a:t> </a:t>
          </a:r>
        </a:p>
      </dsp:txBody>
      <dsp:txXfrm>
        <a:off x="891099" y="224483"/>
        <a:ext cx="559811" cy="73322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6F0F29-75F4-4FB1-8116-B25D5B454953}">
      <dsp:nvSpPr>
        <dsp:cNvPr id="0" name=""/>
        <dsp:cNvSpPr/>
      </dsp:nvSpPr>
      <dsp:spPr>
        <a:xfrm>
          <a:off x="101632" y="750"/>
          <a:ext cx="977979" cy="977979"/>
        </a:xfrm>
        <a:prstGeom prst="ellipse">
          <a:avLst/>
        </a:prstGeom>
        <a:solidFill>
          <a:srgbClr val="4F81BD">
            <a:alpha val="50000"/>
            <a:hueOff val="0"/>
            <a:satOff val="0"/>
            <a:lumOff val="0"/>
            <a:alphaOff val="0"/>
          </a:srgb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466850">
            <a:lnSpc>
              <a:spcPct val="90000"/>
            </a:lnSpc>
            <a:spcBef>
              <a:spcPct val="0"/>
            </a:spcBef>
            <a:spcAft>
              <a:spcPct val="35000"/>
            </a:spcAft>
          </a:pPr>
          <a:r>
            <a:rPr lang="en-NZ" sz="3300" kern="1200">
              <a:solidFill>
                <a:sysClr val="windowText" lastClr="000000">
                  <a:hueOff val="0"/>
                  <a:satOff val="0"/>
                  <a:lumOff val="0"/>
                  <a:alphaOff val="0"/>
                </a:sysClr>
              </a:solidFill>
              <a:latin typeface="Calibri"/>
              <a:ea typeface="+mn-ea"/>
              <a:cs typeface="+mn-cs"/>
            </a:rPr>
            <a:t> </a:t>
          </a:r>
        </a:p>
      </dsp:txBody>
      <dsp:txXfrm>
        <a:off x="238196" y="116074"/>
        <a:ext cx="563880" cy="747329"/>
      </dsp:txXfrm>
    </dsp:sp>
    <dsp:sp modelId="{17AE40C8-8CC9-47B3-A0EF-138237424F78}">
      <dsp:nvSpPr>
        <dsp:cNvPr id="0" name=""/>
        <dsp:cNvSpPr/>
      </dsp:nvSpPr>
      <dsp:spPr>
        <a:xfrm>
          <a:off x="637927" y="207622"/>
          <a:ext cx="620312" cy="605897"/>
        </a:xfrm>
        <a:prstGeom prst="ellipse">
          <a:avLst/>
        </a:prstGeom>
        <a:solidFill>
          <a:srgbClr val="F79646">
            <a:lumMod val="75000"/>
            <a:alpha val="50000"/>
          </a:srgb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466850">
            <a:lnSpc>
              <a:spcPct val="90000"/>
            </a:lnSpc>
            <a:spcBef>
              <a:spcPct val="0"/>
            </a:spcBef>
            <a:spcAft>
              <a:spcPct val="35000"/>
            </a:spcAft>
          </a:pPr>
          <a:r>
            <a:rPr lang="en-NZ" sz="3300" kern="1200">
              <a:solidFill>
                <a:sysClr val="windowText" lastClr="000000">
                  <a:hueOff val="0"/>
                  <a:satOff val="0"/>
                  <a:lumOff val="0"/>
                  <a:alphaOff val="0"/>
                </a:sysClr>
              </a:solidFill>
              <a:latin typeface="Calibri"/>
              <a:ea typeface="+mn-ea"/>
              <a:cs typeface="+mn-cs"/>
            </a:rPr>
            <a:t> </a:t>
          </a:r>
        </a:p>
      </dsp:txBody>
      <dsp:txXfrm>
        <a:off x="813962" y="279070"/>
        <a:ext cx="357657" cy="463000"/>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E4B35-5313-477F-87A3-ACB280E48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12981</Words>
  <Characters>73995</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Section D</vt:lpstr>
    </vt:vector>
  </TitlesOfParts>
  <Company>Social Service Infrastructure</Company>
  <LinksUpToDate>false</LinksUpToDate>
  <CharactersWithSpaces>86803</CharactersWithSpaces>
  <SharedDoc>false</SharedDoc>
  <HLinks>
    <vt:vector size="18" baseType="variant">
      <vt:variant>
        <vt:i4>7602289</vt:i4>
      </vt:variant>
      <vt:variant>
        <vt:i4>0</vt:i4>
      </vt:variant>
      <vt:variant>
        <vt:i4>0</vt:i4>
      </vt:variant>
      <vt:variant>
        <vt:i4>5</vt:i4>
      </vt:variant>
      <vt:variant>
        <vt:lpwstr>http://www.msd.govt.nz/about-msd-and-our-work/publications-resources/monitoring/living-standards/index.html</vt:lpwstr>
      </vt:variant>
      <vt:variant>
        <vt:lpwstr/>
      </vt:variant>
      <vt:variant>
        <vt:i4>4390947</vt:i4>
      </vt:variant>
      <vt:variant>
        <vt:i4>3</vt:i4>
      </vt:variant>
      <vt:variant>
        <vt:i4>0</vt:i4>
      </vt:variant>
      <vt:variant>
        <vt:i4>5</vt:i4>
      </vt:variant>
      <vt:variant>
        <vt:lpwstr>http://epp.eurostat.ec.europa.eu/portal/page/portal/employment_and_social_policy_indicators/omc_social_inclusion_and_social_protection/social_inclusion_strand</vt:lpwstr>
      </vt:variant>
      <vt:variant>
        <vt:lpwstr/>
      </vt:variant>
      <vt:variant>
        <vt:i4>7602289</vt:i4>
      </vt:variant>
      <vt:variant>
        <vt:i4>0</vt:i4>
      </vt:variant>
      <vt:variant>
        <vt:i4>0</vt:i4>
      </vt:variant>
      <vt:variant>
        <vt:i4>5</vt:i4>
      </vt:variant>
      <vt:variant>
        <vt:lpwstr>http://www.msd.govt.nz/about-msd-and-our-work/publications-resources/monitoring/living-standards/index.html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D</dc:title>
  <dc:creator>bperr001</dc:creator>
  <cp:lastModifiedBy>Bryan Perry</cp:lastModifiedBy>
  <cp:revision>13</cp:revision>
  <cp:lastPrinted>2015-06-03T22:06:00Z</cp:lastPrinted>
  <dcterms:created xsi:type="dcterms:W3CDTF">2015-06-02T23:41:00Z</dcterms:created>
  <dcterms:modified xsi:type="dcterms:W3CDTF">2015-06-03T22:30:00Z</dcterms:modified>
</cp:coreProperties>
</file>