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1712"/>
        <w:gridCol w:w="5216"/>
        <w:gridCol w:w="28"/>
      </w:tblGrid>
      <w:tr w:rsidR="00555C93" w:rsidTr="0084571D">
        <w:trPr>
          <w:trHeight w:val="8205"/>
        </w:trPr>
        <w:tc>
          <w:tcPr>
            <w:tcW w:w="10206" w:type="dxa"/>
            <w:gridSpan w:val="4"/>
            <w:tcBorders>
              <w:top w:val="single" w:sz="4" w:space="0" w:color="007073"/>
              <w:left w:val="single" w:sz="4" w:space="0" w:color="007073"/>
              <w:bottom w:val="single" w:sz="4" w:space="0" w:color="007073"/>
              <w:right w:val="single" w:sz="4" w:space="0" w:color="007073"/>
            </w:tcBorders>
            <w:shd w:val="clear" w:color="auto" w:fill="E6F2F3"/>
            <w:vAlign w:val="bottom"/>
          </w:tcPr>
          <w:p w:rsidR="0084571D" w:rsidRDefault="00F32433" w:rsidP="0084571D">
            <w:pPr>
              <w:pStyle w:val="ReportTitle"/>
              <w:spacing w:before="240"/>
            </w:pPr>
            <w:bookmarkStart w:id="0" w:name="_GoBack"/>
            <w:bookmarkEnd w:id="0"/>
            <w:r>
              <w:drawing>
                <wp:anchor distT="0" distB="0" distL="114300" distR="114300" simplePos="0" relativeHeight="251657216" behindDoc="0" locked="0" layoutInCell="1" allowOverlap="1">
                  <wp:simplePos x="0" y="0"/>
                  <wp:positionH relativeFrom="column">
                    <wp:posOffset>-176530</wp:posOffset>
                  </wp:positionH>
                  <wp:positionV relativeFrom="paragraph">
                    <wp:posOffset>4226560</wp:posOffset>
                  </wp:positionV>
                  <wp:extent cx="179705" cy="179705"/>
                  <wp:effectExtent l="0" t="0" r="0" b="0"/>
                  <wp:wrapNone/>
                  <wp:docPr id="28" name="Picture 3" descr="arrow-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gr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pic:spPr>
                      </pic:pic>
                    </a:graphicData>
                  </a:graphic>
                  <wp14:sizeRelH relativeFrom="page">
                    <wp14:pctWidth>0</wp14:pctWidth>
                  </wp14:sizeRelH>
                  <wp14:sizeRelV relativeFrom="page">
                    <wp14:pctHeight>0</wp14:pctHeight>
                  </wp14:sizeRelV>
                </wp:anchor>
              </w:drawing>
            </w:r>
          </w:p>
          <w:p w:rsidR="0084571D" w:rsidRDefault="0084571D" w:rsidP="0084571D">
            <w:pPr>
              <w:pStyle w:val="ReportTitle"/>
              <w:spacing w:before="240"/>
            </w:pPr>
          </w:p>
          <w:p w:rsidR="0084571D" w:rsidRDefault="0084571D" w:rsidP="0084571D">
            <w:pPr>
              <w:pStyle w:val="ReportTitle"/>
              <w:spacing w:before="240"/>
            </w:pPr>
          </w:p>
          <w:p w:rsidR="0084571D" w:rsidRDefault="0084571D" w:rsidP="0084571D">
            <w:pPr>
              <w:pStyle w:val="ReportTitle"/>
              <w:spacing w:before="240"/>
            </w:pPr>
          </w:p>
          <w:p w:rsidR="0084571D" w:rsidRDefault="0084571D" w:rsidP="0084571D">
            <w:pPr>
              <w:pStyle w:val="ReportTitle"/>
              <w:spacing w:before="240"/>
            </w:pPr>
          </w:p>
          <w:p w:rsidR="00555C93" w:rsidRDefault="00C36AD5" w:rsidP="00C36AD5">
            <w:pPr>
              <w:pStyle w:val="ReportTitle"/>
              <w:spacing w:before="480"/>
              <w:rPr>
                <w:b w:val="0"/>
                <w:bCs/>
              </w:rPr>
            </w:pPr>
            <w:r>
              <w:t>The Business of Ageing</w:t>
            </w:r>
            <w:r w:rsidR="00555C93">
              <w:t xml:space="preserve"> </w:t>
            </w:r>
            <w:r w:rsidR="00555C93">
              <w:br/>
            </w:r>
            <w:r>
              <w:t>Update</w:t>
            </w:r>
            <w:r w:rsidR="009B1584">
              <w:t xml:space="preserve"> </w:t>
            </w:r>
            <w:r>
              <w:t>2013</w:t>
            </w:r>
          </w:p>
        </w:tc>
      </w:tr>
      <w:tr w:rsidR="00555C93">
        <w:trPr>
          <w:trHeight w:val="528"/>
        </w:trPr>
        <w:tc>
          <w:tcPr>
            <w:tcW w:w="10206" w:type="dxa"/>
            <w:gridSpan w:val="4"/>
            <w:tcBorders>
              <w:top w:val="single" w:sz="4" w:space="0" w:color="007073"/>
              <w:left w:val="single" w:sz="4" w:space="0" w:color="007073"/>
              <w:bottom w:val="double" w:sz="2" w:space="0" w:color="007073"/>
              <w:right w:val="single" w:sz="4" w:space="0" w:color="007073"/>
            </w:tcBorders>
            <w:vAlign w:val="center"/>
          </w:tcPr>
          <w:p w:rsidR="00555C93" w:rsidRPr="002E2321" w:rsidRDefault="00CE2434" w:rsidP="00555C93">
            <w:pPr>
              <w:pStyle w:val="ReportDate"/>
            </w:pPr>
            <w:r>
              <w:t xml:space="preserve">1 </w:t>
            </w:r>
            <w:r w:rsidR="00020850">
              <w:t>October</w:t>
            </w:r>
            <w:r w:rsidR="00E43AFE">
              <w:t xml:space="preserve"> 2013</w:t>
            </w:r>
          </w:p>
        </w:tc>
      </w:tr>
      <w:tr w:rsidR="00555C93" w:rsidTr="00865289">
        <w:trPr>
          <w:trHeight w:val="3804"/>
        </w:trPr>
        <w:tc>
          <w:tcPr>
            <w:tcW w:w="10206" w:type="dxa"/>
            <w:gridSpan w:val="4"/>
            <w:tcBorders>
              <w:top w:val="double" w:sz="2" w:space="0" w:color="007073"/>
              <w:left w:val="single" w:sz="4" w:space="0" w:color="007073"/>
              <w:bottom w:val="single" w:sz="2" w:space="0" w:color="007073"/>
              <w:right w:val="single" w:sz="4" w:space="0" w:color="007073"/>
            </w:tcBorders>
            <w:shd w:val="clear" w:color="auto" w:fill="F6F6F6"/>
          </w:tcPr>
          <w:p w:rsidR="00865289" w:rsidRPr="00865289" w:rsidRDefault="00865289" w:rsidP="00865289">
            <w:pPr>
              <w:pStyle w:val="ReportDate"/>
              <w:spacing w:before="360"/>
              <w:rPr>
                <w:b w:val="0"/>
                <w:sz w:val="24"/>
                <w:szCs w:val="24"/>
              </w:rPr>
            </w:pPr>
            <w:r w:rsidRPr="00865289">
              <w:rPr>
                <w:b w:val="0"/>
                <w:sz w:val="24"/>
                <w:szCs w:val="24"/>
              </w:rPr>
              <w:t>This report provides an update to the following substantial 2011 report:</w:t>
            </w:r>
          </w:p>
          <w:p w:rsidR="00865289" w:rsidRPr="00865289" w:rsidRDefault="00865289" w:rsidP="00865289">
            <w:pPr>
              <w:pStyle w:val="ReportDate"/>
              <w:spacing w:before="120"/>
              <w:rPr>
                <w:sz w:val="24"/>
                <w:szCs w:val="24"/>
              </w:rPr>
            </w:pPr>
            <w:r w:rsidRPr="00865289">
              <w:rPr>
                <w:sz w:val="24"/>
                <w:szCs w:val="24"/>
              </w:rPr>
              <w:t xml:space="preserve">The Business of Ageing – Realising the economic potential of older people </w:t>
            </w:r>
            <w:r>
              <w:rPr>
                <w:sz w:val="24"/>
                <w:szCs w:val="24"/>
              </w:rPr>
              <w:br/>
            </w:r>
            <w:r w:rsidRPr="00865289">
              <w:rPr>
                <w:sz w:val="24"/>
                <w:szCs w:val="24"/>
              </w:rPr>
              <w:t>in New Zealand: 2011–2051</w:t>
            </w:r>
          </w:p>
          <w:p w:rsidR="00555C93" w:rsidRDefault="00555C93" w:rsidP="00865289">
            <w:pPr>
              <w:spacing w:before="360"/>
              <w:ind w:left="396"/>
            </w:pPr>
          </w:p>
        </w:tc>
      </w:tr>
      <w:tr w:rsidR="00555C93" w:rsidTr="00865289">
        <w:trPr>
          <w:trHeight w:val="2474"/>
        </w:trPr>
        <w:tc>
          <w:tcPr>
            <w:tcW w:w="4962" w:type="dxa"/>
            <w:gridSpan w:val="2"/>
            <w:tcBorders>
              <w:top w:val="single" w:sz="2" w:space="0" w:color="007073"/>
              <w:left w:val="single" w:sz="4" w:space="0" w:color="007073"/>
              <w:bottom w:val="single" w:sz="2" w:space="0" w:color="007073"/>
              <w:right w:val="single" w:sz="2" w:space="0" w:color="007073"/>
            </w:tcBorders>
            <w:vAlign w:val="center"/>
          </w:tcPr>
          <w:p w:rsidR="00555C93" w:rsidRDefault="00F32433" w:rsidP="00865289">
            <w:pPr>
              <w:pStyle w:val="Coverbusinessunitname"/>
              <w:jc w:val="center"/>
            </w:pPr>
            <w:r>
              <w:rPr>
                <w:noProof/>
                <w:lang w:val="en-NZ"/>
              </w:rPr>
              <w:drawing>
                <wp:inline distT="0" distB="0" distL="0" distR="0">
                  <wp:extent cx="1657350" cy="838200"/>
                  <wp:effectExtent l="0" t="0" r="0" b="0"/>
                  <wp:docPr id="27" name="Picture 1" descr="ms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tc>
        <w:tc>
          <w:tcPr>
            <w:tcW w:w="5244" w:type="dxa"/>
            <w:gridSpan w:val="2"/>
            <w:tcBorders>
              <w:top w:val="single" w:sz="2" w:space="0" w:color="007073"/>
              <w:left w:val="single" w:sz="2" w:space="0" w:color="007073"/>
              <w:bottom w:val="single" w:sz="2" w:space="0" w:color="007073"/>
              <w:right w:val="single" w:sz="4" w:space="0" w:color="007073"/>
            </w:tcBorders>
            <w:vAlign w:val="center"/>
          </w:tcPr>
          <w:p w:rsidR="00555C93" w:rsidRDefault="00F32433" w:rsidP="00555C93">
            <w:pPr>
              <w:spacing w:after="0"/>
              <w:ind w:left="175"/>
              <w:jc w:val="center"/>
              <w:rPr>
                <w:sz w:val="16"/>
                <w:szCs w:val="16"/>
              </w:rPr>
            </w:pPr>
            <w:r>
              <w:rPr>
                <w:noProof/>
                <w:sz w:val="16"/>
                <w:szCs w:val="16"/>
                <w:lang w:val="en-NZ"/>
              </w:rPr>
              <w:drawing>
                <wp:inline distT="0" distB="0" distL="0" distR="0">
                  <wp:extent cx="1990725" cy="590550"/>
                  <wp:effectExtent l="0" t="0" r="9525" b="0"/>
                  <wp:docPr id="2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90550"/>
                          </a:xfrm>
                          <a:prstGeom prst="rect">
                            <a:avLst/>
                          </a:prstGeom>
                          <a:noFill/>
                          <a:ln>
                            <a:noFill/>
                          </a:ln>
                        </pic:spPr>
                      </pic:pic>
                    </a:graphicData>
                  </a:graphic>
                </wp:inline>
              </w:drawing>
            </w:r>
          </w:p>
        </w:tc>
      </w:tr>
      <w:tr w:rsidR="00555C93" w:rsidTr="00845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5370"/>
        </w:trPr>
        <w:tc>
          <w:tcPr>
            <w:tcW w:w="10178" w:type="dxa"/>
            <w:gridSpan w:val="3"/>
            <w:tcBorders>
              <w:top w:val="single" w:sz="4" w:space="0" w:color="007073"/>
              <w:left w:val="single" w:sz="4" w:space="0" w:color="007073"/>
              <w:right w:val="single" w:sz="4" w:space="0" w:color="007073"/>
            </w:tcBorders>
            <w:tcMar>
              <w:top w:w="0" w:type="dxa"/>
              <w:bottom w:w="0" w:type="dxa"/>
            </w:tcMar>
          </w:tcPr>
          <w:p w:rsidR="00555C93" w:rsidRDefault="00555C93">
            <w:pPr>
              <w:spacing w:after="120"/>
            </w:pPr>
          </w:p>
        </w:tc>
      </w:tr>
      <w:tr w:rsidR="00555C93" w:rsidTr="00865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851"/>
        </w:trPr>
        <w:tc>
          <w:tcPr>
            <w:tcW w:w="3250" w:type="dxa"/>
            <w:tcBorders>
              <w:left w:val="single" w:sz="4" w:space="0" w:color="007073"/>
            </w:tcBorders>
            <w:tcMar>
              <w:top w:w="0" w:type="dxa"/>
              <w:bottom w:w="0" w:type="dxa"/>
            </w:tcMar>
          </w:tcPr>
          <w:p w:rsidR="00555C93" w:rsidRDefault="00555C93">
            <w:pPr>
              <w:ind w:left="410"/>
              <w:rPr>
                <w:b/>
                <w:color w:val="007073"/>
                <w:sz w:val="20"/>
                <w:szCs w:val="20"/>
              </w:rPr>
            </w:pPr>
          </w:p>
        </w:tc>
        <w:tc>
          <w:tcPr>
            <w:tcW w:w="6928" w:type="dxa"/>
            <w:gridSpan w:val="2"/>
            <w:tcBorders>
              <w:right w:val="single" w:sz="4" w:space="0" w:color="007073"/>
            </w:tcBorders>
            <w:tcMar>
              <w:top w:w="170" w:type="dxa"/>
              <w:bottom w:w="170" w:type="dxa"/>
              <w:right w:w="170" w:type="dxa"/>
            </w:tcMar>
          </w:tcPr>
          <w:p w:rsidR="00555C93" w:rsidRDefault="00555C93" w:rsidP="00555C93"/>
        </w:tc>
      </w:tr>
      <w:tr w:rsidR="00865289" w:rsidTr="00865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851"/>
        </w:trPr>
        <w:tc>
          <w:tcPr>
            <w:tcW w:w="3250" w:type="dxa"/>
            <w:tcBorders>
              <w:left w:val="single" w:sz="4" w:space="0" w:color="007073"/>
              <w:bottom w:val="single" w:sz="2" w:space="0" w:color="007073"/>
            </w:tcBorders>
            <w:tcMar>
              <w:top w:w="284" w:type="dxa"/>
              <w:bottom w:w="284" w:type="dxa"/>
            </w:tcMar>
          </w:tcPr>
          <w:p w:rsidR="00865289" w:rsidRDefault="00865289" w:rsidP="00865289">
            <w:pPr>
              <w:spacing w:after="0"/>
              <w:ind w:left="408"/>
              <w:rPr>
                <w:b/>
                <w:color w:val="007073"/>
                <w:sz w:val="20"/>
                <w:szCs w:val="20"/>
              </w:rPr>
            </w:pPr>
          </w:p>
        </w:tc>
        <w:tc>
          <w:tcPr>
            <w:tcW w:w="6928" w:type="dxa"/>
            <w:gridSpan w:val="2"/>
            <w:tcBorders>
              <w:bottom w:val="single" w:sz="2" w:space="0" w:color="007073"/>
              <w:right w:val="single" w:sz="4" w:space="0" w:color="007073"/>
            </w:tcBorders>
            <w:tcMar>
              <w:top w:w="170" w:type="dxa"/>
              <w:bottom w:w="170" w:type="dxa"/>
              <w:right w:w="170" w:type="dxa"/>
            </w:tcMar>
          </w:tcPr>
          <w:p w:rsidR="00865289" w:rsidRPr="005E2493" w:rsidRDefault="00865289" w:rsidP="00865289">
            <w:pPr>
              <w:rPr>
                <w:lang w:val="fr-FR"/>
              </w:rPr>
            </w:pPr>
          </w:p>
        </w:tc>
      </w:tr>
      <w:tr w:rsidR="00865289" w:rsidRPr="005E24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851"/>
        </w:trPr>
        <w:tc>
          <w:tcPr>
            <w:tcW w:w="3250" w:type="dxa"/>
            <w:tcBorders>
              <w:top w:val="single" w:sz="2" w:space="0" w:color="007073"/>
              <w:left w:val="single" w:sz="4" w:space="0" w:color="007073"/>
              <w:bottom w:val="single" w:sz="2" w:space="0" w:color="007073"/>
            </w:tcBorders>
            <w:tcMar>
              <w:top w:w="284" w:type="dxa"/>
              <w:bottom w:w="284" w:type="dxa"/>
            </w:tcMar>
          </w:tcPr>
          <w:p w:rsidR="00865289" w:rsidRDefault="00865289" w:rsidP="00865289">
            <w:pPr>
              <w:pStyle w:val="Insidecoversubheading"/>
            </w:pPr>
            <w:r>
              <w:t>Disclaimer</w:t>
            </w:r>
          </w:p>
          <w:p w:rsidR="00865289" w:rsidRDefault="00865289" w:rsidP="00865289">
            <w:pPr>
              <w:spacing w:after="0"/>
              <w:ind w:left="408"/>
              <w:rPr>
                <w:b/>
                <w:color w:val="007073"/>
                <w:sz w:val="20"/>
                <w:szCs w:val="20"/>
              </w:rPr>
            </w:pPr>
          </w:p>
        </w:tc>
        <w:tc>
          <w:tcPr>
            <w:tcW w:w="6928" w:type="dxa"/>
            <w:gridSpan w:val="2"/>
            <w:tcBorders>
              <w:top w:val="single" w:sz="2" w:space="0" w:color="007073"/>
              <w:bottom w:val="single" w:sz="2" w:space="0" w:color="007073"/>
              <w:right w:val="single" w:sz="4" w:space="0" w:color="007073"/>
            </w:tcBorders>
            <w:tcMar>
              <w:top w:w="170" w:type="dxa"/>
              <w:bottom w:w="170" w:type="dxa"/>
              <w:right w:w="170" w:type="dxa"/>
            </w:tcMar>
          </w:tcPr>
          <w:p w:rsidR="00865289" w:rsidRPr="005E2493" w:rsidRDefault="00865289" w:rsidP="00865289">
            <w:pPr>
              <w:rPr>
                <w:lang w:val="fr-FR"/>
              </w:rPr>
            </w:pPr>
            <w:r w:rsidRPr="003A3DA6">
              <w:t>T</w:t>
            </w:r>
            <w:r>
              <w:t>he views, opinions, findings, and conclusions expressed in this paper do not necessarily reflect the views of the Ministry of Social Development. While the Ministry of Social Development has made every effort to ensure that the information in this paper is reliable, it takes no responsibility for any errors or omissions in the information contained in this report. The report is presented with a view to inform and stimulate wider debate.</w:t>
            </w:r>
          </w:p>
        </w:tc>
      </w:tr>
      <w:tr w:rsidR="00865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851"/>
        </w:trPr>
        <w:tc>
          <w:tcPr>
            <w:tcW w:w="3250" w:type="dxa"/>
            <w:tcBorders>
              <w:top w:val="single" w:sz="2" w:space="0" w:color="007073"/>
              <w:left w:val="single" w:sz="4" w:space="0" w:color="007073"/>
              <w:bottom w:val="single" w:sz="2" w:space="0" w:color="007073"/>
            </w:tcBorders>
            <w:tcMar>
              <w:top w:w="284" w:type="dxa"/>
              <w:bottom w:w="284" w:type="dxa"/>
            </w:tcMar>
          </w:tcPr>
          <w:p w:rsidR="00865289" w:rsidRDefault="00865289" w:rsidP="00865289">
            <w:pPr>
              <w:pStyle w:val="Insidecoversubheading"/>
            </w:pPr>
            <w:r>
              <w:t xml:space="preserve">Published </w:t>
            </w:r>
          </w:p>
          <w:p w:rsidR="00865289" w:rsidRDefault="00865289" w:rsidP="00865289">
            <w:pPr>
              <w:spacing w:after="0"/>
              <w:ind w:left="408"/>
              <w:rPr>
                <w:b/>
                <w:color w:val="007073"/>
                <w:sz w:val="20"/>
                <w:szCs w:val="20"/>
              </w:rPr>
            </w:pPr>
          </w:p>
        </w:tc>
        <w:tc>
          <w:tcPr>
            <w:tcW w:w="6928" w:type="dxa"/>
            <w:gridSpan w:val="2"/>
            <w:tcBorders>
              <w:top w:val="single" w:sz="2" w:space="0" w:color="007073"/>
              <w:bottom w:val="single" w:sz="2" w:space="0" w:color="007073"/>
              <w:right w:val="single" w:sz="4" w:space="0" w:color="007073"/>
            </w:tcBorders>
            <w:tcMar>
              <w:top w:w="170" w:type="dxa"/>
              <w:bottom w:w="170" w:type="dxa"/>
              <w:right w:w="170" w:type="dxa"/>
            </w:tcMar>
          </w:tcPr>
          <w:p w:rsidR="00865289" w:rsidRPr="00F610F7" w:rsidRDefault="00CE2434" w:rsidP="00865289">
            <w:pPr>
              <w:spacing w:after="120"/>
            </w:pPr>
            <w:r>
              <w:t xml:space="preserve">1 </w:t>
            </w:r>
            <w:r w:rsidR="00865289">
              <w:t>October 2013 by:</w:t>
            </w:r>
          </w:p>
          <w:p w:rsidR="00865289" w:rsidRDefault="00865289" w:rsidP="00865289">
            <w:pPr>
              <w:pStyle w:val="BodyText"/>
              <w:spacing w:after="0"/>
            </w:pPr>
            <w:r>
              <w:t>Ministry of Social Development</w:t>
            </w:r>
          </w:p>
          <w:p w:rsidR="00865289" w:rsidRDefault="00865289" w:rsidP="00865289">
            <w:pPr>
              <w:pStyle w:val="BodyText"/>
              <w:spacing w:after="0"/>
            </w:pPr>
            <w:r>
              <w:t>PO Box 1556</w:t>
            </w:r>
          </w:p>
          <w:p w:rsidR="00865289" w:rsidRDefault="00865289" w:rsidP="00865289">
            <w:pPr>
              <w:pStyle w:val="BodyText"/>
              <w:spacing w:after="0"/>
            </w:pPr>
            <w:r>
              <w:t>Wellington 6140</w:t>
            </w:r>
          </w:p>
          <w:p w:rsidR="00865289" w:rsidRPr="00640DCB" w:rsidRDefault="00865289" w:rsidP="00865289">
            <w:pPr>
              <w:pStyle w:val="BodyText"/>
              <w:spacing w:after="0"/>
            </w:pPr>
            <w:r>
              <w:t>New Zealand</w:t>
            </w:r>
          </w:p>
          <w:p w:rsidR="00865289" w:rsidRPr="00865289" w:rsidRDefault="00C0691D" w:rsidP="00865289">
            <w:pPr>
              <w:pStyle w:val="BodyText"/>
              <w:spacing w:after="0"/>
              <w:rPr>
                <w:b/>
                <w:highlight w:val="yellow"/>
              </w:rPr>
            </w:pPr>
            <w:hyperlink r:id="rId11" w:history="1">
              <w:r w:rsidR="00865289" w:rsidRPr="00865289">
                <w:rPr>
                  <w:rStyle w:val="Hyperlink"/>
                  <w:b/>
                  <w:sz w:val="22"/>
                  <w:u w:val="none"/>
                </w:rPr>
                <w:t>www.msd.govt.nz</w:t>
              </w:r>
            </w:hyperlink>
          </w:p>
        </w:tc>
      </w:tr>
      <w:tr w:rsidR="00865289" w:rsidRPr="00F17C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616"/>
        </w:trPr>
        <w:tc>
          <w:tcPr>
            <w:tcW w:w="3250" w:type="dxa"/>
            <w:tcBorders>
              <w:top w:val="single" w:sz="2" w:space="0" w:color="007073"/>
              <w:left w:val="single" w:sz="4" w:space="0" w:color="007073"/>
              <w:bottom w:val="single" w:sz="4" w:space="0" w:color="007073"/>
            </w:tcBorders>
            <w:tcMar>
              <w:top w:w="284" w:type="dxa"/>
              <w:bottom w:w="284" w:type="dxa"/>
            </w:tcMar>
          </w:tcPr>
          <w:p w:rsidR="00865289" w:rsidRDefault="00865289" w:rsidP="00555C93">
            <w:pPr>
              <w:pStyle w:val="Insidecoversubheading"/>
            </w:pPr>
            <w:r>
              <w:t>ISBN</w:t>
            </w:r>
          </w:p>
        </w:tc>
        <w:tc>
          <w:tcPr>
            <w:tcW w:w="6928" w:type="dxa"/>
            <w:gridSpan w:val="2"/>
            <w:tcBorders>
              <w:top w:val="single" w:sz="2" w:space="0" w:color="007073"/>
              <w:bottom w:val="single" w:sz="4" w:space="0" w:color="007073"/>
              <w:right w:val="single" w:sz="4" w:space="0" w:color="007073"/>
            </w:tcBorders>
            <w:tcMar>
              <w:top w:w="170" w:type="dxa"/>
              <w:bottom w:w="170" w:type="dxa"/>
              <w:right w:w="170" w:type="dxa"/>
            </w:tcMar>
          </w:tcPr>
          <w:p w:rsidR="00865289" w:rsidRPr="00865289" w:rsidRDefault="00865289" w:rsidP="00865289">
            <w:pPr>
              <w:suppressAutoHyphens w:val="0"/>
              <w:autoSpaceDE/>
              <w:autoSpaceDN/>
              <w:adjustRightInd/>
              <w:spacing w:after="60" w:line="240" w:lineRule="auto"/>
              <w:textAlignment w:val="auto"/>
              <w:rPr>
                <w:sz w:val="20"/>
                <w:szCs w:val="20"/>
                <w:lang w:val="en-NZ"/>
              </w:rPr>
            </w:pPr>
            <w:r w:rsidRPr="00865289">
              <w:rPr>
                <w:sz w:val="20"/>
                <w:szCs w:val="20"/>
                <w:lang w:val="en-NZ"/>
              </w:rPr>
              <w:t>978-0-478-33580-4</w:t>
            </w:r>
            <w:r>
              <w:rPr>
                <w:sz w:val="20"/>
                <w:szCs w:val="20"/>
                <w:lang w:val="en-NZ"/>
              </w:rPr>
              <w:t xml:space="preserve"> (online)</w:t>
            </w:r>
          </w:p>
        </w:tc>
      </w:tr>
    </w:tbl>
    <w:p w:rsidR="00555C93" w:rsidRDefault="00555C93">
      <w:pPr>
        <w:sectPr w:rsidR="00555C93" w:rsidSect="003A373C">
          <w:headerReference w:type="even" r:id="rId12"/>
          <w:headerReference w:type="default" r:id="rId13"/>
          <w:footerReference w:type="even" r:id="rId14"/>
          <w:footerReference w:type="default" r:id="rId15"/>
          <w:headerReference w:type="first" r:id="rId16"/>
          <w:footerReference w:type="first" r:id="rId17"/>
          <w:pgSz w:w="11900" w:h="16840" w:code="9"/>
          <w:pgMar w:top="567" w:right="851" w:bottom="567" w:left="851" w:header="0" w:footer="0" w:gutter="0"/>
          <w:cols w:space="708"/>
          <w:docGrid w:linePitch="326"/>
        </w:sectPr>
      </w:pPr>
    </w:p>
    <w:p w:rsidR="0025475E" w:rsidRPr="00670C39" w:rsidRDefault="0025475E" w:rsidP="0025475E">
      <w:pPr>
        <w:pStyle w:val="Heading1-NonTOC"/>
        <w:rPr>
          <w:bCs w:val="0"/>
        </w:rPr>
      </w:pPr>
      <w:r w:rsidRPr="00670C39">
        <w:rPr>
          <w:bCs w:val="0"/>
        </w:rPr>
        <w:lastRenderedPageBreak/>
        <w:t>Contents</w:t>
      </w:r>
    </w:p>
    <w:p w:rsidR="00C241FB" w:rsidRDefault="0025475E">
      <w:pPr>
        <w:pStyle w:val="TOC1"/>
        <w:rPr>
          <w:rFonts w:asciiTheme="minorHAnsi" w:eastAsiaTheme="minorEastAsia" w:hAnsiTheme="minorHAnsi" w:cstheme="minorBidi"/>
          <w:b w:val="0"/>
          <w:color w:val="auto"/>
          <w:sz w:val="22"/>
          <w:lang w:val="en-NZ"/>
        </w:rPr>
      </w:pPr>
      <w:r>
        <w:fldChar w:fldCharType="begin"/>
      </w:r>
      <w:r>
        <w:instrText xml:space="preserve"> TOC \h \z \t "Heading 1,1,Heading 2,2" </w:instrText>
      </w:r>
      <w:r>
        <w:fldChar w:fldCharType="separate"/>
      </w:r>
      <w:hyperlink w:anchor="_Toc368319299" w:history="1">
        <w:r w:rsidR="00C241FB" w:rsidRPr="001E63CE">
          <w:rPr>
            <w:rStyle w:val="Hyperlink"/>
          </w:rPr>
          <w:t>Background</w:t>
        </w:r>
        <w:r w:rsidR="00C241FB">
          <w:rPr>
            <w:webHidden/>
          </w:rPr>
          <w:tab/>
        </w:r>
        <w:r w:rsidR="00C241FB">
          <w:rPr>
            <w:webHidden/>
          </w:rPr>
          <w:fldChar w:fldCharType="begin"/>
        </w:r>
        <w:r w:rsidR="00C241FB">
          <w:rPr>
            <w:webHidden/>
          </w:rPr>
          <w:instrText xml:space="preserve"> PAGEREF _Toc368319299 \h </w:instrText>
        </w:r>
        <w:r w:rsidR="00C241FB">
          <w:rPr>
            <w:webHidden/>
          </w:rPr>
        </w:r>
        <w:r w:rsidR="00C241FB">
          <w:rPr>
            <w:webHidden/>
          </w:rPr>
          <w:fldChar w:fldCharType="separate"/>
        </w:r>
        <w:r w:rsidR="00C03CEB">
          <w:rPr>
            <w:webHidden/>
          </w:rPr>
          <w:t>1</w:t>
        </w:r>
        <w:r w:rsidR="00C241FB">
          <w:rPr>
            <w:webHidden/>
          </w:rPr>
          <w:fldChar w:fldCharType="end"/>
        </w:r>
      </w:hyperlink>
    </w:p>
    <w:p w:rsidR="00C241FB" w:rsidRDefault="00C0691D">
      <w:pPr>
        <w:pStyle w:val="TOC1"/>
        <w:rPr>
          <w:rFonts w:asciiTheme="minorHAnsi" w:eastAsiaTheme="minorEastAsia" w:hAnsiTheme="minorHAnsi" w:cstheme="minorBidi"/>
          <w:b w:val="0"/>
          <w:color w:val="auto"/>
          <w:sz w:val="22"/>
          <w:lang w:val="en-NZ"/>
        </w:rPr>
      </w:pPr>
      <w:hyperlink w:anchor="_Toc368319300" w:history="1">
        <w:r w:rsidR="00C241FB" w:rsidRPr="001E63CE">
          <w:rPr>
            <w:rStyle w:val="Hyperlink"/>
          </w:rPr>
          <w:t>Why has this 2013 update been produced?</w:t>
        </w:r>
        <w:r w:rsidR="00C241FB">
          <w:rPr>
            <w:webHidden/>
          </w:rPr>
          <w:tab/>
        </w:r>
        <w:r w:rsidR="00C241FB">
          <w:rPr>
            <w:webHidden/>
          </w:rPr>
          <w:fldChar w:fldCharType="begin"/>
        </w:r>
        <w:r w:rsidR="00C241FB">
          <w:rPr>
            <w:webHidden/>
          </w:rPr>
          <w:instrText xml:space="preserve"> PAGEREF _Toc368319300 \h </w:instrText>
        </w:r>
        <w:r w:rsidR="00C241FB">
          <w:rPr>
            <w:webHidden/>
          </w:rPr>
        </w:r>
        <w:r w:rsidR="00C241FB">
          <w:rPr>
            <w:webHidden/>
          </w:rPr>
          <w:fldChar w:fldCharType="separate"/>
        </w:r>
        <w:r w:rsidR="00C03CEB">
          <w:rPr>
            <w:webHidden/>
          </w:rPr>
          <w:t>2</w:t>
        </w:r>
        <w:r w:rsidR="00C241FB">
          <w:rPr>
            <w:webHidden/>
          </w:rPr>
          <w:fldChar w:fldCharType="end"/>
        </w:r>
      </w:hyperlink>
    </w:p>
    <w:p w:rsidR="00C241FB" w:rsidRDefault="00C0691D">
      <w:pPr>
        <w:pStyle w:val="TOC1"/>
        <w:rPr>
          <w:rFonts w:asciiTheme="minorHAnsi" w:eastAsiaTheme="minorEastAsia" w:hAnsiTheme="minorHAnsi" w:cstheme="minorBidi"/>
          <w:b w:val="0"/>
          <w:color w:val="auto"/>
          <w:sz w:val="22"/>
          <w:lang w:val="en-NZ"/>
        </w:rPr>
      </w:pPr>
      <w:hyperlink w:anchor="_Toc368319301" w:history="1">
        <w:r w:rsidR="00C241FB" w:rsidRPr="001E63CE">
          <w:rPr>
            <w:rStyle w:val="Hyperlink"/>
          </w:rPr>
          <w:t>New information since 2010</w:t>
        </w:r>
        <w:r w:rsidR="00C241FB">
          <w:rPr>
            <w:webHidden/>
          </w:rPr>
          <w:tab/>
        </w:r>
        <w:r w:rsidR="00C241FB">
          <w:rPr>
            <w:webHidden/>
          </w:rPr>
          <w:fldChar w:fldCharType="begin"/>
        </w:r>
        <w:r w:rsidR="00C241FB">
          <w:rPr>
            <w:webHidden/>
          </w:rPr>
          <w:instrText xml:space="preserve"> PAGEREF _Toc368319301 \h </w:instrText>
        </w:r>
        <w:r w:rsidR="00C241FB">
          <w:rPr>
            <w:webHidden/>
          </w:rPr>
        </w:r>
        <w:r w:rsidR="00C241FB">
          <w:rPr>
            <w:webHidden/>
          </w:rPr>
          <w:fldChar w:fldCharType="separate"/>
        </w:r>
        <w:r w:rsidR="00C03CEB">
          <w:rPr>
            <w:webHidden/>
          </w:rPr>
          <w:t>3</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02" w:history="1">
        <w:r w:rsidR="00C241FB" w:rsidRPr="001E63CE">
          <w:rPr>
            <w:rStyle w:val="Hyperlink"/>
          </w:rPr>
          <w:t>Population</w:t>
        </w:r>
        <w:r w:rsidR="00C241FB">
          <w:rPr>
            <w:webHidden/>
          </w:rPr>
          <w:tab/>
        </w:r>
        <w:r w:rsidR="00C241FB">
          <w:rPr>
            <w:webHidden/>
          </w:rPr>
          <w:fldChar w:fldCharType="begin"/>
        </w:r>
        <w:r w:rsidR="00C241FB">
          <w:rPr>
            <w:webHidden/>
          </w:rPr>
          <w:instrText xml:space="preserve"> PAGEREF _Toc368319302 \h </w:instrText>
        </w:r>
        <w:r w:rsidR="00C241FB">
          <w:rPr>
            <w:webHidden/>
          </w:rPr>
        </w:r>
        <w:r w:rsidR="00C241FB">
          <w:rPr>
            <w:webHidden/>
          </w:rPr>
          <w:fldChar w:fldCharType="separate"/>
        </w:r>
        <w:r w:rsidR="00C03CEB">
          <w:rPr>
            <w:webHidden/>
          </w:rPr>
          <w:t>3</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03" w:history="1">
        <w:r w:rsidR="00C241FB" w:rsidRPr="001E63CE">
          <w:rPr>
            <w:rStyle w:val="Hyperlink"/>
          </w:rPr>
          <w:t>Labour force participation rates</w:t>
        </w:r>
        <w:r w:rsidR="00C241FB">
          <w:rPr>
            <w:webHidden/>
          </w:rPr>
          <w:tab/>
        </w:r>
        <w:r w:rsidR="00C241FB">
          <w:rPr>
            <w:webHidden/>
          </w:rPr>
          <w:fldChar w:fldCharType="begin"/>
        </w:r>
        <w:r w:rsidR="00C241FB">
          <w:rPr>
            <w:webHidden/>
          </w:rPr>
          <w:instrText xml:space="preserve"> PAGEREF _Toc368319303 \h </w:instrText>
        </w:r>
        <w:r w:rsidR="00C241FB">
          <w:rPr>
            <w:webHidden/>
          </w:rPr>
        </w:r>
        <w:r w:rsidR="00C241FB">
          <w:rPr>
            <w:webHidden/>
          </w:rPr>
          <w:fldChar w:fldCharType="separate"/>
        </w:r>
        <w:r w:rsidR="00C03CEB">
          <w:rPr>
            <w:webHidden/>
          </w:rPr>
          <w:t>3</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04" w:history="1">
        <w:r w:rsidR="00C241FB" w:rsidRPr="001E63CE">
          <w:rPr>
            <w:rStyle w:val="Hyperlink"/>
          </w:rPr>
          <w:t>Other changes incorporated</w:t>
        </w:r>
        <w:r w:rsidR="00C241FB">
          <w:rPr>
            <w:webHidden/>
          </w:rPr>
          <w:tab/>
        </w:r>
        <w:r w:rsidR="00C241FB">
          <w:rPr>
            <w:webHidden/>
          </w:rPr>
          <w:fldChar w:fldCharType="begin"/>
        </w:r>
        <w:r w:rsidR="00C241FB">
          <w:rPr>
            <w:webHidden/>
          </w:rPr>
          <w:instrText xml:space="preserve"> PAGEREF _Toc368319304 \h </w:instrText>
        </w:r>
        <w:r w:rsidR="00C241FB">
          <w:rPr>
            <w:webHidden/>
          </w:rPr>
        </w:r>
        <w:r w:rsidR="00C241FB">
          <w:rPr>
            <w:webHidden/>
          </w:rPr>
          <w:fldChar w:fldCharType="separate"/>
        </w:r>
        <w:r w:rsidR="00C03CEB">
          <w:rPr>
            <w:webHidden/>
          </w:rPr>
          <w:t>3</w:t>
        </w:r>
        <w:r w:rsidR="00C241FB">
          <w:rPr>
            <w:webHidden/>
          </w:rPr>
          <w:fldChar w:fldCharType="end"/>
        </w:r>
      </w:hyperlink>
    </w:p>
    <w:p w:rsidR="00C241FB" w:rsidRDefault="00C0691D">
      <w:pPr>
        <w:pStyle w:val="TOC1"/>
        <w:rPr>
          <w:rFonts w:asciiTheme="minorHAnsi" w:eastAsiaTheme="minorEastAsia" w:hAnsiTheme="minorHAnsi" w:cstheme="minorBidi"/>
          <w:b w:val="0"/>
          <w:color w:val="auto"/>
          <w:sz w:val="22"/>
          <w:lang w:val="en-NZ"/>
        </w:rPr>
      </w:pPr>
      <w:hyperlink w:anchor="_Toc368319305" w:history="1">
        <w:r w:rsidR="00C241FB" w:rsidRPr="001E63CE">
          <w:rPr>
            <w:rStyle w:val="Hyperlink"/>
          </w:rPr>
          <w:t>Findings</w:t>
        </w:r>
        <w:r w:rsidR="00C241FB">
          <w:rPr>
            <w:webHidden/>
          </w:rPr>
          <w:tab/>
        </w:r>
        <w:r w:rsidR="00C241FB">
          <w:rPr>
            <w:webHidden/>
          </w:rPr>
          <w:fldChar w:fldCharType="begin"/>
        </w:r>
        <w:r w:rsidR="00C241FB">
          <w:rPr>
            <w:webHidden/>
          </w:rPr>
          <w:instrText xml:space="preserve"> PAGEREF _Toc368319305 \h </w:instrText>
        </w:r>
        <w:r w:rsidR="00C241FB">
          <w:rPr>
            <w:webHidden/>
          </w:rPr>
        </w:r>
        <w:r w:rsidR="00C241FB">
          <w:rPr>
            <w:webHidden/>
          </w:rPr>
          <w:fldChar w:fldCharType="separate"/>
        </w:r>
        <w:r w:rsidR="00C03CEB">
          <w:rPr>
            <w:webHidden/>
          </w:rPr>
          <w:t>4</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06" w:history="1">
        <w:r w:rsidR="00C241FB" w:rsidRPr="001E63CE">
          <w:rPr>
            <w:rStyle w:val="Hyperlink"/>
          </w:rPr>
          <w:t>Earnings</w:t>
        </w:r>
        <w:r w:rsidR="00C241FB">
          <w:rPr>
            <w:webHidden/>
          </w:rPr>
          <w:tab/>
        </w:r>
        <w:r w:rsidR="00C241FB">
          <w:rPr>
            <w:webHidden/>
          </w:rPr>
          <w:fldChar w:fldCharType="begin"/>
        </w:r>
        <w:r w:rsidR="00C241FB">
          <w:rPr>
            <w:webHidden/>
          </w:rPr>
          <w:instrText xml:space="preserve"> PAGEREF _Toc368319306 \h </w:instrText>
        </w:r>
        <w:r w:rsidR="00C241FB">
          <w:rPr>
            <w:webHidden/>
          </w:rPr>
        </w:r>
        <w:r w:rsidR="00C241FB">
          <w:rPr>
            <w:webHidden/>
          </w:rPr>
          <w:fldChar w:fldCharType="separate"/>
        </w:r>
        <w:r w:rsidR="00C03CEB">
          <w:rPr>
            <w:webHidden/>
          </w:rPr>
          <w:t>4</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07" w:history="1">
        <w:r w:rsidR="00C241FB" w:rsidRPr="001E63CE">
          <w:rPr>
            <w:rStyle w:val="Hyperlink"/>
          </w:rPr>
          <w:t>Taxation</w:t>
        </w:r>
        <w:r w:rsidR="00C241FB">
          <w:rPr>
            <w:webHidden/>
          </w:rPr>
          <w:tab/>
        </w:r>
        <w:r w:rsidR="00C241FB">
          <w:rPr>
            <w:webHidden/>
          </w:rPr>
          <w:fldChar w:fldCharType="begin"/>
        </w:r>
        <w:r w:rsidR="00C241FB">
          <w:rPr>
            <w:webHidden/>
          </w:rPr>
          <w:instrText xml:space="preserve"> PAGEREF _Toc368319307 \h </w:instrText>
        </w:r>
        <w:r w:rsidR="00C241FB">
          <w:rPr>
            <w:webHidden/>
          </w:rPr>
        </w:r>
        <w:r w:rsidR="00C241FB">
          <w:rPr>
            <w:webHidden/>
          </w:rPr>
          <w:fldChar w:fldCharType="separate"/>
        </w:r>
        <w:r w:rsidR="00C03CEB">
          <w:rPr>
            <w:webHidden/>
          </w:rPr>
          <w:t>4</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08" w:history="1">
        <w:r w:rsidR="00C241FB" w:rsidRPr="001E63CE">
          <w:rPr>
            <w:rStyle w:val="Hyperlink"/>
          </w:rPr>
          <w:t>The value of unpaid and voluntary work</w:t>
        </w:r>
        <w:r w:rsidR="00C241FB">
          <w:rPr>
            <w:webHidden/>
          </w:rPr>
          <w:tab/>
        </w:r>
        <w:r w:rsidR="00C241FB">
          <w:rPr>
            <w:webHidden/>
          </w:rPr>
          <w:fldChar w:fldCharType="begin"/>
        </w:r>
        <w:r w:rsidR="00C241FB">
          <w:rPr>
            <w:webHidden/>
          </w:rPr>
          <w:instrText xml:space="preserve"> PAGEREF _Toc368319308 \h </w:instrText>
        </w:r>
        <w:r w:rsidR="00C241FB">
          <w:rPr>
            <w:webHidden/>
          </w:rPr>
        </w:r>
        <w:r w:rsidR="00C241FB">
          <w:rPr>
            <w:webHidden/>
          </w:rPr>
          <w:fldChar w:fldCharType="separate"/>
        </w:r>
        <w:r w:rsidR="00C03CEB">
          <w:rPr>
            <w:webHidden/>
          </w:rPr>
          <w:t>5</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09" w:history="1">
        <w:r w:rsidR="00C241FB" w:rsidRPr="001E63CE">
          <w:rPr>
            <w:rStyle w:val="Hyperlink"/>
          </w:rPr>
          <w:t>Spending</w:t>
        </w:r>
        <w:r w:rsidR="00C241FB">
          <w:rPr>
            <w:webHidden/>
          </w:rPr>
          <w:tab/>
        </w:r>
        <w:r w:rsidR="00C241FB">
          <w:rPr>
            <w:webHidden/>
          </w:rPr>
          <w:fldChar w:fldCharType="begin"/>
        </w:r>
        <w:r w:rsidR="00C241FB">
          <w:rPr>
            <w:webHidden/>
          </w:rPr>
          <w:instrText xml:space="preserve"> PAGEREF _Toc368319309 \h </w:instrText>
        </w:r>
        <w:r w:rsidR="00C241FB">
          <w:rPr>
            <w:webHidden/>
          </w:rPr>
        </w:r>
        <w:r w:rsidR="00C241FB">
          <w:rPr>
            <w:webHidden/>
          </w:rPr>
          <w:fldChar w:fldCharType="separate"/>
        </w:r>
        <w:r w:rsidR="00C03CEB">
          <w:rPr>
            <w:webHidden/>
          </w:rPr>
          <w:t>5</w:t>
        </w:r>
        <w:r w:rsidR="00C241FB">
          <w:rPr>
            <w:webHidden/>
          </w:rPr>
          <w:fldChar w:fldCharType="end"/>
        </w:r>
      </w:hyperlink>
    </w:p>
    <w:p w:rsidR="00C241FB" w:rsidRDefault="00C0691D">
      <w:pPr>
        <w:pStyle w:val="TOC1"/>
        <w:rPr>
          <w:rFonts w:asciiTheme="minorHAnsi" w:eastAsiaTheme="minorEastAsia" w:hAnsiTheme="minorHAnsi" w:cstheme="minorBidi"/>
          <w:b w:val="0"/>
          <w:color w:val="auto"/>
          <w:sz w:val="22"/>
          <w:lang w:val="en-NZ"/>
        </w:rPr>
      </w:pPr>
      <w:hyperlink w:anchor="_Toc368319310" w:history="1">
        <w:r w:rsidR="00C241FB" w:rsidRPr="001E63CE">
          <w:rPr>
            <w:rStyle w:val="Hyperlink"/>
          </w:rPr>
          <w:t>Key results</w:t>
        </w:r>
        <w:r w:rsidR="00C241FB">
          <w:rPr>
            <w:webHidden/>
          </w:rPr>
          <w:tab/>
        </w:r>
        <w:r w:rsidR="00C241FB">
          <w:rPr>
            <w:webHidden/>
          </w:rPr>
          <w:fldChar w:fldCharType="begin"/>
        </w:r>
        <w:r w:rsidR="00C241FB">
          <w:rPr>
            <w:webHidden/>
          </w:rPr>
          <w:instrText xml:space="preserve"> PAGEREF _Toc368319310 \h </w:instrText>
        </w:r>
        <w:r w:rsidR="00C241FB">
          <w:rPr>
            <w:webHidden/>
          </w:rPr>
        </w:r>
        <w:r w:rsidR="00C241FB">
          <w:rPr>
            <w:webHidden/>
          </w:rPr>
          <w:fldChar w:fldCharType="separate"/>
        </w:r>
        <w:r w:rsidR="00C03CEB">
          <w:rPr>
            <w:webHidden/>
          </w:rPr>
          <w:t>6</w:t>
        </w:r>
        <w:r w:rsidR="00C241FB">
          <w:rPr>
            <w:webHidden/>
          </w:rPr>
          <w:fldChar w:fldCharType="end"/>
        </w:r>
      </w:hyperlink>
    </w:p>
    <w:p w:rsidR="00C241FB" w:rsidRDefault="00C0691D">
      <w:pPr>
        <w:pStyle w:val="TOC1"/>
        <w:rPr>
          <w:rFonts w:asciiTheme="minorHAnsi" w:eastAsiaTheme="minorEastAsia" w:hAnsiTheme="minorHAnsi" w:cstheme="minorBidi"/>
          <w:b w:val="0"/>
          <w:color w:val="auto"/>
          <w:sz w:val="22"/>
          <w:lang w:val="en-NZ"/>
        </w:rPr>
      </w:pPr>
      <w:hyperlink w:anchor="_Toc368319311" w:history="1">
        <w:r w:rsidR="00C241FB" w:rsidRPr="001E63CE">
          <w:rPr>
            <w:rStyle w:val="Hyperlink"/>
          </w:rPr>
          <w:t>What else we looked at</w:t>
        </w:r>
        <w:r w:rsidR="00C241FB">
          <w:rPr>
            <w:webHidden/>
          </w:rPr>
          <w:tab/>
        </w:r>
        <w:r w:rsidR="00C241FB">
          <w:rPr>
            <w:webHidden/>
          </w:rPr>
          <w:fldChar w:fldCharType="begin"/>
        </w:r>
        <w:r w:rsidR="00C241FB">
          <w:rPr>
            <w:webHidden/>
          </w:rPr>
          <w:instrText xml:space="preserve"> PAGEREF _Toc368319311 \h </w:instrText>
        </w:r>
        <w:r w:rsidR="00C241FB">
          <w:rPr>
            <w:webHidden/>
          </w:rPr>
        </w:r>
        <w:r w:rsidR="00C241FB">
          <w:rPr>
            <w:webHidden/>
          </w:rPr>
          <w:fldChar w:fldCharType="separate"/>
        </w:r>
        <w:r w:rsidR="00C03CEB">
          <w:rPr>
            <w:webHidden/>
          </w:rPr>
          <w:t>7</w:t>
        </w:r>
        <w:r w:rsidR="00C241FB">
          <w:rPr>
            <w:webHidden/>
          </w:rPr>
          <w:fldChar w:fldCharType="end"/>
        </w:r>
      </w:hyperlink>
    </w:p>
    <w:p w:rsidR="00C241FB" w:rsidRDefault="00C0691D">
      <w:pPr>
        <w:pStyle w:val="TOC1"/>
        <w:rPr>
          <w:rFonts w:asciiTheme="minorHAnsi" w:eastAsiaTheme="minorEastAsia" w:hAnsiTheme="minorHAnsi" w:cstheme="minorBidi"/>
          <w:b w:val="0"/>
          <w:color w:val="auto"/>
          <w:sz w:val="22"/>
          <w:lang w:val="en-NZ"/>
        </w:rPr>
      </w:pPr>
      <w:hyperlink w:anchor="_Toc368319312" w:history="1">
        <w:r w:rsidR="00C241FB" w:rsidRPr="001E63CE">
          <w:rPr>
            <w:rStyle w:val="Hyperlink"/>
          </w:rPr>
          <w:t>What the findings mean</w:t>
        </w:r>
        <w:r w:rsidR="00C241FB">
          <w:rPr>
            <w:webHidden/>
          </w:rPr>
          <w:tab/>
        </w:r>
        <w:r w:rsidR="00C241FB">
          <w:rPr>
            <w:webHidden/>
          </w:rPr>
          <w:fldChar w:fldCharType="begin"/>
        </w:r>
        <w:r w:rsidR="00C241FB">
          <w:rPr>
            <w:webHidden/>
          </w:rPr>
          <w:instrText xml:space="preserve"> PAGEREF _Toc368319312 \h </w:instrText>
        </w:r>
        <w:r w:rsidR="00C241FB">
          <w:rPr>
            <w:webHidden/>
          </w:rPr>
        </w:r>
        <w:r w:rsidR="00C241FB">
          <w:rPr>
            <w:webHidden/>
          </w:rPr>
          <w:fldChar w:fldCharType="separate"/>
        </w:r>
        <w:r w:rsidR="00C03CEB">
          <w:rPr>
            <w:webHidden/>
          </w:rPr>
          <w:t>8</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13" w:history="1">
        <w:r w:rsidR="00C241FB" w:rsidRPr="001E63CE">
          <w:rPr>
            <w:rStyle w:val="Hyperlink"/>
          </w:rPr>
          <w:t>Two sides to the coin</w:t>
        </w:r>
        <w:r w:rsidR="00C241FB">
          <w:rPr>
            <w:webHidden/>
          </w:rPr>
          <w:tab/>
        </w:r>
        <w:r w:rsidR="00C241FB">
          <w:rPr>
            <w:webHidden/>
          </w:rPr>
          <w:fldChar w:fldCharType="begin"/>
        </w:r>
        <w:r w:rsidR="00C241FB">
          <w:rPr>
            <w:webHidden/>
          </w:rPr>
          <w:instrText xml:space="preserve"> PAGEREF _Toc368319313 \h </w:instrText>
        </w:r>
        <w:r w:rsidR="00C241FB">
          <w:rPr>
            <w:webHidden/>
          </w:rPr>
        </w:r>
        <w:r w:rsidR="00C241FB">
          <w:rPr>
            <w:webHidden/>
          </w:rPr>
          <w:fldChar w:fldCharType="separate"/>
        </w:r>
        <w:r w:rsidR="00C03CEB">
          <w:rPr>
            <w:webHidden/>
          </w:rPr>
          <w:t>8</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14" w:history="1">
        <w:r w:rsidR="00C241FB" w:rsidRPr="001E63CE">
          <w:rPr>
            <w:rStyle w:val="Hyperlink"/>
          </w:rPr>
          <w:t>Other countries’ initiatives</w:t>
        </w:r>
        <w:r w:rsidR="00C241FB">
          <w:rPr>
            <w:webHidden/>
          </w:rPr>
          <w:tab/>
        </w:r>
        <w:r w:rsidR="00C241FB">
          <w:rPr>
            <w:webHidden/>
          </w:rPr>
          <w:fldChar w:fldCharType="begin"/>
        </w:r>
        <w:r w:rsidR="00C241FB">
          <w:rPr>
            <w:webHidden/>
          </w:rPr>
          <w:instrText xml:space="preserve"> PAGEREF _Toc368319314 \h </w:instrText>
        </w:r>
        <w:r w:rsidR="00C241FB">
          <w:rPr>
            <w:webHidden/>
          </w:rPr>
        </w:r>
        <w:r w:rsidR="00C241FB">
          <w:rPr>
            <w:webHidden/>
          </w:rPr>
          <w:fldChar w:fldCharType="separate"/>
        </w:r>
        <w:r w:rsidR="00C03CEB">
          <w:rPr>
            <w:webHidden/>
          </w:rPr>
          <w:t>8</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15" w:history="1">
        <w:r w:rsidR="00C241FB" w:rsidRPr="001E63CE">
          <w:rPr>
            <w:rStyle w:val="Hyperlink"/>
          </w:rPr>
          <w:t>Employers</w:t>
        </w:r>
        <w:r w:rsidR="00C241FB">
          <w:rPr>
            <w:webHidden/>
          </w:rPr>
          <w:tab/>
        </w:r>
        <w:r w:rsidR="00C241FB">
          <w:rPr>
            <w:webHidden/>
          </w:rPr>
          <w:fldChar w:fldCharType="begin"/>
        </w:r>
        <w:r w:rsidR="00C241FB">
          <w:rPr>
            <w:webHidden/>
          </w:rPr>
          <w:instrText xml:space="preserve"> PAGEREF _Toc368319315 \h </w:instrText>
        </w:r>
        <w:r w:rsidR="00C241FB">
          <w:rPr>
            <w:webHidden/>
          </w:rPr>
        </w:r>
        <w:r w:rsidR="00C241FB">
          <w:rPr>
            <w:webHidden/>
          </w:rPr>
          <w:fldChar w:fldCharType="separate"/>
        </w:r>
        <w:r w:rsidR="00C03CEB">
          <w:rPr>
            <w:webHidden/>
          </w:rPr>
          <w:t>8</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16" w:history="1">
        <w:r w:rsidR="00C241FB" w:rsidRPr="001E63CE">
          <w:rPr>
            <w:rStyle w:val="Hyperlink"/>
          </w:rPr>
          <w:t>The Government</w:t>
        </w:r>
        <w:r w:rsidR="00C241FB">
          <w:rPr>
            <w:webHidden/>
          </w:rPr>
          <w:tab/>
        </w:r>
        <w:r w:rsidR="00C241FB">
          <w:rPr>
            <w:webHidden/>
          </w:rPr>
          <w:fldChar w:fldCharType="begin"/>
        </w:r>
        <w:r w:rsidR="00C241FB">
          <w:rPr>
            <w:webHidden/>
          </w:rPr>
          <w:instrText xml:space="preserve"> PAGEREF _Toc368319316 \h </w:instrText>
        </w:r>
        <w:r w:rsidR="00C241FB">
          <w:rPr>
            <w:webHidden/>
          </w:rPr>
        </w:r>
        <w:r w:rsidR="00C241FB">
          <w:rPr>
            <w:webHidden/>
          </w:rPr>
          <w:fldChar w:fldCharType="separate"/>
        </w:r>
        <w:r w:rsidR="00C03CEB">
          <w:rPr>
            <w:webHidden/>
          </w:rPr>
          <w:t>9</w:t>
        </w:r>
        <w:r w:rsidR="00C241FB">
          <w:rPr>
            <w:webHidden/>
          </w:rPr>
          <w:fldChar w:fldCharType="end"/>
        </w:r>
      </w:hyperlink>
    </w:p>
    <w:p w:rsidR="00C241FB" w:rsidRDefault="00C0691D">
      <w:pPr>
        <w:pStyle w:val="TOC2"/>
        <w:rPr>
          <w:rFonts w:asciiTheme="minorHAnsi" w:eastAsiaTheme="minorEastAsia" w:hAnsiTheme="minorHAnsi" w:cstheme="minorBidi"/>
          <w:sz w:val="22"/>
          <w:lang w:val="en-NZ"/>
        </w:rPr>
      </w:pPr>
      <w:hyperlink w:anchor="_Toc368319317" w:history="1">
        <w:r w:rsidR="00C241FB" w:rsidRPr="001E63CE">
          <w:rPr>
            <w:rStyle w:val="Hyperlink"/>
          </w:rPr>
          <w:t>Business</w:t>
        </w:r>
        <w:r w:rsidR="00C241FB">
          <w:rPr>
            <w:webHidden/>
          </w:rPr>
          <w:tab/>
        </w:r>
        <w:r w:rsidR="00C241FB">
          <w:rPr>
            <w:webHidden/>
          </w:rPr>
          <w:fldChar w:fldCharType="begin"/>
        </w:r>
        <w:r w:rsidR="00C241FB">
          <w:rPr>
            <w:webHidden/>
          </w:rPr>
          <w:instrText xml:space="preserve"> PAGEREF _Toc368319317 \h </w:instrText>
        </w:r>
        <w:r w:rsidR="00C241FB">
          <w:rPr>
            <w:webHidden/>
          </w:rPr>
        </w:r>
        <w:r w:rsidR="00C241FB">
          <w:rPr>
            <w:webHidden/>
          </w:rPr>
          <w:fldChar w:fldCharType="separate"/>
        </w:r>
        <w:r w:rsidR="00C03CEB">
          <w:rPr>
            <w:webHidden/>
          </w:rPr>
          <w:t>9</w:t>
        </w:r>
        <w:r w:rsidR="00C241FB">
          <w:rPr>
            <w:webHidden/>
          </w:rPr>
          <w:fldChar w:fldCharType="end"/>
        </w:r>
      </w:hyperlink>
    </w:p>
    <w:p w:rsidR="00C241FB" w:rsidRDefault="00C0691D">
      <w:pPr>
        <w:pStyle w:val="TOC1"/>
        <w:rPr>
          <w:rFonts w:asciiTheme="minorHAnsi" w:eastAsiaTheme="minorEastAsia" w:hAnsiTheme="minorHAnsi" w:cstheme="minorBidi"/>
          <w:b w:val="0"/>
          <w:color w:val="auto"/>
          <w:sz w:val="22"/>
          <w:lang w:val="en-NZ"/>
        </w:rPr>
      </w:pPr>
      <w:hyperlink w:anchor="_Toc368319318" w:history="1">
        <w:r w:rsidR="00C241FB" w:rsidRPr="001E63CE">
          <w:rPr>
            <w:rStyle w:val="Hyperlink"/>
          </w:rPr>
          <w:t>Where can I get more information?</w:t>
        </w:r>
        <w:r w:rsidR="00C241FB">
          <w:rPr>
            <w:webHidden/>
          </w:rPr>
          <w:tab/>
        </w:r>
        <w:r w:rsidR="00C241FB">
          <w:rPr>
            <w:webHidden/>
          </w:rPr>
          <w:fldChar w:fldCharType="begin"/>
        </w:r>
        <w:r w:rsidR="00C241FB">
          <w:rPr>
            <w:webHidden/>
          </w:rPr>
          <w:instrText xml:space="preserve"> PAGEREF _Toc368319318 \h </w:instrText>
        </w:r>
        <w:r w:rsidR="00C241FB">
          <w:rPr>
            <w:webHidden/>
          </w:rPr>
        </w:r>
        <w:r w:rsidR="00C241FB">
          <w:rPr>
            <w:webHidden/>
          </w:rPr>
          <w:fldChar w:fldCharType="separate"/>
        </w:r>
        <w:r w:rsidR="00C03CEB">
          <w:rPr>
            <w:webHidden/>
          </w:rPr>
          <w:t>10</w:t>
        </w:r>
        <w:r w:rsidR="00C241FB">
          <w:rPr>
            <w:webHidden/>
          </w:rPr>
          <w:fldChar w:fldCharType="end"/>
        </w:r>
      </w:hyperlink>
    </w:p>
    <w:p w:rsidR="00C241FB" w:rsidRDefault="00C0691D">
      <w:pPr>
        <w:pStyle w:val="TOC1"/>
        <w:rPr>
          <w:rFonts w:asciiTheme="minorHAnsi" w:eastAsiaTheme="minorEastAsia" w:hAnsiTheme="minorHAnsi" w:cstheme="minorBidi"/>
          <w:b w:val="0"/>
          <w:color w:val="auto"/>
          <w:sz w:val="22"/>
          <w:lang w:val="en-NZ"/>
        </w:rPr>
      </w:pPr>
      <w:hyperlink w:anchor="_Toc368319319" w:history="1">
        <w:r w:rsidR="00C241FB" w:rsidRPr="001E63CE">
          <w:rPr>
            <w:rStyle w:val="Hyperlink"/>
            <w:rFonts w:eastAsia="Calibri"/>
          </w:rPr>
          <w:t>Appendix one: Table of updated projections</w:t>
        </w:r>
        <w:r w:rsidR="00C241FB">
          <w:rPr>
            <w:webHidden/>
          </w:rPr>
          <w:tab/>
        </w:r>
        <w:r w:rsidR="00C241FB">
          <w:rPr>
            <w:webHidden/>
          </w:rPr>
          <w:fldChar w:fldCharType="begin"/>
        </w:r>
        <w:r w:rsidR="00C241FB">
          <w:rPr>
            <w:webHidden/>
          </w:rPr>
          <w:instrText xml:space="preserve"> PAGEREF _Toc368319319 \h </w:instrText>
        </w:r>
        <w:r w:rsidR="00C241FB">
          <w:rPr>
            <w:webHidden/>
          </w:rPr>
        </w:r>
        <w:r w:rsidR="00C241FB">
          <w:rPr>
            <w:webHidden/>
          </w:rPr>
          <w:fldChar w:fldCharType="separate"/>
        </w:r>
        <w:r w:rsidR="00C03CEB">
          <w:rPr>
            <w:webHidden/>
          </w:rPr>
          <w:t>11</w:t>
        </w:r>
        <w:r w:rsidR="00C241FB">
          <w:rPr>
            <w:webHidden/>
          </w:rPr>
          <w:fldChar w:fldCharType="end"/>
        </w:r>
      </w:hyperlink>
    </w:p>
    <w:p w:rsidR="0025475E" w:rsidRDefault="0025475E" w:rsidP="0025475E">
      <w:pPr>
        <w:rPr>
          <w:noProof/>
        </w:rPr>
        <w:sectPr w:rsidR="0025475E" w:rsidSect="00555C93">
          <w:headerReference w:type="default" r:id="rId18"/>
          <w:footerReference w:type="default" r:id="rId19"/>
          <w:headerReference w:type="first" r:id="rId20"/>
          <w:footerReference w:type="first" r:id="rId21"/>
          <w:pgSz w:w="11900" w:h="16840"/>
          <w:pgMar w:top="1134" w:right="1162" w:bottom="567" w:left="1361" w:header="709" w:footer="709" w:gutter="0"/>
          <w:cols w:space="708"/>
          <w:titlePg/>
        </w:sectPr>
      </w:pPr>
      <w:r>
        <w:rPr>
          <w:noProof/>
        </w:rPr>
        <w:fldChar w:fldCharType="end"/>
      </w:r>
    </w:p>
    <w:p w:rsidR="0025475E" w:rsidRPr="00155B92" w:rsidRDefault="0025475E" w:rsidP="0025475E">
      <w:pPr>
        <w:pStyle w:val="Heading1"/>
      </w:pPr>
      <w:bookmarkStart w:id="1" w:name="_Toc368319299"/>
      <w:r w:rsidRPr="00155B92">
        <w:lastRenderedPageBreak/>
        <w:t>Background</w:t>
      </w:r>
      <w:bookmarkEnd w:id="1"/>
    </w:p>
    <w:p w:rsidR="0025475E" w:rsidRPr="00DF0784" w:rsidRDefault="0025475E" w:rsidP="0025475E">
      <w:pPr>
        <w:pStyle w:val="BodyText"/>
      </w:pPr>
      <w:r w:rsidRPr="00DF0784">
        <w:t xml:space="preserve">This update is part of the Business of Ageing Project started in 2010. The project highlights the economic value and business opportunities our ageing population creates and aims to encourage discussion and further research. </w:t>
      </w:r>
    </w:p>
    <w:p w:rsidR="0025475E" w:rsidRPr="00DF0784" w:rsidRDefault="0025475E" w:rsidP="0025475E">
      <w:pPr>
        <w:pStyle w:val="BodyText"/>
      </w:pPr>
      <w:r w:rsidRPr="00DF0784">
        <w:t xml:space="preserve">The first project report in 2011: </w:t>
      </w:r>
      <w:r w:rsidRPr="00DF0784">
        <w:rPr>
          <w:i/>
        </w:rPr>
        <w:t>The Business of Ageing – Realising the economic potential of older people in New Zealand: 2011</w:t>
      </w:r>
      <w:r w:rsidR="00B702BF">
        <w:rPr>
          <w:i/>
        </w:rPr>
        <w:t>–</w:t>
      </w:r>
      <w:r w:rsidRPr="00DF0784">
        <w:rPr>
          <w:i/>
        </w:rPr>
        <w:t>2051</w:t>
      </w:r>
      <w:r w:rsidRPr="00DF0784">
        <w:t xml:space="preserve"> presented research on the economic contribution of the population aged 65 and over. It found that in 2051 those aged 65 and over (termed older people in this report):</w:t>
      </w:r>
    </w:p>
    <w:p w:rsidR="0025475E" w:rsidRPr="00DF0784" w:rsidRDefault="0025475E" w:rsidP="0025475E">
      <w:pPr>
        <w:pStyle w:val="bullet1"/>
      </w:pPr>
      <w:r w:rsidRPr="00DF0784">
        <w:t>would make up 7</w:t>
      </w:r>
      <w:r w:rsidR="00B702BF">
        <w:t>–</w:t>
      </w:r>
      <w:r w:rsidRPr="00DF0784">
        <w:t>10 per cent of the labour force, up from 3</w:t>
      </w:r>
      <w:r w:rsidR="00B702BF">
        <w:t>–</w:t>
      </w:r>
      <w:r w:rsidRPr="00DF0784">
        <w:t>4 per cent in 2011</w:t>
      </w:r>
    </w:p>
    <w:p w:rsidR="0025475E" w:rsidRPr="00DF0784" w:rsidRDefault="0025475E" w:rsidP="0025475E">
      <w:pPr>
        <w:pStyle w:val="bullet1"/>
      </w:pPr>
      <w:r w:rsidRPr="00DF0784">
        <w:t>could have employment earnings of about $10billion (b), compared with just over $1b in 2011</w:t>
      </w:r>
    </w:p>
    <w:p w:rsidR="0025475E" w:rsidRPr="00DF0784" w:rsidRDefault="0025475E" w:rsidP="0025475E">
      <w:pPr>
        <w:pStyle w:val="bullet1"/>
      </w:pPr>
      <w:r w:rsidRPr="00DF0784">
        <w:t>could pay $1.8b in tax paid on these earnings, an increase from about $200m</w:t>
      </w:r>
    </w:p>
    <w:p w:rsidR="0025475E" w:rsidRPr="00DF0784" w:rsidRDefault="0025475E" w:rsidP="0025475E">
      <w:pPr>
        <w:pStyle w:val="bullet1"/>
      </w:pPr>
      <w:r w:rsidRPr="00DF0784">
        <w:t>would contribute unpaid and voluntary work to the value of $22b, up from an estimated $5-6b</w:t>
      </w:r>
    </w:p>
    <w:p w:rsidR="0025475E" w:rsidRPr="00DF0784" w:rsidRDefault="0025475E" w:rsidP="0025475E">
      <w:pPr>
        <w:pStyle w:val="bullet1"/>
      </w:pPr>
      <w:r w:rsidRPr="00DF0784">
        <w:t>would spend over $45b, compared with $11b, including a four-fold increase in food and entertainment spending.</w:t>
      </w:r>
    </w:p>
    <w:p w:rsidR="0025475E" w:rsidRPr="00155B92" w:rsidRDefault="0025475E" w:rsidP="0025475E">
      <w:pPr>
        <w:pStyle w:val="Heading1"/>
      </w:pPr>
      <w:bookmarkStart w:id="2" w:name="_Toc368319300"/>
      <w:r>
        <w:lastRenderedPageBreak/>
        <w:t>Why has this 2013 update</w:t>
      </w:r>
      <w:r>
        <w:br/>
      </w:r>
      <w:r w:rsidRPr="00155B92">
        <w:t>been produced?</w:t>
      </w:r>
      <w:bookmarkEnd w:id="2"/>
    </w:p>
    <w:p w:rsidR="0025475E" w:rsidRPr="00DF0784" w:rsidRDefault="0025475E" w:rsidP="0025475E">
      <w:pPr>
        <w:pStyle w:val="BodyText"/>
      </w:pPr>
      <w:r w:rsidRPr="00DF0784">
        <w:t>Since the 2010 research that generated the 2011 report, older people’s labour force participation has increased and Statistics New Zealand has updated its projections of their future participation rates.</w:t>
      </w:r>
    </w:p>
    <w:p w:rsidR="0025475E" w:rsidRPr="00DF0784" w:rsidRDefault="0025475E" w:rsidP="0025475E">
      <w:pPr>
        <w:pStyle w:val="BodyText"/>
      </w:pPr>
      <w:r w:rsidRPr="00DF0784">
        <w:t xml:space="preserve">This means the 2011 report was conservative in its assumptions of participation. This updated report also factors in other changes since 2010, like changes to tax rates. </w:t>
      </w:r>
    </w:p>
    <w:p w:rsidR="0025475E" w:rsidRPr="00DF0784" w:rsidRDefault="0025475E" w:rsidP="0025475E">
      <w:pPr>
        <w:pStyle w:val="BodyText"/>
      </w:pPr>
      <w:r w:rsidRPr="00DF0784">
        <w:t>When preparing this update, the Ministry of Social Development also explored whether additional information on projections around age, gender, average hours worked, ethnicity, geographical differences and future housing scenarios could be incorporated into the model. No additional information has been generated, but the work will be relevant to people researching this area.</w:t>
      </w:r>
    </w:p>
    <w:p w:rsidR="0025475E" w:rsidRPr="00DF0784" w:rsidRDefault="0025475E" w:rsidP="0025475E">
      <w:pPr>
        <w:pStyle w:val="BodyText"/>
      </w:pPr>
      <w:r w:rsidRPr="00DF0784">
        <w:t>We recommend that people read this update in conjunction with the 2011 report, which contains substantially more figures, analysis and commentary.</w:t>
      </w:r>
    </w:p>
    <w:p w:rsidR="0025475E" w:rsidRPr="00155B92" w:rsidRDefault="0025475E" w:rsidP="0025475E">
      <w:pPr>
        <w:pStyle w:val="Heading1"/>
      </w:pPr>
      <w:bookmarkStart w:id="3" w:name="_Toc368319301"/>
      <w:r w:rsidRPr="00155B92">
        <w:lastRenderedPageBreak/>
        <w:t>New information since 2010</w:t>
      </w:r>
      <w:bookmarkEnd w:id="3"/>
    </w:p>
    <w:p w:rsidR="0025475E" w:rsidRPr="00155B92" w:rsidRDefault="0025475E" w:rsidP="0025475E">
      <w:pPr>
        <w:pStyle w:val="Heading2"/>
      </w:pPr>
      <w:bookmarkStart w:id="4" w:name="_Toc368319302"/>
      <w:r w:rsidRPr="00155B92">
        <w:t>Population</w:t>
      </w:r>
      <w:bookmarkEnd w:id="4"/>
      <w:r w:rsidRPr="00155B92">
        <w:t xml:space="preserve"> </w:t>
      </w:r>
    </w:p>
    <w:p w:rsidR="0025475E" w:rsidRPr="00DF0784" w:rsidRDefault="0025475E" w:rsidP="0025475E">
      <w:pPr>
        <w:pStyle w:val="BodyText"/>
      </w:pPr>
      <w:r w:rsidRPr="00DF0784">
        <w:t>The population changes between 2010 and this update are within the margins of forecasting error and can be disregarded.</w:t>
      </w:r>
      <w:r w:rsidR="005C6B6A">
        <w:t xml:space="preserve"> </w:t>
      </w:r>
      <w:r w:rsidRPr="00DF0784">
        <w:t>The projected population of older people in 2031 is 1.11m (compared to the 1.09m forecast in 2011) and 1.37m in 2051 (compared to 1.36m).</w:t>
      </w:r>
    </w:p>
    <w:p w:rsidR="0025475E" w:rsidRPr="00DF0784" w:rsidRDefault="0025475E" w:rsidP="0025475E">
      <w:pPr>
        <w:pStyle w:val="BodyTextlast"/>
      </w:pPr>
      <w:r w:rsidRPr="00DF0784">
        <w:t>The only significant change is the projected increase in males aged 80 years and over (7000 more than the 2010 report suggested), and, to a lesser extent but still outside the margin of error, more females in this age group too (3500 more than the 2010 projection).</w:t>
      </w:r>
    </w:p>
    <w:p w:rsidR="0025475E" w:rsidRPr="00155B92" w:rsidRDefault="0025475E" w:rsidP="0025475E">
      <w:pPr>
        <w:pStyle w:val="Heading2"/>
      </w:pPr>
      <w:bookmarkStart w:id="5" w:name="_Toc368319303"/>
      <w:r w:rsidRPr="00155B92">
        <w:t>Labour force participation rates</w:t>
      </w:r>
      <w:bookmarkEnd w:id="5"/>
    </w:p>
    <w:p w:rsidR="0025475E" w:rsidRPr="00DF0784" w:rsidRDefault="0025475E" w:rsidP="0025475E">
      <w:pPr>
        <w:pStyle w:val="BodyText"/>
      </w:pPr>
      <w:r w:rsidRPr="00DF0784">
        <w:t>Treasury revised the participation rate in its 2012</w:t>
      </w:r>
      <w:r w:rsidR="005C6B6A">
        <w:t>–</w:t>
      </w:r>
      <w:r w:rsidRPr="00DF0784">
        <w:t>13 Long Term Fiscal Model (LTFM). This model is the basis for the projections in this update.</w:t>
      </w:r>
    </w:p>
    <w:p w:rsidR="0025475E" w:rsidRPr="00DF0784" w:rsidRDefault="0025475E" w:rsidP="0025475E">
      <w:pPr>
        <w:pStyle w:val="BodyText"/>
      </w:pPr>
      <w:r w:rsidRPr="00DF0784">
        <w:t xml:space="preserve">The LTFM has older people’s average participation rates rising from about 19 per cent in 2011 to 31 per cent between 2031 and 2036, then falling to 29 per cent out to 2051. This fall reflects that the group aged 80 years and over becomes an increasing proportion of the ageing population. </w:t>
      </w:r>
    </w:p>
    <w:p w:rsidR="0025475E" w:rsidRPr="00DF0784" w:rsidRDefault="0025475E" w:rsidP="0025475E">
      <w:pPr>
        <w:pStyle w:val="BodyTextlast"/>
      </w:pPr>
      <w:r w:rsidRPr="00DF0784">
        <w:t>The differences in projected participation rates of older women are significant, for example the 2011 report projected a 20 per cent participation rate in 2031, and the LTFM now projects 26 per cent by then. This reflects women’s increasing participation in the workforce at all ages flowing through to the older age group.</w:t>
      </w:r>
    </w:p>
    <w:p w:rsidR="0025475E" w:rsidRPr="00155B92" w:rsidRDefault="0025475E" w:rsidP="0025475E">
      <w:pPr>
        <w:pStyle w:val="Heading2"/>
      </w:pPr>
      <w:bookmarkStart w:id="6" w:name="_Toc368319304"/>
      <w:r w:rsidRPr="00155B92">
        <w:t>Other changes incorporated</w:t>
      </w:r>
      <w:bookmarkEnd w:id="6"/>
    </w:p>
    <w:p w:rsidR="0025475E" w:rsidRPr="00DF0784" w:rsidRDefault="0025475E" w:rsidP="0025475E">
      <w:pPr>
        <w:pStyle w:val="BodyText"/>
      </w:pPr>
      <w:r w:rsidRPr="00DF0784">
        <w:t>As well as factoring in the new participation and population projections, this update also includes:</w:t>
      </w:r>
    </w:p>
    <w:p w:rsidR="0025475E" w:rsidRPr="00DF0784" w:rsidRDefault="0025475E" w:rsidP="0025475E">
      <w:pPr>
        <w:pStyle w:val="bullet1"/>
      </w:pPr>
      <w:r w:rsidRPr="00DF0784">
        <w:t xml:space="preserve">adjusted dollars from 2006 to 2011 values </w:t>
      </w:r>
    </w:p>
    <w:p w:rsidR="0025475E" w:rsidRPr="00DF0784" w:rsidRDefault="0025475E" w:rsidP="0025475E">
      <w:pPr>
        <w:pStyle w:val="bullet1"/>
      </w:pPr>
      <w:r w:rsidRPr="00DF0784">
        <w:t>the increased Goods and Services Tax and decreased personal income tax rate</w:t>
      </w:r>
    </w:p>
    <w:p w:rsidR="0025475E" w:rsidRPr="00DF0784" w:rsidRDefault="0025475E" w:rsidP="0025475E">
      <w:pPr>
        <w:pStyle w:val="bullet1"/>
      </w:pPr>
      <w:r w:rsidRPr="00DF0784">
        <w:t>other available new or updated data (for example household income sources, unpaid work).</w:t>
      </w:r>
    </w:p>
    <w:p w:rsidR="0025475E" w:rsidRPr="00155B92" w:rsidRDefault="0025475E" w:rsidP="0025475E">
      <w:pPr>
        <w:pStyle w:val="Heading1"/>
      </w:pPr>
      <w:bookmarkStart w:id="7" w:name="_Toc368319305"/>
      <w:r w:rsidRPr="00155B92">
        <w:lastRenderedPageBreak/>
        <w:t>Findings</w:t>
      </w:r>
      <w:bookmarkEnd w:id="7"/>
    </w:p>
    <w:p w:rsidR="0025475E" w:rsidRPr="00155B92" w:rsidRDefault="0025475E" w:rsidP="0025475E">
      <w:pPr>
        <w:pStyle w:val="Heading2"/>
      </w:pPr>
      <w:bookmarkStart w:id="8" w:name="_Toc368319306"/>
      <w:r w:rsidRPr="00155B92">
        <w:t>Earnings</w:t>
      </w:r>
      <w:bookmarkEnd w:id="8"/>
    </w:p>
    <w:p w:rsidR="0025475E" w:rsidRPr="00DF0784" w:rsidRDefault="0025475E" w:rsidP="0025475E">
      <w:pPr>
        <w:pStyle w:val="BodyText"/>
      </w:pPr>
      <w:r w:rsidRPr="00DF0784">
        <w:t>In 2012 there were about 70,000 older people receiving wages and salaries (compared to 57,200 in 2009). Average earnings for this group rose from $469 to $575 per week between 2009 and 2012.</w:t>
      </w:r>
      <w:r w:rsidR="005C6B6A">
        <w:t xml:space="preserve"> </w:t>
      </w:r>
      <w:r w:rsidRPr="00DF0784">
        <w:t>There were about 42,900 self-employed people earning an average of $384 per week in 2010, compared to 24,700 earning about the same amount in 2009.</w:t>
      </w:r>
    </w:p>
    <w:p w:rsidR="0025475E" w:rsidRPr="00DF0784" w:rsidRDefault="0025475E" w:rsidP="0025475E">
      <w:pPr>
        <w:pStyle w:val="BodyText"/>
      </w:pPr>
      <w:r w:rsidRPr="00DF0784">
        <w:t>After factoring in the projected participation changes, the results show that in 2051 older people are predicted to earn:</w:t>
      </w:r>
    </w:p>
    <w:p w:rsidR="0025475E" w:rsidRPr="00DF0784" w:rsidRDefault="0025475E" w:rsidP="0025475E">
      <w:pPr>
        <w:pStyle w:val="bullet1"/>
      </w:pPr>
      <w:r w:rsidRPr="00DF0784">
        <w:t>about $13.38b from employment in 2051, up from about $2.16b in 2011</w:t>
      </w:r>
    </w:p>
    <w:p w:rsidR="0025475E" w:rsidRPr="00DF0784" w:rsidRDefault="0086111F" w:rsidP="0025475E">
      <w:pPr>
        <w:pStyle w:val="bullet1"/>
      </w:pPr>
      <w:r>
        <w:t>around $6.42b in 2031 and $9.99</w:t>
      </w:r>
      <w:r w:rsidR="0025475E" w:rsidRPr="00DF0784">
        <w:t>b in 2051 from wage and salaries, up from $1.61b in 2011</w:t>
      </w:r>
    </w:p>
    <w:p w:rsidR="0025475E" w:rsidRPr="00DF0784" w:rsidRDefault="0086111F" w:rsidP="0025475E">
      <w:pPr>
        <w:pStyle w:val="bullet1last"/>
      </w:pPr>
      <w:r>
        <w:t>about $2.18b in 2031 and $3.39</w:t>
      </w:r>
      <w:r w:rsidR="0025475E" w:rsidRPr="00DF0784">
        <w:t>b in 2051 from self-employment, up from $0.55b in 2011.</w:t>
      </w:r>
    </w:p>
    <w:p w:rsidR="0025475E" w:rsidRPr="00DF0784" w:rsidRDefault="0025475E" w:rsidP="0025475E">
      <w:pPr>
        <w:pStyle w:val="BodyTextlast"/>
      </w:pPr>
      <w:r w:rsidRPr="00DF0784">
        <w:t xml:space="preserve">Based on older women working as many hours as men and having equal remuneration, their contribution to the earnings of all older people is expected to rise from 42.4 per cent in 2011, to 48.1 per cent in 2031 and 48.7 per cent in 2051. </w:t>
      </w:r>
    </w:p>
    <w:p w:rsidR="0025475E" w:rsidRPr="00155B92" w:rsidRDefault="0025475E" w:rsidP="0025475E">
      <w:pPr>
        <w:pStyle w:val="Heading2"/>
      </w:pPr>
      <w:bookmarkStart w:id="9" w:name="_Toc368319307"/>
      <w:r w:rsidRPr="00155B92">
        <w:t>Taxation</w:t>
      </w:r>
      <w:bookmarkEnd w:id="9"/>
    </w:p>
    <w:p w:rsidR="0025475E" w:rsidRPr="00DF0784" w:rsidRDefault="0025475E" w:rsidP="0025475E">
      <w:pPr>
        <w:pStyle w:val="BodyText"/>
      </w:pPr>
      <w:r w:rsidRPr="00DF0784">
        <w:t>The update factors in the tax changes. The tax projections have been based on fairly basic assumptions, and more in-depth work could result in changed figures.</w:t>
      </w:r>
    </w:p>
    <w:p w:rsidR="0025475E" w:rsidRPr="00DF0784" w:rsidRDefault="0025475E" w:rsidP="0025475E">
      <w:pPr>
        <w:pStyle w:val="BodyText"/>
      </w:pPr>
      <w:r w:rsidRPr="00DF0784">
        <w:t>The GST rate has changed from 12.5 per cent to 15 per cent since 2010. The 2013 research projects</w:t>
      </w:r>
      <w:r w:rsidR="005C6B6A">
        <w:t xml:space="preserve"> </w:t>
      </w:r>
      <w:r w:rsidRPr="00DF0784">
        <w:t xml:space="preserve">older people will pay the following amounts in GST: $1.76b in 2011, $4.73b in 2031 and $7.86b in 2051. This compares to the 2010 study which projected GST receipts at around $1.2b in 2011, $3.6b in 2031 and $6.3b in 2051.Income tax rates have decreased since 2010. Older New Zealanders are projected to pay tax of around $1.65b on their earnings from employment by 2051, compared with $270m in 2011. </w:t>
      </w:r>
    </w:p>
    <w:p w:rsidR="0025475E" w:rsidRPr="00DF0784" w:rsidRDefault="0025475E" w:rsidP="0025475E">
      <w:pPr>
        <w:pStyle w:val="BodyTextlast"/>
      </w:pPr>
      <w:r w:rsidRPr="00DF0784">
        <w:t>Factoring in this and updating the participation rates, older people are projected to pay total tax of $3.48b in 2011, $9.42b in 2031 and $15.62b in 2051.</w:t>
      </w:r>
      <w:r>
        <w:t xml:space="preserve"> </w:t>
      </w:r>
      <w:r w:rsidRPr="00DF0784">
        <w:t>This includes tax from wages and salaries, investments, benefits and pensions and GST.</w:t>
      </w:r>
    </w:p>
    <w:p w:rsidR="0025475E" w:rsidRPr="00155B92" w:rsidRDefault="0025475E" w:rsidP="0025475E">
      <w:pPr>
        <w:pStyle w:val="Heading2"/>
        <w:pageBreakBefore/>
      </w:pPr>
      <w:bookmarkStart w:id="10" w:name="_Toc368319308"/>
      <w:r w:rsidRPr="00155B92">
        <w:lastRenderedPageBreak/>
        <w:t>The value of unpaid and voluntary work</w:t>
      </w:r>
      <w:bookmarkEnd w:id="10"/>
    </w:p>
    <w:p w:rsidR="0025475E" w:rsidRPr="00DF0784" w:rsidRDefault="0025475E" w:rsidP="0025475E">
      <w:pPr>
        <w:pStyle w:val="BodyText"/>
      </w:pPr>
      <w:r w:rsidRPr="00DF0784">
        <w:t>When the 2010 data was rerun factoring in the updated participation rates and adjusting to 2011 dollar values, older people will contribute $6.58b for 2011, $15.18b for 2031 and $25.65b for 2051. The 2010 research valued voluntary and unpaid work at $10 an hour, the 2013 update valued unpaid labour at $11.68.</w:t>
      </w:r>
    </w:p>
    <w:p w:rsidR="0025475E" w:rsidRPr="00DF0784" w:rsidRDefault="0025475E" w:rsidP="0025475E">
      <w:pPr>
        <w:pStyle w:val="BodyTextlast"/>
      </w:pPr>
      <w:r w:rsidRPr="00DF0784">
        <w:t>These projections are slightly lower than those in the 2011 report, reflecting the expected impact of older people doing more paid work.</w:t>
      </w:r>
    </w:p>
    <w:p w:rsidR="0025475E" w:rsidRPr="00155B92" w:rsidRDefault="0025475E" w:rsidP="0025475E">
      <w:pPr>
        <w:pStyle w:val="Heading2"/>
      </w:pPr>
      <w:bookmarkStart w:id="11" w:name="_Toc368319309"/>
      <w:r w:rsidRPr="00155B92">
        <w:t>Spending</w:t>
      </w:r>
      <w:bookmarkEnd w:id="11"/>
      <w:r w:rsidRPr="00155B92">
        <w:t xml:space="preserve"> </w:t>
      </w:r>
    </w:p>
    <w:p w:rsidR="0025475E" w:rsidRPr="00DF0784" w:rsidRDefault="0025475E" w:rsidP="0025475E">
      <w:pPr>
        <w:pStyle w:val="BodyText"/>
      </w:pPr>
      <w:r w:rsidRPr="00DF0784">
        <w:t>Older people’s after tax income is projected to rise from about $15.2b in 2011 to over $68b by 2051. This includes income from all sources, including from Government, investment income, gifts, asset sales and employment earnings.</w:t>
      </w:r>
    </w:p>
    <w:p w:rsidR="0025475E" w:rsidRPr="00DF0784" w:rsidRDefault="0025475E" w:rsidP="0025475E">
      <w:pPr>
        <w:pStyle w:val="BodyText"/>
      </w:pPr>
      <w:r w:rsidRPr="00DF0784">
        <w:t xml:space="preserve">Spending by older people is expected to rise from $13.5b in 2011, to around $36.3b in 2031 and to $60.3b in 2051. </w:t>
      </w:r>
    </w:p>
    <w:p w:rsidR="0025475E" w:rsidRPr="00DF0784" w:rsidRDefault="0025475E" w:rsidP="0025475E">
      <w:pPr>
        <w:pStyle w:val="BodyText"/>
      </w:pPr>
      <w:r w:rsidRPr="00DF0784">
        <w:t>These figures are substantially higher than those in the 2011 report. This reflects the increased participation and higher income due to economic growth, tax changes, and adjusting from 2006 to 2011 dollars.</w:t>
      </w:r>
    </w:p>
    <w:p w:rsidR="0025475E" w:rsidRPr="00155B92" w:rsidRDefault="0025475E" w:rsidP="0025475E">
      <w:pPr>
        <w:pStyle w:val="Heading1"/>
      </w:pPr>
      <w:bookmarkStart w:id="12" w:name="_Toc368319310"/>
      <w:r w:rsidRPr="00155B92">
        <w:t>Key results</w:t>
      </w:r>
      <w:bookmarkEnd w:id="12"/>
      <w:r w:rsidRPr="00155B92">
        <w:t xml:space="preserve"> </w:t>
      </w:r>
    </w:p>
    <w:p w:rsidR="0025475E" w:rsidRPr="00DF0784" w:rsidRDefault="0025475E" w:rsidP="0025475E">
      <w:pPr>
        <w:pStyle w:val="BodyText"/>
      </w:pPr>
      <w:r w:rsidRPr="00DF0784">
        <w:t>The 2013 research shows that over the next four decades from 2011 to 2051, older New Zealanders are likely to make an even more significant contribution to the economy than the 2011 report predicted.</w:t>
      </w:r>
      <w:r w:rsidR="005C6B6A">
        <w:t xml:space="preserve"> </w:t>
      </w:r>
      <w:r w:rsidRPr="00DF0784">
        <w:t>Main areas of difference between the two reports are that in 2011:</w:t>
      </w:r>
    </w:p>
    <w:p w:rsidR="0025475E" w:rsidRPr="00DF0784" w:rsidRDefault="0025475E" w:rsidP="0025475E">
      <w:pPr>
        <w:pStyle w:val="bullet1"/>
      </w:pPr>
      <w:r w:rsidRPr="00DF0784">
        <w:t>twenty-six</w:t>
      </w:r>
      <w:r w:rsidR="005C6B6A">
        <w:t xml:space="preserve"> </w:t>
      </w:r>
      <w:r w:rsidRPr="00DF0784">
        <w:t>per cent of older people were projected to participate in the workforce in 2031, whereas the 2013 update has revised this to 31 per cent</w:t>
      </w:r>
    </w:p>
    <w:p w:rsidR="0025475E" w:rsidRPr="00DF0784" w:rsidRDefault="0025475E" w:rsidP="0025475E">
      <w:pPr>
        <w:pStyle w:val="bullet1"/>
      </w:pPr>
      <w:r w:rsidRPr="00DF0784">
        <w:t>eight per cent of the labour force was expected to be aged 65 and over in 2031, versus the 2013 figures projects 12 per cent</w:t>
      </w:r>
    </w:p>
    <w:p w:rsidR="0025475E" w:rsidRPr="00DF0784" w:rsidRDefault="0025475E" w:rsidP="0025475E">
      <w:pPr>
        <w:pStyle w:val="bullet1last"/>
      </w:pPr>
      <w:r w:rsidRPr="00DF0784">
        <w:t>twenty per cent of older women were projected to be labour market participants while the latest projection is for 28 per cent.</w:t>
      </w:r>
    </w:p>
    <w:p w:rsidR="0025475E" w:rsidRPr="00155B92" w:rsidRDefault="0025475E" w:rsidP="0025475E">
      <w:r w:rsidRPr="00155B92">
        <w:t>Overall, key projections from the 2013 research are that older people will:</w:t>
      </w:r>
    </w:p>
    <w:p w:rsidR="0025475E" w:rsidRPr="00DF0784" w:rsidRDefault="0025475E" w:rsidP="0025475E">
      <w:pPr>
        <w:pStyle w:val="bullet1"/>
      </w:pPr>
      <w:r w:rsidRPr="00DF0784">
        <w:t>make up 12 per cent of the labour force by 2031, up from 3</w:t>
      </w:r>
      <w:r w:rsidR="00B702BF">
        <w:t>–</w:t>
      </w:r>
      <w:r w:rsidRPr="00DF0784">
        <w:t>4 per cent in 2011</w:t>
      </w:r>
    </w:p>
    <w:p w:rsidR="0025475E" w:rsidRPr="00DF0784" w:rsidRDefault="0025475E" w:rsidP="0025475E">
      <w:pPr>
        <w:pStyle w:val="bullet1"/>
      </w:pPr>
      <w:r w:rsidRPr="00DF0784">
        <w:t>have a 31 per cent participation rate by 2031, up from the 19 per cent in 2011</w:t>
      </w:r>
    </w:p>
    <w:p w:rsidR="0025475E" w:rsidRPr="00DF0784" w:rsidRDefault="0025475E" w:rsidP="0025475E">
      <w:pPr>
        <w:pStyle w:val="bullet1"/>
      </w:pPr>
      <w:r w:rsidRPr="00DF0784">
        <w:t xml:space="preserve">earn about $13.38b by 2051, up from $2.16b in 2011 </w:t>
      </w:r>
    </w:p>
    <w:p w:rsidR="0025475E" w:rsidRPr="00DF0784" w:rsidRDefault="0025475E" w:rsidP="0025475E">
      <w:pPr>
        <w:pStyle w:val="bullet1"/>
      </w:pPr>
      <w:r w:rsidRPr="00DF0784">
        <w:t>pay tax on wages and salaries of about $1.65b by 2051, compared with $270m in 2011</w:t>
      </w:r>
    </w:p>
    <w:p w:rsidR="0025475E" w:rsidRPr="00DF0784" w:rsidRDefault="0025475E" w:rsidP="0025475E">
      <w:pPr>
        <w:pStyle w:val="bullet1"/>
      </w:pPr>
      <w:r w:rsidRPr="00DF0784">
        <w:t>pay total tax of $15.26 billion by 2051, compared with $3.48 billion in 2011</w:t>
      </w:r>
    </w:p>
    <w:p w:rsidR="0025475E" w:rsidRPr="00DF0784" w:rsidRDefault="0025475E" w:rsidP="0025475E">
      <w:pPr>
        <w:pStyle w:val="bullet1"/>
      </w:pPr>
      <w:r w:rsidRPr="00DF0784">
        <w:t>contribute an estimated $25.65b in unpaid and voluntary work in 2051,</w:t>
      </w:r>
      <w:r w:rsidR="005C6B6A">
        <w:t xml:space="preserve"> </w:t>
      </w:r>
      <w:r w:rsidRPr="00DF0784">
        <w:t>up from $6.58b in 2011</w:t>
      </w:r>
    </w:p>
    <w:p w:rsidR="0025475E" w:rsidRPr="00DF0784" w:rsidRDefault="0025475E" w:rsidP="0025475E">
      <w:pPr>
        <w:pStyle w:val="bullet1"/>
      </w:pPr>
      <w:r w:rsidRPr="00DF0784">
        <w:t>spend about $60.28b in 2051, up from $13.5b. Their food and entertainment spending is projected to increase four-fold.</w:t>
      </w:r>
    </w:p>
    <w:p w:rsidR="0025475E" w:rsidRPr="00155B92" w:rsidRDefault="0025475E" w:rsidP="0025475E">
      <w:pPr>
        <w:spacing w:after="200" w:line="276" w:lineRule="auto"/>
        <w:jc w:val="both"/>
        <w:rPr>
          <w:rFonts w:ascii="Calibri" w:hAnsi="Calibri" w:cs="Calibri"/>
          <w:b/>
          <w:sz w:val="28"/>
          <w:szCs w:val="28"/>
        </w:rPr>
      </w:pPr>
    </w:p>
    <w:p w:rsidR="0025475E" w:rsidRPr="00155B92" w:rsidRDefault="0025475E" w:rsidP="0025475E">
      <w:pPr>
        <w:pStyle w:val="Heading1"/>
      </w:pPr>
      <w:bookmarkStart w:id="13" w:name="_Toc368319311"/>
      <w:r w:rsidRPr="00155B92">
        <w:t>What else we looked at</w:t>
      </w:r>
      <w:bookmarkEnd w:id="13"/>
    </w:p>
    <w:p w:rsidR="0025475E" w:rsidRDefault="0025475E" w:rsidP="0025475E">
      <w:pPr>
        <w:pStyle w:val="BodyText"/>
      </w:pPr>
      <w:r w:rsidRPr="00DF0784">
        <w:t>The Ministry also explored including the following additional information in the projections:</w:t>
      </w:r>
      <w:r w:rsidRPr="00155B92">
        <w:t xml:space="preserve"> </w:t>
      </w:r>
    </w:p>
    <w:p w:rsidR="0025475E" w:rsidRPr="00481505" w:rsidRDefault="00B702BF" w:rsidP="0025475E">
      <w:pPr>
        <w:pStyle w:val="bullet1last"/>
      </w:pPr>
      <w:r>
        <w:t>regional data</w:t>
      </w:r>
      <w:r w:rsidR="0025475E" w:rsidRPr="00481505">
        <w:t>, as population and workforce ageing will vary considerably throughout New Zealand</w:t>
      </w:r>
    </w:p>
    <w:p w:rsidR="0025475E" w:rsidRPr="00481505" w:rsidRDefault="0025475E" w:rsidP="0025475E">
      <w:pPr>
        <w:pStyle w:val="bullet1last"/>
      </w:pPr>
      <w:r w:rsidRPr="00481505">
        <w:t>variations in characteristics between European and Other, M</w:t>
      </w:r>
      <w:r w:rsidR="00B702BF">
        <w:rPr>
          <w:rFonts w:ascii="Arial Mäori" w:hAnsi="Arial Mäori"/>
        </w:rPr>
        <w:t>ä</w:t>
      </w:r>
      <w:r w:rsidRPr="00481505">
        <w:t xml:space="preserve">ori, Pacific and Asian ethnic groups and their possible impact on labour force participation and consumer expenditure </w:t>
      </w:r>
    </w:p>
    <w:p w:rsidR="0025475E" w:rsidRPr="00481505" w:rsidRDefault="0025475E" w:rsidP="0025475E">
      <w:pPr>
        <w:pStyle w:val="bullet1last"/>
      </w:pPr>
      <w:r w:rsidRPr="00481505">
        <w:t>the potential impact of older people buying smaller houses to release money for spending and/or a larger proportion of older New Zealanders</w:t>
      </w:r>
      <w:r w:rsidR="005C6B6A">
        <w:t xml:space="preserve"> </w:t>
      </w:r>
      <w:r w:rsidRPr="00481505">
        <w:t>facing higher housing costs if they have not</w:t>
      </w:r>
      <w:r w:rsidR="005C6B6A">
        <w:t xml:space="preserve"> </w:t>
      </w:r>
      <w:r w:rsidRPr="00481505">
        <w:t xml:space="preserve">secured a mortgage-free property during their working life. </w:t>
      </w:r>
    </w:p>
    <w:p w:rsidR="0025475E" w:rsidRPr="00481505" w:rsidRDefault="0025475E" w:rsidP="0025475E">
      <w:pPr>
        <w:pStyle w:val="BodyText"/>
      </w:pPr>
      <w:r w:rsidRPr="00481505">
        <w:t>The only available projections in these areas are:</w:t>
      </w:r>
    </w:p>
    <w:p w:rsidR="0025475E" w:rsidRPr="00481505" w:rsidRDefault="0025475E" w:rsidP="0025475E">
      <w:pPr>
        <w:pStyle w:val="bullet1"/>
      </w:pPr>
      <w:r w:rsidRPr="00481505">
        <w:t>older people by region/territorial authority to 2031</w:t>
      </w:r>
    </w:p>
    <w:p w:rsidR="0025475E" w:rsidRPr="00481505" w:rsidRDefault="0025475E" w:rsidP="0025475E">
      <w:pPr>
        <w:pStyle w:val="bullet1last"/>
      </w:pPr>
      <w:r w:rsidRPr="00481505">
        <w:t>older people by ethnicity to 2021.</w:t>
      </w:r>
    </w:p>
    <w:p w:rsidR="0025475E" w:rsidRPr="00481505" w:rsidRDefault="0025475E" w:rsidP="0025475E">
      <w:pPr>
        <w:pStyle w:val="BodyText"/>
      </w:pPr>
      <w:r w:rsidRPr="00481505">
        <w:t xml:space="preserve">Given these projections do not look out to 2051, and that projections of labour market participation and expenditure differentiated by ethnicity or region are not available, they were not used in the update work. Projections around housing and its possible impact on consumer expenditure are extremely complex as the housing market is influenced by a number of supply and demand factors. </w:t>
      </w:r>
    </w:p>
    <w:p w:rsidR="0025475E" w:rsidRPr="00481505" w:rsidRDefault="0025475E" w:rsidP="0025475E">
      <w:pPr>
        <w:pStyle w:val="BodyText"/>
      </w:pPr>
      <w:r w:rsidRPr="00481505">
        <w:t>As part of this exploration, the Ministry did qualitatively assess some trends, which may be of use to researchers.</w:t>
      </w:r>
    </w:p>
    <w:p w:rsidR="0025475E" w:rsidRPr="00155B92" w:rsidRDefault="0025475E" w:rsidP="0025475E">
      <w:pPr>
        <w:pStyle w:val="Heading1"/>
      </w:pPr>
      <w:bookmarkStart w:id="14" w:name="_Toc368319312"/>
      <w:r w:rsidRPr="00155B92">
        <w:t>What the findings mean</w:t>
      </w:r>
      <w:bookmarkEnd w:id="14"/>
    </w:p>
    <w:p w:rsidR="0025475E" w:rsidRPr="00481505" w:rsidRDefault="0025475E" w:rsidP="0025475E">
      <w:pPr>
        <w:pStyle w:val="BodyTextlast"/>
      </w:pPr>
      <w:r w:rsidRPr="00481505">
        <w:t>The updated figures reinforce the conclusions on older people’s economic value outlined in the 2011 report. Key points from this report’s commentary follow.</w:t>
      </w:r>
    </w:p>
    <w:p w:rsidR="0025475E" w:rsidRPr="00155B92" w:rsidRDefault="0025475E" w:rsidP="0025475E">
      <w:pPr>
        <w:pStyle w:val="Heading2"/>
      </w:pPr>
      <w:bookmarkStart w:id="15" w:name="_Toc368319313"/>
      <w:r w:rsidRPr="00155B92">
        <w:t>Two sides to the coin</w:t>
      </w:r>
      <w:bookmarkEnd w:id="15"/>
    </w:p>
    <w:p w:rsidR="0025475E" w:rsidRPr="00481505" w:rsidRDefault="0025475E" w:rsidP="0025475E">
      <w:pPr>
        <w:pStyle w:val="BodyText"/>
      </w:pPr>
      <w:r w:rsidRPr="00481505">
        <w:t xml:space="preserve">An ageing population presents both public spending challenges; and economic and social opportunities. As well as participation in paid work, experienced and wise older people contribute to their communities. They add value through their volunteer work and helping their families. Many older people support others to participate in paid work, for example, by caring for children. </w:t>
      </w:r>
    </w:p>
    <w:p w:rsidR="0025475E" w:rsidRPr="00481505" w:rsidRDefault="0025475E" w:rsidP="0025475E">
      <w:pPr>
        <w:pStyle w:val="BodyTextlast"/>
      </w:pPr>
      <w:r w:rsidRPr="00481505">
        <w:t>The Business of Ageing Project highlights the need to act to make sure the ageing population increases productivity, economic growth and living standards, rather than constraining them.</w:t>
      </w:r>
    </w:p>
    <w:p w:rsidR="0025475E" w:rsidRPr="00C2555C" w:rsidRDefault="0025475E" w:rsidP="0025475E">
      <w:pPr>
        <w:pStyle w:val="Heading2"/>
      </w:pPr>
      <w:bookmarkStart w:id="16" w:name="_Toc368319314"/>
      <w:r w:rsidRPr="00C2555C">
        <w:t>Other countries’ initiatives</w:t>
      </w:r>
      <w:bookmarkEnd w:id="16"/>
    </w:p>
    <w:p w:rsidR="0025475E" w:rsidRPr="00481505" w:rsidRDefault="0025475E" w:rsidP="0025475E">
      <w:pPr>
        <w:pStyle w:val="BodyText"/>
      </w:pPr>
      <w:r w:rsidRPr="00481505">
        <w:t>Responses other OECD countries have implemented to realise the economic potential of its ageing population include:</w:t>
      </w:r>
    </w:p>
    <w:p w:rsidR="0025475E" w:rsidRPr="00481505" w:rsidRDefault="0025475E" w:rsidP="0025475E">
      <w:pPr>
        <w:pStyle w:val="bullet1"/>
      </w:pPr>
      <w:r w:rsidRPr="00481505">
        <w:t>promoting age-friendly infrastructure</w:t>
      </w:r>
    </w:p>
    <w:p w:rsidR="0025475E" w:rsidRPr="00481505" w:rsidRDefault="0025475E" w:rsidP="0025475E">
      <w:pPr>
        <w:pStyle w:val="bullet1"/>
      </w:pPr>
      <w:r w:rsidRPr="00481505">
        <w:t>creating flexible workplaces</w:t>
      </w:r>
    </w:p>
    <w:p w:rsidR="0025475E" w:rsidRPr="00481505" w:rsidRDefault="0025475E" w:rsidP="0025475E">
      <w:pPr>
        <w:pStyle w:val="bullet1"/>
      </w:pPr>
      <w:r w:rsidRPr="00481505">
        <w:t>reforming pension systems</w:t>
      </w:r>
    </w:p>
    <w:p w:rsidR="0025475E" w:rsidRPr="00481505" w:rsidRDefault="0025475E" w:rsidP="0025475E">
      <w:pPr>
        <w:pStyle w:val="bullet1"/>
      </w:pPr>
      <w:r w:rsidRPr="00481505">
        <w:t>introducing active ageing policies</w:t>
      </w:r>
    </w:p>
    <w:p w:rsidR="0025475E" w:rsidRPr="00481505" w:rsidRDefault="0025475E" w:rsidP="0025475E">
      <w:pPr>
        <w:pStyle w:val="bullet1"/>
      </w:pPr>
      <w:r w:rsidRPr="00481505">
        <w:t>removing barriers to older worker employment such as removing mandatory retirement</w:t>
      </w:r>
    </w:p>
    <w:p w:rsidR="0025475E" w:rsidRPr="00481505" w:rsidRDefault="0025475E" w:rsidP="0025475E">
      <w:pPr>
        <w:pStyle w:val="bullet1last"/>
        <w:spacing w:after="480"/>
      </w:pPr>
      <w:r w:rsidRPr="00481505">
        <w:t>tax credits, and informing employers about the benefits of older workers.</w:t>
      </w:r>
    </w:p>
    <w:p w:rsidR="0025475E" w:rsidRPr="00155B92" w:rsidRDefault="0025475E" w:rsidP="0025475E">
      <w:pPr>
        <w:pStyle w:val="Heading2"/>
      </w:pPr>
      <w:bookmarkStart w:id="17" w:name="_Toc368319315"/>
      <w:r w:rsidRPr="00155B92">
        <w:t>Employers</w:t>
      </w:r>
      <w:bookmarkEnd w:id="17"/>
    </w:p>
    <w:p w:rsidR="0025475E" w:rsidRPr="00481505" w:rsidRDefault="0025475E" w:rsidP="0025475E">
      <w:pPr>
        <w:pStyle w:val="BodyText"/>
      </w:pPr>
      <w:r w:rsidRPr="00481505">
        <w:t>Older workers may need more workplace flexibility than younger workers to juggle different priorities and competing demands. There are positive spin-offs for employers who lead the way in work-life balance.</w:t>
      </w:r>
    </w:p>
    <w:p w:rsidR="0025475E" w:rsidRPr="00155B92" w:rsidRDefault="0025475E" w:rsidP="0025475E">
      <w:pPr>
        <w:pStyle w:val="Heading2"/>
        <w:pageBreakBefore/>
      </w:pPr>
      <w:bookmarkStart w:id="18" w:name="_Toc368319316"/>
      <w:r w:rsidRPr="00155B92">
        <w:t>The Government</w:t>
      </w:r>
      <w:bookmarkEnd w:id="18"/>
    </w:p>
    <w:p w:rsidR="0025475E" w:rsidRPr="00481505" w:rsidRDefault="0025475E" w:rsidP="0025475E">
      <w:pPr>
        <w:pStyle w:val="BodyText"/>
      </w:pPr>
      <w:r w:rsidRPr="00481505">
        <w:t>The Government, as an employer, could encourage older New Zealanders to remain in paid work through workplace best practice and providing more flexible options. This will be especially critical in areas with looming skill and labour shortages. New Zealand will also need to respond to growing numbers of older people seeking work.</w:t>
      </w:r>
    </w:p>
    <w:p w:rsidR="0025475E" w:rsidRPr="00481505" w:rsidRDefault="0025475E" w:rsidP="0025475E">
      <w:pPr>
        <w:pStyle w:val="BodyTextlast"/>
      </w:pPr>
      <w:r w:rsidRPr="00481505">
        <w:t>To deliver effective services, Government will also need to prioritise infrastructure, transport, housing and access to services to support older people maintaining wellbeing and independence.</w:t>
      </w:r>
    </w:p>
    <w:p w:rsidR="0025475E" w:rsidRPr="00155B92" w:rsidRDefault="0025475E" w:rsidP="0025475E">
      <w:pPr>
        <w:pStyle w:val="Heading2"/>
      </w:pPr>
      <w:bookmarkStart w:id="19" w:name="_Toc368319317"/>
      <w:r w:rsidRPr="00155B92">
        <w:t>Business</w:t>
      </w:r>
      <w:bookmarkEnd w:id="19"/>
    </w:p>
    <w:p w:rsidR="0025475E" w:rsidRPr="00481505" w:rsidRDefault="0025475E" w:rsidP="0025475E">
      <w:pPr>
        <w:pStyle w:val="BodyText"/>
        <w:rPr>
          <w:b/>
        </w:rPr>
      </w:pPr>
      <w:r w:rsidRPr="00481505">
        <w:t>Market, design, and social research will help businesses target their products and services to the changing needs of the mature consumer market. With more money to spend, this market is important to all sectors.</w:t>
      </w:r>
    </w:p>
    <w:p w:rsidR="0025475E" w:rsidRPr="00155B92" w:rsidRDefault="0025475E" w:rsidP="0025475E">
      <w:pPr>
        <w:pStyle w:val="Heading1"/>
      </w:pPr>
      <w:bookmarkStart w:id="20" w:name="_Toc368319318"/>
      <w:r w:rsidRPr="00155B92">
        <w:t>Where can I get more information?</w:t>
      </w:r>
      <w:bookmarkEnd w:id="20"/>
    </w:p>
    <w:p w:rsidR="00597808" w:rsidRDefault="00597808" w:rsidP="0025475E">
      <w:pPr>
        <w:pStyle w:val="BodyText"/>
      </w:pPr>
      <w:r>
        <w:t xml:space="preserve">The accompanying technical report contains the </w:t>
      </w:r>
      <w:r w:rsidRPr="00481505">
        <w:t xml:space="preserve">data behind this </w:t>
      </w:r>
      <w:r>
        <w:t xml:space="preserve">update </w:t>
      </w:r>
      <w:r w:rsidRPr="00481505">
        <w:t xml:space="preserve">report, </w:t>
      </w:r>
      <w:r>
        <w:t>and</w:t>
      </w:r>
      <w:r w:rsidRPr="00481505">
        <w:t xml:space="preserve"> our exploratory work on the age, gender, ethnic, housing and geographical variables.</w:t>
      </w:r>
    </w:p>
    <w:p w:rsidR="0025475E" w:rsidRPr="00481505" w:rsidRDefault="0025475E" w:rsidP="0025475E">
      <w:pPr>
        <w:pStyle w:val="BodyText"/>
      </w:pPr>
      <w:r w:rsidRPr="00481505">
        <w:t xml:space="preserve">We encourage people to contact us on </w:t>
      </w:r>
      <w:hyperlink r:id="rId22" w:history="1">
        <w:r w:rsidRPr="00481505">
          <w:rPr>
            <w:rStyle w:val="Hyperlink"/>
            <w:sz w:val="24"/>
            <w:szCs w:val="22"/>
          </w:rPr>
          <w:t>businessofageing@msd.govt.nz</w:t>
        </w:r>
      </w:hyperlink>
      <w:r w:rsidRPr="00481505">
        <w:t xml:space="preserve"> if they </w:t>
      </w:r>
      <w:r w:rsidR="00CE2434">
        <w:t>have any questions or would like to make comments on the report.</w:t>
      </w:r>
      <w:r w:rsidRPr="00481505">
        <w:t xml:space="preserve"> </w:t>
      </w:r>
    </w:p>
    <w:p w:rsidR="00CE2434" w:rsidRDefault="0025475E" w:rsidP="0025475E">
      <w:pPr>
        <w:pStyle w:val="BodyText"/>
      </w:pPr>
      <w:r w:rsidRPr="00481505">
        <w:t xml:space="preserve">Visit </w:t>
      </w:r>
      <w:hyperlink r:id="rId23" w:history="1">
        <w:r w:rsidRPr="00481505">
          <w:rPr>
            <w:rStyle w:val="Hyperlink"/>
            <w:sz w:val="24"/>
            <w:szCs w:val="22"/>
          </w:rPr>
          <w:t>http://www.msd.govt.nz/about-msd-and-our-work/publications-resources/research/business-of-ageing/index.html</w:t>
        </w:r>
      </w:hyperlink>
      <w:r w:rsidRPr="00481505">
        <w:t xml:space="preserve"> for the more detailed 2011 report. </w:t>
      </w:r>
    </w:p>
    <w:p w:rsidR="0025475E" w:rsidRPr="00481505" w:rsidRDefault="0025475E" w:rsidP="0025475E">
      <w:pPr>
        <w:pStyle w:val="BodyText"/>
      </w:pPr>
      <w:r w:rsidRPr="00481505">
        <w:t>From this page you can also see factsheets on both the 2011 report and this 2013 update. These previous reports contain a bibliography and list for further reading.</w:t>
      </w:r>
    </w:p>
    <w:p w:rsidR="00555C93" w:rsidRDefault="00555C93" w:rsidP="00555C93">
      <w:pPr>
        <w:pStyle w:val="BodyText"/>
      </w:pPr>
    </w:p>
    <w:p w:rsidR="00E02958" w:rsidRDefault="00E02958">
      <w:pPr>
        <w:pStyle w:val="moreinfo"/>
        <w:ind w:left="284"/>
        <w:rPr>
          <w:rFonts w:ascii="Arial" w:hAnsi="Arial" w:cs="Arial"/>
          <w:sz w:val="16"/>
          <w:szCs w:val="16"/>
        </w:rPr>
        <w:sectPr w:rsidR="00E02958">
          <w:headerReference w:type="even" r:id="rId24"/>
          <w:headerReference w:type="default" r:id="rId25"/>
          <w:footerReference w:type="even" r:id="rId26"/>
          <w:footerReference w:type="default" r:id="rId27"/>
          <w:pgSz w:w="11900" w:h="16840"/>
          <w:pgMar w:top="1134" w:right="1162" w:bottom="567" w:left="1361" w:header="709" w:footer="1134" w:gutter="0"/>
          <w:pgNumType w:start="1"/>
          <w:cols w:space="708"/>
        </w:sectPr>
      </w:pPr>
    </w:p>
    <w:p w:rsidR="00D67655" w:rsidRPr="00C241FB" w:rsidRDefault="00D67655" w:rsidP="00C03CEB">
      <w:pPr>
        <w:pStyle w:val="Heading1"/>
        <w:ind w:left="426"/>
        <w:rPr>
          <w:rFonts w:eastAsia="Calibri"/>
        </w:rPr>
      </w:pPr>
      <w:bookmarkStart w:id="21" w:name="_Toc368319319"/>
      <w:r w:rsidRPr="00C241FB">
        <w:rPr>
          <w:rFonts w:eastAsia="Calibri"/>
        </w:rPr>
        <w:t>Appendix one: Table of updated projections</w:t>
      </w:r>
      <w:bookmarkEnd w:id="21"/>
    </w:p>
    <w:tbl>
      <w:tblPr>
        <w:tblW w:w="14480" w:type="dxa"/>
        <w:tblInd w:w="541" w:type="dxa"/>
        <w:tblBorders>
          <w:top w:val="single" w:sz="2" w:space="0" w:color="007073"/>
          <w:left w:val="single" w:sz="2" w:space="0" w:color="007073"/>
          <w:bottom w:val="single" w:sz="2" w:space="0" w:color="007073"/>
          <w:right w:val="single" w:sz="2" w:space="0" w:color="007073"/>
          <w:insideH w:val="single" w:sz="2" w:space="0" w:color="007073"/>
          <w:insideV w:val="single" w:sz="2" w:space="0" w:color="007073"/>
        </w:tblBorders>
        <w:tblLayout w:type="fixed"/>
        <w:tblCellMar>
          <w:top w:w="57" w:type="dxa"/>
          <w:left w:w="115" w:type="dxa"/>
          <w:bottom w:w="57" w:type="dxa"/>
          <w:right w:w="115" w:type="dxa"/>
        </w:tblCellMar>
        <w:tblLook w:val="04A0" w:firstRow="1" w:lastRow="0" w:firstColumn="1" w:lastColumn="0" w:noHBand="0" w:noVBand="1"/>
      </w:tblPr>
      <w:tblGrid>
        <w:gridCol w:w="3126"/>
        <w:gridCol w:w="1261"/>
        <w:gridCol w:w="1262"/>
        <w:gridCol w:w="1261"/>
        <w:gridCol w:w="1262"/>
        <w:gridCol w:w="1261"/>
        <w:gridCol w:w="1262"/>
        <w:gridCol w:w="1261"/>
        <w:gridCol w:w="1262"/>
        <w:gridCol w:w="1262"/>
      </w:tblGrid>
      <w:tr w:rsidR="0086111F" w:rsidTr="004612BB">
        <w:trPr>
          <w:cantSplit/>
          <w:trHeight w:val="240"/>
          <w:tblHeader/>
        </w:trPr>
        <w:tc>
          <w:tcPr>
            <w:tcW w:w="14480" w:type="dxa"/>
            <w:gridSpan w:val="10"/>
            <w:tcBorders>
              <w:top w:val="single" w:sz="2" w:space="0" w:color="FFFFFF"/>
              <w:left w:val="single" w:sz="2" w:space="0" w:color="FFFFFF"/>
              <w:bottom w:val="single" w:sz="8" w:space="0" w:color="FFFFFF"/>
              <w:right w:val="single" w:sz="2" w:space="0" w:color="FFFFFF"/>
            </w:tcBorders>
            <w:shd w:val="clear" w:color="auto" w:fill="80BDC1"/>
            <w:vAlign w:val="center"/>
          </w:tcPr>
          <w:p w:rsidR="0086111F" w:rsidRDefault="0086111F" w:rsidP="00C47D16">
            <w:pPr>
              <w:pStyle w:val="Tableheading"/>
            </w:pPr>
            <w:r>
              <w:t>Table of updated projections</w:t>
            </w:r>
          </w:p>
        </w:tc>
      </w:tr>
      <w:tr w:rsidR="00EC0640" w:rsidRPr="00F7521F" w:rsidTr="004612BB">
        <w:trPr>
          <w:cantSplit/>
          <w:trHeight w:val="277"/>
          <w:tblHeader/>
        </w:trPr>
        <w:tc>
          <w:tcPr>
            <w:tcW w:w="3126" w:type="dxa"/>
            <w:tcBorders>
              <w:top w:val="single" w:sz="8" w:space="0" w:color="FFFFFF"/>
              <w:left w:val="single" w:sz="2" w:space="0" w:color="F6F6F6"/>
              <w:right w:val="single" w:sz="2" w:space="0" w:color="F6F6F6"/>
            </w:tcBorders>
            <w:shd w:val="clear" w:color="auto" w:fill="EEEEED"/>
            <w:vAlign w:val="center"/>
          </w:tcPr>
          <w:p w:rsidR="00EC0640" w:rsidRPr="00F7521F" w:rsidRDefault="00EC0640" w:rsidP="00C47D16">
            <w:pPr>
              <w:pStyle w:val="TableSubHeading"/>
            </w:pPr>
            <w:r>
              <w:t>Older people 65+</w:t>
            </w:r>
          </w:p>
        </w:tc>
        <w:tc>
          <w:tcPr>
            <w:tcW w:w="1261" w:type="dxa"/>
            <w:tcBorders>
              <w:top w:val="single" w:sz="8" w:space="0" w:color="FFFFFF"/>
              <w:left w:val="single" w:sz="2" w:space="0" w:color="F6F6F6"/>
              <w:right w:val="single" w:sz="2" w:space="0" w:color="F6F6F6"/>
            </w:tcBorders>
            <w:shd w:val="clear" w:color="auto" w:fill="EEEEED"/>
            <w:vAlign w:val="center"/>
          </w:tcPr>
          <w:p w:rsidR="00EC0640" w:rsidRPr="00F7521F" w:rsidRDefault="00EC0640" w:rsidP="00C47D16">
            <w:pPr>
              <w:pStyle w:val="TableSubHeading"/>
              <w:jc w:val="right"/>
            </w:pPr>
            <w:r>
              <w:t>2011</w:t>
            </w:r>
          </w:p>
        </w:tc>
        <w:tc>
          <w:tcPr>
            <w:tcW w:w="1262" w:type="dxa"/>
            <w:tcBorders>
              <w:top w:val="single" w:sz="8" w:space="0" w:color="FFFFFF"/>
              <w:left w:val="single" w:sz="2" w:space="0" w:color="F6F6F6"/>
              <w:bottom w:val="single" w:sz="2" w:space="0" w:color="007073"/>
              <w:right w:val="single" w:sz="2" w:space="0" w:color="F6F6F6"/>
            </w:tcBorders>
            <w:shd w:val="clear" w:color="auto" w:fill="EEEEED"/>
            <w:vAlign w:val="center"/>
          </w:tcPr>
          <w:p w:rsidR="00EC0640" w:rsidRPr="00F7521F" w:rsidRDefault="00EC0640" w:rsidP="00C47D16">
            <w:pPr>
              <w:pStyle w:val="TableSubHeading"/>
              <w:jc w:val="right"/>
            </w:pPr>
            <w:r>
              <w:t>2016</w:t>
            </w:r>
          </w:p>
        </w:tc>
        <w:tc>
          <w:tcPr>
            <w:tcW w:w="1261" w:type="dxa"/>
            <w:tcBorders>
              <w:top w:val="single" w:sz="8" w:space="0" w:color="FFFFFF"/>
              <w:left w:val="single" w:sz="2" w:space="0" w:color="F6F6F6"/>
              <w:bottom w:val="single" w:sz="2" w:space="0" w:color="007073"/>
              <w:right w:val="single" w:sz="2" w:space="0" w:color="F6F6F6"/>
            </w:tcBorders>
            <w:shd w:val="clear" w:color="auto" w:fill="EEEEED"/>
            <w:vAlign w:val="center"/>
          </w:tcPr>
          <w:p w:rsidR="00EC0640" w:rsidRPr="00F7521F" w:rsidRDefault="00EC0640" w:rsidP="00C47D16">
            <w:pPr>
              <w:pStyle w:val="TableSubHeading"/>
              <w:jc w:val="right"/>
            </w:pPr>
            <w:r>
              <w:t>2021</w:t>
            </w:r>
          </w:p>
        </w:tc>
        <w:tc>
          <w:tcPr>
            <w:tcW w:w="1262" w:type="dxa"/>
            <w:tcBorders>
              <w:top w:val="single" w:sz="8" w:space="0" w:color="FFFFFF"/>
              <w:left w:val="single" w:sz="2" w:space="0" w:color="F6F6F6"/>
              <w:right w:val="single" w:sz="2" w:space="0" w:color="F6F6F6"/>
            </w:tcBorders>
            <w:shd w:val="clear" w:color="auto" w:fill="EEEEED"/>
            <w:vAlign w:val="center"/>
          </w:tcPr>
          <w:p w:rsidR="00EC0640" w:rsidRPr="00F7521F" w:rsidRDefault="00EC0640" w:rsidP="00C47D16">
            <w:pPr>
              <w:pStyle w:val="TableSubHeading"/>
              <w:jc w:val="right"/>
            </w:pPr>
            <w:r>
              <w:t>2026</w:t>
            </w:r>
          </w:p>
        </w:tc>
        <w:tc>
          <w:tcPr>
            <w:tcW w:w="1261" w:type="dxa"/>
            <w:tcBorders>
              <w:top w:val="single" w:sz="8" w:space="0" w:color="FFFFFF"/>
              <w:left w:val="single" w:sz="2" w:space="0" w:color="F6F6F6"/>
              <w:right w:val="single" w:sz="2" w:space="0" w:color="F6F6F6"/>
            </w:tcBorders>
            <w:shd w:val="clear" w:color="auto" w:fill="EEEEED"/>
            <w:vAlign w:val="center"/>
          </w:tcPr>
          <w:p w:rsidR="00EC0640" w:rsidRPr="00F7521F" w:rsidRDefault="00EC0640" w:rsidP="00C47D16">
            <w:pPr>
              <w:pStyle w:val="TableSubHeading"/>
              <w:jc w:val="right"/>
            </w:pPr>
            <w:r>
              <w:t>2031</w:t>
            </w:r>
          </w:p>
        </w:tc>
        <w:tc>
          <w:tcPr>
            <w:tcW w:w="1262" w:type="dxa"/>
            <w:tcBorders>
              <w:top w:val="single" w:sz="8" w:space="0" w:color="FFFFFF"/>
              <w:left w:val="single" w:sz="2" w:space="0" w:color="F6F6F6"/>
              <w:right w:val="single" w:sz="2" w:space="0" w:color="F6F6F6"/>
            </w:tcBorders>
            <w:shd w:val="clear" w:color="auto" w:fill="EEEEED"/>
            <w:vAlign w:val="center"/>
          </w:tcPr>
          <w:p w:rsidR="00EC0640" w:rsidRPr="00F7521F" w:rsidRDefault="00EC0640" w:rsidP="00EC0640">
            <w:pPr>
              <w:pStyle w:val="TableSubHeading"/>
              <w:jc w:val="right"/>
            </w:pPr>
            <w:r>
              <w:t>2036</w:t>
            </w:r>
          </w:p>
        </w:tc>
        <w:tc>
          <w:tcPr>
            <w:tcW w:w="1261" w:type="dxa"/>
            <w:tcBorders>
              <w:top w:val="single" w:sz="8" w:space="0" w:color="FFFFFF"/>
              <w:left w:val="single" w:sz="2" w:space="0" w:color="F6F6F6"/>
              <w:right w:val="single" w:sz="2" w:space="0" w:color="F6F6F6"/>
            </w:tcBorders>
            <w:shd w:val="clear" w:color="auto" w:fill="EEEEED"/>
            <w:vAlign w:val="center"/>
          </w:tcPr>
          <w:p w:rsidR="00EC0640" w:rsidRPr="00F7521F" w:rsidRDefault="00EC0640" w:rsidP="00EC0640">
            <w:pPr>
              <w:pStyle w:val="TableSubHeading"/>
              <w:jc w:val="right"/>
            </w:pPr>
            <w:r>
              <w:t>2041</w:t>
            </w:r>
          </w:p>
        </w:tc>
        <w:tc>
          <w:tcPr>
            <w:tcW w:w="1262" w:type="dxa"/>
            <w:tcBorders>
              <w:top w:val="single" w:sz="8" w:space="0" w:color="FFFFFF"/>
              <w:left w:val="single" w:sz="2" w:space="0" w:color="F6F6F6"/>
              <w:right w:val="single" w:sz="2" w:space="0" w:color="F6F6F6"/>
            </w:tcBorders>
            <w:shd w:val="clear" w:color="auto" w:fill="EEEEED"/>
            <w:vAlign w:val="center"/>
          </w:tcPr>
          <w:p w:rsidR="00EC0640" w:rsidRPr="00F7521F" w:rsidRDefault="00EC0640" w:rsidP="00EC0640">
            <w:pPr>
              <w:pStyle w:val="TableSubHeading"/>
              <w:jc w:val="right"/>
            </w:pPr>
            <w:r>
              <w:t>2046</w:t>
            </w:r>
          </w:p>
        </w:tc>
        <w:tc>
          <w:tcPr>
            <w:tcW w:w="1262" w:type="dxa"/>
            <w:tcBorders>
              <w:top w:val="single" w:sz="8" w:space="0" w:color="FFFFFF"/>
              <w:left w:val="single" w:sz="2" w:space="0" w:color="F6F6F6"/>
              <w:right w:val="single" w:sz="2" w:space="0" w:color="F6F6F6"/>
            </w:tcBorders>
            <w:shd w:val="clear" w:color="auto" w:fill="EEEEED"/>
            <w:vAlign w:val="center"/>
          </w:tcPr>
          <w:p w:rsidR="00EC0640" w:rsidRPr="00F7521F" w:rsidRDefault="00EC0640" w:rsidP="00EC0640">
            <w:pPr>
              <w:pStyle w:val="TableSubHeading"/>
              <w:jc w:val="right"/>
            </w:pPr>
            <w:r>
              <w:t>2051</w:t>
            </w:r>
          </w:p>
        </w:tc>
      </w:tr>
      <w:tr w:rsidR="00EC0640" w:rsidTr="00EC0640">
        <w:trPr>
          <w:cantSplit/>
          <w:trHeight w:val="277"/>
        </w:trPr>
        <w:tc>
          <w:tcPr>
            <w:tcW w:w="3126" w:type="dxa"/>
            <w:tcBorders>
              <w:left w:val="single" w:sz="2" w:space="0" w:color="F6F6F6"/>
              <w:right w:val="single" w:sz="2" w:space="0" w:color="F6F6F6"/>
            </w:tcBorders>
            <w:vAlign w:val="center"/>
          </w:tcPr>
          <w:p w:rsidR="00EC0640" w:rsidRPr="00EC0640" w:rsidRDefault="00EC0640" w:rsidP="00C47D16">
            <w:pPr>
              <w:pStyle w:val="TableText"/>
              <w:rPr>
                <w:b/>
              </w:rPr>
            </w:pPr>
            <w:r w:rsidRPr="00EC0640">
              <w:rPr>
                <w:b/>
              </w:rPr>
              <w:t>Population and workforce</w:t>
            </w:r>
          </w:p>
        </w:tc>
        <w:tc>
          <w:tcPr>
            <w:tcW w:w="1261" w:type="dxa"/>
            <w:tcBorders>
              <w:left w:val="single" w:sz="2" w:space="0" w:color="F6F6F6"/>
              <w:right w:val="single" w:sz="2" w:space="0" w:color="F6F6F6"/>
            </w:tcBorders>
            <w:vAlign w:val="center"/>
          </w:tcPr>
          <w:p w:rsidR="00EC0640" w:rsidRDefault="00EC0640" w:rsidP="00C47D16">
            <w:pPr>
              <w:pStyle w:val="TableText"/>
              <w:jc w:val="right"/>
            </w:pPr>
          </w:p>
        </w:tc>
        <w:tc>
          <w:tcPr>
            <w:tcW w:w="1262" w:type="dxa"/>
            <w:tcBorders>
              <w:left w:val="single" w:sz="2" w:space="0" w:color="F6F6F6"/>
              <w:right w:val="single" w:sz="2" w:space="0" w:color="F6F6F6"/>
            </w:tcBorders>
            <w:vAlign w:val="center"/>
          </w:tcPr>
          <w:p w:rsidR="00EC0640" w:rsidRDefault="00EC0640" w:rsidP="00C47D16">
            <w:pPr>
              <w:pStyle w:val="TableText"/>
              <w:jc w:val="right"/>
            </w:pPr>
          </w:p>
        </w:tc>
        <w:tc>
          <w:tcPr>
            <w:tcW w:w="1261" w:type="dxa"/>
            <w:tcBorders>
              <w:left w:val="single" w:sz="2" w:space="0" w:color="F6F6F6"/>
              <w:right w:val="single" w:sz="2" w:space="0" w:color="F6F6F6"/>
            </w:tcBorders>
            <w:vAlign w:val="center"/>
          </w:tcPr>
          <w:p w:rsidR="00EC0640" w:rsidRDefault="00EC0640" w:rsidP="00C47D16">
            <w:pPr>
              <w:pStyle w:val="TableText"/>
              <w:jc w:val="right"/>
            </w:pPr>
          </w:p>
        </w:tc>
        <w:tc>
          <w:tcPr>
            <w:tcW w:w="1262" w:type="dxa"/>
            <w:tcBorders>
              <w:left w:val="single" w:sz="2" w:space="0" w:color="F6F6F6"/>
              <w:right w:val="single" w:sz="2" w:space="0" w:color="F6F6F6"/>
            </w:tcBorders>
            <w:vAlign w:val="center"/>
          </w:tcPr>
          <w:p w:rsidR="00EC0640" w:rsidRDefault="00EC0640" w:rsidP="00C47D16">
            <w:pPr>
              <w:pStyle w:val="TableText"/>
              <w:jc w:val="right"/>
            </w:pPr>
          </w:p>
        </w:tc>
        <w:tc>
          <w:tcPr>
            <w:tcW w:w="1261" w:type="dxa"/>
            <w:tcBorders>
              <w:left w:val="single" w:sz="2" w:space="0" w:color="F6F6F6"/>
              <w:right w:val="single" w:sz="2" w:space="0" w:color="F6F6F6"/>
            </w:tcBorders>
            <w:vAlign w:val="center"/>
          </w:tcPr>
          <w:p w:rsidR="00EC0640" w:rsidRDefault="00EC0640" w:rsidP="00C47D16">
            <w:pPr>
              <w:pStyle w:val="TableText"/>
              <w:jc w:val="right"/>
            </w:pPr>
          </w:p>
        </w:tc>
        <w:tc>
          <w:tcPr>
            <w:tcW w:w="1262" w:type="dxa"/>
            <w:tcBorders>
              <w:left w:val="single" w:sz="2" w:space="0" w:color="F6F6F6"/>
              <w:right w:val="single" w:sz="2" w:space="0" w:color="F6F6F6"/>
            </w:tcBorders>
            <w:vAlign w:val="center"/>
          </w:tcPr>
          <w:p w:rsidR="00EC0640" w:rsidRDefault="00EC0640" w:rsidP="00EC0640">
            <w:pPr>
              <w:pStyle w:val="TableText"/>
              <w:jc w:val="right"/>
            </w:pPr>
          </w:p>
        </w:tc>
        <w:tc>
          <w:tcPr>
            <w:tcW w:w="1261" w:type="dxa"/>
            <w:tcBorders>
              <w:left w:val="single" w:sz="2" w:space="0" w:color="F6F6F6"/>
              <w:right w:val="single" w:sz="2" w:space="0" w:color="F6F6F6"/>
            </w:tcBorders>
            <w:vAlign w:val="center"/>
          </w:tcPr>
          <w:p w:rsidR="00EC0640" w:rsidRDefault="00EC0640" w:rsidP="00EC0640">
            <w:pPr>
              <w:pStyle w:val="TableText"/>
              <w:jc w:val="right"/>
            </w:pPr>
          </w:p>
        </w:tc>
        <w:tc>
          <w:tcPr>
            <w:tcW w:w="1262" w:type="dxa"/>
            <w:tcBorders>
              <w:left w:val="single" w:sz="2" w:space="0" w:color="F6F6F6"/>
              <w:right w:val="single" w:sz="2" w:space="0" w:color="F6F6F6"/>
            </w:tcBorders>
            <w:vAlign w:val="center"/>
          </w:tcPr>
          <w:p w:rsidR="00EC0640" w:rsidRDefault="00EC0640" w:rsidP="00EC0640">
            <w:pPr>
              <w:pStyle w:val="TableText"/>
              <w:jc w:val="right"/>
            </w:pPr>
          </w:p>
        </w:tc>
        <w:tc>
          <w:tcPr>
            <w:tcW w:w="1262" w:type="dxa"/>
            <w:tcBorders>
              <w:left w:val="single" w:sz="2" w:space="0" w:color="F6F6F6"/>
              <w:right w:val="single" w:sz="2" w:space="0" w:color="F6F6F6"/>
            </w:tcBorders>
            <w:vAlign w:val="center"/>
          </w:tcPr>
          <w:p w:rsidR="00EC0640" w:rsidRDefault="00EC0640" w:rsidP="00EC0640">
            <w:pPr>
              <w:pStyle w:val="TableText"/>
              <w:jc w:val="right"/>
            </w:pPr>
          </w:p>
        </w:tc>
      </w:tr>
      <w:tr w:rsidR="00EC0640" w:rsidTr="00EC0640">
        <w:trPr>
          <w:cantSplit/>
          <w:trHeight w:val="277"/>
        </w:trPr>
        <w:tc>
          <w:tcPr>
            <w:tcW w:w="3126" w:type="dxa"/>
            <w:tcBorders>
              <w:left w:val="single" w:sz="2" w:space="0" w:color="F6F6F6"/>
              <w:right w:val="single" w:sz="2" w:space="0" w:color="F6F6F6"/>
            </w:tcBorders>
            <w:vAlign w:val="center"/>
          </w:tcPr>
          <w:p w:rsidR="00EC0640" w:rsidRDefault="00F32433" w:rsidP="00C47D16">
            <w:pPr>
              <w:pStyle w:val="BodyText"/>
              <w:spacing w:after="0" w:line="240" w:lineRule="auto"/>
              <w:rPr>
                <w:sz w:val="16"/>
                <w:szCs w:val="16"/>
              </w:rPr>
            </w:pPr>
            <w:r>
              <w:rPr>
                <w:sz w:val="16"/>
                <w:szCs w:val="16"/>
              </w:rPr>
              <w:t xml:space="preserve">Numbers of Older People </w:t>
            </w:r>
          </w:p>
        </w:tc>
        <w:tc>
          <w:tcPr>
            <w:tcW w:w="1261" w:type="dxa"/>
            <w:tcBorders>
              <w:left w:val="single" w:sz="2" w:space="0" w:color="F6F6F6"/>
              <w:right w:val="single" w:sz="2" w:space="0" w:color="F6F6F6"/>
            </w:tcBorders>
            <w:vAlign w:val="center"/>
          </w:tcPr>
          <w:p w:rsidR="00EC0640" w:rsidRDefault="00F32433" w:rsidP="00C47D16">
            <w:pPr>
              <w:pStyle w:val="TableText"/>
              <w:jc w:val="right"/>
            </w:pPr>
            <w:r>
              <w:t>587,020</w:t>
            </w:r>
          </w:p>
        </w:tc>
        <w:tc>
          <w:tcPr>
            <w:tcW w:w="1262" w:type="dxa"/>
            <w:tcBorders>
              <w:left w:val="single" w:sz="2" w:space="0" w:color="F6F6F6"/>
              <w:right w:val="single" w:sz="2" w:space="0" w:color="F6F6F6"/>
            </w:tcBorders>
            <w:vAlign w:val="center"/>
          </w:tcPr>
          <w:p w:rsidR="00EC0640" w:rsidRDefault="00F32433" w:rsidP="00C47D16">
            <w:pPr>
              <w:pStyle w:val="TableText"/>
              <w:jc w:val="right"/>
            </w:pPr>
            <w:r>
              <w:t>702,310</w:t>
            </w:r>
          </w:p>
        </w:tc>
        <w:tc>
          <w:tcPr>
            <w:tcW w:w="1261" w:type="dxa"/>
            <w:tcBorders>
              <w:left w:val="single" w:sz="2" w:space="0" w:color="F6F6F6"/>
              <w:right w:val="single" w:sz="2" w:space="0" w:color="F6F6F6"/>
            </w:tcBorders>
            <w:vAlign w:val="center"/>
          </w:tcPr>
          <w:p w:rsidR="00EC0640" w:rsidRDefault="00F32433" w:rsidP="00C47D16">
            <w:pPr>
              <w:pStyle w:val="TableText"/>
              <w:jc w:val="right"/>
            </w:pPr>
            <w:r>
              <w:t>823,590</w:t>
            </w:r>
          </w:p>
        </w:tc>
        <w:tc>
          <w:tcPr>
            <w:tcW w:w="1262" w:type="dxa"/>
            <w:tcBorders>
              <w:left w:val="single" w:sz="2" w:space="0" w:color="F6F6F6"/>
              <w:right w:val="single" w:sz="2" w:space="0" w:color="F6F6F6"/>
            </w:tcBorders>
            <w:vAlign w:val="center"/>
          </w:tcPr>
          <w:p w:rsidR="00EC0640" w:rsidRDefault="00F32433" w:rsidP="00C47D16">
            <w:pPr>
              <w:pStyle w:val="TableText"/>
              <w:jc w:val="right"/>
            </w:pPr>
            <w:r>
              <w:t>966,980</w:t>
            </w:r>
          </w:p>
        </w:tc>
        <w:tc>
          <w:tcPr>
            <w:tcW w:w="1261" w:type="dxa"/>
            <w:tcBorders>
              <w:left w:val="single" w:sz="2" w:space="0" w:color="F6F6F6"/>
              <w:right w:val="single" w:sz="2" w:space="0" w:color="F6F6F6"/>
            </w:tcBorders>
            <w:vAlign w:val="center"/>
          </w:tcPr>
          <w:p w:rsidR="00EC0640" w:rsidRDefault="00F32433" w:rsidP="00C47D16">
            <w:pPr>
              <w:pStyle w:val="TableText"/>
              <w:jc w:val="right"/>
            </w:pPr>
            <w:r>
              <w:t>1,106,740</w:t>
            </w:r>
          </w:p>
        </w:tc>
        <w:tc>
          <w:tcPr>
            <w:tcW w:w="1262" w:type="dxa"/>
            <w:tcBorders>
              <w:left w:val="single" w:sz="2" w:space="0" w:color="F6F6F6"/>
              <w:right w:val="single" w:sz="2" w:space="0" w:color="F6F6F6"/>
            </w:tcBorders>
            <w:vAlign w:val="center"/>
          </w:tcPr>
          <w:p w:rsidR="00EC0640" w:rsidRDefault="00F32433" w:rsidP="00EC0640">
            <w:pPr>
              <w:pStyle w:val="TableText"/>
              <w:jc w:val="right"/>
            </w:pPr>
            <w:r>
              <w:t>1,216,070</w:t>
            </w:r>
          </w:p>
        </w:tc>
        <w:tc>
          <w:tcPr>
            <w:tcW w:w="1261" w:type="dxa"/>
            <w:tcBorders>
              <w:left w:val="single" w:sz="2" w:space="0" w:color="F6F6F6"/>
              <w:right w:val="single" w:sz="2" w:space="0" w:color="F6F6F6"/>
            </w:tcBorders>
            <w:vAlign w:val="center"/>
          </w:tcPr>
          <w:p w:rsidR="00EC0640" w:rsidRDefault="00F32433" w:rsidP="00EC0640">
            <w:pPr>
              <w:pStyle w:val="TableText"/>
              <w:jc w:val="right"/>
            </w:pPr>
            <w:r>
              <w:t>1,281,520</w:t>
            </w:r>
          </w:p>
        </w:tc>
        <w:tc>
          <w:tcPr>
            <w:tcW w:w="1262" w:type="dxa"/>
            <w:tcBorders>
              <w:left w:val="single" w:sz="2" w:space="0" w:color="F6F6F6"/>
              <w:right w:val="single" w:sz="2" w:space="0" w:color="F6F6F6"/>
            </w:tcBorders>
            <w:vAlign w:val="center"/>
          </w:tcPr>
          <w:p w:rsidR="00EC0640" w:rsidRDefault="00F32433" w:rsidP="00EC0640">
            <w:pPr>
              <w:pStyle w:val="TableText"/>
              <w:jc w:val="right"/>
            </w:pPr>
            <w:r>
              <w:t>1,314,500</w:t>
            </w:r>
          </w:p>
        </w:tc>
        <w:tc>
          <w:tcPr>
            <w:tcW w:w="1262" w:type="dxa"/>
            <w:tcBorders>
              <w:left w:val="single" w:sz="2" w:space="0" w:color="F6F6F6"/>
              <w:right w:val="single" w:sz="2" w:space="0" w:color="F6F6F6"/>
            </w:tcBorders>
            <w:vAlign w:val="center"/>
          </w:tcPr>
          <w:p w:rsidR="00EC0640" w:rsidRDefault="00F32433" w:rsidP="00EC0640">
            <w:pPr>
              <w:pStyle w:val="TableText"/>
              <w:jc w:val="right"/>
            </w:pPr>
            <w:r>
              <w:t>1,366,490</w:t>
            </w:r>
          </w:p>
        </w:tc>
      </w:tr>
      <w:tr w:rsidR="00EC0640" w:rsidTr="00EC0640">
        <w:trPr>
          <w:cantSplit/>
          <w:trHeight w:val="277"/>
        </w:trPr>
        <w:tc>
          <w:tcPr>
            <w:tcW w:w="3126" w:type="dxa"/>
            <w:tcBorders>
              <w:left w:val="single" w:sz="2" w:space="0" w:color="F6F6F6"/>
              <w:right w:val="single" w:sz="2" w:space="0" w:color="F6F6F6"/>
            </w:tcBorders>
            <w:vAlign w:val="center"/>
          </w:tcPr>
          <w:p w:rsidR="00F32433" w:rsidRDefault="00F32433" w:rsidP="00C47D16">
            <w:pPr>
              <w:pStyle w:val="BodyText"/>
              <w:spacing w:after="0" w:line="240" w:lineRule="auto"/>
              <w:rPr>
                <w:sz w:val="16"/>
                <w:szCs w:val="16"/>
              </w:rPr>
            </w:pPr>
            <w:r>
              <w:rPr>
                <w:sz w:val="16"/>
                <w:szCs w:val="16"/>
              </w:rPr>
              <w:t>Participating Males</w:t>
            </w:r>
          </w:p>
        </w:tc>
        <w:tc>
          <w:tcPr>
            <w:tcW w:w="1261" w:type="dxa"/>
            <w:tcBorders>
              <w:left w:val="single" w:sz="2" w:space="0" w:color="F6F6F6"/>
              <w:right w:val="single" w:sz="2" w:space="0" w:color="F6F6F6"/>
            </w:tcBorders>
            <w:vAlign w:val="center"/>
          </w:tcPr>
          <w:p w:rsidR="00EC0640" w:rsidRDefault="00EA54A8" w:rsidP="00C47D16">
            <w:pPr>
              <w:pStyle w:val="TableText"/>
              <w:jc w:val="right"/>
            </w:pPr>
            <w:r>
              <w:t>65,490</w:t>
            </w:r>
          </w:p>
        </w:tc>
        <w:tc>
          <w:tcPr>
            <w:tcW w:w="1262" w:type="dxa"/>
            <w:tcBorders>
              <w:left w:val="single" w:sz="2" w:space="0" w:color="F6F6F6"/>
              <w:right w:val="single" w:sz="2" w:space="0" w:color="F6F6F6"/>
            </w:tcBorders>
            <w:vAlign w:val="center"/>
          </w:tcPr>
          <w:p w:rsidR="00EC0640" w:rsidRDefault="00EA54A8" w:rsidP="00C47D16">
            <w:pPr>
              <w:pStyle w:val="TableText"/>
              <w:jc w:val="right"/>
            </w:pPr>
            <w:r>
              <w:t>96,610</w:t>
            </w:r>
          </w:p>
        </w:tc>
        <w:tc>
          <w:tcPr>
            <w:tcW w:w="1261" w:type="dxa"/>
            <w:tcBorders>
              <w:left w:val="single" w:sz="2" w:space="0" w:color="F6F6F6"/>
              <w:right w:val="single" w:sz="2" w:space="0" w:color="F6F6F6"/>
            </w:tcBorders>
            <w:vAlign w:val="center"/>
          </w:tcPr>
          <w:p w:rsidR="00EC0640" w:rsidRDefault="00EA54A8" w:rsidP="00C47D16">
            <w:pPr>
              <w:pStyle w:val="TableText"/>
              <w:jc w:val="right"/>
            </w:pPr>
            <w:r>
              <w:t>124,740</w:t>
            </w:r>
          </w:p>
        </w:tc>
        <w:tc>
          <w:tcPr>
            <w:tcW w:w="1262" w:type="dxa"/>
            <w:tcBorders>
              <w:left w:val="single" w:sz="2" w:space="0" w:color="F6F6F6"/>
              <w:right w:val="single" w:sz="2" w:space="0" w:color="F6F6F6"/>
            </w:tcBorders>
            <w:vAlign w:val="center"/>
          </w:tcPr>
          <w:p w:rsidR="00EC0640" w:rsidRDefault="00EA54A8" w:rsidP="00C47D16">
            <w:pPr>
              <w:pStyle w:val="TableText"/>
              <w:jc w:val="right"/>
            </w:pPr>
            <w:r>
              <w:t>155,400</w:t>
            </w:r>
          </w:p>
        </w:tc>
        <w:tc>
          <w:tcPr>
            <w:tcW w:w="1261" w:type="dxa"/>
            <w:tcBorders>
              <w:left w:val="single" w:sz="2" w:space="0" w:color="F6F6F6"/>
              <w:right w:val="single" w:sz="2" w:space="0" w:color="F6F6F6"/>
            </w:tcBorders>
            <w:vAlign w:val="center"/>
          </w:tcPr>
          <w:p w:rsidR="00EC0640" w:rsidRDefault="00EA54A8" w:rsidP="00C47D16">
            <w:pPr>
              <w:pStyle w:val="TableText"/>
              <w:jc w:val="right"/>
            </w:pPr>
            <w:r>
              <w:t>178,820</w:t>
            </w:r>
          </w:p>
        </w:tc>
        <w:tc>
          <w:tcPr>
            <w:tcW w:w="1262" w:type="dxa"/>
            <w:tcBorders>
              <w:left w:val="single" w:sz="2" w:space="0" w:color="F6F6F6"/>
              <w:right w:val="single" w:sz="2" w:space="0" w:color="F6F6F6"/>
            </w:tcBorders>
            <w:vAlign w:val="center"/>
          </w:tcPr>
          <w:p w:rsidR="00EC0640" w:rsidRDefault="00EA54A8" w:rsidP="00EC0640">
            <w:pPr>
              <w:pStyle w:val="TableText"/>
              <w:jc w:val="right"/>
            </w:pPr>
            <w:r>
              <w:t>190,430</w:t>
            </w:r>
          </w:p>
        </w:tc>
        <w:tc>
          <w:tcPr>
            <w:tcW w:w="1261" w:type="dxa"/>
            <w:tcBorders>
              <w:left w:val="single" w:sz="2" w:space="0" w:color="F6F6F6"/>
              <w:right w:val="single" w:sz="2" w:space="0" w:color="F6F6F6"/>
            </w:tcBorders>
            <w:vAlign w:val="center"/>
          </w:tcPr>
          <w:p w:rsidR="00EC0640" w:rsidRDefault="00EA54A8" w:rsidP="00EC0640">
            <w:pPr>
              <w:pStyle w:val="TableText"/>
              <w:jc w:val="right"/>
            </w:pPr>
            <w:r>
              <w:t>190,690</w:t>
            </w:r>
          </w:p>
        </w:tc>
        <w:tc>
          <w:tcPr>
            <w:tcW w:w="1262" w:type="dxa"/>
            <w:tcBorders>
              <w:left w:val="single" w:sz="2" w:space="0" w:color="F6F6F6"/>
              <w:right w:val="single" w:sz="2" w:space="0" w:color="F6F6F6"/>
            </w:tcBorders>
            <w:vAlign w:val="center"/>
          </w:tcPr>
          <w:p w:rsidR="00EC0640" w:rsidRDefault="00EA54A8" w:rsidP="00EC0640">
            <w:pPr>
              <w:pStyle w:val="TableText"/>
              <w:jc w:val="right"/>
            </w:pPr>
            <w:r>
              <w:t>189,170</w:t>
            </w:r>
          </w:p>
        </w:tc>
        <w:tc>
          <w:tcPr>
            <w:tcW w:w="1262" w:type="dxa"/>
            <w:tcBorders>
              <w:left w:val="single" w:sz="2" w:space="0" w:color="F6F6F6"/>
              <w:right w:val="single" w:sz="2" w:space="0" w:color="F6F6F6"/>
            </w:tcBorders>
            <w:vAlign w:val="center"/>
          </w:tcPr>
          <w:p w:rsidR="00EC0640" w:rsidRDefault="00EA54A8" w:rsidP="00EC0640">
            <w:pPr>
              <w:pStyle w:val="TableText"/>
              <w:jc w:val="right"/>
            </w:pPr>
            <w:r>
              <w:t>201,350</w:t>
            </w:r>
          </w:p>
        </w:tc>
      </w:tr>
      <w:tr w:rsidR="00F32433" w:rsidTr="00EC0640">
        <w:trPr>
          <w:cantSplit/>
          <w:trHeight w:val="277"/>
        </w:trPr>
        <w:tc>
          <w:tcPr>
            <w:tcW w:w="3126" w:type="dxa"/>
            <w:tcBorders>
              <w:left w:val="single" w:sz="2" w:space="0" w:color="F6F6F6"/>
              <w:right w:val="single" w:sz="2" w:space="0" w:color="F6F6F6"/>
            </w:tcBorders>
            <w:vAlign w:val="center"/>
          </w:tcPr>
          <w:p w:rsidR="00F32433" w:rsidRDefault="00F32433" w:rsidP="00C47D16">
            <w:pPr>
              <w:pStyle w:val="BodyText"/>
              <w:spacing w:after="0" w:line="240" w:lineRule="auto"/>
              <w:rPr>
                <w:sz w:val="16"/>
                <w:szCs w:val="16"/>
              </w:rPr>
            </w:pPr>
            <w:r>
              <w:rPr>
                <w:sz w:val="16"/>
                <w:szCs w:val="16"/>
              </w:rPr>
              <w:t>Participating Females</w:t>
            </w:r>
          </w:p>
        </w:tc>
        <w:tc>
          <w:tcPr>
            <w:tcW w:w="1261" w:type="dxa"/>
            <w:tcBorders>
              <w:left w:val="single" w:sz="2" w:space="0" w:color="F6F6F6"/>
              <w:right w:val="single" w:sz="2" w:space="0" w:color="F6F6F6"/>
            </w:tcBorders>
            <w:vAlign w:val="center"/>
          </w:tcPr>
          <w:p w:rsidR="00F32433" w:rsidRDefault="00EA54A8" w:rsidP="00C47D16">
            <w:pPr>
              <w:pStyle w:val="TableText"/>
              <w:jc w:val="right"/>
            </w:pPr>
            <w:r>
              <w:t>48,380</w:t>
            </w:r>
          </w:p>
        </w:tc>
        <w:tc>
          <w:tcPr>
            <w:tcW w:w="1262" w:type="dxa"/>
            <w:tcBorders>
              <w:left w:val="single" w:sz="2" w:space="0" w:color="F6F6F6"/>
              <w:right w:val="single" w:sz="2" w:space="0" w:color="F6F6F6"/>
            </w:tcBorders>
            <w:vAlign w:val="center"/>
          </w:tcPr>
          <w:p w:rsidR="00F32433" w:rsidRDefault="00EA54A8" w:rsidP="00C47D16">
            <w:pPr>
              <w:pStyle w:val="TableText"/>
              <w:jc w:val="right"/>
            </w:pPr>
            <w:r>
              <w:t>78,540</w:t>
            </w:r>
          </w:p>
        </w:tc>
        <w:tc>
          <w:tcPr>
            <w:tcW w:w="1261" w:type="dxa"/>
            <w:tcBorders>
              <w:left w:val="single" w:sz="2" w:space="0" w:color="F6F6F6"/>
              <w:right w:val="single" w:sz="2" w:space="0" w:color="F6F6F6"/>
            </w:tcBorders>
            <w:vAlign w:val="center"/>
          </w:tcPr>
          <w:p w:rsidR="00F32433" w:rsidRDefault="00EA54A8" w:rsidP="00C47D16">
            <w:pPr>
              <w:pStyle w:val="TableText"/>
              <w:jc w:val="right"/>
            </w:pPr>
            <w:r>
              <w:t>108,000</w:t>
            </w:r>
          </w:p>
        </w:tc>
        <w:tc>
          <w:tcPr>
            <w:tcW w:w="1262" w:type="dxa"/>
            <w:tcBorders>
              <w:left w:val="single" w:sz="2" w:space="0" w:color="F6F6F6"/>
              <w:right w:val="single" w:sz="2" w:space="0" w:color="F6F6F6"/>
            </w:tcBorders>
            <w:vAlign w:val="center"/>
          </w:tcPr>
          <w:p w:rsidR="00F32433" w:rsidRDefault="00EA54A8" w:rsidP="00C47D16">
            <w:pPr>
              <w:pStyle w:val="TableText"/>
              <w:jc w:val="right"/>
            </w:pPr>
            <w:r>
              <w:t>140,610</w:t>
            </w:r>
          </w:p>
        </w:tc>
        <w:tc>
          <w:tcPr>
            <w:tcW w:w="1261" w:type="dxa"/>
            <w:tcBorders>
              <w:left w:val="single" w:sz="2" w:space="0" w:color="F6F6F6"/>
              <w:right w:val="single" w:sz="2" w:space="0" w:color="F6F6F6"/>
            </w:tcBorders>
            <w:vAlign w:val="center"/>
          </w:tcPr>
          <w:p w:rsidR="00F32433" w:rsidRDefault="00EA54A8" w:rsidP="00C47D16">
            <w:pPr>
              <w:pStyle w:val="TableText"/>
              <w:jc w:val="right"/>
            </w:pPr>
            <w:r>
              <w:t>166,410</w:t>
            </w:r>
          </w:p>
        </w:tc>
        <w:tc>
          <w:tcPr>
            <w:tcW w:w="1262" w:type="dxa"/>
            <w:tcBorders>
              <w:left w:val="single" w:sz="2" w:space="0" w:color="F6F6F6"/>
              <w:right w:val="single" w:sz="2" w:space="0" w:color="F6F6F6"/>
            </w:tcBorders>
            <w:vAlign w:val="center"/>
          </w:tcPr>
          <w:p w:rsidR="00F32433" w:rsidRDefault="00EA54A8" w:rsidP="00EC0640">
            <w:pPr>
              <w:pStyle w:val="TableText"/>
              <w:jc w:val="right"/>
            </w:pPr>
            <w:r>
              <w:t>182,420</w:t>
            </w:r>
          </w:p>
        </w:tc>
        <w:tc>
          <w:tcPr>
            <w:tcW w:w="1261" w:type="dxa"/>
            <w:tcBorders>
              <w:left w:val="single" w:sz="2" w:space="0" w:color="F6F6F6"/>
              <w:right w:val="single" w:sz="2" w:space="0" w:color="F6F6F6"/>
            </w:tcBorders>
            <w:vAlign w:val="center"/>
          </w:tcPr>
          <w:p w:rsidR="00F32433" w:rsidRDefault="00EA54A8" w:rsidP="00EC0640">
            <w:pPr>
              <w:pStyle w:val="TableText"/>
              <w:jc w:val="right"/>
            </w:pPr>
            <w:r>
              <w:t>185,050</w:t>
            </w:r>
          </w:p>
        </w:tc>
        <w:tc>
          <w:tcPr>
            <w:tcW w:w="1262" w:type="dxa"/>
            <w:tcBorders>
              <w:left w:val="single" w:sz="2" w:space="0" w:color="F6F6F6"/>
              <w:right w:val="single" w:sz="2" w:space="0" w:color="F6F6F6"/>
            </w:tcBorders>
            <w:vAlign w:val="center"/>
          </w:tcPr>
          <w:p w:rsidR="00F32433" w:rsidRDefault="00EA54A8" w:rsidP="00EC0640">
            <w:pPr>
              <w:pStyle w:val="TableText"/>
              <w:jc w:val="right"/>
            </w:pPr>
            <w:r>
              <w:t>184,070</w:t>
            </w:r>
          </w:p>
        </w:tc>
        <w:tc>
          <w:tcPr>
            <w:tcW w:w="1262" w:type="dxa"/>
            <w:tcBorders>
              <w:left w:val="single" w:sz="2" w:space="0" w:color="F6F6F6"/>
              <w:right w:val="single" w:sz="2" w:space="0" w:color="F6F6F6"/>
            </w:tcBorders>
            <w:vAlign w:val="center"/>
          </w:tcPr>
          <w:p w:rsidR="00F32433" w:rsidRDefault="00EA54A8" w:rsidP="00EC0640">
            <w:pPr>
              <w:pStyle w:val="TableText"/>
              <w:jc w:val="right"/>
            </w:pPr>
            <w:r>
              <w:t>191,260</w:t>
            </w:r>
          </w:p>
        </w:tc>
      </w:tr>
      <w:tr w:rsidR="00F32433" w:rsidRPr="00F32433" w:rsidTr="00EC0640">
        <w:trPr>
          <w:cantSplit/>
          <w:trHeight w:val="277"/>
        </w:trPr>
        <w:tc>
          <w:tcPr>
            <w:tcW w:w="3126" w:type="dxa"/>
            <w:tcBorders>
              <w:left w:val="single" w:sz="2" w:space="0" w:color="F6F6F6"/>
              <w:right w:val="single" w:sz="2" w:space="0" w:color="F6F6F6"/>
            </w:tcBorders>
            <w:vAlign w:val="center"/>
          </w:tcPr>
          <w:p w:rsidR="00F32433" w:rsidRPr="00F32433" w:rsidRDefault="00F32433" w:rsidP="00F32433">
            <w:pPr>
              <w:pStyle w:val="BodyText"/>
              <w:spacing w:after="0" w:line="240" w:lineRule="auto"/>
              <w:rPr>
                <w:sz w:val="16"/>
                <w:szCs w:val="16"/>
              </w:rPr>
            </w:pPr>
            <w:r>
              <w:rPr>
                <w:sz w:val="16"/>
                <w:szCs w:val="16"/>
              </w:rPr>
              <w:t>TOTAL OLDER WORKFORCE</w:t>
            </w:r>
          </w:p>
        </w:tc>
        <w:tc>
          <w:tcPr>
            <w:tcW w:w="1261" w:type="dxa"/>
            <w:tcBorders>
              <w:left w:val="single" w:sz="2" w:space="0" w:color="F6F6F6"/>
              <w:right w:val="single" w:sz="2" w:space="0" w:color="F6F6F6"/>
            </w:tcBorders>
            <w:vAlign w:val="center"/>
          </w:tcPr>
          <w:p w:rsidR="00F32433" w:rsidRPr="00F32433" w:rsidRDefault="00871AD1" w:rsidP="00C47D16">
            <w:pPr>
              <w:pStyle w:val="TableText"/>
              <w:jc w:val="right"/>
            </w:pPr>
            <w:r>
              <w:t>113,870</w:t>
            </w:r>
          </w:p>
        </w:tc>
        <w:tc>
          <w:tcPr>
            <w:tcW w:w="1262" w:type="dxa"/>
            <w:tcBorders>
              <w:left w:val="single" w:sz="2" w:space="0" w:color="F6F6F6"/>
              <w:right w:val="single" w:sz="2" w:space="0" w:color="F6F6F6"/>
            </w:tcBorders>
            <w:vAlign w:val="center"/>
          </w:tcPr>
          <w:p w:rsidR="00F32433" w:rsidRPr="00F32433" w:rsidRDefault="00871AD1" w:rsidP="00C47D16">
            <w:pPr>
              <w:pStyle w:val="TableText"/>
              <w:jc w:val="right"/>
            </w:pPr>
            <w:r>
              <w:t>175,150</w:t>
            </w:r>
          </w:p>
        </w:tc>
        <w:tc>
          <w:tcPr>
            <w:tcW w:w="1261" w:type="dxa"/>
            <w:tcBorders>
              <w:left w:val="single" w:sz="2" w:space="0" w:color="F6F6F6"/>
              <w:right w:val="single" w:sz="2" w:space="0" w:color="F6F6F6"/>
            </w:tcBorders>
            <w:vAlign w:val="center"/>
          </w:tcPr>
          <w:p w:rsidR="00F32433" w:rsidRPr="00F32433" w:rsidRDefault="00871AD1" w:rsidP="00C47D16">
            <w:pPr>
              <w:pStyle w:val="TableText"/>
              <w:jc w:val="right"/>
            </w:pPr>
            <w:r>
              <w:t>232,740</w:t>
            </w:r>
          </w:p>
        </w:tc>
        <w:tc>
          <w:tcPr>
            <w:tcW w:w="1262" w:type="dxa"/>
            <w:tcBorders>
              <w:left w:val="single" w:sz="2" w:space="0" w:color="F6F6F6"/>
              <w:right w:val="single" w:sz="2" w:space="0" w:color="F6F6F6"/>
            </w:tcBorders>
            <w:vAlign w:val="center"/>
          </w:tcPr>
          <w:p w:rsidR="00F32433" w:rsidRPr="00F32433" w:rsidRDefault="00871AD1" w:rsidP="00C47D16">
            <w:pPr>
              <w:pStyle w:val="TableText"/>
              <w:jc w:val="right"/>
            </w:pPr>
            <w:r>
              <w:t>296,010</w:t>
            </w:r>
          </w:p>
        </w:tc>
        <w:tc>
          <w:tcPr>
            <w:tcW w:w="1261" w:type="dxa"/>
            <w:tcBorders>
              <w:left w:val="single" w:sz="2" w:space="0" w:color="F6F6F6"/>
              <w:right w:val="single" w:sz="2" w:space="0" w:color="F6F6F6"/>
            </w:tcBorders>
            <w:vAlign w:val="center"/>
          </w:tcPr>
          <w:p w:rsidR="00F32433" w:rsidRPr="00F32433" w:rsidRDefault="00871AD1" w:rsidP="00C47D16">
            <w:pPr>
              <w:pStyle w:val="TableText"/>
              <w:jc w:val="right"/>
            </w:pPr>
            <w:r>
              <w:t>345,230</w:t>
            </w:r>
          </w:p>
        </w:tc>
        <w:tc>
          <w:tcPr>
            <w:tcW w:w="1262" w:type="dxa"/>
            <w:tcBorders>
              <w:left w:val="single" w:sz="2" w:space="0" w:color="F6F6F6"/>
              <w:right w:val="single" w:sz="2" w:space="0" w:color="F6F6F6"/>
            </w:tcBorders>
            <w:vAlign w:val="center"/>
          </w:tcPr>
          <w:p w:rsidR="00F32433" w:rsidRPr="00F32433" w:rsidRDefault="00871AD1" w:rsidP="00EC0640">
            <w:pPr>
              <w:pStyle w:val="TableText"/>
              <w:jc w:val="right"/>
            </w:pPr>
            <w:r>
              <w:t>372,850</w:t>
            </w:r>
          </w:p>
        </w:tc>
        <w:tc>
          <w:tcPr>
            <w:tcW w:w="1261" w:type="dxa"/>
            <w:tcBorders>
              <w:left w:val="single" w:sz="2" w:space="0" w:color="F6F6F6"/>
              <w:right w:val="single" w:sz="2" w:space="0" w:color="F6F6F6"/>
            </w:tcBorders>
            <w:vAlign w:val="center"/>
          </w:tcPr>
          <w:p w:rsidR="00F32433" w:rsidRPr="00F32433" w:rsidRDefault="00871AD1" w:rsidP="00EC0640">
            <w:pPr>
              <w:pStyle w:val="TableText"/>
              <w:jc w:val="right"/>
            </w:pPr>
            <w:r>
              <w:t>375,740</w:t>
            </w:r>
          </w:p>
        </w:tc>
        <w:tc>
          <w:tcPr>
            <w:tcW w:w="1262" w:type="dxa"/>
            <w:tcBorders>
              <w:left w:val="single" w:sz="2" w:space="0" w:color="F6F6F6"/>
              <w:right w:val="single" w:sz="2" w:space="0" w:color="F6F6F6"/>
            </w:tcBorders>
            <w:vAlign w:val="center"/>
          </w:tcPr>
          <w:p w:rsidR="00F32433" w:rsidRPr="00F32433" w:rsidRDefault="00871AD1" w:rsidP="00EC0640">
            <w:pPr>
              <w:pStyle w:val="TableText"/>
              <w:jc w:val="right"/>
            </w:pPr>
            <w:r>
              <w:t>373,240</w:t>
            </w:r>
          </w:p>
        </w:tc>
        <w:tc>
          <w:tcPr>
            <w:tcW w:w="1262" w:type="dxa"/>
            <w:tcBorders>
              <w:left w:val="single" w:sz="2" w:space="0" w:color="F6F6F6"/>
              <w:right w:val="single" w:sz="2" w:space="0" w:color="F6F6F6"/>
            </w:tcBorders>
            <w:vAlign w:val="center"/>
          </w:tcPr>
          <w:p w:rsidR="00F32433" w:rsidRPr="00F32433" w:rsidRDefault="00871AD1" w:rsidP="00EC0640">
            <w:pPr>
              <w:pStyle w:val="TableText"/>
              <w:jc w:val="right"/>
            </w:pPr>
            <w:r>
              <w:t>392,610</w:t>
            </w:r>
          </w:p>
        </w:tc>
      </w:tr>
      <w:tr w:rsidR="00683C01" w:rsidRPr="00F32433" w:rsidTr="00EC0640">
        <w:trPr>
          <w:cantSplit/>
          <w:trHeight w:val="277"/>
        </w:trPr>
        <w:tc>
          <w:tcPr>
            <w:tcW w:w="3126" w:type="dxa"/>
            <w:tcBorders>
              <w:left w:val="single" w:sz="2" w:space="0" w:color="F6F6F6"/>
              <w:right w:val="single" w:sz="2" w:space="0" w:color="F6F6F6"/>
            </w:tcBorders>
            <w:vAlign w:val="center"/>
          </w:tcPr>
          <w:p w:rsidR="00683C01" w:rsidRDefault="00683C01" w:rsidP="00F32433">
            <w:pPr>
              <w:pStyle w:val="BodyText"/>
              <w:spacing w:after="0" w:line="240" w:lineRule="auto"/>
              <w:rPr>
                <w:sz w:val="16"/>
                <w:szCs w:val="16"/>
              </w:rPr>
            </w:pPr>
            <w:r>
              <w:rPr>
                <w:sz w:val="16"/>
                <w:szCs w:val="16"/>
              </w:rPr>
              <w:t>Participation Rate – Males</w:t>
            </w:r>
          </w:p>
        </w:tc>
        <w:tc>
          <w:tcPr>
            <w:tcW w:w="1261" w:type="dxa"/>
            <w:tcBorders>
              <w:left w:val="single" w:sz="2" w:space="0" w:color="F6F6F6"/>
              <w:right w:val="single" w:sz="2" w:space="0" w:color="F6F6F6"/>
            </w:tcBorders>
            <w:vAlign w:val="center"/>
          </w:tcPr>
          <w:p w:rsidR="00683C01" w:rsidRDefault="00683C01" w:rsidP="00C47D16">
            <w:pPr>
              <w:pStyle w:val="TableText"/>
              <w:jc w:val="right"/>
            </w:pPr>
            <w:r>
              <w:t>0.24</w:t>
            </w:r>
          </w:p>
        </w:tc>
        <w:tc>
          <w:tcPr>
            <w:tcW w:w="1262" w:type="dxa"/>
            <w:tcBorders>
              <w:left w:val="single" w:sz="2" w:space="0" w:color="F6F6F6"/>
              <w:right w:val="single" w:sz="2" w:space="0" w:color="F6F6F6"/>
            </w:tcBorders>
            <w:vAlign w:val="center"/>
          </w:tcPr>
          <w:p w:rsidR="00683C01" w:rsidRDefault="008C166E" w:rsidP="00C47D16">
            <w:pPr>
              <w:pStyle w:val="TableText"/>
              <w:jc w:val="right"/>
            </w:pPr>
            <w:r>
              <w:t>0.30</w:t>
            </w:r>
          </w:p>
        </w:tc>
        <w:tc>
          <w:tcPr>
            <w:tcW w:w="1261" w:type="dxa"/>
            <w:tcBorders>
              <w:left w:val="single" w:sz="2" w:space="0" w:color="F6F6F6"/>
              <w:right w:val="single" w:sz="2" w:space="0" w:color="F6F6F6"/>
            </w:tcBorders>
            <w:vAlign w:val="center"/>
          </w:tcPr>
          <w:p w:rsidR="00683C01" w:rsidRDefault="008C166E" w:rsidP="00C47D16">
            <w:pPr>
              <w:pStyle w:val="TableText"/>
              <w:jc w:val="right"/>
            </w:pPr>
            <w:r>
              <w:t>0.33</w:t>
            </w:r>
          </w:p>
        </w:tc>
        <w:tc>
          <w:tcPr>
            <w:tcW w:w="1262" w:type="dxa"/>
            <w:tcBorders>
              <w:left w:val="single" w:sz="2" w:space="0" w:color="F6F6F6"/>
              <w:right w:val="single" w:sz="2" w:space="0" w:color="F6F6F6"/>
            </w:tcBorders>
            <w:vAlign w:val="center"/>
          </w:tcPr>
          <w:p w:rsidR="00683C01" w:rsidRDefault="008C166E" w:rsidP="00C47D16">
            <w:pPr>
              <w:pStyle w:val="TableText"/>
              <w:jc w:val="right"/>
            </w:pPr>
            <w:r>
              <w:t>0.35</w:t>
            </w:r>
          </w:p>
        </w:tc>
        <w:tc>
          <w:tcPr>
            <w:tcW w:w="1261" w:type="dxa"/>
            <w:tcBorders>
              <w:left w:val="single" w:sz="2" w:space="0" w:color="F6F6F6"/>
              <w:right w:val="single" w:sz="2" w:space="0" w:color="F6F6F6"/>
            </w:tcBorders>
            <w:vAlign w:val="center"/>
          </w:tcPr>
          <w:p w:rsidR="00683C01" w:rsidRDefault="008C166E" w:rsidP="00C47D16">
            <w:pPr>
              <w:pStyle w:val="TableText"/>
              <w:jc w:val="right"/>
            </w:pPr>
            <w:r>
              <w:t>0.35</w:t>
            </w:r>
          </w:p>
        </w:tc>
        <w:tc>
          <w:tcPr>
            <w:tcW w:w="1262" w:type="dxa"/>
            <w:tcBorders>
              <w:left w:val="single" w:sz="2" w:space="0" w:color="F6F6F6"/>
              <w:right w:val="single" w:sz="2" w:space="0" w:color="F6F6F6"/>
            </w:tcBorders>
            <w:vAlign w:val="center"/>
          </w:tcPr>
          <w:p w:rsidR="00683C01" w:rsidRDefault="008C166E" w:rsidP="00EC0640">
            <w:pPr>
              <w:pStyle w:val="TableText"/>
              <w:jc w:val="right"/>
            </w:pPr>
            <w:r>
              <w:t>0.34</w:t>
            </w:r>
          </w:p>
        </w:tc>
        <w:tc>
          <w:tcPr>
            <w:tcW w:w="1261" w:type="dxa"/>
            <w:tcBorders>
              <w:left w:val="single" w:sz="2" w:space="0" w:color="F6F6F6"/>
              <w:right w:val="single" w:sz="2" w:space="0" w:color="F6F6F6"/>
            </w:tcBorders>
            <w:vAlign w:val="center"/>
          </w:tcPr>
          <w:p w:rsidR="00683C01" w:rsidRDefault="008C166E" w:rsidP="00EC0640">
            <w:pPr>
              <w:pStyle w:val="TableText"/>
              <w:jc w:val="right"/>
            </w:pPr>
            <w:r>
              <w:t>0.33</w:t>
            </w:r>
          </w:p>
        </w:tc>
        <w:tc>
          <w:tcPr>
            <w:tcW w:w="1262" w:type="dxa"/>
            <w:tcBorders>
              <w:left w:val="single" w:sz="2" w:space="0" w:color="F6F6F6"/>
              <w:right w:val="single" w:sz="2" w:space="0" w:color="F6F6F6"/>
            </w:tcBorders>
            <w:vAlign w:val="center"/>
          </w:tcPr>
          <w:p w:rsidR="00683C01" w:rsidRDefault="008C166E" w:rsidP="00EC0640">
            <w:pPr>
              <w:pStyle w:val="TableText"/>
              <w:jc w:val="right"/>
            </w:pPr>
            <w:r>
              <w:t>0.32</w:t>
            </w:r>
          </w:p>
        </w:tc>
        <w:tc>
          <w:tcPr>
            <w:tcW w:w="1262" w:type="dxa"/>
            <w:tcBorders>
              <w:left w:val="single" w:sz="2" w:space="0" w:color="F6F6F6"/>
              <w:right w:val="single" w:sz="2" w:space="0" w:color="F6F6F6"/>
            </w:tcBorders>
            <w:vAlign w:val="center"/>
          </w:tcPr>
          <w:p w:rsidR="00683C01" w:rsidRDefault="008C166E" w:rsidP="00EC0640">
            <w:pPr>
              <w:pStyle w:val="TableText"/>
              <w:jc w:val="right"/>
            </w:pPr>
            <w:r>
              <w:t>0.33</w:t>
            </w:r>
          </w:p>
        </w:tc>
      </w:tr>
      <w:tr w:rsidR="00C47D16" w:rsidRPr="00F32433" w:rsidTr="00EC0640">
        <w:trPr>
          <w:cantSplit/>
          <w:trHeight w:val="277"/>
        </w:trPr>
        <w:tc>
          <w:tcPr>
            <w:tcW w:w="3126" w:type="dxa"/>
            <w:tcBorders>
              <w:left w:val="single" w:sz="2" w:space="0" w:color="F6F6F6"/>
              <w:right w:val="single" w:sz="2" w:space="0" w:color="F6F6F6"/>
            </w:tcBorders>
            <w:vAlign w:val="center"/>
          </w:tcPr>
          <w:p w:rsidR="00C47D16" w:rsidRDefault="004612BB" w:rsidP="00C47D16">
            <w:pPr>
              <w:pStyle w:val="BodyText"/>
              <w:spacing w:after="0" w:line="240" w:lineRule="auto"/>
              <w:rPr>
                <w:sz w:val="16"/>
                <w:szCs w:val="16"/>
              </w:rPr>
            </w:pPr>
            <w:r>
              <w:rPr>
                <w:sz w:val="16"/>
                <w:szCs w:val="16"/>
              </w:rPr>
              <w:t xml:space="preserve">Participation Rate – </w:t>
            </w:r>
            <w:r w:rsidR="00C47D16">
              <w:rPr>
                <w:sz w:val="16"/>
                <w:szCs w:val="16"/>
              </w:rPr>
              <w:t>Females</w:t>
            </w:r>
          </w:p>
        </w:tc>
        <w:tc>
          <w:tcPr>
            <w:tcW w:w="1261" w:type="dxa"/>
            <w:tcBorders>
              <w:left w:val="single" w:sz="2" w:space="0" w:color="F6F6F6"/>
              <w:right w:val="single" w:sz="2" w:space="0" w:color="F6F6F6"/>
            </w:tcBorders>
            <w:vAlign w:val="center"/>
          </w:tcPr>
          <w:p w:rsidR="00C47D16" w:rsidRDefault="00C47D16" w:rsidP="00C47D16">
            <w:pPr>
              <w:pStyle w:val="TableText"/>
              <w:jc w:val="right"/>
            </w:pPr>
            <w:r>
              <w:t>0.15</w:t>
            </w:r>
          </w:p>
        </w:tc>
        <w:tc>
          <w:tcPr>
            <w:tcW w:w="1262" w:type="dxa"/>
            <w:tcBorders>
              <w:left w:val="single" w:sz="2" w:space="0" w:color="F6F6F6"/>
              <w:right w:val="single" w:sz="2" w:space="0" w:color="F6F6F6"/>
            </w:tcBorders>
            <w:vAlign w:val="center"/>
          </w:tcPr>
          <w:p w:rsidR="00C47D16" w:rsidRDefault="00C47D16" w:rsidP="00C47D16">
            <w:pPr>
              <w:pStyle w:val="TableText"/>
              <w:jc w:val="right"/>
            </w:pPr>
            <w:r>
              <w:t>0.21</w:t>
            </w:r>
          </w:p>
        </w:tc>
        <w:tc>
          <w:tcPr>
            <w:tcW w:w="1261" w:type="dxa"/>
            <w:tcBorders>
              <w:left w:val="single" w:sz="2" w:space="0" w:color="F6F6F6"/>
              <w:right w:val="single" w:sz="2" w:space="0" w:color="F6F6F6"/>
            </w:tcBorders>
            <w:vAlign w:val="center"/>
          </w:tcPr>
          <w:p w:rsidR="00C47D16" w:rsidRDefault="00C47D16" w:rsidP="00C47D16">
            <w:pPr>
              <w:pStyle w:val="TableText"/>
              <w:jc w:val="right"/>
            </w:pPr>
            <w:r>
              <w:t>0.25</w:t>
            </w:r>
          </w:p>
        </w:tc>
        <w:tc>
          <w:tcPr>
            <w:tcW w:w="1262" w:type="dxa"/>
            <w:tcBorders>
              <w:left w:val="single" w:sz="2" w:space="0" w:color="F6F6F6"/>
              <w:right w:val="single" w:sz="2" w:space="0" w:color="F6F6F6"/>
            </w:tcBorders>
            <w:vAlign w:val="center"/>
          </w:tcPr>
          <w:p w:rsidR="00C47D16" w:rsidRDefault="00C47D16" w:rsidP="00C47D16">
            <w:pPr>
              <w:pStyle w:val="TableText"/>
              <w:jc w:val="right"/>
            </w:pPr>
            <w:r>
              <w:t>0.27</w:t>
            </w:r>
          </w:p>
        </w:tc>
        <w:tc>
          <w:tcPr>
            <w:tcW w:w="1261" w:type="dxa"/>
            <w:tcBorders>
              <w:left w:val="single" w:sz="2" w:space="0" w:color="F6F6F6"/>
              <w:right w:val="single" w:sz="2" w:space="0" w:color="F6F6F6"/>
            </w:tcBorders>
            <w:vAlign w:val="center"/>
          </w:tcPr>
          <w:p w:rsidR="00C47D16" w:rsidRDefault="00C47D16" w:rsidP="00C47D16">
            <w:pPr>
              <w:pStyle w:val="TableText"/>
              <w:jc w:val="right"/>
            </w:pPr>
            <w:r>
              <w:t>0.28</w:t>
            </w:r>
          </w:p>
        </w:tc>
        <w:tc>
          <w:tcPr>
            <w:tcW w:w="1262" w:type="dxa"/>
            <w:tcBorders>
              <w:left w:val="single" w:sz="2" w:space="0" w:color="F6F6F6"/>
              <w:right w:val="single" w:sz="2" w:space="0" w:color="F6F6F6"/>
            </w:tcBorders>
            <w:vAlign w:val="center"/>
          </w:tcPr>
          <w:p w:rsidR="00C47D16" w:rsidRDefault="00C47D16" w:rsidP="00EC0640">
            <w:pPr>
              <w:pStyle w:val="TableText"/>
              <w:jc w:val="right"/>
            </w:pPr>
            <w:r>
              <w:t>0.28</w:t>
            </w:r>
          </w:p>
        </w:tc>
        <w:tc>
          <w:tcPr>
            <w:tcW w:w="1261" w:type="dxa"/>
            <w:tcBorders>
              <w:left w:val="single" w:sz="2" w:space="0" w:color="F6F6F6"/>
              <w:right w:val="single" w:sz="2" w:space="0" w:color="F6F6F6"/>
            </w:tcBorders>
            <w:vAlign w:val="center"/>
          </w:tcPr>
          <w:p w:rsidR="00C47D16" w:rsidRDefault="00C47D16" w:rsidP="00EC0640">
            <w:pPr>
              <w:pStyle w:val="TableText"/>
              <w:jc w:val="right"/>
            </w:pPr>
            <w:r>
              <w:t>0.26</w:t>
            </w:r>
          </w:p>
        </w:tc>
        <w:tc>
          <w:tcPr>
            <w:tcW w:w="1262" w:type="dxa"/>
            <w:tcBorders>
              <w:left w:val="single" w:sz="2" w:space="0" w:color="F6F6F6"/>
              <w:right w:val="single" w:sz="2" w:space="0" w:color="F6F6F6"/>
            </w:tcBorders>
            <w:vAlign w:val="center"/>
          </w:tcPr>
          <w:p w:rsidR="00C47D16" w:rsidRDefault="00C47D16" w:rsidP="00EC0640">
            <w:pPr>
              <w:pStyle w:val="TableText"/>
              <w:jc w:val="right"/>
            </w:pPr>
            <w:r>
              <w:t>0.26</w:t>
            </w:r>
          </w:p>
        </w:tc>
        <w:tc>
          <w:tcPr>
            <w:tcW w:w="1262" w:type="dxa"/>
            <w:tcBorders>
              <w:left w:val="single" w:sz="2" w:space="0" w:color="F6F6F6"/>
              <w:right w:val="single" w:sz="2" w:space="0" w:color="F6F6F6"/>
            </w:tcBorders>
            <w:vAlign w:val="center"/>
          </w:tcPr>
          <w:p w:rsidR="00C47D16" w:rsidRDefault="00C47D16" w:rsidP="00EC0640">
            <w:pPr>
              <w:pStyle w:val="TableText"/>
              <w:jc w:val="right"/>
            </w:pPr>
            <w:r>
              <w:t>0.26</w:t>
            </w:r>
          </w:p>
        </w:tc>
      </w:tr>
      <w:tr w:rsidR="00C47D16" w:rsidRPr="00F32433" w:rsidTr="00EC0640">
        <w:trPr>
          <w:cantSplit/>
          <w:trHeight w:val="277"/>
        </w:trPr>
        <w:tc>
          <w:tcPr>
            <w:tcW w:w="3126" w:type="dxa"/>
            <w:tcBorders>
              <w:left w:val="single" w:sz="2" w:space="0" w:color="F6F6F6"/>
              <w:right w:val="single" w:sz="2" w:space="0" w:color="F6F6F6"/>
            </w:tcBorders>
            <w:vAlign w:val="center"/>
          </w:tcPr>
          <w:p w:rsidR="00C47D16" w:rsidRDefault="004612BB" w:rsidP="00C47D16">
            <w:pPr>
              <w:pStyle w:val="BodyText"/>
              <w:spacing w:after="0" w:line="240" w:lineRule="auto"/>
              <w:rPr>
                <w:sz w:val="16"/>
                <w:szCs w:val="16"/>
              </w:rPr>
            </w:pPr>
            <w:r>
              <w:rPr>
                <w:sz w:val="16"/>
                <w:szCs w:val="16"/>
              </w:rPr>
              <w:t xml:space="preserve">Overall Participation </w:t>
            </w:r>
            <w:r w:rsidR="00C47D16">
              <w:rPr>
                <w:sz w:val="16"/>
                <w:szCs w:val="16"/>
              </w:rPr>
              <w:t>Rate</w:t>
            </w:r>
          </w:p>
        </w:tc>
        <w:tc>
          <w:tcPr>
            <w:tcW w:w="1261" w:type="dxa"/>
            <w:tcBorders>
              <w:left w:val="single" w:sz="2" w:space="0" w:color="F6F6F6"/>
              <w:right w:val="single" w:sz="2" w:space="0" w:color="F6F6F6"/>
            </w:tcBorders>
            <w:vAlign w:val="center"/>
          </w:tcPr>
          <w:p w:rsidR="00C47D16" w:rsidRDefault="00C47D16" w:rsidP="00C47D16">
            <w:pPr>
              <w:pStyle w:val="TableText"/>
              <w:jc w:val="right"/>
            </w:pPr>
            <w:r>
              <w:t>0.19</w:t>
            </w:r>
          </w:p>
        </w:tc>
        <w:tc>
          <w:tcPr>
            <w:tcW w:w="1262" w:type="dxa"/>
            <w:tcBorders>
              <w:left w:val="single" w:sz="2" w:space="0" w:color="F6F6F6"/>
              <w:right w:val="single" w:sz="2" w:space="0" w:color="F6F6F6"/>
            </w:tcBorders>
            <w:vAlign w:val="center"/>
          </w:tcPr>
          <w:p w:rsidR="00C47D16" w:rsidRDefault="00C47D16" w:rsidP="00C47D16">
            <w:pPr>
              <w:pStyle w:val="TableText"/>
              <w:jc w:val="right"/>
            </w:pPr>
            <w:r>
              <w:t>0.25</w:t>
            </w:r>
          </w:p>
        </w:tc>
        <w:tc>
          <w:tcPr>
            <w:tcW w:w="1261" w:type="dxa"/>
            <w:tcBorders>
              <w:left w:val="single" w:sz="2" w:space="0" w:color="F6F6F6"/>
              <w:right w:val="single" w:sz="2" w:space="0" w:color="F6F6F6"/>
            </w:tcBorders>
            <w:vAlign w:val="center"/>
          </w:tcPr>
          <w:p w:rsidR="00C47D16" w:rsidRDefault="00C47D16" w:rsidP="00C47D16">
            <w:pPr>
              <w:pStyle w:val="TableText"/>
              <w:jc w:val="right"/>
            </w:pPr>
            <w:r>
              <w:t>0.28</w:t>
            </w:r>
          </w:p>
        </w:tc>
        <w:tc>
          <w:tcPr>
            <w:tcW w:w="1262" w:type="dxa"/>
            <w:tcBorders>
              <w:left w:val="single" w:sz="2" w:space="0" w:color="F6F6F6"/>
              <w:right w:val="single" w:sz="2" w:space="0" w:color="F6F6F6"/>
            </w:tcBorders>
            <w:vAlign w:val="center"/>
          </w:tcPr>
          <w:p w:rsidR="00C47D16" w:rsidRDefault="00C47D16" w:rsidP="00C47D16">
            <w:pPr>
              <w:pStyle w:val="TableText"/>
              <w:jc w:val="right"/>
            </w:pPr>
            <w:r>
              <w:t>0.31</w:t>
            </w:r>
          </w:p>
        </w:tc>
        <w:tc>
          <w:tcPr>
            <w:tcW w:w="1261" w:type="dxa"/>
            <w:tcBorders>
              <w:left w:val="single" w:sz="2" w:space="0" w:color="F6F6F6"/>
              <w:right w:val="single" w:sz="2" w:space="0" w:color="F6F6F6"/>
            </w:tcBorders>
            <w:vAlign w:val="center"/>
          </w:tcPr>
          <w:p w:rsidR="00C47D16" w:rsidRDefault="00C47D16" w:rsidP="00C47D16">
            <w:pPr>
              <w:pStyle w:val="TableText"/>
              <w:jc w:val="right"/>
            </w:pPr>
            <w:r>
              <w:t>0.31</w:t>
            </w:r>
          </w:p>
        </w:tc>
        <w:tc>
          <w:tcPr>
            <w:tcW w:w="1262" w:type="dxa"/>
            <w:tcBorders>
              <w:left w:val="single" w:sz="2" w:space="0" w:color="F6F6F6"/>
              <w:right w:val="single" w:sz="2" w:space="0" w:color="F6F6F6"/>
            </w:tcBorders>
            <w:vAlign w:val="center"/>
          </w:tcPr>
          <w:p w:rsidR="00C47D16" w:rsidRDefault="00C47D16" w:rsidP="00EC0640">
            <w:pPr>
              <w:pStyle w:val="TableText"/>
              <w:jc w:val="right"/>
            </w:pPr>
            <w:r>
              <w:t>0.31</w:t>
            </w:r>
          </w:p>
        </w:tc>
        <w:tc>
          <w:tcPr>
            <w:tcW w:w="1261" w:type="dxa"/>
            <w:tcBorders>
              <w:left w:val="single" w:sz="2" w:space="0" w:color="F6F6F6"/>
              <w:right w:val="single" w:sz="2" w:space="0" w:color="F6F6F6"/>
            </w:tcBorders>
            <w:vAlign w:val="center"/>
          </w:tcPr>
          <w:p w:rsidR="00C47D16" w:rsidRDefault="00763DDF" w:rsidP="00763DDF">
            <w:pPr>
              <w:pStyle w:val="TableText"/>
              <w:jc w:val="right"/>
            </w:pPr>
            <w:r>
              <w:t>0.29</w:t>
            </w:r>
          </w:p>
        </w:tc>
        <w:tc>
          <w:tcPr>
            <w:tcW w:w="1262" w:type="dxa"/>
            <w:tcBorders>
              <w:left w:val="single" w:sz="2" w:space="0" w:color="F6F6F6"/>
              <w:right w:val="single" w:sz="2" w:space="0" w:color="F6F6F6"/>
            </w:tcBorders>
            <w:vAlign w:val="center"/>
          </w:tcPr>
          <w:p w:rsidR="00C47D16" w:rsidRDefault="00763DDF" w:rsidP="00EC0640">
            <w:pPr>
              <w:pStyle w:val="TableText"/>
              <w:jc w:val="right"/>
            </w:pPr>
            <w:r>
              <w:t>0.28</w:t>
            </w:r>
          </w:p>
        </w:tc>
        <w:tc>
          <w:tcPr>
            <w:tcW w:w="1262" w:type="dxa"/>
            <w:tcBorders>
              <w:left w:val="single" w:sz="2" w:space="0" w:color="F6F6F6"/>
              <w:right w:val="single" w:sz="2" w:space="0" w:color="F6F6F6"/>
            </w:tcBorders>
            <w:vAlign w:val="center"/>
          </w:tcPr>
          <w:p w:rsidR="00C47D16" w:rsidRDefault="00763DDF" w:rsidP="00EC0640">
            <w:pPr>
              <w:pStyle w:val="TableText"/>
              <w:jc w:val="right"/>
            </w:pPr>
            <w:r>
              <w:t>0.29</w:t>
            </w:r>
          </w:p>
        </w:tc>
      </w:tr>
      <w:tr w:rsidR="00763DDF" w:rsidRPr="00F32433" w:rsidTr="00EC0640">
        <w:trPr>
          <w:cantSplit/>
          <w:trHeight w:val="277"/>
        </w:trPr>
        <w:tc>
          <w:tcPr>
            <w:tcW w:w="3126" w:type="dxa"/>
            <w:tcBorders>
              <w:left w:val="single" w:sz="2" w:space="0" w:color="F6F6F6"/>
              <w:right w:val="single" w:sz="2" w:space="0" w:color="F6F6F6"/>
            </w:tcBorders>
            <w:vAlign w:val="center"/>
          </w:tcPr>
          <w:p w:rsidR="00763DDF" w:rsidRDefault="004F1A48" w:rsidP="00C47D16">
            <w:pPr>
              <w:pStyle w:val="BodyText"/>
              <w:spacing w:after="0" w:line="240" w:lineRule="auto"/>
              <w:rPr>
                <w:sz w:val="16"/>
                <w:szCs w:val="16"/>
              </w:rPr>
            </w:pPr>
            <w:r>
              <w:rPr>
                <w:sz w:val="16"/>
                <w:szCs w:val="16"/>
              </w:rPr>
              <w:t>Older Workers % of Total Workforce</w:t>
            </w:r>
          </w:p>
        </w:tc>
        <w:tc>
          <w:tcPr>
            <w:tcW w:w="1261" w:type="dxa"/>
            <w:tcBorders>
              <w:left w:val="single" w:sz="2" w:space="0" w:color="F6F6F6"/>
              <w:right w:val="single" w:sz="2" w:space="0" w:color="F6F6F6"/>
            </w:tcBorders>
            <w:vAlign w:val="center"/>
          </w:tcPr>
          <w:p w:rsidR="00763DDF" w:rsidRDefault="004F1A48" w:rsidP="00C47D16">
            <w:pPr>
              <w:pStyle w:val="TableText"/>
              <w:jc w:val="right"/>
            </w:pPr>
            <w:r>
              <w:t>0.05</w:t>
            </w:r>
          </w:p>
        </w:tc>
        <w:tc>
          <w:tcPr>
            <w:tcW w:w="1262" w:type="dxa"/>
            <w:tcBorders>
              <w:left w:val="single" w:sz="2" w:space="0" w:color="F6F6F6"/>
              <w:right w:val="single" w:sz="2" w:space="0" w:color="F6F6F6"/>
            </w:tcBorders>
            <w:vAlign w:val="center"/>
          </w:tcPr>
          <w:p w:rsidR="00763DDF" w:rsidRDefault="004F1A48" w:rsidP="00C47D16">
            <w:pPr>
              <w:pStyle w:val="TableText"/>
              <w:jc w:val="right"/>
            </w:pPr>
            <w:r>
              <w:t>0.07</w:t>
            </w:r>
          </w:p>
        </w:tc>
        <w:tc>
          <w:tcPr>
            <w:tcW w:w="1261" w:type="dxa"/>
            <w:tcBorders>
              <w:left w:val="single" w:sz="2" w:space="0" w:color="F6F6F6"/>
              <w:right w:val="single" w:sz="2" w:space="0" w:color="F6F6F6"/>
            </w:tcBorders>
            <w:vAlign w:val="center"/>
          </w:tcPr>
          <w:p w:rsidR="00763DDF" w:rsidRDefault="004F1A48" w:rsidP="00C47D16">
            <w:pPr>
              <w:pStyle w:val="TableText"/>
              <w:jc w:val="right"/>
            </w:pPr>
            <w:r>
              <w:t>0.09</w:t>
            </w:r>
          </w:p>
        </w:tc>
        <w:tc>
          <w:tcPr>
            <w:tcW w:w="1262" w:type="dxa"/>
            <w:tcBorders>
              <w:left w:val="single" w:sz="2" w:space="0" w:color="F6F6F6"/>
              <w:right w:val="single" w:sz="2" w:space="0" w:color="F6F6F6"/>
            </w:tcBorders>
            <w:vAlign w:val="center"/>
          </w:tcPr>
          <w:p w:rsidR="00763DDF" w:rsidRDefault="004F1A48" w:rsidP="00C47D16">
            <w:pPr>
              <w:pStyle w:val="TableText"/>
              <w:jc w:val="right"/>
            </w:pPr>
            <w:r>
              <w:t>0.11</w:t>
            </w:r>
          </w:p>
        </w:tc>
        <w:tc>
          <w:tcPr>
            <w:tcW w:w="1261" w:type="dxa"/>
            <w:tcBorders>
              <w:left w:val="single" w:sz="2" w:space="0" w:color="F6F6F6"/>
              <w:right w:val="single" w:sz="2" w:space="0" w:color="F6F6F6"/>
            </w:tcBorders>
            <w:vAlign w:val="center"/>
          </w:tcPr>
          <w:p w:rsidR="00763DDF" w:rsidRDefault="004F1A48" w:rsidP="00C47D16">
            <w:pPr>
              <w:pStyle w:val="TableText"/>
              <w:jc w:val="right"/>
            </w:pPr>
            <w:r>
              <w:t>0.12</w:t>
            </w:r>
          </w:p>
        </w:tc>
        <w:tc>
          <w:tcPr>
            <w:tcW w:w="1262" w:type="dxa"/>
            <w:tcBorders>
              <w:left w:val="single" w:sz="2" w:space="0" w:color="F6F6F6"/>
              <w:right w:val="single" w:sz="2" w:space="0" w:color="F6F6F6"/>
            </w:tcBorders>
            <w:vAlign w:val="center"/>
          </w:tcPr>
          <w:p w:rsidR="00763DDF" w:rsidRDefault="004F1A48" w:rsidP="00EC0640">
            <w:pPr>
              <w:pStyle w:val="TableText"/>
              <w:jc w:val="right"/>
            </w:pPr>
            <w:r>
              <w:t>0.13</w:t>
            </w:r>
          </w:p>
        </w:tc>
        <w:tc>
          <w:tcPr>
            <w:tcW w:w="1261" w:type="dxa"/>
            <w:tcBorders>
              <w:left w:val="single" w:sz="2" w:space="0" w:color="F6F6F6"/>
              <w:right w:val="single" w:sz="2" w:space="0" w:color="F6F6F6"/>
            </w:tcBorders>
            <w:vAlign w:val="center"/>
          </w:tcPr>
          <w:p w:rsidR="00763DDF" w:rsidRDefault="004F1A48" w:rsidP="00763DDF">
            <w:pPr>
              <w:pStyle w:val="TableText"/>
              <w:jc w:val="right"/>
            </w:pPr>
            <w:r>
              <w:t>0.13</w:t>
            </w:r>
          </w:p>
        </w:tc>
        <w:tc>
          <w:tcPr>
            <w:tcW w:w="1262" w:type="dxa"/>
            <w:tcBorders>
              <w:left w:val="single" w:sz="2" w:space="0" w:color="F6F6F6"/>
              <w:right w:val="single" w:sz="2" w:space="0" w:color="F6F6F6"/>
            </w:tcBorders>
            <w:vAlign w:val="center"/>
          </w:tcPr>
          <w:p w:rsidR="00763DDF" w:rsidRDefault="004F1A48" w:rsidP="00EC0640">
            <w:pPr>
              <w:pStyle w:val="TableText"/>
              <w:jc w:val="right"/>
            </w:pPr>
            <w:r>
              <w:t>0.12</w:t>
            </w:r>
          </w:p>
        </w:tc>
        <w:tc>
          <w:tcPr>
            <w:tcW w:w="1262" w:type="dxa"/>
            <w:tcBorders>
              <w:left w:val="single" w:sz="2" w:space="0" w:color="F6F6F6"/>
              <w:right w:val="single" w:sz="2" w:space="0" w:color="F6F6F6"/>
            </w:tcBorders>
            <w:vAlign w:val="center"/>
          </w:tcPr>
          <w:p w:rsidR="00763DDF" w:rsidRDefault="004F1A48" w:rsidP="00EC0640">
            <w:pPr>
              <w:pStyle w:val="TableText"/>
              <w:jc w:val="right"/>
            </w:pPr>
            <w:r>
              <w:t>0.13</w:t>
            </w:r>
          </w:p>
        </w:tc>
      </w:tr>
      <w:tr w:rsidR="004F1A48" w:rsidRPr="00F32433" w:rsidTr="00EC0640">
        <w:trPr>
          <w:cantSplit/>
          <w:trHeight w:val="277"/>
        </w:trPr>
        <w:tc>
          <w:tcPr>
            <w:tcW w:w="3126" w:type="dxa"/>
            <w:tcBorders>
              <w:left w:val="single" w:sz="2" w:space="0" w:color="F6F6F6"/>
              <w:right w:val="single" w:sz="2" w:space="0" w:color="F6F6F6"/>
            </w:tcBorders>
            <w:vAlign w:val="center"/>
          </w:tcPr>
          <w:p w:rsidR="004F1A48" w:rsidRPr="004F1A48" w:rsidRDefault="004F1A48" w:rsidP="00C47D16">
            <w:pPr>
              <w:pStyle w:val="BodyText"/>
              <w:spacing w:after="0" w:line="240" w:lineRule="auto"/>
              <w:rPr>
                <w:b/>
                <w:sz w:val="16"/>
                <w:szCs w:val="16"/>
              </w:rPr>
            </w:pPr>
            <w:r w:rsidRPr="004F1A48">
              <w:rPr>
                <w:b/>
                <w:sz w:val="16"/>
                <w:szCs w:val="16"/>
              </w:rPr>
              <w:t xml:space="preserve">Value of Remunerated Work </w:t>
            </w:r>
          </w:p>
        </w:tc>
        <w:tc>
          <w:tcPr>
            <w:tcW w:w="1261" w:type="dxa"/>
            <w:tcBorders>
              <w:left w:val="single" w:sz="2" w:space="0" w:color="F6F6F6"/>
              <w:right w:val="single" w:sz="2" w:space="0" w:color="F6F6F6"/>
            </w:tcBorders>
            <w:vAlign w:val="center"/>
          </w:tcPr>
          <w:p w:rsidR="004F1A48" w:rsidRDefault="004F1A48" w:rsidP="00C47D16">
            <w:pPr>
              <w:pStyle w:val="TableText"/>
              <w:jc w:val="right"/>
            </w:pPr>
          </w:p>
        </w:tc>
        <w:tc>
          <w:tcPr>
            <w:tcW w:w="1262" w:type="dxa"/>
            <w:tcBorders>
              <w:left w:val="single" w:sz="2" w:space="0" w:color="F6F6F6"/>
              <w:right w:val="single" w:sz="2" w:space="0" w:color="F6F6F6"/>
            </w:tcBorders>
            <w:vAlign w:val="center"/>
          </w:tcPr>
          <w:p w:rsidR="004F1A48" w:rsidRDefault="004F1A48" w:rsidP="00C47D16">
            <w:pPr>
              <w:pStyle w:val="TableText"/>
              <w:jc w:val="right"/>
            </w:pPr>
          </w:p>
        </w:tc>
        <w:tc>
          <w:tcPr>
            <w:tcW w:w="1261" w:type="dxa"/>
            <w:tcBorders>
              <w:left w:val="single" w:sz="2" w:space="0" w:color="F6F6F6"/>
              <w:right w:val="single" w:sz="2" w:space="0" w:color="F6F6F6"/>
            </w:tcBorders>
            <w:vAlign w:val="center"/>
          </w:tcPr>
          <w:p w:rsidR="004F1A48" w:rsidRDefault="004F1A48" w:rsidP="00C47D16">
            <w:pPr>
              <w:pStyle w:val="TableText"/>
              <w:jc w:val="right"/>
            </w:pPr>
          </w:p>
        </w:tc>
        <w:tc>
          <w:tcPr>
            <w:tcW w:w="1262" w:type="dxa"/>
            <w:tcBorders>
              <w:left w:val="single" w:sz="2" w:space="0" w:color="F6F6F6"/>
              <w:right w:val="single" w:sz="2" w:space="0" w:color="F6F6F6"/>
            </w:tcBorders>
            <w:vAlign w:val="center"/>
          </w:tcPr>
          <w:p w:rsidR="004F1A48" w:rsidRDefault="004F1A48" w:rsidP="00C47D16">
            <w:pPr>
              <w:pStyle w:val="TableText"/>
              <w:jc w:val="right"/>
            </w:pPr>
          </w:p>
        </w:tc>
        <w:tc>
          <w:tcPr>
            <w:tcW w:w="1261" w:type="dxa"/>
            <w:tcBorders>
              <w:left w:val="single" w:sz="2" w:space="0" w:color="F6F6F6"/>
              <w:right w:val="single" w:sz="2" w:space="0" w:color="F6F6F6"/>
            </w:tcBorders>
            <w:vAlign w:val="center"/>
          </w:tcPr>
          <w:p w:rsidR="004F1A48" w:rsidRDefault="004F1A48" w:rsidP="00C47D16">
            <w:pPr>
              <w:pStyle w:val="TableText"/>
              <w:jc w:val="right"/>
            </w:pPr>
          </w:p>
        </w:tc>
        <w:tc>
          <w:tcPr>
            <w:tcW w:w="1262" w:type="dxa"/>
            <w:tcBorders>
              <w:left w:val="single" w:sz="2" w:space="0" w:color="F6F6F6"/>
              <w:right w:val="single" w:sz="2" w:space="0" w:color="F6F6F6"/>
            </w:tcBorders>
            <w:vAlign w:val="center"/>
          </w:tcPr>
          <w:p w:rsidR="004F1A48" w:rsidRDefault="004F1A48" w:rsidP="00EC0640">
            <w:pPr>
              <w:pStyle w:val="TableText"/>
              <w:jc w:val="right"/>
            </w:pPr>
          </w:p>
        </w:tc>
        <w:tc>
          <w:tcPr>
            <w:tcW w:w="1261" w:type="dxa"/>
            <w:tcBorders>
              <w:left w:val="single" w:sz="2" w:space="0" w:color="F6F6F6"/>
              <w:right w:val="single" w:sz="2" w:space="0" w:color="F6F6F6"/>
            </w:tcBorders>
            <w:vAlign w:val="center"/>
          </w:tcPr>
          <w:p w:rsidR="004F1A48" w:rsidRDefault="004F1A48" w:rsidP="00763DDF">
            <w:pPr>
              <w:pStyle w:val="TableText"/>
              <w:jc w:val="right"/>
            </w:pPr>
          </w:p>
        </w:tc>
        <w:tc>
          <w:tcPr>
            <w:tcW w:w="1262" w:type="dxa"/>
            <w:tcBorders>
              <w:left w:val="single" w:sz="2" w:space="0" w:color="F6F6F6"/>
              <w:right w:val="single" w:sz="2" w:space="0" w:color="F6F6F6"/>
            </w:tcBorders>
            <w:vAlign w:val="center"/>
          </w:tcPr>
          <w:p w:rsidR="004F1A48" w:rsidRDefault="004F1A48" w:rsidP="00EC0640">
            <w:pPr>
              <w:pStyle w:val="TableText"/>
              <w:jc w:val="right"/>
            </w:pPr>
          </w:p>
        </w:tc>
        <w:tc>
          <w:tcPr>
            <w:tcW w:w="1262" w:type="dxa"/>
            <w:tcBorders>
              <w:left w:val="single" w:sz="2" w:space="0" w:color="F6F6F6"/>
              <w:right w:val="single" w:sz="2" w:space="0" w:color="F6F6F6"/>
            </w:tcBorders>
            <w:vAlign w:val="center"/>
          </w:tcPr>
          <w:p w:rsidR="004F1A48" w:rsidRDefault="004F1A48" w:rsidP="00EC0640">
            <w:pPr>
              <w:pStyle w:val="TableText"/>
              <w:jc w:val="right"/>
            </w:pPr>
          </w:p>
        </w:tc>
      </w:tr>
      <w:tr w:rsidR="004F1A48" w:rsidRPr="00F32433" w:rsidTr="00EC0640">
        <w:trPr>
          <w:cantSplit/>
          <w:trHeight w:val="277"/>
        </w:trPr>
        <w:tc>
          <w:tcPr>
            <w:tcW w:w="3126" w:type="dxa"/>
            <w:tcBorders>
              <w:left w:val="single" w:sz="2" w:space="0" w:color="F6F6F6"/>
              <w:right w:val="single" w:sz="2" w:space="0" w:color="F6F6F6"/>
            </w:tcBorders>
            <w:vAlign w:val="center"/>
          </w:tcPr>
          <w:p w:rsidR="004F1A48" w:rsidRPr="004F1A48" w:rsidRDefault="004F1A48" w:rsidP="00C47D16">
            <w:pPr>
              <w:pStyle w:val="BodyText"/>
              <w:spacing w:after="0" w:line="240" w:lineRule="auto"/>
              <w:rPr>
                <w:sz w:val="16"/>
                <w:szCs w:val="16"/>
              </w:rPr>
            </w:pPr>
            <w:r>
              <w:rPr>
                <w:sz w:val="16"/>
                <w:szCs w:val="16"/>
              </w:rPr>
              <w:t>Paid Work</w:t>
            </w:r>
            <w:r w:rsidRPr="004F1A48">
              <w:rPr>
                <w:sz w:val="16"/>
                <w:szCs w:val="16"/>
              </w:rPr>
              <w:t xml:space="preserve"> ($</w:t>
            </w:r>
            <w:r>
              <w:rPr>
                <w:sz w:val="16"/>
                <w:szCs w:val="16"/>
              </w:rPr>
              <w:t xml:space="preserve"> </w:t>
            </w:r>
            <w:r w:rsidRPr="004F1A48">
              <w:rPr>
                <w:sz w:val="16"/>
                <w:szCs w:val="16"/>
              </w:rPr>
              <w:t>Bn)</w:t>
            </w:r>
          </w:p>
        </w:tc>
        <w:tc>
          <w:tcPr>
            <w:tcW w:w="1261" w:type="dxa"/>
            <w:tcBorders>
              <w:left w:val="single" w:sz="2" w:space="0" w:color="F6F6F6"/>
              <w:right w:val="single" w:sz="2" w:space="0" w:color="F6F6F6"/>
            </w:tcBorders>
            <w:vAlign w:val="center"/>
          </w:tcPr>
          <w:p w:rsidR="004F1A48" w:rsidRDefault="004F1A48" w:rsidP="00C47D16">
            <w:pPr>
              <w:pStyle w:val="TableText"/>
              <w:jc w:val="right"/>
            </w:pPr>
            <w:r>
              <w:t>1.61</w:t>
            </w:r>
          </w:p>
        </w:tc>
        <w:tc>
          <w:tcPr>
            <w:tcW w:w="1262" w:type="dxa"/>
            <w:tcBorders>
              <w:left w:val="single" w:sz="2" w:space="0" w:color="F6F6F6"/>
              <w:right w:val="single" w:sz="2" w:space="0" w:color="F6F6F6"/>
            </w:tcBorders>
            <w:vAlign w:val="center"/>
          </w:tcPr>
          <w:p w:rsidR="004F1A48" w:rsidRDefault="004F1A48" w:rsidP="00C47D16">
            <w:pPr>
              <w:pStyle w:val="TableText"/>
              <w:jc w:val="right"/>
            </w:pPr>
            <w:r>
              <w:t>2.62</w:t>
            </w:r>
          </w:p>
        </w:tc>
        <w:tc>
          <w:tcPr>
            <w:tcW w:w="1261" w:type="dxa"/>
            <w:tcBorders>
              <w:left w:val="single" w:sz="2" w:space="0" w:color="F6F6F6"/>
              <w:right w:val="single" w:sz="2" w:space="0" w:color="F6F6F6"/>
            </w:tcBorders>
            <w:vAlign w:val="center"/>
          </w:tcPr>
          <w:p w:rsidR="004F1A48" w:rsidRDefault="004F1A48" w:rsidP="00C47D16">
            <w:pPr>
              <w:pStyle w:val="TableText"/>
              <w:jc w:val="right"/>
            </w:pPr>
            <w:r>
              <w:t>3.75</w:t>
            </w:r>
          </w:p>
        </w:tc>
        <w:tc>
          <w:tcPr>
            <w:tcW w:w="1262" w:type="dxa"/>
            <w:tcBorders>
              <w:left w:val="single" w:sz="2" w:space="0" w:color="F6F6F6"/>
              <w:right w:val="single" w:sz="2" w:space="0" w:color="F6F6F6"/>
            </w:tcBorders>
            <w:vAlign w:val="center"/>
          </w:tcPr>
          <w:p w:rsidR="004F1A48" w:rsidRDefault="004F1A48" w:rsidP="00C47D16">
            <w:pPr>
              <w:pStyle w:val="TableText"/>
              <w:jc w:val="right"/>
            </w:pPr>
            <w:r>
              <w:t>5.17</w:t>
            </w:r>
          </w:p>
        </w:tc>
        <w:tc>
          <w:tcPr>
            <w:tcW w:w="1261" w:type="dxa"/>
            <w:tcBorders>
              <w:left w:val="single" w:sz="2" w:space="0" w:color="F6F6F6"/>
              <w:right w:val="single" w:sz="2" w:space="0" w:color="F6F6F6"/>
            </w:tcBorders>
            <w:vAlign w:val="center"/>
          </w:tcPr>
          <w:p w:rsidR="004F1A48" w:rsidRDefault="004F1A48" w:rsidP="00C47D16">
            <w:pPr>
              <w:pStyle w:val="TableText"/>
              <w:jc w:val="right"/>
            </w:pPr>
            <w:r>
              <w:t>6.42</w:t>
            </w:r>
          </w:p>
        </w:tc>
        <w:tc>
          <w:tcPr>
            <w:tcW w:w="1262" w:type="dxa"/>
            <w:tcBorders>
              <w:left w:val="single" w:sz="2" w:space="0" w:color="F6F6F6"/>
              <w:right w:val="single" w:sz="2" w:space="0" w:color="F6F6F6"/>
            </w:tcBorders>
            <w:vAlign w:val="center"/>
          </w:tcPr>
          <w:p w:rsidR="004F1A48" w:rsidRDefault="004F1A48" w:rsidP="00EC0640">
            <w:pPr>
              <w:pStyle w:val="TableText"/>
              <w:jc w:val="right"/>
            </w:pPr>
            <w:r>
              <w:t>7.51</w:t>
            </w:r>
          </w:p>
        </w:tc>
        <w:tc>
          <w:tcPr>
            <w:tcW w:w="1261" w:type="dxa"/>
            <w:tcBorders>
              <w:left w:val="single" w:sz="2" w:space="0" w:color="F6F6F6"/>
              <w:right w:val="single" w:sz="2" w:space="0" w:color="F6F6F6"/>
            </w:tcBorders>
            <w:vAlign w:val="center"/>
          </w:tcPr>
          <w:p w:rsidR="004F1A48" w:rsidRDefault="004F1A48" w:rsidP="00763DDF">
            <w:pPr>
              <w:pStyle w:val="TableText"/>
              <w:jc w:val="right"/>
            </w:pPr>
            <w:r>
              <w:t>8.19</w:t>
            </w:r>
          </w:p>
        </w:tc>
        <w:tc>
          <w:tcPr>
            <w:tcW w:w="1262" w:type="dxa"/>
            <w:tcBorders>
              <w:left w:val="single" w:sz="2" w:space="0" w:color="F6F6F6"/>
              <w:right w:val="single" w:sz="2" w:space="0" w:color="F6F6F6"/>
            </w:tcBorders>
            <w:vAlign w:val="center"/>
          </w:tcPr>
          <w:p w:rsidR="004F1A48" w:rsidRDefault="004F1A48" w:rsidP="00EC0640">
            <w:pPr>
              <w:pStyle w:val="TableText"/>
              <w:jc w:val="right"/>
            </w:pPr>
            <w:r>
              <w:t>8.77</w:t>
            </w:r>
          </w:p>
        </w:tc>
        <w:tc>
          <w:tcPr>
            <w:tcW w:w="1262" w:type="dxa"/>
            <w:tcBorders>
              <w:left w:val="single" w:sz="2" w:space="0" w:color="F6F6F6"/>
              <w:right w:val="single" w:sz="2" w:space="0" w:color="F6F6F6"/>
            </w:tcBorders>
            <w:vAlign w:val="center"/>
          </w:tcPr>
          <w:p w:rsidR="004F1A48" w:rsidRDefault="004F1A48" w:rsidP="00EC0640">
            <w:pPr>
              <w:pStyle w:val="TableText"/>
              <w:jc w:val="right"/>
            </w:pPr>
            <w:r>
              <w:t>9.99</w:t>
            </w:r>
          </w:p>
        </w:tc>
      </w:tr>
      <w:tr w:rsidR="00A03AE5" w:rsidRPr="00F32433" w:rsidTr="00EC0640">
        <w:trPr>
          <w:cantSplit/>
          <w:trHeight w:val="277"/>
        </w:trPr>
        <w:tc>
          <w:tcPr>
            <w:tcW w:w="3126" w:type="dxa"/>
            <w:tcBorders>
              <w:left w:val="single" w:sz="2" w:space="0" w:color="F6F6F6"/>
              <w:right w:val="single" w:sz="2" w:space="0" w:color="F6F6F6"/>
            </w:tcBorders>
            <w:vAlign w:val="center"/>
          </w:tcPr>
          <w:p w:rsidR="00A03AE5" w:rsidRDefault="00A03AE5" w:rsidP="00C47D16">
            <w:pPr>
              <w:pStyle w:val="BodyText"/>
              <w:spacing w:after="0" w:line="240" w:lineRule="auto"/>
              <w:rPr>
                <w:sz w:val="16"/>
                <w:szCs w:val="16"/>
              </w:rPr>
            </w:pPr>
            <w:r>
              <w:rPr>
                <w:sz w:val="16"/>
                <w:szCs w:val="16"/>
              </w:rPr>
              <w:t>Self Employed ($ Bn)</w:t>
            </w:r>
          </w:p>
        </w:tc>
        <w:tc>
          <w:tcPr>
            <w:tcW w:w="1261" w:type="dxa"/>
            <w:tcBorders>
              <w:left w:val="single" w:sz="2" w:space="0" w:color="F6F6F6"/>
              <w:right w:val="single" w:sz="2" w:space="0" w:color="F6F6F6"/>
            </w:tcBorders>
            <w:vAlign w:val="center"/>
          </w:tcPr>
          <w:p w:rsidR="00A03AE5" w:rsidRDefault="00A03AE5" w:rsidP="00C47D16">
            <w:pPr>
              <w:pStyle w:val="TableText"/>
              <w:jc w:val="right"/>
            </w:pPr>
            <w:r>
              <w:t>0.55</w:t>
            </w:r>
          </w:p>
        </w:tc>
        <w:tc>
          <w:tcPr>
            <w:tcW w:w="1262" w:type="dxa"/>
            <w:tcBorders>
              <w:left w:val="single" w:sz="2" w:space="0" w:color="F6F6F6"/>
              <w:right w:val="single" w:sz="2" w:space="0" w:color="F6F6F6"/>
            </w:tcBorders>
            <w:vAlign w:val="center"/>
          </w:tcPr>
          <w:p w:rsidR="00A03AE5" w:rsidRDefault="00A03AE5" w:rsidP="00C47D16">
            <w:pPr>
              <w:pStyle w:val="TableText"/>
              <w:jc w:val="right"/>
            </w:pPr>
            <w:r>
              <w:t>0.89</w:t>
            </w:r>
          </w:p>
        </w:tc>
        <w:tc>
          <w:tcPr>
            <w:tcW w:w="1261" w:type="dxa"/>
            <w:tcBorders>
              <w:left w:val="single" w:sz="2" w:space="0" w:color="F6F6F6"/>
              <w:right w:val="single" w:sz="2" w:space="0" w:color="F6F6F6"/>
            </w:tcBorders>
            <w:vAlign w:val="center"/>
          </w:tcPr>
          <w:p w:rsidR="00A03AE5" w:rsidRDefault="00A03AE5" w:rsidP="00C47D16">
            <w:pPr>
              <w:pStyle w:val="TableText"/>
              <w:jc w:val="right"/>
            </w:pPr>
            <w:r>
              <w:t>1.27</w:t>
            </w:r>
          </w:p>
        </w:tc>
        <w:tc>
          <w:tcPr>
            <w:tcW w:w="1262" w:type="dxa"/>
            <w:tcBorders>
              <w:left w:val="single" w:sz="2" w:space="0" w:color="F6F6F6"/>
              <w:right w:val="single" w:sz="2" w:space="0" w:color="F6F6F6"/>
            </w:tcBorders>
            <w:vAlign w:val="center"/>
          </w:tcPr>
          <w:p w:rsidR="00A03AE5" w:rsidRDefault="00A03AE5" w:rsidP="00C47D16">
            <w:pPr>
              <w:pStyle w:val="TableText"/>
              <w:jc w:val="right"/>
            </w:pPr>
            <w:r>
              <w:t>1.75</w:t>
            </w:r>
          </w:p>
        </w:tc>
        <w:tc>
          <w:tcPr>
            <w:tcW w:w="1261" w:type="dxa"/>
            <w:tcBorders>
              <w:left w:val="single" w:sz="2" w:space="0" w:color="F6F6F6"/>
              <w:right w:val="single" w:sz="2" w:space="0" w:color="F6F6F6"/>
            </w:tcBorders>
            <w:vAlign w:val="center"/>
          </w:tcPr>
          <w:p w:rsidR="00A03AE5" w:rsidRDefault="00A03AE5" w:rsidP="00C47D16">
            <w:pPr>
              <w:pStyle w:val="TableText"/>
              <w:jc w:val="right"/>
            </w:pPr>
            <w:r>
              <w:t>2.18</w:t>
            </w:r>
          </w:p>
        </w:tc>
        <w:tc>
          <w:tcPr>
            <w:tcW w:w="1262" w:type="dxa"/>
            <w:tcBorders>
              <w:left w:val="single" w:sz="2" w:space="0" w:color="F6F6F6"/>
              <w:right w:val="single" w:sz="2" w:space="0" w:color="F6F6F6"/>
            </w:tcBorders>
            <w:vAlign w:val="center"/>
          </w:tcPr>
          <w:p w:rsidR="00A03AE5" w:rsidRDefault="00A03AE5" w:rsidP="00EC0640">
            <w:pPr>
              <w:pStyle w:val="TableText"/>
              <w:jc w:val="right"/>
            </w:pPr>
            <w:r>
              <w:t>2.55</w:t>
            </w:r>
          </w:p>
        </w:tc>
        <w:tc>
          <w:tcPr>
            <w:tcW w:w="1261" w:type="dxa"/>
            <w:tcBorders>
              <w:left w:val="single" w:sz="2" w:space="0" w:color="F6F6F6"/>
              <w:right w:val="single" w:sz="2" w:space="0" w:color="F6F6F6"/>
            </w:tcBorders>
            <w:vAlign w:val="center"/>
          </w:tcPr>
          <w:p w:rsidR="00A03AE5" w:rsidRDefault="00A03AE5" w:rsidP="00763DDF">
            <w:pPr>
              <w:pStyle w:val="TableText"/>
              <w:jc w:val="right"/>
            </w:pPr>
            <w:r>
              <w:t>2.78</w:t>
            </w:r>
          </w:p>
        </w:tc>
        <w:tc>
          <w:tcPr>
            <w:tcW w:w="1262" w:type="dxa"/>
            <w:tcBorders>
              <w:left w:val="single" w:sz="2" w:space="0" w:color="F6F6F6"/>
              <w:right w:val="single" w:sz="2" w:space="0" w:color="F6F6F6"/>
            </w:tcBorders>
            <w:vAlign w:val="center"/>
          </w:tcPr>
          <w:p w:rsidR="00A03AE5" w:rsidRDefault="00A03AE5" w:rsidP="00EC0640">
            <w:pPr>
              <w:pStyle w:val="TableText"/>
              <w:jc w:val="right"/>
            </w:pPr>
            <w:r>
              <w:t>2.98</w:t>
            </w:r>
          </w:p>
        </w:tc>
        <w:tc>
          <w:tcPr>
            <w:tcW w:w="1262" w:type="dxa"/>
            <w:tcBorders>
              <w:left w:val="single" w:sz="2" w:space="0" w:color="F6F6F6"/>
              <w:right w:val="single" w:sz="2" w:space="0" w:color="F6F6F6"/>
            </w:tcBorders>
            <w:vAlign w:val="center"/>
          </w:tcPr>
          <w:p w:rsidR="00A03AE5" w:rsidRDefault="00A03AE5" w:rsidP="00EC0640">
            <w:pPr>
              <w:pStyle w:val="TableText"/>
              <w:jc w:val="right"/>
            </w:pPr>
            <w:r>
              <w:t>3.39</w:t>
            </w:r>
          </w:p>
        </w:tc>
      </w:tr>
      <w:tr w:rsidR="00A03AE5" w:rsidRPr="00F32433" w:rsidTr="00EC0640">
        <w:trPr>
          <w:cantSplit/>
          <w:trHeight w:val="277"/>
        </w:trPr>
        <w:tc>
          <w:tcPr>
            <w:tcW w:w="3126" w:type="dxa"/>
            <w:tcBorders>
              <w:left w:val="single" w:sz="2" w:space="0" w:color="F6F6F6"/>
              <w:right w:val="single" w:sz="2" w:space="0" w:color="F6F6F6"/>
            </w:tcBorders>
            <w:vAlign w:val="center"/>
          </w:tcPr>
          <w:p w:rsidR="00A03AE5" w:rsidRDefault="00A03AE5" w:rsidP="00C47D16">
            <w:pPr>
              <w:pStyle w:val="BodyText"/>
              <w:spacing w:after="0" w:line="240" w:lineRule="auto"/>
              <w:rPr>
                <w:sz w:val="16"/>
                <w:szCs w:val="16"/>
              </w:rPr>
            </w:pPr>
            <w:r>
              <w:rPr>
                <w:sz w:val="16"/>
                <w:szCs w:val="16"/>
              </w:rPr>
              <w:t>TOTAL VALUE ($ Bn)</w:t>
            </w:r>
          </w:p>
        </w:tc>
        <w:tc>
          <w:tcPr>
            <w:tcW w:w="1261" w:type="dxa"/>
            <w:tcBorders>
              <w:left w:val="single" w:sz="2" w:space="0" w:color="F6F6F6"/>
              <w:right w:val="single" w:sz="2" w:space="0" w:color="F6F6F6"/>
            </w:tcBorders>
            <w:vAlign w:val="center"/>
          </w:tcPr>
          <w:p w:rsidR="00A03AE5" w:rsidRDefault="00A03AE5" w:rsidP="00C47D16">
            <w:pPr>
              <w:pStyle w:val="TableText"/>
              <w:jc w:val="right"/>
            </w:pPr>
            <w:r>
              <w:t>2.16</w:t>
            </w:r>
          </w:p>
        </w:tc>
        <w:tc>
          <w:tcPr>
            <w:tcW w:w="1262" w:type="dxa"/>
            <w:tcBorders>
              <w:left w:val="single" w:sz="2" w:space="0" w:color="F6F6F6"/>
              <w:right w:val="single" w:sz="2" w:space="0" w:color="F6F6F6"/>
            </w:tcBorders>
            <w:vAlign w:val="center"/>
          </w:tcPr>
          <w:p w:rsidR="00A03AE5" w:rsidRDefault="00A03AE5" w:rsidP="00C47D16">
            <w:pPr>
              <w:pStyle w:val="TableText"/>
              <w:jc w:val="right"/>
            </w:pPr>
            <w:r>
              <w:t>3.51</w:t>
            </w:r>
          </w:p>
        </w:tc>
        <w:tc>
          <w:tcPr>
            <w:tcW w:w="1261" w:type="dxa"/>
            <w:tcBorders>
              <w:left w:val="single" w:sz="2" w:space="0" w:color="F6F6F6"/>
              <w:right w:val="single" w:sz="2" w:space="0" w:color="F6F6F6"/>
            </w:tcBorders>
            <w:vAlign w:val="center"/>
          </w:tcPr>
          <w:p w:rsidR="00A03AE5" w:rsidRDefault="00A03AE5" w:rsidP="00C47D16">
            <w:pPr>
              <w:pStyle w:val="TableText"/>
              <w:jc w:val="right"/>
            </w:pPr>
            <w:r>
              <w:t>5.02</w:t>
            </w:r>
          </w:p>
        </w:tc>
        <w:tc>
          <w:tcPr>
            <w:tcW w:w="1262" w:type="dxa"/>
            <w:tcBorders>
              <w:left w:val="single" w:sz="2" w:space="0" w:color="F6F6F6"/>
              <w:right w:val="single" w:sz="2" w:space="0" w:color="F6F6F6"/>
            </w:tcBorders>
            <w:vAlign w:val="center"/>
          </w:tcPr>
          <w:p w:rsidR="00A03AE5" w:rsidRDefault="00A03AE5" w:rsidP="00C47D16">
            <w:pPr>
              <w:pStyle w:val="TableText"/>
              <w:jc w:val="right"/>
            </w:pPr>
            <w:r>
              <w:t>6.92</w:t>
            </w:r>
          </w:p>
        </w:tc>
        <w:tc>
          <w:tcPr>
            <w:tcW w:w="1261" w:type="dxa"/>
            <w:tcBorders>
              <w:left w:val="single" w:sz="2" w:space="0" w:color="F6F6F6"/>
              <w:right w:val="single" w:sz="2" w:space="0" w:color="F6F6F6"/>
            </w:tcBorders>
            <w:vAlign w:val="center"/>
          </w:tcPr>
          <w:p w:rsidR="00A03AE5" w:rsidRDefault="00A03AE5" w:rsidP="00C47D16">
            <w:pPr>
              <w:pStyle w:val="TableText"/>
              <w:jc w:val="right"/>
            </w:pPr>
            <w:r>
              <w:t>8.60</w:t>
            </w:r>
          </w:p>
        </w:tc>
        <w:tc>
          <w:tcPr>
            <w:tcW w:w="1262" w:type="dxa"/>
            <w:tcBorders>
              <w:left w:val="single" w:sz="2" w:space="0" w:color="F6F6F6"/>
              <w:right w:val="single" w:sz="2" w:space="0" w:color="F6F6F6"/>
            </w:tcBorders>
            <w:vAlign w:val="center"/>
          </w:tcPr>
          <w:p w:rsidR="00A03AE5" w:rsidRDefault="00A03AE5" w:rsidP="00EC0640">
            <w:pPr>
              <w:pStyle w:val="TableText"/>
              <w:jc w:val="right"/>
            </w:pPr>
            <w:r>
              <w:t>10.05</w:t>
            </w:r>
          </w:p>
        </w:tc>
        <w:tc>
          <w:tcPr>
            <w:tcW w:w="1261" w:type="dxa"/>
            <w:tcBorders>
              <w:left w:val="single" w:sz="2" w:space="0" w:color="F6F6F6"/>
              <w:right w:val="single" w:sz="2" w:space="0" w:color="F6F6F6"/>
            </w:tcBorders>
            <w:vAlign w:val="center"/>
          </w:tcPr>
          <w:p w:rsidR="00A03AE5" w:rsidRDefault="00A03AE5" w:rsidP="00763DDF">
            <w:pPr>
              <w:pStyle w:val="TableText"/>
              <w:jc w:val="right"/>
            </w:pPr>
            <w:r>
              <w:t>10.97</w:t>
            </w:r>
          </w:p>
        </w:tc>
        <w:tc>
          <w:tcPr>
            <w:tcW w:w="1262" w:type="dxa"/>
            <w:tcBorders>
              <w:left w:val="single" w:sz="2" w:space="0" w:color="F6F6F6"/>
              <w:right w:val="single" w:sz="2" w:space="0" w:color="F6F6F6"/>
            </w:tcBorders>
            <w:vAlign w:val="center"/>
          </w:tcPr>
          <w:p w:rsidR="00A03AE5" w:rsidRDefault="00A03AE5" w:rsidP="00EC0640">
            <w:pPr>
              <w:pStyle w:val="TableText"/>
              <w:jc w:val="right"/>
            </w:pPr>
            <w:r>
              <w:t>11.75</w:t>
            </w:r>
          </w:p>
        </w:tc>
        <w:tc>
          <w:tcPr>
            <w:tcW w:w="1262" w:type="dxa"/>
            <w:tcBorders>
              <w:left w:val="single" w:sz="2" w:space="0" w:color="F6F6F6"/>
              <w:right w:val="single" w:sz="2" w:space="0" w:color="F6F6F6"/>
            </w:tcBorders>
            <w:vAlign w:val="center"/>
          </w:tcPr>
          <w:p w:rsidR="00A03AE5" w:rsidRDefault="00A03AE5" w:rsidP="00EC0640">
            <w:pPr>
              <w:pStyle w:val="TableText"/>
              <w:jc w:val="right"/>
            </w:pPr>
            <w:r>
              <w:t>13.38</w:t>
            </w:r>
          </w:p>
        </w:tc>
      </w:tr>
      <w:tr w:rsidR="00A03AE5" w:rsidRPr="00F32433" w:rsidTr="00EC0640">
        <w:trPr>
          <w:cantSplit/>
          <w:trHeight w:val="277"/>
        </w:trPr>
        <w:tc>
          <w:tcPr>
            <w:tcW w:w="3126" w:type="dxa"/>
            <w:tcBorders>
              <w:left w:val="single" w:sz="2" w:space="0" w:color="F6F6F6"/>
              <w:right w:val="single" w:sz="2" w:space="0" w:color="F6F6F6"/>
            </w:tcBorders>
            <w:vAlign w:val="center"/>
          </w:tcPr>
          <w:p w:rsidR="00A03AE5" w:rsidRPr="000548D3" w:rsidRDefault="000548D3" w:rsidP="00C47D16">
            <w:pPr>
              <w:pStyle w:val="BodyText"/>
              <w:spacing w:after="0" w:line="240" w:lineRule="auto"/>
              <w:rPr>
                <w:b/>
                <w:sz w:val="16"/>
                <w:szCs w:val="16"/>
              </w:rPr>
            </w:pPr>
            <w:r w:rsidRPr="000548D3">
              <w:rPr>
                <w:b/>
                <w:sz w:val="16"/>
                <w:szCs w:val="16"/>
              </w:rPr>
              <w:t>Value of Tax Paid</w:t>
            </w:r>
            <w:r>
              <w:rPr>
                <w:b/>
                <w:sz w:val="16"/>
                <w:szCs w:val="16"/>
              </w:rPr>
              <w:t xml:space="preserve"> ($ Bn)</w:t>
            </w:r>
          </w:p>
        </w:tc>
        <w:tc>
          <w:tcPr>
            <w:tcW w:w="1261" w:type="dxa"/>
            <w:tcBorders>
              <w:left w:val="single" w:sz="2" w:space="0" w:color="F6F6F6"/>
              <w:right w:val="single" w:sz="2" w:space="0" w:color="F6F6F6"/>
            </w:tcBorders>
            <w:vAlign w:val="center"/>
          </w:tcPr>
          <w:p w:rsidR="00A03AE5" w:rsidRDefault="00A03AE5" w:rsidP="00C47D16">
            <w:pPr>
              <w:pStyle w:val="TableText"/>
              <w:jc w:val="right"/>
            </w:pPr>
          </w:p>
        </w:tc>
        <w:tc>
          <w:tcPr>
            <w:tcW w:w="1262" w:type="dxa"/>
            <w:tcBorders>
              <w:left w:val="single" w:sz="2" w:space="0" w:color="F6F6F6"/>
              <w:right w:val="single" w:sz="2" w:space="0" w:color="F6F6F6"/>
            </w:tcBorders>
            <w:vAlign w:val="center"/>
          </w:tcPr>
          <w:p w:rsidR="00A03AE5" w:rsidRDefault="00A03AE5" w:rsidP="00C47D16">
            <w:pPr>
              <w:pStyle w:val="TableText"/>
              <w:jc w:val="right"/>
            </w:pPr>
          </w:p>
        </w:tc>
        <w:tc>
          <w:tcPr>
            <w:tcW w:w="1261" w:type="dxa"/>
            <w:tcBorders>
              <w:left w:val="single" w:sz="2" w:space="0" w:color="F6F6F6"/>
              <w:right w:val="single" w:sz="2" w:space="0" w:color="F6F6F6"/>
            </w:tcBorders>
            <w:vAlign w:val="center"/>
          </w:tcPr>
          <w:p w:rsidR="00A03AE5" w:rsidRDefault="00A03AE5" w:rsidP="00C47D16">
            <w:pPr>
              <w:pStyle w:val="TableText"/>
              <w:jc w:val="right"/>
            </w:pPr>
          </w:p>
        </w:tc>
        <w:tc>
          <w:tcPr>
            <w:tcW w:w="1262" w:type="dxa"/>
            <w:tcBorders>
              <w:left w:val="single" w:sz="2" w:space="0" w:color="F6F6F6"/>
              <w:right w:val="single" w:sz="2" w:space="0" w:color="F6F6F6"/>
            </w:tcBorders>
            <w:vAlign w:val="center"/>
          </w:tcPr>
          <w:p w:rsidR="00A03AE5" w:rsidRDefault="00A03AE5" w:rsidP="00C47D16">
            <w:pPr>
              <w:pStyle w:val="TableText"/>
              <w:jc w:val="right"/>
            </w:pPr>
          </w:p>
        </w:tc>
        <w:tc>
          <w:tcPr>
            <w:tcW w:w="1261" w:type="dxa"/>
            <w:tcBorders>
              <w:left w:val="single" w:sz="2" w:space="0" w:color="F6F6F6"/>
              <w:right w:val="single" w:sz="2" w:space="0" w:color="F6F6F6"/>
            </w:tcBorders>
            <w:vAlign w:val="center"/>
          </w:tcPr>
          <w:p w:rsidR="00A03AE5" w:rsidRDefault="00A03AE5" w:rsidP="00C47D16">
            <w:pPr>
              <w:pStyle w:val="TableText"/>
              <w:jc w:val="right"/>
            </w:pPr>
          </w:p>
        </w:tc>
        <w:tc>
          <w:tcPr>
            <w:tcW w:w="1262" w:type="dxa"/>
            <w:tcBorders>
              <w:left w:val="single" w:sz="2" w:space="0" w:color="F6F6F6"/>
              <w:right w:val="single" w:sz="2" w:space="0" w:color="F6F6F6"/>
            </w:tcBorders>
            <w:vAlign w:val="center"/>
          </w:tcPr>
          <w:p w:rsidR="00A03AE5" w:rsidRDefault="00A03AE5" w:rsidP="00EC0640">
            <w:pPr>
              <w:pStyle w:val="TableText"/>
              <w:jc w:val="right"/>
            </w:pPr>
          </w:p>
        </w:tc>
        <w:tc>
          <w:tcPr>
            <w:tcW w:w="1261" w:type="dxa"/>
            <w:tcBorders>
              <w:left w:val="single" w:sz="2" w:space="0" w:color="F6F6F6"/>
              <w:right w:val="single" w:sz="2" w:space="0" w:color="F6F6F6"/>
            </w:tcBorders>
            <w:vAlign w:val="center"/>
          </w:tcPr>
          <w:p w:rsidR="00A03AE5" w:rsidRDefault="00A03AE5" w:rsidP="00763DDF">
            <w:pPr>
              <w:pStyle w:val="TableText"/>
              <w:jc w:val="right"/>
            </w:pPr>
          </w:p>
        </w:tc>
        <w:tc>
          <w:tcPr>
            <w:tcW w:w="1262" w:type="dxa"/>
            <w:tcBorders>
              <w:left w:val="single" w:sz="2" w:space="0" w:color="F6F6F6"/>
              <w:right w:val="single" w:sz="2" w:space="0" w:color="F6F6F6"/>
            </w:tcBorders>
            <w:vAlign w:val="center"/>
          </w:tcPr>
          <w:p w:rsidR="00A03AE5" w:rsidRDefault="00A03AE5" w:rsidP="00EC0640">
            <w:pPr>
              <w:pStyle w:val="TableText"/>
              <w:jc w:val="right"/>
            </w:pPr>
          </w:p>
        </w:tc>
        <w:tc>
          <w:tcPr>
            <w:tcW w:w="1262" w:type="dxa"/>
            <w:tcBorders>
              <w:left w:val="single" w:sz="2" w:space="0" w:color="F6F6F6"/>
              <w:right w:val="single" w:sz="2" w:space="0" w:color="F6F6F6"/>
            </w:tcBorders>
            <w:vAlign w:val="center"/>
          </w:tcPr>
          <w:p w:rsidR="00A03AE5" w:rsidRDefault="00A03AE5" w:rsidP="00EC0640">
            <w:pPr>
              <w:pStyle w:val="TableText"/>
              <w:jc w:val="right"/>
            </w:pP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Pr="000548D3" w:rsidRDefault="00DF585E" w:rsidP="005520F9">
            <w:pPr>
              <w:pStyle w:val="BodyText"/>
              <w:spacing w:after="0" w:line="240" w:lineRule="auto"/>
              <w:rPr>
                <w:sz w:val="16"/>
                <w:szCs w:val="16"/>
              </w:rPr>
            </w:pPr>
            <w:r>
              <w:rPr>
                <w:sz w:val="16"/>
                <w:szCs w:val="16"/>
              </w:rPr>
              <w:t>Tax on Earnings from Remunerated Work ($ Bn)</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0.27</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0.43</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0.62</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0.85</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1.06</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1.24</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1.35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1.45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1.65</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Tax on Government Transfers ($ Bn)</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1.01</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1.27</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1.61</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2.04</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2.49</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2.97</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3.38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3.74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4.21</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Tax on Investments and Other Income ($ Bn)</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0.45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0.57</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0.73</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0.92</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1.12</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1.34</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1.53</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1.69</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1.90</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GST (all income spent)</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1.76</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2.32</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2.99</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3.86</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4.73</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5.61</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6.34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6.97</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7.86</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All Tax including GST ($ Bn)</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3.48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4.60</w:t>
            </w:r>
          </w:p>
        </w:tc>
        <w:tc>
          <w:tcPr>
            <w:tcW w:w="1261" w:type="dxa"/>
            <w:tcBorders>
              <w:left w:val="single" w:sz="2" w:space="0" w:color="F6F6F6"/>
              <w:right w:val="single" w:sz="2" w:space="0" w:color="F6F6F6"/>
            </w:tcBorders>
            <w:vAlign w:val="center"/>
          </w:tcPr>
          <w:p w:rsidR="00DF585E" w:rsidRDefault="00DF585E" w:rsidP="009A0D51">
            <w:pPr>
              <w:pStyle w:val="TableText"/>
              <w:jc w:val="right"/>
            </w:pPr>
            <w:r>
              <w:t>5.</w:t>
            </w:r>
            <w:r w:rsidR="009A0D51">
              <w:t>95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7.68</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9.41</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11.15</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12.60</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13.85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15.62</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Pr="006A2D12" w:rsidRDefault="00DF585E" w:rsidP="005520F9">
            <w:pPr>
              <w:pStyle w:val="BodyText"/>
              <w:spacing w:after="0" w:line="240" w:lineRule="auto"/>
              <w:rPr>
                <w:b/>
                <w:sz w:val="16"/>
                <w:szCs w:val="16"/>
              </w:rPr>
            </w:pPr>
            <w:r w:rsidRPr="006A2D12">
              <w:rPr>
                <w:b/>
                <w:sz w:val="16"/>
                <w:szCs w:val="16"/>
              </w:rPr>
              <w:t>Value of Unpaid Work</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6.58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8.08</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10.02</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12.52</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15.18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18.03</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20.63</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22.84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25.65</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Pr="006A2D12" w:rsidRDefault="00DF585E" w:rsidP="005520F9">
            <w:pPr>
              <w:pStyle w:val="BodyText"/>
              <w:spacing w:after="0" w:line="240" w:lineRule="auto"/>
              <w:rPr>
                <w:b/>
                <w:sz w:val="16"/>
                <w:szCs w:val="16"/>
              </w:rPr>
            </w:pPr>
            <w:r>
              <w:rPr>
                <w:b/>
                <w:sz w:val="16"/>
                <w:szCs w:val="16"/>
              </w:rPr>
              <w:t>Total Income</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c>
          <w:tcPr>
            <w:tcW w:w="1261"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c>
          <w:tcPr>
            <w:tcW w:w="1261"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c>
          <w:tcPr>
            <w:tcW w:w="1261"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Pr="006A2D12" w:rsidRDefault="00DF585E" w:rsidP="005520F9">
            <w:pPr>
              <w:pStyle w:val="BodyText"/>
              <w:spacing w:after="0" w:line="240" w:lineRule="auto"/>
              <w:rPr>
                <w:sz w:val="16"/>
                <w:szCs w:val="16"/>
              </w:rPr>
            </w:pPr>
            <w:r>
              <w:rPr>
                <w:sz w:val="16"/>
                <w:szCs w:val="16"/>
              </w:rPr>
              <w:t>Remunerated Work ($ Bn)</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2.16</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3.51</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5.02</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6.92</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8.60</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10.05</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10.97</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11.75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13.38</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Government Transfers ($ Bn)</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9.58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12.12</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15.31</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19.47</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23.74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28.24</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32.22</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35.64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40.11</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Investments and Other ($ Bn)</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3.48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4.40</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5.56</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7.07</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8.62</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10.25</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11.70</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12.94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14.56</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TOTAL VALUE ($ Bn)</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15.21</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20.03</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25.90</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33.45</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40.95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48.55</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54.88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60.32</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68.04</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Pr="0047590C" w:rsidRDefault="00DF585E" w:rsidP="005520F9">
            <w:pPr>
              <w:pStyle w:val="BodyText"/>
              <w:spacing w:after="0" w:line="240" w:lineRule="auto"/>
              <w:rPr>
                <w:b/>
                <w:sz w:val="16"/>
                <w:szCs w:val="16"/>
              </w:rPr>
            </w:pPr>
            <w:r w:rsidRPr="0047590C">
              <w:rPr>
                <w:b/>
                <w:sz w:val="16"/>
                <w:szCs w:val="16"/>
              </w:rPr>
              <w:t>Expenditure ($ Bn)</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c>
          <w:tcPr>
            <w:tcW w:w="1261"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c>
          <w:tcPr>
            <w:tcW w:w="1261"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c>
          <w:tcPr>
            <w:tcW w:w="1261"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c>
          <w:tcPr>
            <w:tcW w:w="1262" w:type="dxa"/>
            <w:tcBorders>
              <w:left w:val="single" w:sz="2" w:space="0" w:color="F6F6F6"/>
              <w:right w:val="single" w:sz="2" w:space="0" w:color="F6F6F6"/>
            </w:tcBorders>
            <w:vAlign w:val="center"/>
          </w:tcPr>
          <w:p w:rsidR="00DF585E" w:rsidRDefault="00DF585E" w:rsidP="005520F9">
            <w:pPr>
              <w:pStyle w:val="TableText"/>
              <w:jc w:val="right"/>
            </w:pP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Pr="0047590C" w:rsidRDefault="00DF585E" w:rsidP="005520F9">
            <w:pPr>
              <w:pStyle w:val="BodyText"/>
              <w:spacing w:after="0" w:line="240" w:lineRule="auto"/>
              <w:rPr>
                <w:sz w:val="16"/>
                <w:szCs w:val="16"/>
              </w:rPr>
            </w:pPr>
            <w:r>
              <w:rPr>
                <w:sz w:val="16"/>
                <w:szCs w:val="16"/>
              </w:rPr>
              <w:t>Groceries, Clothing, Personal Care</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2.96</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3.90</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5.04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6.51</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7.97</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9.45</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10.68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11.74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13.24</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Car and Transport</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2.18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2.86</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3.70</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4.78</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5.85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6.94</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7.84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8.62</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9.73</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Entertainment</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2.56</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3.37</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4.36</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5.63</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6.89</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8.17</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9.23</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10.15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11.45</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Overheads, Insurance, Medical</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5.79</w:t>
            </w:r>
          </w:p>
        </w:tc>
        <w:tc>
          <w:tcPr>
            <w:tcW w:w="1262" w:type="dxa"/>
            <w:tcBorders>
              <w:left w:val="single" w:sz="2" w:space="0" w:color="F6F6F6"/>
              <w:right w:val="single" w:sz="2" w:space="0" w:color="F6F6F6"/>
            </w:tcBorders>
            <w:vAlign w:val="center"/>
          </w:tcPr>
          <w:p w:rsidR="00DF585E" w:rsidRDefault="00DF585E" w:rsidP="00C03CEB">
            <w:pPr>
              <w:pStyle w:val="TableText"/>
              <w:jc w:val="right"/>
            </w:pPr>
            <w:r>
              <w:t>7</w:t>
            </w:r>
            <w:r w:rsidR="00C03CEB">
              <w:t>.</w:t>
            </w:r>
            <w:r>
              <w:t>62</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9.85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12.71</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15.57</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18.45</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20.86</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22.93</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25.87</w:t>
            </w:r>
          </w:p>
        </w:tc>
      </w:tr>
      <w:tr w:rsidR="00DF585E" w:rsidRPr="00F32433" w:rsidTr="00EC0640">
        <w:trPr>
          <w:cantSplit/>
          <w:trHeight w:val="277"/>
        </w:trPr>
        <w:tc>
          <w:tcPr>
            <w:tcW w:w="3126" w:type="dxa"/>
            <w:tcBorders>
              <w:left w:val="single" w:sz="2" w:space="0" w:color="F6F6F6"/>
              <w:right w:val="single" w:sz="2" w:space="0" w:color="F6F6F6"/>
            </w:tcBorders>
            <w:vAlign w:val="center"/>
          </w:tcPr>
          <w:p w:rsidR="00DF585E" w:rsidRDefault="00DF585E" w:rsidP="005520F9">
            <w:pPr>
              <w:pStyle w:val="BodyText"/>
              <w:spacing w:after="0" w:line="240" w:lineRule="auto"/>
              <w:rPr>
                <w:sz w:val="16"/>
                <w:szCs w:val="16"/>
              </w:rPr>
            </w:pPr>
            <w:r>
              <w:rPr>
                <w:sz w:val="16"/>
                <w:szCs w:val="16"/>
              </w:rPr>
              <w:t>TOTAL VALUE</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13.48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17.75</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22.95</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29.63</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36.28</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43.00</w:t>
            </w:r>
          </w:p>
        </w:tc>
        <w:tc>
          <w:tcPr>
            <w:tcW w:w="1261" w:type="dxa"/>
            <w:tcBorders>
              <w:left w:val="single" w:sz="2" w:space="0" w:color="F6F6F6"/>
              <w:right w:val="single" w:sz="2" w:space="0" w:color="F6F6F6"/>
            </w:tcBorders>
            <w:vAlign w:val="center"/>
          </w:tcPr>
          <w:p w:rsidR="00DF585E" w:rsidRDefault="00DF585E" w:rsidP="005520F9">
            <w:pPr>
              <w:pStyle w:val="TableText"/>
              <w:jc w:val="right"/>
            </w:pPr>
            <w:r>
              <w:t>48.62</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53.44</w:t>
            </w:r>
          </w:p>
        </w:tc>
        <w:tc>
          <w:tcPr>
            <w:tcW w:w="1262" w:type="dxa"/>
            <w:tcBorders>
              <w:left w:val="single" w:sz="2" w:space="0" w:color="F6F6F6"/>
              <w:right w:val="single" w:sz="2" w:space="0" w:color="F6F6F6"/>
            </w:tcBorders>
            <w:vAlign w:val="center"/>
          </w:tcPr>
          <w:p w:rsidR="00DF585E" w:rsidRDefault="00DF585E" w:rsidP="005520F9">
            <w:pPr>
              <w:pStyle w:val="TableText"/>
              <w:jc w:val="right"/>
            </w:pPr>
            <w:r>
              <w:t>60.28</w:t>
            </w:r>
          </w:p>
        </w:tc>
      </w:tr>
    </w:tbl>
    <w:p w:rsidR="00F53F32" w:rsidRDefault="00F53F32" w:rsidP="006B2262">
      <w:pPr>
        <w:suppressAutoHyphens w:val="0"/>
        <w:autoSpaceDE/>
        <w:autoSpaceDN/>
        <w:adjustRightInd/>
        <w:spacing w:after="0" w:line="240" w:lineRule="auto"/>
        <w:textAlignment w:val="auto"/>
      </w:pPr>
    </w:p>
    <w:p w:rsidR="0086111F" w:rsidRDefault="0086111F" w:rsidP="0086111F">
      <w:pPr>
        <w:pStyle w:val="BodyText"/>
      </w:pPr>
    </w:p>
    <w:p w:rsidR="00555C93" w:rsidRDefault="00555C93">
      <w:pPr>
        <w:pStyle w:val="moreinfo"/>
        <w:ind w:left="284"/>
        <w:rPr>
          <w:rFonts w:ascii="Arial" w:hAnsi="Arial" w:cs="Arial"/>
          <w:sz w:val="16"/>
          <w:szCs w:val="16"/>
        </w:rPr>
      </w:pPr>
    </w:p>
    <w:p w:rsidR="00555C93" w:rsidRPr="00EA3DE4" w:rsidRDefault="00555C93" w:rsidP="00C2555C">
      <w:pPr>
        <w:pStyle w:val="moreinfo"/>
      </w:pPr>
    </w:p>
    <w:p w:rsidR="00555C93" w:rsidRPr="00EA3DE4" w:rsidRDefault="00555C93" w:rsidP="00555C93">
      <w:pPr>
        <w:pStyle w:val="BodyText"/>
        <w:sectPr w:rsidR="00555C93" w:rsidRPr="00EA3DE4" w:rsidSect="00D67655">
          <w:headerReference w:type="even" r:id="rId28"/>
          <w:headerReference w:type="default" r:id="rId29"/>
          <w:footerReference w:type="even" r:id="rId30"/>
          <w:footerReference w:type="default" r:id="rId31"/>
          <w:pgSz w:w="16840" w:h="11900" w:orient="landscape"/>
          <w:pgMar w:top="1361" w:right="1134" w:bottom="1162" w:left="567" w:header="709" w:footer="1134" w:gutter="0"/>
          <w:cols w:space="708"/>
          <w:docGrid w:linePitch="326"/>
        </w:sectPr>
      </w:pPr>
    </w:p>
    <w:p w:rsidR="00555C93" w:rsidRDefault="00555C93"/>
    <w:p w:rsidR="00555C93" w:rsidRPr="00500BBC" w:rsidRDefault="00555C93" w:rsidP="00555C93">
      <w:pPr>
        <w:pStyle w:val="BodyText"/>
      </w:pPr>
    </w:p>
    <w:sectPr w:rsidR="00555C93" w:rsidRPr="00500BBC" w:rsidSect="00555C93">
      <w:headerReference w:type="default" r:id="rId32"/>
      <w:footerReference w:type="default" r:id="rId33"/>
      <w:pgSz w:w="11900" w:h="16840"/>
      <w:pgMar w:top="1134" w:right="1162" w:bottom="567" w:left="1361" w:header="709" w:footer="85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EB" w:rsidRDefault="00C03CEB">
      <w:pPr>
        <w:spacing w:after="0" w:line="240" w:lineRule="auto"/>
      </w:pPr>
      <w:r>
        <w:separator/>
      </w:r>
    </w:p>
  </w:endnote>
  <w:endnote w:type="continuationSeparator" w:id="0">
    <w:p w:rsidR="00C03CEB" w:rsidRDefault="00C03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TT)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Arial (TT) Italic">
    <w:panose1 w:val="00000000000000000000"/>
    <w:charset w:val="00"/>
    <w:family w:val="auto"/>
    <w:notTrueType/>
    <w:pitch w:val="default"/>
    <w:sig w:usb0="00000003" w:usb1="00000000" w:usb2="00000000" w:usb3="00000000" w:csb0="00000001"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rsidP="00555C93">
    <w:pPr>
      <w:pStyle w:val="Footer"/>
      <w:jc w:val="center"/>
    </w:pPr>
    <w:r>
      <w:rPr>
        <w:noProof/>
        <w:lang w:val="en-NZ"/>
      </w:rPr>
      <w:drawing>
        <wp:inline distT="0" distB="0" distL="0" distR="0">
          <wp:extent cx="1428750" cy="133350"/>
          <wp:effectExtent l="0" t="0" r="0" b="0"/>
          <wp:docPr id="3" name="Picture 3" descr="newzealand governmen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zealand government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333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Footer"/>
    </w:pPr>
    <w:r>
      <w:rPr>
        <w:noProof/>
        <w:szCs w:val="20"/>
        <w:lang w:val="en-NZ"/>
      </w:rPr>
      <mc:AlternateContent>
        <mc:Choice Requires="wps">
          <w:drawing>
            <wp:anchor distT="0" distB="0" distL="114300" distR="114300" simplePos="0" relativeHeight="251664384" behindDoc="0" locked="0" layoutInCell="1" allowOverlap="1">
              <wp:simplePos x="0" y="0"/>
              <wp:positionH relativeFrom="page">
                <wp:posOffset>540385</wp:posOffset>
              </wp:positionH>
              <wp:positionV relativeFrom="page">
                <wp:posOffset>9991090</wp:posOffset>
              </wp:positionV>
              <wp:extent cx="6480175" cy="257175"/>
              <wp:effectExtent l="0" t="0" r="0" b="635"/>
              <wp:wrapTight wrapText="bothSides">
                <wp:wrapPolygon edited="0">
                  <wp:start x="-32" y="0"/>
                  <wp:lineTo x="-32" y="20800"/>
                  <wp:lineTo x="21632" y="20800"/>
                  <wp:lineTo x="21632" y="0"/>
                  <wp:lineTo x="-32" y="0"/>
                </wp:wrapPolygon>
              </wp:wrapTight>
              <wp:docPr id="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Pr="00500BBC" w:rsidRDefault="00C03CEB" w:rsidP="00555C93">
                          <w:pPr>
                            <w:pStyle w:val="Pagenumbers"/>
                            <w:rPr>
                              <w:b/>
                            </w:rPr>
                          </w:pPr>
                          <w:r w:rsidRPr="00500BBC">
                            <w:rPr>
                              <w:b/>
                            </w:rPr>
                            <w:t>Report title goes here</w:t>
                          </w:r>
                        </w:p>
                        <w:p w:rsidR="00C03CEB" w:rsidRDefault="00C03CEB" w:rsidP="00555C93">
                          <w:pPr>
                            <w:spacing w:before="40" w:after="0" w:line="240" w:lineRule="auto"/>
                            <w:ind w:right="-227"/>
                            <w:rPr>
                              <w:color w:val="007073"/>
                              <w:sz w:val="16"/>
                              <w:szCs w:val="16"/>
                            </w:rPr>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2.55pt;margin-top:786.7pt;width:510.25pt;height:20.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" filled="f" fillcolor="#f6f6f6" stroked="f" strokecolor="#409ca2" strokeweight=".25pt">
              <v:textbox inset="9mm,,9mm">
                <w:txbxContent>
                  <w:p w:rsidR="005520F9" w:rsidRPr="00500BBC" w:rsidRDefault="005520F9" w:rsidP="00555C93">
                    <w:pPr>
                      <w:pStyle w:val="Pagenumbers"/>
                      <w:rPr>
                        <w:b/>
                      </w:rPr>
                    </w:pPr>
                    <w:r w:rsidRPr="00500BBC">
                      <w:rPr>
                        <w:b/>
                      </w:rPr>
                      <w:t>Report title goes here</w:t>
                    </w:r>
                  </w:p>
                  <w:p w:rsidR="005520F9" w:rsidRDefault="005520F9" w:rsidP="00555C93">
                    <w:pPr>
                      <w:spacing w:before="40" w:after="0" w:line="240" w:lineRule="auto"/>
                      <w:ind w:right="-227"/>
                      <w:rPr>
                        <w:color w:val="007073"/>
                        <w:sz w:val="16"/>
                        <w:szCs w:val="16"/>
                      </w:rPr>
                    </w:pPr>
                  </w:p>
                </w:txbxContent>
              </v:textbox>
              <w10:wrap type="tight"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Footer"/>
    </w:pPr>
    <w:r>
      <w:rPr>
        <w:noProof/>
        <w:szCs w:val="20"/>
        <w:lang w:val="en-NZ"/>
      </w:rPr>
      <mc:AlternateContent>
        <mc:Choice Requires="wps">
          <w:drawing>
            <wp:anchor distT="0" distB="0" distL="114300" distR="114300" simplePos="0" relativeHeight="251665408" behindDoc="0" locked="0" layoutInCell="1" allowOverlap="1">
              <wp:simplePos x="0" y="0"/>
              <wp:positionH relativeFrom="page">
                <wp:posOffset>540385</wp:posOffset>
              </wp:positionH>
              <wp:positionV relativeFrom="page">
                <wp:posOffset>10009505</wp:posOffset>
              </wp:positionV>
              <wp:extent cx="6480175" cy="257175"/>
              <wp:effectExtent l="0" t="0" r="0" b="1270"/>
              <wp:wrapTight wrapText="bothSides">
                <wp:wrapPolygon edited="0">
                  <wp:start x="-32" y="0"/>
                  <wp:lineTo x="-32" y="20800"/>
                  <wp:lineTo x="21632" y="20800"/>
                  <wp:lineTo x="21632" y="0"/>
                  <wp:lineTo x="-32" y="0"/>
                </wp:wrapPolygon>
              </wp:wrapTight>
              <wp:docPr id="1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Default="00C03CEB" w:rsidP="00555C93">
                          <w:pPr>
                            <w:pStyle w:val="Pagenumbers"/>
                          </w:pPr>
                          <w:r>
                            <w:t>The Business of Ageing: Update 2013</w:t>
                          </w:r>
                        </w:p>
                        <w:p w:rsidR="00C03CEB" w:rsidRDefault="00C03CEB" w:rsidP="00555C93">
                          <w:pPr>
                            <w:spacing w:before="40" w:after="0" w:line="240" w:lineRule="auto"/>
                            <w:ind w:right="-227"/>
                            <w:rPr>
                              <w:color w:val="007073"/>
                              <w:sz w:val="16"/>
                              <w:szCs w:val="16"/>
                            </w:rPr>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margin-left:42.55pt;margin-top:788.15pt;width:510.25pt;height:20.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" filled="f" fillcolor="#f6f6f6" stroked="f" strokecolor="#409ca2" strokeweight=".25pt">
              <v:textbox inset="9mm,,9mm">
                <w:txbxContent>
                  <w:p w:rsidR="005520F9" w:rsidRDefault="005520F9" w:rsidP="00555C93">
                    <w:pPr>
                      <w:pStyle w:val="Pagenumbers"/>
                    </w:pPr>
                    <w:r>
                      <w:t>The Business of Ageing: Update 2013</w:t>
                    </w:r>
                  </w:p>
                  <w:p w:rsidR="005520F9" w:rsidRDefault="005520F9" w:rsidP="00555C93">
                    <w:pPr>
                      <w:spacing w:before="40" w:after="0" w:line="240" w:lineRule="auto"/>
                      <w:ind w:right="-227"/>
                      <w:rPr>
                        <w:color w:val="007073"/>
                        <w:sz w:val="16"/>
                        <w:szCs w:val="16"/>
                      </w:rPr>
                    </w:pPr>
                  </w:p>
                </w:txbxContent>
              </v:textbox>
              <w10:wrap type="tight" anchorx="page"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rsidP="00555C93">
    <w:pPr>
      <w:pStyle w:val="Footer"/>
    </w:pPr>
    <w:r>
      <w:rPr>
        <w:noProof/>
        <w:szCs w:val="20"/>
        <w:lang w:val="en-NZ"/>
      </w:rPr>
      <mc:AlternateContent>
        <mc:Choice Requires="wps">
          <w:drawing>
            <wp:anchor distT="0" distB="0" distL="114300" distR="114300" simplePos="0" relativeHeight="251657216" behindDoc="0" locked="0" layoutInCell="1" allowOverlap="1">
              <wp:simplePos x="0" y="0"/>
              <wp:positionH relativeFrom="page">
                <wp:posOffset>540385</wp:posOffset>
              </wp:positionH>
              <wp:positionV relativeFrom="page">
                <wp:posOffset>10009505</wp:posOffset>
              </wp:positionV>
              <wp:extent cx="6480175" cy="257175"/>
              <wp:effectExtent l="0" t="0" r="0" b="1270"/>
              <wp:wrapTight wrapText="bothSides">
                <wp:wrapPolygon edited="0">
                  <wp:start x="-32" y="0"/>
                  <wp:lineTo x="-32" y="20800"/>
                  <wp:lineTo x="21632" y="20800"/>
                  <wp:lineTo x="21632" y="0"/>
                  <wp:lineTo x="-32" y="0"/>
                </wp:wrapPolygon>
              </wp:wrapTight>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Default="00C03CEB" w:rsidP="00555C93">
                          <w:pPr>
                            <w:pStyle w:val="Pagenumbers"/>
                          </w:pPr>
                          <w:r>
                            <w:fldChar w:fldCharType="begin"/>
                          </w:r>
                          <w:r>
                            <w:instrText xml:space="preserve"> PAGE   \* MERGEFORMAT </w:instrText>
                          </w:r>
                          <w:r>
                            <w:fldChar w:fldCharType="separate"/>
                          </w:r>
                          <w:r w:rsidR="00C0691D">
                            <w:rPr>
                              <w:noProof/>
                            </w:rPr>
                            <w:t>4</w:t>
                          </w:r>
                          <w:r>
                            <w:fldChar w:fldCharType="end"/>
                          </w:r>
                          <w:r>
                            <w:tab/>
                            <w:t>The Business of Ageing: Update 2013</w:t>
                          </w:r>
                        </w:p>
                        <w:p w:rsidR="00C03CEB" w:rsidRDefault="00C03CEB" w:rsidP="00555C93">
                          <w:pPr>
                            <w:pStyle w:val="Pagenumbers"/>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margin-left:42.55pt;margin-top:788.15pt;width:510.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" filled="f" fillcolor="#f6f6f6" stroked="f" strokecolor="#409ca2" strokeweight=".25pt">
              <v:textbox inset="9mm,,9mm">
                <w:txbxContent>
                  <w:p w:rsidR="00C03CEB" w:rsidRDefault="00C03CEB" w:rsidP="00555C93">
                    <w:pPr>
                      <w:pStyle w:val="Pagenumbers"/>
                    </w:pPr>
                    <w:r>
                      <w:fldChar w:fldCharType="begin"/>
                    </w:r>
                    <w:r>
                      <w:instrText xml:space="preserve"> PAGE   \* MERGEFORMAT </w:instrText>
                    </w:r>
                    <w:r>
                      <w:fldChar w:fldCharType="separate"/>
                    </w:r>
                    <w:r w:rsidR="00C0691D">
                      <w:rPr>
                        <w:noProof/>
                      </w:rPr>
                      <w:t>4</w:t>
                    </w:r>
                    <w:r>
                      <w:fldChar w:fldCharType="end"/>
                    </w:r>
                    <w:r>
                      <w:tab/>
                      <w:t>The Business of Ageing: Update 2013</w:t>
                    </w:r>
                  </w:p>
                  <w:p w:rsidR="00C03CEB" w:rsidRDefault="00C03CEB" w:rsidP="00555C93">
                    <w:pPr>
                      <w:pStyle w:val="Pagenumbers"/>
                    </w:pPr>
                  </w:p>
                </w:txbxContent>
              </v:textbox>
              <w10:wrap type="tight" anchorx="page" anchory="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Footer"/>
    </w:pPr>
    <w:r>
      <w:rPr>
        <w:noProof/>
        <w:szCs w:val="20"/>
        <w:lang w:val="en-NZ"/>
      </w:rPr>
      <mc:AlternateContent>
        <mc:Choice Requires="wps">
          <w:drawing>
            <wp:anchor distT="0" distB="0" distL="114300" distR="114300" simplePos="0" relativeHeight="251656192" behindDoc="0" locked="0" layoutInCell="1" allowOverlap="1">
              <wp:simplePos x="0" y="0"/>
              <wp:positionH relativeFrom="page">
                <wp:posOffset>540385</wp:posOffset>
              </wp:positionH>
              <wp:positionV relativeFrom="page">
                <wp:posOffset>10010140</wp:posOffset>
              </wp:positionV>
              <wp:extent cx="6480175" cy="257175"/>
              <wp:effectExtent l="0" t="0" r="0" b="635"/>
              <wp:wrapTight wrapText="bothSides">
                <wp:wrapPolygon edited="0">
                  <wp:start x="-32" y="0"/>
                  <wp:lineTo x="-32" y="20800"/>
                  <wp:lineTo x="21632" y="20800"/>
                  <wp:lineTo x="21632" y="0"/>
                  <wp:lineTo x="-32" y="0"/>
                </wp:wrapPolygon>
              </wp:wrapTight>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Default="00C03CEB" w:rsidP="00555C93">
                          <w:pPr>
                            <w:pStyle w:val="Pagenumbers"/>
                          </w:pPr>
                          <w:r>
                            <w:t>The Business of Ageing: Update 2013</w:t>
                          </w:r>
                          <w:r>
                            <w:tab/>
                          </w:r>
                          <w:r>
                            <w:fldChar w:fldCharType="begin"/>
                          </w:r>
                          <w:r>
                            <w:instrText xml:space="preserve"> PAGE   \* MERGEFORMAT </w:instrText>
                          </w:r>
                          <w:r>
                            <w:fldChar w:fldCharType="separate"/>
                          </w:r>
                          <w:r w:rsidR="00C0691D">
                            <w:rPr>
                              <w:noProof/>
                            </w:rPr>
                            <w:t>5</w:t>
                          </w:r>
                          <w:r>
                            <w:rPr>
                              <w:noProof/>
                            </w:rPr>
                            <w:fldChar w:fldCharType="end"/>
                          </w:r>
                        </w:p>
                        <w:p w:rsidR="00C03CEB" w:rsidRDefault="00C03CEB" w:rsidP="00555C93">
                          <w:pPr>
                            <w:spacing w:before="40" w:after="0" w:line="240" w:lineRule="auto"/>
                            <w:ind w:right="-227"/>
                            <w:rPr>
                              <w:color w:val="007073"/>
                              <w:sz w:val="16"/>
                              <w:szCs w:val="16"/>
                            </w:rPr>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margin-left:42.55pt;margin-top:788.2pt;width:510.25pt;height:2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" filled="f" fillcolor="#f6f6f6" stroked="f" strokecolor="#409ca2" strokeweight=".25pt">
              <v:textbox inset="9mm,,9mm">
                <w:txbxContent>
                  <w:p w:rsidR="00C03CEB" w:rsidRDefault="00C03CEB" w:rsidP="00555C93">
                    <w:pPr>
                      <w:pStyle w:val="Pagenumbers"/>
                    </w:pPr>
                    <w:r>
                      <w:t>The Business of Ageing: Update 2013</w:t>
                    </w:r>
                    <w:r>
                      <w:tab/>
                    </w:r>
                    <w:r>
                      <w:fldChar w:fldCharType="begin"/>
                    </w:r>
                    <w:r>
                      <w:instrText xml:space="preserve"> PAGE   \* MERGEFORMAT </w:instrText>
                    </w:r>
                    <w:r>
                      <w:fldChar w:fldCharType="separate"/>
                    </w:r>
                    <w:r w:rsidR="00C0691D">
                      <w:rPr>
                        <w:noProof/>
                      </w:rPr>
                      <w:t>5</w:t>
                    </w:r>
                    <w:r>
                      <w:rPr>
                        <w:noProof/>
                      </w:rPr>
                      <w:fldChar w:fldCharType="end"/>
                    </w:r>
                  </w:p>
                  <w:p w:rsidR="00C03CEB" w:rsidRDefault="00C03CEB" w:rsidP="00555C93">
                    <w:pPr>
                      <w:spacing w:before="40" w:after="0" w:line="240" w:lineRule="auto"/>
                      <w:ind w:right="-227"/>
                      <w:rPr>
                        <w:color w:val="007073"/>
                        <w:sz w:val="16"/>
                        <w:szCs w:val="16"/>
                      </w:rPr>
                    </w:pPr>
                  </w:p>
                </w:txbxContent>
              </v:textbox>
              <w10:wrap type="tight" anchorx="page" anchory="page"/>
            </v:rect>
          </w:pict>
        </mc:Fallback>
      </mc:AlternateContent>
    </w:r>
    <w:r>
      <w:rPr>
        <w:noProof/>
        <w:szCs w:val="20"/>
        <w:lang w:val="en-NZ"/>
      </w:rPr>
      <mc:AlternateContent>
        <mc:Choice Requires="wps">
          <w:drawing>
            <wp:anchor distT="0" distB="0" distL="114300" distR="114300" simplePos="0" relativeHeight="251655168" behindDoc="0" locked="0" layoutInCell="1" allowOverlap="1">
              <wp:simplePos x="0" y="0"/>
              <wp:positionH relativeFrom="page">
                <wp:posOffset>540385</wp:posOffset>
              </wp:positionH>
              <wp:positionV relativeFrom="page">
                <wp:posOffset>9991090</wp:posOffset>
              </wp:positionV>
              <wp:extent cx="6480175" cy="257175"/>
              <wp:effectExtent l="0" t="0" r="0" b="635"/>
              <wp:wrapTight wrapText="bothSides">
                <wp:wrapPolygon edited="0">
                  <wp:start x="-32" y="0"/>
                  <wp:lineTo x="-32" y="20800"/>
                  <wp:lineTo x="21632" y="20800"/>
                  <wp:lineTo x="21632" y="0"/>
                  <wp:lineTo x="-32" y="0"/>
                </wp:wrapPolygon>
              </wp:wrapTight>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Default="00C03CEB" w:rsidP="00555C93">
                          <w:pPr>
                            <w:spacing w:before="40" w:after="0" w:line="240" w:lineRule="auto"/>
                            <w:ind w:right="-227"/>
                            <w:rPr>
                              <w:color w:val="007073"/>
                              <w:sz w:val="16"/>
                              <w:szCs w:val="16"/>
                            </w:rPr>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42.55pt;margin-top:786.7pt;width:510.25pt;height: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" filled="f" fillcolor="#f6f6f6" stroked="f" strokecolor="#409ca2" strokeweight=".25pt">
              <v:textbox inset="9mm,,9mm">
                <w:txbxContent>
                  <w:p w:rsidR="005520F9" w:rsidRDefault="005520F9" w:rsidP="00555C93">
                    <w:pPr>
                      <w:spacing w:before="40" w:after="0" w:line="240" w:lineRule="auto"/>
                      <w:ind w:right="-227"/>
                      <w:rPr>
                        <w:color w:val="007073"/>
                        <w:sz w:val="16"/>
                        <w:szCs w:val="16"/>
                      </w:rPr>
                    </w:pPr>
                  </w:p>
                </w:txbxContent>
              </v:textbox>
              <w10:wrap type="tight" anchorx="page" anchory="page"/>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rsidP="00555C93">
    <w:pPr>
      <w:pStyle w:val="Footer"/>
    </w:pPr>
    <w:r>
      <w:rPr>
        <w:noProof/>
        <w:szCs w:val="20"/>
        <w:lang w:val="en-NZ"/>
      </w:rPr>
      <mc:AlternateContent>
        <mc:Choice Requires="wps">
          <w:drawing>
            <wp:anchor distT="0" distB="0" distL="114300" distR="114300" simplePos="0" relativeHeight="251674624" behindDoc="0" locked="0" layoutInCell="1" allowOverlap="1" wp14:anchorId="42A159EC" wp14:editId="43039C3C">
              <wp:simplePos x="0" y="0"/>
              <wp:positionH relativeFrom="page">
                <wp:posOffset>540385</wp:posOffset>
              </wp:positionH>
              <wp:positionV relativeFrom="page">
                <wp:posOffset>10009505</wp:posOffset>
              </wp:positionV>
              <wp:extent cx="6480175" cy="257175"/>
              <wp:effectExtent l="0" t="0" r="0" b="1270"/>
              <wp:wrapTight wrapText="bothSides">
                <wp:wrapPolygon edited="0">
                  <wp:start x="-32" y="0"/>
                  <wp:lineTo x="-32" y="20800"/>
                  <wp:lineTo x="21632" y="20800"/>
                  <wp:lineTo x="21632" y="0"/>
                  <wp:lineTo x="-32" y="0"/>
                </wp:wrapPolygon>
              </wp:wrapTight>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Default="00C03CEB" w:rsidP="00555C93">
                          <w:pPr>
                            <w:pStyle w:val="Pagenumbers"/>
                          </w:pPr>
                          <w:r>
                            <w:fldChar w:fldCharType="begin"/>
                          </w:r>
                          <w:r>
                            <w:instrText xml:space="preserve"> PAGE   \* MERGEFORMAT </w:instrText>
                          </w:r>
                          <w:r>
                            <w:fldChar w:fldCharType="separate"/>
                          </w:r>
                          <w:r w:rsidR="008E0E77">
                            <w:rPr>
                              <w:noProof/>
                            </w:rPr>
                            <w:t>12</w:t>
                          </w:r>
                          <w:r>
                            <w:fldChar w:fldCharType="end"/>
                          </w:r>
                          <w:r>
                            <w:tab/>
                            <w:t>The Business of Ageing: Update 2013</w:t>
                          </w:r>
                        </w:p>
                        <w:p w:rsidR="00C03CEB" w:rsidRDefault="00C03CEB" w:rsidP="00555C93">
                          <w:pPr>
                            <w:pStyle w:val="Pagenumbers"/>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42.55pt;margin-top:788.15pt;width:510.25pt;height:20.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" filled="f" fillcolor="#f6f6f6" stroked="f" strokecolor="#409ca2" strokeweight=".25pt">
              <v:textbox inset="9mm,,9mm">
                <w:txbxContent>
                  <w:p w:rsidR="00C03CEB" w:rsidRDefault="00C03CEB" w:rsidP="00555C93">
                    <w:pPr>
                      <w:pStyle w:val="Pagenumbers"/>
                    </w:pPr>
                    <w:r>
                      <w:fldChar w:fldCharType="begin"/>
                    </w:r>
                    <w:r>
                      <w:instrText xml:space="preserve"> PAGE   \* MERGEFORMAT </w:instrText>
                    </w:r>
                    <w:r>
                      <w:fldChar w:fldCharType="separate"/>
                    </w:r>
                    <w:r w:rsidR="008E0E77">
                      <w:rPr>
                        <w:noProof/>
                      </w:rPr>
                      <w:t>12</w:t>
                    </w:r>
                    <w:r>
                      <w:fldChar w:fldCharType="end"/>
                    </w:r>
                    <w:r>
                      <w:tab/>
                      <w:t>The Business of Ageing: Update 2013</w:t>
                    </w:r>
                  </w:p>
                  <w:p w:rsidR="00C03CEB" w:rsidRDefault="00C03CEB" w:rsidP="00555C93">
                    <w:pPr>
                      <w:pStyle w:val="Pagenumbers"/>
                    </w:pPr>
                  </w:p>
                </w:txbxContent>
              </v:textbox>
              <w10:wrap type="tight" anchorx="page" anchory="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Footer"/>
    </w:pPr>
    <w:r>
      <w:rPr>
        <w:noProof/>
        <w:lang w:val="en-NZ"/>
      </w:rPr>
      <mc:AlternateContent>
        <mc:Choice Requires="wps">
          <w:drawing>
            <wp:anchor distT="0" distB="0" distL="114300" distR="114300" simplePos="0" relativeHeight="251672576" behindDoc="0" locked="0" layoutInCell="1" allowOverlap="1" wp14:anchorId="7C8D7A0B" wp14:editId="5A8FE670">
              <wp:simplePos x="0" y="0"/>
              <wp:positionH relativeFrom="page">
                <wp:posOffset>540385</wp:posOffset>
              </wp:positionH>
              <wp:positionV relativeFrom="page">
                <wp:posOffset>6814185</wp:posOffset>
              </wp:positionV>
              <wp:extent cx="9327515" cy="257175"/>
              <wp:effectExtent l="0" t="3810" r="0" b="0"/>
              <wp:wrapTight wrapText="bothSides">
                <wp:wrapPolygon edited="0">
                  <wp:start x="-31" y="0"/>
                  <wp:lineTo x="-31" y="20800"/>
                  <wp:lineTo x="21631" y="20800"/>
                  <wp:lineTo x="21631" y="0"/>
                  <wp:lineTo x="-31" y="0"/>
                </wp:wrapPolygon>
              </wp:wrapTight>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Default="00C03CEB" w:rsidP="00D67655">
                          <w:pPr>
                            <w:pStyle w:val="Pagenumbers"/>
                            <w:tabs>
                              <w:tab w:val="clear" w:pos="9129"/>
                              <w:tab w:val="right" w:pos="13608"/>
                            </w:tabs>
                          </w:pPr>
                          <w:r>
                            <w:t>The Business of Ageing: Update 2013</w:t>
                          </w:r>
                          <w:r>
                            <w:tab/>
                          </w:r>
                          <w:r>
                            <w:fldChar w:fldCharType="begin"/>
                          </w:r>
                          <w:r>
                            <w:instrText xml:space="preserve"> PAGE   \* MERGEFORMAT </w:instrText>
                          </w:r>
                          <w:r>
                            <w:fldChar w:fldCharType="separate"/>
                          </w:r>
                          <w:r w:rsidR="008E0E77">
                            <w:rPr>
                              <w:noProof/>
                            </w:rPr>
                            <w:t>11</w:t>
                          </w:r>
                          <w:r>
                            <w:rPr>
                              <w:noProof/>
                            </w:rPr>
                            <w:fldChar w:fldCharType="end"/>
                          </w:r>
                        </w:p>
                        <w:p w:rsidR="00C03CEB" w:rsidRDefault="00C03CEB" w:rsidP="00555C93">
                          <w:pPr>
                            <w:spacing w:before="40" w:after="0" w:line="240" w:lineRule="auto"/>
                            <w:ind w:right="-227"/>
                            <w:rPr>
                              <w:color w:val="007073"/>
                              <w:sz w:val="16"/>
                              <w:szCs w:val="16"/>
                            </w:rPr>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42.55pt;margin-top:536.55pt;width:734.45pt;height:20.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" filled="f" fillcolor="#f6f6f6" stroked="f" strokecolor="#409ca2" strokeweight=".25pt">
              <v:textbox inset="9mm,,9mm">
                <w:txbxContent>
                  <w:p w:rsidR="00C03CEB" w:rsidRDefault="00C03CEB" w:rsidP="00D67655">
                    <w:pPr>
                      <w:pStyle w:val="Pagenumbers"/>
                      <w:tabs>
                        <w:tab w:val="clear" w:pos="9129"/>
                        <w:tab w:val="right" w:pos="13608"/>
                      </w:tabs>
                    </w:pPr>
                    <w:r>
                      <w:t>The Business of Ageing: Update 2013</w:t>
                    </w:r>
                    <w:r>
                      <w:tab/>
                    </w:r>
                    <w:r>
                      <w:fldChar w:fldCharType="begin"/>
                    </w:r>
                    <w:r>
                      <w:instrText xml:space="preserve"> PAGE   \* MERGEFORMAT </w:instrText>
                    </w:r>
                    <w:r>
                      <w:fldChar w:fldCharType="separate"/>
                    </w:r>
                    <w:r w:rsidR="008E0E77">
                      <w:rPr>
                        <w:noProof/>
                      </w:rPr>
                      <w:t>11</w:t>
                    </w:r>
                    <w:r>
                      <w:rPr>
                        <w:noProof/>
                      </w:rPr>
                      <w:fldChar w:fldCharType="end"/>
                    </w:r>
                  </w:p>
                  <w:p w:rsidR="00C03CEB" w:rsidRDefault="00C03CEB" w:rsidP="00555C93">
                    <w:pPr>
                      <w:spacing w:before="40" w:after="0" w:line="240" w:lineRule="auto"/>
                      <w:ind w:right="-227"/>
                      <w:rPr>
                        <w:color w:val="007073"/>
                        <w:sz w:val="16"/>
                        <w:szCs w:val="16"/>
                      </w:rPr>
                    </w:pPr>
                  </w:p>
                </w:txbxContent>
              </v:textbox>
              <w10:wrap type="tight" anchorx="page" anchory="page"/>
            </v:rect>
          </w:pict>
        </mc:Fallback>
      </mc:AlternateContent>
    </w:r>
    <w:r>
      <w:rPr>
        <w:noProof/>
        <w:szCs w:val="20"/>
        <w:lang w:val="en-NZ"/>
      </w:rPr>
      <mc:AlternateContent>
        <mc:Choice Requires="wps">
          <w:drawing>
            <wp:anchor distT="0" distB="0" distL="114300" distR="114300" simplePos="0" relativeHeight="251669504" behindDoc="0" locked="0" layoutInCell="1" allowOverlap="1" wp14:anchorId="5D884CD9" wp14:editId="50F90BD4">
              <wp:simplePos x="0" y="0"/>
              <wp:positionH relativeFrom="page">
                <wp:posOffset>540385</wp:posOffset>
              </wp:positionH>
              <wp:positionV relativeFrom="page">
                <wp:posOffset>10010140</wp:posOffset>
              </wp:positionV>
              <wp:extent cx="6480175" cy="257175"/>
              <wp:effectExtent l="0" t="0" r="0" b="635"/>
              <wp:wrapTight wrapText="bothSides">
                <wp:wrapPolygon edited="0">
                  <wp:start x="-32" y="0"/>
                  <wp:lineTo x="-32" y="20800"/>
                  <wp:lineTo x="21632" y="20800"/>
                  <wp:lineTo x="21632" y="0"/>
                  <wp:lineTo x="-32" y="0"/>
                </wp:wrapPolygon>
              </wp:wrapTight>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Default="00C03CEB" w:rsidP="00555C93">
                          <w:pPr>
                            <w:pStyle w:val="Pagenumbers"/>
                          </w:pPr>
                          <w:r>
                            <w:t>Report title goes here</w:t>
                          </w:r>
                          <w:r>
                            <w:tab/>
                          </w:r>
                          <w:r>
                            <w:fldChar w:fldCharType="begin"/>
                          </w:r>
                          <w:r>
                            <w:instrText xml:space="preserve"> PAGE   \* MERGEFORMAT </w:instrText>
                          </w:r>
                          <w:r>
                            <w:fldChar w:fldCharType="separate"/>
                          </w:r>
                          <w:r w:rsidR="008E0E77">
                            <w:rPr>
                              <w:noProof/>
                            </w:rPr>
                            <w:t>11</w:t>
                          </w:r>
                          <w:r>
                            <w:fldChar w:fldCharType="end"/>
                          </w:r>
                        </w:p>
                        <w:p w:rsidR="00C03CEB" w:rsidRDefault="00C03CEB" w:rsidP="00555C93">
                          <w:pPr>
                            <w:spacing w:before="40" w:after="0" w:line="240" w:lineRule="auto"/>
                            <w:ind w:right="-227"/>
                            <w:rPr>
                              <w:color w:val="007073"/>
                              <w:sz w:val="16"/>
                              <w:szCs w:val="16"/>
                            </w:rPr>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4" style="position:absolute;margin-left:42.55pt;margin-top:788.2pt;width:510.25pt;height:2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" filled="f" fillcolor="#f6f6f6" stroked="f" strokecolor="#409ca2" strokeweight=".25pt">
              <v:textbox inset="9mm,,9mm">
                <w:txbxContent>
                  <w:p w:rsidR="00C03CEB" w:rsidRDefault="00C03CEB" w:rsidP="00555C93">
                    <w:pPr>
                      <w:pStyle w:val="Pagenumbers"/>
                    </w:pPr>
                    <w:r>
                      <w:t>Report title goes here</w:t>
                    </w:r>
                    <w:r>
                      <w:tab/>
                    </w:r>
                    <w:r>
                      <w:fldChar w:fldCharType="begin"/>
                    </w:r>
                    <w:r>
                      <w:instrText xml:space="preserve"> PAGE   \* MERGEFORMAT </w:instrText>
                    </w:r>
                    <w:r>
                      <w:fldChar w:fldCharType="separate"/>
                    </w:r>
                    <w:r w:rsidR="008E0E77">
                      <w:rPr>
                        <w:noProof/>
                      </w:rPr>
                      <w:t>11</w:t>
                    </w:r>
                    <w:r>
                      <w:fldChar w:fldCharType="end"/>
                    </w:r>
                  </w:p>
                  <w:p w:rsidR="00C03CEB" w:rsidRDefault="00C03CEB" w:rsidP="00555C93">
                    <w:pPr>
                      <w:spacing w:before="40" w:after="0" w:line="240" w:lineRule="auto"/>
                      <w:ind w:right="-227"/>
                      <w:rPr>
                        <w:color w:val="007073"/>
                        <w:sz w:val="16"/>
                        <w:szCs w:val="16"/>
                      </w:rPr>
                    </w:pPr>
                  </w:p>
                </w:txbxContent>
              </v:textbox>
              <w10:wrap type="tight" anchorx="page" anchory="page"/>
            </v:rect>
          </w:pict>
        </mc:Fallback>
      </mc:AlternateContent>
    </w:r>
    <w:r>
      <w:rPr>
        <w:noProof/>
        <w:szCs w:val="20"/>
        <w:lang w:val="en-NZ"/>
      </w:rPr>
      <mc:AlternateContent>
        <mc:Choice Requires="wps">
          <w:drawing>
            <wp:anchor distT="0" distB="0" distL="114300" distR="114300" simplePos="0" relativeHeight="251668480" behindDoc="0" locked="0" layoutInCell="1" allowOverlap="1" wp14:anchorId="7D47AC8A" wp14:editId="41B312E2">
              <wp:simplePos x="0" y="0"/>
              <wp:positionH relativeFrom="page">
                <wp:posOffset>540385</wp:posOffset>
              </wp:positionH>
              <wp:positionV relativeFrom="page">
                <wp:posOffset>9991090</wp:posOffset>
              </wp:positionV>
              <wp:extent cx="6480175" cy="257175"/>
              <wp:effectExtent l="0" t="0" r="0" b="635"/>
              <wp:wrapTight wrapText="bothSides">
                <wp:wrapPolygon edited="0">
                  <wp:start x="-32" y="0"/>
                  <wp:lineTo x="-32" y="20800"/>
                  <wp:lineTo x="21632" y="20800"/>
                  <wp:lineTo x="21632" y="0"/>
                  <wp:lineTo x="-32" y="0"/>
                </wp:wrapPolygon>
              </wp:wrapTight>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Default="00C03CEB" w:rsidP="00555C93">
                          <w:pPr>
                            <w:spacing w:before="40" w:after="0" w:line="240" w:lineRule="auto"/>
                            <w:ind w:right="-227"/>
                            <w:rPr>
                              <w:color w:val="007073"/>
                              <w:sz w:val="16"/>
                              <w:szCs w:val="16"/>
                            </w:rPr>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5" style="position:absolute;margin-left:42.55pt;margin-top:786.7pt;width:510.25pt;height:2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" filled="f" fillcolor="#f6f6f6" stroked="f" strokecolor="#409ca2" strokeweight=".25pt">
              <v:textbox inset="9mm,,9mm">
                <w:txbxContent>
                  <w:p w:rsidR="005520F9" w:rsidRDefault="005520F9" w:rsidP="00555C93">
                    <w:pPr>
                      <w:spacing w:before="40" w:after="0" w:line="240" w:lineRule="auto"/>
                      <w:ind w:right="-227"/>
                      <w:rPr>
                        <w:color w:val="007073"/>
                        <w:sz w:val="16"/>
                        <w:szCs w:val="16"/>
                      </w:rPr>
                    </w:pPr>
                  </w:p>
                </w:txbxContent>
              </v:textbox>
              <w10:wrap type="tight"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EB" w:rsidRDefault="00C03CEB">
      <w:pPr>
        <w:spacing w:after="0" w:line="240" w:lineRule="auto"/>
      </w:pPr>
      <w:r>
        <w:separator/>
      </w:r>
    </w:p>
  </w:footnote>
  <w:footnote w:type="continuationSeparator" w:id="0">
    <w:p w:rsidR="00C03CEB" w:rsidRDefault="00C03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Header"/>
    </w:pPr>
    <w:r>
      <w:rPr>
        <w:noProof/>
        <w:szCs w:val="20"/>
        <w:lang w:val="en-NZ"/>
      </w:rPr>
      <mc:AlternateContent>
        <mc:Choice Requires="wps">
          <w:drawing>
            <wp:anchor distT="0" distB="0" distL="114300" distR="114300" simplePos="0" relativeHeight="251659264" behindDoc="1" locked="0" layoutInCell="1" allowOverlap="1">
              <wp:simplePos x="0" y="0"/>
              <wp:positionH relativeFrom="page">
                <wp:posOffset>540385</wp:posOffset>
              </wp:positionH>
              <wp:positionV relativeFrom="page">
                <wp:posOffset>360045</wp:posOffset>
              </wp:positionV>
              <wp:extent cx="6480175" cy="9972040"/>
              <wp:effectExtent l="6985" t="7620" r="8890" b="1206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972040"/>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2.55pt;margin-top:28.35pt;width:510.25pt;height:78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" filled="f" strokecolor="#007073" strokeweight=".25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Header"/>
    </w:pPr>
    <w:r>
      <w:rPr>
        <w:noProof/>
        <w:szCs w:val="20"/>
        <w:lang w:val="en-NZ"/>
      </w:rPr>
      <mc:AlternateContent>
        <mc:Choice Requires="wpg">
          <w:drawing>
            <wp:anchor distT="0" distB="0" distL="114300" distR="114300" simplePos="0" relativeHeight="251663360" behindDoc="1" locked="0" layoutInCell="1" allowOverlap="1">
              <wp:simplePos x="0" y="0"/>
              <wp:positionH relativeFrom="column">
                <wp:posOffset>-323850</wp:posOffset>
              </wp:positionH>
              <wp:positionV relativeFrom="paragraph">
                <wp:posOffset>-90170</wp:posOffset>
              </wp:positionV>
              <wp:extent cx="6480175" cy="9865360"/>
              <wp:effectExtent l="9525" t="5080" r="6350" b="6985"/>
              <wp:wrapNone/>
              <wp:docPr id="2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865360"/>
                        <a:chOff x="851" y="567"/>
                        <a:chExt cx="10205" cy="15536"/>
                      </a:xfrm>
                    </wpg:grpSpPr>
                    <wps:wsp>
                      <wps:cNvPr id="24" name="Rectangle 56"/>
                      <wps:cNvSpPr>
                        <a:spLocks noChangeArrowheads="1"/>
                      </wps:cNvSpPr>
                      <wps:spPr bwMode="auto">
                        <a:xfrm>
                          <a:off x="851" y="567"/>
                          <a:ext cx="10205" cy="15251"/>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57"/>
                      <wps:cNvSpPr>
                        <a:spLocks noChangeArrowheads="1"/>
                      </wps:cNvSpPr>
                      <wps:spPr bwMode="auto">
                        <a:xfrm>
                          <a:off x="851" y="15706"/>
                          <a:ext cx="10205" cy="397"/>
                        </a:xfrm>
                        <a:prstGeom prst="rect">
                          <a:avLst/>
                        </a:prstGeom>
                        <a:solidFill>
                          <a:srgbClr val="F6F6F6"/>
                        </a:solidFill>
                        <a:ln w="6350">
                          <a:solidFill>
                            <a:srgbClr val="007073"/>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25.5pt;margin-top:-7.1pt;width:510.25pt;height:776.8pt;z-index:-251653120" coordorigin="851,567" coordsize="10205,1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">
              <v:rect id="Rectangle 56" o:spid="_x0000_s1027" style="position:absolute;left:851;top:567;width:10205;height:1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AjcMA&#10;AADbAAAADwAAAGRycy9kb3ducmV2LnhtbESPzWrCQBSF94W+w3AL3ZRmkiBiYkYRJeDGRaPdXzPX&#10;JJi5EzJTjW/vFApdHs7PxynWk+nFjUbXWVaQRDEI4trqjhsFp2P5uQDhPLLG3jIpeJCD9er1pcBc&#10;2zt/0a3yjQgj7HJU0Ho/5FK6uiWDLrIDcfAudjTogxwbqUe8h3HTyzSO59Jgx4HQ4kDblupr9WMC&#10;5HB+lB+Vxiyb77Idl32dHL+Ven+bNksQnib/H/5r77WCdAa/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zAjcMAAADbAAAADwAAAAAAAAAAAAAAAACYAgAAZHJzL2Rv&#10;d25yZXYueG1sUEsFBgAAAAAEAAQA9QAAAIgDAAAAAA==&#10;" filled="f" strokecolor="#007073" strokeweight=".25pt"/>
              <v:rect id="Rectangle 57" o:spid="_x0000_s1028" style="position:absolute;left:851;top:15706;width:1020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AMQA&#10;AADbAAAADwAAAGRycy9kb3ducmV2LnhtbESPS2vDMBCE74H+B7GF3hK5hprgRgmhUDDUUOK8rou1&#10;tU2slWupfvz7KlDocZiZb5jNbjKtGKh3jWUFz6sIBHFpdcOVgtPxfbkG4TyyxtYyKZjJwW77sNhg&#10;qu3IBxoKX4kAYZeigtr7LpXSlTUZdCvbEQfvy/YGfZB9JXWPY4CbVsZRlEiDDYeFGjt6q6m8FT9G&#10;QVFkJ0vjnFwv2Wf0cY7zy7fJlXp6nPavIDxN/j/81860gvgF7l/C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fhADEAAAA2wAAAA8AAAAAAAAAAAAAAAAAmAIAAGRycy9k&#10;b3ducmV2LnhtbFBLBQYAAAAABAAEAPUAAACJAwAAAAA=&#10;" fillcolor="#f6f6f6" strokecolor="#007073" strokeweight=".5pt"/>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Header"/>
    </w:pPr>
    <w:r>
      <w:rPr>
        <w:noProof/>
        <w:lang w:val="en-NZ"/>
      </w:rPr>
      <mc:AlternateContent>
        <mc:Choice Requires="wpg">
          <w:drawing>
            <wp:anchor distT="0" distB="0" distL="114300" distR="114300" simplePos="0" relativeHeight="251666432" behindDoc="1" locked="0" layoutInCell="1" allowOverlap="1">
              <wp:simplePos x="0" y="0"/>
              <wp:positionH relativeFrom="column">
                <wp:posOffset>-361950</wp:posOffset>
              </wp:positionH>
              <wp:positionV relativeFrom="paragraph">
                <wp:posOffset>-77470</wp:posOffset>
              </wp:positionV>
              <wp:extent cx="6480175" cy="9865360"/>
              <wp:effectExtent l="9525" t="8255" r="6350" b="13335"/>
              <wp:wrapNone/>
              <wp:docPr id="1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865360"/>
                        <a:chOff x="851" y="567"/>
                        <a:chExt cx="10205" cy="15536"/>
                      </a:xfrm>
                    </wpg:grpSpPr>
                    <wps:wsp>
                      <wps:cNvPr id="20" name="Rectangle 61"/>
                      <wps:cNvSpPr>
                        <a:spLocks noChangeArrowheads="1"/>
                      </wps:cNvSpPr>
                      <wps:spPr bwMode="auto">
                        <a:xfrm>
                          <a:off x="851" y="567"/>
                          <a:ext cx="10205" cy="15251"/>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62"/>
                      <wps:cNvSpPr>
                        <a:spLocks noChangeArrowheads="1"/>
                      </wps:cNvSpPr>
                      <wps:spPr bwMode="auto">
                        <a:xfrm>
                          <a:off x="851" y="15706"/>
                          <a:ext cx="10205" cy="397"/>
                        </a:xfrm>
                        <a:prstGeom prst="rect">
                          <a:avLst/>
                        </a:prstGeom>
                        <a:solidFill>
                          <a:srgbClr val="FFFFFF"/>
                        </a:solidFill>
                        <a:ln w="6350">
                          <a:solidFill>
                            <a:srgbClr val="007073"/>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28.5pt;margin-top:-6.1pt;width:510.25pt;height:776.8pt;z-index:-251650048" coordorigin="851,567" coordsize="10205,1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">
              <v:rect id="Rectangle 61" o:spid="_x0000_s1027" style="position:absolute;left:851;top:567;width:10205;height:1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fGjr8A&#10;AADbAAAADwAAAGRycy9kb3ducmV2LnhtbERPTYvCMBC9L+x/CLPgZdFUD2KrUZaVghcPVr2PzdiW&#10;bSalyWr9985B8Ph436vN4Fp1oz40ng1MJwko4tLbhisDp2M+XoAKEdli65kMPCjAZv35scLM+jsf&#10;6FbESkkIhwwN1DF2mdahrMlhmPiOWLir7x1GgX2lbY93CXetniXJXDtsWBpq7Oi3pvKv+HdSsr88&#10;8u/CYprOt+mW87acHs/GjL6GnyWoSEN8i1/unTUwk/XyRX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R8aOvwAAANsAAAAPAAAAAAAAAAAAAAAAAJgCAABkcnMvZG93bnJl&#10;di54bWxQSwUGAAAAAAQABAD1AAAAhAMAAAAA&#10;" filled="f" strokecolor="#007073" strokeweight=".25pt"/>
              <v:rect id="Rectangle 62" o:spid="_x0000_s1028" style="position:absolute;left:851;top:15706;width:1020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Vf8EA&#10;AADbAAAADwAAAGRycy9kb3ducmV2LnhtbESPzarCMBSE94LvEI7gRq6pLqT0GkUuiK4E/9DloTm2&#10;5TYntUltfXsjCC6HmfmGmS87U4oH1a6wrGAyjkAQp1YXnCk4Hdc/MQjnkTWWlknBkxwsF/3eHBNt&#10;W97T4+AzESDsElSQe18lUro0J4NubCvi4N1sbdAHWWdS19gGuCnlNIpm0mDBYSHHiv5ySv8PjVFw&#10;2Rz5xrv4ep6tTCyxHd152yg1HHSrXxCeOv8Nf9pbrWA6gf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DlX/BAAAA2wAAAA8AAAAAAAAAAAAAAAAAmAIAAGRycy9kb3du&#10;cmV2LnhtbFBLBQYAAAAABAAEAPUAAACGAwAAAAA=&#10;" strokecolor="#007073" strokeweight=".5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rsidP="005520F9">
    <w:pPr>
      <w:pStyle w:val="Header"/>
      <w:tabs>
        <w:tab w:val="clear" w:pos="4320"/>
        <w:tab w:val="clear" w:pos="8640"/>
        <w:tab w:val="left" w:pos="4500"/>
      </w:tabs>
    </w:pPr>
    <w:r>
      <w:rPr>
        <w:noProof/>
        <w:lang w:val="en-NZ"/>
      </w:rPr>
      <mc:AlternateContent>
        <mc:Choice Requires="wpg">
          <w:drawing>
            <wp:anchor distT="0" distB="0" distL="114300" distR="114300" simplePos="0" relativeHeight="251682816" behindDoc="1" locked="0" layoutInCell="1" allowOverlap="1">
              <wp:simplePos x="0" y="0"/>
              <wp:positionH relativeFrom="column">
                <wp:posOffset>-320675</wp:posOffset>
              </wp:positionH>
              <wp:positionV relativeFrom="paragraph">
                <wp:posOffset>-112395</wp:posOffset>
              </wp:positionV>
              <wp:extent cx="6480175" cy="9865360"/>
              <wp:effectExtent l="0" t="0" r="15875" b="2159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865360"/>
                        <a:chOff x="851" y="567"/>
                        <a:chExt cx="10205" cy="15536"/>
                      </a:xfrm>
                    </wpg:grpSpPr>
                    <wps:wsp>
                      <wps:cNvPr id="39" name="Rectangle 5"/>
                      <wps:cNvSpPr>
                        <a:spLocks noChangeArrowheads="1"/>
                      </wps:cNvSpPr>
                      <wps:spPr bwMode="auto">
                        <a:xfrm>
                          <a:off x="851" y="567"/>
                          <a:ext cx="10205" cy="15251"/>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6"/>
                      <wps:cNvSpPr>
                        <a:spLocks noChangeArrowheads="1"/>
                      </wps:cNvSpPr>
                      <wps:spPr bwMode="auto">
                        <a:xfrm>
                          <a:off x="851" y="15706"/>
                          <a:ext cx="10205" cy="397"/>
                        </a:xfrm>
                        <a:prstGeom prst="rect">
                          <a:avLst/>
                        </a:prstGeom>
                        <a:solidFill>
                          <a:srgbClr val="FFFFFF"/>
                        </a:solidFill>
                        <a:ln w="6350">
                          <a:solidFill>
                            <a:srgbClr val="007073"/>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25.25pt;margin-top:-8.85pt;width:510.25pt;height:776.8pt;z-index:-251633664" coordorigin="851,567" coordsize="10205,1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">
              <v:rect id="Rectangle 5" o:spid="_x0000_s1027" style="position:absolute;left:851;top:567;width:10205;height:1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5zsAA&#10;AADbAAAADwAAAGRycy9kb3ducmV2LnhtbESPzYrCMBSF94LvEK7gRjRVQWw1iiiF2biw6v7aXNti&#10;c1OaqPXtJwMDLg/n5+Ost52pxYtaV1lWMJ1EIIhzqysuFFzO6XgJwnlkjbVlUvAhB9tNv7fGRNs3&#10;n+iV+UKEEXYJKii9bxIpXV6SQTexDXHw7rY16INsC6lbfIdxU8tZFC2kwYoDocSG9iXlj+xpAuR4&#10;+6SjTGMcLw7xgdM6n56vSg0H3W4FwlPnv+H/9o9WMI/h70v4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T5zsAAAADbAAAADwAAAAAAAAAAAAAAAACYAgAAZHJzL2Rvd25y&#10;ZXYueG1sUEsFBgAAAAAEAAQA9QAAAIUDAAAAAA==&#10;" filled="f" strokecolor="#007073" strokeweight=".25pt"/>
              <v:rect id="Rectangle 6" o:spid="_x0000_s1028" style="position:absolute;left:851;top:15706;width:1020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VRMEA&#10;AADbAAAADwAAAGRycy9kb3ducmV2LnhtbERPTWvCQBC9C/0PyxR6kWZjkRCiqwRB6qlgtLTHITsm&#10;wexszG5M+u+7B8Hj432vt5NpxZ1611hWsIhiEMSl1Q1XCs6n/XsKwnlkja1lUvBHDrabl9kaM21H&#10;PtK98JUIIewyVFB732VSurImgy6yHXHgLrY36APsK6l7HEO4aeVHHCfSYMOhocaOdjWV12IwCn4+&#10;T3zhr/T3O8lNKnGc3/gwKPX2OuUrEJ4m/xQ/3AetYBnWhy/h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Q1UTBAAAA2wAAAA8AAAAAAAAAAAAAAAAAmAIAAGRycy9kb3du&#10;cmV2LnhtbFBLBQYAAAAABAAEAPUAAACGAwAAAAA=&#10;" strokecolor="#007073" strokeweight=".5pt"/>
            </v:group>
          </w:pict>
        </mc:Fallback>
      </mc:AlternateConten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Header"/>
    </w:pPr>
    <w:r>
      <w:rPr>
        <w:noProof/>
        <w:lang w:val="en-NZ"/>
      </w:rPr>
      <mc:AlternateContent>
        <mc:Choice Requires="wpg">
          <w:drawing>
            <wp:anchor distT="0" distB="0" distL="114300" distR="114300" simplePos="0" relativeHeight="251660288" behindDoc="1" locked="0" layoutInCell="1" allowOverlap="1">
              <wp:simplePos x="0" y="0"/>
              <wp:positionH relativeFrom="column">
                <wp:posOffset>-323850</wp:posOffset>
              </wp:positionH>
              <wp:positionV relativeFrom="paragraph">
                <wp:posOffset>-77470</wp:posOffset>
              </wp:positionV>
              <wp:extent cx="6480175" cy="9865360"/>
              <wp:effectExtent l="9525" t="8255" r="6350" b="13335"/>
              <wp:wrapNone/>
              <wp:docPr id="1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865360"/>
                        <a:chOff x="851" y="567"/>
                        <a:chExt cx="10205" cy="15536"/>
                      </a:xfrm>
                    </wpg:grpSpPr>
                    <wps:wsp>
                      <wps:cNvPr id="13" name="Rectangle 42"/>
                      <wps:cNvSpPr>
                        <a:spLocks noChangeArrowheads="1"/>
                      </wps:cNvSpPr>
                      <wps:spPr bwMode="auto">
                        <a:xfrm>
                          <a:off x="851" y="567"/>
                          <a:ext cx="10205" cy="15251"/>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43"/>
                      <wps:cNvSpPr>
                        <a:spLocks noChangeArrowheads="1"/>
                      </wps:cNvSpPr>
                      <wps:spPr bwMode="auto">
                        <a:xfrm>
                          <a:off x="851" y="15706"/>
                          <a:ext cx="10205" cy="397"/>
                        </a:xfrm>
                        <a:prstGeom prst="rect">
                          <a:avLst/>
                        </a:prstGeom>
                        <a:solidFill>
                          <a:srgbClr val="FFFFFF"/>
                        </a:solidFill>
                        <a:ln w="6350">
                          <a:solidFill>
                            <a:srgbClr val="007073"/>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25.5pt;margin-top:-6.1pt;width:510.25pt;height:776.8pt;z-index:-251656192" coordorigin="851,567" coordsize="10205,1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">
              <v:rect id="Rectangle 42" o:spid="_x0000_s1027" style="position:absolute;left:851;top:567;width:10205;height:1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SRMMA&#10;AADbAAAADwAAAGRycy9kb3ducmV2LnhtbESPQYvCMBCF7wv+hzCCl2VNdUFst6mIUvCyB6veZ5vZ&#10;tthMShO1/nsjCN5meG/e9yZdDaYVV+pdY1nBbBqBIC6tbrhScDzkX0sQziNrbC2Tgjs5WGWjjxQT&#10;bW+8p2vhKxFC2CWooPa+S6R0ZU0G3dR2xEH7t71BH9a+krrHWwg3rZxH0UIabDgQauxoU1N5Li4m&#10;QH7/7vlnoTGOF9t4y3lbzg4npSbjYf0DwtPg3+bX9U6H+t/w/CUM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mSRMMAAADbAAAADwAAAAAAAAAAAAAAAACYAgAAZHJzL2Rv&#10;d25yZXYueG1sUEsFBgAAAAAEAAQA9QAAAIgDAAAAAA==&#10;" filled="f" strokecolor="#007073" strokeweight=".25pt"/>
              <v:rect id="Rectangle 43" o:spid="_x0000_s1028" style="position:absolute;left:851;top:15706;width:1020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8Wr8A&#10;AADbAAAADwAAAGRycy9kb3ducmV2LnhtbERPy6rCMBDdX/AfwghuLpoqIqUaRYSLrgRf6HJoxrbY&#10;THqbaOvfG0FwN4fznNmiNaV4UO0KywqGgwgEcWp1wZmC4+GvH4NwHlljaZkUPMnBYt75mWGibcM7&#10;eux9JkIIuwQV5N5XiZQuzcmgG9iKOHBXWxv0AdaZ1DU2IdyUchRFE2mw4NCQY0WrnNLb/m4UnNcH&#10;vvI2vpwmSxNLbH7/eXNXqtdtl1MQnlr/FX/cGx3mj+H9SzhAz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WPxavwAAANsAAAAPAAAAAAAAAAAAAAAAAJgCAABkcnMvZG93bnJl&#10;di54bWxQSwUGAAAAAAQABAD1AAAAhAMAAAAA&#10;" strokecolor="#007073" strokeweight=".5p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rsidP="005520F9">
    <w:pPr>
      <w:pStyle w:val="Header"/>
      <w:tabs>
        <w:tab w:val="clear" w:pos="4320"/>
        <w:tab w:val="clear" w:pos="8640"/>
        <w:tab w:val="left" w:pos="4500"/>
      </w:tabs>
    </w:pPr>
    <w:r>
      <w:rPr>
        <w:noProof/>
        <w:lang w:val="en-NZ"/>
      </w:rPr>
      <mc:AlternateContent>
        <mc:Choice Requires="wps">
          <w:drawing>
            <wp:anchor distT="0" distB="0" distL="114300" distR="114300" simplePos="0" relativeHeight="251681792" behindDoc="0" locked="0" layoutInCell="1" allowOverlap="1" wp14:anchorId="66A06BCB" wp14:editId="335436DE">
              <wp:simplePos x="0" y="0"/>
              <wp:positionH relativeFrom="page">
                <wp:posOffset>692785</wp:posOffset>
              </wp:positionH>
              <wp:positionV relativeFrom="page">
                <wp:posOffset>6966585</wp:posOffset>
              </wp:positionV>
              <wp:extent cx="9327515" cy="257175"/>
              <wp:effectExtent l="0" t="3810" r="0" b="0"/>
              <wp:wrapTight wrapText="bothSides">
                <wp:wrapPolygon edited="0">
                  <wp:start x="-31" y="0"/>
                  <wp:lineTo x="-31" y="20800"/>
                  <wp:lineTo x="21631" y="20800"/>
                  <wp:lineTo x="21631" y="0"/>
                  <wp:lineTo x="-31" y="0"/>
                </wp:wrapPolygon>
              </wp:wrapTight>
              <wp:docPr id="1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C03CEB" w:rsidRDefault="00C03CEB" w:rsidP="004612BB">
                          <w:pPr>
                            <w:pStyle w:val="Pagenumbers"/>
                            <w:tabs>
                              <w:tab w:val="clear" w:pos="9129"/>
                              <w:tab w:val="right" w:pos="13608"/>
                            </w:tabs>
                          </w:pPr>
                          <w:r>
                            <w:fldChar w:fldCharType="begin"/>
                          </w:r>
                          <w:r>
                            <w:instrText xml:space="preserve"> PAGE   \* MERGEFORMAT </w:instrText>
                          </w:r>
                          <w:r>
                            <w:fldChar w:fldCharType="separate"/>
                          </w:r>
                          <w:r w:rsidR="008E0E77">
                            <w:rPr>
                              <w:noProof/>
                            </w:rPr>
                            <w:t>12</w:t>
                          </w:r>
                          <w:r>
                            <w:rPr>
                              <w:noProof/>
                            </w:rPr>
                            <w:fldChar w:fldCharType="end"/>
                          </w:r>
                          <w:r>
                            <w:rPr>
                              <w:noProof/>
                            </w:rPr>
                            <w:tab/>
                          </w:r>
                          <w:r>
                            <w:t>The Business of Ageing: Update 2013</w:t>
                          </w:r>
                        </w:p>
                        <w:p w:rsidR="00C03CEB" w:rsidRDefault="00C03CEB" w:rsidP="004612BB">
                          <w:pPr>
                            <w:spacing w:before="40" w:after="0" w:line="240" w:lineRule="auto"/>
                            <w:ind w:right="-227"/>
                            <w:rPr>
                              <w:color w:val="007073"/>
                              <w:sz w:val="16"/>
                              <w:szCs w:val="16"/>
                            </w:rPr>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1" style="position:absolute;margin-left:54.55pt;margin-top:548.55pt;width:734.45pt;height:20.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" filled="f" fillcolor="#f6f6f6" stroked="f" strokecolor="#409ca2" strokeweight=".25pt">
              <v:textbox inset="9mm,,9mm">
                <w:txbxContent>
                  <w:p w:rsidR="00C03CEB" w:rsidRDefault="00C03CEB" w:rsidP="004612BB">
                    <w:pPr>
                      <w:pStyle w:val="Pagenumbers"/>
                      <w:tabs>
                        <w:tab w:val="clear" w:pos="9129"/>
                        <w:tab w:val="right" w:pos="13608"/>
                      </w:tabs>
                    </w:pPr>
                    <w:r>
                      <w:fldChar w:fldCharType="begin"/>
                    </w:r>
                    <w:r>
                      <w:instrText xml:space="preserve"> PAGE   \* MERGEFORMAT </w:instrText>
                    </w:r>
                    <w:r>
                      <w:fldChar w:fldCharType="separate"/>
                    </w:r>
                    <w:r w:rsidR="008E0E77">
                      <w:rPr>
                        <w:noProof/>
                      </w:rPr>
                      <w:t>12</w:t>
                    </w:r>
                    <w:r>
                      <w:rPr>
                        <w:noProof/>
                      </w:rPr>
                      <w:fldChar w:fldCharType="end"/>
                    </w:r>
                    <w:r>
                      <w:rPr>
                        <w:noProof/>
                      </w:rPr>
                      <w:tab/>
                    </w:r>
                    <w:r>
                      <w:t>The Business of Ageing: Update 2013</w:t>
                    </w:r>
                  </w:p>
                  <w:p w:rsidR="00C03CEB" w:rsidRDefault="00C03CEB" w:rsidP="004612BB">
                    <w:pPr>
                      <w:spacing w:before="40" w:after="0" w:line="240" w:lineRule="auto"/>
                      <w:ind w:right="-227"/>
                      <w:rPr>
                        <w:color w:val="007073"/>
                        <w:sz w:val="16"/>
                        <w:szCs w:val="16"/>
                      </w:rPr>
                    </w:pPr>
                  </w:p>
                </w:txbxContent>
              </v:textbox>
              <w10:wrap type="tight" anchorx="page" anchory="page"/>
            </v:rect>
          </w:pict>
        </mc:Fallback>
      </mc:AlternateContent>
    </w:r>
    <w:r>
      <w:rPr>
        <w:noProof/>
        <w:lang w:val="en-NZ"/>
      </w:rPr>
      <mc:AlternateContent>
        <mc:Choice Requires="wpg">
          <w:drawing>
            <wp:anchor distT="0" distB="0" distL="114300" distR="114300" simplePos="0" relativeHeight="251680768" behindDoc="1" locked="0" layoutInCell="1" allowOverlap="1" wp14:anchorId="40C9C09C" wp14:editId="16EEF1F9">
              <wp:simplePos x="0" y="0"/>
              <wp:positionH relativeFrom="column">
                <wp:posOffset>-5080</wp:posOffset>
              </wp:positionH>
              <wp:positionV relativeFrom="paragraph">
                <wp:posOffset>104140</wp:posOffset>
              </wp:positionV>
              <wp:extent cx="9578975" cy="6608445"/>
              <wp:effectExtent l="0" t="0" r="22225" b="20955"/>
              <wp:wrapNone/>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8975" cy="6608445"/>
                        <a:chOff x="851" y="567"/>
                        <a:chExt cx="10205" cy="15536"/>
                      </a:xfrm>
                    </wpg:grpSpPr>
                    <wps:wsp>
                      <wps:cNvPr id="17" name="Rectangle 66"/>
                      <wps:cNvSpPr>
                        <a:spLocks noChangeArrowheads="1"/>
                      </wps:cNvSpPr>
                      <wps:spPr bwMode="auto">
                        <a:xfrm>
                          <a:off x="851" y="567"/>
                          <a:ext cx="10205" cy="15251"/>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67"/>
                      <wps:cNvSpPr>
                        <a:spLocks noChangeArrowheads="1"/>
                      </wps:cNvSpPr>
                      <wps:spPr bwMode="auto">
                        <a:xfrm>
                          <a:off x="851" y="15706"/>
                          <a:ext cx="10205" cy="397"/>
                        </a:xfrm>
                        <a:prstGeom prst="rect">
                          <a:avLst/>
                        </a:prstGeom>
                        <a:solidFill>
                          <a:srgbClr val="FFFFFF"/>
                        </a:solidFill>
                        <a:ln w="6350">
                          <a:solidFill>
                            <a:srgbClr val="007073"/>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4pt;margin-top:8.2pt;width:754.25pt;height:520.35pt;z-index:-251635712" coordorigin="851,567" coordsize="10205,1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">
              <v:rect id="Rectangle 66" o:spid="_x0000_s1027" style="position:absolute;left:851;top:567;width:10205;height:1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UR8MA&#10;AADbAAAADwAAAGRycy9kb3ducmV2LnhtbESPQYvCMBCF7wv+hzDCXhZN3YNra1MRpbAXD1a9j83Y&#10;FptJaaLWf78RhL3N8N687026Gkwr7tS7xrKC2TQCQVxa3XCl4HjIJwsQziNrbC2Tgic5WGWjjxQT&#10;bR+8p3vhKxFC2CWooPa+S6R0ZU0G3dR2xEG72N6gD2tfSd3jI4SbVn5H0VwabDgQauxoU1N5LW4m&#10;QHbnZ/5VaIzj+Tbect6Ws8NJqc/xsF6C8DT4f/P7+leH+j/w+iUM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KUR8MAAADbAAAADwAAAAAAAAAAAAAAAACYAgAAZHJzL2Rv&#10;d25yZXYueG1sUEsFBgAAAAAEAAQA9QAAAIgDAAAAAA==&#10;" filled="f" strokecolor="#007073" strokeweight=".25pt"/>
              <v:rect id="Rectangle 67" o:spid="_x0000_s1028" style="position:absolute;left:851;top:15706;width:1020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OsIA&#10;AADbAAAADwAAAGRycy9kb3ducmV2LnhtbESPT4vCMBTE74LfITzBi2i67iKlGkUWRE+C/9Djo3m2&#10;xealNtHWb78RFjwOM/MbZrZoTSmeVLvCsoKvUQSCOLW64EzB8bAaxiCcR9ZYWiYFL3KwmHc7M0y0&#10;bXhHz73PRICwS1BB7n2VSOnSnAy6ka2Ig3e1tUEfZJ1JXWMT4KaU4yiaSIMFh4UcK/rNKb3tH0bB&#10;eX3gK2/jy2myNLHEZnDnzUOpfq9dTkF4av0n/N/eaAXfP/D+En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7aA6wgAAANsAAAAPAAAAAAAAAAAAAAAAAJgCAABkcnMvZG93&#10;bnJldi54bWxQSwUGAAAAAAQABAD1AAAAhwMAAAAA&#10;" strokecolor="#007073" strokeweight=".5pt"/>
            </v:group>
          </w:pict>
        </mc:Fallback>
      </mc:AlternateConten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EB" w:rsidRDefault="00C03CEB">
    <w:pPr>
      <w:pStyle w:val="Header"/>
    </w:pPr>
    <w:r>
      <w:rPr>
        <w:noProof/>
        <w:lang w:val="en-NZ"/>
      </w:rPr>
      <mc:AlternateContent>
        <mc:Choice Requires="wpg">
          <w:drawing>
            <wp:anchor distT="0" distB="0" distL="114300" distR="114300" simplePos="0" relativeHeight="251671552" behindDoc="1" locked="0" layoutInCell="1" allowOverlap="1" wp14:anchorId="6B6F2DDA" wp14:editId="233EFDF5">
              <wp:simplePos x="0" y="0"/>
              <wp:positionH relativeFrom="column">
                <wp:posOffset>68580</wp:posOffset>
              </wp:positionH>
              <wp:positionV relativeFrom="paragraph">
                <wp:posOffset>-48260</wp:posOffset>
              </wp:positionV>
              <wp:extent cx="9578975" cy="6608445"/>
              <wp:effectExtent l="11430" t="8890" r="10795" b="12065"/>
              <wp:wrapNone/>
              <wp:docPr id="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8975" cy="6608445"/>
                        <a:chOff x="851" y="567"/>
                        <a:chExt cx="10205" cy="15536"/>
                      </a:xfrm>
                    </wpg:grpSpPr>
                    <wps:wsp>
                      <wps:cNvPr id="7" name="Rectangle 66"/>
                      <wps:cNvSpPr>
                        <a:spLocks noChangeArrowheads="1"/>
                      </wps:cNvSpPr>
                      <wps:spPr bwMode="auto">
                        <a:xfrm>
                          <a:off x="851" y="567"/>
                          <a:ext cx="10205" cy="15251"/>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67"/>
                      <wps:cNvSpPr>
                        <a:spLocks noChangeArrowheads="1"/>
                      </wps:cNvSpPr>
                      <wps:spPr bwMode="auto">
                        <a:xfrm>
                          <a:off x="851" y="15706"/>
                          <a:ext cx="10205" cy="397"/>
                        </a:xfrm>
                        <a:prstGeom prst="rect">
                          <a:avLst/>
                        </a:prstGeom>
                        <a:solidFill>
                          <a:srgbClr val="FFFFFF"/>
                        </a:solidFill>
                        <a:ln w="6350">
                          <a:solidFill>
                            <a:srgbClr val="007073"/>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5.4pt;margin-top:-3.8pt;width:754.25pt;height:520.35pt;z-index:-251644928" coordorigin="851,567" coordsize="10205,1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">
              <v:rect id="Rectangle 66" o:spid="_x0000_s1027" style="position:absolute;left:851;top:567;width:10205;height:1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n08EA&#10;AADaAAAADwAAAGRycy9kb3ducmV2LnhtbESPzYrCMBSF9wO+Q7jCbAZNnYVja1MRpTAbF1bdX5tr&#10;W2xuShO1vv1EEGZ5OD8fJ10NphV36l1jWcFsGoEgLq1uuFJwPOSTBQjnkTW2lknBkxysstFHiom2&#10;D97TvfCVCCPsElRQe98lUrqyJoNuajvi4F1sb9AH2VdS9/gI46aV31E0lwYbDoQaO9rUVF6LmwmQ&#10;3fmZfxUa43i+jbect+XscFLqczyslyA8Df4//G7/agU/8LoSbo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HZ9PBAAAA2gAAAA8AAAAAAAAAAAAAAAAAmAIAAGRycy9kb3du&#10;cmV2LnhtbFBLBQYAAAAABAAEAPUAAACGAwAAAAA=&#10;" filled="f" strokecolor="#007073" strokeweight=".25pt"/>
              <v:rect id="Rectangle 67" o:spid="_x0000_s1028" style="position:absolute;left:851;top:15706;width:1020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b57sA&#10;AADaAAAADwAAAGRycy9kb3ducmV2LnhtbERPuwrCMBTdBf8hXMFFNNVBSjWKCKKT4AsdL821LTY3&#10;tYm2/r0ZBMfDec+XrSnFm2pXWFYwHkUgiFOrC84UnE+bYQzCeWSNpWVS8CEHy0W3M8dE24YP9D76&#10;TIQQdgkqyL2vEildmpNBN7IVceDutjboA6wzqWtsQrgp5SSKptJgwaEhx4rWOaWP48souG5PfOd9&#10;fLtMVyaW2AyevHsp1e+1qxkIT63/i3/unVYQtoYr4QbIx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tEm+e7AAAA2gAAAA8AAAAAAAAAAAAAAAAAmAIAAGRycy9kb3ducmV2Lnht&#10;bFBLBQYAAAAABAAEAPUAAACAAwAAAAA=&#10;" strokecolor="#007073" strokeweight=".5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6F8"/>
    <w:multiLevelType w:val="hybridMultilevel"/>
    <w:tmpl w:val="40D80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E3E1D84"/>
    <w:multiLevelType w:val="hybridMultilevel"/>
    <w:tmpl w:val="1026F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F1D09EE"/>
    <w:multiLevelType w:val="hybridMultilevel"/>
    <w:tmpl w:val="2F5A0F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7DD3CB1"/>
    <w:multiLevelType w:val="hybridMultilevel"/>
    <w:tmpl w:val="8D9062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283F3243"/>
    <w:multiLevelType w:val="hybridMultilevel"/>
    <w:tmpl w:val="7862B0E4"/>
    <w:lvl w:ilvl="0" w:tplc="C01414EA">
      <w:start w:val="1"/>
      <w:numFmt w:val="bullet"/>
      <w:pStyle w:val="bullet1"/>
      <w:lvlText w:val="•"/>
      <w:lvlJc w:val="left"/>
      <w:pPr>
        <w:tabs>
          <w:tab w:val="num" w:pos="-360"/>
        </w:tabs>
        <w:ind w:left="360" w:hanging="360"/>
      </w:pPr>
      <w:rPr>
        <w:rFonts w:ascii="Trebuchet MS" w:hAnsi="Trebuchet MS" w:hint="default"/>
        <w:color w:val="auto"/>
        <w:sz w:val="20"/>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E232372"/>
    <w:multiLevelType w:val="hybridMultilevel"/>
    <w:tmpl w:val="21144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19E2569"/>
    <w:multiLevelType w:val="hybridMultilevel"/>
    <w:tmpl w:val="F43662D0"/>
    <w:lvl w:ilvl="0" w:tplc="D4B07DE8">
      <w:start w:val="1"/>
      <w:numFmt w:val="bullet"/>
      <w:pStyle w:val="bullet2"/>
      <w:lvlText w:val="–"/>
      <w:lvlJc w:val="left"/>
      <w:pPr>
        <w:tabs>
          <w:tab w:val="num" w:pos="-360"/>
        </w:tabs>
        <w:ind w:left="717" w:hanging="360"/>
      </w:pPr>
      <w:rPr>
        <w:rFonts w:ascii="Times New Roman" w:hAnsi="Times New Roman" w:hint="default"/>
        <w:color w:val="auto"/>
      </w:rPr>
    </w:lvl>
    <w:lvl w:ilvl="1" w:tplc="14090003" w:tentative="1">
      <w:start w:val="1"/>
      <w:numFmt w:val="bullet"/>
      <w:lvlText w:val="o"/>
      <w:lvlJc w:val="left"/>
      <w:pPr>
        <w:ind w:left="1797" w:hanging="360"/>
      </w:pPr>
      <w:rPr>
        <w:rFonts w:ascii="Courier New" w:hAnsi="Courier New" w:cs="Wingdings"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Wingdings"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Wingdings" w:hint="default"/>
      </w:rPr>
    </w:lvl>
    <w:lvl w:ilvl="8" w:tplc="14090005" w:tentative="1">
      <w:start w:val="1"/>
      <w:numFmt w:val="bullet"/>
      <w:lvlText w:val=""/>
      <w:lvlJc w:val="left"/>
      <w:pPr>
        <w:ind w:left="6837" w:hanging="360"/>
      </w:pPr>
      <w:rPr>
        <w:rFonts w:ascii="Wingdings" w:hAnsi="Wingdings" w:hint="default"/>
      </w:rPr>
    </w:lvl>
  </w:abstractNum>
  <w:abstractNum w:abstractNumId="7">
    <w:nsid w:val="32812BBE"/>
    <w:multiLevelType w:val="hybridMultilevel"/>
    <w:tmpl w:val="4D4E3018"/>
    <w:lvl w:ilvl="0" w:tplc="D8ECE744">
      <w:start w:val="1"/>
      <w:numFmt w:val="decimal"/>
      <w:pStyle w:val="bulletnumbered1"/>
      <w:lvlText w:val="%1."/>
      <w:lvlJc w:val="left"/>
      <w:pPr>
        <w:tabs>
          <w:tab w:val="num" w:pos="-360"/>
        </w:tabs>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0C624F2"/>
    <w:multiLevelType w:val="hybridMultilevel"/>
    <w:tmpl w:val="16A40D42"/>
    <w:lvl w:ilvl="0" w:tplc="BE6A3356">
      <w:start w:val="1"/>
      <w:numFmt w:val="bullet"/>
      <w:pStyle w:val="bullet2last"/>
      <w:lvlText w:val="–"/>
      <w:lvlJc w:val="left"/>
      <w:pPr>
        <w:tabs>
          <w:tab w:val="num" w:pos="-360"/>
        </w:tabs>
        <w:ind w:left="717"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49312D24"/>
    <w:multiLevelType w:val="hybridMultilevel"/>
    <w:tmpl w:val="4DB8DC34"/>
    <w:lvl w:ilvl="0" w:tplc="45CEFC72">
      <w:start w:val="1"/>
      <w:numFmt w:val="lowerLetter"/>
      <w:pStyle w:val="bulletalpha1"/>
      <w:lvlText w:val="%1."/>
      <w:lvlJc w:val="left"/>
      <w:pPr>
        <w:tabs>
          <w:tab w:val="num" w:pos="-360"/>
        </w:tabs>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A80414B"/>
    <w:multiLevelType w:val="hybridMultilevel"/>
    <w:tmpl w:val="55CC00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D5915A0"/>
    <w:multiLevelType w:val="hybridMultilevel"/>
    <w:tmpl w:val="AACE164C"/>
    <w:lvl w:ilvl="0" w:tplc="02863C70">
      <w:start w:val="1"/>
      <w:numFmt w:val="decimal"/>
      <w:pStyle w:val="Numberedparagraph"/>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6"/>
  </w:num>
  <w:num w:numId="3">
    <w:abstractNumId w:val="9"/>
  </w:num>
  <w:num w:numId="4">
    <w:abstractNumId w:val="4"/>
  </w:num>
  <w:num w:numId="5">
    <w:abstractNumId w:val="11"/>
  </w:num>
  <w:num w:numId="6">
    <w:abstractNumId w:val="8"/>
  </w:num>
  <w:num w:numId="7">
    <w:abstractNumId w:val="3"/>
  </w:num>
  <w:num w:numId="8">
    <w:abstractNumId w:val="5"/>
  </w:num>
  <w:num w:numId="9">
    <w:abstractNumId w:val="1"/>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7F"/>
    <w:rsid w:val="00020850"/>
    <w:rsid w:val="00041D19"/>
    <w:rsid w:val="000548D3"/>
    <w:rsid w:val="00056B9B"/>
    <w:rsid w:val="00115BB7"/>
    <w:rsid w:val="00155B92"/>
    <w:rsid w:val="001B531D"/>
    <w:rsid w:val="001D2B9F"/>
    <w:rsid w:val="0022721C"/>
    <w:rsid w:val="0025475E"/>
    <w:rsid w:val="002A3E64"/>
    <w:rsid w:val="00345681"/>
    <w:rsid w:val="00351343"/>
    <w:rsid w:val="003A373C"/>
    <w:rsid w:val="004612BB"/>
    <w:rsid w:val="0047590C"/>
    <w:rsid w:val="00495791"/>
    <w:rsid w:val="004F1A48"/>
    <w:rsid w:val="005520F9"/>
    <w:rsid w:val="0055276B"/>
    <w:rsid w:val="00555C93"/>
    <w:rsid w:val="00597808"/>
    <w:rsid w:val="005C6B6A"/>
    <w:rsid w:val="005E2493"/>
    <w:rsid w:val="006010AA"/>
    <w:rsid w:val="00683C01"/>
    <w:rsid w:val="006A2D12"/>
    <w:rsid w:val="006A738B"/>
    <w:rsid w:val="006B2262"/>
    <w:rsid w:val="007174F0"/>
    <w:rsid w:val="00763DDF"/>
    <w:rsid w:val="0084571D"/>
    <w:rsid w:val="0086111F"/>
    <w:rsid w:val="00865289"/>
    <w:rsid w:val="00866315"/>
    <w:rsid w:val="00871AD1"/>
    <w:rsid w:val="008C166E"/>
    <w:rsid w:val="008E0E77"/>
    <w:rsid w:val="009131FA"/>
    <w:rsid w:val="0091537F"/>
    <w:rsid w:val="0094771A"/>
    <w:rsid w:val="009A0D51"/>
    <w:rsid w:val="009B1584"/>
    <w:rsid w:val="009D46CD"/>
    <w:rsid w:val="00A03AE5"/>
    <w:rsid w:val="00A94FD2"/>
    <w:rsid w:val="00B40582"/>
    <w:rsid w:val="00B702BF"/>
    <w:rsid w:val="00BA10F2"/>
    <w:rsid w:val="00BD4614"/>
    <w:rsid w:val="00C03CEB"/>
    <w:rsid w:val="00C0691D"/>
    <w:rsid w:val="00C241FB"/>
    <w:rsid w:val="00C2555C"/>
    <w:rsid w:val="00C36AD5"/>
    <w:rsid w:val="00C47D16"/>
    <w:rsid w:val="00C928E7"/>
    <w:rsid w:val="00CE2434"/>
    <w:rsid w:val="00D03B2C"/>
    <w:rsid w:val="00D47284"/>
    <w:rsid w:val="00D67655"/>
    <w:rsid w:val="00DD0A37"/>
    <w:rsid w:val="00DF585E"/>
    <w:rsid w:val="00E013F7"/>
    <w:rsid w:val="00E02958"/>
    <w:rsid w:val="00E36817"/>
    <w:rsid w:val="00E43AFE"/>
    <w:rsid w:val="00E821D4"/>
    <w:rsid w:val="00EA54A8"/>
    <w:rsid w:val="00EC0640"/>
    <w:rsid w:val="00F32433"/>
    <w:rsid w:val="00F53F32"/>
    <w:rsid w:val="00F710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BA10F2"/>
    <w:pPr>
      <w:suppressAutoHyphens/>
      <w:autoSpaceDE w:val="0"/>
      <w:autoSpaceDN w:val="0"/>
      <w:adjustRightInd w:val="0"/>
      <w:spacing w:after="170" w:line="320" w:lineRule="atLeast"/>
      <w:textAlignment w:val="center"/>
    </w:pPr>
    <w:rPr>
      <w:rFonts w:ascii="Arial" w:hAnsi="Arial" w:cs="Arial"/>
      <w:sz w:val="24"/>
      <w:szCs w:val="22"/>
      <w:lang w:val="en-US"/>
    </w:rPr>
  </w:style>
  <w:style w:type="paragraph" w:styleId="Heading1">
    <w:name w:val="heading 1"/>
    <w:basedOn w:val="Normal"/>
    <w:next w:val="Normal"/>
    <w:qFormat/>
    <w:rsid w:val="00C2555C"/>
    <w:pPr>
      <w:keepNext/>
      <w:pageBreakBefore/>
      <w:spacing w:before="240" w:after="600" w:line="240" w:lineRule="auto"/>
      <w:outlineLvl w:val="0"/>
    </w:pPr>
    <w:rPr>
      <w:b/>
      <w:noProof/>
      <w:color w:val="007073"/>
      <w:sz w:val="56"/>
      <w:szCs w:val="80"/>
      <w:lang w:val="en-NZ"/>
    </w:rPr>
  </w:style>
  <w:style w:type="paragraph" w:styleId="Heading2">
    <w:name w:val="heading 2"/>
    <w:basedOn w:val="Normal"/>
    <w:next w:val="Normal"/>
    <w:qFormat/>
    <w:rsid w:val="0022721C"/>
    <w:pPr>
      <w:spacing w:line="288" w:lineRule="auto"/>
      <w:outlineLvl w:val="1"/>
    </w:pPr>
    <w:rPr>
      <w:b/>
      <w:color w:val="007073"/>
      <w:sz w:val="32"/>
      <w:szCs w:val="28"/>
    </w:rPr>
  </w:style>
  <w:style w:type="paragraph" w:styleId="Heading3">
    <w:name w:val="heading 3"/>
    <w:basedOn w:val="Normal"/>
    <w:next w:val="Normal"/>
    <w:qFormat/>
    <w:rsid w:val="00500BBC"/>
    <w:pPr>
      <w:keepNext/>
      <w:spacing w:before="240" w:after="60"/>
      <w:outlineLvl w:val="2"/>
    </w:pPr>
    <w:rPr>
      <w:b/>
      <w:bCs/>
      <w:color w:val="007073"/>
      <w:sz w:val="28"/>
      <w:szCs w:val="26"/>
    </w:rPr>
  </w:style>
  <w:style w:type="paragraph" w:styleId="Heading4">
    <w:name w:val="heading 4"/>
    <w:basedOn w:val="Normal"/>
    <w:next w:val="Normal"/>
    <w:qFormat/>
    <w:rsid w:val="00500BBC"/>
    <w:pPr>
      <w:spacing w:before="240" w:after="60"/>
      <w:outlineLvl w:val="3"/>
    </w:pPr>
    <w:rPr>
      <w:b/>
      <w:color w:val="007073"/>
      <w:sz w:val="26"/>
    </w:rPr>
  </w:style>
  <w:style w:type="paragraph" w:styleId="Heading5">
    <w:name w:val="heading 5"/>
    <w:basedOn w:val="Normal"/>
    <w:next w:val="Normal"/>
    <w:qFormat/>
    <w:rsid w:val="00500BBC"/>
    <w:pPr>
      <w:spacing w:before="24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Date">
    <w:name w:val="Report Date"/>
    <w:qFormat/>
    <w:rsid w:val="00500BBC"/>
    <w:pPr>
      <w:ind w:left="420"/>
    </w:pPr>
    <w:rPr>
      <w:rFonts w:ascii="Arial" w:hAnsi="Arial" w:cs="Arial"/>
      <w:b/>
      <w:bCs/>
      <w:color w:val="007073"/>
      <w:sz w:val="28"/>
      <w:szCs w:val="28"/>
      <w:lang w:val="en-US"/>
    </w:rPr>
  </w:style>
  <w:style w:type="paragraph" w:customStyle="1" w:styleId="ReportTitle">
    <w:name w:val="Report Title"/>
    <w:basedOn w:val="Heading1"/>
    <w:qFormat/>
    <w:rsid w:val="00056B9B"/>
    <w:pPr>
      <w:keepNext w:val="0"/>
      <w:spacing w:before="6200" w:after="240"/>
      <w:ind w:left="363"/>
    </w:pPr>
  </w:style>
  <w:style w:type="character" w:styleId="CommentReference">
    <w:name w:val="annotation reference"/>
    <w:uiPriority w:val="99"/>
    <w:semiHidden/>
    <w:rsid w:val="00500BBC"/>
    <w:rPr>
      <w:sz w:val="16"/>
      <w:szCs w:val="16"/>
    </w:rPr>
  </w:style>
  <w:style w:type="paragraph" w:styleId="CommentText">
    <w:name w:val="annotation text"/>
    <w:basedOn w:val="Normal"/>
    <w:link w:val="CommentTextChar"/>
    <w:uiPriority w:val="99"/>
    <w:semiHidden/>
    <w:rsid w:val="00500BBC"/>
    <w:rPr>
      <w:sz w:val="20"/>
      <w:szCs w:val="20"/>
    </w:rPr>
  </w:style>
  <w:style w:type="paragraph" w:customStyle="1" w:styleId="Coverpreparedbyorfor">
    <w:name w:val="Cover prepared by or for"/>
    <w:basedOn w:val="Normal"/>
    <w:next w:val="Coverbusinessunitname"/>
    <w:rsid w:val="00500BBC"/>
    <w:pPr>
      <w:spacing w:after="40" w:line="240" w:lineRule="auto"/>
      <w:ind w:left="176"/>
    </w:pPr>
    <w:rPr>
      <w:b/>
      <w:color w:val="007073"/>
      <w:sz w:val="16"/>
      <w:szCs w:val="16"/>
    </w:rPr>
  </w:style>
  <w:style w:type="paragraph" w:customStyle="1" w:styleId="Coverbusinessunitname">
    <w:name w:val="Cover business unit name"/>
    <w:basedOn w:val="Normal"/>
    <w:next w:val="Coverpreparedbyorfor"/>
    <w:rsid w:val="00500BBC"/>
    <w:pPr>
      <w:spacing w:after="160" w:line="240" w:lineRule="auto"/>
      <w:ind w:left="176"/>
    </w:pPr>
    <w:rPr>
      <w:sz w:val="16"/>
      <w:szCs w:val="16"/>
    </w:rPr>
  </w:style>
  <w:style w:type="paragraph" w:styleId="BodyText">
    <w:name w:val="Body Text"/>
    <w:basedOn w:val="Normal"/>
    <w:rsid w:val="007174F0"/>
    <w:pPr>
      <w:spacing w:after="120"/>
    </w:pPr>
  </w:style>
  <w:style w:type="paragraph" w:styleId="BalloonText">
    <w:name w:val="Balloon Text"/>
    <w:basedOn w:val="Normal"/>
    <w:semiHidden/>
    <w:rsid w:val="00500BBC"/>
    <w:rPr>
      <w:rFonts w:ascii="Lucida Grande" w:hAnsi="Lucida Grande"/>
      <w:sz w:val="18"/>
      <w:szCs w:val="18"/>
    </w:rPr>
  </w:style>
  <w:style w:type="paragraph" w:customStyle="1" w:styleId="Insidecoversubheading">
    <w:name w:val="Inside cover subheading"/>
    <w:basedOn w:val="Normal"/>
    <w:rsid w:val="00500BBC"/>
    <w:pPr>
      <w:spacing w:after="0"/>
      <w:ind w:left="408"/>
    </w:pPr>
    <w:rPr>
      <w:b/>
      <w:color w:val="007073"/>
      <w:szCs w:val="20"/>
    </w:rPr>
  </w:style>
  <w:style w:type="character" w:styleId="Hyperlink">
    <w:name w:val="Hyperlink"/>
    <w:uiPriority w:val="99"/>
    <w:unhideWhenUsed/>
    <w:rsid w:val="00500BBC"/>
    <w:rPr>
      <w:rFonts w:ascii="Arial" w:hAnsi="Arial"/>
      <w:color w:val="auto"/>
      <w:sz w:val="20"/>
      <w:szCs w:val="20"/>
      <w:u w:val="single"/>
    </w:rPr>
  </w:style>
  <w:style w:type="paragraph" w:styleId="TOC1">
    <w:name w:val="toc 1"/>
    <w:basedOn w:val="Normal"/>
    <w:next w:val="Normal"/>
    <w:autoRedefine/>
    <w:uiPriority w:val="39"/>
    <w:unhideWhenUsed/>
    <w:rsid w:val="0022721C"/>
    <w:pPr>
      <w:tabs>
        <w:tab w:val="right" w:pos="9072"/>
      </w:tabs>
      <w:spacing w:before="360" w:after="57"/>
    </w:pPr>
    <w:rPr>
      <w:b/>
      <w:noProof/>
      <w:color w:val="007073"/>
    </w:rPr>
  </w:style>
  <w:style w:type="paragraph" w:styleId="TOC2">
    <w:name w:val="toc 2"/>
    <w:basedOn w:val="Normal"/>
    <w:next w:val="Normal"/>
    <w:autoRedefine/>
    <w:uiPriority w:val="39"/>
    <w:unhideWhenUsed/>
    <w:rsid w:val="00500BBC"/>
    <w:pPr>
      <w:tabs>
        <w:tab w:val="right" w:pos="9072"/>
      </w:tabs>
      <w:spacing w:before="57" w:after="57"/>
    </w:pPr>
    <w:rPr>
      <w:noProof/>
    </w:rPr>
  </w:style>
  <w:style w:type="paragraph" w:customStyle="1" w:styleId="Heading1-NonTOC">
    <w:name w:val="Heading 1 - Non TOC"/>
    <w:basedOn w:val="Heading1"/>
    <w:qFormat/>
    <w:rsid w:val="00500BBC"/>
    <w:rPr>
      <w:bCs/>
    </w:rPr>
  </w:style>
  <w:style w:type="paragraph" w:customStyle="1" w:styleId="Dividerline">
    <w:name w:val="Divider line"/>
    <w:basedOn w:val="Normal"/>
    <w:semiHidden/>
    <w:qFormat/>
    <w:rsid w:val="00500BBC"/>
    <w:pPr>
      <w:pBdr>
        <w:bottom w:val="single" w:sz="2" w:space="1" w:color="E6F2F3"/>
      </w:pBdr>
      <w:spacing w:after="480"/>
      <w:ind w:left="-505" w:right="-885"/>
    </w:pPr>
    <w:rPr>
      <w:sz w:val="32"/>
    </w:rPr>
  </w:style>
  <w:style w:type="paragraph" w:styleId="Header">
    <w:name w:val="header"/>
    <w:basedOn w:val="Normal"/>
    <w:rsid w:val="00500BBC"/>
    <w:pPr>
      <w:tabs>
        <w:tab w:val="center" w:pos="4320"/>
        <w:tab w:val="right" w:pos="8640"/>
      </w:tabs>
    </w:pPr>
  </w:style>
  <w:style w:type="paragraph" w:styleId="Footer">
    <w:name w:val="footer"/>
    <w:basedOn w:val="Normal"/>
    <w:semiHidden/>
    <w:rsid w:val="00500BBC"/>
    <w:pPr>
      <w:tabs>
        <w:tab w:val="center" w:pos="4320"/>
        <w:tab w:val="right" w:pos="8640"/>
      </w:tabs>
    </w:pPr>
  </w:style>
  <w:style w:type="paragraph" w:styleId="FootnoteText">
    <w:name w:val="footnote text"/>
    <w:basedOn w:val="Normal"/>
    <w:semiHidden/>
    <w:rsid w:val="00500BBC"/>
    <w:pPr>
      <w:spacing w:line="240" w:lineRule="auto"/>
      <w:ind w:left="227" w:hanging="227"/>
    </w:pPr>
    <w:rPr>
      <w:sz w:val="16"/>
      <w:szCs w:val="24"/>
    </w:rPr>
  </w:style>
  <w:style w:type="character" w:styleId="FootnoteReference">
    <w:name w:val="footnote reference"/>
    <w:semiHidden/>
    <w:unhideWhenUsed/>
    <w:rsid w:val="00500BBC"/>
    <w:rPr>
      <w:rFonts w:ascii="Arial" w:hAnsi="Arial" w:cs="Arial"/>
      <w:color w:val="auto"/>
      <w:sz w:val="22"/>
      <w:szCs w:val="16"/>
      <w:vertAlign w:val="superscript"/>
      <w:lang w:val="en-US"/>
    </w:rPr>
  </w:style>
  <w:style w:type="paragraph" w:customStyle="1" w:styleId="Diagramheading">
    <w:name w:val="Diagram heading"/>
    <w:basedOn w:val="moreinfo"/>
    <w:rsid w:val="00EA3DE4"/>
    <w:pPr>
      <w:spacing w:before="60" w:after="60" w:line="240" w:lineRule="auto"/>
      <w:ind w:left="170"/>
    </w:pPr>
    <w:rPr>
      <w:rFonts w:ascii="Arial" w:hAnsi="Arial" w:cs="Arial"/>
      <w:b/>
      <w:szCs w:val="16"/>
    </w:rPr>
  </w:style>
  <w:style w:type="paragraph" w:customStyle="1" w:styleId="moreinfo">
    <w:name w:val="more info"/>
    <w:basedOn w:val="Normal"/>
    <w:rsid w:val="00500BBC"/>
    <w:pPr>
      <w:suppressAutoHyphens w:val="0"/>
      <w:spacing w:after="0" w:line="288" w:lineRule="auto"/>
    </w:pPr>
    <w:rPr>
      <w:rFonts w:ascii="Arial (TT) Regular" w:hAnsi="Arial (TT) Regular" w:cs="Times New Roman"/>
      <w:sz w:val="20"/>
      <w:szCs w:val="20"/>
    </w:rPr>
  </w:style>
  <w:style w:type="paragraph" w:customStyle="1" w:styleId="Bodytext0">
    <w:name w:val="Bodytext"/>
    <w:basedOn w:val="Normal"/>
    <w:semiHidden/>
    <w:qFormat/>
    <w:rsid w:val="00500BBC"/>
    <w:pPr>
      <w:ind w:right="765"/>
    </w:pPr>
  </w:style>
  <w:style w:type="paragraph" w:customStyle="1" w:styleId="bulletnumbered1">
    <w:name w:val="bullet numbered 1"/>
    <w:basedOn w:val="Normal"/>
    <w:rsid w:val="00041D19"/>
    <w:pPr>
      <w:numPr>
        <w:numId w:val="1"/>
      </w:numPr>
      <w:spacing w:after="57"/>
      <w:ind w:left="357" w:hanging="357"/>
    </w:pPr>
    <w:rPr>
      <w:rFonts w:cs="Arial (TT)"/>
      <w:color w:val="000000"/>
    </w:rPr>
  </w:style>
  <w:style w:type="paragraph" w:customStyle="1" w:styleId="bulletnumbered1last">
    <w:name w:val="bullet numbered 1 last"/>
    <w:basedOn w:val="bulletnumbered1"/>
    <w:rsid w:val="00041D19"/>
    <w:pPr>
      <w:spacing w:after="170"/>
    </w:pPr>
    <w:rPr>
      <w:color w:val="auto"/>
    </w:rPr>
  </w:style>
  <w:style w:type="paragraph" w:customStyle="1" w:styleId="Quote1">
    <w:name w:val="Quote1"/>
    <w:basedOn w:val="Normal"/>
    <w:rsid w:val="00041D19"/>
    <w:pPr>
      <w:spacing w:after="280"/>
      <w:ind w:left="357" w:right="680"/>
    </w:pPr>
    <w:rPr>
      <w:rFonts w:cs="Arial (TT) Italic"/>
      <w:iCs/>
      <w:color w:val="000000"/>
    </w:rPr>
  </w:style>
  <w:style w:type="paragraph" w:customStyle="1" w:styleId="TableText">
    <w:name w:val="Table Text"/>
    <w:basedOn w:val="BodyText"/>
    <w:qFormat/>
    <w:rsid w:val="00500BBC"/>
    <w:pPr>
      <w:spacing w:after="0" w:line="240" w:lineRule="auto"/>
    </w:pPr>
    <w:rPr>
      <w:sz w:val="16"/>
      <w:szCs w:val="16"/>
    </w:rPr>
  </w:style>
  <w:style w:type="paragraph" w:customStyle="1" w:styleId="TableSubHeading">
    <w:name w:val="Table Sub Heading"/>
    <w:basedOn w:val="BodyText"/>
    <w:qFormat/>
    <w:rsid w:val="00500BBC"/>
    <w:pPr>
      <w:spacing w:after="0" w:line="240" w:lineRule="auto"/>
    </w:pPr>
    <w:rPr>
      <w:color w:val="007073"/>
      <w:sz w:val="16"/>
      <w:szCs w:val="16"/>
    </w:rPr>
  </w:style>
  <w:style w:type="paragraph" w:customStyle="1" w:styleId="Tableheading">
    <w:name w:val="Table heading"/>
    <w:basedOn w:val="BodyText"/>
    <w:rsid w:val="00EA3DE4"/>
    <w:pPr>
      <w:spacing w:before="60" w:after="40" w:line="240" w:lineRule="auto"/>
    </w:pPr>
    <w:rPr>
      <w:b/>
      <w:sz w:val="20"/>
    </w:rPr>
  </w:style>
  <w:style w:type="paragraph" w:customStyle="1" w:styleId="Introduction">
    <w:name w:val="Introduction"/>
    <w:basedOn w:val="Normal"/>
    <w:rsid w:val="007174F0"/>
    <w:pPr>
      <w:spacing w:after="283" w:line="380" w:lineRule="atLeast"/>
    </w:pPr>
    <w:rPr>
      <w:bCs/>
      <w:color w:val="007073"/>
      <w:sz w:val="30"/>
      <w:szCs w:val="26"/>
    </w:rPr>
  </w:style>
  <w:style w:type="paragraph" w:customStyle="1" w:styleId="bullet1">
    <w:name w:val="bullet 1"/>
    <w:basedOn w:val="Normal"/>
    <w:rsid w:val="007174F0"/>
    <w:pPr>
      <w:numPr>
        <w:numId w:val="4"/>
      </w:numPr>
      <w:spacing w:after="57"/>
      <w:ind w:left="357" w:hanging="357"/>
    </w:pPr>
    <w:rPr>
      <w:rFonts w:cs="Arial (TT)"/>
    </w:rPr>
  </w:style>
  <w:style w:type="paragraph" w:customStyle="1" w:styleId="bullet2">
    <w:name w:val="bullet 2"/>
    <w:basedOn w:val="bullet2last"/>
    <w:rsid w:val="007174F0"/>
    <w:pPr>
      <w:numPr>
        <w:numId w:val="2"/>
      </w:numPr>
      <w:spacing w:after="57"/>
      <w:ind w:left="714" w:hanging="357"/>
    </w:pPr>
  </w:style>
  <w:style w:type="paragraph" w:customStyle="1" w:styleId="bullet2last">
    <w:name w:val="bullet 2 last"/>
    <w:basedOn w:val="Normal"/>
    <w:qFormat/>
    <w:rsid w:val="00041D19"/>
    <w:pPr>
      <w:numPr>
        <w:numId w:val="6"/>
      </w:numPr>
      <w:ind w:left="714" w:hanging="357"/>
    </w:pPr>
  </w:style>
  <w:style w:type="paragraph" w:customStyle="1" w:styleId="bulletalpha1">
    <w:name w:val="bullet alpha 1"/>
    <w:basedOn w:val="Normal"/>
    <w:rsid w:val="00041D19"/>
    <w:pPr>
      <w:numPr>
        <w:numId w:val="3"/>
      </w:numPr>
      <w:spacing w:after="57"/>
      <w:ind w:left="357" w:hanging="357"/>
    </w:pPr>
    <w:rPr>
      <w:rFonts w:cs="Arial (TT)"/>
    </w:rPr>
  </w:style>
  <w:style w:type="paragraph" w:customStyle="1" w:styleId="bulletalpha1last">
    <w:name w:val="bullet alpha 1 last"/>
    <w:basedOn w:val="bulletalpha1"/>
    <w:rsid w:val="00041D19"/>
    <w:pPr>
      <w:spacing w:after="170"/>
    </w:pPr>
  </w:style>
  <w:style w:type="paragraph" w:customStyle="1" w:styleId="bullet1last">
    <w:name w:val="bullet 1 last"/>
    <w:basedOn w:val="bullet1"/>
    <w:qFormat/>
    <w:rsid w:val="00041D19"/>
    <w:pPr>
      <w:spacing w:after="170"/>
    </w:pPr>
  </w:style>
  <w:style w:type="paragraph" w:customStyle="1" w:styleId="Reference">
    <w:name w:val="Reference"/>
    <w:basedOn w:val="BodyText"/>
    <w:qFormat/>
    <w:rsid w:val="00041D19"/>
    <w:pPr>
      <w:ind w:left="357" w:hanging="357"/>
    </w:pPr>
  </w:style>
  <w:style w:type="paragraph" w:customStyle="1" w:styleId="Numberedparagraph">
    <w:name w:val="Numbered paragraph"/>
    <w:basedOn w:val="BodyText"/>
    <w:qFormat/>
    <w:rsid w:val="007174F0"/>
    <w:pPr>
      <w:numPr>
        <w:numId w:val="5"/>
      </w:numPr>
      <w:ind w:left="357" w:hanging="357"/>
    </w:pPr>
  </w:style>
  <w:style w:type="paragraph" w:customStyle="1" w:styleId="Pagenumbers">
    <w:name w:val="Page numbers"/>
    <w:basedOn w:val="Normal"/>
    <w:qFormat/>
    <w:rsid w:val="00500BBC"/>
    <w:pPr>
      <w:tabs>
        <w:tab w:val="right" w:pos="9129"/>
      </w:tabs>
      <w:spacing w:after="0" w:line="240" w:lineRule="auto"/>
    </w:pPr>
    <w:rPr>
      <w:color w:val="007073"/>
      <w:sz w:val="16"/>
      <w:szCs w:val="16"/>
    </w:rPr>
  </w:style>
  <w:style w:type="paragraph" w:customStyle="1" w:styleId="Footnote">
    <w:name w:val="Footnote"/>
    <w:basedOn w:val="FootnoteText"/>
    <w:rsid w:val="00500BBC"/>
  </w:style>
  <w:style w:type="paragraph" w:styleId="CommentSubject">
    <w:name w:val="annotation subject"/>
    <w:basedOn w:val="CommentText"/>
    <w:next w:val="CommentText"/>
    <w:link w:val="CommentSubjectChar"/>
    <w:uiPriority w:val="99"/>
    <w:semiHidden/>
    <w:unhideWhenUsed/>
    <w:rsid w:val="00713B4A"/>
    <w:rPr>
      <w:b/>
      <w:bCs/>
    </w:rPr>
  </w:style>
  <w:style w:type="character" w:customStyle="1" w:styleId="CommentTextChar">
    <w:name w:val="Comment Text Char"/>
    <w:link w:val="CommentText"/>
    <w:uiPriority w:val="99"/>
    <w:semiHidden/>
    <w:rsid w:val="00713B4A"/>
    <w:rPr>
      <w:rFonts w:ascii="Arial" w:hAnsi="Arial" w:cs="Arial"/>
      <w:lang w:val="en-US"/>
    </w:rPr>
  </w:style>
  <w:style w:type="character" w:customStyle="1" w:styleId="CommentSubjectChar">
    <w:name w:val="Comment Subject Char"/>
    <w:link w:val="CommentSubject"/>
    <w:rsid w:val="00713B4A"/>
    <w:rPr>
      <w:rFonts w:ascii="Arial" w:hAnsi="Arial" w:cs="Arial"/>
      <w:lang w:val="en-US"/>
    </w:rPr>
  </w:style>
  <w:style w:type="paragraph" w:styleId="ListParagraph">
    <w:name w:val="List Paragraph"/>
    <w:basedOn w:val="Normal"/>
    <w:uiPriority w:val="34"/>
    <w:qFormat/>
    <w:rsid w:val="00155B92"/>
    <w:pPr>
      <w:suppressAutoHyphens w:val="0"/>
      <w:autoSpaceDE/>
      <w:autoSpaceDN/>
      <w:adjustRightInd/>
      <w:spacing w:before="120" w:after="0" w:line="240" w:lineRule="auto"/>
      <w:ind w:left="720"/>
      <w:contextualSpacing/>
      <w:textAlignment w:val="auto"/>
    </w:pPr>
    <w:rPr>
      <w:rFonts w:ascii="Arial Mäori" w:eastAsia="Calibri" w:hAnsi="Arial Mäori" w:cs="Times New Roman"/>
      <w:sz w:val="22"/>
      <w:lang w:val="en-NZ" w:eastAsia="en-US"/>
    </w:rPr>
  </w:style>
  <w:style w:type="paragraph" w:customStyle="1" w:styleId="BodyTextlast">
    <w:name w:val="Body Text last"/>
    <w:qFormat/>
    <w:rsid w:val="0022721C"/>
    <w:pPr>
      <w:spacing w:after="480" w:line="320" w:lineRule="atLeast"/>
    </w:pPr>
    <w:rPr>
      <w:rFonts w:ascii="Arial" w:hAnsi="Arial" w:cs="Arial"/>
      <w:sz w:val="24"/>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BA10F2"/>
    <w:pPr>
      <w:suppressAutoHyphens/>
      <w:autoSpaceDE w:val="0"/>
      <w:autoSpaceDN w:val="0"/>
      <w:adjustRightInd w:val="0"/>
      <w:spacing w:after="170" w:line="320" w:lineRule="atLeast"/>
      <w:textAlignment w:val="center"/>
    </w:pPr>
    <w:rPr>
      <w:rFonts w:ascii="Arial" w:hAnsi="Arial" w:cs="Arial"/>
      <w:sz w:val="24"/>
      <w:szCs w:val="22"/>
      <w:lang w:val="en-US"/>
    </w:rPr>
  </w:style>
  <w:style w:type="paragraph" w:styleId="Heading1">
    <w:name w:val="heading 1"/>
    <w:basedOn w:val="Normal"/>
    <w:next w:val="Normal"/>
    <w:qFormat/>
    <w:rsid w:val="00C2555C"/>
    <w:pPr>
      <w:keepNext/>
      <w:pageBreakBefore/>
      <w:spacing w:before="240" w:after="600" w:line="240" w:lineRule="auto"/>
      <w:outlineLvl w:val="0"/>
    </w:pPr>
    <w:rPr>
      <w:b/>
      <w:noProof/>
      <w:color w:val="007073"/>
      <w:sz w:val="56"/>
      <w:szCs w:val="80"/>
      <w:lang w:val="en-NZ"/>
    </w:rPr>
  </w:style>
  <w:style w:type="paragraph" w:styleId="Heading2">
    <w:name w:val="heading 2"/>
    <w:basedOn w:val="Normal"/>
    <w:next w:val="Normal"/>
    <w:qFormat/>
    <w:rsid w:val="0022721C"/>
    <w:pPr>
      <w:spacing w:line="288" w:lineRule="auto"/>
      <w:outlineLvl w:val="1"/>
    </w:pPr>
    <w:rPr>
      <w:b/>
      <w:color w:val="007073"/>
      <w:sz w:val="32"/>
      <w:szCs w:val="28"/>
    </w:rPr>
  </w:style>
  <w:style w:type="paragraph" w:styleId="Heading3">
    <w:name w:val="heading 3"/>
    <w:basedOn w:val="Normal"/>
    <w:next w:val="Normal"/>
    <w:qFormat/>
    <w:rsid w:val="00500BBC"/>
    <w:pPr>
      <w:keepNext/>
      <w:spacing w:before="240" w:after="60"/>
      <w:outlineLvl w:val="2"/>
    </w:pPr>
    <w:rPr>
      <w:b/>
      <w:bCs/>
      <w:color w:val="007073"/>
      <w:sz w:val="28"/>
      <w:szCs w:val="26"/>
    </w:rPr>
  </w:style>
  <w:style w:type="paragraph" w:styleId="Heading4">
    <w:name w:val="heading 4"/>
    <w:basedOn w:val="Normal"/>
    <w:next w:val="Normal"/>
    <w:qFormat/>
    <w:rsid w:val="00500BBC"/>
    <w:pPr>
      <w:spacing w:before="240" w:after="60"/>
      <w:outlineLvl w:val="3"/>
    </w:pPr>
    <w:rPr>
      <w:b/>
      <w:color w:val="007073"/>
      <w:sz w:val="26"/>
    </w:rPr>
  </w:style>
  <w:style w:type="paragraph" w:styleId="Heading5">
    <w:name w:val="heading 5"/>
    <w:basedOn w:val="Normal"/>
    <w:next w:val="Normal"/>
    <w:qFormat/>
    <w:rsid w:val="00500BBC"/>
    <w:pPr>
      <w:spacing w:before="24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Date">
    <w:name w:val="Report Date"/>
    <w:qFormat/>
    <w:rsid w:val="00500BBC"/>
    <w:pPr>
      <w:ind w:left="420"/>
    </w:pPr>
    <w:rPr>
      <w:rFonts w:ascii="Arial" w:hAnsi="Arial" w:cs="Arial"/>
      <w:b/>
      <w:bCs/>
      <w:color w:val="007073"/>
      <w:sz w:val="28"/>
      <w:szCs w:val="28"/>
      <w:lang w:val="en-US"/>
    </w:rPr>
  </w:style>
  <w:style w:type="paragraph" w:customStyle="1" w:styleId="ReportTitle">
    <w:name w:val="Report Title"/>
    <w:basedOn w:val="Heading1"/>
    <w:qFormat/>
    <w:rsid w:val="00056B9B"/>
    <w:pPr>
      <w:keepNext w:val="0"/>
      <w:spacing w:before="6200" w:after="240"/>
      <w:ind w:left="363"/>
    </w:pPr>
  </w:style>
  <w:style w:type="character" w:styleId="CommentReference">
    <w:name w:val="annotation reference"/>
    <w:uiPriority w:val="99"/>
    <w:semiHidden/>
    <w:rsid w:val="00500BBC"/>
    <w:rPr>
      <w:sz w:val="16"/>
      <w:szCs w:val="16"/>
    </w:rPr>
  </w:style>
  <w:style w:type="paragraph" w:styleId="CommentText">
    <w:name w:val="annotation text"/>
    <w:basedOn w:val="Normal"/>
    <w:link w:val="CommentTextChar"/>
    <w:uiPriority w:val="99"/>
    <w:semiHidden/>
    <w:rsid w:val="00500BBC"/>
    <w:rPr>
      <w:sz w:val="20"/>
      <w:szCs w:val="20"/>
    </w:rPr>
  </w:style>
  <w:style w:type="paragraph" w:customStyle="1" w:styleId="Coverpreparedbyorfor">
    <w:name w:val="Cover prepared by or for"/>
    <w:basedOn w:val="Normal"/>
    <w:next w:val="Coverbusinessunitname"/>
    <w:rsid w:val="00500BBC"/>
    <w:pPr>
      <w:spacing w:after="40" w:line="240" w:lineRule="auto"/>
      <w:ind w:left="176"/>
    </w:pPr>
    <w:rPr>
      <w:b/>
      <w:color w:val="007073"/>
      <w:sz w:val="16"/>
      <w:szCs w:val="16"/>
    </w:rPr>
  </w:style>
  <w:style w:type="paragraph" w:customStyle="1" w:styleId="Coverbusinessunitname">
    <w:name w:val="Cover business unit name"/>
    <w:basedOn w:val="Normal"/>
    <w:next w:val="Coverpreparedbyorfor"/>
    <w:rsid w:val="00500BBC"/>
    <w:pPr>
      <w:spacing w:after="160" w:line="240" w:lineRule="auto"/>
      <w:ind w:left="176"/>
    </w:pPr>
    <w:rPr>
      <w:sz w:val="16"/>
      <w:szCs w:val="16"/>
    </w:rPr>
  </w:style>
  <w:style w:type="paragraph" w:styleId="BodyText">
    <w:name w:val="Body Text"/>
    <w:basedOn w:val="Normal"/>
    <w:rsid w:val="007174F0"/>
    <w:pPr>
      <w:spacing w:after="120"/>
    </w:pPr>
  </w:style>
  <w:style w:type="paragraph" w:styleId="BalloonText">
    <w:name w:val="Balloon Text"/>
    <w:basedOn w:val="Normal"/>
    <w:semiHidden/>
    <w:rsid w:val="00500BBC"/>
    <w:rPr>
      <w:rFonts w:ascii="Lucida Grande" w:hAnsi="Lucida Grande"/>
      <w:sz w:val="18"/>
      <w:szCs w:val="18"/>
    </w:rPr>
  </w:style>
  <w:style w:type="paragraph" w:customStyle="1" w:styleId="Insidecoversubheading">
    <w:name w:val="Inside cover subheading"/>
    <w:basedOn w:val="Normal"/>
    <w:rsid w:val="00500BBC"/>
    <w:pPr>
      <w:spacing w:after="0"/>
      <w:ind w:left="408"/>
    </w:pPr>
    <w:rPr>
      <w:b/>
      <w:color w:val="007073"/>
      <w:szCs w:val="20"/>
    </w:rPr>
  </w:style>
  <w:style w:type="character" w:styleId="Hyperlink">
    <w:name w:val="Hyperlink"/>
    <w:uiPriority w:val="99"/>
    <w:unhideWhenUsed/>
    <w:rsid w:val="00500BBC"/>
    <w:rPr>
      <w:rFonts w:ascii="Arial" w:hAnsi="Arial"/>
      <w:color w:val="auto"/>
      <w:sz w:val="20"/>
      <w:szCs w:val="20"/>
      <w:u w:val="single"/>
    </w:rPr>
  </w:style>
  <w:style w:type="paragraph" w:styleId="TOC1">
    <w:name w:val="toc 1"/>
    <w:basedOn w:val="Normal"/>
    <w:next w:val="Normal"/>
    <w:autoRedefine/>
    <w:uiPriority w:val="39"/>
    <w:unhideWhenUsed/>
    <w:rsid w:val="0022721C"/>
    <w:pPr>
      <w:tabs>
        <w:tab w:val="right" w:pos="9072"/>
      </w:tabs>
      <w:spacing w:before="360" w:after="57"/>
    </w:pPr>
    <w:rPr>
      <w:b/>
      <w:noProof/>
      <w:color w:val="007073"/>
    </w:rPr>
  </w:style>
  <w:style w:type="paragraph" w:styleId="TOC2">
    <w:name w:val="toc 2"/>
    <w:basedOn w:val="Normal"/>
    <w:next w:val="Normal"/>
    <w:autoRedefine/>
    <w:uiPriority w:val="39"/>
    <w:unhideWhenUsed/>
    <w:rsid w:val="00500BBC"/>
    <w:pPr>
      <w:tabs>
        <w:tab w:val="right" w:pos="9072"/>
      </w:tabs>
      <w:spacing w:before="57" w:after="57"/>
    </w:pPr>
    <w:rPr>
      <w:noProof/>
    </w:rPr>
  </w:style>
  <w:style w:type="paragraph" w:customStyle="1" w:styleId="Heading1-NonTOC">
    <w:name w:val="Heading 1 - Non TOC"/>
    <w:basedOn w:val="Heading1"/>
    <w:qFormat/>
    <w:rsid w:val="00500BBC"/>
    <w:rPr>
      <w:bCs/>
    </w:rPr>
  </w:style>
  <w:style w:type="paragraph" w:customStyle="1" w:styleId="Dividerline">
    <w:name w:val="Divider line"/>
    <w:basedOn w:val="Normal"/>
    <w:semiHidden/>
    <w:qFormat/>
    <w:rsid w:val="00500BBC"/>
    <w:pPr>
      <w:pBdr>
        <w:bottom w:val="single" w:sz="2" w:space="1" w:color="E6F2F3"/>
      </w:pBdr>
      <w:spacing w:after="480"/>
      <w:ind w:left="-505" w:right="-885"/>
    </w:pPr>
    <w:rPr>
      <w:sz w:val="32"/>
    </w:rPr>
  </w:style>
  <w:style w:type="paragraph" w:styleId="Header">
    <w:name w:val="header"/>
    <w:basedOn w:val="Normal"/>
    <w:rsid w:val="00500BBC"/>
    <w:pPr>
      <w:tabs>
        <w:tab w:val="center" w:pos="4320"/>
        <w:tab w:val="right" w:pos="8640"/>
      </w:tabs>
    </w:pPr>
  </w:style>
  <w:style w:type="paragraph" w:styleId="Footer">
    <w:name w:val="footer"/>
    <w:basedOn w:val="Normal"/>
    <w:semiHidden/>
    <w:rsid w:val="00500BBC"/>
    <w:pPr>
      <w:tabs>
        <w:tab w:val="center" w:pos="4320"/>
        <w:tab w:val="right" w:pos="8640"/>
      </w:tabs>
    </w:pPr>
  </w:style>
  <w:style w:type="paragraph" w:styleId="FootnoteText">
    <w:name w:val="footnote text"/>
    <w:basedOn w:val="Normal"/>
    <w:semiHidden/>
    <w:rsid w:val="00500BBC"/>
    <w:pPr>
      <w:spacing w:line="240" w:lineRule="auto"/>
      <w:ind w:left="227" w:hanging="227"/>
    </w:pPr>
    <w:rPr>
      <w:sz w:val="16"/>
      <w:szCs w:val="24"/>
    </w:rPr>
  </w:style>
  <w:style w:type="character" w:styleId="FootnoteReference">
    <w:name w:val="footnote reference"/>
    <w:semiHidden/>
    <w:unhideWhenUsed/>
    <w:rsid w:val="00500BBC"/>
    <w:rPr>
      <w:rFonts w:ascii="Arial" w:hAnsi="Arial" w:cs="Arial"/>
      <w:color w:val="auto"/>
      <w:sz w:val="22"/>
      <w:szCs w:val="16"/>
      <w:vertAlign w:val="superscript"/>
      <w:lang w:val="en-US"/>
    </w:rPr>
  </w:style>
  <w:style w:type="paragraph" w:customStyle="1" w:styleId="Diagramheading">
    <w:name w:val="Diagram heading"/>
    <w:basedOn w:val="moreinfo"/>
    <w:rsid w:val="00EA3DE4"/>
    <w:pPr>
      <w:spacing w:before="60" w:after="60" w:line="240" w:lineRule="auto"/>
      <w:ind w:left="170"/>
    </w:pPr>
    <w:rPr>
      <w:rFonts w:ascii="Arial" w:hAnsi="Arial" w:cs="Arial"/>
      <w:b/>
      <w:szCs w:val="16"/>
    </w:rPr>
  </w:style>
  <w:style w:type="paragraph" w:customStyle="1" w:styleId="moreinfo">
    <w:name w:val="more info"/>
    <w:basedOn w:val="Normal"/>
    <w:rsid w:val="00500BBC"/>
    <w:pPr>
      <w:suppressAutoHyphens w:val="0"/>
      <w:spacing w:after="0" w:line="288" w:lineRule="auto"/>
    </w:pPr>
    <w:rPr>
      <w:rFonts w:ascii="Arial (TT) Regular" w:hAnsi="Arial (TT) Regular" w:cs="Times New Roman"/>
      <w:sz w:val="20"/>
      <w:szCs w:val="20"/>
    </w:rPr>
  </w:style>
  <w:style w:type="paragraph" w:customStyle="1" w:styleId="Bodytext0">
    <w:name w:val="Bodytext"/>
    <w:basedOn w:val="Normal"/>
    <w:semiHidden/>
    <w:qFormat/>
    <w:rsid w:val="00500BBC"/>
    <w:pPr>
      <w:ind w:right="765"/>
    </w:pPr>
  </w:style>
  <w:style w:type="paragraph" w:customStyle="1" w:styleId="bulletnumbered1">
    <w:name w:val="bullet numbered 1"/>
    <w:basedOn w:val="Normal"/>
    <w:rsid w:val="00041D19"/>
    <w:pPr>
      <w:numPr>
        <w:numId w:val="1"/>
      </w:numPr>
      <w:spacing w:after="57"/>
      <w:ind w:left="357" w:hanging="357"/>
    </w:pPr>
    <w:rPr>
      <w:rFonts w:cs="Arial (TT)"/>
      <w:color w:val="000000"/>
    </w:rPr>
  </w:style>
  <w:style w:type="paragraph" w:customStyle="1" w:styleId="bulletnumbered1last">
    <w:name w:val="bullet numbered 1 last"/>
    <w:basedOn w:val="bulletnumbered1"/>
    <w:rsid w:val="00041D19"/>
    <w:pPr>
      <w:spacing w:after="170"/>
    </w:pPr>
    <w:rPr>
      <w:color w:val="auto"/>
    </w:rPr>
  </w:style>
  <w:style w:type="paragraph" w:customStyle="1" w:styleId="Quote1">
    <w:name w:val="Quote1"/>
    <w:basedOn w:val="Normal"/>
    <w:rsid w:val="00041D19"/>
    <w:pPr>
      <w:spacing w:after="280"/>
      <w:ind w:left="357" w:right="680"/>
    </w:pPr>
    <w:rPr>
      <w:rFonts w:cs="Arial (TT) Italic"/>
      <w:iCs/>
      <w:color w:val="000000"/>
    </w:rPr>
  </w:style>
  <w:style w:type="paragraph" w:customStyle="1" w:styleId="TableText">
    <w:name w:val="Table Text"/>
    <w:basedOn w:val="BodyText"/>
    <w:qFormat/>
    <w:rsid w:val="00500BBC"/>
    <w:pPr>
      <w:spacing w:after="0" w:line="240" w:lineRule="auto"/>
    </w:pPr>
    <w:rPr>
      <w:sz w:val="16"/>
      <w:szCs w:val="16"/>
    </w:rPr>
  </w:style>
  <w:style w:type="paragraph" w:customStyle="1" w:styleId="TableSubHeading">
    <w:name w:val="Table Sub Heading"/>
    <w:basedOn w:val="BodyText"/>
    <w:qFormat/>
    <w:rsid w:val="00500BBC"/>
    <w:pPr>
      <w:spacing w:after="0" w:line="240" w:lineRule="auto"/>
    </w:pPr>
    <w:rPr>
      <w:color w:val="007073"/>
      <w:sz w:val="16"/>
      <w:szCs w:val="16"/>
    </w:rPr>
  </w:style>
  <w:style w:type="paragraph" w:customStyle="1" w:styleId="Tableheading">
    <w:name w:val="Table heading"/>
    <w:basedOn w:val="BodyText"/>
    <w:rsid w:val="00EA3DE4"/>
    <w:pPr>
      <w:spacing w:before="60" w:after="40" w:line="240" w:lineRule="auto"/>
    </w:pPr>
    <w:rPr>
      <w:b/>
      <w:sz w:val="20"/>
    </w:rPr>
  </w:style>
  <w:style w:type="paragraph" w:customStyle="1" w:styleId="Introduction">
    <w:name w:val="Introduction"/>
    <w:basedOn w:val="Normal"/>
    <w:rsid w:val="007174F0"/>
    <w:pPr>
      <w:spacing w:after="283" w:line="380" w:lineRule="atLeast"/>
    </w:pPr>
    <w:rPr>
      <w:bCs/>
      <w:color w:val="007073"/>
      <w:sz w:val="30"/>
      <w:szCs w:val="26"/>
    </w:rPr>
  </w:style>
  <w:style w:type="paragraph" w:customStyle="1" w:styleId="bullet1">
    <w:name w:val="bullet 1"/>
    <w:basedOn w:val="Normal"/>
    <w:rsid w:val="007174F0"/>
    <w:pPr>
      <w:numPr>
        <w:numId w:val="4"/>
      </w:numPr>
      <w:spacing w:after="57"/>
      <w:ind w:left="357" w:hanging="357"/>
    </w:pPr>
    <w:rPr>
      <w:rFonts w:cs="Arial (TT)"/>
    </w:rPr>
  </w:style>
  <w:style w:type="paragraph" w:customStyle="1" w:styleId="bullet2">
    <w:name w:val="bullet 2"/>
    <w:basedOn w:val="bullet2last"/>
    <w:rsid w:val="007174F0"/>
    <w:pPr>
      <w:numPr>
        <w:numId w:val="2"/>
      </w:numPr>
      <w:spacing w:after="57"/>
      <w:ind w:left="714" w:hanging="357"/>
    </w:pPr>
  </w:style>
  <w:style w:type="paragraph" w:customStyle="1" w:styleId="bullet2last">
    <w:name w:val="bullet 2 last"/>
    <w:basedOn w:val="Normal"/>
    <w:qFormat/>
    <w:rsid w:val="00041D19"/>
    <w:pPr>
      <w:numPr>
        <w:numId w:val="6"/>
      </w:numPr>
      <w:ind w:left="714" w:hanging="357"/>
    </w:pPr>
  </w:style>
  <w:style w:type="paragraph" w:customStyle="1" w:styleId="bulletalpha1">
    <w:name w:val="bullet alpha 1"/>
    <w:basedOn w:val="Normal"/>
    <w:rsid w:val="00041D19"/>
    <w:pPr>
      <w:numPr>
        <w:numId w:val="3"/>
      </w:numPr>
      <w:spacing w:after="57"/>
      <w:ind w:left="357" w:hanging="357"/>
    </w:pPr>
    <w:rPr>
      <w:rFonts w:cs="Arial (TT)"/>
    </w:rPr>
  </w:style>
  <w:style w:type="paragraph" w:customStyle="1" w:styleId="bulletalpha1last">
    <w:name w:val="bullet alpha 1 last"/>
    <w:basedOn w:val="bulletalpha1"/>
    <w:rsid w:val="00041D19"/>
    <w:pPr>
      <w:spacing w:after="170"/>
    </w:pPr>
  </w:style>
  <w:style w:type="paragraph" w:customStyle="1" w:styleId="bullet1last">
    <w:name w:val="bullet 1 last"/>
    <w:basedOn w:val="bullet1"/>
    <w:qFormat/>
    <w:rsid w:val="00041D19"/>
    <w:pPr>
      <w:spacing w:after="170"/>
    </w:pPr>
  </w:style>
  <w:style w:type="paragraph" w:customStyle="1" w:styleId="Reference">
    <w:name w:val="Reference"/>
    <w:basedOn w:val="BodyText"/>
    <w:qFormat/>
    <w:rsid w:val="00041D19"/>
    <w:pPr>
      <w:ind w:left="357" w:hanging="357"/>
    </w:pPr>
  </w:style>
  <w:style w:type="paragraph" w:customStyle="1" w:styleId="Numberedparagraph">
    <w:name w:val="Numbered paragraph"/>
    <w:basedOn w:val="BodyText"/>
    <w:qFormat/>
    <w:rsid w:val="007174F0"/>
    <w:pPr>
      <w:numPr>
        <w:numId w:val="5"/>
      </w:numPr>
      <w:ind w:left="357" w:hanging="357"/>
    </w:pPr>
  </w:style>
  <w:style w:type="paragraph" w:customStyle="1" w:styleId="Pagenumbers">
    <w:name w:val="Page numbers"/>
    <w:basedOn w:val="Normal"/>
    <w:qFormat/>
    <w:rsid w:val="00500BBC"/>
    <w:pPr>
      <w:tabs>
        <w:tab w:val="right" w:pos="9129"/>
      </w:tabs>
      <w:spacing w:after="0" w:line="240" w:lineRule="auto"/>
    </w:pPr>
    <w:rPr>
      <w:color w:val="007073"/>
      <w:sz w:val="16"/>
      <w:szCs w:val="16"/>
    </w:rPr>
  </w:style>
  <w:style w:type="paragraph" w:customStyle="1" w:styleId="Footnote">
    <w:name w:val="Footnote"/>
    <w:basedOn w:val="FootnoteText"/>
    <w:rsid w:val="00500BBC"/>
  </w:style>
  <w:style w:type="paragraph" w:styleId="CommentSubject">
    <w:name w:val="annotation subject"/>
    <w:basedOn w:val="CommentText"/>
    <w:next w:val="CommentText"/>
    <w:link w:val="CommentSubjectChar"/>
    <w:uiPriority w:val="99"/>
    <w:semiHidden/>
    <w:unhideWhenUsed/>
    <w:rsid w:val="00713B4A"/>
    <w:rPr>
      <w:b/>
      <w:bCs/>
    </w:rPr>
  </w:style>
  <w:style w:type="character" w:customStyle="1" w:styleId="CommentTextChar">
    <w:name w:val="Comment Text Char"/>
    <w:link w:val="CommentText"/>
    <w:uiPriority w:val="99"/>
    <w:semiHidden/>
    <w:rsid w:val="00713B4A"/>
    <w:rPr>
      <w:rFonts w:ascii="Arial" w:hAnsi="Arial" w:cs="Arial"/>
      <w:lang w:val="en-US"/>
    </w:rPr>
  </w:style>
  <w:style w:type="character" w:customStyle="1" w:styleId="CommentSubjectChar">
    <w:name w:val="Comment Subject Char"/>
    <w:link w:val="CommentSubject"/>
    <w:rsid w:val="00713B4A"/>
    <w:rPr>
      <w:rFonts w:ascii="Arial" w:hAnsi="Arial" w:cs="Arial"/>
      <w:lang w:val="en-US"/>
    </w:rPr>
  </w:style>
  <w:style w:type="paragraph" w:styleId="ListParagraph">
    <w:name w:val="List Paragraph"/>
    <w:basedOn w:val="Normal"/>
    <w:uiPriority w:val="34"/>
    <w:qFormat/>
    <w:rsid w:val="00155B92"/>
    <w:pPr>
      <w:suppressAutoHyphens w:val="0"/>
      <w:autoSpaceDE/>
      <w:autoSpaceDN/>
      <w:adjustRightInd/>
      <w:spacing w:before="120" w:after="0" w:line="240" w:lineRule="auto"/>
      <w:ind w:left="720"/>
      <w:contextualSpacing/>
      <w:textAlignment w:val="auto"/>
    </w:pPr>
    <w:rPr>
      <w:rFonts w:ascii="Arial Mäori" w:eastAsia="Calibri" w:hAnsi="Arial Mäori" w:cs="Times New Roman"/>
      <w:sz w:val="22"/>
      <w:lang w:val="en-NZ" w:eastAsia="en-US"/>
    </w:rPr>
  </w:style>
  <w:style w:type="paragraph" w:customStyle="1" w:styleId="BodyTextlast">
    <w:name w:val="Body Text last"/>
    <w:qFormat/>
    <w:rsid w:val="0022721C"/>
    <w:pPr>
      <w:spacing w:after="480" w:line="320" w:lineRule="atLeast"/>
    </w:pPr>
    <w:rPr>
      <w:rFonts w:ascii="Arial"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scot011\AppData\Local\Microsoft\Windows\Temporary%20Internet%20Files\Content.Outlook\2LWQLWAZ\www.msd.govt.nz" TargetMode="Externa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msd.govt.nz/about-msd-and-our-work/publications-resources/research/business-of-ageing/index.html" TargetMode="External"/><Relationship Id="rId28"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mailto:businessofageing@msd.govt.nz" TargetMode="Externa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theme" Target="theme/theme1.xml"/></Relationships>
</file>

<file path=word/_rels/footer10.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2594</Words>
  <Characters>14787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Gusto</Company>
  <LinksUpToDate>false</LinksUpToDate>
  <CharactersWithSpaces>17347</CharactersWithSpaces>
  <SharedDoc>false</SharedDoc>
  <HLinks>
    <vt:vector size="6" baseType="variant">
      <vt:variant>
        <vt:i4>6750328</vt:i4>
      </vt:variant>
      <vt:variant>
        <vt:i4>9</vt:i4>
      </vt:variant>
      <vt:variant>
        <vt:i4>0</vt:i4>
      </vt:variant>
      <vt:variant>
        <vt:i4>5</vt:i4>
      </vt:variant>
      <vt:variant>
        <vt:lpwstr>http://www.msd.govt.nz/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Ian Niehorster</cp:lastModifiedBy>
  <cp:revision>2</cp:revision>
  <cp:lastPrinted>2013-09-30T19:13:00Z</cp:lastPrinted>
  <dcterms:created xsi:type="dcterms:W3CDTF">2013-09-30T19:29:00Z</dcterms:created>
  <dcterms:modified xsi:type="dcterms:W3CDTF">2013-09-30T19:29:00Z</dcterms:modified>
</cp:coreProperties>
</file>