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A9" w:rsidRPr="00FC5AA9" w:rsidRDefault="00FC5AA9" w:rsidP="00FC5AA9">
      <w:pPr>
        <w:suppressAutoHyphens/>
        <w:autoSpaceDE w:val="0"/>
        <w:autoSpaceDN w:val="0"/>
        <w:adjustRightInd w:val="0"/>
        <w:spacing w:after="120"/>
        <w:textAlignment w:val="center"/>
        <w:outlineLvl w:val="0"/>
        <w:rPr>
          <w:rFonts w:ascii="Arial" w:eastAsia="Times New Roman" w:hAnsi="Arial" w:cs="Arial"/>
          <w:b/>
          <w:bCs/>
          <w:noProof/>
          <w:color w:val="007073"/>
          <w:sz w:val="50"/>
          <w:szCs w:val="50"/>
          <w:lang w:eastAsia="en-NZ"/>
        </w:rPr>
      </w:pPr>
      <w:bookmarkStart w:id="0" w:name="_Toc367973492"/>
      <w:r w:rsidRPr="00B15F46">
        <w:rPr>
          <w:rFonts w:ascii="Arial" w:eastAsia="Times New Roman" w:hAnsi="Arial" w:cs="Arial"/>
          <w:b/>
          <w:bCs/>
          <w:noProof/>
          <w:color w:val="007073"/>
          <w:sz w:val="50"/>
          <w:szCs w:val="50"/>
          <w:lang w:eastAsia="en-NZ"/>
        </w:rPr>
        <w:t xml:space="preserve">Latest </w:t>
      </w:r>
      <w:r w:rsidRPr="00FC5AA9">
        <w:rPr>
          <w:rFonts w:ascii="Arial" w:eastAsia="Times New Roman" w:hAnsi="Arial" w:cs="Arial"/>
          <w:b/>
          <w:bCs/>
          <w:noProof/>
          <w:color w:val="007073"/>
          <w:sz w:val="50"/>
          <w:szCs w:val="50"/>
          <w:lang w:eastAsia="en-NZ"/>
        </w:rPr>
        <w:t xml:space="preserve">MAC reoffending </w:t>
      </w:r>
      <w:bookmarkEnd w:id="0"/>
      <w:r w:rsidRPr="00B15F46">
        <w:rPr>
          <w:rFonts w:ascii="Arial" w:eastAsia="Times New Roman" w:hAnsi="Arial" w:cs="Arial"/>
          <w:b/>
          <w:bCs/>
          <w:noProof/>
          <w:color w:val="007073"/>
          <w:sz w:val="50"/>
          <w:szCs w:val="50"/>
          <w:lang w:eastAsia="en-NZ"/>
        </w:rPr>
        <w:t>data</w:t>
      </w:r>
      <w:r w:rsidR="00B15F46" w:rsidRPr="00B15F46">
        <w:rPr>
          <w:rFonts w:ascii="Arial" w:eastAsia="Times New Roman" w:hAnsi="Arial" w:cs="Arial"/>
          <w:b/>
          <w:bCs/>
          <w:noProof/>
          <w:color w:val="007073"/>
          <w:sz w:val="50"/>
          <w:szCs w:val="50"/>
          <w:lang w:eastAsia="en-NZ"/>
        </w:rPr>
        <w:t xml:space="preserve"> – August 2013</w:t>
      </w:r>
    </w:p>
    <w:p w:rsidR="00FC5AA9" w:rsidRPr="00FC5AA9" w:rsidRDefault="00FC5AA9" w:rsidP="00FC5AA9">
      <w:pPr>
        <w:pBdr>
          <w:bottom w:val="single" w:sz="2" w:space="1" w:color="007073"/>
        </w:pBdr>
        <w:suppressAutoHyphens/>
        <w:autoSpaceDE w:val="0"/>
        <w:autoSpaceDN w:val="0"/>
        <w:adjustRightInd w:val="0"/>
        <w:spacing w:before="0" w:after="440"/>
        <w:ind w:left="-476" w:right="-282"/>
        <w:textAlignment w:val="center"/>
        <w:rPr>
          <w:rFonts w:ascii="Arial" w:eastAsia="Times New Roman" w:hAnsi="Arial" w:cs="Arial"/>
          <w:color w:val="54534C"/>
          <w:sz w:val="16"/>
          <w:lang w:val="en-GB" w:eastAsia="en-NZ"/>
        </w:rPr>
      </w:pPr>
    </w:p>
    <w:p w:rsidR="00FC5AA9" w:rsidRPr="00FC5AA9" w:rsidRDefault="00FC5AA9" w:rsidP="00FC5AA9">
      <w:pPr>
        <w:suppressAutoHyphens/>
        <w:autoSpaceDE w:val="0"/>
        <w:autoSpaceDN w:val="0"/>
        <w:adjustRightInd w:val="0"/>
        <w:spacing w:before="0" w:after="170" w:line="280" w:lineRule="atLeast"/>
        <w:textAlignment w:val="center"/>
        <w:rPr>
          <w:rFonts w:ascii="Arial" w:eastAsia="Times New Roman" w:hAnsi="Arial" w:cs="Arial"/>
          <w:color w:val="54534C"/>
          <w:lang w:val="en-GB" w:eastAsia="en-NZ"/>
        </w:rPr>
      </w:pPr>
      <w:r w:rsidRPr="00FC5AA9">
        <w:rPr>
          <w:rFonts w:ascii="Arial" w:eastAsia="Times New Roman" w:hAnsi="Arial" w:cs="Arial"/>
          <w:color w:val="54534C"/>
          <w:lang w:val="en-GB" w:eastAsia="en-NZ"/>
        </w:rPr>
        <w:t>The latest monitoring figures show that as of August 2013, 42 MAC participants had graduated from the MAC programme and been back in the community for at least 12 months. Of this group:</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seventeen per cent (7) had not reoffended at all</w:t>
      </w:r>
      <w:bookmarkStart w:id="1" w:name="_GoBack"/>
      <w:bookmarkEnd w:id="1"/>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thirty-</w:t>
      </w:r>
      <w:proofErr w:type="gramEnd"/>
      <w:r w:rsidRPr="00FC5AA9">
        <w:rPr>
          <w:rFonts w:ascii="Arial" w:eastAsia="Times New Roman" w:hAnsi="Arial" w:cs="Times New Roman"/>
          <w:color w:val="54534C"/>
          <w:kern w:val="22"/>
          <w:lang w:val="en-GB" w:eastAsia="en-NZ"/>
        </w:rPr>
        <w:t>one per cent (13) had received a custodial sentence of Supervision with Residence (</w:t>
      </w:r>
      <w:proofErr w:type="spellStart"/>
      <w:r w:rsidRPr="00FC5AA9">
        <w:rPr>
          <w:rFonts w:ascii="Arial" w:eastAsia="Times New Roman" w:hAnsi="Arial" w:cs="Times New Roman"/>
          <w:color w:val="54534C"/>
          <w:kern w:val="22"/>
          <w:lang w:val="en-GB" w:eastAsia="en-NZ"/>
        </w:rPr>
        <w:t>SwR</w:t>
      </w:r>
      <w:proofErr w:type="spellEnd"/>
      <w:r w:rsidRPr="00FC5AA9">
        <w:rPr>
          <w:rFonts w:ascii="Arial" w:eastAsia="Times New Roman" w:hAnsi="Arial" w:cs="Times New Roman"/>
          <w:color w:val="54534C"/>
          <w:kern w:val="22"/>
          <w:lang w:val="en-GB" w:eastAsia="en-NZ"/>
        </w:rPr>
        <w:t>) or prison.</w:t>
      </w:r>
    </w:p>
    <w:p w:rsidR="00FC5AA9" w:rsidRPr="00FC5AA9" w:rsidRDefault="00FC5AA9" w:rsidP="00FC5AA9">
      <w:pPr>
        <w:suppressAutoHyphens/>
        <w:autoSpaceDE w:val="0"/>
        <w:autoSpaceDN w:val="0"/>
        <w:adjustRightInd w:val="0"/>
        <w:spacing w:before="240" w:after="170" w:line="280" w:lineRule="atLeast"/>
        <w:textAlignment w:val="center"/>
        <w:outlineLvl w:val="3"/>
        <w:rPr>
          <w:rFonts w:ascii="Arial" w:eastAsia="Times New Roman" w:hAnsi="Arial" w:cs="Times New Roman"/>
          <w:b/>
          <w:bCs/>
          <w:color w:val="007073"/>
          <w:kern w:val="22"/>
          <w:lang w:val="en-GB" w:eastAsia="en-NZ"/>
        </w:rPr>
      </w:pPr>
      <w:r w:rsidRPr="00FC5AA9">
        <w:rPr>
          <w:rFonts w:ascii="Arial" w:eastAsia="Times New Roman" w:hAnsi="Arial" w:cs="Arial"/>
          <w:b/>
          <w:bCs/>
          <w:color w:val="007073"/>
          <w:lang w:val="en-GB" w:eastAsia="en-NZ"/>
        </w:rPr>
        <w:t>Reoffending</w:t>
      </w:r>
      <w:r w:rsidRPr="00FC5AA9">
        <w:rPr>
          <w:rFonts w:ascii="Arial" w:eastAsia="Times New Roman" w:hAnsi="Arial" w:cs="Times New Roman"/>
          <w:b/>
          <w:bCs/>
          <w:color w:val="007073"/>
          <w:kern w:val="22"/>
          <w:lang w:val="en-GB" w:eastAsia="en-NZ"/>
        </w:rPr>
        <w:t xml:space="preserve"> has reduced</w:t>
      </w:r>
    </w:p>
    <w:p w:rsidR="00FC5AA9" w:rsidRPr="00FC5AA9" w:rsidRDefault="00FC5AA9" w:rsidP="00FC5AA9">
      <w:pPr>
        <w:tabs>
          <w:tab w:val="left" w:pos="0"/>
        </w:tabs>
        <w:suppressAutoHyphens/>
        <w:autoSpaceDE w:val="0"/>
        <w:autoSpaceDN w:val="0"/>
        <w:adjustRightInd w:val="0"/>
        <w:spacing w:before="200" w:after="20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Comparing the 12 months after the MACs to the 12 months before for these 42 young people:</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 xml:space="preserve">eighty-three per cent (35) reduced the frequency of their offending </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seventy-</w:t>
      </w:r>
      <w:proofErr w:type="gramEnd"/>
      <w:r w:rsidRPr="00FC5AA9">
        <w:rPr>
          <w:rFonts w:ascii="Arial" w:eastAsia="Times New Roman" w:hAnsi="Arial" w:cs="Times New Roman"/>
          <w:color w:val="54534C"/>
          <w:kern w:val="22"/>
          <w:lang w:val="en-GB" w:eastAsia="en-NZ"/>
        </w:rPr>
        <w:t>six per cent (32) reduced the seriousness of their offending.</w:t>
      </w:r>
    </w:p>
    <w:p w:rsidR="00FC5AA9" w:rsidRPr="00FC5AA9" w:rsidRDefault="00FC5AA9" w:rsidP="00FC5AA9">
      <w:pPr>
        <w:suppressAutoHyphens/>
        <w:autoSpaceDE w:val="0"/>
        <w:autoSpaceDN w:val="0"/>
        <w:adjustRightInd w:val="0"/>
        <w:spacing w:before="0" w:after="170" w:line="280" w:lineRule="atLeast"/>
        <w:textAlignment w:val="center"/>
        <w:rPr>
          <w:rFonts w:ascii="Arial" w:eastAsia="Times New Roman" w:hAnsi="Arial" w:cs="Arial"/>
          <w:color w:val="54534C"/>
          <w:lang w:val="en-GB" w:eastAsia="en-NZ"/>
        </w:rPr>
      </w:pPr>
      <w:r w:rsidRPr="00FC5AA9">
        <w:rPr>
          <w:rFonts w:ascii="Arial" w:eastAsia="Times New Roman" w:hAnsi="Arial" w:cs="Arial"/>
          <w:color w:val="54534C"/>
          <w:lang w:val="en-GB" w:eastAsia="en-NZ"/>
        </w:rPr>
        <w:t>The total number of crimes committed by the 42 MAC participants halved from 660 offences in the 12 months before the MACs to 325 offences in the 12 months after exiting the residence (a reduction of 335 or 51 per cent if they had continued to offend at the same rate):</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eighty</w:t>
      </w:r>
      <w:proofErr w:type="gramEnd"/>
      <w:r w:rsidRPr="00FC5AA9">
        <w:rPr>
          <w:rFonts w:ascii="Arial" w:eastAsia="Times New Roman" w:hAnsi="Arial" w:cs="Times New Roman"/>
          <w:color w:val="54534C"/>
          <w:kern w:val="22"/>
          <w:lang w:val="en-GB" w:eastAsia="en-NZ"/>
        </w:rPr>
        <w:t xml:space="preserve"> per cent (259) were committed by half (17) of the 35 MAC graduates who reoffended. The other 18 reoffenders committed a total of 66 offences between them.</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the total number of robbery-related offences committed by the 42 MAC participants reduced by 64 per cent, while the number of offences involving acts intended to cause injury dropped by 25 per cent.</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seven</w:t>
      </w:r>
      <w:proofErr w:type="gramEnd"/>
      <w:r w:rsidRPr="00FC5AA9">
        <w:rPr>
          <w:rFonts w:ascii="Arial" w:eastAsia="Times New Roman" w:hAnsi="Arial" w:cs="Times New Roman"/>
          <w:color w:val="54534C"/>
          <w:kern w:val="22"/>
          <w:lang w:val="en-GB" w:eastAsia="en-NZ"/>
        </w:rPr>
        <w:t xml:space="preserve"> MAC participants did not reoffend within 12 months, while a further three committed one offence, and five others committed two offences. </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of</w:t>
      </w:r>
      <w:proofErr w:type="gramEnd"/>
      <w:r w:rsidRPr="00FC5AA9">
        <w:rPr>
          <w:rFonts w:ascii="Arial" w:eastAsia="Times New Roman" w:hAnsi="Arial" w:cs="Times New Roman"/>
          <w:color w:val="54534C"/>
          <w:kern w:val="22"/>
          <w:lang w:val="en-GB" w:eastAsia="en-NZ"/>
        </w:rPr>
        <w:t xml:space="preserve"> the eight young people who committed one or two offences in the 12 months after the MAC, six committed minor offences with no direct physical harm to any member of the public. Examples of such offences were breach of a local liquor-ban, a learner driver being unaccompanied and a graffiti offence.</w:t>
      </w:r>
    </w:p>
    <w:p w:rsidR="00FC5AA9" w:rsidRPr="00FC5AA9" w:rsidRDefault="00FC5AA9" w:rsidP="00FC5AA9">
      <w:pPr>
        <w:suppressAutoHyphens/>
        <w:autoSpaceDE w:val="0"/>
        <w:autoSpaceDN w:val="0"/>
        <w:adjustRightInd w:val="0"/>
        <w:spacing w:before="240" w:after="170" w:line="280" w:lineRule="atLeast"/>
        <w:textAlignment w:val="center"/>
        <w:outlineLvl w:val="3"/>
        <w:rPr>
          <w:rFonts w:ascii="Arial" w:eastAsia="Times New Roman" w:hAnsi="Arial" w:cs="Times New Roman"/>
          <w:b/>
          <w:bCs/>
          <w:color w:val="007073"/>
          <w:kern w:val="22"/>
          <w:lang w:val="en-GB" w:eastAsia="en-NZ"/>
        </w:rPr>
      </w:pPr>
      <w:r w:rsidRPr="00FC5AA9">
        <w:rPr>
          <w:rFonts w:ascii="Arial" w:eastAsia="Times New Roman" w:hAnsi="Arial" w:cs="Arial"/>
          <w:b/>
          <w:bCs/>
          <w:color w:val="007073"/>
          <w:lang w:val="en-GB" w:eastAsia="en-NZ"/>
        </w:rPr>
        <w:t>MAC</w:t>
      </w:r>
      <w:r w:rsidRPr="00FC5AA9">
        <w:rPr>
          <w:rFonts w:ascii="Arial" w:eastAsia="Times New Roman" w:hAnsi="Arial" w:cs="Times New Roman"/>
          <w:b/>
          <w:bCs/>
          <w:color w:val="007073"/>
          <w:kern w:val="22"/>
          <w:lang w:val="en-GB" w:eastAsia="en-NZ"/>
        </w:rPr>
        <w:t xml:space="preserve"> </w:t>
      </w:r>
      <w:r w:rsidRPr="00FC5AA9">
        <w:rPr>
          <w:rFonts w:ascii="Arial" w:eastAsia="Times New Roman" w:hAnsi="Arial" w:cs="Arial"/>
          <w:b/>
          <w:bCs/>
          <w:color w:val="007073"/>
          <w:lang w:val="en-GB" w:eastAsia="en-NZ"/>
        </w:rPr>
        <w:t>programme</w:t>
      </w:r>
      <w:r w:rsidRPr="00FC5AA9">
        <w:rPr>
          <w:rFonts w:ascii="Arial" w:eastAsia="Times New Roman" w:hAnsi="Arial" w:cs="Times New Roman"/>
          <w:b/>
          <w:bCs/>
          <w:color w:val="007073"/>
          <w:kern w:val="22"/>
          <w:lang w:val="en-GB" w:eastAsia="en-NZ"/>
        </w:rPr>
        <w:t xml:space="preserve"> reoffending rates are similar to or slightly better than reoffending rates for non-MAC participants sentenced to a custodial order (</w:t>
      </w:r>
      <w:proofErr w:type="spellStart"/>
      <w:r w:rsidRPr="00FC5AA9">
        <w:rPr>
          <w:rFonts w:ascii="Arial" w:eastAsia="Times New Roman" w:hAnsi="Arial" w:cs="Times New Roman"/>
          <w:b/>
          <w:bCs/>
          <w:color w:val="007073"/>
          <w:kern w:val="22"/>
          <w:lang w:val="en-GB" w:eastAsia="en-NZ"/>
        </w:rPr>
        <w:t>SwR</w:t>
      </w:r>
      <w:proofErr w:type="spellEnd"/>
      <w:r w:rsidRPr="00FC5AA9">
        <w:rPr>
          <w:rFonts w:ascii="Arial" w:eastAsia="Times New Roman" w:hAnsi="Arial" w:cs="Times New Roman"/>
          <w:b/>
          <w:bCs/>
          <w:color w:val="007073"/>
          <w:kern w:val="22"/>
          <w:lang w:val="en-GB" w:eastAsia="en-NZ"/>
        </w:rPr>
        <w:t>)</w:t>
      </w:r>
    </w:p>
    <w:p w:rsidR="00FC5AA9" w:rsidRPr="00FC5AA9" w:rsidRDefault="00FC5AA9" w:rsidP="00FC5AA9">
      <w:pPr>
        <w:tabs>
          <w:tab w:val="left" w:pos="0"/>
        </w:tabs>
        <w:suppressAutoHyphens/>
        <w:autoSpaceDE w:val="0"/>
        <w:autoSpaceDN w:val="0"/>
        <w:adjustRightInd w:val="0"/>
        <w:spacing w:before="200" w:after="20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 xml:space="preserve">For 172 young males sentenced to </w:t>
      </w:r>
      <w:proofErr w:type="spellStart"/>
      <w:r w:rsidRPr="00FC5AA9">
        <w:rPr>
          <w:rFonts w:ascii="Arial" w:eastAsia="Times New Roman" w:hAnsi="Arial" w:cs="Times New Roman"/>
          <w:color w:val="54534C"/>
          <w:kern w:val="22"/>
          <w:lang w:val="en-GB" w:eastAsia="en-NZ"/>
        </w:rPr>
        <w:t>SwR</w:t>
      </w:r>
      <w:proofErr w:type="spellEnd"/>
      <w:r w:rsidRPr="00FC5AA9">
        <w:rPr>
          <w:rFonts w:ascii="Arial" w:eastAsia="Times New Roman" w:hAnsi="Arial" w:cs="Times New Roman"/>
          <w:color w:val="54534C"/>
          <w:kern w:val="22"/>
          <w:lang w:val="en-GB" w:eastAsia="en-NZ"/>
        </w:rPr>
        <w:t xml:space="preserve"> orders (but who did not attend the MAC), in the 12 months after release: </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eleven per cent (19) did not reoffend</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thirty</w:t>
      </w:r>
      <w:proofErr w:type="gramEnd"/>
      <w:r w:rsidRPr="00FC5AA9">
        <w:rPr>
          <w:rFonts w:ascii="Arial" w:eastAsia="Times New Roman" w:hAnsi="Arial" w:cs="Times New Roman"/>
          <w:color w:val="54534C"/>
          <w:kern w:val="22"/>
          <w:lang w:val="en-GB" w:eastAsia="en-NZ"/>
        </w:rPr>
        <w:t xml:space="preserve"> per cent (51) received a custodial sentence.</w:t>
      </w:r>
    </w:p>
    <w:p w:rsidR="00FC5AA9" w:rsidRPr="00FC5AA9" w:rsidRDefault="00FC5AA9" w:rsidP="00FC5AA9">
      <w:pPr>
        <w:tabs>
          <w:tab w:val="left" w:pos="0"/>
        </w:tabs>
        <w:suppressAutoHyphens/>
        <w:autoSpaceDE w:val="0"/>
        <w:autoSpaceDN w:val="0"/>
        <w:adjustRightInd w:val="0"/>
        <w:spacing w:before="200" w:after="20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 xml:space="preserve">Comparing the 12 months after the </w:t>
      </w:r>
      <w:proofErr w:type="spellStart"/>
      <w:r w:rsidRPr="00FC5AA9">
        <w:rPr>
          <w:rFonts w:ascii="Arial" w:eastAsia="Times New Roman" w:hAnsi="Arial" w:cs="Times New Roman"/>
          <w:color w:val="54534C"/>
          <w:kern w:val="22"/>
          <w:lang w:val="en-GB" w:eastAsia="en-NZ"/>
        </w:rPr>
        <w:t>SwR</w:t>
      </w:r>
      <w:proofErr w:type="spellEnd"/>
      <w:r w:rsidRPr="00FC5AA9">
        <w:rPr>
          <w:rFonts w:ascii="Arial" w:eastAsia="Times New Roman" w:hAnsi="Arial" w:cs="Times New Roman"/>
          <w:color w:val="54534C"/>
          <w:kern w:val="22"/>
          <w:lang w:val="en-GB" w:eastAsia="en-NZ"/>
        </w:rPr>
        <w:t xml:space="preserve"> orders to the 12 months before:</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r w:rsidRPr="00FC5AA9">
        <w:rPr>
          <w:rFonts w:ascii="Arial" w:eastAsia="Times New Roman" w:hAnsi="Arial" w:cs="Times New Roman"/>
          <w:color w:val="54534C"/>
          <w:kern w:val="22"/>
          <w:lang w:val="en-GB" w:eastAsia="en-NZ"/>
        </w:rPr>
        <w:t xml:space="preserve">seventy-two per cent (123) reduced the frequency of their offending </w:t>
      </w:r>
    </w:p>
    <w:p w:rsidR="00FC5AA9" w:rsidRPr="00FC5AA9" w:rsidRDefault="00FC5AA9" w:rsidP="00FC5AA9">
      <w:pPr>
        <w:numPr>
          <w:ilvl w:val="0"/>
          <w:numId w:val="11"/>
        </w:numPr>
        <w:suppressAutoHyphens/>
        <w:autoSpaceDE w:val="0"/>
        <w:autoSpaceDN w:val="0"/>
        <w:adjustRightInd w:val="0"/>
        <w:spacing w:before="0" w:after="170" w:line="280" w:lineRule="atLeast"/>
        <w:textAlignment w:val="center"/>
        <w:rPr>
          <w:rFonts w:ascii="Arial" w:eastAsia="Times New Roman" w:hAnsi="Arial" w:cs="Times New Roman"/>
          <w:color w:val="54534C"/>
          <w:kern w:val="22"/>
          <w:lang w:val="en-GB" w:eastAsia="en-NZ"/>
        </w:rPr>
      </w:pPr>
      <w:proofErr w:type="gramStart"/>
      <w:r w:rsidRPr="00FC5AA9">
        <w:rPr>
          <w:rFonts w:ascii="Arial" w:eastAsia="Times New Roman" w:hAnsi="Arial" w:cs="Times New Roman"/>
          <w:color w:val="54534C"/>
          <w:kern w:val="22"/>
          <w:lang w:val="en-GB" w:eastAsia="en-NZ"/>
        </w:rPr>
        <w:t>seventy-</w:t>
      </w:r>
      <w:proofErr w:type="gramEnd"/>
      <w:r w:rsidRPr="00FC5AA9">
        <w:rPr>
          <w:rFonts w:ascii="Arial" w:eastAsia="Times New Roman" w:hAnsi="Arial" w:cs="Times New Roman"/>
          <w:color w:val="54534C"/>
          <w:kern w:val="22"/>
          <w:lang w:val="en-GB" w:eastAsia="en-NZ"/>
        </w:rPr>
        <w:t>seven per cent (133) reduced the seriousness of their offending.</w:t>
      </w:r>
    </w:p>
    <w:p w:rsidR="00B5357A" w:rsidRDefault="00B5357A" w:rsidP="00B5357A"/>
    <w:sectPr w:rsidR="00B5357A" w:rsidSect="00FC5A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nsid w:val="29F67C76"/>
    <w:multiLevelType w:val="hybridMultilevel"/>
    <w:tmpl w:val="35822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7">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A9"/>
    <w:rsid w:val="00000B4C"/>
    <w:rsid w:val="000106D0"/>
    <w:rsid w:val="00037CB0"/>
    <w:rsid w:val="000E3BB9"/>
    <w:rsid w:val="00106AED"/>
    <w:rsid w:val="001D3744"/>
    <w:rsid w:val="00213DA6"/>
    <w:rsid w:val="00216302"/>
    <w:rsid w:val="00245A2B"/>
    <w:rsid w:val="002D1C62"/>
    <w:rsid w:val="00354EC2"/>
    <w:rsid w:val="004227ED"/>
    <w:rsid w:val="00445BCE"/>
    <w:rsid w:val="00454F25"/>
    <w:rsid w:val="004E0534"/>
    <w:rsid w:val="00533E65"/>
    <w:rsid w:val="00572AA9"/>
    <w:rsid w:val="00595906"/>
    <w:rsid w:val="005B11F9"/>
    <w:rsid w:val="00631D73"/>
    <w:rsid w:val="007B201A"/>
    <w:rsid w:val="0080498F"/>
    <w:rsid w:val="00860654"/>
    <w:rsid w:val="00903467"/>
    <w:rsid w:val="00906EAA"/>
    <w:rsid w:val="00970DD2"/>
    <w:rsid w:val="009D15F1"/>
    <w:rsid w:val="009D2B10"/>
    <w:rsid w:val="00A6244E"/>
    <w:rsid w:val="00B15F46"/>
    <w:rsid w:val="00B41635"/>
    <w:rsid w:val="00B5357A"/>
    <w:rsid w:val="00C5215F"/>
    <w:rsid w:val="00CB4A28"/>
    <w:rsid w:val="00D34EA0"/>
    <w:rsid w:val="00DD7526"/>
    <w:rsid w:val="00E671C3"/>
    <w:rsid w:val="00E90142"/>
    <w:rsid w:val="00E9269E"/>
    <w:rsid w:val="00F06EE8"/>
    <w:rsid w:val="00F07349"/>
    <w:rsid w:val="00F22AE5"/>
    <w:rsid w:val="00FC5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F6FFA-2AD1-4F59-9900-FF4573FA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Connolly</dc:creator>
  <cp:lastModifiedBy>Christina Connolly</cp:lastModifiedBy>
  <cp:revision>2</cp:revision>
  <dcterms:created xsi:type="dcterms:W3CDTF">2013-09-26T04:34:00Z</dcterms:created>
  <dcterms:modified xsi:type="dcterms:W3CDTF">2013-09-26T04:35:00Z</dcterms:modified>
</cp:coreProperties>
</file>