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411CF6">
        <w:rPr>
          <w:rFonts w:ascii="Arial" w:hAnsi="Arial" w:cs="Arial"/>
        </w:rPr>
        <w:t>201</w:t>
      </w:r>
      <w:r w:rsidR="00CA3261">
        <w:rPr>
          <w:rFonts w:ascii="Arial" w:hAnsi="Arial" w:cs="Arial"/>
        </w:rPr>
        <w:t>3</w:t>
      </w:r>
    </w:p>
    <w:p w:rsidR="00E86078" w:rsidRDefault="00987E32" w:rsidP="00E8607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Epuni</w:t>
      </w:r>
      <w:r w:rsidR="00123EDA" w:rsidRPr="00123EDA">
        <w:rPr>
          <w:rFonts w:ascii="Arial" w:hAnsi="Arial" w:cs="Arial"/>
        </w:rPr>
        <w:t xml:space="preserve"> </w:t>
      </w:r>
      <w:r w:rsidR="001818BB">
        <w:rPr>
          <w:rFonts w:ascii="Arial" w:hAnsi="Arial" w:cs="Arial"/>
        </w:rPr>
        <w:t>Residence</w:t>
      </w:r>
      <w:bookmarkStart w:id="0" w:name="_GoBack"/>
      <w:bookmarkEnd w:id="0"/>
    </w:p>
    <w:p w:rsidR="003D7C5B" w:rsidRPr="00B50282" w:rsidRDefault="003D7C5B" w:rsidP="003D7C5B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Epuni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Wellington which provides 24</w:t>
      </w:r>
      <w:r w:rsidR="001818BB">
        <w:rPr>
          <w:rFonts w:ascii="Arial Mäori" w:hAnsi="Arial Mäori"/>
          <w:szCs w:val="22"/>
          <w:lang w:val="en-NZ"/>
        </w:rPr>
        <w:t>-</w:t>
      </w:r>
      <w:r>
        <w:rPr>
          <w:rFonts w:ascii="Arial Mäori" w:hAnsi="Arial Mäori"/>
          <w:szCs w:val="22"/>
          <w:lang w:val="en-NZ"/>
        </w:rPr>
        <w:t>hour safe and secure care for up to 20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751088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751088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3D7C5B" w:rsidRDefault="003D7C5B" w:rsidP="003D7C5B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Pr="00A0317E">
        <w:rPr>
          <w:rFonts w:ascii="Arial" w:hAnsi="Arial" w:cs="Arial"/>
        </w:rPr>
        <w:t>to improve their life outcom</w:t>
      </w:r>
      <w:r>
        <w:rPr>
          <w:rFonts w:ascii="Arial" w:hAnsi="Arial" w:cs="Arial"/>
        </w:rPr>
        <w:t>es and realise their potential</w:t>
      </w:r>
      <w:r w:rsidR="00751088">
        <w:rPr>
          <w:rFonts w:ascii="Arial" w:hAnsi="Arial" w:cs="Arial"/>
        </w:rPr>
        <w:t>.</w:t>
      </w:r>
      <w:proofErr w:type="gramEnd"/>
      <w:r w:rsidR="00751088">
        <w:rPr>
          <w:rFonts w:ascii="Arial" w:hAnsi="Arial" w:cs="Arial"/>
        </w:rPr>
        <w:t xml:space="preserve"> T</w:t>
      </w:r>
      <w:r>
        <w:rPr>
          <w:lang w:val="en" w:eastAsia="en-NZ"/>
        </w:rPr>
        <w:t xml:space="preserve">o help achieve this, </w:t>
      </w:r>
      <w:r w:rsidR="001818BB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1818BB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3D7C5B" w:rsidRPr="007E1E72" w:rsidRDefault="003D7C5B" w:rsidP="007E1E7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7E1E72">
        <w:rPr>
          <w:rFonts w:cs="Arial"/>
          <w:lang w:val="en-GB"/>
        </w:rPr>
        <w:t>a safe, structured environment which maximises learning opportunities</w:t>
      </w:r>
    </w:p>
    <w:p w:rsidR="003D7C5B" w:rsidRPr="007E1E72" w:rsidRDefault="008915DD" w:rsidP="007E1E7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evidence-</w:t>
      </w:r>
      <w:r w:rsidR="003D7C5B" w:rsidRPr="007E1E72">
        <w:rPr>
          <w:rFonts w:cs="Arial"/>
          <w:lang w:val="en-GB"/>
        </w:rPr>
        <w:t>based programmes to stabilise and address behaviour</w:t>
      </w:r>
    </w:p>
    <w:p w:rsidR="003D7C5B" w:rsidRPr="007E1E72" w:rsidRDefault="003D7C5B" w:rsidP="007E1E7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7E1E72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3D7C5B" w:rsidRPr="007E1E72" w:rsidRDefault="003D7C5B" w:rsidP="007E1E7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7E1E72">
        <w:rPr>
          <w:rFonts w:cs="Arial"/>
          <w:lang w:val="en-GB"/>
        </w:rPr>
        <w:t xml:space="preserve">practice and relationships </w:t>
      </w:r>
      <w:r w:rsidR="001818BB">
        <w:rPr>
          <w:rFonts w:cs="Arial"/>
          <w:lang w:val="en-GB"/>
        </w:rPr>
        <w:t xml:space="preserve">that </w:t>
      </w:r>
      <w:r w:rsidRPr="007E1E72">
        <w:rPr>
          <w:rFonts w:cs="Arial"/>
          <w:lang w:val="en-GB"/>
        </w:rPr>
        <w:t>are informed by the values, beliefs and protocols of family and wh</w:t>
      </w:r>
      <w:r w:rsidRPr="007E1E72">
        <w:rPr>
          <w:rFonts w:cs="Arial" w:hint="eastAsia"/>
          <w:lang w:val="en-GB"/>
        </w:rPr>
        <w:t>ā</w:t>
      </w:r>
      <w:r w:rsidRPr="007E1E72">
        <w:rPr>
          <w:rFonts w:cs="Arial"/>
          <w:lang w:val="en-GB"/>
        </w:rPr>
        <w:t>nau</w:t>
      </w:r>
    </w:p>
    <w:p w:rsidR="003D7C5B" w:rsidRPr="007E1E72" w:rsidRDefault="003D7C5B" w:rsidP="007E1E7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7E1E72">
        <w:rPr>
          <w:rFonts w:cs="Arial"/>
          <w:lang w:val="en-GB"/>
        </w:rPr>
        <w:t>interventions that engage children and young people in a supportive</w:t>
      </w:r>
      <w:r w:rsidR="008915DD">
        <w:rPr>
          <w:rFonts w:cs="Arial"/>
          <w:lang w:val="en-GB"/>
        </w:rPr>
        <w:t>,</w:t>
      </w:r>
      <w:r w:rsidRPr="007E1E72">
        <w:rPr>
          <w:rFonts w:cs="Arial"/>
          <w:lang w:val="en-GB"/>
        </w:rPr>
        <w:t xml:space="preserve"> constructive process of change</w:t>
      </w:r>
    </w:p>
    <w:p w:rsidR="003D7C5B" w:rsidRPr="007E1E72" w:rsidRDefault="003D7C5B" w:rsidP="007E1E7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proofErr w:type="gramStart"/>
      <w:r w:rsidRPr="007E1E72">
        <w:rPr>
          <w:rFonts w:cs="Arial"/>
          <w:lang w:val="en-GB"/>
        </w:rPr>
        <w:t>a</w:t>
      </w:r>
      <w:proofErr w:type="gramEnd"/>
      <w:r w:rsidRPr="007E1E72">
        <w:rPr>
          <w:rFonts w:cs="Arial"/>
          <w:lang w:val="en-GB"/>
        </w:rPr>
        <w:t xml:space="preserve"> comprehensive plan to transition children and young people successfully back </w:t>
      </w:r>
      <w:r w:rsidR="001818BB">
        <w:rPr>
          <w:rFonts w:cs="Arial"/>
          <w:lang w:val="en-GB"/>
        </w:rPr>
        <w:t>in</w:t>
      </w:r>
      <w:r w:rsidRPr="007E1E72">
        <w:rPr>
          <w:rFonts w:cs="Arial"/>
          <w:lang w:val="en-GB"/>
        </w:rPr>
        <w:t>to education, training or employment opportunities and to permanent and stable care.</w:t>
      </w:r>
    </w:p>
    <w:p w:rsidR="003D7C5B" w:rsidRPr="00C1366A" w:rsidRDefault="008915DD" w:rsidP="003D7C5B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Fifty seven</w:t>
      </w:r>
      <w:r w:rsidR="00A12336" w:rsidRPr="00C1366A">
        <w:rPr>
          <w:rFonts w:ascii="Arial Mäori" w:hAnsi="Arial Mäori"/>
          <w:szCs w:val="20"/>
          <w:lang w:val="en-NZ"/>
        </w:rPr>
        <w:t xml:space="preserve"> </w:t>
      </w:r>
      <w:r>
        <w:rPr>
          <w:rFonts w:ascii="Arial Mäori" w:hAnsi="Arial Mäori"/>
          <w:szCs w:val="20"/>
          <w:lang w:val="en-NZ"/>
        </w:rPr>
        <w:t>full-</w:t>
      </w:r>
      <w:r w:rsidR="003D7C5B" w:rsidRPr="00C1366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="003D7C5B" w:rsidRPr="00C1366A">
        <w:rPr>
          <w:rFonts w:ascii="Arial Mäori" w:hAnsi="Arial Mäori"/>
          <w:szCs w:val="20"/>
          <w:lang w:val="en-NZ"/>
        </w:rPr>
        <w:t>work</w:t>
      </w:r>
      <w:proofErr w:type="gramEnd"/>
      <w:r w:rsidR="003D7C5B" w:rsidRPr="00C1366A">
        <w:rPr>
          <w:rFonts w:ascii="Arial Mäori" w:hAnsi="Arial Mäori"/>
          <w:szCs w:val="20"/>
          <w:lang w:val="en-NZ"/>
        </w:rPr>
        <w:t xml:space="preserve"> at </w:t>
      </w:r>
      <w:r w:rsidR="003D7C5B">
        <w:rPr>
          <w:rFonts w:ascii="Arial Mäori" w:hAnsi="Arial Mäori"/>
          <w:szCs w:val="20"/>
          <w:lang w:val="en-NZ"/>
        </w:rPr>
        <w:t>Epuni, which</w:t>
      </w:r>
      <w:r w:rsidR="003D7C5B" w:rsidRPr="00C1366A">
        <w:rPr>
          <w:rFonts w:ascii="Arial Mäori" w:hAnsi="Arial Mäori" w:cs="Arial"/>
          <w:szCs w:val="22"/>
          <w:lang w:val="en-GB"/>
        </w:rPr>
        <w:t xml:space="preserve"> </w:t>
      </w:r>
      <w:r w:rsidR="003D7C5B" w:rsidRPr="00C1366A">
        <w:rPr>
          <w:rFonts w:ascii="Arial Mäori" w:hAnsi="Arial Mäori"/>
          <w:szCs w:val="20"/>
          <w:lang w:val="en-NZ"/>
        </w:rPr>
        <w:t xml:space="preserve">is one of four </w:t>
      </w:r>
      <w:r w:rsidR="003D7C5B">
        <w:rPr>
          <w:rFonts w:ascii="Arial Mäori" w:hAnsi="Arial Mäori"/>
          <w:szCs w:val="20"/>
          <w:lang w:val="en-NZ"/>
        </w:rPr>
        <w:t>care and protection r</w:t>
      </w:r>
      <w:r w:rsidR="003D7C5B" w:rsidRPr="00C1366A">
        <w:rPr>
          <w:rFonts w:ascii="Arial Mäori" w:hAnsi="Arial Mäori"/>
          <w:szCs w:val="20"/>
          <w:lang w:val="en-NZ"/>
        </w:rPr>
        <w:t>esidence</w:t>
      </w:r>
      <w:r w:rsidR="00FE62E5">
        <w:rPr>
          <w:rFonts w:ascii="Arial Mäori" w:hAnsi="Arial Mäori"/>
          <w:szCs w:val="20"/>
          <w:lang w:val="en-NZ"/>
        </w:rPr>
        <w:t>s</w:t>
      </w:r>
      <w:r w:rsidR="003D7C5B" w:rsidRPr="00C1366A">
        <w:rPr>
          <w:rFonts w:ascii="Arial Mäori" w:hAnsi="Arial Mäori"/>
          <w:szCs w:val="20"/>
          <w:lang w:val="en-NZ"/>
        </w:rPr>
        <w:t xml:space="preserve"> </w:t>
      </w:r>
      <w:r w:rsidR="00751088">
        <w:rPr>
          <w:rFonts w:ascii="Arial Mäori" w:hAnsi="Arial Mäori"/>
          <w:szCs w:val="20"/>
          <w:lang w:val="en-NZ"/>
        </w:rPr>
        <w:t>run by Child, Youth and Family</w:t>
      </w:r>
      <w:r w:rsidR="00751088" w:rsidRPr="00C1366A">
        <w:rPr>
          <w:rFonts w:ascii="Arial Mäori" w:hAnsi="Arial Mäori"/>
          <w:szCs w:val="20"/>
          <w:lang w:val="en-NZ"/>
        </w:rPr>
        <w:t xml:space="preserve"> </w:t>
      </w:r>
      <w:r w:rsidR="003D7C5B" w:rsidRPr="00C1366A">
        <w:rPr>
          <w:rFonts w:ascii="Arial Mäori" w:hAnsi="Arial Mäori"/>
          <w:szCs w:val="20"/>
          <w:lang w:val="en-NZ"/>
        </w:rPr>
        <w:t xml:space="preserve">operating within New Zealand.  </w:t>
      </w:r>
      <w:r w:rsidR="003D7C5B" w:rsidRPr="00B50282">
        <w:rPr>
          <w:szCs w:val="20"/>
          <w:lang w:val="en-NZ"/>
        </w:rPr>
        <w:t xml:space="preserve">The other three are Whakatakapokai in Auckland, Te Oranga in Christchurch and </w:t>
      </w:r>
      <w:r w:rsidR="003D7C5B">
        <w:rPr>
          <w:szCs w:val="20"/>
          <w:lang w:val="en-NZ"/>
        </w:rPr>
        <w:t>Puketai in Dunedin</w:t>
      </w:r>
      <w:r w:rsidR="003D7C5B" w:rsidRPr="00C1366A">
        <w:rPr>
          <w:rFonts w:ascii="Arial Mäori" w:hAnsi="Arial Mäori"/>
          <w:szCs w:val="20"/>
          <w:lang w:val="en-NZ"/>
        </w:rPr>
        <w:t>.</w:t>
      </w:r>
    </w:p>
    <w:p w:rsidR="00E86078" w:rsidRPr="00123EDA" w:rsidRDefault="00123EDA" w:rsidP="00E86078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3D7C5B" w:rsidRPr="00123EDA" w:rsidRDefault="003D7C5B" w:rsidP="00FE62E5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1818BB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3D7C5B" w:rsidRPr="00A0317E" w:rsidRDefault="00FE62E5" w:rsidP="00FE62E5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>
        <w:rPr>
          <w:rFonts w:ascii="Arial Mäori" w:hAnsi="Arial Mäori" w:cs="Arial"/>
          <w:lang w:val="en-GB"/>
        </w:rPr>
        <w:t xml:space="preserve">Staff </w:t>
      </w:r>
      <w:r w:rsidR="003D7C5B" w:rsidRPr="00A0317E">
        <w:rPr>
          <w:rFonts w:ascii="Arial Mäori" w:hAnsi="Arial Mäori" w:cs="Arial"/>
          <w:lang w:val="en-GB"/>
        </w:rPr>
        <w:t xml:space="preserve">provide 24-hour care and custody for some of the most challenging and vulnerable children and young people who are </w:t>
      </w:r>
      <w:r w:rsidR="003D7C5B" w:rsidRPr="00A0317E">
        <w:rPr>
          <w:rFonts w:ascii="Arial Mäori" w:hAnsi="Arial Mäori" w:cs="WunderlichMaori"/>
          <w:lang w:eastAsia="en-NZ"/>
        </w:rPr>
        <w:t xml:space="preserve">admitted when there is a concern for their safety or if their continued behaviour in the community is putting themselves or other people around them at </w:t>
      </w:r>
      <w:r w:rsidR="003D7C5B">
        <w:rPr>
          <w:rFonts w:ascii="Arial Mäori" w:hAnsi="Arial Mäori" w:cs="WunderlichMaori"/>
          <w:lang w:eastAsia="en-NZ"/>
        </w:rPr>
        <w:t xml:space="preserve">significant </w:t>
      </w:r>
      <w:r w:rsidR="003D7C5B" w:rsidRPr="00A0317E">
        <w:rPr>
          <w:rFonts w:ascii="Arial Mäori" w:hAnsi="Arial Mäori" w:cs="WunderlichMaori"/>
          <w:lang w:eastAsia="en-NZ"/>
        </w:rPr>
        <w:t>risk.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3D7C5B" w:rsidRDefault="003D7C5B" w:rsidP="003D7C5B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1818BB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3D7C5B" w:rsidRDefault="003D7C5B" w:rsidP="003D7C5B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>6 (the Regulations)</w:t>
      </w:r>
    </w:p>
    <w:p w:rsidR="00FE62E5" w:rsidRDefault="00FE62E5" w:rsidP="00FE62E5">
      <w:pPr>
        <w:pStyle w:val="BodyTextIndent"/>
        <w:spacing w:before="120"/>
        <w:jc w:val="both"/>
        <w:rPr>
          <w:rFonts w:cs="Arial"/>
          <w:lang w:val="en-GB"/>
        </w:rPr>
      </w:pPr>
    </w:p>
    <w:p w:rsidR="00FE62E5" w:rsidRDefault="00FE62E5" w:rsidP="00FE62E5">
      <w:pPr>
        <w:pStyle w:val="BodyTextIndent"/>
        <w:spacing w:before="120"/>
        <w:jc w:val="both"/>
        <w:rPr>
          <w:rFonts w:cs="Arial"/>
          <w:lang w:val="en-GB"/>
        </w:rPr>
      </w:pPr>
    </w:p>
    <w:p w:rsidR="00FE62E5" w:rsidRDefault="00FE62E5" w:rsidP="00FE62E5">
      <w:pPr>
        <w:pStyle w:val="BodyTextIndent"/>
        <w:spacing w:before="120"/>
        <w:jc w:val="both"/>
        <w:rPr>
          <w:rFonts w:cs="Arial"/>
          <w:lang w:val="en-GB"/>
        </w:rPr>
      </w:pPr>
    </w:p>
    <w:p w:rsidR="00FE62E5" w:rsidRPr="00123EDA" w:rsidRDefault="00FE62E5" w:rsidP="00FE62E5">
      <w:pPr>
        <w:pStyle w:val="BodyTextIndent"/>
        <w:spacing w:before="120"/>
        <w:jc w:val="both"/>
        <w:rPr>
          <w:rFonts w:cs="Arial"/>
          <w:lang w:val="en-GB"/>
        </w:rPr>
      </w:pPr>
    </w:p>
    <w:p w:rsidR="003D7C5B" w:rsidRPr="00123EDA" w:rsidRDefault="003D7C5B" w:rsidP="003D7C5B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1818BB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3D7C5B" w:rsidRPr="00123EDA" w:rsidRDefault="003D7C5B" w:rsidP="003D7C5B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1818BB" w:rsidRPr="006916D6" w:rsidRDefault="001818BB" w:rsidP="007E1E72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1818BB" w:rsidRPr="00123EDA" w:rsidRDefault="001818BB" w:rsidP="001818B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October 2013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3D7C5B" w:rsidRPr="00123EDA" w:rsidRDefault="003D7C5B" w:rsidP="003D7C5B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1818BB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7A3327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</w:t>
      </w:r>
      <w:r w:rsidR="00363B81">
        <w:rPr>
          <w:rFonts w:cs="Arial"/>
        </w:rPr>
        <w:t>ld, Youth and Family residence.</w:t>
      </w:r>
      <w:r w:rsidRPr="00123EDA">
        <w:rPr>
          <w:rFonts w:cs="Arial"/>
        </w:rPr>
        <w:t xml:space="preserve"> They also outline expectations about management and inspection of the residences.  </w:t>
      </w:r>
    </w:p>
    <w:p w:rsidR="003D7C5B" w:rsidRDefault="003D7C5B" w:rsidP="003D7C5B">
      <w:pPr>
        <w:jc w:val="both"/>
      </w:pPr>
      <w:r>
        <w:t xml:space="preserve">Each inspection covers the six parts of the regulations, namely: </w:t>
      </w:r>
    </w:p>
    <w:p w:rsidR="003D7C5B" w:rsidRDefault="003D7C5B" w:rsidP="003D7C5B">
      <w:pPr>
        <w:pStyle w:val="BodyTextIndent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3D7C5B" w:rsidRDefault="003D7C5B" w:rsidP="003D7C5B">
      <w:pPr>
        <w:pStyle w:val="BodyTextIndent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3D7C5B" w:rsidRDefault="003D7C5B" w:rsidP="003D7C5B">
      <w:pPr>
        <w:pStyle w:val="BodyTextIndent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3D7C5B" w:rsidRDefault="003D7C5B" w:rsidP="003D7C5B">
      <w:pPr>
        <w:pStyle w:val="BodyTextIndent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3D7C5B" w:rsidRDefault="003D7C5B" w:rsidP="003D7C5B">
      <w:pPr>
        <w:pStyle w:val="BodyTextIndent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3D7C5B" w:rsidRPr="001818BB" w:rsidRDefault="003D7C5B" w:rsidP="003D7C5B">
      <w:pPr>
        <w:pStyle w:val="BodyTextIndent"/>
        <w:numPr>
          <w:ilvl w:val="0"/>
          <w:numId w:val="25"/>
        </w:numPr>
        <w:jc w:val="both"/>
        <w:rPr>
          <w:rFonts w:cs="Arial"/>
        </w:rPr>
      </w:pPr>
      <w:r>
        <w:t>Part 6: Records</w:t>
      </w:r>
      <w:r w:rsidR="001818BB">
        <w:t>.</w:t>
      </w:r>
    </w:p>
    <w:p w:rsidR="001818BB" w:rsidRDefault="001818BB" w:rsidP="007E1E72">
      <w:pPr>
        <w:pStyle w:val="BodyTextIndent"/>
        <w:spacing w:before="120"/>
        <w:ind w:left="0"/>
        <w:jc w:val="both"/>
        <w:rPr>
          <w:rFonts w:cs="Arial"/>
        </w:rPr>
      </w:pPr>
      <w:r>
        <w:t xml:space="preserve">In </w:t>
      </w:r>
      <w:r w:rsidR="008915DD">
        <w:t xml:space="preserve">2013 Epuni achieved an 81.1 </w:t>
      </w:r>
      <w:proofErr w:type="spellStart"/>
      <w:r w:rsidR="008915DD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3D7C5B" w:rsidRPr="002F03B2" w:rsidRDefault="003D7C5B" w:rsidP="003D7C5B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3D7C5B" w:rsidRDefault="003D7C5B" w:rsidP="003D7C5B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AB0A4F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AB0A4F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3D7C5B" w:rsidRDefault="003D7C5B" w:rsidP="003D7C5B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3D7C5B" w:rsidRDefault="00470B56" w:rsidP="003D7C5B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3D7C5B" w:rsidRPr="004879B7">
        <w:rPr>
          <w:rFonts w:cs="Arial"/>
        </w:rPr>
        <w:t xml:space="preserve"> identified areas of strength as well as areas for improvement for </w:t>
      </w:r>
      <w:r w:rsidR="003D7C5B">
        <w:rPr>
          <w:rFonts w:cs="Arial"/>
        </w:rPr>
        <w:t>Epuni</w:t>
      </w:r>
      <w:r w:rsidR="003D7C5B" w:rsidRPr="004879B7">
        <w:rPr>
          <w:rFonts w:cs="Arial"/>
        </w:rPr>
        <w:t>.</w:t>
      </w:r>
    </w:p>
    <w:p w:rsidR="003D7C5B" w:rsidRPr="004879B7" w:rsidRDefault="003D7C5B" w:rsidP="003D7C5B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P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470B56">
        <w:rPr>
          <w:rFonts w:cs="Arial"/>
        </w:rPr>
        <w:t>the inspection</w:t>
      </w:r>
      <w:r w:rsidR="00470B56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470B56">
        <w:rPr>
          <w:rFonts w:cs="Arial"/>
        </w:rPr>
        <w:t>were</w:t>
      </w:r>
      <w:r w:rsidR="00470B56" w:rsidRPr="00123EDA">
        <w:rPr>
          <w:rFonts w:cs="Arial"/>
        </w:rPr>
        <w:t xml:space="preserve"> </w:t>
      </w:r>
      <w:r w:rsidR="008915DD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FE62E5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F979A4" w:rsidRDefault="00FE62E5" w:rsidP="00BC01A5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CA3261">
        <w:rPr>
          <w:rFonts w:cs="Arial"/>
          <w:lang w:val="en-GB"/>
        </w:rPr>
        <w:t xml:space="preserve">assessment of the mental health needs of the children and young people admitted to the residence and </w:t>
      </w:r>
      <w:r>
        <w:rPr>
          <w:rFonts w:cs="Arial"/>
          <w:lang w:val="en-GB"/>
        </w:rPr>
        <w:t xml:space="preserve">their subsequent </w:t>
      </w:r>
      <w:r w:rsidR="00CA3261">
        <w:rPr>
          <w:rFonts w:cs="Arial"/>
          <w:lang w:val="en-GB"/>
        </w:rPr>
        <w:t>access to appropriate services</w:t>
      </w:r>
    </w:p>
    <w:p w:rsidR="00CA3261" w:rsidRDefault="007E1E72" w:rsidP="00BC01A5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  <w:r w:rsidR="00CA3261">
        <w:rPr>
          <w:rFonts w:cs="Arial"/>
          <w:lang w:val="en-GB"/>
        </w:rPr>
        <w:lastRenderedPageBreak/>
        <w:t>individual care plans completed in a timely manner</w:t>
      </w:r>
      <w:r w:rsidR="009310D5">
        <w:rPr>
          <w:rFonts w:cs="Arial"/>
          <w:lang w:val="en-GB"/>
        </w:rPr>
        <w:t xml:space="preserve"> and in consultation with family and whānau</w:t>
      </w:r>
    </w:p>
    <w:p w:rsidR="00CA3261" w:rsidRPr="00C200B4" w:rsidRDefault="00CA3261" w:rsidP="00BC01A5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staff commitment to improving practice within the residence</w:t>
      </w:r>
      <w:r w:rsidR="003D7C5B">
        <w:rPr>
          <w:rFonts w:cs="Arial"/>
          <w:lang w:val="en-GB"/>
        </w:rPr>
        <w:t>.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123EDA" w:rsidRDefault="00123EDA" w:rsidP="00123EDA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470B56">
        <w:rPr>
          <w:rFonts w:cs="Arial"/>
        </w:rPr>
        <w:t>was</w:t>
      </w:r>
      <w:r w:rsidR="00470B56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FE62E5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3D7C5B" w:rsidRDefault="003D7C5B" w:rsidP="007E1E72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management of secure care</w:t>
      </w:r>
      <w:r w:rsidR="00BC01A5">
        <w:rPr>
          <w:rFonts w:cs="Arial"/>
          <w:lang w:val="en-GB"/>
        </w:rPr>
        <w:t xml:space="preserve"> processes</w:t>
      </w:r>
    </w:p>
    <w:p w:rsidR="00BC01A5" w:rsidRPr="007E1E72" w:rsidRDefault="00BC01A5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7E1E72">
        <w:rPr>
          <w:rFonts w:cs="Arial"/>
          <w:lang w:val="en-GB"/>
        </w:rPr>
        <w:t>ensuring care plans address</w:t>
      </w:r>
      <w:r w:rsidR="00470B56" w:rsidRPr="007E1E72">
        <w:rPr>
          <w:rFonts w:cs="Arial"/>
          <w:lang w:val="en-GB"/>
        </w:rPr>
        <w:t>ed</w:t>
      </w:r>
      <w:r w:rsidRPr="007E1E72">
        <w:rPr>
          <w:rFonts w:cs="Arial"/>
          <w:lang w:val="en-GB"/>
        </w:rPr>
        <w:t xml:space="preserve"> all issues relevant to a child or young person</w:t>
      </w:r>
      <w:r w:rsidR="00057E37">
        <w:rPr>
          <w:rFonts w:cs="Arial"/>
          <w:lang w:val="en-GB"/>
        </w:rPr>
        <w:t>,</w:t>
      </w:r>
      <w:r w:rsidR="00C853CE" w:rsidRPr="007E1E72">
        <w:rPr>
          <w:rFonts w:cs="Arial"/>
          <w:lang w:val="en-GB"/>
        </w:rPr>
        <w:t xml:space="preserve"> and that children and young people had access to services to meet their educational</w:t>
      </w:r>
      <w:r w:rsidR="00AB0A4F">
        <w:rPr>
          <w:rFonts w:cs="Arial"/>
          <w:lang w:val="en-GB"/>
        </w:rPr>
        <w:t xml:space="preserve"> </w:t>
      </w:r>
      <w:r w:rsidR="00C853CE" w:rsidRPr="007E1E72">
        <w:rPr>
          <w:rFonts w:cs="Arial"/>
          <w:lang w:val="en-GB"/>
        </w:rPr>
        <w:t>and spiritual needs</w:t>
      </w:r>
    </w:p>
    <w:p w:rsidR="009310D5" w:rsidRPr="007E1E72" w:rsidRDefault="009310D5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7E1E72">
        <w:rPr>
          <w:rFonts w:cs="Arial"/>
          <w:lang w:val="en-GB"/>
        </w:rPr>
        <w:t>explanation</w:t>
      </w:r>
      <w:r w:rsidR="00FE011F" w:rsidRPr="007E1E72">
        <w:rPr>
          <w:rFonts w:cs="Arial"/>
          <w:lang w:val="en-GB"/>
        </w:rPr>
        <w:t>s</w:t>
      </w:r>
      <w:r w:rsidRPr="007E1E72">
        <w:rPr>
          <w:rFonts w:cs="Arial"/>
          <w:lang w:val="en-GB"/>
        </w:rPr>
        <w:t xml:space="preserve"> </w:t>
      </w:r>
      <w:r w:rsidR="00C853CE" w:rsidRPr="007E1E72">
        <w:rPr>
          <w:rFonts w:cs="Arial"/>
          <w:lang w:val="en-GB"/>
        </w:rPr>
        <w:t xml:space="preserve">to children and young people </w:t>
      </w:r>
      <w:r w:rsidRPr="007E1E72">
        <w:rPr>
          <w:rFonts w:cs="Arial"/>
          <w:lang w:val="en-GB"/>
        </w:rPr>
        <w:t xml:space="preserve">of </w:t>
      </w:r>
      <w:r w:rsidR="00FE011F" w:rsidRPr="007E1E72">
        <w:rPr>
          <w:rFonts w:cs="Arial"/>
          <w:lang w:val="en-GB"/>
        </w:rPr>
        <w:t xml:space="preserve">the behaviour management system </w:t>
      </w:r>
    </w:p>
    <w:p w:rsidR="00C853CE" w:rsidRPr="007E1E72" w:rsidRDefault="00735F12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</w:t>
      </w:r>
      <w:r w:rsidR="00C853CE" w:rsidRPr="007E1E72">
        <w:rPr>
          <w:rFonts w:cs="Arial"/>
          <w:lang w:val="en-GB"/>
        </w:rPr>
        <w:t>children and young people</w:t>
      </w:r>
      <w:r>
        <w:rPr>
          <w:rFonts w:cs="Arial"/>
          <w:lang w:val="en-GB"/>
        </w:rPr>
        <w:t xml:space="preserve"> have a good level of contact with their family and whānau </w:t>
      </w:r>
    </w:p>
    <w:p w:rsidR="00FE62E5" w:rsidRPr="007E1E72" w:rsidRDefault="00FE011F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improving the medication administration recording systems and</w:t>
      </w:r>
      <w:r w:rsidR="00FE62E5" w:rsidRPr="00DB1B28">
        <w:rPr>
          <w:rFonts w:cs="Arial"/>
          <w:lang w:val="en-GB"/>
        </w:rPr>
        <w:t xml:space="preserve"> the sharing of information between the health provider and residence staff</w:t>
      </w:r>
    </w:p>
    <w:p w:rsidR="00A04062" w:rsidRPr="00771EC6" w:rsidRDefault="00FE011F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 w:rsidRPr="00771EC6">
        <w:rPr>
          <w:rFonts w:cs="Arial"/>
          <w:lang w:val="en-GB"/>
        </w:rPr>
        <w:t xml:space="preserve">ensuring only approved punishments and sanctions </w:t>
      </w:r>
      <w:r w:rsidR="00057E37" w:rsidRPr="00771EC6">
        <w:rPr>
          <w:rFonts w:cs="Arial"/>
          <w:lang w:val="en-GB"/>
        </w:rPr>
        <w:t>were</w:t>
      </w:r>
      <w:r w:rsidRPr="00771EC6">
        <w:rPr>
          <w:rFonts w:cs="Arial"/>
          <w:lang w:val="en-GB"/>
        </w:rPr>
        <w:t xml:space="preserve"> applied in the management of children and young people’s challenging behaviour</w:t>
      </w:r>
    </w:p>
    <w:p w:rsidR="00FE011F" w:rsidRDefault="00FE011F" w:rsidP="00FE011F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children and young people’s property, in particular their clothing, was safeguarded from other children and young people</w:t>
      </w:r>
      <w:r w:rsidR="003C276D">
        <w:rPr>
          <w:rFonts w:cs="Arial"/>
          <w:lang w:val="en-GB"/>
        </w:rPr>
        <w:t xml:space="preserve"> </w:t>
      </w:r>
    </w:p>
    <w:p w:rsidR="00CC0E6D" w:rsidRDefault="003D7C5B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CC0E6D">
        <w:rPr>
          <w:rFonts w:cs="Arial"/>
          <w:lang w:val="en-GB"/>
        </w:rPr>
        <w:t>mprov</w:t>
      </w:r>
      <w:r w:rsidR="00FE62E5">
        <w:rPr>
          <w:rFonts w:cs="Arial"/>
          <w:lang w:val="en-GB"/>
        </w:rPr>
        <w:t>ing</w:t>
      </w:r>
      <w:r w:rsidR="00CC0E6D">
        <w:rPr>
          <w:rFonts w:cs="Arial"/>
          <w:lang w:val="en-GB"/>
        </w:rPr>
        <w:t xml:space="preserve"> communication </w:t>
      </w:r>
      <w:r w:rsidR="00FE011F">
        <w:rPr>
          <w:rFonts w:cs="Arial"/>
          <w:lang w:val="en-GB"/>
        </w:rPr>
        <w:t xml:space="preserve">and relationships </w:t>
      </w:r>
      <w:r w:rsidR="00CC0E6D">
        <w:rPr>
          <w:rFonts w:cs="Arial"/>
          <w:lang w:val="en-GB"/>
        </w:rPr>
        <w:t xml:space="preserve">between the </w:t>
      </w:r>
      <w:r w:rsidR="00FE62E5">
        <w:rPr>
          <w:rFonts w:cs="Arial"/>
          <w:lang w:val="en-GB"/>
        </w:rPr>
        <w:t xml:space="preserve">various staff groups </w:t>
      </w:r>
      <w:r w:rsidR="00CC0E6D">
        <w:rPr>
          <w:rFonts w:cs="Arial"/>
          <w:lang w:val="en-GB"/>
        </w:rPr>
        <w:t xml:space="preserve">within the residence to ensure </w:t>
      </w:r>
      <w:r w:rsidR="00FE62E5">
        <w:rPr>
          <w:rFonts w:cs="Arial"/>
          <w:lang w:val="en-GB"/>
        </w:rPr>
        <w:t xml:space="preserve">children and </w:t>
      </w:r>
      <w:r w:rsidR="00CC0E6D">
        <w:rPr>
          <w:rFonts w:cs="Arial"/>
          <w:lang w:val="en-GB"/>
        </w:rPr>
        <w:t>young people</w:t>
      </w:r>
      <w:r w:rsidR="00FE62E5">
        <w:rPr>
          <w:rFonts w:cs="Arial"/>
          <w:lang w:val="en-GB"/>
        </w:rPr>
        <w:t xml:space="preserve"> experience</w:t>
      </w:r>
      <w:r w:rsidR="00470B56">
        <w:rPr>
          <w:rFonts w:cs="Arial"/>
          <w:lang w:val="en-GB"/>
        </w:rPr>
        <w:t>d</w:t>
      </w:r>
      <w:r w:rsidR="00FE62E5">
        <w:rPr>
          <w:rFonts w:cs="Arial"/>
          <w:lang w:val="en-GB"/>
        </w:rPr>
        <w:t xml:space="preserve"> a consistency </w:t>
      </w:r>
      <w:r w:rsidR="00FE011F">
        <w:rPr>
          <w:rFonts w:cs="Arial"/>
          <w:lang w:val="en-GB"/>
        </w:rPr>
        <w:t xml:space="preserve">and quality </w:t>
      </w:r>
      <w:r w:rsidR="00FE62E5">
        <w:rPr>
          <w:rFonts w:cs="Arial"/>
          <w:lang w:val="en-GB"/>
        </w:rPr>
        <w:t>of care</w:t>
      </w:r>
    </w:p>
    <w:p w:rsidR="00FE011F" w:rsidRDefault="009D14D2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management of staff training and development, including knowledge of search processes</w:t>
      </w:r>
    </w:p>
    <w:p w:rsidR="00FE011F" w:rsidRDefault="00FE011F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six monthly reviews of security and emergency management plans</w:t>
      </w:r>
    </w:p>
    <w:p w:rsidR="009D14D2" w:rsidRDefault="009D14D2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functioning of the community liaison committee</w:t>
      </w:r>
    </w:p>
    <w:p w:rsidR="00CC0E6D" w:rsidRDefault="00FE011F" w:rsidP="00FE62E5">
      <w:pPr>
        <w:pStyle w:val="BodyTextIndent"/>
        <w:numPr>
          <w:ilvl w:val="0"/>
          <w:numId w:val="3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developing and implementing a</w:t>
      </w:r>
      <w:r w:rsidR="00FE62E5">
        <w:rPr>
          <w:rFonts w:cs="Arial"/>
          <w:lang w:val="en-GB"/>
        </w:rPr>
        <w:t xml:space="preserve"> compliance monitoring system</w:t>
      </w:r>
      <w:r w:rsidR="003D7C5B">
        <w:rPr>
          <w:rFonts w:cs="Arial"/>
          <w:lang w:val="en-GB"/>
        </w:rPr>
        <w:t>.</w:t>
      </w:r>
    </w:p>
    <w:p w:rsidR="00123EDA" w:rsidRPr="00123EDA" w:rsidRDefault="00470B56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Pr="00123EDA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470B56">
        <w:rPr>
          <w:rFonts w:cs="Arial"/>
        </w:rPr>
        <w:t>has taken the following actions</w:t>
      </w:r>
      <w:r w:rsidR="00BE15A9">
        <w:rPr>
          <w:rFonts w:cs="Arial"/>
        </w:rPr>
        <w:t xml:space="preserve"> at Epuni</w:t>
      </w:r>
      <w:r w:rsidRPr="00123EDA">
        <w:rPr>
          <w:rFonts w:cs="Arial"/>
        </w:rPr>
        <w:t xml:space="preserve">:  </w:t>
      </w:r>
    </w:p>
    <w:p w:rsidR="003D7C5B" w:rsidRDefault="00BC01A5" w:rsidP="00BC01A5">
      <w:pPr>
        <w:pStyle w:val="BodyTextIndent"/>
        <w:numPr>
          <w:ilvl w:val="0"/>
          <w:numId w:val="3"/>
        </w:numPr>
        <w:spacing w:before="120"/>
        <w:jc w:val="both"/>
      </w:pPr>
      <w:r>
        <w:t>provided refresher training for all staff on secure care management practices</w:t>
      </w:r>
    </w:p>
    <w:p w:rsidR="00084EC3" w:rsidRDefault="00084EC3" w:rsidP="00BF5340">
      <w:pPr>
        <w:numPr>
          <w:ilvl w:val="0"/>
          <w:numId w:val="3"/>
        </w:numPr>
        <w:spacing w:after="0"/>
        <w:jc w:val="both"/>
      </w:pPr>
      <w:r>
        <w:t xml:space="preserve">implemented an enhanced process for </w:t>
      </w:r>
      <w:r w:rsidR="00A12336">
        <w:t xml:space="preserve">monitoring care plans </w:t>
      </w:r>
      <w:r>
        <w:t>to ensure plans contain</w:t>
      </w:r>
      <w:r w:rsidR="00A12336">
        <w:t xml:space="preserve"> </w:t>
      </w:r>
      <w:r>
        <w:t xml:space="preserve">all </w:t>
      </w:r>
      <w:r w:rsidR="00A12336">
        <w:t>relevant information</w:t>
      </w:r>
      <w:r w:rsidR="00A404EF">
        <w:t xml:space="preserve"> and </w:t>
      </w:r>
      <w:r>
        <w:t xml:space="preserve">details of </w:t>
      </w:r>
      <w:r w:rsidR="00A404EF">
        <w:t>services</w:t>
      </w:r>
      <w:r w:rsidR="00A12336">
        <w:t xml:space="preserve"> </w:t>
      </w:r>
      <w:r>
        <w:t xml:space="preserve">to be provided to children and young people </w:t>
      </w:r>
    </w:p>
    <w:p w:rsidR="00A12336" w:rsidRDefault="00F82A3C" w:rsidP="00BF5340">
      <w:pPr>
        <w:numPr>
          <w:ilvl w:val="0"/>
          <w:numId w:val="3"/>
        </w:numPr>
        <w:spacing w:after="0"/>
        <w:jc w:val="both"/>
      </w:pPr>
      <w:r>
        <w:t xml:space="preserve">increased the range of other professionals attending multi-agency meetings to ensure </w:t>
      </w:r>
      <w:r w:rsidR="00084EC3">
        <w:t xml:space="preserve">an </w:t>
      </w:r>
      <w:r>
        <w:t>effective needs</w:t>
      </w:r>
      <w:r w:rsidR="00084EC3">
        <w:t>-</w:t>
      </w:r>
      <w:r>
        <w:t xml:space="preserve">led </w:t>
      </w:r>
      <w:r w:rsidR="00084EC3">
        <w:t xml:space="preserve">approach to </w:t>
      </w:r>
      <w:r>
        <w:t>care planning</w:t>
      </w:r>
    </w:p>
    <w:p w:rsidR="00084EC3" w:rsidRDefault="00084EC3" w:rsidP="00084EC3">
      <w:pPr>
        <w:pStyle w:val="BodyTextIndent"/>
        <w:numPr>
          <w:ilvl w:val="0"/>
          <w:numId w:val="3"/>
        </w:numPr>
        <w:spacing w:before="120"/>
        <w:jc w:val="both"/>
      </w:pPr>
      <w:r>
        <w:t xml:space="preserve">set up a staff focus group to design and implement a new behaviour management system </w:t>
      </w:r>
    </w:p>
    <w:p w:rsidR="008915DD" w:rsidRDefault="008915DD" w:rsidP="008915DD">
      <w:pPr>
        <w:pStyle w:val="BodyTextIndent"/>
        <w:spacing w:before="120"/>
        <w:jc w:val="both"/>
      </w:pPr>
    </w:p>
    <w:p w:rsidR="00084EC3" w:rsidRDefault="00084EC3" w:rsidP="00BC01A5">
      <w:pPr>
        <w:pStyle w:val="BodyTextIndent"/>
        <w:numPr>
          <w:ilvl w:val="0"/>
          <w:numId w:val="3"/>
        </w:numPr>
        <w:spacing w:before="120"/>
        <w:jc w:val="both"/>
      </w:pPr>
      <w:r>
        <w:lastRenderedPageBreak/>
        <w:t xml:space="preserve">implemented a </w:t>
      </w:r>
      <w:r w:rsidR="00A12336">
        <w:t xml:space="preserve">new admission process </w:t>
      </w:r>
      <w:r>
        <w:t xml:space="preserve">for young people, including a </w:t>
      </w:r>
      <w:r w:rsidR="00A12336">
        <w:t>written resource to provide information on the behaviour management system</w:t>
      </w:r>
      <w:r>
        <w:t xml:space="preserve"> in place at the residence</w:t>
      </w:r>
    </w:p>
    <w:p w:rsidR="00A404EF" w:rsidRDefault="00A404EF" w:rsidP="00BC01A5">
      <w:pPr>
        <w:pStyle w:val="BodyTextIndent"/>
        <w:numPr>
          <w:ilvl w:val="0"/>
          <w:numId w:val="3"/>
        </w:numPr>
        <w:spacing w:before="120"/>
        <w:jc w:val="both"/>
      </w:pPr>
      <w:r>
        <w:t>identified additional opportunities for young people to have contact with wh</w:t>
      </w:r>
      <w:r w:rsidR="00084EC3">
        <w:rPr>
          <w:rFonts w:cs="Arial"/>
        </w:rPr>
        <w:t>ā</w:t>
      </w:r>
      <w:r>
        <w:t>nau</w:t>
      </w:r>
      <w:r w:rsidR="00084EC3">
        <w:t>, and scheduled staff training sessions to support enhanced i</w:t>
      </w:r>
      <w:r>
        <w:t>dentification and recording of wh</w:t>
      </w:r>
      <w:r w:rsidR="00084EC3">
        <w:rPr>
          <w:rFonts w:cs="Arial"/>
        </w:rPr>
        <w:t>ā</w:t>
      </w:r>
      <w:r>
        <w:t>nau contact</w:t>
      </w:r>
    </w:p>
    <w:p w:rsidR="005A08D6" w:rsidRDefault="00872404" w:rsidP="00872404">
      <w:pPr>
        <w:pStyle w:val="BodyTextIndent"/>
        <w:numPr>
          <w:ilvl w:val="0"/>
          <w:numId w:val="3"/>
        </w:numPr>
        <w:spacing w:before="120"/>
        <w:jc w:val="both"/>
      </w:pPr>
      <w:r>
        <w:t xml:space="preserve">developed </w:t>
      </w:r>
      <w:r w:rsidR="0018402F">
        <w:t xml:space="preserve">a </w:t>
      </w:r>
      <w:r>
        <w:t>communication strategy between staffing groups</w:t>
      </w:r>
      <w:r w:rsidR="0018402F">
        <w:t xml:space="preserve">, including strategies to highlight young people’s views and </w:t>
      </w:r>
      <w:r>
        <w:t>voice</w:t>
      </w:r>
      <w:r w:rsidR="0018402F">
        <w:t>s</w:t>
      </w:r>
    </w:p>
    <w:p w:rsidR="0018402F" w:rsidRDefault="0018402F">
      <w:pPr>
        <w:pStyle w:val="BodyTextIndent"/>
        <w:numPr>
          <w:ilvl w:val="0"/>
          <w:numId w:val="3"/>
        </w:numPr>
        <w:spacing w:before="120"/>
        <w:jc w:val="both"/>
      </w:pPr>
      <w:r>
        <w:t xml:space="preserve">implemented plans for the routine reviewing of </w:t>
      </w:r>
      <w:r w:rsidR="00872404">
        <w:t xml:space="preserve">security and emergency management plans </w:t>
      </w:r>
    </w:p>
    <w:p w:rsidR="00872404" w:rsidRPr="00021FD5" w:rsidRDefault="0018402F">
      <w:pPr>
        <w:pStyle w:val="BodyTextIndent"/>
        <w:numPr>
          <w:ilvl w:val="0"/>
          <w:numId w:val="3"/>
        </w:numPr>
        <w:spacing w:before="120"/>
        <w:jc w:val="both"/>
      </w:pPr>
      <w:r>
        <w:t xml:space="preserve">commenced communication with community liaison committee members regarding </w:t>
      </w:r>
      <w:r w:rsidR="00E118C6">
        <w:t xml:space="preserve">the </w:t>
      </w:r>
      <w:r w:rsidR="008915DD">
        <w:t>on</w:t>
      </w:r>
      <w:r>
        <w:t>going role and functioning of the group</w:t>
      </w:r>
    </w:p>
    <w:p w:rsidR="003D7C5B" w:rsidRPr="00021FD5" w:rsidRDefault="00BC01A5" w:rsidP="00BC01A5">
      <w:pPr>
        <w:numPr>
          <w:ilvl w:val="0"/>
          <w:numId w:val="3"/>
        </w:numPr>
        <w:spacing w:after="0"/>
        <w:jc w:val="both"/>
      </w:pPr>
      <w:r>
        <w:t xml:space="preserve">reviewed the information sharing protocol </w:t>
      </w:r>
      <w:r w:rsidR="0018402F">
        <w:t xml:space="preserve">between </w:t>
      </w:r>
      <w:r>
        <w:t>the health provider</w:t>
      </w:r>
      <w:r>
        <w:rPr>
          <w:rFonts w:cs="Arial"/>
          <w:szCs w:val="22"/>
          <w:lang w:val="en-GB"/>
        </w:rPr>
        <w:t xml:space="preserve"> and residence staff</w:t>
      </w:r>
      <w:r w:rsidR="0018402F">
        <w:rPr>
          <w:rFonts w:cs="Arial"/>
          <w:szCs w:val="22"/>
          <w:lang w:val="en-GB"/>
        </w:rPr>
        <w:t>,</w:t>
      </w:r>
      <w:r>
        <w:rPr>
          <w:rFonts w:cs="Arial"/>
          <w:szCs w:val="22"/>
          <w:lang w:val="en-GB"/>
        </w:rPr>
        <w:t xml:space="preserve"> and re-affirmed </w:t>
      </w:r>
      <w:r w:rsidR="0018402F">
        <w:rPr>
          <w:rFonts w:cs="Arial"/>
          <w:szCs w:val="22"/>
          <w:lang w:val="en-GB"/>
        </w:rPr>
        <w:t xml:space="preserve">the </w:t>
      </w:r>
      <w:r w:rsidR="003D7C5B">
        <w:rPr>
          <w:rFonts w:cs="Arial"/>
          <w:szCs w:val="22"/>
          <w:lang w:val="en-GB"/>
        </w:rPr>
        <w:t>roles</w:t>
      </w:r>
      <w:r>
        <w:rPr>
          <w:rFonts w:cs="Arial"/>
          <w:szCs w:val="22"/>
          <w:lang w:val="en-GB"/>
        </w:rPr>
        <w:t>, responsibilities and e</w:t>
      </w:r>
      <w:r w:rsidR="003D7C5B">
        <w:rPr>
          <w:rFonts w:cs="Arial"/>
          <w:szCs w:val="22"/>
          <w:lang w:val="en-GB"/>
        </w:rPr>
        <w:t xml:space="preserve">xpectations between </w:t>
      </w:r>
      <w:r>
        <w:rPr>
          <w:rFonts w:cs="Arial"/>
          <w:szCs w:val="22"/>
          <w:lang w:val="en-GB"/>
        </w:rPr>
        <w:t>both parties</w:t>
      </w:r>
    </w:p>
    <w:p w:rsidR="003D7C5B" w:rsidRPr="00021FD5" w:rsidRDefault="00BC01A5" w:rsidP="00BC01A5">
      <w:pPr>
        <w:numPr>
          <w:ilvl w:val="0"/>
          <w:numId w:val="3"/>
        </w:numPr>
        <w:spacing w:after="0"/>
        <w:jc w:val="both"/>
      </w:pPr>
      <w:r>
        <w:t xml:space="preserve">provided staff with refresher training on </w:t>
      </w:r>
      <w:r w:rsidR="003D7C5B">
        <w:rPr>
          <w:rFonts w:cs="Arial"/>
          <w:szCs w:val="22"/>
          <w:lang w:val="en-GB"/>
        </w:rPr>
        <w:t>care practices</w:t>
      </w:r>
      <w:r w:rsidR="0018402F">
        <w:rPr>
          <w:rFonts w:cs="Arial"/>
          <w:szCs w:val="22"/>
          <w:lang w:val="en-GB"/>
        </w:rPr>
        <w:t>,</w:t>
      </w:r>
      <w:r w:rsidR="003D7C5B">
        <w:rPr>
          <w:rFonts w:cs="Arial"/>
          <w:szCs w:val="22"/>
          <w:lang w:val="en-GB"/>
        </w:rPr>
        <w:t xml:space="preserve"> </w:t>
      </w:r>
      <w:r w:rsidR="00F82A3C">
        <w:rPr>
          <w:rFonts w:cs="Arial"/>
          <w:szCs w:val="22"/>
          <w:lang w:val="en-GB"/>
        </w:rPr>
        <w:t>including searches and secure care</w:t>
      </w:r>
      <w:r w:rsidR="0018402F">
        <w:rPr>
          <w:rFonts w:cs="Arial"/>
          <w:szCs w:val="22"/>
          <w:lang w:val="en-GB"/>
        </w:rPr>
        <w:t xml:space="preserve"> processes</w:t>
      </w:r>
    </w:p>
    <w:p w:rsidR="003D7C5B" w:rsidRPr="00FC600D" w:rsidRDefault="00BC01A5" w:rsidP="00BC01A5">
      <w:pPr>
        <w:pStyle w:val="BodyTextIndent"/>
        <w:numPr>
          <w:ilvl w:val="0"/>
          <w:numId w:val="3"/>
        </w:numPr>
        <w:spacing w:before="120"/>
        <w:jc w:val="both"/>
      </w:pPr>
      <w:r>
        <w:t>reviewed and strengthened the compliance monitoring system</w:t>
      </w:r>
      <w:r w:rsidR="003D7C5B">
        <w:t>.</w:t>
      </w:r>
    </w:p>
    <w:p w:rsidR="00E86078" w:rsidRPr="00123EDA" w:rsidRDefault="00E86078" w:rsidP="003D7C5B">
      <w:pPr>
        <w:ind w:left="720"/>
        <w:rPr>
          <w:rFonts w:cs="Arial"/>
        </w:rPr>
      </w:pPr>
    </w:p>
    <w:sectPr w:rsidR="00E86078" w:rsidRPr="00123EDA" w:rsidSect="00BF5340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DA" w:rsidRDefault="00984EDA">
      <w:r>
        <w:separator/>
      </w:r>
    </w:p>
  </w:endnote>
  <w:endnote w:type="continuationSeparator" w:id="0">
    <w:p w:rsidR="00984EDA" w:rsidRDefault="0098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DA" w:rsidRDefault="003C276D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C02272" wp14:editId="1BF63CAB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 wp14:anchorId="50822A03" wp14:editId="2C929047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 wp14:anchorId="0DB5CFCF" wp14:editId="12F1EDC7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 wp14:anchorId="663B99E5" wp14:editId="178BE5A6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DA" w:rsidRDefault="00984EDA">
      <w:r>
        <w:separator/>
      </w:r>
    </w:p>
  </w:footnote>
  <w:footnote w:type="continuationSeparator" w:id="0">
    <w:p w:rsidR="00984EDA" w:rsidRDefault="0098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44" w:rsidRDefault="00715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207A4"/>
    <w:multiLevelType w:val="hybridMultilevel"/>
    <w:tmpl w:val="7D42C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51BD0"/>
    <w:multiLevelType w:val="hybridMultilevel"/>
    <w:tmpl w:val="6A7C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D90ABC"/>
    <w:multiLevelType w:val="multilevel"/>
    <w:tmpl w:val="0409001D"/>
    <w:numStyleLink w:val="bulletlist"/>
  </w:abstractNum>
  <w:abstractNum w:abstractNumId="9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0">
    <w:nsid w:val="25612C71"/>
    <w:multiLevelType w:val="hybridMultilevel"/>
    <w:tmpl w:val="14B859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3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5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B6E1B23"/>
    <w:multiLevelType w:val="hybridMultilevel"/>
    <w:tmpl w:val="49F6D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3EA2FD8"/>
    <w:multiLevelType w:val="hybridMultilevel"/>
    <w:tmpl w:val="6DF23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27E97"/>
    <w:multiLevelType w:val="hybridMultilevel"/>
    <w:tmpl w:val="9EE8C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39E4EC9"/>
    <w:multiLevelType w:val="hybridMultilevel"/>
    <w:tmpl w:val="6BD41D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9"/>
  </w:num>
  <w:num w:numId="5">
    <w:abstractNumId w:val="19"/>
  </w:num>
  <w:num w:numId="6">
    <w:abstractNumId w:val="11"/>
  </w:num>
  <w:num w:numId="7">
    <w:abstractNumId w:val="17"/>
  </w:num>
  <w:num w:numId="8">
    <w:abstractNumId w:val="23"/>
  </w:num>
  <w:num w:numId="9">
    <w:abstractNumId w:val="27"/>
  </w:num>
  <w:num w:numId="10">
    <w:abstractNumId w:val="12"/>
  </w:num>
  <w:num w:numId="11">
    <w:abstractNumId w:val="7"/>
  </w:num>
  <w:num w:numId="12">
    <w:abstractNumId w:val="15"/>
  </w:num>
  <w:num w:numId="13">
    <w:abstractNumId w:val="29"/>
  </w:num>
  <w:num w:numId="14">
    <w:abstractNumId w:val="0"/>
  </w:num>
  <w:num w:numId="15">
    <w:abstractNumId w:val="25"/>
  </w:num>
  <w:num w:numId="16">
    <w:abstractNumId w:val="1"/>
  </w:num>
  <w:num w:numId="17">
    <w:abstractNumId w:val="14"/>
  </w:num>
  <w:num w:numId="18">
    <w:abstractNumId w:val="6"/>
  </w:num>
  <w:num w:numId="19">
    <w:abstractNumId w:val="2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1"/>
  </w:num>
  <w:num w:numId="24">
    <w:abstractNumId w:val="4"/>
  </w:num>
  <w:num w:numId="25">
    <w:abstractNumId w:val="28"/>
  </w:num>
  <w:num w:numId="26">
    <w:abstractNumId w:val="30"/>
  </w:num>
  <w:num w:numId="27">
    <w:abstractNumId w:val="16"/>
  </w:num>
  <w:num w:numId="28">
    <w:abstractNumId w:val="3"/>
  </w:num>
  <w:num w:numId="29">
    <w:abstractNumId w:val="5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071CE"/>
    <w:rsid w:val="00011520"/>
    <w:rsid w:val="00057E37"/>
    <w:rsid w:val="00084EC3"/>
    <w:rsid w:val="00123EDA"/>
    <w:rsid w:val="0015001D"/>
    <w:rsid w:val="001818BB"/>
    <w:rsid w:val="0018402F"/>
    <w:rsid w:val="00232D75"/>
    <w:rsid w:val="002564D4"/>
    <w:rsid w:val="00263551"/>
    <w:rsid w:val="002E4EC5"/>
    <w:rsid w:val="00363B81"/>
    <w:rsid w:val="00375195"/>
    <w:rsid w:val="003C276D"/>
    <w:rsid w:val="003D7C5B"/>
    <w:rsid w:val="00411CF6"/>
    <w:rsid w:val="00470B56"/>
    <w:rsid w:val="004B0B56"/>
    <w:rsid w:val="004B7B36"/>
    <w:rsid w:val="004F76B6"/>
    <w:rsid w:val="00516E81"/>
    <w:rsid w:val="0055102E"/>
    <w:rsid w:val="005A08D6"/>
    <w:rsid w:val="006637B2"/>
    <w:rsid w:val="006D5462"/>
    <w:rsid w:val="00715E44"/>
    <w:rsid w:val="00735F12"/>
    <w:rsid w:val="00751088"/>
    <w:rsid w:val="00771EC6"/>
    <w:rsid w:val="007A3327"/>
    <w:rsid w:val="007E1E72"/>
    <w:rsid w:val="00872404"/>
    <w:rsid w:val="008915DD"/>
    <w:rsid w:val="009310D5"/>
    <w:rsid w:val="00984EDA"/>
    <w:rsid w:val="00987E32"/>
    <w:rsid w:val="009D14D2"/>
    <w:rsid w:val="00A04062"/>
    <w:rsid w:val="00A12336"/>
    <w:rsid w:val="00A404EF"/>
    <w:rsid w:val="00A67CAF"/>
    <w:rsid w:val="00A74509"/>
    <w:rsid w:val="00AB0A4F"/>
    <w:rsid w:val="00B13AE3"/>
    <w:rsid w:val="00B25142"/>
    <w:rsid w:val="00B50282"/>
    <w:rsid w:val="00BC01A5"/>
    <w:rsid w:val="00BE15A9"/>
    <w:rsid w:val="00BF5340"/>
    <w:rsid w:val="00C200B4"/>
    <w:rsid w:val="00C853CE"/>
    <w:rsid w:val="00CA3261"/>
    <w:rsid w:val="00CC0E6D"/>
    <w:rsid w:val="00CC3375"/>
    <w:rsid w:val="00CE7207"/>
    <w:rsid w:val="00D313DB"/>
    <w:rsid w:val="00D40614"/>
    <w:rsid w:val="00D50661"/>
    <w:rsid w:val="00D96C6C"/>
    <w:rsid w:val="00E118C6"/>
    <w:rsid w:val="00E27D2E"/>
    <w:rsid w:val="00E67A25"/>
    <w:rsid w:val="00E86078"/>
    <w:rsid w:val="00EA1A6A"/>
    <w:rsid w:val="00EC59CB"/>
    <w:rsid w:val="00F16AA9"/>
    <w:rsid w:val="00F66C12"/>
    <w:rsid w:val="00F82A3C"/>
    <w:rsid w:val="00F979A4"/>
    <w:rsid w:val="00FD7278"/>
    <w:rsid w:val="00FE011F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3D7C5B"/>
    <w:rPr>
      <w:rFonts w:ascii="Arial" w:hAnsi="Arial"/>
      <w:b/>
      <w:color w:val="98363C"/>
      <w:sz w:val="26"/>
      <w:szCs w:val="26"/>
      <w:lang w:val="en-AU" w:eastAsia="en-US"/>
    </w:rPr>
  </w:style>
  <w:style w:type="paragraph" w:styleId="Revision">
    <w:name w:val="Revision"/>
    <w:hidden/>
    <w:uiPriority w:val="99"/>
    <w:semiHidden/>
    <w:rsid w:val="00A04062"/>
    <w:rPr>
      <w:rFonts w:ascii="Arial" w:hAnsi="Arial"/>
      <w:sz w:val="22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3D7C5B"/>
    <w:rPr>
      <w:rFonts w:ascii="Arial" w:hAnsi="Arial"/>
      <w:b/>
      <w:color w:val="98363C"/>
      <w:sz w:val="26"/>
      <w:szCs w:val="26"/>
      <w:lang w:val="en-AU" w:eastAsia="en-US"/>
    </w:rPr>
  </w:style>
  <w:style w:type="paragraph" w:styleId="Revision">
    <w:name w:val="Revision"/>
    <w:hidden/>
    <w:uiPriority w:val="99"/>
    <w:semiHidden/>
    <w:rsid w:val="00A04062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BC31-88F2-48FB-A214-D5B53922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1072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7217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12</cp:revision>
  <cp:lastPrinted>2014-06-27T01:05:00Z</cp:lastPrinted>
  <dcterms:created xsi:type="dcterms:W3CDTF">2014-05-20T02:19:00Z</dcterms:created>
  <dcterms:modified xsi:type="dcterms:W3CDTF">2014-06-27T01:05:00Z</dcterms:modified>
</cp:coreProperties>
</file>