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D" w:rsidRPr="00123EDA" w:rsidRDefault="00FC600D" w:rsidP="00FC600D">
      <w:pPr>
        <w:pStyle w:val="Heading1"/>
        <w:rPr>
          <w:rFonts w:ascii="Arial" w:hAnsi="Arial" w:cs="Arial"/>
        </w:rPr>
      </w:pPr>
      <w:bookmarkStart w:id="0" w:name="_GoBack"/>
      <w:bookmarkEnd w:id="0"/>
      <w:r w:rsidRPr="00123EDA">
        <w:rPr>
          <w:rFonts w:ascii="Arial" w:hAnsi="Arial" w:cs="Arial"/>
        </w:rPr>
        <w:t xml:space="preserve">Child, Youth and Family Residential Care Regulations Inspection Report: </w:t>
      </w:r>
      <w:r>
        <w:rPr>
          <w:rFonts w:ascii="Arial" w:hAnsi="Arial" w:cs="Arial"/>
        </w:rPr>
        <w:t>2013</w:t>
      </w:r>
    </w:p>
    <w:p w:rsidR="00FC600D" w:rsidRPr="00123EDA" w:rsidRDefault="00FC600D" w:rsidP="00FC60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Te Au </w:t>
      </w:r>
      <w:proofErr w:type="spellStart"/>
      <w:r>
        <w:rPr>
          <w:rFonts w:ascii="Arial" w:hAnsi="Arial" w:cs="Arial"/>
        </w:rPr>
        <w:t>rere</w:t>
      </w:r>
      <w:proofErr w:type="spellEnd"/>
      <w:r>
        <w:rPr>
          <w:rFonts w:ascii="Arial" w:hAnsi="Arial" w:cs="Arial"/>
        </w:rPr>
        <w:t xml:space="preserve"> a </w:t>
      </w:r>
      <w:proofErr w:type="gramStart"/>
      <w:r w:rsidR="004D4448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Tonga</w:t>
      </w:r>
      <w:r w:rsidRPr="00123EDA">
        <w:rPr>
          <w:rFonts w:ascii="Arial" w:hAnsi="Arial" w:cs="Arial"/>
        </w:rPr>
        <w:t xml:space="preserve"> Residence</w:t>
      </w:r>
    </w:p>
    <w:p w:rsidR="00D651C8" w:rsidRDefault="00FC600D" w:rsidP="00D651C8">
      <w:pPr>
        <w:spacing w:before="0"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Te</w:t>
      </w:r>
      <w:r w:rsidRPr="000075F7">
        <w:rPr>
          <w:rFonts w:cs="Arial"/>
          <w:szCs w:val="22"/>
          <w:lang w:val="en-GB"/>
        </w:rPr>
        <w:t xml:space="preserve"> </w:t>
      </w:r>
      <w:r>
        <w:rPr>
          <w:rFonts w:cs="Arial"/>
          <w:szCs w:val="22"/>
          <w:lang w:val="en-GB"/>
        </w:rPr>
        <w:t>A</w:t>
      </w:r>
      <w:r w:rsidR="00970295">
        <w:rPr>
          <w:rFonts w:cs="Arial"/>
          <w:szCs w:val="22"/>
          <w:lang w:val="en-GB"/>
        </w:rPr>
        <w:t xml:space="preserve">u </w:t>
      </w:r>
      <w:proofErr w:type="spellStart"/>
      <w:r w:rsidR="00970295">
        <w:rPr>
          <w:rFonts w:cs="Arial"/>
          <w:szCs w:val="22"/>
          <w:lang w:val="en-GB"/>
        </w:rPr>
        <w:t>r</w:t>
      </w:r>
      <w:r w:rsidR="004D4448">
        <w:rPr>
          <w:rFonts w:cs="Arial"/>
          <w:szCs w:val="22"/>
          <w:lang w:val="en-GB"/>
        </w:rPr>
        <w:t>ere</w:t>
      </w:r>
      <w:proofErr w:type="spellEnd"/>
      <w:r w:rsidR="004D4448">
        <w:rPr>
          <w:rFonts w:cs="Arial"/>
          <w:szCs w:val="22"/>
          <w:lang w:val="en-GB"/>
        </w:rPr>
        <w:t xml:space="preserve"> a </w:t>
      </w:r>
      <w:proofErr w:type="gramStart"/>
      <w:r w:rsidR="004D4448">
        <w:rPr>
          <w:rFonts w:cs="Arial"/>
          <w:szCs w:val="22"/>
          <w:lang w:val="en-GB"/>
        </w:rPr>
        <w:t>t</w:t>
      </w:r>
      <w:r>
        <w:rPr>
          <w:rFonts w:cs="Arial"/>
          <w:szCs w:val="22"/>
          <w:lang w:val="en-GB"/>
        </w:rPr>
        <w:t>e</w:t>
      </w:r>
      <w:proofErr w:type="gramEnd"/>
      <w:r w:rsidRPr="000075F7">
        <w:rPr>
          <w:rFonts w:cs="Arial"/>
          <w:szCs w:val="22"/>
          <w:lang w:val="en-GB"/>
        </w:rPr>
        <w:t xml:space="preserve"> T</w:t>
      </w:r>
      <w:r>
        <w:rPr>
          <w:rFonts w:cs="Arial"/>
          <w:szCs w:val="22"/>
          <w:lang w:val="en-GB"/>
        </w:rPr>
        <w:t xml:space="preserve">onga is </w:t>
      </w:r>
      <w:r w:rsidR="00497942">
        <w:rPr>
          <w:rFonts w:cs="Arial"/>
          <w:szCs w:val="22"/>
          <w:lang w:val="en-GB"/>
        </w:rPr>
        <w:t xml:space="preserve">a </w:t>
      </w:r>
      <w:r>
        <w:rPr>
          <w:rFonts w:cs="Arial"/>
          <w:szCs w:val="22"/>
          <w:lang w:val="en-GB"/>
        </w:rPr>
        <w:t>youth justice residence</w:t>
      </w:r>
      <w:r w:rsidR="00894BD4">
        <w:rPr>
          <w:rFonts w:cs="Arial"/>
          <w:szCs w:val="22"/>
          <w:lang w:val="en-GB"/>
        </w:rPr>
        <w:t xml:space="preserve"> located in Palmerston North which provides</w:t>
      </w:r>
      <w:r>
        <w:rPr>
          <w:rFonts w:cs="Arial"/>
          <w:szCs w:val="22"/>
          <w:lang w:val="en-GB"/>
        </w:rPr>
        <w:t xml:space="preserve"> safe and secure care for up to 30 young people</w:t>
      </w:r>
      <w:r w:rsidR="00894BD4">
        <w:rPr>
          <w:rFonts w:cs="Arial"/>
          <w:szCs w:val="22"/>
          <w:lang w:val="en-GB"/>
        </w:rPr>
        <w:t xml:space="preserve"> aged </w:t>
      </w:r>
      <w:r w:rsidR="00A3149B">
        <w:rPr>
          <w:rFonts w:cs="Arial"/>
          <w:szCs w:val="22"/>
          <w:lang w:val="en-GB"/>
        </w:rPr>
        <w:t>from 14–</w:t>
      </w:r>
      <w:r w:rsidR="00894BD4">
        <w:rPr>
          <w:rFonts w:cs="Arial"/>
          <w:szCs w:val="22"/>
          <w:lang w:val="en-GB"/>
        </w:rPr>
        <w:t>17 years</w:t>
      </w:r>
      <w:r w:rsidRPr="000075F7">
        <w:rPr>
          <w:rFonts w:cs="Arial"/>
          <w:szCs w:val="22"/>
          <w:lang w:val="en-GB"/>
        </w:rPr>
        <w:t xml:space="preserve">. </w:t>
      </w:r>
    </w:p>
    <w:p w:rsidR="00D651C8" w:rsidRDefault="00D651C8" w:rsidP="00D651C8">
      <w:pPr>
        <w:spacing w:before="0" w:after="0"/>
        <w:jc w:val="both"/>
        <w:rPr>
          <w:rFonts w:cs="Arial"/>
          <w:szCs w:val="22"/>
          <w:lang w:val="en-GB"/>
        </w:rPr>
      </w:pPr>
    </w:p>
    <w:p w:rsidR="00FC600D" w:rsidRDefault="00FC600D" w:rsidP="00D651C8">
      <w:pPr>
        <w:spacing w:before="0" w:after="0"/>
        <w:jc w:val="both"/>
        <w:rPr>
          <w:rFonts w:cs="Arial"/>
          <w:szCs w:val="22"/>
          <w:lang w:val="en-GB"/>
        </w:rPr>
      </w:pPr>
      <w:r w:rsidRPr="000075F7">
        <w:rPr>
          <w:rFonts w:cs="Arial"/>
          <w:szCs w:val="22"/>
          <w:lang w:val="en-GB"/>
        </w:rPr>
        <w:t xml:space="preserve">The </w:t>
      </w:r>
      <w:r w:rsidR="00497942">
        <w:rPr>
          <w:rFonts w:cs="Arial"/>
          <w:szCs w:val="22"/>
          <w:lang w:val="en-GB"/>
        </w:rPr>
        <w:t>Turitea unit</w:t>
      </w:r>
      <w:r w:rsidR="00D651C8">
        <w:rPr>
          <w:rFonts w:cs="Arial"/>
          <w:szCs w:val="22"/>
          <w:lang w:val="en-GB"/>
        </w:rPr>
        <w:t xml:space="preserve"> en</w:t>
      </w:r>
      <w:r w:rsidR="00497942">
        <w:rPr>
          <w:rFonts w:cs="Arial"/>
          <w:szCs w:val="22"/>
          <w:lang w:val="en-GB"/>
        </w:rPr>
        <w:t>ables</w:t>
      </w:r>
      <w:r w:rsidRPr="000075F7">
        <w:rPr>
          <w:rFonts w:cs="Arial"/>
          <w:szCs w:val="22"/>
          <w:lang w:val="en-GB"/>
        </w:rPr>
        <w:t xml:space="preserve"> </w:t>
      </w:r>
      <w:r w:rsidR="00D651C8">
        <w:rPr>
          <w:rFonts w:cs="Arial"/>
          <w:szCs w:val="22"/>
          <w:lang w:val="en-GB"/>
        </w:rPr>
        <w:t xml:space="preserve">up to </w:t>
      </w:r>
      <w:r w:rsidR="00DC76BC">
        <w:rPr>
          <w:rFonts w:cs="Arial"/>
          <w:szCs w:val="22"/>
          <w:lang w:val="en-GB"/>
        </w:rPr>
        <w:t>six</w:t>
      </w:r>
      <w:r w:rsidR="00DC76BC" w:rsidRPr="000075F7">
        <w:rPr>
          <w:rFonts w:cs="Arial"/>
          <w:szCs w:val="22"/>
          <w:lang w:val="en-GB"/>
        </w:rPr>
        <w:t xml:space="preserve"> </w:t>
      </w:r>
      <w:r w:rsidRPr="000075F7">
        <w:rPr>
          <w:rFonts w:cs="Arial"/>
          <w:szCs w:val="22"/>
          <w:lang w:val="en-GB"/>
        </w:rPr>
        <w:t xml:space="preserve">young people </w:t>
      </w:r>
      <w:r w:rsidR="00D651C8">
        <w:rPr>
          <w:rFonts w:cs="Arial"/>
          <w:szCs w:val="22"/>
          <w:lang w:val="en-GB"/>
        </w:rPr>
        <w:t xml:space="preserve">at any one time </w:t>
      </w:r>
      <w:r w:rsidR="00497942">
        <w:rPr>
          <w:rFonts w:cs="Arial"/>
          <w:szCs w:val="22"/>
          <w:lang w:val="en-GB"/>
        </w:rPr>
        <w:t xml:space="preserve">to </w:t>
      </w:r>
      <w:r w:rsidR="00BF4619">
        <w:rPr>
          <w:rFonts w:cs="Arial"/>
          <w:szCs w:val="22"/>
          <w:lang w:val="en-GB"/>
        </w:rPr>
        <w:t xml:space="preserve">further </w:t>
      </w:r>
      <w:r w:rsidR="00497942">
        <w:rPr>
          <w:rFonts w:cs="Arial"/>
          <w:szCs w:val="22"/>
          <w:lang w:val="en-GB"/>
        </w:rPr>
        <w:t xml:space="preserve">develop their </w:t>
      </w:r>
      <w:r w:rsidR="00BF4619">
        <w:rPr>
          <w:rFonts w:cs="Arial"/>
          <w:szCs w:val="22"/>
          <w:lang w:val="en-GB"/>
        </w:rPr>
        <w:t xml:space="preserve">independent living </w:t>
      </w:r>
      <w:r w:rsidR="00497942">
        <w:rPr>
          <w:rFonts w:cs="Arial"/>
          <w:szCs w:val="22"/>
          <w:lang w:val="en-GB"/>
        </w:rPr>
        <w:t>skills</w:t>
      </w:r>
      <w:r w:rsidR="00BF4619">
        <w:rPr>
          <w:rFonts w:cs="Arial"/>
          <w:szCs w:val="22"/>
          <w:lang w:val="en-GB"/>
        </w:rPr>
        <w:t>.</w:t>
      </w:r>
    </w:p>
    <w:p w:rsidR="00D651C8" w:rsidRPr="000075F7" w:rsidRDefault="00D651C8" w:rsidP="00D651C8">
      <w:pPr>
        <w:spacing w:before="0" w:after="0"/>
        <w:jc w:val="both"/>
        <w:rPr>
          <w:rFonts w:cs="Arial"/>
          <w:szCs w:val="22"/>
          <w:lang w:val="en-GB"/>
        </w:rPr>
      </w:pPr>
    </w:p>
    <w:p w:rsidR="00894BD4" w:rsidRDefault="00894BD4" w:rsidP="00D651C8">
      <w:pPr>
        <w:spacing w:before="0" w:after="0"/>
        <w:jc w:val="both"/>
        <w:rPr>
          <w:rFonts w:ascii="Arial Mäori" w:hAnsi="Arial Mäori"/>
          <w:szCs w:val="22"/>
          <w:lang w:val="en" w:eastAsia="en-NZ"/>
        </w:rPr>
      </w:pPr>
      <w:proofErr w:type="gramStart"/>
      <w:r>
        <w:rPr>
          <w:rFonts w:ascii="Arial Mäori" w:hAnsi="Arial Mäori"/>
          <w:szCs w:val="22"/>
          <w:lang w:val="en" w:eastAsia="en-NZ"/>
        </w:rPr>
        <w:t>Staff at the residence aim to provide young people with the best possible opportunities to turn their lives around</w:t>
      </w:r>
      <w:r w:rsidR="00013E1E">
        <w:rPr>
          <w:rFonts w:ascii="Arial Mäori" w:hAnsi="Arial Mäori"/>
          <w:szCs w:val="22"/>
          <w:lang w:val="en" w:eastAsia="en-NZ"/>
        </w:rPr>
        <w:t>.</w:t>
      </w:r>
      <w:proofErr w:type="gramEnd"/>
      <w:r w:rsidR="00013E1E">
        <w:rPr>
          <w:rFonts w:ascii="Arial Mäori" w:hAnsi="Arial Mäori"/>
          <w:szCs w:val="22"/>
          <w:lang w:val="en" w:eastAsia="en-NZ"/>
        </w:rPr>
        <w:t xml:space="preserve"> T</w:t>
      </w:r>
      <w:r>
        <w:rPr>
          <w:rFonts w:ascii="Arial Mäori" w:hAnsi="Arial Mäori"/>
          <w:szCs w:val="22"/>
          <w:lang w:val="en" w:eastAsia="en-NZ"/>
        </w:rPr>
        <w:t xml:space="preserve">o help achieve this, </w:t>
      </w:r>
      <w:r w:rsidR="00627200" w:rsidRPr="00123EDA">
        <w:rPr>
          <w:rFonts w:cs="Arial"/>
        </w:rPr>
        <w:t xml:space="preserve">Child, Youth and Family </w:t>
      </w:r>
      <w:r>
        <w:rPr>
          <w:rFonts w:ascii="Arial Mäori" w:hAnsi="Arial Mäori"/>
          <w:szCs w:val="22"/>
          <w:lang w:val="en" w:eastAsia="en-NZ"/>
        </w:rPr>
        <w:t>provide</w:t>
      </w:r>
      <w:r w:rsidR="00627200">
        <w:rPr>
          <w:rFonts w:ascii="Arial Mäori" w:hAnsi="Arial Mäori"/>
          <w:szCs w:val="22"/>
          <w:lang w:val="en" w:eastAsia="en-NZ"/>
        </w:rPr>
        <w:t>s</w:t>
      </w:r>
      <w:r>
        <w:rPr>
          <w:rFonts w:ascii="Arial Mäori" w:hAnsi="Arial Mäori"/>
          <w:szCs w:val="22"/>
          <w:lang w:val="en" w:eastAsia="en-NZ"/>
        </w:rPr>
        <w:t>:</w:t>
      </w:r>
    </w:p>
    <w:p w:rsidR="00894BD4" w:rsidRPr="00AD3465" w:rsidRDefault="00894BD4" w:rsidP="00AD3465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 w:rsidRPr="00AD3465">
        <w:rPr>
          <w:rFonts w:cs="Arial"/>
        </w:rPr>
        <w:t>a safe, structured environment which maximises learning opportunities</w:t>
      </w:r>
    </w:p>
    <w:p w:rsidR="00894BD4" w:rsidRPr="00AD3465" w:rsidRDefault="00DC76BC" w:rsidP="00AD3465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 w:rsidRPr="00AD3465">
        <w:rPr>
          <w:rFonts w:cs="Arial"/>
        </w:rPr>
        <w:t>evidence-</w:t>
      </w:r>
      <w:r w:rsidR="00894BD4" w:rsidRPr="00AD3465">
        <w:rPr>
          <w:rFonts w:cs="Arial"/>
        </w:rPr>
        <w:t>based programmes to stabilise and address behaviour including programmes focused on reducing re-offending</w:t>
      </w:r>
    </w:p>
    <w:p w:rsidR="00894BD4" w:rsidRPr="00AD3465" w:rsidRDefault="00894BD4" w:rsidP="00AD3465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 w:rsidRPr="00AD3465">
        <w:rPr>
          <w:rFonts w:cs="Arial"/>
        </w:rPr>
        <w:t>assessments which inform our planning and interventions to meet the individual needs of each child and young person</w:t>
      </w:r>
    </w:p>
    <w:p w:rsidR="00894BD4" w:rsidRPr="00AD3465" w:rsidRDefault="00894BD4" w:rsidP="00AD3465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 w:rsidRPr="00AD3465">
        <w:rPr>
          <w:rFonts w:cs="Arial"/>
        </w:rPr>
        <w:t>interventions that engage children and young people in a supportive</w:t>
      </w:r>
      <w:r w:rsidR="00DC76BC" w:rsidRPr="00AD3465">
        <w:rPr>
          <w:rFonts w:cs="Arial"/>
        </w:rPr>
        <w:t>,</w:t>
      </w:r>
      <w:r w:rsidRPr="00AD3465">
        <w:rPr>
          <w:rFonts w:cs="Arial"/>
        </w:rPr>
        <w:t xml:space="preserve"> constructive process of change</w:t>
      </w:r>
    </w:p>
    <w:p w:rsidR="00894BD4" w:rsidRPr="00AD3465" w:rsidRDefault="00894BD4" w:rsidP="00AD3465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 w:rsidRPr="00AD3465">
        <w:rPr>
          <w:rFonts w:cs="Arial"/>
        </w:rPr>
        <w:t xml:space="preserve">a comprehensive plan to transition children and young people successfully back </w:t>
      </w:r>
      <w:r w:rsidR="00DC76BC" w:rsidRPr="00AD3465">
        <w:rPr>
          <w:rFonts w:cs="Arial"/>
        </w:rPr>
        <w:t>in</w:t>
      </w:r>
      <w:r w:rsidRPr="00AD3465">
        <w:rPr>
          <w:rFonts w:cs="Arial"/>
        </w:rPr>
        <w:t>to education, training or employment opportunities and to permanent and stable care.</w:t>
      </w:r>
    </w:p>
    <w:p w:rsidR="00FC600D" w:rsidRPr="000075F7" w:rsidRDefault="00894BD4" w:rsidP="00AD3465">
      <w:pPr>
        <w:spacing w:before="240" w:after="0"/>
        <w:jc w:val="both"/>
        <w:rPr>
          <w:szCs w:val="20"/>
          <w:lang w:val="en-NZ"/>
        </w:rPr>
      </w:pPr>
      <w:r>
        <w:rPr>
          <w:rFonts w:cs="Arial"/>
          <w:szCs w:val="22"/>
          <w:lang w:val="en-GB"/>
        </w:rPr>
        <w:t xml:space="preserve">Over </w:t>
      </w:r>
      <w:r w:rsidR="00F410A4">
        <w:rPr>
          <w:rFonts w:cs="Arial"/>
          <w:szCs w:val="22"/>
          <w:lang w:val="en-GB"/>
        </w:rPr>
        <w:t xml:space="preserve">90 </w:t>
      </w:r>
      <w:r w:rsidR="004D4448">
        <w:rPr>
          <w:rFonts w:cs="Arial"/>
          <w:szCs w:val="22"/>
          <w:lang w:val="en-GB"/>
        </w:rPr>
        <w:t>full-</w:t>
      </w:r>
      <w:r>
        <w:rPr>
          <w:rFonts w:cs="Arial"/>
          <w:szCs w:val="22"/>
          <w:lang w:val="en-GB"/>
        </w:rPr>
        <w:t>time permanen</w:t>
      </w:r>
      <w:r w:rsidR="004D4448">
        <w:rPr>
          <w:rFonts w:cs="Arial"/>
          <w:szCs w:val="22"/>
          <w:lang w:val="en-GB"/>
        </w:rPr>
        <w:t xml:space="preserve">t staff work at Te Au </w:t>
      </w:r>
      <w:proofErr w:type="spellStart"/>
      <w:r w:rsidR="004D4448">
        <w:rPr>
          <w:rFonts w:cs="Arial"/>
          <w:szCs w:val="22"/>
          <w:lang w:val="en-GB"/>
        </w:rPr>
        <w:t>rere</w:t>
      </w:r>
      <w:proofErr w:type="spellEnd"/>
      <w:r w:rsidR="004D4448">
        <w:rPr>
          <w:rFonts w:cs="Arial"/>
          <w:szCs w:val="22"/>
          <w:lang w:val="en-GB"/>
        </w:rPr>
        <w:t xml:space="preserve"> a </w:t>
      </w:r>
      <w:proofErr w:type="gramStart"/>
      <w:r w:rsidR="004D4448">
        <w:rPr>
          <w:rFonts w:cs="Arial"/>
          <w:szCs w:val="22"/>
          <w:lang w:val="en-GB"/>
        </w:rPr>
        <w:t>t</w:t>
      </w:r>
      <w:r>
        <w:rPr>
          <w:rFonts w:cs="Arial"/>
          <w:szCs w:val="22"/>
          <w:lang w:val="en-GB"/>
        </w:rPr>
        <w:t>e</w:t>
      </w:r>
      <w:proofErr w:type="gramEnd"/>
      <w:r>
        <w:rPr>
          <w:rFonts w:cs="Arial"/>
          <w:szCs w:val="22"/>
          <w:lang w:val="en-GB"/>
        </w:rPr>
        <w:t xml:space="preserve"> Tonga and the residence is one of </w:t>
      </w:r>
      <w:r w:rsidR="00FC600D" w:rsidRPr="000075F7">
        <w:rPr>
          <w:szCs w:val="20"/>
          <w:lang w:val="en-NZ"/>
        </w:rPr>
        <w:t xml:space="preserve">four </w:t>
      </w:r>
      <w:r w:rsidR="00BF4619">
        <w:rPr>
          <w:szCs w:val="20"/>
          <w:lang w:val="en-NZ"/>
        </w:rPr>
        <w:t>youth j</w:t>
      </w:r>
      <w:r w:rsidR="00FC600D" w:rsidRPr="000075F7">
        <w:rPr>
          <w:szCs w:val="20"/>
          <w:lang w:val="en-NZ"/>
        </w:rPr>
        <w:t xml:space="preserve">ustice </w:t>
      </w:r>
      <w:r w:rsidR="00BF4619">
        <w:rPr>
          <w:szCs w:val="20"/>
          <w:lang w:val="en-NZ"/>
        </w:rPr>
        <w:t>r</w:t>
      </w:r>
      <w:r w:rsidR="00FC600D" w:rsidRPr="000075F7">
        <w:rPr>
          <w:szCs w:val="20"/>
          <w:lang w:val="en-NZ"/>
        </w:rPr>
        <w:t>esidence</w:t>
      </w:r>
      <w:r w:rsidR="00BF4619">
        <w:rPr>
          <w:szCs w:val="20"/>
          <w:lang w:val="en-NZ"/>
        </w:rPr>
        <w:t>s</w:t>
      </w:r>
      <w:r w:rsidR="004D4448">
        <w:rPr>
          <w:szCs w:val="20"/>
          <w:lang w:val="en-NZ"/>
        </w:rPr>
        <w:t xml:space="preserve"> operating in New Zealand. </w:t>
      </w:r>
      <w:r w:rsidR="00FC600D" w:rsidRPr="000075F7">
        <w:rPr>
          <w:szCs w:val="20"/>
          <w:lang w:val="en-NZ"/>
        </w:rPr>
        <w:t>The other three are Korowai Manaaki in Auckland</w:t>
      </w:r>
      <w:r w:rsidR="00970295">
        <w:rPr>
          <w:szCs w:val="20"/>
          <w:lang w:val="en-NZ"/>
        </w:rPr>
        <w:t xml:space="preserve">, Te Maioha o </w:t>
      </w:r>
      <w:proofErr w:type="spellStart"/>
      <w:r w:rsidR="00970295">
        <w:rPr>
          <w:szCs w:val="20"/>
          <w:lang w:val="en-NZ"/>
        </w:rPr>
        <w:t>Parekarangi</w:t>
      </w:r>
      <w:proofErr w:type="spellEnd"/>
      <w:r w:rsidR="004D4448">
        <w:rPr>
          <w:szCs w:val="20"/>
          <w:lang w:val="en-NZ"/>
        </w:rPr>
        <w:t xml:space="preserve"> in Rotorua and Te</w:t>
      </w:r>
      <w:r w:rsidR="00FC600D" w:rsidRPr="000075F7">
        <w:rPr>
          <w:szCs w:val="20"/>
          <w:lang w:val="en-NZ"/>
        </w:rPr>
        <w:t xml:space="preserve"> Puna Wai </w:t>
      </w:r>
      <w:r w:rsidR="004D4448">
        <w:rPr>
          <w:lang w:val="en"/>
        </w:rPr>
        <w:t>ō</w:t>
      </w:r>
      <w:r w:rsidR="00FC600D" w:rsidRPr="000075F7">
        <w:rPr>
          <w:szCs w:val="20"/>
          <w:lang w:val="en-NZ"/>
        </w:rPr>
        <w:t xml:space="preserve"> Tuhinapo in Christchurch.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894BD4" w:rsidRDefault="00FC600D" w:rsidP="00BF4619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604395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894BD4" w:rsidRPr="00894BD4" w:rsidRDefault="00894BD4" w:rsidP="00BF4619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3C70A6">
        <w:rPr>
          <w:rFonts w:ascii="Arial Mäori" w:hAnsi="Arial Mäori" w:cs="WunderlichMaori"/>
          <w:lang w:eastAsia="en-NZ"/>
        </w:rPr>
        <w:t xml:space="preserve">The </w:t>
      </w:r>
      <w:r>
        <w:rPr>
          <w:rFonts w:ascii="Arial Mäori" w:hAnsi="Arial Mäori" w:cs="WunderlichMaori"/>
          <w:lang w:eastAsia="en-NZ"/>
        </w:rPr>
        <w:t xml:space="preserve">majority of children and young people who commit offences are effectively dealt with in the community by the youth </w:t>
      </w:r>
      <w:r w:rsidRPr="003C70A6">
        <w:rPr>
          <w:rFonts w:ascii="Arial Mäori" w:hAnsi="Arial Mäori" w:cs="WunderlichMaori"/>
          <w:lang w:eastAsia="en-NZ"/>
        </w:rPr>
        <w:t>justice system</w:t>
      </w:r>
      <w:r w:rsidR="004D4448">
        <w:rPr>
          <w:rFonts w:ascii="Arial Mäori" w:hAnsi="Arial Mäori" w:cs="WunderlichMaori"/>
          <w:lang w:eastAsia="en-NZ"/>
        </w:rPr>
        <w:t xml:space="preserve">. </w:t>
      </w:r>
      <w:r>
        <w:rPr>
          <w:rFonts w:ascii="Arial Mäori" w:hAnsi="Arial Mäori" w:cs="WunderlichMaori"/>
          <w:lang w:eastAsia="en-NZ"/>
        </w:rPr>
        <w:t xml:space="preserve">Youth justice residences </w:t>
      </w:r>
      <w:r w:rsidRPr="00032523">
        <w:rPr>
          <w:rFonts w:cs="Arial"/>
          <w:lang w:val="en-GB"/>
        </w:rPr>
        <w:t xml:space="preserve">provide services for children and young people whose offending behaviour is </w:t>
      </w:r>
      <w:r w:rsidRPr="00B552DD">
        <w:rPr>
          <w:rFonts w:cs="Arial"/>
          <w:lang w:val="en-GB"/>
        </w:rPr>
        <w:t>such that they pose a</w:t>
      </w:r>
      <w:r>
        <w:rPr>
          <w:rFonts w:cs="Arial"/>
          <w:lang w:val="en-GB"/>
        </w:rPr>
        <w:t xml:space="preserve"> significant </w:t>
      </w:r>
      <w:r w:rsidRPr="00B552DD">
        <w:rPr>
          <w:rFonts w:cs="Arial"/>
          <w:lang w:val="en-GB"/>
        </w:rPr>
        <w:t>risk to themselves or others</w:t>
      </w:r>
      <w:r>
        <w:rPr>
          <w:rFonts w:cs="Arial"/>
          <w:lang w:val="en-GB"/>
        </w:rPr>
        <w:t>.</w:t>
      </w:r>
    </w:p>
    <w:p w:rsidR="00FC600D" w:rsidRPr="00123EDA" w:rsidRDefault="00DC76BC" w:rsidP="00FC600D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FC600D" w:rsidRPr="00123EDA">
        <w:rPr>
          <w:rFonts w:cs="Arial"/>
          <w:sz w:val="24"/>
          <w:szCs w:val="24"/>
        </w:rPr>
        <w:lastRenderedPageBreak/>
        <w:t>Inspection Reports</w:t>
      </w:r>
    </w:p>
    <w:p w:rsidR="00FC600D" w:rsidRDefault="00FC600D" w:rsidP="00FC600D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>Each residence is assesse</w:t>
      </w:r>
      <w:r w:rsidR="00A4095E">
        <w:rPr>
          <w:rFonts w:cs="Arial"/>
        </w:rPr>
        <w:t>d every calendar year</w:t>
      </w:r>
      <w:r w:rsidR="00CF38F9">
        <w:rPr>
          <w:rFonts w:cs="Arial"/>
        </w:rPr>
        <w:t xml:space="preserve"> by the Office of the Chief Social Worker</w:t>
      </w:r>
      <w:r w:rsidR="00A4095E">
        <w:rPr>
          <w:rFonts w:cs="Arial"/>
        </w:rPr>
        <w:t xml:space="preserve"> to ensure</w:t>
      </w:r>
      <w:r w:rsidRPr="00123EDA">
        <w:rPr>
          <w:rFonts w:cs="Arial"/>
        </w:rPr>
        <w:t xml:space="preserve">: </w:t>
      </w:r>
    </w:p>
    <w:p w:rsidR="00BF4619" w:rsidRPr="00AD3465" w:rsidRDefault="00FC600D" w:rsidP="00AD3465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 w:rsidRPr="00AD3465">
        <w:rPr>
          <w:rFonts w:cs="Arial"/>
        </w:rPr>
        <w:t>compl</w:t>
      </w:r>
      <w:r w:rsidR="00A4095E" w:rsidRPr="00AD3465">
        <w:rPr>
          <w:rFonts w:cs="Arial"/>
        </w:rPr>
        <w:t>iance</w:t>
      </w:r>
      <w:r w:rsidRPr="00AD3465">
        <w:rPr>
          <w:rFonts w:cs="Arial"/>
        </w:rPr>
        <w:t xml:space="preserve"> with the regulations as specified in the Children, Young Persons, and Their Families (Residential Care) Reg</w:t>
      </w:r>
      <w:r w:rsidR="00894BD4" w:rsidRPr="00AD3465">
        <w:rPr>
          <w:rFonts w:cs="Arial"/>
        </w:rPr>
        <w:t>ulations 1996 (the Regulations)</w:t>
      </w:r>
    </w:p>
    <w:p w:rsidR="00FC600D" w:rsidRPr="00AD3465" w:rsidRDefault="00FC600D" w:rsidP="00AD3465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 w:rsidRPr="00AD3465">
        <w:rPr>
          <w:rFonts w:cs="Arial"/>
        </w:rPr>
        <w:t>compl</w:t>
      </w:r>
      <w:r w:rsidR="00A4095E" w:rsidRPr="00AD3465">
        <w:rPr>
          <w:rFonts w:cs="Arial"/>
        </w:rPr>
        <w:t>iance</w:t>
      </w:r>
      <w:r w:rsidRPr="00AD3465">
        <w:rPr>
          <w:rFonts w:cs="Arial"/>
        </w:rPr>
        <w:t xml:space="preserve"> with section 384 of the Children, Young Persons</w:t>
      </w:r>
      <w:r w:rsidR="00ED36AB" w:rsidRPr="00AD3465">
        <w:rPr>
          <w:rFonts w:cs="Arial"/>
        </w:rPr>
        <w:t>,</w:t>
      </w:r>
      <w:r w:rsidRPr="00AD3465">
        <w:rPr>
          <w:rFonts w:cs="Arial"/>
        </w:rPr>
        <w:t xml:space="preserve"> and Their Families Act 1989</w:t>
      </w:r>
    </w:p>
    <w:p w:rsidR="00FC600D" w:rsidRPr="00AD3465" w:rsidRDefault="00A4095E" w:rsidP="00AD3465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 w:rsidRPr="00AD3465">
        <w:rPr>
          <w:rFonts w:cs="Arial"/>
        </w:rPr>
        <w:t>the provision of</w:t>
      </w:r>
      <w:r w:rsidR="00FC600D" w:rsidRPr="00AD3465">
        <w:rPr>
          <w:rFonts w:cs="Arial"/>
        </w:rPr>
        <w:t xml:space="preserve"> safe, appropriate care for children and young people.   </w:t>
      </w:r>
    </w:p>
    <w:p w:rsidR="00252C88" w:rsidRPr="006916D6" w:rsidRDefault="00252C88" w:rsidP="00AD3465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FC600D" w:rsidRPr="00123EDA" w:rsidRDefault="00FC600D" w:rsidP="00FC600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Inspection summary as at </w:t>
      </w:r>
      <w:r w:rsidR="00EC0477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2013</w:t>
      </w:r>
    </w:p>
    <w:p w:rsidR="001F6E41" w:rsidRPr="00123EDA" w:rsidRDefault="001F6E41" w:rsidP="001F6E41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1F6E41" w:rsidRPr="00123EDA" w:rsidRDefault="001F6E41" w:rsidP="001F6E41">
      <w:pPr>
        <w:jc w:val="both"/>
        <w:rPr>
          <w:rFonts w:cs="Arial"/>
        </w:rPr>
      </w:pPr>
      <w:r w:rsidRPr="00123EDA">
        <w:rPr>
          <w:rFonts w:cs="Arial"/>
        </w:rPr>
        <w:t xml:space="preserve">The </w:t>
      </w:r>
      <w:r w:rsidR="00604395">
        <w:rPr>
          <w:rFonts w:cs="Arial"/>
        </w:rPr>
        <w:t xml:space="preserve">residential care </w:t>
      </w:r>
      <w:r w:rsidRPr="00123EDA">
        <w:rPr>
          <w:rFonts w:cs="Arial"/>
        </w:rPr>
        <w:t>regulations are about the safety and wellbeing, and upholding of the rights of</w:t>
      </w:r>
      <w:r w:rsidR="00353D58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</w:t>
      </w:r>
      <w:r w:rsidR="004D4448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1F6E41" w:rsidRDefault="001F6E41" w:rsidP="001F6E41">
      <w:pPr>
        <w:jc w:val="both"/>
      </w:pPr>
      <w:r>
        <w:t xml:space="preserve">Each inspection covers the six parts of the regulations, namely: </w:t>
      </w:r>
    </w:p>
    <w:p w:rsidR="001F6E41" w:rsidRDefault="001F6E41" w:rsidP="001F6E41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1F6E41" w:rsidRDefault="001F6E41" w:rsidP="001F6E41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1F6E41" w:rsidRDefault="001F6E41" w:rsidP="001F6E41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1F6E41" w:rsidRDefault="001F6E41" w:rsidP="001F6E41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1F6E41" w:rsidRDefault="001F6E41" w:rsidP="001F6E41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1F6E41" w:rsidRPr="001F6E41" w:rsidRDefault="001F6E41" w:rsidP="001F6E41">
      <w:pPr>
        <w:pStyle w:val="BodyTextIndent"/>
        <w:numPr>
          <w:ilvl w:val="0"/>
          <w:numId w:val="26"/>
        </w:numPr>
        <w:jc w:val="both"/>
        <w:rPr>
          <w:rFonts w:cs="Arial"/>
        </w:rPr>
      </w:pPr>
      <w:r>
        <w:t>Part 6: Records</w:t>
      </w:r>
      <w:r w:rsidR="00DC76BC">
        <w:t>.</w:t>
      </w:r>
    </w:p>
    <w:p w:rsidR="001F6E41" w:rsidRDefault="001F6E41" w:rsidP="001F6E41">
      <w:pPr>
        <w:pStyle w:val="BodyTextIndent"/>
        <w:jc w:val="both"/>
      </w:pPr>
    </w:p>
    <w:p w:rsidR="001F6E41" w:rsidRPr="00B6687A" w:rsidRDefault="00C00977" w:rsidP="001F6E41">
      <w:pPr>
        <w:pStyle w:val="BodyTextIndent"/>
        <w:ind w:left="0"/>
        <w:jc w:val="both"/>
        <w:rPr>
          <w:rFonts w:cs="Arial"/>
        </w:rPr>
      </w:pPr>
      <w:r>
        <w:t xml:space="preserve">In 2013 </w:t>
      </w:r>
      <w:r w:rsidR="004D4448">
        <w:t xml:space="preserve">Te Au </w:t>
      </w:r>
      <w:proofErr w:type="spellStart"/>
      <w:r w:rsidR="004D4448">
        <w:t>rere</w:t>
      </w:r>
      <w:proofErr w:type="spellEnd"/>
      <w:r w:rsidR="004D4448">
        <w:t xml:space="preserve"> a </w:t>
      </w:r>
      <w:proofErr w:type="gramStart"/>
      <w:r w:rsidR="004D4448">
        <w:t>t</w:t>
      </w:r>
      <w:r w:rsidR="001F6E41" w:rsidRPr="00B6687A">
        <w:t>e</w:t>
      </w:r>
      <w:proofErr w:type="gramEnd"/>
      <w:r w:rsidR="001F6E41" w:rsidRPr="00B6687A">
        <w:t xml:space="preserve"> Tonga achieved a</w:t>
      </w:r>
      <w:r w:rsidR="004D1067">
        <w:t xml:space="preserve"> </w:t>
      </w:r>
      <w:r w:rsidR="001F6E41" w:rsidRPr="00B6687A">
        <w:t>93.1</w:t>
      </w:r>
      <w:r w:rsidR="004D4448">
        <w:t xml:space="preserve"> </w:t>
      </w:r>
      <w:proofErr w:type="spellStart"/>
      <w:r w:rsidR="004D4448">
        <w:t>per</w:t>
      </w:r>
      <w:r w:rsidR="00DC76BC">
        <w:t>cent</w:t>
      </w:r>
      <w:proofErr w:type="spellEnd"/>
      <w:r w:rsidR="001F6E41" w:rsidRPr="00B6687A">
        <w:t xml:space="preserve"> rate</w:t>
      </w:r>
      <w:r w:rsidR="004D1067">
        <w:t xml:space="preserve"> of</w:t>
      </w:r>
      <w:r w:rsidR="001F6E41" w:rsidRPr="00B6687A">
        <w:t xml:space="preserve"> compliance </w:t>
      </w:r>
      <w:r w:rsidR="004D1067">
        <w:t xml:space="preserve">across the six parts of the </w:t>
      </w:r>
      <w:r w:rsidR="001F6E41" w:rsidRPr="00B6687A">
        <w:t>regulations</w:t>
      </w:r>
      <w:r w:rsidR="004D1067">
        <w:t xml:space="preserve">, </w:t>
      </w:r>
      <w:r w:rsidR="00AB61C8">
        <w:t>for</w:t>
      </w:r>
      <w:r w:rsidR="004D1067">
        <w:t xml:space="preserve"> those provisions </w:t>
      </w:r>
      <w:r w:rsidR="001F6E41" w:rsidRPr="00B6687A">
        <w:t xml:space="preserve">tested on </w:t>
      </w:r>
      <w:r w:rsidR="00604395" w:rsidRPr="00B6687A">
        <w:t>th</w:t>
      </w:r>
      <w:r w:rsidR="00604395">
        <w:t>e</w:t>
      </w:r>
      <w:r w:rsidR="00604395" w:rsidRPr="00B6687A">
        <w:t xml:space="preserve"> </w:t>
      </w:r>
      <w:r w:rsidR="001F6E41" w:rsidRPr="00B6687A">
        <w:t>inspection.</w:t>
      </w:r>
    </w:p>
    <w:p w:rsidR="003B6E40" w:rsidRDefault="003B6E40" w:rsidP="003B6E40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Overall</w:t>
      </w:r>
      <w:r w:rsidRPr="00123EDA">
        <w:rPr>
          <w:rFonts w:cs="Arial"/>
          <w:sz w:val="24"/>
          <w:szCs w:val="24"/>
        </w:rPr>
        <w:t xml:space="preserve"> </w:t>
      </w:r>
    </w:p>
    <w:p w:rsidR="003B6E40" w:rsidRDefault="003B6E40" w:rsidP="00BF4619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ED36AB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DC76BC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3B6E40" w:rsidRDefault="003B6E40" w:rsidP="00BF4619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3B6E40" w:rsidRDefault="00604395" w:rsidP="00BF4619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3B6E40" w:rsidRPr="004879B7">
        <w:rPr>
          <w:rFonts w:cs="Arial"/>
        </w:rPr>
        <w:t xml:space="preserve"> identified areas of strength as well as areas for improvement for </w:t>
      </w:r>
      <w:r w:rsidR="004D4448">
        <w:rPr>
          <w:rFonts w:cs="Arial"/>
        </w:rPr>
        <w:t xml:space="preserve">Te Au </w:t>
      </w:r>
      <w:proofErr w:type="spellStart"/>
      <w:r w:rsidR="004D4448">
        <w:rPr>
          <w:rFonts w:cs="Arial"/>
        </w:rPr>
        <w:t>rere</w:t>
      </w:r>
      <w:proofErr w:type="spellEnd"/>
      <w:r w:rsidR="004D4448">
        <w:rPr>
          <w:rFonts w:cs="Arial"/>
        </w:rPr>
        <w:t xml:space="preserve"> a </w:t>
      </w:r>
      <w:proofErr w:type="gramStart"/>
      <w:r w:rsidR="004D4448">
        <w:rPr>
          <w:rFonts w:cs="Arial"/>
        </w:rPr>
        <w:t>t</w:t>
      </w:r>
      <w:r w:rsidR="003B6E40">
        <w:rPr>
          <w:rFonts w:cs="Arial"/>
        </w:rPr>
        <w:t>e</w:t>
      </w:r>
      <w:proofErr w:type="gramEnd"/>
      <w:r w:rsidR="003B6E40">
        <w:rPr>
          <w:rFonts w:cs="Arial"/>
        </w:rPr>
        <w:t xml:space="preserve"> Tonga</w:t>
      </w:r>
      <w:r w:rsidR="003B6E40" w:rsidRPr="004879B7">
        <w:rPr>
          <w:rFonts w:cs="Arial"/>
        </w:rPr>
        <w:t>.</w:t>
      </w:r>
    </w:p>
    <w:p w:rsidR="003B6E40" w:rsidRPr="004879B7" w:rsidRDefault="003B6E40" w:rsidP="00BF4619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areas of improvement and the result of this plan is outlined below. </w:t>
      </w:r>
    </w:p>
    <w:p w:rsidR="00FC600D" w:rsidRPr="00123EDA" w:rsidRDefault="00DC76BC" w:rsidP="00FC600D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FC600D" w:rsidRPr="00123EDA">
        <w:rPr>
          <w:rFonts w:cs="Arial"/>
          <w:sz w:val="24"/>
          <w:szCs w:val="24"/>
        </w:rPr>
        <w:lastRenderedPageBreak/>
        <w:t>Areas of strength</w:t>
      </w:r>
    </w:p>
    <w:p w:rsidR="00FC600D" w:rsidRPr="00123EDA" w:rsidRDefault="00FC600D" w:rsidP="00FC600D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604395">
        <w:rPr>
          <w:rFonts w:cs="Arial"/>
        </w:rPr>
        <w:t>the inspection</w:t>
      </w:r>
      <w:r w:rsidR="00604395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604395">
        <w:rPr>
          <w:rFonts w:cs="Arial"/>
        </w:rPr>
        <w:t>were</w:t>
      </w:r>
      <w:r w:rsidR="00604395" w:rsidRPr="00123EDA">
        <w:rPr>
          <w:rFonts w:cs="Arial"/>
        </w:rPr>
        <w:t xml:space="preserve"> </w:t>
      </w:r>
      <w:r w:rsidR="004D4448">
        <w:rPr>
          <w:rFonts w:cs="Arial"/>
        </w:rPr>
        <w:t>promoting the well</w:t>
      </w:r>
      <w:r w:rsidRPr="00123EDA">
        <w:rPr>
          <w:rFonts w:cs="Arial"/>
        </w:rPr>
        <w:t>being and safety of young pe</w:t>
      </w:r>
      <w:r w:rsidR="009B108E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FC600D" w:rsidRPr="00123EDA" w:rsidRDefault="00FC600D" w:rsidP="00BF4619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 xml:space="preserve">a senior management team that </w:t>
      </w:r>
      <w:r w:rsidR="00604395" w:rsidRPr="00123EDA">
        <w:rPr>
          <w:rFonts w:cs="Arial"/>
          <w:lang w:val="en-GB"/>
        </w:rPr>
        <w:t>provide</w:t>
      </w:r>
      <w:r w:rsidR="00604395">
        <w:rPr>
          <w:rFonts w:cs="Arial"/>
          <w:lang w:val="en-GB"/>
        </w:rPr>
        <w:t>d</w:t>
      </w:r>
      <w:r w:rsidR="00604395" w:rsidRPr="00123EDA">
        <w:rPr>
          <w:rFonts w:cs="Arial"/>
          <w:lang w:val="en-GB"/>
        </w:rPr>
        <w:t xml:space="preserve"> </w:t>
      </w:r>
      <w:r w:rsidRPr="00123EDA">
        <w:rPr>
          <w:rFonts w:cs="Arial"/>
          <w:lang w:val="en-GB"/>
        </w:rPr>
        <w:t>leadership and clear direction to staff</w:t>
      </w:r>
    </w:p>
    <w:p w:rsidR="00FC600D" w:rsidRPr="00123EDA" w:rsidRDefault="00FC600D" w:rsidP="00BF4619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involvement of famil</w:t>
      </w:r>
      <w:r w:rsidR="00BF4619">
        <w:rPr>
          <w:rFonts w:cs="Arial"/>
          <w:lang w:val="en-GB"/>
        </w:rPr>
        <w:t>y</w:t>
      </w:r>
      <w:r w:rsidRPr="00123EDA">
        <w:rPr>
          <w:rFonts w:cs="Arial"/>
          <w:lang w:val="en-GB"/>
        </w:rPr>
        <w:t xml:space="preserve"> and whānau </w:t>
      </w:r>
      <w:r w:rsidR="00A4095E">
        <w:rPr>
          <w:rFonts w:cs="Arial"/>
          <w:lang w:val="en-GB"/>
        </w:rPr>
        <w:t>in care planning</w:t>
      </w:r>
    </w:p>
    <w:p w:rsidR="00A4095E" w:rsidRDefault="00FC600D" w:rsidP="00BF4619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 w:rsidRPr="00A4095E">
        <w:rPr>
          <w:rFonts w:cs="Arial"/>
          <w:lang w:val="en-GB"/>
        </w:rPr>
        <w:t>detailed procedures outlined in the security mana</w:t>
      </w:r>
      <w:r w:rsidR="00A4095E">
        <w:rPr>
          <w:rFonts w:cs="Arial"/>
          <w:lang w:val="en-GB"/>
        </w:rPr>
        <w:t>gement plan</w:t>
      </w:r>
    </w:p>
    <w:p w:rsidR="00262DF5" w:rsidRPr="00123EDA" w:rsidRDefault="00262DF5" w:rsidP="00262DF5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an appropriate and sensitive search process</w:t>
      </w:r>
    </w:p>
    <w:p w:rsidR="00FC600D" w:rsidRDefault="00BF4619" w:rsidP="00BF4619">
      <w:pPr>
        <w:pStyle w:val="BodyTextIndent"/>
        <w:numPr>
          <w:ilvl w:val="0"/>
          <w:numId w:val="28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a</w:t>
      </w:r>
      <w:r w:rsidR="00FC600D" w:rsidRPr="00A4095E">
        <w:rPr>
          <w:rFonts w:cs="Arial"/>
          <w:lang w:val="en-GB"/>
        </w:rPr>
        <w:t xml:space="preserve"> pro-social sporting programme </w:t>
      </w:r>
      <w:r>
        <w:rPr>
          <w:rFonts w:cs="Arial"/>
          <w:lang w:val="en-GB"/>
        </w:rPr>
        <w:t xml:space="preserve">which </w:t>
      </w:r>
      <w:r w:rsidR="00604395">
        <w:rPr>
          <w:rFonts w:cs="Arial"/>
          <w:lang w:val="en-GB"/>
        </w:rPr>
        <w:t>was</w:t>
      </w:r>
      <w:r w:rsidR="00604395" w:rsidRPr="00A4095E">
        <w:rPr>
          <w:rFonts w:cs="Arial"/>
          <w:lang w:val="en-GB"/>
        </w:rPr>
        <w:t xml:space="preserve"> </w:t>
      </w:r>
      <w:r w:rsidR="00FC600D" w:rsidRPr="00A4095E">
        <w:rPr>
          <w:rFonts w:cs="Arial"/>
          <w:lang w:val="en-GB"/>
        </w:rPr>
        <w:t>making a positive contribution to the experience of young people in the residence</w:t>
      </w:r>
      <w:r w:rsidR="00262DF5">
        <w:rPr>
          <w:rFonts w:cs="Arial"/>
          <w:lang w:val="en-GB"/>
        </w:rPr>
        <w:t>.</w:t>
      </w:r>
    </w:p>
    <w:p w:rsidR="00FC600D" w:rsidRPr="00123EDA" w:rsidRDefault="00FC600D" w:rsidP="00FC600D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for improvement</w:t>
      </w:r>
    </w:p>
    <w:p w:rsidR="00FC600D" w:rsidRPr="00123EDA" w:rsidRDefault="00FC600D" w:rsidP="00FC600D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Areas where improvement </w:t>
      </w:r>
      <w:r w:rsidR="00604395">
        <w:rPr>
          <w:rFonts w:cs="Arial"/>
        </w:rPr>
        <w:t>was</w:t>
      </w:r>
      <w:r w:rsidR="00604395" w:rsidRPr="00123EDA">
        <w:rPr>
          <w:rFonts w:cs="Arial"/>
        </w:rPr>
        <w:t xml:space="preserve"> </w:t>
      </w:r>
      <w:r w:rsidRPr="00123EDA">
        <w:rPr>
          <w:rFonts w:cs="Arial"/>
        </w:rPr>
        <w:t>required include</w:t>
      </w:r>
      <w:r w:rsidR="00BF4619">
        <w:rPr>
          <w:rFonts w:cs="Arial"/>
        </w:rPr>
        <w:t>d</w:t>
      </w:r>
      <w:r w:rsidRPr="00123EDA">
        <w:rPr>
          <w:rFonts w:cs="Arial"/>
        </w:rPr>
        <w:t xml:space="preserve">:  </w:t>
      </w:r>
    </w:p>
    <w:p w:rsidR="00FC600D" w:rsidRPr="00123EDA" w:rsidRDefault="00BF4619" w:rsidP="00BF4619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ensuring that staff receive</w:t>
      </w:r>
      <w:r w:rsidR="00604395">
        <w:rPr>
          <w:rFonts w:cs="Arial"/>
          <w:lang w:val="en-GB"/>
        </w:rPr>
        <w:t>d</w:t>
      </w:r>
      <w:r>
        <w:rPr>
          <w:rFonts w:cs="Arial"/>
          <w:lang w:val="en-GB"/>
        </w:rPr>
        <w:t xml:space="preserve"> </w:t>
      </w:r>
      <w:r w:rsidR="00FC600D" w:rsidRPr="00123EDA">
        <w:rPr>
          <w:rFonts w:cs="Arial"/>
          <w:lang w:val="en-GB"/>
        </w:rPr>
        <w:t xml:space="preserve">complete health information </w:t>
      </w:r>
      <w:r>
        <w:rPr>
          <w:rFonts w:cs="Arial"/>
          <w:lang w:val="en-GB"/>
        </w:rPr>
        <w:t>in a timely manner</w:t>
      </w:r>
      <w:r w:rsidR="00AB61C8">
        <w:rPr>
          <w:rFonts w:cs="Arial"/>
          <w:lang w:val="en-GB"/>
        </w:rPr>
        <w:t>, to enable young people’s health needs to be appropriately reflected in their individual care plans</w:t>
      </w:r>
    </w:p>
    <w:p w:rsidR="00FC600D" w:rsidRPr="00123EDA" w:rsidRDefault="00CF38EA" w:rsidP="00BF4619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improving </w:t>
      </w:r>
      <w:r w:rsidR="00FC600D">
        <w:rPr>
          <w:rFonts w:cs="Arial"/>
          <w:lang w:val="en-GB"/>
        </w:rPr>
        <w:t xml:space="preserve">the </w:t>
      </w:r>
      <w:r w:rsidR="00FC600D" w:rsidRPr="00123EDA">
        <w:rPr>
          <w:rFonts w:cs="Arial"/>
          <w:lang w:val="en-GB"/>
        </w:rPr>
        <w:t>monitoring</w:t>
      </w:r>
      <w:r w:rsidR="00FC600D">
        <w:rPr>
          <w:rFonts w:cs="Arial"/>
          <w:lang w:val="en-GB"/>
        </w:rPr>
        <w:t xml:space="preserve"> of</w:t>
      </w:r>
      <w:r w:rsidR="00FC600D" w:rsidRPr="00123EDA">
        <w:rPr>
          <w:rFonts w:cs="Arial"/>
          <w:lang w:val="en-GB"/>
        </w:rPr>
        <w:t xml:space="preserve"> medication administration recording to ensure </w:t>
      </w:r>
      <w:r>
        <w:rPr>
          <w:rFonts w:cs="Arial"/>
          <w:lang w:val="en-GB"/>
        </w:rPr>
        <w:t>any</w:t>
      </w:r>
      <w:r w:rsidRPr="00123EDA">
        <w:rPr>
          <w:rFonts w:cs="Arial"/>
          <w:lang w:val="en-GB"/>
        </w:rPr>
        <w:t xml:space="preserve"> errors </w:t>
      </w:r>
      <w:r w:rsidR="00604395">
        <w:rPr>
          <w:rFonts w:cs="Arial"/>
          <w:lang w:val="en-GB"/>
        </w:rPr>
        <w:t xml:space="preserve">were </w:t>
      </w:r>
      <w:r>
        <w:rPr>
          <w:rFonts w:cs="Arial"/>
          <w:lang w:val="en-GB"/>
        </w:rPr>
        <w:t>promptly addressed</w:t>
      </w:r>
    </w:p>
    <w:p w:rsidR="00FC600D" w:rsidRPr="00123EDA" w:rsidRDefault="001F6E41" w:rsidP="00BF4619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lang w:val="en-GB"/>
        </w:rPr>
      </w:pPr>
      <w:r w:rsidRPr="00B6687A">
        <w:rPr>
          <w:rFonts w:cs="Arial"/>
          <w:lang w:val="en-GB"/>
        </w:rPr>
        <w:t xml:space="preserve">ensuring </w:t>
      </w:r>
      <w:r w:rsidR="00AB61C8">
        <w:rPr>
          <w:rFonts w:cs="Arial"/>
          <w:lang w:val="en-GB"/>
        </w:rPr>
        <w:t xml:space="preserve">all </w:t>
      </w:r>
      <w:r w:rsidRPr="00B6687A">
        <w:rPr>
          <w:rFonts w:cs="Arial"/>
          <w:lang w:val="en-GB"/>
        </w:rPr>
        <w:t xml:space="preserve">staff </w:t>
      </w:r>
      <w:r w:rsidR="00604395">
        <w:rPr>
          <w:rFonts w:cs="Arial"/>
          <w:lang w:val="en-GB"/>
        </w:rPr>
        <w:t>understood</w:t>
      </w:r>
      <w:r w:rsidRPr="00B6687A">
        <w:rPr>
          <w:rFonts w:cs="Arial"/>
          <w:lang w:val="en-GB"/>
        </w:rPr>
        <w:t xml:space="preserve"> the role of the grievance process </w:t>
      </w:r>
      <w:r>
        <w:rPr>
          <w:rFonts w:cs="Arial"/>
          <w:lang w:val="en-GB"/>
        </w:rPr>
        <w:t xml:space="preserve">and </w:t>
      </w:r>
      <w:r w:rsidR="00AB61C8">
        <w:rPr>
          <w:rFonts w:cs="Arial"/>
          <w:lang w:val="en-GB"/>
        </w:rPr>
        <w:t>assist</w:t>
      </w:r>
      <w:r w:rsidR="00604395">
        <w:rPr>
          <w:rFonts w:cs="Arial"/>
          <w:lang w:val="en-GB"/>
        </w:rPr>
        <w:t>ed</w:t>
      </w:r>
      <w:r w:rsidR="00AB61C8">
        <w:rPr>
          <w:rFonts w:cs="Arial"/>
          <w:lang w:val="en-GB"/>
        </w:rPr>
        <w:t xml:space="preserve"> young people to resolve their grievances through the formal process, rather than attempting to resolve them informally</w:t>
      </w:r>
    </w:p>
    <w:p w:rsidR="00C86773" w:rsidRPr="00AD3465" w:rsidRDefault="00D1360F" w:rsidP="00BF4619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ensuring that secure care </w:t>
      </w:r>
      <w:r w:rsidR="00604395">
        <w:rPr>
          <w:rFonts w:cs="Arial"/>
          <w:lang w:val="en-GB"/>
        </w:rPr>
        <w:t>was</w:t>
      </w:r>
      <w:r>
        <w:rPr>
          <w:rFonts w:cs="Arial"/>
          <w:lang w:val="en-GB"/>
        </w:rPr>
        <w:t xml:space="preserve"> only used where appropriate grounds for </w:t>
      </w:r>
      <w:r w:rsidRPr="008E0662">
        <w:rPr>
          <w:rFonts w:cs="Arial"/>
          <w:lang w:val="en-GB"/>
        </w:rPr>
        <w:t>admission exist</w:t>
      </w:r>
      <w:r w:rsidR="00604395" w:rsidRPr="008E0662">
        <w:rPr>
          <w:rFonts w:cs="Arial"/>
          <w:lang w:val="en-GB"/>
        </w:rPr>
        <w:t>ed</w:t>
      </w:r>
      <w:r w:rsidRPr="00AD3465">
        <w:rPr>
          <w:rFonts w:cs="Arial"/>
          <w:lang w:val="en-GB"/>
        </w:rPr>
        <w:t xml:space="preserve"> and not as a punishment or sanction</w:t>
      </w:r>
      <w:r w:rsidR="007E715A" w:rsidRPr="00AD3465">
        <w:rPr>
          <w:rFonts w:cs="Arial"/>
          <w:lang w:val="en-GB"/>
        </w:rPr>
        <w:t>, for example for causing property damage or possessing unauthorised items</w:t>
      </w:r>
    </w:p>
    <w:p w:rsidR="00D1360F" w:rsidRPr="00AD3465" w:rsidRDefault="00C86773" w:rsidP="008E0662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lang w:val="en-GB"/>
        </w:rPr>
      </w:pPr>
      <w:r w:rsidRPr="00AD3465">
        <w:rPr>
          <w:rFonts w:cs="Arial"/>
          <w:lang w:val="en-GB"/>
        </w:rPr>
        <w:t>ensuring only approved punishments and sanctions were applied in the management of children and young people’s challenging behaviour</w:t>
      </w:r>
    </w:p>
    <w:p w:rsidR="00D1360F" w:rsidRPr="00FE4194" w:rsidRDefault="00D1360F" w:rsidP="00D1360F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lang w:val="en-GB"/>
        </w:rPr>
      </w:pPr>
      <w:r w:rsidRPr="00FE4194">
        <w:rPr>
          <w:rFonts w:cs="Arial"/>
          <w:lang w:val="en-GB"/>
        </w:rPr>
        <w:t>ensuring that all restraints involve</w:t>
      </w:r>
      <w:r w:rsidR="00EF43C7" w:rsidRPr="00FE4194">
        <w:rPr>
          <w:rFonts w:cs="Arial"/>
          <w:lang w:val="en-GB"/>
        </w:rPr>
        <w:t>d</w:t>
      </w:r>
      <w:r w:rsidRPr="00FE4194">
        <w:rPr>
          <w:rFonts w:cs="Arial"/>
          <w:lang w:val="en-GB"/>
        </w:rPr>
        <w:t xml:space="preserve"> the application of approved techniques only </w:t>
      </w:r>
    </w:p>
    <w:p w:rsidR="00D1360F" w:rsidRDefault="007E715A" w:rsidP="00D1360F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lang w:val="en-GB"/>
        </w:rPr>
      </w:pPr>
      <w:r w:rsidRPr="00FE4194">
        <w:rPr>
          <w:rFonts w:cs="Arial"/>
          <w:lang w:val="en-GB"/>
        </w:rPr>
        <w:t>ensuring that all staff at all times provide</w:t>
      </w:r>
      <w:r w:rsidR="00EF43C7" w:rsidRPr="00FE4194">
        <w:rPr>
          <w:rFonts w:cs="Arial"/>
          <w:lang w:val="en-GB"/>
        </w:rPr>
        <w:t>d</w:t>
      </w:r>
      <w:r w:rsidRPr="00FE4194">
        <w:rPr>
          <w:rFonts w:cs="Arial"/>
          <w:lang w:val="en-GB"/>
        </w:rPr>
        <w:t xml:space="preserve"> high standards of professional care</w:t>
      </w:r>
      <w:r w:rsidR="00B20E79" w:rsidRPr="00FE4194">
        <w:rPr>
          <w:rFonts w:cs="Arial"/>
          <w:lang w:val="en-GB"/>
        </w:rPr>
        <w:t xml:space="preserve">, </w:t>
      </w:r>
      <w:r w:rsidR="00106460" w:rsidRPr="00FE4194">
        <w:rPr>
          <w:rFonts w:cs="Arial"/>
          <w:lang w:val="en-GB"/>
        </w:rPr>
        <w:t xml:space="preserve">that </w:t>
      </w:r>
      <w:r w:rsidR="00B20E79" w:rsidRPr="00FE4194">
        <w:rPr>
          <w:rFonts w:cs="Arial"/>
          <w:lang w:val="en-GB"/>
        </w:rPr>
        <w:t>young people’s</w:t>
      </w:r>
      <w:r w:rsidR="00106460" w:rsidRPr="00FE4194">
        <w:rPr>
          <w:rFonts w:cs="Arial"/>
          <w:lang w:val="en-GB"/>
        </w:rPr>
        <w:t xml:space="preserve"> right to confidentiality </w:t>
      </w:r>
      <w:r w:rsidR="00EF43C7" w:rsidRPr="00FE4194">
        <w:rPr>
          <w:rFonts w:cs="Arial"/>
          <w:lang w:val="en-GB"/>
        </w:rPr>
        <w:t>was</w:t>
      </w:r>
      <w:r w:rsidR="00106460" w:rsidRPr="00FE4194">
        <w:rPr>
          <w:rFonts w:cs="Arial"/>
          <w:lang w:val="en-GB"/>
        </w:rPr>
        <w:t xml:space="preserve"> maintained</w:t>
      </w:r>
      <w:r w:rsidRPr="00FE4194">
        <w:rPr>
          <w:rFonts w:cs="Arial"/>
          <w:lang w:val="en-GB"/>
        </w:rPr>
        <w:t>, and that all children</w:t>
      </w:r>
      <w:r>
        <w:rPr>
          <w:rFonts w:cs="Arial"/>
          <w:lang w:val="en-GB"/>
        </w:rPr>
        <w:t xml:space="preserve"> and young people fe</w:t>
      </w:r>
      <w:r w:rsidR="00EF43C7">
        <w:rPr>
          <w:rFonts w:cs="Arial"/>
          <w:lang w:val="en-GB"/>
        </w:rPr>
        <w:t>lt</w:t>
      </w:r>
      <w:r>
        <w:rPr>
          <w:rFonts w:cs="Arial"/>
          <w:lang w:val="en-GB"/>
        </w:rPr>
        <w:t xml:space="preserve"> safe</w:t>
      </w:r>
      <w:r w:rsidR="00EF43C7">
        <w:rPr>
          <w:rFonts w:cs="Arial"/>
          <w:lang w:val="en-GB"/>
        </w:rPr>
        <w:t xml:space="preserve"> and</w:t>
      </w:r>
      <w:r>
        <w:rPr>
          <w:rFonts w:cs="Arial"/>
          <w:lang w:val="en-GB"/>
        </w:rPr>
        <w:t xml:space="preserve"> secure</w:t>
      </w:r>
    </w:p>
    <w:p w:rsidR="00106460" w:rsidRPr="00123EDA" w:rsidRDefault="00106460" w:rsidP="00D1360F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improving the process for safeguarding young people’s property at the residence, particularly their clothing when they </w:t>
      </w:r>
      <w:r w:rsidR="00EF43C7">
        <w:rPr>
          <w:rFonts w:cs="Arial"/>
          <w:lang w:val="en-GB"/>
        </w:rPr>
        <w:t>were</w:t>
      </w:r>
      <w:r>
        <w:rPr>
          <w:rFonts w:cs="Arial"/>
          <w:lang w:val="en-GB"/>
        </w:rPr>
        <w:t xml:space="preserve"> in secure care</w:t>
      </w:r>
      <w:r w:rsidR="00817508">
        <w:rPr>
          <w:rFonts w:cs="Arial"/>
          <w:lang w:val="en-GB"/>
        </w:rPr>
        <w:t xml:space="preserve"> </w:t>
      </w:r>
    </w:p>
    <w:p w:rsidR="001F6E41" w:rsidRPr="00B6687A" w:rsidRDefault="001F6E41" w:rsidP="00BF4619">
      <w:pPr>
        <w:pStyle w:val="BodyTextIndent"/>
        <w:numPr>
          <w:ilvl w:val="0"/>
          <w:numId w:val="29"/>
        </w:numPr>
        <w:spacing w:before="120"/>
        <w:jc w:val="both"/>
        <w:rPr>
          <w:rFonts w:cs="Arial"/>
          <w:lang w:val="en-GB"/>
        </w:rPr>
      </w:pPr>
      <w:r w:rsidRPr="00B6687A">
        <w:rPr>
          <w:rFonts w:cs="Arial"/>
          <w:lang w:val="en-GB"/>
        </w:rPr>
        <w:t xml:space="preserve">ensuring that staff </w:t>
      </w:r>
      <w:r w:rsidR="00EF43C7" w:rsidRPr="00B6687A">
        <w:rPr>
          <w:rFonts w:cs="Arial"/>
          <w:lang w:val="en-GB"/>
        </w:rPr>
        <w:t>underst</w:t>
      </w:r>
      <w:r w:rsidR="00EF43C7">
        <w:rPr>
          <w:rFonts w:cs="Arial"/>
          <w:lang w:val="en-GB"/>
        </w:rPr>
        <w:t>oo</w:t>
      </w:r>
      <w:r w:rsidR="00EF43C7" w:rsidRPr="00B6687A">
        <w:rPr>
          <w:rFonts w:cs="Arial"/>
          <w:lang w:val="en-GB"/>
        </w:rPr>
        <w:t xml:space="preserve">d </w:t>
      </w:r>
      <w:r w:rsidRPr="00B6687A">
        <w:rPr>
          <w:rFonts w:cs="Arial"/>
          <w:lang w:val="en-GB"/>
        </w:rPr>
        <w:t>the regulations</w:t>
      </w:r>
      <w:r w:rsidR="00EF43C7">
        <w:rPr>
          <w:rFonts w:cs="Arial"/>
          <w:lang w:val="en-GB"/>
        </w:rPr>
        <w:t>,</w:t>
      </w:r>
      <w:r w:rsidRPr="00B6687A">
        <w:rPr>
          <w:rFonts w:cs="Arial"/>
          <w:lang w:val="en-GB"/>
        </w:rPr>
        <w:t xml:space="preserve"> and </w:t>
      </w:r>
      <w:r w:rsidR="00EF43C7">
        <w:rPr>
          <w:rFonts w:cs="Arial"/>
          <w:lang w:val="en-GB"/>
        </w:rPr>
        <w:t>strengthening</w:t>
      </w:r>
      <w:r w:rsidR="00EF43C7" w:rsidRPr="00B6687A">
        <w:rPr>
          <w:rFonts w:cs="Arial"/>
          <w:lang w:val="en-GB"/>
        </w:rPr>
        <w:t xml:space="preserve"> </w:t>
      </w:r>
      <w:r w:rsidRPr="00B6687A">
        <w:rPr>
          <w:rFonts w:cs="Arial"/>
          <w:lang w:val="en-GB"/>
        </w:rPr>
        <w:t xml:space="preserve">the </w:t>
      </w:r>
      <w:r w:rsidR="00A32DF1">
        <w:rPr>
          <w:rFonts w:cs="Arial"/>
          <w:lang w:val="en-GB"/>
        </w:rPr>
        <w:t xml:space="preserve">compliance </w:t>
      </w:r>
      <w:r w:rsidRPr="00B6687A">
        <w:rPr>
          <w:rFonts w:cs="Arial"/>
          <w:lang w:val="en-GB"/>
        </w:rPr>
        <w:t>monitoring process.</w:t>
      </w:r>
    </w:p>
    <w:p w:rsidR="00FC600D" w:rsidRPr="00123EDA" w:rsidRDefault="00F2680D" w:rsidP="00FC600D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846C5C">
        <w:rPr>
          <w:rFonts w:cs="Arial"/>
          <w:sz w:val="24"/>
          <w:szCs w:val="24"/>
        </w:rPr>
        <w:lastRenderedPageBreak/>
        <w:t>Service delivery</w:t>
      </w:r>
      <w:r w:rsidR="00FC600D" w:rsidRPr="00123EDA">
        <w:rPr>
          <w:rFonts w:cs="Arial"/>
          <w:sz w:val="24"/>
          <w:szCs w:val="24"/>
        </w:rPr>
        <w:t xml:space="preserve"> response</w:t>
      </w:r>
    </w:p>
    <w:p w:rsidR="00FC600D" w:rsidRPr="00123EDA" w:rsidRDefault="00FC600D" w:rsidP="00FC600D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Child, Youth and Family </w:t>
      </w:r>
      <w:r w:rsidR="00896FD6">
        <w:rPr>
          <w:rFonts w:cs="Arial"/>
        </w:rPr>
        <w:t xml:space="preserve">has </w:t>
      </w:r>
      <w:r w:rsidR="00EF43C7">
        <w:rPr>
          <w:rFonts w:cs="Arial"/>
        </w:rPr>
        <w:t>taken the following actions</w:t>
      </w:r>
      <w:r w:rsidR="0016362B" w:rsidRPr="0016362B">
        <w:t xml:space="preserve"> </w:t>
      </w:r>
      <w:r w:rsidR="0016362B">
        <w:t xml:space="preserve">at </w:t>
      </w:r>
      <w:r w:rsidR="004D4448">
        <w:t xml:space="preserve">Te Au </w:t>
      </w:r>
      <w:proofErr w:type="spellStart"/>
      <w:r w:rsidR="004D4448">
        <w:t>rere</w:t>
      </w:r>
      <w:proofErr w:type="spellEnd"/>
      <w:r w:rsidR="004D4448">
        <w:t xml:space="preserve"> a </w:t>
      </w:r>
      <w:proofErr w:type="gramStart"/>
      <w:r w:rsidR="004D4448">
        <w:t>t</w:t>
      </w:r>
      <w:r w:rsidR="0016362B" w:rsidRPr="00B6687A">
        <w:t>e</w:t>
      </w:r>
      <w:proofErr w:type="gramEnd"/>
      <w:r w:rsidR="0016362B" w:rsidRPr="00B6687A">
        <w:t xml:space="preserve"> Tonga</w:t>
      </w:r>
      <w:r w:rsidRPr="00123EDA">
        <w:rPr>
          <w:rFonts w:cs="Arial"/>
        </w:rPr>
        <w:t xml:space="preserve">:  </w:t>
      </w:r>
    </w:p>
    <w:p w:rsidR="00FC600D" w:rsidRDefault="003B6E40" w:rsidP="00BF4619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ensured </w:t>
      </w:r>
      <w:r w:rsidR="00FC600D">
        <w:rPr>
          <w:rFonts w:cs="Arial"/>
          <w:lang w:val="en-GB"/>
        </w:rPr>
        <w:t>care staff receiv</w:t>
      </w:r>
      <w:r>
        <w:rPr>
          <w:rFonts w:cs="Arial"/>
          <w:lang w:val="en-GB"/>
        </w:rPr>
        <w:t>e</w:t>
      </w:r>
      <w:r w:rsidR="00FC600D">
        <w:rPr>
          <w:rFonts w:cs="Arial"/>
          <w:lang w:val="en-GB"/>
        </w:rPr>
        <w:t xml:space="preserve"> regular supervision and mentoring</w:t>
      </w:r>
    </w:p>
    <w:p w:rsidR="003B6E40" w:rsidRDefault="003B6E40" w:rsidP="00BF4619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 w:rsidRPr="003B6E40">
        <w:rPr>
          <w:rFonts w:cs="Arial"/>
          <w:lang w:val="en-GB"/>
        </w:rPr>
        <w:t xml:space="preserve">implemented an action plan with the health provider to </w:t>
      </w:r>
      <w:r w:rsidR="00AD043B">
        <w:rPr>
          <w:rFonts w:cs="Arial"/>
          <w:lang w:val="en-GB"/>
        </w:rPr>
        <w:t>ensure complete health information is available</w:t>
      </w:r>
      <w:r w:rsidR="00E413F0">
        <w:rPr>
          <w:rFonts w:cs="Arial"/>
          <w:lang w:val="en-GB"/>
        </w:rPr>
        <w:t xml:space="preserve"> in a timely manner</w:t>
      </w:r>
      <w:r w:rsidR="00F06E46">
        <w:rPr>
          <w:rFonts w:cs="Arial"/>
          <w:lang w:val="en-GB"/>
        </w:rPr>
        <w:t>,</w:t>
      </w:r>
      <w:r w:rsidR="00F410A4">
        <w:rPr>
          <w:rFonts w:cs="Arial"/>
          <w:lang w:val="en-GB"/>
        </w:rPr>
        <w:t xml:space="preserve"> including</w:t>
      </w:r>
      <w:r w:rsidR="00F06E46">
        <w:rPr>
          <w:rFonts w:cs="Arial"/>
          <w:lang w:val="en-GB"/>
        </w:rPr>
        <w:t xml:space="preserve"> the</w:t>
      </w:r>
      <w:r w:rsidR="00F410A4">
        <w:rPr>
          <w:rFonts w:cs="Arial"/>
          <w:lang w:val="en-GB"/>
        </w:rPr>
        <w:t xml:space="preserve"> re</w:t>
      </w:r>
      <w:r w:rsidR="00F06E46">
        <w:rPr>
          <w:rFonts w:cs="Arial"/>
          <w:lang w:val="en-GB"/>
        </w:rPr>
        <w:t>-</w:t>
      </w:r>
      <w:r w:rsidR="00F410A4">
        <w:rPr>
          <w:rFonts w:cs="Arial"/>
          <w:lang w:val="en-GB"/>
        </w:rPr>
        <w:t xml:space="preserve">introduction of </w:t>
      </w:r>
      <w:r w:rsidR="00F06E46">
        <w:rPr>
          <w:rFonts w:cs="Arial"/>
          <w:lang w:val="en-GB"/>
        </w:rPr>
        <w:t xml:space="preserve">a </w:t>
      </w:r>
      <w:r w:rsidR="00F410A4">
        <w:rPr>
          <w:rFonts w:cs="Arial"/>
          <w:lang w:val="en-GB"/>
        </w:rPr>
        <w:t xml:space="preserve">health coordinator position to </w:t>
      </w:r>
      <w:r w:rsidR="00F06E46">
        <w:rPr>
          <w:rFonts w:cs="Arial"/>
          <w:lang w:val="en-GB"/>
        </w:rPr>
        <w:t>support effective information management and flow</w:t>
      </w:r>
    </w:p>
    <w:p w:rsidR="00FC600D" w:rsidRPr="00FE4194" w:rsidRDefault="003B6E40" w:rsidP="00BF4619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 w:rsidRPr="00FE4194">
        <w:rPr>
          <w:rFonts w:cs="Arial"/>
          <w:lang w:val="en-GB"/>
        </w:rPr>
        <w:t xml:space="preserve">strengthened the responsibilities of </w:t>
      </w:r>
      <w:r w:rsidR="00AD043B" w:rsidRPr="00FE4194">
        <w:rPr>
          <w:rFonts w:cs="Arial"/>
          <w:lang w:val="en-GB"/>
        </w:rPr>
        <w:t>key managers</w:t>
      </w:r>
      <w:r w:rsidR="00FC600D" w:rsidRPr="00FE4194">
        <w:rPr>
          <w:rFonts w:cs="Arial"/>
          <w:lang w:val="en-GB"/>
        </w:rPr>
        <w:t xml:space="preserve"> in </w:t>
      </w:r>
      <w:r w:rsidRPr="00FE4194">
        <w:rPr>
          <w:rFonts w:cs="Arial"/>
          <w:lang w:val="en-GB"/>
        </w:rPr>
        <w:t>the monitoring of medication administration</w:t>
      </w:r>
      <w:r w:rsidR="00F06E46" w:rsidRPr="00FE4194">
        <w:rPr>
          <w:rFonts w:cs="Arial"/>
          <w:lang w:val="en-GB"/>
        </w:rPr>
        <w:t>,</w:t>
      </w:r>
      <w:r w:rsidR="00F410A4" w:rsidRPr="00FE4194">
        <w:rPr>
          <w:rFonts w:cs="Arial"/>
          <w:lang w:val="en-GB"/>
        </w:rPr>
        <w:t xml:space="preserve"> including fortnightly compliance meetings with </w:t>
      </w:r>
      <w:r w:rsidR="00FE4194" w:rsidRPr="001C1CDF">
        <w:rPr>
          <w:rFonts w:cs="Arial"/>
          <w:lang w:val="en-GB"/>
        </w:rPr>
        <w:t>the District Health Board and contracted health provider</w:t>
      </w:r>
    </w:p>
    <w:p w:rsidR="00585E58" w:rsidRDefault="00F06E46" w:rsidP="00BF4619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 w:rsidRPr="00FE4194">
        <w:rPr>
          <w:rFonts w:cs="Arial"/>
          <w:lang w:val="en-GB"/>
        </w:rPr>
        <w:t>introduced a requirement for the review of all secure care admissions by team</w:t>
      </w:r>
      <w:r>
        <w:rPr>
          <w:rFonts w:cs="Arial"/>
          <w:lang w:val="en-GB"/>
        </w:rPr>
        <w:t xml:space="preserve"> leaders and managers</w:t>
      </w:r>
    </w:p>
    <w:p w:rsidR="00585E58" w:rsidRPr="00FE4194" w:rsidRDefault="00F06E46" w:rsidP="00BF4619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implemented a process to </w:t>
      </w:r>
      <w:r w:rsidRPr="00FE4194">
        <w:rPr>
          <w:rFonts w:cs="Arial"/>
          <w:lang w:val="en-GB"/>
        </w:rPr>
        <w:t xml:space="preserve">monitor the recording of any sanctions imposed to manage challenging behaviour </w:t>
      </w:r>
    </w:p>
    <w:p w:rsidR="00A14F6A" w:rsidRDefault="00F06E46" w:rsidP="00BF4619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agreed that the residence manager will </w:t>
      </w:r>
      <w:r w:rsidR="00585E58">
        <w:rPr>
          <w:rFonts w:cs="Arial"/>
          <w:lang w:val="en-GB"/>
        </w:rPr>
        <w:t>review CCTV recording of all restraints</w:t>
      </w:r>
      <w:r>
        <w:rPr>
          <w:rFonts w:cs="Arial"/>
          <w:lang w:val="en-GB"/>
        </w:rPr>
        <w:t>,</w:t>
      </w:r>
      <w:r w:rsidR="00585E58">
        <w:rPr>
          <w:rFonts w:cs="Arial"/>
          <w:lang w:val="en-GB"/>
        </w:rPr>
        <w:t xml:space="preserve"> and</w:t>
      </w:r>
      <w:r>
        <w:rPr>
          <w:rFonts w:cs="Arial"/>
          <w:lang w:val="en-GB"/>
        </w:rPr>
        <w:t xml:space="preserve"> that</w:t>
      </w:r>
      <w:r w:rsidR="00585E58">
        <w:rPr>
          <w:rFonts w:cs="Arial"/>
          <w:lang w:val="en-GB"/>
        </w:rPr>
        <w:t xml:space="preserve"> </w:t>
      </w:r>
      <w:r w:rsidR="004D4448">
        <w:rPr>
          <w:rFonts w:cs="Arial"/>
          <w:lang w:val="en-GB"/>
        </w:rPr>
        <w:t>on</w:t>
      </w:r>
      <w:r w:rsidR="00FE4194">
        <w:rPr>
          <w:rFonts w:cs="Arial"/>
          <w:lang w:val="en-GB"/>
        </w:rPr>
        <w:t xml:space="preserve">going </w:t>
      </w:r>
      <w:r w:rsidR="00585E58">
        <w:rPr>
          <w:rFonts w:cs="Arial"/>
          <w:lang w:val="en-GB"/>
        </w:rPr>
        <w:t>refresher training</w:t>
      </w:r>
      <w:r>
        <w:rPr>
          <w:rFonts w:cs="Arial"/>
          <w:lang w:val="en-GB"/>
        </w:rPr>
        <w:t xml:space="preserve"> on non-violent crisis intervention be completed at</w:t>
      </w:r>
      <w:r w:rsidR="00585E58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t</w:t>
      </w:r>
      <w:r w:rsidR="00585E58">
        <w:rPr>
          <w:rFonts w:cs="Arial"/>
          <w:lang w:val="en-GB"/>
        </w:rPr>
        <w:t>eam training days</w:t>
      </w:r>
    </w:p>
    <w:p w:rsidR="00585E58" w:rsidRPr="00A14F6A" w:rsidRDefault="00F06E46" w:rsidP="00A14F6A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agreed that refresher training on </w:t>
      </w:r>
      <w:r w:rsidR="00BE5DFF">
        <w:rPr>
          <w:rFonts w:cs="Arial"/>
          <w:lang w:val="en-GB"/>
        </w:rPr>
        <w:t xml:space="preserve">matters relating to </w:t>
      </w:r>
      <w:r>
        <w:rPr>
          <w:rFonts w:cs="Arial"/>
          <w:lang w:val="en-GB"/>
        </w:rPr>
        <w:t>p</w:t>
      </w:r>
      <w:r w:rsidR="00A14F6A">
        <w:rPr>
          <w:rFonts w:cs="Arial"/>
          <w:lang w:val="en-GB"/>
        </w:rPr>
        <w:t>rofessional standard</w:t>
      </w:r>
      <w:r w:rsidR="00BE5DFF">
        <w:rPr>
          <w:rFonts w:cs="Arial"/>
          <w:lang w:val="en-GB"/>
        </w:rPr>
        <w:t>s</w:t>
      </w:r>
      <w:r w:rsidR="00A14F6A">
        <w:rPr>
          <w:rFonts w:cs="Arial"/>
          <w:lang w:val="en-GB"/>
        </w:rPr>
        <w:t xml:space="preserve"> of care </w:t>
      </w:r>
      <w:r>
        <w:rPr>
          <w:rFonts w:cs="Arial"/>
          <w:lang w:val="en-GB"/>
        </w:rPr>
        <w:t>would</w:t>
      </w:r>
      <w:r w:rsidR="00A14F6A">
        <w:rPr>
          <w:rFonts w:cs="Arial"/>
          <w:lang w:val="en-GB"/>
        </w:rPr>
        <w:t xml:space="preserve"> be undertaken </w:t>
      </w:r>
      <w:r w:rsidR="00AD1AA7">
        <w:rPr>
          <w:rFonts w:cs="Arial"/>
          <w:lang w:val="en-GB"/>
        </w:rPr>
        <w:t xml:space="preserve">at </w:t>
      </w:r>
      <w:r>
        <w:rPr>
          <w:rFonts w:cs="Arial"/>
          <w:lang w:val="en-GB"/>
        </w:rPr>
        <w:t>t</w:t>
      </w:r>
      <w:r w:rsidR="00A14F6A">
        <w:rPr>
          <w:rFonts w:cs="Arial"/>
          <w:lang w:val="en-GB"/>
        </w:rPr>
        <w:t>eam training days</w:t>
      </w:r>
      <w:r>
        <w:rPr>
          <w:rFonts w:cs="Arial"/>
          <w:lang w:val="en-GB"/>
        </w:rPr>
        <w:t>,</w:t>
      </w:r>
      <w:r w:rsidR="00A14F6A">
        <w:rPr>
          <w:rFonts w:cs="Arial"/>
          <w:lang w:val="en-GB"/>
        </w:rPr>
        <w:t xml:space="preserve"> </w:t>
      </w:r>
      <w:r w:rsidR="007C5268">
        <w:rPr>
          <w:rFonts w:cs="Arial"/>
          <w:lang w:val="en-GB"/>
        </w:rPr>
        <w:t>to further support and enhance</w:t>
      </w:r>
      <w:r>
        <w:rPr>
          <w:rFonts w:cs="Arial"/>
          <w:lang w:val="en-GB"/>
        </w:rPr>
        <w:t xml:space="preserve"> </w:t>
      </w:r>
      <w:r w:rsidR="00A14F6A">
        <w:rPr>
          <w:rFonts w:cs="Arial"/>
          <w:lang w:val="en-GB"/>
        </w:rPr>
        <w:t xml:space="preserve">consistency in </w:t>
      </w:r>
      <w:r w:rsidR="007C5268">
        <w:rPr>
          <w:rFonts w:cs="Arial"/>
          <w:lang w:val="en-GB"/>
        </w:rPr>
        <w:t xml:space="preserve">staff </w:t>
      </w:r>
      <w:r w:rsidR="00A14F6A">
        <w:rPr>
          <w:rFonts w:cs="Arial"/>
          <w:lang w:val="en-GB"/>
        </w:rPr>
        <w:t>practice</w:t>
      </w:r>
      <w:r>
        <w:rPr>
          <w:rFonts w:cs="Arial"/>
          <w:lang w:val="en-GB"/>
        </w:rPr>
        <w:t>,</w:t>
      </w:r>
      <w:r w:rsidR="00A14F6A">
        <w:rPr>
          <w:rFonts w:cs="Arial"/>
          <w:lang w:val="en-GB"/>
        </w:rPr>
        <w:t xml:space="preserve"> </w:t>
      </w:r>
      <w:r w:rsidR="00BE5DFF">
        <w:rPr>
          <w:rFonts w:cs="Arial"/>
          <w:lang w:val="en-GB"/>
        </w:rPr>
        <w:t xml:space="preserve">management of young people’s </w:t>
      </w:r>
      <w:r w:rsidR="007C5268">
        <w:rPr>
          <w:rFonts w:cs="Arial"/>
          <w:lang w:val="en-GB"/>
        </w:rPr>
        <w:t>confidentiality,</w:t>
      </w:r>
      <w:r w:rsidR="00A14F6A">
        <w:rPr>
          <w:rFonts w:cs="Arial"/>
          <w:lang w:val="en-GB"/>
        </w:rPr>
        <w:t xml:space="preserve"> and safeguarding </w:t>
      </w:r>
      <w:r w:rsidR="00BE5DFF">
        <w:rPr>
          <w:rFonts w:cs="Arial"/>
          <w:lang w:val="en-GB"/>
        </w:rPr>
        <w:t xml:space="preserve">of young people’s </w:t>
      </w:r>
      <w:r w:rsidR="00A14F6A">
        <w:rPr>
          <w:rFonts w:cs="Arial"/>
          <w:lang w:val="en-GB"/>
        </w:rPr>
        <w:t>personal property</w:t>
      </w:r>
    </w:p>
    <w:p w:rsidR="00B6687A" w:rsidRDefault="00B6687A" w:rsidP="00BF4619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ensured all staff and managers received refresher training on the grievance procedures</w:t>
      </w:r>
      <w:r w:rsidR="00A14F6A">
        <w:rPr>
          <w:rFonts w:cs="Arial"/>
          <w:lang w:val="en-GB"/>
        </w:rPr>
        <w:t xml:space="preserve"> </w:t>
      </w:r>
    </w:p>
    <w:p w:rsidR="00FC600D" w:rsidRDefault="00497942" w:rsidP="00BF4619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agreed that </w:t>
      </w:r>
      <w:r w:rsidR="00E413F0">
        <w:rPr>
          <w:rFonts w:cs="Arial"/>
          <w:lang w:val="en-GB"/>
        </w:rPr>
        <w:t xml:space="preserve">any withdrawn </w:t>
      </w:r>
      <w:r w:rsidR="00FC600D">
        <w:rPr>
          <w:rFonts w:cs="Arial"/>
          <w:lang w:val="en-GB"/>
        </w:rPr>
        <w:t>grievance</w:t>
      </w:r>
      <w:r w:rsidR="00E413F0">
        <w:rPr>
          <w:rFonts w:cs="Arial"/>
          <w:lang w:val="en-GB"/>
        </w:rPr>
        <w:t xml:space="preserve"> which </w:t>
      </w:r>
      <w:r w:rsidR="00FC600D">
        <w:rPr>
          <w:rFonts w:cs="Arial"/>
          <w:lang w:val="en-GB"/>
        </w:rPr>
        <w:t>relat</w:t>
      </w:r>
      <w:r w:rsidR="00E413F0">
        <w:rPr>
          <w:rFonts w:cs="Arial"/>
          <w:lang w:val="en-GB"/>
        </w:rPr>
        <w:t>es</w:t>
      </w:r>
      <w:r w:rsidR="00FC600D">
        <w:rPr>
          <w:rFonts w:cs="Arial"/>
          <w:lang w:val="en-GB"/>
        </w:rPr>
        <w:t xml:space="preserve"> to staff behaviour will be investigated by</w:t>
      </w:r>
      <w:r w:rsidR="00E413F0">
        <w:rPr>
          <w:rFonts w:cs="Arial"/>
          <w:lang w:val="en-GB"/>
        </w:rPr>
        <w:t xml:space="preserve"> a member of</w:t>
      </w:r>
      <w:r w:rsidR="00FC600D">
        <w:rPr>
          <w:rFonts w:cs="Arial"/>
          <w:lang w:val="en-GB"/>
        </w:rPr>
        <w:t xml:space="preserve"> the senior management team</w:t>
      </w:r>
      <w:r w:rsidR="00AD043B">
        <w:rPr>
          <w:rFonts w:cs="Arial"/>
          <w:lang w:val="en-GB"/>
        </w:rPr>
        <w:t xml:space="preserve"> </w:t>
      </w:r>
      <w:r w:rsidR="00A14F6A">
        <w:rPr>
          <w:rFonts w:cs="Arial"/>
          <w:lang w:val="en-GB"/>
        </w:rPr>
        <w:t xml:space="preserve"> </w:t>
      </w:r>
    </w:p>
    <w:p w:rsidR="00FC600D" w:rsidRDefault="00AD1AA7" w:rsidP="00BF4619">
      <w:pPr>
        <w:pStyle w:val="BodyTextIndent"/>
        <w:numPr>
          <w:ilvl w:val="0"/>
          <w:numId w:val="30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involved </w:t>
      </w:r>
      <w:r w:rsidR="00FC600D">
        <w:rPr>
          <w:rFonts w:cs="Arial"/>
          <w:lang w:val="en-GB"/>
        </w:rPr>
        <w:t xml:space="preserve">a representative from the </w:t>
      </w:r>
      <w:r w:rsidR="00E413F0">
        <w:rPr>
          <w:rFonts w:cs="Arial"/>
          <w:lang w:val="en-GB"/>
        </w:rPr>
        <w:t xml:space="preserve">education provider in the development of </w:t>
      </w:r>
      <w:r w:rsidR="00B6687A">
        <w:rPr>
          <w:rFonts w:cs="Arial"/>
          <w:lang w:val="en-GB"/>
        </w:rPr>
        <w:t>young people’s transition plans</w:t>
      </w:r>
      <w:r w:rsidR="00A14F6A">
        <w:rPr>
          <w:rFonts w:cs="Arial"/>
          <w:lang w:val="en-GB"/>
        </w:rPr>
        <w:t xml:space="preserve"> </w:t>
      </w:r>
    </w:p>
    <w:p w:rsidR="00B6687A" w:rsidRPr="00886980" w:rsidRDefault="00AD1AA7" w:rsidP="0011595D">
      <w:pPr>
        <w:numPr>
          <w:ilvl w:val="0"/>
          <w:numId w:val="30"/>
        </w:numPr>
        <w:jc w:val="both"/>
        <w:rPr>
          <w:rFonts w:cs="Arial"/>
          <w:lang w:val="en-GB"/>
        </w:rPr>
      </w:pPr>
      <w:r>
        <w:rPr>
          <w:rFonts w:ascii="Arial Mäori" w:hAnsi="Arial Mäori"/>
        </w:rPr>
        <w:t xml:space="preserve">developed and implemented </w:t>
      </w:r>
      <w:r w:rsidR="00B6687A" w:rsidRPr="00886980">
        <w:rPr>
          <w:rFonts w:ascii="Arial Mäori" w:hAnsi="Arial Mäori"/>
        </w:rPr>
        <w:t xml:space="preserve">a monitoring framework to </w:t>
      </w:r>
      <w:r w:rsidR="007C5268">
        <w:rPr>
          <w:rFonts w:ascii="Arial Mäori" w:hAnsi="Arial Mäori"/>
        </w:rPr>
        <w:t>support</w:t>
      </w:r>
      <w:r w:rsidR="007C5268" w:rsidRPr="00886980">
        <w:rPr>
          <w:rFonts w:ascii="Arial Mäori" w:hAnsi="Arial Mäori"/>
        </w:rPr>
        <w:t xml:space="preserve"> </w:t>
      </w:r>
      <w:r w:rsidR="00B6687A" w:rsidRPr="00886980">
        <w:rPr>
          <w:rFonts w:ascii="Arial Mäori" w:hAnsi="Arial Mäori"/>
        </w:rPr>
        <w:t xml:space="preserve">regulations compliance.  </w:t>
      </w:r>
    </w:p>
    <w:p w:rsidR="00E86078" w:rsidRPr="00FC600D" w:rsidRDefault="00E86078" w:rsidP="00FC600D"/>
    <w:sectPr w:rsidR="00E86078" w:rsidRPr="00FC600D" w:rsidSect="00B6687A">
      <w:headerReference w:type="default" r:id="rId9"/>
      <w:footerReference w:type="default" r:id="rId10"/>
      <w:pgSz w:w="11900" w:h="16840"/>
      <w:pgMar w:top="141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66" w:rsidRDefault="00371E66">
      <w:r>
        <w:separator/>
      </w:r>
    </w:p>
  </w:endnote>
  <w:endnote w:type="continuationSeparator" w:id="0">
    <w:p w:rsidR="00371E66" w:rsidRDefault="0037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1" w:rsidRDefault="00DE2C18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9264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06" w:rsidRDefault="00DE2C18">
      <w:pPr>
        <w:spacing w:before="0" w:after="0"/>
      </w:pPr>
      <w:r>
        <w:separator/>
      </w:r>
    </w:p>
  </w:footnote>
  <w:footnote w:type="continuationSeparator" w:id="0">
    <w:p w:rsidR="008B4406" w:rsidRDefault="00DE2C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19" w:rsidRDefault="00833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F32D8"/>
    <w:multiLevelType w:val="hybridMultilevel"/>
    <w:tmpl w:val="6BC02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51BD0"/>
    <w:multiLevelType w:val="hybridMultilevel"/>
    <w:tmpl w:val="6A7CA6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D90ABC"/>
    <w:multiLevelType w:val="multilevel"/>
    <w:tmpl w:val="0409001D"/>
    <w:numStyleLink w:val="bulletlist"/>
  </w:abstractNum>
  <w:abstractNum w:abstractNumId="8">
    <w:nsid w:val="190B5EC7"/>
    <w:multiLevelType w:val="hybridMultilevel"/>
    <w:tmpl w:val="A5D6A2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10">
    <w:nsid w:val="238C6F09"/>
    <w:multiLevelType w:val="hybridMultilevel"/>
    <w:tmpl w:val="63BA42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12C71"/>
    <w:multiLevelType w:val="hybridMultilevel"/>
    <w:tmpl w:val="38C2F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4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6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7016786"/>
    <w:multiLevelType w:val="hybridMultilevel"/>
    <w:tmpl w:val="B2562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BBF2E9F"/>
    <w:multiLevelType w:val="hybridMultilevel"/>
    <w:tmpl w:val="E59E9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32D5BEB"/>
    <w:multiLevelType w:val="hybridMultilevel"/>
    <w:tmpl w:val="3FCA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3A15BC"/>
    <w:multiLevelType w:val="hybridMultilevel"/>
    <w:tmpl w:val="A8066F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9"/>
  </w:num>
  <w:num w:numId="5">
    <w:abstractNumId w:val="20"/>
  </w:num>
  <w:num w:numId="6">
    <w:abstractNumId w:val="12"/>
  </w:num>
  <w:num w:numId="7">
    <w:abstractNumId w:val="18"/>
  </w:num>
  <w:num w:numId="8">
    <w:abstractNumId w:val="23"/>
  </w:num>
  <w:num w:numId="9">
    <w:abstractNumId w:val="27"/>
  </w:num>
  <w:num w:numId="10">
    <w:abstractNumId w:val="13"/>
  </w:num>
  <w:num w:numId="11">
    <w:abstractNumId w:val="6"/>
  </w:num>
  <w:num w:numId="12">
    <w:abstractNumId w:val="16"/>
  </w:num>
  <w:num w:numId="13">
    <w:abstractNumId w:val="30"/>
  </w:num>
  <w:num w:numId="14">
    <w:abstractNumId w:val="0"/>
  </w:num>
  <w:num w:numId="15">
    <w:abstractNumId w:val="25"/>
  </w:num>
  <w:num w:numId="16">
    <w:abstractNumId w:val="1"/>
  </w:num>
  <w:num w:numId="17">
    <w:abstractNumId w:val="15"/>
  </w:num>
  <w:num w:numId="18">
    <w:abstractNumId w:val="5"/>
  </w:num>
  <w:num w:numId="19">
    <w:abstractNumId w:val="2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6"/>
  </w:num>
  <w:num w:numId="24">
    <w:abstractNumId w:val="22"/>
  </w:num>
  <w:num w:numId="25">
    <w:abstractNumId w:val="17"/>
  </w:num>
  <w:num w:numId="26">
    <w:abstractNumId w:val="29"/>
  </w:num>
  <w:num w:numId="27">
    <w:abstractNumId w:val="28"/>
  </w:num>
  <w:num w:numId="28">
    <w:abstractNumId w:val="10"/>
  </w:num>
  <w:num w:numId="29">
    <w:abstractNumId w:val="21"/>
  </w:num>
  <w:num w:numId="30">
    <w:abstractNumId w:va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01C32"/>
    <w:rsid w:val="000032D7"/>
    <w:rsid w:val="00013E1E"/>
    <w:rsid w:val="00061DEB"/>
    <w:rsid w:val="000833F3"/>
    <w:rsid w:val="00087FD4"/>
    <w:rsid w:val="000A42DE"/>
    <w:rsid w:val="00106460"/>
    <w:rsid w:val="0011595D"/>
    <w:rsid w:val="00123EDA"/>
    <w:rsid w:val="0016362B"/>
    <w:rsid w:val="001C1CDF"/>
    <w:rsid w:val="001F6E41"/>
    <w:rsid w:val="00251F16"/>
    <w:rsid w:val="00252C88"/>
    <w:rsid w:val="002564D4"/>
    <w:rsid w:val="00262DF5"/>
    <w:rsid w:val="00322840"/>
    <w:rsid w:val="00353D58"/>
    <w:rsid w:val="00371E66"/>
    <w:rsid w:val="00382ADF"/>
    <w:rsid w:val="003B6E40"/>
    <w:rsid w:val="003D02AC"/>
    <w:rsid w:val="00411CF6"/>
    <w:rsid w:val="00495631"/>
    <w:rsid w:val="00497942"/>
    <w:rsid w:val="004B7B36"/>
    <w:rsid w:val="004D04F4"/>
    <w:rsid w:val="004D1067"/>
    <w:rsid w:val="004D4448"/>
    <w:rsid w:val="004F76B6"/>
    <w:rsid w:val="00537FDA"/>
    <w:rsid w:val="00582B91"/>
    <w:rsid w:val="00585E58"/>
    <w:rsid w:val="005C6C65"/>
    <w:rsid w:val="00604395"/>
    <w:rsid w:val="00627200"/>
    <w:rsid w:val="006339BE"/>
    <w:rsid w:val="00722FCA"/>
    <w:rsid w:val="007817CD"/>
    <w:rsid w:val="007B05C7"/>
    <w:rsid w:val="007C5268"/>
    <w:rsid w:val="007C5500"/>
    <w:rsid w:val="007E715A"/>
    <w:rsid w:val="00801D31"/>
    <w:rsid w:val="00817508"/>
    <w:rsid w:val="0082453B"/>
    <w:rsid w:val="00833819"/>
    <w:rsid w:val="00846C5C"/>
    <w:rsid w:val="00886980"/>
    <w:rsid w:val="00887878"/>
    <w:rsid w:val="00894BD4"/>
    <w:rsid w:val="00896FD6"/>
    <w:rsid w:val="008B4406"/>
    <w:rsid w:val="008E0662"/>
    <w:rsid w:val="009235CE"/>
    <w:rsid w:val="00952561"/>
    <w:rsid w:val="00955A98"/>
    <w:rsid w:val="00970295"/>
    <w:rsid w:val="00984EDA"/>
    <w:rsid w:val="00987E32"/>
    <w:rsid w:val="009B108E"/>
    <w:rsid w:val="00A14F6A"/>
    <w:rsid w:val="00A3149B"/>
    <w:rsid w:val="00A32DF1"/>
    <w:rsid w:val="00A4095E"/>
    <w:rsid w:val="00A46974"/>
    <w:rsid w:val="00A74509"/>
    <w:rsid w:val="00A75F22"/>
    <w:rsid w:val="00AB61C8"/>
    <w:rsid w:val="00AD043B"/>
    <w:rsid w:val="00AD1AA7"/>
    <w:rsid w:val="00AD3465"/>
    <w:rsid w:val="00AD3956"/>
    <w:rsid w:val="00AD513F"/>
    <w:rsid w:val="00AD708E"/>
    <w:rsid w:val="00B0742C"/>
    <w:rsid w:val="00B13AE3"/>
    <w:rsid w:val="00B20E79"/>
    <w:rsid w:val="00B4706A"/>
    <w:rsid w:val="00B50282"/>
    <w:rsid w:val="00B6687A"/>
    <w:rsid w:val="00BE5DFF"/>
    <w:rsid w:val="00BF4619"/>
    <w:rsid w:val="00C00977"/>
    <w:rsid w:val="00C200B4"/>
    <w:rsid w:val="00C37F9B"/>
    <w:rsid w:val="00C86773"/>
    <w:rsid w:val="00CA3261"/>
    <w:rsid w:val="00CC0E6D"/>
    <w:rsid w:val="00CC4863"/>
    <w:rsid w:val="00CE7207"/>
    <w:rsid w:val="00CF38EA"/>
    <w:rsid w:val="00CF38F9"/>
    <w:rsid w:val="00D1360F"/>
    <w:rsid w:val="00D15716"/>
    <w:rsid w:val="00D207D2"/>
    <w:rsid w:val="00D651C8"/>
    <w:rsid w:val="00DA19B0"/>
    <w:rsid w:val="00DC76BC"/>
    <w:rsid w:val="00DE2C18"/>
    <w:rsid w:val="00E304D7"/>
    <w:rsid w:val="00E413F0"/>
    <w:rsid w:val="00E86078"/>
    <w:rsid w:val="00E95E51"/>
    <w:rsid w:val="00EC0477"/>
    <w:rsid w:val="00EC59CB"/>
    <w:rsid w:val="00ED36AB"/>
    <w:rsid w:val="00EF43C7"/>
    <w:rsid w:val="00F06E46"/>
    <w:rsid w:val="00F10EB6"/>
    <w:rsid w:val="00F2680D"/>
    <w:rsid w:val="00F410A4"/>
    <w:rsid w:val="00F979A4"/>
    <w:rsid w:val="00FC600D"/>
    <w:rsid w:val="00FC66BF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paragraph" w:styleId="Revision">
    <w:name w:val="Revision"/>
    <w:hidden/>
    <w:uiPriority w:val="99"/>
    <w:semiHidden/>
    <w:rsid w:val="00106460"/>
    <w:rPr>
      <w:rFonts w:ascii="Arial" w:hAnsi="Arial"/>
      <w:sz w:val="22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paragraph" w:styleId="Revision">
    <w:name w:val="Revision"/>
    <w:hidden/>
    <w:uiPriority w:val="99"/>
    <w:semiHidden/>
    <w:rsid w:val="00106460"/>
    <w:rPr>
      <w:rFonts w:ascii="Arial" w:hAnsi="Arial"/>
      <w:sz w:val="22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822E-104C-4DBD-B8D1-69A11D92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1136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7533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Susie Lampard</cp:lastModifiedBy>
  <cp:revision>11</cp:revision>
  <cp:lastPrinted>2014-06-27T01:14:00Z</cp:lastPrinted>
  <dcterms:created xsi:type="dcterms:W3CDTF">2014-05-20T02:44:00Z</dcterms:created>
  <dcterms:modified xsi:type="dcterms:W3CDTF">2014-06-27T01:14:00Z</dcterms:modified>
</cp:coreProperties>
</file>