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78" w:rsidRPr="00123EDA" w:rsidRDefault="00123EDA" w:rsidP="00E86078">
      <w:pPr>
        <w:pStyle w:val="Heading1"/>
        <w:rPr>
          <w:rFonts w:ascii="Arial" w:hAnsi="Arial" w:cs="Arial"/>
        </w:rPr>
      </w:pPr>
      <w:bookmarkStart w:id="0" w:name="_GoBack"/>
      <w:bookmarkEnd w:id="0"/>
      <w:r w:rsidRPr="00123EDA">
        <w:rPr>
          <w:rFonts w:ascii="Arial" w:hAnsi="Arial" w:cs="Arial"/>
        </w:rPr>
        <w:t xml:space="preserve">Child, Youth and Family Residential Care Regulations Inspection Report: </w:t>
      </w:r>
      <w:r w:rsidR="00411CF6">
        <w:rPr>
          <w:rFonts w:ascii="Arial" w:hAnsi="Arial" w:cs="Arial"/>
        </w:rPr>
        <w:t>2012</w:t>
      </w:r>
    </w:p>
    <w:p w:rsidR="00E86078" w:rsidRDefault="00636A4F" w:rsidP="00E86078">
      <w:pPr>
        <w:pStyle w:val="Heading2"/>
        <w:rPr>
          <w:rFonts w:ascii="Arial" w:hAnsi="Arial" w:cs="Arial"/>
        </w:rPr>
      </w:pPr>
      <w:r>
        <w:rPr>
          <w:rFonts w:ascii="Arial" w:hAnsi="Arial" w:cs="Arial"/>
        </w:rPr>
        <w:t>Whakatakapoka</w:t>
      </w:r>
      <w:r w:rsidR="00987E32">
        <w:rPr>
          <w:rFonts w:ascii="Arial" w:hAnsi="Arial" w:cs="Arial"/>
        </w:rPr>
        <w:t>i</w:t>
      </w:r>
      <w:r w:rsidR="00123EDA" w:rsidRPr="00123EDA">
        <w:rPr>
          <w:rFonts w:ascii="Arial" w:hAnsi="Arial" w:cs="Arial"/>
        </w:rPr>
        <w:t xml:space="preserve"> Residence</w:t>
      </w:r>
    </w:p>
    <w:p w:rsidR="00FE0DE8" w:rsidRPr="00B50282" w:rsidRDefault="00FE0DE8" w:rsidP="00FE0DE8">
      <w:pPr>
        <w:spacing w:after="0"/>
        <w:jc w:val="both"/>
        <w:rPr>
          <w:rFonts w:cs="Arial"/>
          <w:szCs w:val="22"/>
          <w:lang w:val="en-GB"/>
        </w:rPr>
      </w:pPr>
      <w:r>
        <w:rPr>
          <w:rFonts w:ascii="Arial Mäori" w:hAnsi="Arial Mäori"/>
          <w:szCs w:val="22"/>
          <w:lang w:val="en-NZ"/>
        </w:rPr>
        <w:t>Whakatakapokai</w:t>
      </w:r>
      <w:r w:rsidRPr="00B50282">
        <w:rPr>
          <w:rFonts w:ascii="Arial Mäori" w:hAnsi="Arial Mäori"/>
          <w:szCs w:val="22"/>
          <w:lang w:val="en-NZ"/>
        </w:rPr>
        <w:t xml:space="preserve"> is a</w:t>
      </w:r>
      <w:r>
        <w:rPr>
          <w:rFonts w:ascii="Arial Mäori" w:hAnsi="Arial Mäori"/>
          <w:szCs w:val="22"/>
          <w:lang w:val="en-NZ"/>
        </w:rPr>
        <w:t xml:space="preserve"> care and protection residence located in Auckland which provides 24</w:t>
      </w:r>
      <w:r w:rsidR="00183345">
        <w:rPr>
          <w:rFonts w:ascii="Arial Mäori" w:hAnsi="Arial Mäori"/>
          <w:szCs w:val="22"/>
          <w:lang w:val="en-NZ"/>
        </w:rPr>
        <w:t>-</w:t>
      </w:r>
      <w:r>
        <w:rPr>
          <w:rFonts w:ascii="Arial Mäori" w:hAnsi="Arial Mäori"/>
          <w:szCs w:val="22"/>
          <w:lang w:val="en-NZ"/>
        </w:rPr>
        <w:t>hour safe and secure care for up to 20</w:t>
      </w:r>
      <w:r w:rsidRPr="00B50282">
        <w:rPr>
          <w:rFonts w:ascii="Arial Mäori" w:hAnsi="Arial Mäori"/>
          <w:szCs w:val="22"/>
          <w:lang w:val="en-NZ"/>
        </w:rPr>
        <w:t xml:space="preserve"> children and young people aged </w:t>
      </w:r>
      <w:r w:rsidR="00C5525B">
        <w:rPr>
          <w:rFonts w:ascii="Arial Mäori" w:hAnsi="Arial Mäori"/>
          <w:szCs w:val="22"/>
          <w:lang w:val="en-NZ"/>
        </w:rPr>
        <w:t>from</w:t>
      </w:r>
      <w:r>
        <w:rPr>
          <w:rFonts w:ascii="Arial Mäori" w:hAnsi="Arial Mäori"/>
          <w:szCs w:val="22"/>
          <w:lang w:val="en-NZ"/>
        </w:rPr>
        <w:t xml:space="preserve"> </w:t>
      </w:r>
      <w:r w:rsidR="00C5525B">
        <w:rPr>
          <w:rFonts w:ascii="Arial Mäori" w:hAnsi="Arial Mäori"/>
          <w:szCs w:val="22"/>
          <w:lang w:val="en-NZ"/>
        </w:rPr>
        <w:t>10–</w:t>
      </w:r>
      <w:r w:rsidRPr="00B50282">
        <w:rPr>
          <w:rFonts w:ascii="Arial Mäori" w:hAnsi="Arial Mäori"/>
          <w:szCs w:val="22"/>
          <w:lang w:val="en-NZ"/>
        </w:rPr>
        <w:t>16 years</w:t>
      </w:r>
      <w:r>
        <w:rPr>
          <w:rFonts w:ascii="Arial Mäori" w:hAnsi="Arial Mäori"/>
          <w:szCs w:val="22"/>
          <w:lang w:val="en-NZ"/>
        </w:rPr>
        <w:t>.</w:t>
      </w:r>
      <w:r w:rsidRPr="00B50282">
        <w:rPr>
          <w:rFonts w:cs="Arial"/>
          <w:szCs w:val="22"/>
          <w:lang w:val="en-GB"/>
        </w:rPr>
        <w:t xml:space="preserve"> </w:t>
      </w:r>
    </w:p>
    <w:p w:rsidR="00FE0DE8" w:rsidRDefault="00FE0DE8" w:rsidP="00FE0DE8">
      <w:pPr>
        <w:pStyle w:val="ListParagraph"/>
        <w:ind w:left="0"/>
        <w:jc w:val="both"/>
        <w:rPr>
          <w:lang w:val="en" w:eastAsia="en-NZ"/>
        </w:rPr>
      </w:pPr>
      <w:proofErr w:type="gramStart"/>
      <w:r>
        <w:rPr>
          <w:lang w:val="en" w:eastAsia="en-NZ"/>
        </w:rPr>
        <w:t xml:space="preserve">Staff at the residence aim to provide children and young people with the best possible opportunities </w:t>
      </w:r>
      <w:r w:rsidRPr="00A0317E">
        <w:rPr>
          <w:rFonts w:ascii="Arial" w:hAnsi="Arial" w:cs="Arial"/>
        </w:rPr>
        <w:t>to improve their life outcom</w:t>
      </w:r>
      <w:r>
        <w:rPr>
          <w:rFonts w:ascii="Arial" w:hAnsi="Arial" w:cs="Arial"/>
        </w:rPr>
        <w:t>es and realise their potential</w:t>
      </w:r>
      <w:r w:rsidR="009C2C48">
        <w:rPr>
          <w:rFonts w:ascii="Arial" w:hAnsi="Arial" w:cs="Arial"/>
        </w:rPr>
        <w:t>.</w:t>
      </w:r>
      <w:proofErr w:type="gramEnd"/>
      <w:r w:rsidR="009C2C48">
        <w:rPr>
          <w:lang w:val="en" w:eastAsia="en-NZ"/>
        </w:rPr>
        <w:t xml:space="preserve"> T</w:t>
      </w:r>
      <w:r>
        <w:rPr>
          <w:lang w:val="en" w:eastAsia="en-NZ"/>
        </w:rPr>
        <w:t xml:space="preserve">o help achieve this, </w:t>
      </w:r>
      <w:r w:rsidR="00183345">
        <w:rPr>
          <w:lang w:val="en" w:eastAsia="en-NZ"/>
        </w:rPr>
        <w:t xml:space="preserve">Child, Youth and Family </w:t>
      </w:r>
      <w:r>
        <w:rPr>
          <w:lang w:val="en" w:eastAsia="en-NZ"/>
        </w:rPr>
        <w:t>provide</w:t>
      </w:r>
      <w:r w:rsidR="00183345">
        <w:rPr>
          <w:lang w:val="en" w:eastAsia="en-NZ"/>
        </w:rPr>
        <w:t>s</w:t>
      </w:r>
      <w:r>
        <w:rPr>
          <w:lang w:val="en" w:eastAsia="en-NZ"/>
        </w:rPr>
        <w:t>:</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a safe, structured environment which maximises learning opportunities</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evidence</w:t>
      </w:r>
      <w:r w:rsidR="00B00403">
        <w:rPr>
          <w:rFonts w:cs="Arial"/>
          <w:lang w:val="en-GB"/>
        </w:rPr>
        <w:t>-</w:t>
      </w:r>
      <w:r w:rsidRPr="00627B6E">
        <w:rPr>
          <w:rFonts w:cs="Arial"/>
          <w:lang w:val="en-GB"/>
        </w:rPr>
        <w:t>based programmes to stabilise and address behaviour</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assessments which inform our planning and interventions to meet the individual needs of each child and young person</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 xml:space="preserve">practice and relationships </w:t>
      </w:r>
      <w:r w:rsidR="00183345" w:rsidRPr="00627B6E">
        <w:rPr>
          <w:rFonts w:cs="Arial"/>
          <w:lang w:val="en-GB"/>
        </w:rPr>
        <w:t xml:space="preserve">that </w:t>
      </w:r>
      <w:r w:rsidRPr="00627B6E">
        <w:rPr>
          <w:rFonts w:cs="Arial"/>
          <w:lang w:val="en-GB"/>
        </w:rPr>
        <w:t>are informed by the values, beliefs and protocols of family and wh</w:t>
      </w:r>
      <w:r w:rsidRPr="00627B6E">
        <w:rPr>
          <w:rFonts w:cs="Arial" w:hint="eastAsia"/>
          <w:lang w:val="en-GB"/>
        </w:rPr>
        <w:t>ā</w:t>
      </w:r>
      <w:r w:rsidRPr="00627B6E">
        <w:rPr>
          <w:rFonts w:cs="Arial"/>
          <w:lang w:val="en-GB"/>
        </w:rPr>
        <w:t>nau</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interventions that engage children and young people in a supportive</w:t>
      </w:r>
      <w:r w:rsidR="00B00403">
        <w:rPr>
          <w:rFonts w:cs="Arial"/>
          <w:lang w:val="en-GB"/>
        </w:rPr>
        <w:t>,</w:t>
      </w:r>
      <w:r w:rsidRPr="00627B6E">
        <w:rPr>
          <w:rFonts w:cs="Arial"/>
          <w:lang w:val="en-GB"/>
        </w:rPr>
        <w:t xml:space="preserve"> constructive process of change</w:t>
      </w:r>
    </w:p>
    <w:p w:rsidR="00FE0DE8" w:rsidRPr="00627B6E" w:rsidRDefault="00FE0DE8" w:rsidP="00627B6E">
      <w:pPr>
        <w:pStyle w:val="BodyTextIndent"/>
        <w:numPr>
          <w:ilvl w:val="0"/>
          <w:numId w:val="3"/>
        </w:numPr>
        <w:spacing w:before="120"/>
        <w:jc w:val="both"/>
        <w:rPr>
          <w:rFonts w:cs="Arial"/>
          <w:lang w:val="en-GB"/>
        </w:rPr>
      </w:pPr>
      <w:r w:rsidRPr="00627B6E">
        <w:rPr>
          <w:rFonts w:cs="Arial"/>
          <w:lang w:val="en-GB"/>
        </w:rPr>
        <w:t xml:space="preserve">a comprehensive plan to transition children and young people successfully back </w:t>
      </w:r>
      <w:r w:rsidR="00183345" w:rsidRPr="00627B6E">
        <w:rPr>
          <w:rFonts w:cs="Arial"/>
          <w:lang w:val="en-GB"/>
        </w:rPr>
        <w:t>in</w:t>
      </w:r>
      <w:r w:rsidRPr="00627B6E">
        <w:rPr>
          <w:rFonts w:cs="Arial"/>
          <w:lang w:val="en-GB"/>
        </w:rPr>
        <w:t>to education, training or employment opportunities and to permanent and stable care.</w:t>
      </w:r>
    </w:p>
    <w:p w:rsidR="00FE0DE8" w:rsidRPr="00C1366A" w:rsidRDefault="00AD7AF7" w:rsidP="00FE0DE8">
      <w:pPr>
        <w:jc w:val="both"/>
        <w:rPr>
          <w:rFonts w:ascii="Arial Mäori" w:hAnsi="Arial Mäori"/>
          <w:szCs w:val="20"/>
          <w:lang w:val="en-NZ"/>
        </w:rPr>
      </w:pPr>
      <w:r>
        <w:rPr>
          <w:rFonts w:ascii="Arial Mäori" w:hAnsi="Arial Mäori"/>
          <w:szCs w:val="20"/>
          <w:lang w:val="en-NZ"/>
        </w:rPr>
        <w:t xml:space="preserve">Over </w:t>
      </w:r>
      <w:r w:rsidR="00325A5C">
        <w:rPr>
          <w:rFonts w:ascii="Arial Mäori" w:hAnsi="Arial Mäori"/>
          <w:szCs w:val="20"/>
          <w:lang w:val="en-NZ"/>
        </w:rPr>
        <w:t>55</w:t>
      </w:r>
      <w:r w:rsidR="00325A5C" w:rsidRPr="00C1366A">
        <w:rPr>
          <w:rFonts w:ascii="Arial Mäori" w:hAnsi="Arial Mäori"/>
          <w:szCs w:val="20"/>
          <w:lang w:val="en-NZ"/>
        </w:rPr>
        <w:t xml:space="preserve"> </w:t>
      </w:r>
      <w:r w:rsidR="00B00403">
        <w:rPr>
          <w:rFonts w:ascii="Arial Mäori" w:hAnsi="Arial Mäori"/>
          <w:szCs w:val="20"/>
          <w:lang w:val="en-NZ"/>
        </w:rPr>
        <w:t>full-</w:t>
      </w:r>
      <w:r w:rsidR="00FE0DE8" w:rsidRPr="00C1366A">
        <w:rPr>
          <w:rFonts w:ascii="Arial Mäori" w:hAnsi="Arial Mäori"/>
          <w:szCs w:val="20"/>
          <w:lang w:val="en-NZ"/>
        </w:rPr>
        <w:t xml:space="preserve">time permanent staff </w:t>
      </w:r>
      <w:proofErr w:type="gramStart"/>
      <w:r w:rsidR="00FE0DE8" w:rsidRPr="00C1366A">
        <w:rPr>
          <w:rFonts w:ascii="Arial Mäori" w:hAnsi="Arial Mäori"/>
          <w:szCs w:val="20"/>
          <w:lang w:val="en-NZ"/>
        </w:rPr>
        <w:t>work</w:t>
      </w:r>
      <w:proofErr w:type="gramEnd"/>
      <w:r w:rsidR="00FE0DE8" w:rsidRPr="00C1366A">
        <w:rPr>
          <w:rFonts w:ascii="Arial Mäori" w:hAnsi="Arial Mäori"/>
          <w:szCs w:val="20"/>
          <w:lang w:val="en-NZ"/>
        </w:rPr>
        <w:t xml:space="preserve"> at </w:t>
      </w:r>
      <w:r w:rsidR="00AD590B">
        <w:rPr>
          <w:rFonts w:ascii="Arial Mäori" w:hAnsi="Arial Mäori"/>
          <w:szCs w:val="20"/>
          <w:lang w:val="en-NZ"/>
        </w:rPr>
        <w:t>Whakatakapokai</w:t>
      </w:r>
      <w:r w:rsidR="00183345">
        <w:rPr>
          <w:rFonts w:ascii="Arial Mäori" w:hAnsi="Arial Mäori"/>
          <w:szCs w:val="20"/>
          <w:lang w:val="en-NZ"/>
        </w:rPr>
        <w:t>,</w:t>
      </w:r>
      <w:r w:rsidR="00FE0DE8">
        <w:rPr>
          <w:rFonts w:ascii="Arial Mäori" w:hAnsi="Arial Mäori"/>
          <w:szCs w:val="20"/>
          <w:lang w:val="en-NZ"/>
        </w:rPr>
        <w:t xml:space="preserve"> </w:t>
      </w:r>
      <w:r w:rsidR="00AD590B">
        <w:rPr>
          <w:rFonts w:ascii="Arial Mäori" w:hAnsi="Arial Mäori"/>
          <w:szCs w:val="20"/>
          <w:lang w:val="en-NZ"/>
        </w:rPr>
        <w:t xml:space="preserve">which </w:t>
      </w:r>
      <w:r w:rsidR="00FE0DE8" w:rsidRPr="00C1366A">
        <w:rPr>
          <w:rFonts w:ascii="Arial Mäori" w:hAnsi="Arial Mäori"/>
          <w:szCs w:val="20"/>
          <w:lang w:val="en-NZ"/>
        </w:rPr>
        <w:t xml:space="preserve">is one of four </w:t>
      </w:r>
      <w:r w:rsidR="00FE0DE8">
        <w:rPr>
          <w:rFonts w:ascii="Arial Mäori" w:hAnsi="Arial Mäori"/>
          <w:szCs w:val="20"/>
          <w:lang w:val="en-NZ"/>
        </w:rPr>
        <w:t>care and protection r</w:t>
      </w:r>
      <w:r w:rsidR="00FE0DE8" w:rsidRPr="00C1366A">
        <w:rPr>
          <w:rFonts w:ascii="Arial Mäori" w:hAnsi="Arial Mäori"/>
          <w:szCs w:val="20"/>
          <w:lang w:val="en-NZ"/>
        </w:rPr>
        <w:t>esidence</w:t>
      </w:r>
      <w:r w:rsidR="008039FD">
        <w:rPr>
          <w:rFonts w:ascii="Arial Mäori" w:hAnsi="Arial Mäori"/>
          <w:szCs w:val="20"/>
          <w:lang w:val="en-NZ"/>
        </w:rPr>
        <w:t>s</w:t>
      </w:r>
      <w:r w:rsidR="00FE0DE8" w:rsidRPr="00C1366A">
        <w:rPr>
          <w:rFonts w:ascii="Arial Mäori" w:hAnsi="Arial Mäori"/>
          <w:szCs w:val="20"/>
          <w:lang w:val="en-NZ"/>
        </w:rPr>
        <w:t xml:space="preserve"> </w:t>
      </w:r>
      <w:r w:rsidR="009C2C48">
        <w:rPr>
          <w:rFonts w:ascii="Arial Mäori" w:hAnsi="Arial Mäori"/>
          <w:szCs w:val="20"/>
          <w:lang w:val="en-NZ"/>
        </w:rPr>
        <w:t>run by Child, Youth and Family</w:t>
      </w:r>
      <w:r w:rsidR="009C2C48" w:rsidRPr="00C1366A">
        <w:rPr>
          <w:rFonts w:ascii="Arial Mäori" w:hAnsi="Arial Mäori"/>
          <w:szCs w:val="20"/>
          <w:lang w:val="en-NZ"/>
        </w:rPr>
        <w:t xml:space="preserve"> </w:t>
      </w:r>
      <w:r w:rsidR="00FE0DE8" w:rsidRPr="00C1366A">
        <w:rPr>
          <w:rFonts w:ascii="Arial Mäori" w:hAnsi="Arial Mäori"/>
          <w:szCs w:val="20"/>
          <w:lang w:val="en-NZ"/>
        </w:rPr>
        <w:t xml:space="preserve">operating within New Zealand. </w:t>
      </w:r>
      <w:r w:rsidR="00FE0DE8" w:rsidRPr="00B50282">
        <w:rPr>
          <w:szCs w:val="20"/>
          <w:lang w:val="en-NZ"/>
        </w:rPr>
        <w:t xml:space="preserve">The other three are </w:t>
      </w:r>
      <w:r w:rsidR="00AD590B">
        <w:rPr>
          <w:szCs w:val="20"/>
          <w:lang w:val="en-NZ"/>
        </w:rPr>
        <w:t>Puketai in Dunedin</w:t>
      </w:r>
      <w:r w:rsidR="00FE0DE8" w:rsidRPr="00B50282">
        <w:rPr>
          <w:szCs w:val="20"/>
          <w:lang w:val="en-NZ"/>
        </w:rPr>
        <w:t xml:space="preserve">, Te Oranga in Christchurch and </w:t>
      </w:r>
      <w:r w:rsidR="00FE0DE8">
        <w:rPr>
          <w:szCs w:val="20"/>
          <w:lang w:val="en-NZ"/>
        </w:rPr>
        <w:t>Epuni in Wellington</w:t>
      </w:r>
      <w:r w:rsidR="00FE0DE8" w:rsidRPr="00C1366A">
        <w:rPr>
          <w:rFonts w:ascii="Arial Mäori" w:hAnsi="Arial Mäori"/>
          <w:szCs w:val="20"/>
          <w:lang w:val="en-NZ"/>
        </w:rPr>
        <w:t>.</w:t>
      </w:r>
    </w:p>
    <w:p w:rsidR="00E86078" w:rsidRPr="00123EDA" w:rsidRDefault="00636A4F" w:rsidP="00E86078">
      <w:pPr>
        <w:pStyle w:val="Heading3"/>
        <w:rPr>
          <w:rFonts w:cs="Arial"/>
          <w:sz w:val="24"/>
          <w:szCs w:val="24"/>
        </w:rPr>
      </w:pPr>
      <w:r>
        <w:rPr>
          <w:rFonts w:cs="Arial"/>
          <w:sz w:val="24"/>
          <w:szCs w:val="24"/>
        </w:rPr>
        <w:t>B</w:t>
      </w:r>
      <w:r w:rsidR="00123EDA" w:rsidRPr="00123EDA">
        <w:rPr>
          <w:rFonts w:cs="Arial"/>
          <w:sz w:val="24"/>
          <w:szCs w:val="24"/>
        </w:rPr>
        <w:t>ackground</w:t>
      </w:r>
    </w:p>
    <w:p w:rsidR="00AD590B" w:rsidRPr="00123EDA" w:rsidRDefault="00AD590B" w:rsidP="00AD7AF7">
      <w:pPr>
        <w:pStyle w:val="BodyTextIndent"/>
        <w:spacing w:before="120"/>
        <w:ind w:left="0"/>
        <w:jc w:val="both"/>
        <w:rPr>
          <w:rFonts w:cs="Arial"/>
          <w:lang w:val="en-GB"/>
        </w:rPr>
      </w:pPr>
      <w:r w:rsidRPr="00123EDA">
        <w:rPr>
          <w:rFonts w:cs="Arial"/>
          <w:lang w:val="en-GB"/>
        </w:rPr>
        <w:t>Child, Youth and Family provide</w:t>
      </w:r>
      <w:r w:rsidR="00183345">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AD590B" w:rsidRPr="00A0317E" w:rsidRDefault="00AD590B" w:rsidP="00AD7AF7">
      <w:pPr>
        <w:pStyle w:val="BodyTextIndent"/>
        <w:autoSpaceDE w:val="0"/>
        <w:autoSpaceDN w:val="0"/>
        <w:adjustRightInd w:val="0"/>
        <w:spacing w:before="120"/>
        <w:ind w:left="0"/>
        <w:jc w:val="both"/>
        <w:rPr>
          <w:rFonts w:ascii="Arial Mäori" w:hAnsi="Arial Mäori" w:cs="Arial"/>
          <w:lang w:val="en-GB"/>
        </w:rPr>
      </w:pPr>
      <w:r w:rsidRPr="00A0317E">
        <w:rPr>
          <w:rFonts w:ascii="Arial Mäori" w:hAnsi="Arial Mäori" w:cs="Arial"/>
          <w:lang w:val="en-GB"/>
        </w:rPr>
        <w:t xml:space="preserve">Staff provide 24-hour care and custody for some of the most challenging and vulnerable children and young people who are </w:t>
      </w:r>
      <w:r w:rsidRPr="00A0317E">
        <w:rPr>
          <w:rFonts w:ascii="Arial Mäori" w:hAnsi="Arial Mäori" w:cs="WunderlichMaori"/>
          <w:lang w:eastAsia="en-NZ"/>
        </w:rPr>
        <w:t xml:space="preserve">admitted when there is a concern for their safety or if their continued behaviour in the community is putting themselves or other people around them at </w:t>
      </w:r>
      <w:r>
        <w:rPr>
          <w:rFonts w:ascii="Arial Mäori" w:hAnsi="Arial Mäori" w:cs="WunderlichMaori"/>
          <w:lang w:eastAsia="en-NZ"/>
        </w:rPr>
        <w:t xml:space="preserve">significant </w:t>
      </w:r>
      <w:r w:rsidRPr="00A0317E">
        <w:rPr>
          <w:rFonts w:ascii="Arial Mäori" w:hAnsi="Arial Mäori" w:cs="WunderlichMaori"/>
          <w:lang w:eastAsia="en-NZ"/>
        </w:rPr>
        <w:t>risk.</w:t>
      </w:r>
    </w:p>
    <w:p w:rsidR="00123EDA" w:rsidRPr="00123EDA" w:rsidRDefault="00123EDA" w:rsidP="00123EDA">
      <w:pPr>
        <w:pStyle w:val="Heading3"/>
        <w:rPr>
          <w:rFonts w:cs="Arial"/>
          <w:sz w:val="24"/>
          <w:szCs w:val="24"/>
        </w:rPr>
      </w:pPr>
      <w:r w:rsidRPr="00123EDA">
        <w:rPr>
          <w:rFonts w:cs="Arial"/>
          <w:sz w:val="24"/>
          <w:szCs w:val="24"/>
        </w:rPr>
        <w:t>Inspection Reports</w:t>
      </w:r>
    </w:p>
    <w:p w:rsidR="00123EDA" w:rsidRPr="00123EDA" w:rsidRDefault="00123EDA" w:rsidP="00123EDA">
      <w:pPr>
        <w:pStyle w:val="BodyTextIndent"/>
        <w:ind w:left="0"/>
        <w:jc w:val="both"/>
        <w:rPr>
          <w:rFonts w:cs="Arial"/>
        </w:rPr>
      </w:pPr>
      <w:r w:rsidRPr="00123EDA">
        <w:rPr>
          <w:rFonts w:cs="Arial"/>
        </w:rPr>
        <w:t>Each residence is assessed ev</w:t>
      </w:r>
      <w:r w:rsidR="00AD590B">
        <w:rPr>
          <w:rFonts w:cs="Arial"/>
        </w:rPr>
        <w:t xml:space="preserve">ery calendar year </w:t>
      </w:r>
      <w:r w:rsidR="00183345">
        <w:rPr>
          <w:rFonts w:cs="Arial"/>
        </w:rPr>
        <w:t xml:space="preserve">by the Office of the Chief Social Worker </w:t>
      </w:r>
      <w:r w:rsidR="00AD590B">
        <w:rPr>
          <w:rFonts w:cs="Arial"/>
        </w:rPr>
        <w:t>to ensure</w:t>
      </w:r>
      <w:r w:rsidRPr="00123EDA">
        <w:rPr>
          <w:rFonts w:cs="Arial"/>
        </w:rPr>
        <w:t xml:space="preserve">: </w:t>
      </w:r>
    </w:p>
    <w:p w:rsidR="00AD590B" w:rsidRDefault="00AD590B" w:rsidP="00AD590B">
      <w:pPr>
        <w:pStyle w:val="BodyTextIndent"/>
        <w:numPr>
          <w:ilvl w:val="0"/>
          <w:numId w:val="3"/>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 xml:space="preserve">6 (the Regulations) </w:t>
      </w:r>
    </w:p>
    <w:p w:rsidR="00AD7AF7" w:rsidRDefault="00AD7AF7" w:rsidP="00AD7AF7">
      <w:pPr>
        <w:pStyle w:val="BodyTextIndent"/>
        <w:spacing w:before="120"/>
        <w:jc w:val="both"/>
        <w:rPr>
          <w:rFonts w:cs="Arial"/>
          <w:lang w:val="en-GB"/>
        </w:rPr>
      </w:pPr>
    </w:p>
    <w:p w:rsidR="00AD7AF7" w:rsidRDefault="00AD7AF7" w:rsidP="00AD7AF7">
      <w:pPr>
        <w:pStyle w:val="BodyTextIndent"/>
        <w:spacing w:before="120"/>
        <w:jc w:val="both"/>
        <w:rPr>
          <w:rFonts w:cs="Arial"/>
          <w:lang w:val="en-GB"/>
        </w:rPr>
      </w:pPr>
    </w:p>
    <w:p w:rsidR="00AD7AF7" w:rsidRDefault="00AD7AF7" w:rsidP="00AD7AF7">
      <w:pPr>
        <w:pStyle w:val="BodyTextIndent"/>
        <w:spacing w:before="120"/>
        <w:jc w:val="both"/>
        <w:rPr>
          <w:rFonts w:cs="Arial"/>
          <w:lang w:val="en-GB"/>
        </w:rPr>
      </w:pPr>
    </w:p>
    <w:p w:rsidR="00AD590B" w:rsidRPr="00123EDA" w:rsidRDefault="00AD590B" w:rsidP="00AD590B">
      <w:pPr>
        <w:pStyle w:val="BodyTextIndent"/>
        <w:numPr>
          <w:ilvl w:val="0"/>
          <w:numId w:val="3"/>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183345">
        <w:rPr>
          <w:rFonts w:cs="Arial"/>
          <w:lang w:val="en-GB"/>
        </w:rPr>
        <w:t>,</w:t>
      </w:r>
      <w:r w:rsidRPr="00123EDA">
        <w:rPr>
          <w:rFonts w:cs="Arial"/>
          <w:lang w:val="en-GB"/>
        </w:rPr>
        <w:t xml:space="preserve"> and Their Families Act 1989</w:t>
      </w:r>
    </w:p>
    <w:p w:rsidR="00AD590B" w:rsidRPr="00123EDA" w:rsidRDefault="00AD590B" w:rsidP="00AD590B">
      <w:pPr>
        <w:pStyle w:val="BodyTextIndent"/>
        <w:numPr>
          <w:ilvl w:val="0"/>
          <w:numId w:val="3"/>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183345" w:rsidRPr="006916D6" w:rsidRDefault="00183345" w:rsidP="00627B6E">
      <w:pPr>
        <w:pStyle w:val="BodyTextIndent"/>
        <w:spacing w:before="120"/>
        <w:ind w:left="0"/>
        <w:jc w:val="both"/>
        <w:rPr>
          <w:rFonts w:cs="Arial"/>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183345" w:rsidRPr="00123EDA" w:rsidRDefault="00183345" w:rsidP="00183345">
      <w:pPr>
        <w:pStyle w:val="Heading2"/>
        <w:rPr>
          <w:rFonts w:ascii="Arial" w:hAnsi="Arial" w:cs="Arial"/>
        </w:rPr>
      </w:pPr>
      <w:r>
        <w:rPr>
          <w:rFonts w:ascii="Arial" w:hAnsi="Arial" w:cs="Arial"/>
        </w:rPr>
        <w:t>Inspection summary as at August 2012</w:t>
      </w:r>
    </w:p>
    <w:p w:rsidR="00123EDA" w:rsidRPr="00123EDA" w:rsidRDefault="00123EDA" w:rsidP="00123EDA">
      <w:pPr>
        <w:pStyle w:val="Heading3"/>
        <w:rPr>
          <w:rFonts w:cs="Arial"/>
          <w:sz w:val="24"/>
          <w:szCs w:val="24"/>
        </w:rPr>
      </w:pPr>
      <w:r w:rsidRPr="00123EDA">
        <w:rPr>
          <w:rFonts w:cs="Arial"/>
          <w:sz w:val="24"/>
          <w:szCs w:val="24"/>
        </w:rPr>
        <w:t>Scope</w:t>
      </w:r>
    </w:p>
    <w:p w:rsidR="00AD590B" w:rsidRPr="00123EDA" w:rsidRDefault="00AD590B" w:rsidP="00AD590B">
      <w:pPr>
        <w:jc w:val="both"/>
        <w:rPr>
          <w:rFonts w:cs="Arial"/>
        </w:rPr>
      </w:pPr>
      <w:r w:rsidRPr="00123EDA">
        <w:rPr>
          <w:rFonts w:cs="Arial"/>
        </w:rPr>
        <w:t>The</w:t>
      </w:r>
      <w:r w:rsidR="00183345">
        <w:rPr>
          <w:rFonts w:cs="Arial"/>
        </w:rPr>
        <w:t xml:space="preserve"> residential care</w:t>
      </w:r>
      <w:r w:rsidRPr="00123EDA">
        <w:rPr>
          <w:rFonts w:cs="Arial"/>
        </w:rPr>
        <w:t xml:space="preserve"> regulations are about the safety and wellbeing, and upholding of the rights of</w:t>
      </w:r>
      <w:r w:rsidR="00584556">
        <w:rPr>
          <w:rFonts w:cs="Arial"/>
        </w:rPr>
        <w:t>,</w:t>
      </w:r>
      <w:r w:rsidRPr="00123EDA">
        <w:rPr>
          <w:rFonts w:cs="Arial"/>
        </w:rPr>
        <w:t xml:space="preserve"> children and young people placed in a Chi</w:t>
      </w:r>
      <w:r w:rsidR="00B00403">
        <w:rPr>
          <w:rFonts w:cs="Arial"/>
        </w:rPr>
        <w:t>ld, Youth and Family residence.</w:t>
      </w:r>
      <w:r w:rsidRPr="00123EDA">
        <w:rPr>
          <w:rFonts w:cs="Arial"/>
        </w:rPr>
        <w:t xml:space="preserve"> They also outline expectations about management and inspection of the residences.  </w:t>
      </w:r>
    </w:p>
    <w:p w:rsidR="00AD590B" w:rsidRDefault="00AD590B" w:rsidP="00AD590B">
      <w:pPr>
        <w:jc w:val="both"/>
      </w:pPr>
      <w:r>
        <w:t xml:space="preserve">Each inspection covers the six parts of the regulations, namely: </w:t>
      </w:r>
    </w:p>
    <w:p w:rsidR="00AD590B" w:rsidRDefault="00AD590B" w:rsidP="00AD590B">
      <w:pPr>
        <w:pStyle w:val="BodyTextIndent"/>
        <w:numPr>
          <w:ilvl w:val="0"/>
          <w:numId w:val="24"/>
        </w:numPr>
        <w:jc w:val="both"/>
        <w:rPr>
          <w:rFonts w:cs="Arial"/>
        </w:rPr>
      </w:pPr>
      <w:r>
        <w:rPr>
          <w:rFonts w:cs="Arial"/>
        </w:rPr>
        <w:t>Part 1: Rights of children and young persons in residences</w:t>
      </w:r>
    </w:p>
    <w:p w:rsidR="00AD590B" w:rsidRDefault="00AD590B" w:rsidP="00AD590B">
      <w:pPr>
        <w:pStyle w:val="BodyTextIndent"/>
        <w:numPr>
          <w:ilvl w:val="0"/>
          <w:numId w:val="24"/>
        </w:numPr>
        <w:jc w:val="both"/>
        <w:rPr>
          <w:rFonts w:cs="Arial"/>
        </w:rPr>
      </w:pPr>
      <w:r>
        <w:rPr>
          <w:rFonts w:cs="Arial"/>
        </w:rPr>
        <w:t>Part 2: Limitations on powers of punishment and discipline</w:t>
      </w:r>
    </w:p>
    <w:p w:rsidR="00AD590B" w:rsidRDefault="00AD590B" w:rsidP="00AD590B">
      <w:pPr>
        <w:pStyle w:val="BodyTextIndent"/>
        <w:numPr>
          <w:ilvl w:val="0"/>
          <w:numId w:val="24"/>
        </w:numPr>
        <w:jc w:val="both"/>
        <w:rPr>
          <w:rFonts w:cs="Arial"/>
        </w:rPr>
      </w:pPr>
      <w:r>
        <w:rPr>
          <w:rFonts w:cs="Arial"/>
        </w:rPr>
        <w:t>Part 3: Management and inspection of residences</w:t>
      </w:r>
    </w:p>
    <w:p w:rsidR="00AD590B" w:rsidRDefault="00AD590B" w:rsidP="00AD590B">
      <w:pPr>
        <w:pStyle w:val="BodyTextIndent"/>
        <w:numPr>
          <w:ilvl w:val="0"/>
          <w:numId w:val="24"/>
        </w:numPr>
        <w:jc w:val="both"/>
        <w:rPr>
          <w:rFonts w:cs="Arial"/>
        </w:rPr>
      </w:pPr>
      <w:r>
        <w:rPr>
          <w:rFonts w:cs="Arial"/>
        </w:rPr>
        <w:t>Part 4: Searches</w:t>
      </w:r>
    </w:p>
    <w:p w:rsidR="00AD590B" w:rsidRDefault="00AD590B" w:rsidP="00AD590B">
      <w:pPr>
        <w:pStyle w:val="BodyTextIndent"/>
        <w:numPr>
          <w:ilvl w:val="0"/>
          <w:numId w:val="24"/>
        </w:numPr>
        <w:jc w:val="both"/>
        <w:rPr>
          <w:rFonts w:cs="Arial"/>
        </w:rPr>
      </w:pPr>
      <w:r>
        <w:rPr>
          <w:rFonts w:cs="Arial"/>
        </w:rPr>
        <w:t>Part 5: Secure care</w:t>
      </w:r>
    </w:p>
    <w:p w:rsidR="00AD590B" w:rsidRDefault="00AD590B" w:rsidP="00AD590B">
      <w:pPr>
        <w:pStyle w:val="BodyTextIndent"/>
        <w:numPr>
          <w:ilvl w:val="0"/>
          <w:numId w:val="24"/>
        </w:numPr>
        <w:jc w:val="both"/>
        <w:rPr>
          <w:rFonts w:cs="Arial"/>
        </w:rPr>
      </w:pPr>
      <w:r>
        <w:t>Part 6: Records</w:t>
      </w:r>
      <w:r w:rsidR="00183345">
        <w:t>.</w:t>
      </w:r>
    </w:p>
    <w:p w:rsidR="00183345" w:rsidRDefault="00183345" w:rsidP="00627B6E">
      <w:pPr>
        <w:pStyle w:val="BodyTextIndent"/>
        <w:spacing w:before="120"/>
        <w:ind w:left="0"/>
        <w:jc w:val="both"/>
        <w:rPr>
          <w:rFonts w:cs="Arial"/>
        </w:rPr>
      </w:pPr>
      <w:r>
        <w:t xml:space="preserve">In 2012 Whakatakapokai achieved a </w:t>
      </w:r>
      <w:r w:rsidR="008B278A">
        <w:t>92.08</w:t>
      </w:r>
      <w:r w:rsidR="00B00403">
        <w:t xml:space="preserve"> </w:t>
      </w:r>
      <w:proofErr w:type="spellStart"/>
      <w:r w:rsidR="00B00403">
        <w:t>per</w:t>
      </w:r>
      <w:r>
        <w:t>cent</w:t>
      </w:r>
      <w:proofErr w:type="spellEnd"/>
      <w:r w:rsidRPr="00B6687A">
        <w:t xml:space="preserve"> rate</w:t>
      </w:r>
      <w:r>
        <w:t xml:space="preserve"> of</w:t>
      </w:r>
      <w:r w:rsidRPr="00B6687A">
        <w:t xml:space="preserve"> compliance </w:t>
      </w:r>
      <w:r>
        <w:t xml:space="preserve">across the six parts of the </w:t>
      </w:r>
      <w:r w:rsidRPr="00B6687A">
        <w:t>regulations</w:t>
      </w:r>
      <w:r>
        <w:t xml:space="preserve">, for those provisions </w:t>
      </w:r>
      <w:r w:rsidRPr="00B6687A">
        <w:t>tested on th</w:t>
      </w:r>
      <w:r>
        <w:t>e</w:t>
      </w:r>
      <w:r w:rsidRPr="00B6687A">
        <w:t xml:space="preserve"> inspection.</w:t>
      </w:r>
    </w:p>
    <w:p w:rsidR="00AD590B" w:rsidRPr="002F03B2" w:rsidRDefault="00AD590B" w:rsidP="00AD590B">
      <w:pPr>
        <w:pStyle w:val="Heading3"/>
        <w:rPr>
          <w:rFonts w:cs="Arial"/>
          <w:sz w:val="24"/>
          <w:szCs w:val="24"/>
        </w:rPr>
      </w:pPr>
      <w:r w:rsidRPr="002F03B2">
        <w:rPr>
          <w:rFonts w:cs="Arial"/>
          <w:sz w:val="24"/>
          <w:szCs w:val="24"/>
        </w:rPr>
        <w:t>Overall</w:t>
      </w:r>
    </w:p>
    <w:p w:rsidR="00AD590B" w:rsidRDefault="00AD590B" w:rsidP="00AD590B">
      <w:pPr>
        <w:pStyle w:val="BodyTextIndent"/>
        <w:numPr>
          <w:ilvl w:val="0"/>
          <w:numId w:val="25"/>
        </w:numPr>
        <w:spacing w:before="120"/>
        <w:jc w:val="both"/>
        <w:rPr>
          <w:rFonts w:cs="Arial"/>
        </w:rPr>
      </w:pPr>
      <w:r w:rsidRPr="004879B7">
        <w:rPr>
          <w:rFonts w:cs="Arial"/>
        </w:rPr>
        <w:t>Not all provisions of the residential care regulations and section 384 of the Children, Young Persons</w:t>
      </w:r>
      <w:r w:rsidR="008B278A">
        <w:rPr>
          <w:rFonts w:cs="Arial"/>
        </w:rPr>
        <w:t>,</w:t>
      </w:r>
      <w:r w:rsidRPr="004879B7">
        <w:rPr>
          <w:rFonts w:cs="Arial"/>
        </w:rPr>
        <w:t xml:space="preserve"> and Their Families Act 1989 apply to every residence</w:t>
      </w:r>
      <w:r w:rsidR="008B278A">
        <w:rPr>
          <w:rFonts w:cs="Arial"/>
        </w:rPr>
        <w:t>,</w:t>
      </w:r>
      <w:r w:rsidRPr="004879B7">
        <w:rPr>
          <w:rFonts w:cs="Arial"/>
        </w:rPr>
        <w:t xml:space="preserve"> on every occasion. </w:t>
      </w:r>
    </w:p>
    <w:p w:rsidR="00AD590B" w:rsidRDefault="00AD590B" w:rsidP="00AD590B">
      <w:pPr>
        <w:pStyle w:val="BodyTextIndent"/>
        <w:numPr>
          <w:ilvl w:val="0"/>
          <w:numId w:val="25"/>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AD590B" w:rsidRDefault="008B278A" w:rsidP="00AD590B">
      <w:pPr>
        <w:pStyle w:val="BodyTextIndent"/>
        <w:numPr>
          <w:ilvl w:val="0"/>
          <w:numId w:val="25"/>
        </w:numPr>
        <w:spacing w:before="120"/>
        <w:jc w:val="both"/>
        <w:rPr>
          <w:rFonts w:cs="Arial"/>
        </w:rPr>
      </w:pPr>
      <w:r>
        <w:rPr>
          <w:rFonts w:cs="Arial"/>
        </w:rPr>
        <w:t>The inspection</w:t>
      </w:r>
      <w:r w:rsidR="00AD590B" w:rsidRPr="004879B7">
        <w:rPr>
          <w:rFonts w:cs="Arial"/>
        </w:rPr>
        <w:t xml:space="preserve"> identified areas of strength as well as areas for improvement for </w:t>
      </w:r>
      <w:r w:rsidR="00AD590B">
        <w:rPr>
          <w:rFonts w:cs="Arial"/>
        </w:rPr>
        <w:t>Whakatakapokai</w:t>
      </w:r>
      <w:r w:rsidR="00AD590B" w:rsidRPr="004879B7">
        <w:rPr>
          <w:rFonts w:cs="Arial"/>
        </w:rPr>
        <w:t>.</w:t>
      </w:r>
    </w:p>
    <w:p w:rsidR="00AD590B" w:rsidRPr="004879B7" w:rsidRDefault="00AD590B" w:rsidP="00AD590B">
      <w:pPr>
        <w:pStyle w:val="BodyTextIndent"/>
        <w:numPr>
          <w:ilvl w:val="0"/>
          <w:numId w:val="25"/>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123EDA" w:rsidRPr="00123EDA" w:rsidRDefault="00123EDA" w:rsidP="00123EDA">
      <w:pPr>
        <w:pStyle w:val="Heading3"/>
        <w:rPr>
          <w:rFonts w:cs="Arial"/>
          <w:sz w:val="24"/>
          <w:szCs w:val="24"/>
        </w:rPr>
      </w:pPr>
      <w:r w:rsidRPr="00123EDA">
        <w:rPr>
          <w:rFonts w:cs="Arial"/>
          <w:sz w:val="24"/>
          <w:szCs w:val="24"/>
        </w:rPr>
        <w:t>Areas of strength</w:t>
      </w:r>
    </w:p>
    <w:p w:rsidR="00123EDA" w:rsidRPr="00123EDA" w:rsidRDefault="00123EDA" w:rsidP="00123EDA">
      <w:pPr>
        <w:pStyle w:val="BodyTextIndent"/>
        <w:ind w:left="0"/>
        <w:jc w:val="both"/>
        <w:rPr>
          <w:rFonts w:cs="Arial"/>
        </w:rPr>
      </w:pPr>
      <w:r w:rsidRPr="00123EDA">
        <w:rPr>
          <w:rFonts w:cs="Arial"/>
        </w:rPr>
        <w:t xml:space="preserve">Areas where </w:t>
      </w:r>
      <w:r w:rsidR="008B278A">
        <w:rPr>
          <w:rFonts w:cs="Arial"/>
        </w:rPr>
        <w:t>the inspection</w:t>
      </w:r>
      <w:r w:rsidR="008B278A" w:rsidRPr="00123EDA">
        <w:rPr>
          <w:rFonts w:cs="Arial"/>
        </w:rPr>
        <w:t xml:space="preserve"> </w:t>
      </w:r>
      <w:r w:rsidRPr="00123EDA">
        <w:rPr>
          <w:rFonts w:cs="Arial"/>
        </w:rPr>
        <w:t xml:space="preserve">found evidence of good practices and processes that </w:t>
      </w:r>
      <w:r w:rsidR="008B278A">
        <w:rPr>
          <w:rFonts w:cs="Arial"/>
        </w:rPr>
        <w:t>were</w:t>
      </w:r>
      <w:r w:rsidR="008B278A" w:rsidRPr="00123EDA">
        <w:rPr>
          <w:rFonts w:cs="Arial"/>
        </w:rPr>
        <w:t xml:space="preserve"> </w:t>
      </w:r>
      <w:r w:rsidRPr="00123EDA">
        <w:rPr>
          <w:rFonts w:cs="Arial"/>
        </w:rPr>
        <w:t>promoting th</w:t>
      </w:r>
      <w:r w:rsidR="00B00403">
        <w:rPr>
          <w:rFonts w:cs="Arial"/>
        </w:rPr>
        <w:t>e well</w:t>
      </w:r>
      <w:r w:rsidRPr="00123EDA">
        <w:rPr>
          <w:rFonts w:cs="Arial"/>
        </w:rPr>
        <w:t>being and safety of children and young pe</w:t>
      </w:r>
      <w:r w:rsidR="00AD7AF7">
        <w:rPr>
          <w:rFonts w:cs="Arial"/>
        </w:rPr>
        <w:t>ople</w:t>
      </w:r>
      <w:r w:rsidRPr="00123EDA">
        <w:rPr>
          <w:rFonts w:cs="Arial"/>
        </w:rPr>
        <w:t xml:space="preserve"> included:</w:t>
      </w:r>
    </w:p>
    <w:p w:rsidR="00123EDA" w:rsidRDefault="00C200B4" w:rsidP="00AD7AF7">
      <w:pPr>
        <w:pStyle w:val="BodyTextIndent"/>
        <w:numPr>
          <w:ilvl w:val="0"/>
          <w:numId w:val="26"/>
        </w:numPr>
        <w:spacing w:before="120"/>
        <w:jc w:val="both"/>
        <w:rPr>
          <w:rFonts w:cs="Arial"/>
          <w:lang w:val="en-GB"/>
        </w:rPr>
      </w:pPr>
      <w:r>
        <w:rPr>
          <w:rFonts w:cs="Arial"/>
          <w:lang w:val="en-GB"/>
        </w:rPr>
        <w:t xml:space="preserve">individual care plans completed </w:t>
      </w:r>
      <w:r w:rsidR="00636A4F">
        <w:rPr>
          <w:rFonts w:cs="Arial"/>
          <w:lang w:val="en-GB"/>
        </w:rPr>
        <w:t xml:space="preserve">to a high standard and </w:t>
      </w:r>
      <w:r>
        <w:rPr>
          <w:rFonts w:cs="Arial"/>
          <w:lang w:val="en-GB"/>
        </w:rPr>
        <w:t>in a timely manner</w:t>
      </w:r>
    </w:p>
    <w:p w:rsidR="00C200B4" w:rsidRDefault="00AD7AF7" w:rsidP="00AD7AF7">
      <w:pPr>
        <w:pStyle w:val="BodyTextIndent"/>
        <w:numPr>
          <w:ilvl w:val="0"/>
          <w:numId w:val="26"/>
        </w:numPr>
        <w:spacing w:before="120"/>
        <w:jc w:val="both"/>
        <w:rPr>
          <w:rFonts w:cs="Arial"/>
          <w:lang w:val="en-GB"/>
        </w:rPr>
      </w:pPr>
      <w:r>
        <w:rPr>
          <w:rFonts w:cs="Arial"/>
          <w:lang w:val="en-GB"/>
        </w:rPr>
        <w:t>a well-managed</w:t>
      </w:r>
      <w:r w:rsidR="00C200B4">
        <w:rPr>
          <w:rFonts w:cs="Arial"/>
          <w:lang w:val="en-GB"/>
        </w:rPr>
        <w:t xml:space="preserve"> grievance process</w:t>
      </w:r>
    </w:p>
    <w:p w:rsidR="00AD7AF7" w:rsidRDefault="00834FEE" w:rsidP="00AD7AF7">
      <w:pPr>
        <w:pStyle w:val="BodyTextIndent"/>
        <w:numPr>
          <w:ilvl w:val="0"/>
          <w:numId w:val="26"/>
        </w:numPr>
        <w:spacing w:before="120"/>
        <w:jc w:val="both"/>
        <w:rPr>
          <w:rFonts w:cs="Arial"/>
          <w:lang w:val="en-GB"/>
        </w:rPr>
      </w:pPr>
      <w:r>
        <w:rPr>
          <w:rFonts w:cs="Arial"/>
          <w:lang w:val="en-GB"/>
        </w:rPr>
        <w:br w:type="page"/>
      </w:r>
      <w:r w:rsidR="00AD7AF7">
        <w:rPr>
          <w:rFonts w:cs="Arial"/>
          <w:lang w:val="en-GB"/>
        </w:rPr>
        <w:lastRenderedPageBreak/>
        <w:t xml:space="preserve">the provision of </w:t>
      </w:r>
      <w:r w:rsidR="00AD590B">
        <w:rPr>
          <w:rFonts w:cs="Arial"/>
          <w:lang w:val="en-GB"/>
        </w:rPr>
        <w:t xml:space="preserve">a useful </w:t>
      </w:r>
      <w:r w:rsidR="00636A4F">
        <w:rPr>
          <w:rFonts w:cs="Arial"/>
          <w:lang w:val="en-GB"/>
        </w:rPr>
        <w:t xml:space="preserve">information </w:t>
      </w:r>
      <w:r w:rsidR="00AD7AF7">
        <w:rPr>
          <w:rFonts w:cs="Arial"/>
          <w:lang w:val="en-GB"/>
        </w:rPr>
        <w:t xml:space="preserve">pack </w:t>
      </w:r>
      <w:r w:rsidR="00636A4F">
        <w:rPr>
          <w:rFonts w:cs="Arial"/>
          <w:lang w:val="en-GB"/>
        </w:rPr>
        <w:t>for young people at the point of admission</w:t>
      </w:r>
    </w:p>
    <w:p w:rsidR="00AD7AF7" w:rsidRDefault="00AD7AF7" w:rsidP="00AD7AF7">
      <w:pPr>
        <w:pStyle w:val="BodyTextIndent"/>
        <w:numPr>
          <w:ilvl w:val="0"/>
          <w:numId w:val="26"/>
        </w:numPr>
        <w:spacing w:before="120"/>
        <w:jc w:val="both"/>
        <w:rPr>
          <w:rFonts w:cs="Arial"/>
          <w:lang w:val="en-GB"/>
        </w:rPr>
      </w:pPr>
      <w:r w:rsidRPr="00AD7AF7">
        <w:rPr>
          <w:rFonts w:cs="Arial"/>
          <w:lang w:val="en-GB"/>
        </w:rPr>
        <w:t>young people’s personal files being organised and well documented</w:t>
      </w:r>
    </w:p>
    <w:p w:rsidR="00C200B4" w:rsidRDefault="00636A4F" w:rsidP="00AD7AF7">
      <w:pPr>
        <w:pStyle w:val="BodyTextIndent"/>
        <w:numPr>
          <w:ilvl w:val="0"/>
          <w:numId w:val="26"/>
        </w:numPr>
        <w:spacing w:before="120"/>
        <w:jc w:val="both"/>
        <w:rPr>
          <w:rFonts w:cs="Arial"/>
          <w:lang w:val="en-GB"/>
        </w:rPr>
      </w:pPr>
      <w:r w:rsidRPr="00AD7AF7">
        <w:rPr>
          <w:rFonts w:cs="Arial"/>
          <w:lang w:val="en-GB"/>
        </w:rPr>
        <w:t xml:space="preserve">excellent standard of </w:t>
      </w:r>
      <w:r w:rsidR="00AD7AF7">
        <w:rPr>
          <w:rFonts w:cs="Arial"/>
          <w:lang w:val="en-GB"/>
        </w:rPr>
        <w:t>nutrition</w:t>
      </w:r>
    </w:p>
    <w:p w:rsidR="00C200B4" w:rsidRDefault="00B00403" w:rsidP="00AD7AF7">
      <w:pPr>
        <w:pStyle w:val="BodyTextIndent"/>
        <w:numPr>
          <w:ilvl w:val="0"/>
          <w:numId w:val="26"/>
        </w:numPr>
        <w:spacing w:before="120"/>
        <w:jc w:val="both"/>
        <w:rPr>
          <w:rFonts w:cs="Arial"/>
          <w:lang w:val="en-GB"/>
        </w:rPr>
      </w:pPr>
      <w:r>
        <w:rPr>
          <w:rFonts w:cs="Arial"/>
          <w:lang w:val="en-GB"/>
        </w:rPr>
        <w:t>well-</w:t>
      </w:r>
      <w:r w:rsidR="00AD7AF7">
        <w:rPr>
          <w:rFonts w:cs="Arial"/>
          <w:lang w:val="en-GB"/>
        </w:rPr>
        <w:t>maintained</w:t>
      </w:r>
      <w:r w:rsidR="00636A4F">
        <w:rPr>
          <w:rFonts w:cs="Arial"/>
          <w:lang w:val="en-GB"/>
        </w:rPr>
        <w:t xml:space="preserve"> admissions register</w:t>
      </w:r>
    </w:p>
    <w:p w:rsidR="00636A4F" w:rsidRDefault="00AD590B" w:rsidP="00AD7AF7">
      <w:pPr>
        <w:pStyle w:val="BodyTextIndent"/>
        <w:numPr>
          <w:ilvl w:val="0"/>
          <w:numId w:val="26"/>
        </w:numPr>
        <w:spacing w:before="120"/>
        <w:jc w:val="both"/>
        <w:rPr>
          <w:rFonts w:cs="Arial"/>
          <w:lang w:val="en-GB"/>
        </w:rPr>
      </w:pPr>
      <w:r>
        <w:rPr>
          <w:rFonts w:cs="Arial"/>
          <w:lang w:val="en-GB"/>
        </w:rPr>
        <w:t>a</w:t>
      </w:r>
      <w:r w:rsidR="00AD7AF7">
        <w:rPr>
          <w:rFonts w:cs="Arial"/>
          <w:lang w:val="en-GB"/>
        </w:rPr>
        <w:t xml:space="preserve">n </w:t>
      </w:r>
      <w:r w:rsidR="00636A4F">
        <w:rPr>
          <w:rFonts w:cs="Arial"/>
          <w:lang w:val="en-GB"/>
        </w:rPr>
        <w:t>engaged community liaison committee</w:t>
      </w:r>
      <w:r>
        <w:rPr>
          <w:rFonts w:cs="Arial"/>
          <w:lang w:val="en-GB"/>
        </w:rPr>
        <w:t>.</w:t>
      </w:r>
    </w:p>
    <w:p w:rsidR="00123EDA" w:rsidRPr="00123EDA" w:rsidRDefault="00123EDA" w:rsidP="00123EDA">
      <w:pPr>
        <w:pStyle w:val="Heading3"/>
        <w:rPr>
          <w:rFonts w:cs="Arial"/>
          <w:sz w:val="24"/>
          <w:szCs w:val="24"/>
        </w:rPr>
      </w:pPr>
      <w:r w:rsidRPr="00123EDA">
        <w:rPr>
          <w:rFonts w:cs="Arial"/>
          <w:sz w:val="24"/>
          <w:szCs w:val="24"/>
        </w:rPr>
        <w:t>Areas for improvement</w:t>
      </w:r>
    </w:p>
    <w:p w:rsidR="00123EDA" w:rsidRPr="00123EDA" w:rsidRDefault="00123EDA" w:rsidP="00123EDA">
      <w:pPr>
        <w:pStyle w:val="BodyTextIndent"/>
        <w:ind w:left="0"/>
        <w:rPr>
          <w:rFonts w:cs="Arial"/>
        </w:rPr>
      </w:pPr>
      <w:r w:rsidRPr="00123EDA">
        <w:rPr>
          <w:rFonts w:cs="Arial"/>
        </w:rPr>
        <w:t xml:space="preserve">Areas where improvement </w:t>
      </w:r>
      <w:r w:rsidR="008B278A">
        <w:rPr>
          <w:rFonts w:cs="Arial"/>
        </w:rPr>
        <w:t>was</w:t>
      </w:r>
      <w:r w:rsidR="008B278A" w:rsidRPr="00123EDA">
        <w:rPr>
          <w:rFonts w:cs="Arial"/>
        </w:rPr>
        <w:t xml:space="preserve"> </w:t>
      </w:r>
      <w:r w:rsidRPr="00123EDA">
        <w:rPr>
          <w:rFonts w:cs="Arial"/>
        </w:rPr>
        <w:t>required include</w:t>
      </w:r>
      <w:r w:rsidR="00AD7AF7">
        <w:rPr>
          <w:rFonts w:cs="Arial"/>
        </w:rPr>
        <w:t>d</w:t>
      </w:r>
      <w:r w:rsidRPr="00123EDA">
        <w:rPr>
          <w:rFonts w:cs="Arial"/>
        </w:rPr>
        <w:t xml:space="preserve">:  </w:t>
      </w:r>
    </w:p>
    <w:p w:rsidR="00123EDA" w:rsidRDefault="00AD7AF7" w:rsidP="00AD7AF7">
      <w:pPr>
        <w:pStyle w:val="BodyTextIndent"/>
        <w:numPr>
          <w:ilvl w:val="0"/>
          <w:numId w:val="27"/>
        </w:numPr>
        <w:spacing w:before="120"/>
        <w:jc w:val="both"/>
        <w:rPr>
          <w:rFonts w:cs="Arial"/>
          <w:lang w:val="en-GB"/>
        </w:rPr>
      </w:pPr>
      <w:r>
        <w:rPr>
          <w:rFonts w:cs="Arial"/>
          <w:lang w:val="en-GB"/>
        </w:rPr>
        <w:t xml:space="preserve">increasing the </w:t>
      </w:r>
      <w:r w:rsidR="00636A4F">
        <w:rPr>
          <w:rFonts w:cs="Arial"/>
          <w:lang w:val="en-GB"/>
        </w:rPr>
        <w:t>involvement of family and whān</w:t>
      </w:r>
      <w:r w:rsidR="00AD590B">
        <w:rPr>
          <w:rFonts w:cs="Arial"/>
          <w:lang w:val="en-GB"/>
        </w:rPr>
        <w:t xml:space="preserve">au in </w:t>
      </w:r>
      <w:r>
        <w:rPr>
          <w:rFonts w:cs="Arial"/>
          <w:lang w:val="en-GB"/>
        </w:rPr>
        <w:t>care planning</w:t>
      </w:r>
      <w:r w:rsidR="00F86708">
        <w:rPr>
          <w:rFonts w:cs="Arial"/>
          <w:lang w:val="en-GB"/>
        </w:rPr>
        <w:t xml:space="preserve"> </w:t>
      </w:r>
    </w:p>
    <w:p w:rsidR="00636A4F" w:rsidRDefault="00AD7AF7" w:rsidP="00AD7AF7">
      <w:pPr>
        <w:pStyle w:val="BodyTextIndent"/>
        <w:numPr>
          <w:ilvl w:val="0"/>
          <w:numId w:val="27"/>
        </w:numPr>
        <w:spacing w:before="120"/>
        <w:jc w:val="both"/>
        <w:rPr>
          <w:rFonts w:cs="Arial"/>
          <w:lang w:val="en-GB"/>
        </w:rPr>
      </w:pPr>
      <w:r>
        <w:rPr>
          <w:rFonts w:cs="Arial"/>
          <w:lang w:val="en-GB"/>
        </w:rPr>
        <w:t xml:space="preserve">the </w:t>
      </w:r>
      <w:r w:rsidR="00636A4F">
        <w:rPr>
          <w:rFonts w:cs="Arial"/>
          <w:lang w:val="en-GB"/>
        </w:rPr>
        <w:t>recording, storage and administration of medication</w:t>
      </w:r>
    </w:p>
    <w:p w:rsidR="00EF58A1" w:rsidRPr="00627B6E" w:rsidRDefault="00EF58A1" w:rsidP="00AD7AF7">
      <w:pPr>
        <w:pStyle w:val="BodyTextIndent"/>
        <w:numPr>
          <w:ilvl w:val="0"/>
          <w:numId w:val="27"/>
        </w:numPr>
        <w:spacing w:before="120"/>
        <w:jc w:val="both"/>
        <w:rPr>
          <w:rFonts w:cs="Arial"/>
          <w:lang w:val="en-GB"/>
        </w:rPr>
      </w:pPr>
      <w:r>
        <w:rPr>
          <w:rFonts w:cs="Arial"/>
          <w:lang w:val="en-GB"/>
        </w:rPr>
        <w:t>ensuring that approaches taken to managing children and young people’s challenging behaviour involved no more than the minimum amount of physical intervention necessary, and that the full range of options for managing this behaviour were utilised</w:t>
      </w:r>
    </w:p>
    <w:p w:rsidR="00834FEE" w:rsidRPr="00037A21" w:rsidRDefault="00E40427" w:rsidP="00AD7AF7">
      <w:pPr>
        <w:pStyle w:val="BodyTextIndent"/>
        <w:numPr>
          <w:ilvl w:val="0"/>
          <w:numId w:val="27"/>
        </w:numPr>
        <w:spacing w:before="120"/>
        <w:jc w:val="both"/>
        <w:rPr>
          <w:rFonts w:cs="Arial"/>
          <w:lang w:val="en-GB"/>
        </w:rPr>
      </w:pPr>
      <w:r w:rsidRPr="00037A21">
        <w:rPr>
          <w:rFonts w:cs="Arial"/>
        </w:rPr>
        <w:t xml:space="preserve">that the </w:t>
      </w:r>
      <w:r w:rsidR="00834FEE" w:rsidRPr="00037A21">
        <w:rPr>
          <w:rFonts w:cs="Arial"/>
        </w:rPr>
        <w:t xml:space="preserve">residence </w:t>
      </w:r>
      <w:r w:rsidR="00A64292" w:rsidRPr="00037A21">
        <w:rPr>
          <w:rFonts w:cs="Arial"/>
        </w:rPr>
        <w:t>ensured</w:t>
      </w:r>
      <w:r w:rsidR="00834FEE" w:rsidRPr="00037A21">
        <w:rPr>
          <w:rFonts w:cs="Arial"/>
        </w:rPr>
        <w:t xml:space="preserve"> an envi</w:t>
      </w:r>
      <w:r w:rsidRPr="00037A21">
        <w:rPr>
          <w:rFonts w:cs="Arial"/>
        </w:rPr>
        <w:t xml:space="preserve">ronment in which </w:t>
      </w:r>
      <w:r w:rsidR="00A64292" w:rsidRPr="00037A21">
        <w:rPr>
          <w:rFonts w:cs="Arial"/>
        </w:rPr>
        <w:t xml:space="preserve">all </w:t>
      </w:r>
      <w:r w:rsidRPr="00037A21">
        <w:rPr>
          <w:rFonts w:cs="Arial"/>
        </w:rPr>
        <w:t>children and young people</w:t>
      </w:r>
      <w:r w:rsidR="00A64292" w:rsidRPr="00037A21">
        <w:rPr>
          <w:rFonts w:cs="Arial"/>
        </w:rPr>
        <w:t xml:space="preserve"> at all times </w:t>
      </w:r>
      <w:r w:rsidRPr="00037A21">
        <w:rPr>
          <w:rFonts w:cs="Arial"/>
        </w:rPr>
        <w:t>felt</w:t>
      </w:r>
      <w:r w:rsidR="00A64292" w:rsidRPr="00037A21">
        <w:rPr>
          <w:rFonts w:cs="Arial"/>
        </w:rPr>
        <w:t xml:space="preserve"> safe</w:t>
      </w:r>
      <w:r w:rsidR="00037A21">
        <w:rPr>
          <w:rFonts w:cs="Arial"/>
        </w:rPr>
        <w:t xml:space="preserve">, </w:t>
      </w:r>
      <w:r w:rsidR="00834FEE" w:rsidRPr="00037A21">
        <w:rPr>
          <w:rFonts w:cs="Arial"/>
        </w:rPr>
        <w:t>secure</w:t>
      </w:r>
      <w:r w:rsidR="00037A21">
        <w:rPr>
          <w:rFonts w:cs="Arial"/>
        </w:rPr>
        <w:t xml:space="preserve"> and not threatened by any form of abuse or harassment, in particular from other children and young people</w:t>
      </w:r>
    </w:p>
    <w:p w:rsidR="00834FEE" w:rsidRDefault="00834FEE" w:rsidP="00AD7AF7">
      <w:pPr>
        <w:pStyle w:val="BodyTextIndent"/>
        <w:numPr>
          <w:ilvl w:val="0"/>
          <w:numId w:val="27"/>
        </w:numPr>
        <w:spacing w:before="120"/>
        <w:jc w:val="both"/>
        <w:rPr>
          <w:rFonts w:cs="Arial"/>
          <w:lang w:val="en-GB"/>
        </w:rPr>
      </w:pPr>
      <w:r>
        <w:rPr>
          <w:rFonts w:cs="Arial"/>
        </w:rPr>
        <w:t xml:space="preserve">training to support staff </w:t>
      </w:r>
      <w:r w:rsidR="00F714BB">
        <w:rPr>
          <w:rFonts w:cs="Arial"/>
        </w:rPr>
        <w:t>in the management of</w:t>
      </w:r>
      <w:r>
        <w:rPr>
          <w:rFonts w:cs="Arial"/>
        </w:rPr>
        <w:t xml:space="preserve"> young people with mental health diagnoses and demonstrating challenging behaviour</w:t>
      </w:r>
    </w:p>
    <w:p w:rsidR="00636A4F" w:rsidRDefault="00AD7AF7" w:rsidP="00AD7AF7">
      <w:pPr>
        <w:pStyle w:val="BodyTextIndent"/>
        <w:numPr>
          <w:ilvl w:val="0"/>
          <w:numId w:val="27"/>
        </w:numPr>
        <w:spacing w:before="120"/>
        <w:jc w:val="both"/>
        <w:rPr>
          <w:rFonts w:cs="Arial"/>
          <w:lang w:val="en-GB"/>
        </w:rPr>
      </w:pPr>
      <w:r>
        <w:rPr>
          <w:rFonts w:cs="Arial"/>
          <w:lang w:val="en-GB"/>
        </w:rPr>
        <w:t xml:space="preserve">the </w:t>
      </w:r>
      <w:r w:rsidR="00834FEE">
        <w:rPr>
          <w:rFonts w:cs="Arial"/>
          <w:lang w:val="en-GB"/>
        </w:rPr>
        <w:t>management of</w:t>
      </w:r>
      <w:r w:rsidR="00636A4F">
        <w:rPr>
          <w:rFonts w:cs="Arial"/>
          <w:lang w:val="en-GB"/>
        </w:rPr>
        <w:t xml:space="preserve"> secure care</w:t>
      </w:r>
      <w:r>
        <w:rPr>
          <w:rFonts w:cs="Arial"/>
          <w:lang w:val="en-GB"/>
        </w:rPr>
        <w:t xml:space="preserve"> </w:t>
      </w:r>
      <w:r w:rsidR="00834FEE">
        <w:rPr>
          <w:rFonts w:cs="Arial"/>
          <w:lang w:val="en-GB"/>
        </w:rPr>
        <w:t>processes including access to a range of programmes and activities</w:t>
      </w:r>
    </w:p>
    <w:p w:rsidR="00834FEE" w:rsidRDefault="00834FEE" w:rsidP="00AD7AF7">
      <w:pPr>
        <w:pStyle w:val="BodyTextIndent"/>
        <w:numPr>
          <w:ilvl w:val="0"/>
          <w:numId w:val="27"/>
        </w:numPr>
        <w:spacing w:before="120"/>
        <w:jc w:val="both"/>
        <w:rPr>
          <w:rFonts w:cs="Arial"/>
          <w:lang w:val="en-GB"/>
        </w:rPr>
      </w:pPr>
      <w:r>
        <w:rPr>
          <w:rFonts w:cs="Arial"/>
          <w:lang w:val="en-GB"/>
        </w:rPr>
        <w:t>clarity of roles and responsibilities between staff</w:t>
      </w:r>
    </w:p>
    <w:p w:rsidR="00834FEE" w:rsidRDefault="00AD590B" w:rsidP="00AD7AF7">
      <w:pPr>
        <w:pStyle w:val="BodyTextIndent"/>
        <w:numPr>
          <w:ilvl w:val="0"/>
          <w:numId w:val="27"/>
        </w:numPr>
        <w:spacing w:before="120"/>
        <w:jc w:val="both"/>
        <w:rPr>
          <w:rFonts w:cs="Arial"/>
          <w:lang w:val="en-GB"/>
        </w:rPr>
      </w:pPr>
      <w:r>
        <w:rPr>
          <w:rFonts w:cs="Arial"/>
          <w:lang w:val="en-GB"/>
        </w:rPr>
        <w:t xml:space="preserve">the </w:t>
      </w:r>
      <w:r w:rsidR="00636A4F">
        <w:rPr>
          <w:rFonts w:cs="Arial"/>
          <w:lang w:val="en-GB"/>
        </w:rPr>
        <w:t xml:space="preserve">detail of recording </w:t>
      </w:r>
      <w:r w:rsidR="00AD7AF7">
        <w:rPr>
          <w:rFonts w:cs="Arial"/>
          <w:lang w:val="en-GB"/>
        </w:rPr>
        <w:t xml:space="preserve">within </w:t>
      </w:r>
      <w:r w:rsidR="00636A4F">
        <w:rPr>
          <w:rFonts w:cs="Arial"/>
          <w:lang w:val="en-GB"/>
        </w:rPr>
        <w:t>the daily log</w:t>
      </w:r>
    </w:p>
    <w:p w:rsidR="00636A4F" w:rsidRDefault="00834FEE" w:rsidP="00AD7AF7">
      <w:pPr>
        <w:pStyle w:val="BodyTextIndent"/>
        <w:numPr>
          <w:ilvl w:val="0"/>
          <w:numId w:val="27"/>
        </w:numPr>
        <w:spacing w:before="120"/>
        <w:jc w:val="both"/>
        <w:rPr>
          <w:rFonts w:cs="Arial"/>
          <w:lang w:val="en-GB"/>
        </w:rPr>
      </w:pPr>
      <w:r>
        <w:rPr>
          <w:rFonts w:cs="Arial"/>
          <w:lang w:val="en-GB"/>
        </w:rPr>
        <w:t>further enhancements to the compliance monitoring process</w:t>
      </w:r>
      <w:r w:rsidR="00AD590B">
        <w:rPr>
          <w:rFonts w:cs="Arial"/>
          <w:lang w:val="en-GB"/>
        </w:rPr>
        <w:t>.</w:t>
      </w:r>
    </w:p>
    <w:p w:rsidR="00123EDA" w:rsidRPr="00123EDA" w:rsidRDefault="008B278A" w:rsidP="00123EDA">
      <w:pPr>
        <w:pStyle w:val="Heading3"/>
        <w:rPr>
          <w:rFonts w:cs="Arial"/>
          <w:sz w:val="24"/>
          <w:szCs w:val="24"/>
        </w:rPr>
      </w:pPr>
      <w:r>
        <w:rPr>
          <w:rFonts w:cs="Arial"/>
          <w:sz w:val="24"/>
          <w:szCs w:val="24"/>
        </w:rPr>
        <w:t>Service delivery</w:t>
      </w:r>
      <w:r w:rsidRPr="00123EDA">
        <w:rPr>
          <w:rFonts w:cs="Arial"/>
          <w:sz w:val="24"/>
          <w:szCs w:val="24"/>
        </w:rPr>
        <w:t xml:space="preserve"> </w:t>
      </w:r>
      <w:r w:rsidR="00123EDA" w:rsidRPr="00123EDA">
        <w:rPr>
          <w:rFonts w:cs="Arial"/>
          <w:sz w:val="24"/>
          <w:szCs w:val="24"/>
        </w:rPr>
        <w:t>response</w:t>
      </w:r>
    </w:p>
    <w:p w:rsidR="00B50282" w:rsidRPr="00123EDA" w:rsidRDefault="00B50282" w:rsidP="00B50282">
      <w:pPr>
        <w:pStyle w:val="BodyTextIndent"/>
        <w:ind w:left="0"/>
        <w:rPr>
          <w:rFonts w:cs="Arial"/>
        </w:rPr>
      </w:pPr>
      <w:r w:rsidRPr="00123EDA">
        <w:rPr>
          <w:rFonts w:cs="Arial"/>
        </w:rPr>
        <w:t xml:space="preserve">In response to the identified areas for improvement, Child, Youth and Family </w:t>
      </w:r>
      <w:r w:rsidR="008B278A">
        <w:rPr>
          <w:rFonts w:cs="Arial"/>
        </w:rPr>
        <w:t>has taken the following actions</w:t>
      </w:r>
      <w:r w:rsidRPr="00123EDA">
        <w:rPr>
          <w:rFonts w:cs="Arial"/>
        </w:rPr>
        <w:t xml:space="preserve">:  </w:t>
      </w:r>
    </w:p>
    <w:p w:rsidR="00FE0DE8" w:rsidRDefault="00FE0DE8" w:rsidP="00AD7AF7">
      <w:pPr>
        <w:numPr>
          <w:ilvl w:val="0"/>
          <w:numId w:val="28"/>
        </w:numPr>
        <w:spacing w:after="0"/>
        <w:jc w:val="both"/>
        <w:rPr>
          <w:rFonts w:cs="Arial"/>
        </w:rPr>
      </w:pPr>
      <w:r>
        <w:rPr>
          <w:rFonts w:cs="Arial"/>
        </w:rPr>
        <w:t xml:space="preserve">implemented a system </w:t>
      </w:r>
      <w:r w:rsidR="00907349">
        <w:rPr>
          <w:rFonts w:cs="Arial"/>
        </w:rPr>
        <w:t>which</w:t>
      </w:r>
      <w:r>
        <w:rPr>
          <w:rFonts w:cs="Arial"/>
        </w:rPr>
        <w:t xml:space="preserve"> monitor</w:t>
      </w:r>
      <w:r w:rsidR="00907349">
        <w:rPr>
          <w:rFonts w:cs="Arial"/>
        </w:rPr>
        <w:t>s</w:t>
      </w:r>
      <w:r>
        <w:rPr>
          <w:rFonts w:cs="Arial"/>
        </w:rPr>
        <w:t xml:space="preserve"> </w:t>
      </w:r>
      <w:r w:rsidR="00907349">
        <w:rPr>
          <w:rFonts w:cs="Arial"/>
        </w:rPr>
        <w:t xml:space="preserve">the involvement of family </w:t>
      </w:r>
      <w:r w:rsidR="00907349">
        <w:rPr>
          <w:rFonts w:cs="Arial"/>
          <w:lang w:val="en-GB"/>
        </w:rPr>
        <w:t>and whānau in care planning</w:t>
      </w:r>
      <w:r w:rsidR="00907349">
        <w:rPr>
          <w:rFonts w:cs="Arial"/>
        </w:rPr>
        <w:t xml:space="preserve"> and ensures that any gaps in such involvement are </w:t>
      </w:r>
      <w:r w:rsidR="00AD590B">
        <w:rPr>
          <w:rFonts w:cs="Arial"/>
        </w:rPr>
        <w:t>respond</w:t>
      </w:r>
      <w:r w:rsidR="00907349">
        <w:rPr>
          <w:rFonts w:cs="Arial"/>
        </w:rPr>
        <w:t xml:space="preserve">ed to </w:t>
      </w:r>
      <w:r w:rsidR="00AD590B">
        <w:rPr>
          <w:rFonts w:cs="Arial"/>
        </w:rPr>
        <w:t>swiftly</w:t>
      </w:r>
      <w:r w:rsidR="00F86708">
        <w:rPr>
          <w:rFonts w:cs="Arial"/>
        </w:rPr>
        <w:t xml:space="preserve"> </w:t>
      </w:r>
    </w:p>
    <w:p w:rsidR="00FE0DE8" w:rsidRPr="00642300" w:rsidRDefault="00FE0DE8" w:rsidP="00AD7AF7">
      <w:pPr>
        <w:pStyle w:val="BodyTextIndent"/>
        <w:numPr>
          <w:ilvl w:val="0"/>
          <w:numId w:val="28"/>
        </w:numPr>
        <w:spacing w:before="120"/>
        <w:jc w:val="both"/>
        <w:rPr>
          <w:rFonts w:cs="Arial"/>
        </w:rPr>
      </w:pPr>
      <w:r w:rsidRPr="00D659DC">
        <w:rPr>
          <w:rFonts w:cs="Arial"/>
          <w:lang w:val="en-GB"/>
        </w:rPr>
        <w:t>provided</w:t>
      </w:r>
      <w:r>
        <w:rPr>
          <w:rFonts w:cs="Arial"/>
          <w:lang w:val="en-GB"/>
        </w:rPr>
        <w:t xml:space="preserve"> </w:t>
      </w:r>
      <w:r w:rsidR="00AD590B">
        <w:rPr>
          <w:rFonts w:cs="Arial"/>
          <w:lang w:val="en-GB"/>
        </w:rPr>
        <w:t xml:space="preserve">refresher training </w:t>
      </w:r>
      <w:r w:rsidR="00AD7AF7">
        <w:rPr>
          <w:rFonts w:cs="Arial"/>
          <w:lang w:val="en-GB"/>
        </w:rPr>
        <w:t xml:space="preserve">for staff </w:t>
      </w:r>
      <w:r w:rsidR="00AD590B">
        <w:rPr>
          <w:rFonts w:cs="Arial"/>
          <w:lang w:val="en-GB"/>
        </w:rPr>
        <w:t>on medication</w:t>
      </w:r>
      <w:r w:rsidR="00907349">
        <w:rPr>
          <w:rFonts w:cs="Arial"/>
          <w:lang w:val="en-GB"/>
        </w:rPr>
        <w:t xml:space="preserve"> practices</w:t>
      </w:r>
      <w:r w:rsidR="00CD0332">
        <w:rPr>
          <w:rFonts w:cs="Arial"/>
          <w:lang w:val="en-GB"/>
        </w:rPr>
        <w:t>, enhanced medication storage facilities</w:t>
      </w:r>
      <w:r w:rsidR="00B3346D">
        <w:rPr>
          <w:rFonts w:cs="Arial"/>
          <w:lang w:val="en-GB"/>
        </w:rPr>
        <w:t>,</w:t>
      </w:r>
      <w:r w:rsidR="00325A5C">
        <w:rPr>
          <w:rFonts w:cs="Arial"/>
          <w:lang w:val="en-GB"/>
        </w:rPr>
        <w:t xml:space="preserve"> and implement</w:t>
      </w:r>
      <w:r w:rsidR="00CD0332">
        <w:rPr>
          <w:rFonts w:cs="Arial"/>
          <w:lang w:val="en-GB"/>
        </w:rPr>
        <w:t>ed</w:t>
      </w:r>
      <w:r w:rsidR="00325A5C">
        <w:rPr>
          <w:rFonts w:cs="Arial"/>
          <w:lang w:val="en-GB"/>
        </w:rPr>
        <w:t xml:space="preserve"> </w:t>
      </w:r>
      <w:r w:rsidR="00CD0332">
        <w:rPr>
          <w:rFonts w:cs="Arial"/>
          <w:lang w:val="en-GB"/>
        </w:rPr>
        <w:t>a</w:t>
      </w:r>
      <w:r w:rsidR="00325A5C">
        <w:rPr>
          <w:rFonts w:cs="Arial"/>
          <w:lang w:val="en-GB"/>
        </w:rPr>
        <w:t xml:space="preserve"> regular </w:t>
      </w:r>
      <w:r w:rsidR="00CD0332">
        <w:rPr>
          <w:rFonts w:cs="Arial"/>
          <w:lang w:val="en-GB"/>
        </w:rPr>
        <w:t xml:space="preserve">medication </w:t>
      </w:r>
      <w:r w:rsidR="00325A5C">
        <w:rPr>
          <w:rFonts w:cs="Arial"/>
          <w:lang w:val="en-GB"/>
        </w:rPr>
        <w:t xml:space="preserve">auditing process </w:t>
      </w:r>
    </w:p>
    <w:p w:rsidR="00325A5C" w:rsidRPr="00642300" w:rsidRDefault="00CD0332" w:rsidP="00AD7AF7">
      <w:pPr>
        <w:pStyle w:val="BodyTextIndent"/>
        <w:numPr>
          <w:ilvl w:val="0"/>
          <w:numId w:val="28"/>
        </w:numPr>
        <w:spacing w:before="120"/>
        <w:jc w:val="both"/>
        <w:rPr>
          <w:rFonts w:cs="Arial"/>
        </w:rPr>
      </w:pPr>
      <w:r>
        <w:rPr>
          <w:rFonts w:cs="Arial"/>
          <w:lang w:val="en-GB"/>
        </w:rPr>
        <w:t xml:space="preserve">appointed </w:t>
      </w:r>
      <w:r w:rsidR="00325A5C">
        <w:rPr>
          <w:rFonts w:cs="Arial"/>
          <w:lang w:val="en-GB"/>
        </w:rPr>
        <w:t xml:space="preserve">a further </w:t>
      </w:r>
      <w:r>
        <w:rPr>
          <w:rFonts w:cs="Arial"/>
          <w:lang w:val="en-GB"/>
        </w:rPr>
        <w:t>two i</w:t>
      </w:r>
      <w:r w:rsidR="00325A5C">
        <w:rPr>
          <w:rFonts w:cs="Arial"/>
          <w:lang w:val="en-GB"/>
        </w:rPr>
        <w:t xml:space="preserve">nstructors </w:t>
      </w:r>
      <w:r>
        <w:rPr>
          <w:rFonts w:cs="Arial"/>
          <w:lang w:val="en-GB"/>
        </w:rPr>
        <w:t>in non-violent crisis intervention</w:t>
      </w:r>
      <w:r w:rsidR="00325A5C">
        <w:rPr>
          <w:rFonts w:cs="Arial"/>
          <w:lang w:val="en-GB"/>
        </w:rPr>
        <w:t xml:space="preserve"> </w:t>
      </w:r>
      <w:r w:rsidRPr="00037A21">
        <w:rPr>
          <w:rFonts w:cs="Arial"/>
          <w:lang w:val="en-GB"/>
        </w:rPr>
        <w:t>responsible for</w:t>
      </w:r>
      <w:r w:rsidR="00325A5C" w:rsidRPr="00037A21">
        <w:rPr>
          <w:rFonts w:cs="Arial"/>
          <w:lang w:val="en-GB"/>
        </w:rPr>
        <w:t xml:space="preserve"> training, observation</w:t>
      </w:r>
      <w:r w:rsidR="00037A21">
        <w:rPr>
          <w:rFonts w:cs="Arial"/>
          <w:lang w:val="en-GB"/>
        </w:rPr>
        <w:t xml:space="preserve"> and</w:t>
      </w:r>
      <w:r w:rsidR="00325A5C" w:rsidRPr="00037A21">
        <w:rPr>
          <w:rFonts w:cs="Arial"/>
          <w:lang w:val="en-GB"/>
        </w:rPr>
        <w:t xml:space="preserve"> staff debriefing</w:t>
      </w:r>
      <w:r w:rsidRPr="00037A21">
        <w:rPr>
          <w:rFonts w:cs="Arial"/>
          <w:lang w:val="en-GB"/>
        </w:rPr>
        <w:t xml:space="preserve">, and introduced </w:t>
      </w:r>
      <w:r w:rsidR="00325A5C" w:rsidRPr="00037A21">
        <w:rPr>
          <w:rFonts w:cs="Arial"/>
          <w:lang w:val="en-GB"/>
        </w:rPr>
        <w:t xml:space="preserve">monitoring </w:t>
      </w:r>
      <w:r w:rsidR="00037A21" w:rsidRPr="00037A21">
        <w:rPr>
          <w:rFonts w:cs="Arial"/>
          <w:lang w:val="en-GB"/>
        </w:rPr>
        <w:t>to support ongoing oversight</w:t>
      </w:r>
      <w:r w:rsidR="00037A21">
        <w:rPr>
          <w:rFonts w:cs="Arial"/>
          <w:lang w:val="en-GB"/>
        </w:rPr>
        <w:t xml:space="preserve"> of this process</w:t>
      </w:r>
    </w:p>
    <w:p w:rsidR="00F0735C" w:rsidRDefault="00F0735C">
      <w:pPr>
        <w:spacing w:before="0" w:after="0"/>
        <w:rPr>
          <w:rFonts w:cs="Arial"/>
          <w:szCs w:val="22"/>
          <w:lang w:val="en-GB"/>
        </w:rPr>
      </w:pPr>
      <w:r>
        <w:rPr>
          <w:rFonts w:cs="Arial"/>
          <w:lang w:val="en-GB"/>
        </w:rPr>
        <w:br w:type="page"/>
      </w:r>
    </w:p>
    <w:p w:rsidR="00E21F7A" w:rsidRPr="00642300" w:rsidRDefault="00CD0332" w:rsidP="00AD7AF7">
      <w:pPr>
        <w:pStyle w:val="BodyTextIndent"/>
        <w:numPr>
          <w:ilvl w:val="0"/>
          <w:numId w:val="28"/>
        </w:numPr>
        <w:spacing w:before="120"/>
        <w:jc w:val="both"/>
        <w:rPr>
          <w:rFonts w:cs="Arial"/>
        </w:rPr>
      </w:pPr>
      <w:r>
        <w:rPr>
          <w:rFonts w:cs="Arial"/>
          <w:lang w:val="en-GB"/>
        </w:rPr>
        <w:lastRenderedPageBreak/>
        <w:t>t</w:t>
      </w:r>
      <w:r w:rsidR="00E21F7A">
        <w:rPr>
          <w:rFonts w:cs="Arial"/>
          <w:lang w:val="en-GB"/>
        </w:rPr>
        <w:t xml:space="preserve">raining for all staff regarding mental health issues has been provided by </w:t>
      </w:r>
      <w:r w:rsidR="00037A21">
        <w:rPr>
          <w:rFonts w:cs="Arial"/>
          <w:lang w:val="en-GB"/>
        </w:rPr>
        <w:t>the Child and Adolescent Mental Health Service (CAMHS), with d</w:t>
      </w:r>
      <w:r w:rsidR="00E21F7A">
        <w:rPr>
          <w:rFonts w:cs="Arial"/>
          <w:lang w:val="en-GB"/>
        </w:rPr>
        <w:t>aily clinical briefings set up to identify risks</w:t>
      </w:r>
    </w:p>
    <w:p w:rsidR="00E21F7A" w:rsidRPr="00642300" w:rsidRDefault="00CD0332">
      <w:pPr>
        <w:pStyle w:val="BodyTextIndent"/>
        <w:numPr>
          <w:ilvl w:val="0"/>
          <w:numId w:val="28"/>
        </w:numPr>
        <w:spacing w:before="120"/>
        <w:jc w:val="both"/>
        <w:rPr>
          <w:rFonts w:cs="Arial"/>
          <w:lang w:val="en-GB"/>
        </w:rPr>
      </w:pPr>
      <w:r>
        <w:rPr>
          <w:rFonts w:cs="Arial"/>
          <w:lang w:val="en-GB"/>
        </w:rPr>
        <w:t xml:space="preserve">established regular meeting forums to support enhanced clarity of roles and responsibilities across residence teams and staff </w:t>
      </w:r>
    </w:p>
    <w:p w:rsidR="00FE0DE8" w:rsidRDefault="00FE0DE8" w:rsidP="00AD7AF7">
      <w:pPr>
        <w:pStyle w:val="BodyTextIndent"/>
        <w:numPr>
          <w:ilvl w:val="0"/>
          <w:numId w:val="28"/>
        </w:numPr>
        <w:spacing w:before="120"/>
        <w:jc w:val="both"/>
      </w:pPr>
      <w:r>
        <w:t xml:space="preserve">provided refresher training for all staff on secure </w:t>
      </w:r>
      <w:r w:rsidR="00907349">
        <w:t xml:space="preserve">care </w:t>
      </w:r>
      <w:r>
        <w:t>management practices</w:t>
      </w:r>
      <w:r w:rsidR="00E21F7A">
        <w:t xml:space="preserve"> including daily and management reviews</w:t>
      </w:r>
      <w:r w:rsidR="00F86708">
        <w:t xml:space="preserve">, </w:t>
      </w:r>
      <w:r w:rsidR="00CD0332">
        <w:t xml:space="preserve">the provision of </w:t>
      </w:r>
      <w:r w:rsidR="00F86708">
        <w:t>varied activities</w:t>
      </w:r>
      <w:r w:rsidR="00B3346D">
        <w:t>,</w:t>
      </w:r>
      <w:r w:rsidR="00F86708">
        <w:t xml:space="preserve"> and </w:t>
      </w:r>
      <w:r w:rsidR="00CD0332">
        <w:t xml:space="preserve">confinements of young people to their </w:t>
      </w:r>
      <w:r w:rsidR="00F86708">
        <w:t>room</w:t>
      </w:r>
      <w:r w:rsidR="00B3346D">
        <w:t>s</w:t>
      </w:r>
      <w:r w:rsidR="00F86708">
        <w:t xml:space="preserve"> – all room confinements now require duty manager approval</w:t>
      </w:r>
    </w:p>
    <w:p w:rsidR="00FE0DE8" w:rsidRPr="00123EDA" w:rsidRDefault="00FE0DE8" w:rsidP="00AD7AF7">
      <w:pPr>
        <w:numPr>
          <w:ilvl w:val="0"/>
          <w:numId w:val="28"/>
        </w:numPr>
        <w:spacing w:after="0"/>
        <w:jc w:val="both"/>
        <w:rPr>
          <w:rFonts w:cs="Arial"/>
        </w:rPr>
      </w:pPr>
      <w:r>
        <w:rPr>
          <w:rFonts w:cs="Arial"/>
        </w:rPr>
        <w:t>provided refresher training for a</w:t>
      </w:r>
      <w:r w:rsidR="00AD590B">
        <w:rPr>
          <w:rFonts w:cs="Arial"/>
        </w:rPr>
        <w:t xml:space="preserve">ll staff on recording </w:t>
      </w:r>
      <w:r w:rsidR="00907349">
        <w:rPr>
          <w:rFonts w:cs="Arial"/>
        </w:rPr>
        <w:t>practices</w:t>
      </w:r>
      <w:r w:rsidR="00CD0332">
        <w:rPr>
          <w:rFonts w:cs="Arial"/>
        </w:rPr>
        <w:t>,</w:t>
      </w:r>
      <w:r w:rsidR="00037A21">
        <w:rPr>
          <w:rFonts w:cs="Arial"/>
        </w:rPr>
        <w:t xml:space="preserve"> implemented an improved communication system for information relating to children and young people,</w:t>
      </w:r>
      <w:r w:rsidR="00CD0332">
        <w:rPr>
          <w:rFonts w:cs="Arial"/>
        </w:rPr>
        <w:t xml:space="preserve"> and implemented a daily monitoring process</w:t>
      </w:r>
      <w:r w:rsidR="00AD590B">
        <w:rPr>
          <w:rFonts w:cs="Arial"/>
        </w:rPr>
        <w:t>.</w:t>
      </w:r>
    </w:p>
    <w:p w:rsidR="00E86078" w:rsidRPr="00123EDA" w:rsidRDefault="00E86078" w:rsidP="00AD590B">
      <w:pPr>
        <w:spacing w:after="0"/>
        <w:ind w:left="425"/>
        <w:jc w:val="both"/>
        <w:rPr>
          <w:rFonts w:cs="Arial"/>
        </w:rPr>
      </w:pPr>
    </w:p>
    <w:sectPr w:rsidR="00E86078" w:rsidRPr="00123EDA" w:rsidSect="00E86078">
      <w:headerReference w:type="default" r:id="rId9"/>
      <w:footerReference w:type="default" r:id="rId10"/>
      <w:pgSz w:w="11900" w:h="16840"/>
      <w:pgMar w:top="1704"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74" w:rsidRDefault="00B64474">
      <w:r>
        <w:separator/>
      </w:r>
    </w:p>
  </w:endnote>
  <w:endnote w:type="continuationSeparator" w:id="0">
    <w:p w:rsidR="00B64474" w:rsidRDefault="00B6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DA" w:rsidRDefault="00F86708">
    <w:pPr>
      <w:pStyle w:val="Footer"/>
    </w:pPr>
    <w:r>
      <w:rPr>
        <w:noProof/>
        <w:szCs w:val="20"/>
        <w:lang w:val="en-NZ" w:eastAsia="en-NZ"/>
      </w:rPr>
      <mc:AlternateContent>
        <mc:Choice Requires="wpg">
          <w:drawing>
            <wp:anchor distT="0" distB="0" distL="114300" distR="114300" simplePos="0" relativeHeight="251658752" behindDoc="0" locked="0" layoutInCell="1" allowOverlap="1">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9264"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74" w:rsidRDefault="00B64474">
      <w:r>
        <w:separator/>
      </w:r>
    </w:p>
  </w:footnote>
  <w:footnote w:type="continuationSeparator" w:id="0">
    <w:p w:rsidR="00B64474" w:rsidRDefault="00B64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ED" w:rsidRDefault="00C01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17D4741"/>
    <w:multiLevelType w:val="hybridMultilevel"/>
    <w:tmpl w:val="C7F21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151BD0"/>
    <w:multiLevelType w:val="hybridMultilevel"/>
    <w:tmpl w:val="6A7CA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3">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5">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AF5E95"/>
    <w:multiLevelType w:val="hybridMultilevel"/>
    <w:tmpl w:val="E89E9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0"/>
  </w:num>
  <w:num w:numId="4">
    <w:abstractNumId w:val="9"/>
  </w:num>
  <w:num w:numId="5">
    <w:abstractNumId w:val="18"/>
  </w:num>
  <w:num w:numId="6">
    <w:abstractNumId w:val="11"/>
  </w:num>
  <w:num w:numId="7">
    <w:abstractNumId w:val="16"/>
  </w:num>
  <w:num w:numId="8">
    <w:abstractNumId w:val="21"/>
  </w:num>
  <w:num w:numId="9">
    <w:abstractNumId w:val="24"/>
  </w:num>
  <w:num w:numId="10">
    <w:abstractNumId w:val="12"/>
  </w:num>
  <w:num w:numId="11">
    <w:abstractNumId w:val="7"/>
  </w:num>
  <w:num w:numId="12">
    <w:abstractNumId w:val="15"/>
  </w:num>
  <w:num w:numId="13">
    <w:abstractNumId w:val="26"/>
  </w:num>
  <w:num w:numId="14">
    <w:abstractNumId w:val="0"/>
  </w:num>
  <w:num w:numId="15">
    <w:abstractNumId w:val="23"/>
  </w:num>
  <w:num w:numId="16">
    <w:abstractNumId w:val="1"/>
  </w:num>
  <w:num w:numId="17">
    <w:abstractNumId w:val="14"/>
  </w:num>
  <w:num w:numId="18">
    <w:abstractNumId w:val="6"/>
  </w:num>
  <w:num w:numId="19">
    <w:abstractNumId w:val="3"/>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5"/>
  </w:num>
  <w:num w:numId="25">
    <w:abstractNumId w:val="27"/>
  </w:num>
  <w:num w:numId="26">
    <w:abstractNumId w:val="2"/>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37A21"/>
    <w:rsid w:val="000E752E"/>
    <w:rsid w:val="00123EDA"/>
    <w:rsid w:val="00183345"/>
    <w:rsid w:val="002564D4"/>
    <w:rsid w:val="002578CA"/>
    <w:rsid w:val="0027053A"/>
    <w:rsid w:val="002C3556"/>
    <w:rsid w:val="00325A5C"/>
    <w:rsid w:val="00411CF6"/>
    <w:rsid w:val="004A7B3B"/>
    <w:rsid w:val="004B7B36"/>
    <w:rsid w:val="004F76B6"/>
    <w:rsid w:val="0057711A"/>
    <w:rsid w:val="00584556"/>
    <w:rsid w:val="00627B6E"/>
    <w:rsid w:val="00636A4F"/>
    <w:rsid w:val="00642300"/>
    <w:rsid w:val="006E5C65"/>
    <w:rsid w:val="007B6753"/>
    <w:rsid w:val="007F7FFC"/>
    <w:rsid w:val="008039FD"/>
    <w:rsid w:val="00834FEE"/>
    <w:rsid w:val="008B278A"/>
    <w:rsid w:val="00907349"/>
    <w:rsid w:val="00984EDA"/>
    <w:rsid w:val="00987E32"/>
    <w:rsid w:val="009B3F7E"/>
    <w:rsid w:val="009C2C48"/>
    <w:rsid w:val="009D7133"/>
    <w:rsid w:val="009E1003"/>
    <w:rsid w:val="00A359C9"/>
    <w:rsid w:val="00A64292"/>
    <w:rsid w:val="00A86C86"/>
    <w:rsid w:val="00AA0CCD"/>
    <w:rsid w:val="00AD590B"/>
    <w:rsid w:val="00AD7AF7"/>
    <w:rsid w:val="00B00403"/>
    <w:rsid w:val="00B13AE3"/>
    <w:rsid w:val="00B3346D"/>
    <w:rsid w:val="00B50282"/>
    <w:rsid w:val="00B64474"/>
    <w:rsid w:val="00B64D6A"/>
    <w:rsid w:val="00B87C1E"/>
    <w:rsid w:val="00C011ED"/>
    <w:rsid w:val="00C200B4"/>
    <w:rsid w:val="00C54071"/>
    <w:rsid w:val="00C5525B"/>
    <w:rsid w:val="00C976B8"/>
    <w:rsid w:val="00CD0332"/>
    <w:rsid w:val="00CE7207"/>
    <w:rsid w:val="00E21F7A"/>
    <w:rsid w:val="00E33FC4"/>
    <w:rsid w:val="00E40427"/>
    <w:rsid w:val="00E75191"/>
    <w:rsid w:val="00E86078"/>
    <w:rsid w:val="00EC59CB"/>
    <w:rsid w:val="00EF58A1"/>
    <w:rsid w:val="00F0735C"/>
    <w:rsid w:val="00F714BB"/>
    <w:rsid w:val="00F86708"/>
    <w:rsid w:val="00F979A4"/>
    <w:rsid w:val="00FE0DE8"/>
    <w:rsid w:val="00FF7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3Char">
    <w:name w:val="Heading 3 Char"/>
    <w:link w:val="Heading3"/>
    <w:rsid w:val="00AD590B"/>
    <w:rPr>
      <w:rFonts w:ascii="Arial" w:hAnsi="Arial"/>
      <w:b/>
      <w:color w:val="98363C"/>
      <w:sz w:val="26"/>
      <w:szCs w:val="2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 w:type="character" w:customStyle="1" w:styleId="Heading3Char">
    <w:name w:val="Heading 3 Char"/>
    <w:link w:val="Heading3"/>
    <w:rsid w:val="00AD590B"/>
    <w:rPr>
      <w:rFonts w:ascii="Arial" w:hAnsi="Arial"/>
      <w:b/>
      <w:color w:val="98363C"/>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D534-0F5D-4C79-83CB-D04D040F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1017</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6828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Jo Harrison</cp:lastModifiedBy>
  <cp:revision>12</cp:revision>
  <cp:lastPrinted>2014-06-27T01:06:00Z</cp:lastPrinted>
  <dcterms:created xsi:type="dcterms:W3CDTF">2014-05-20T03:01:00Z</dcterms:created>
  <dcterms:modified xsi:type="dcterms:W3CDTF">2014-06-27T01:06:00Z</dcterms:modified>
</cp:coreProperties>
</file>