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8D4" w:rsidRPr="000E0D69" w:rsidRDefault="007A2800" w:rsidP="00732146">
      <w:pPr>
        <w:pStyle w:val="Title"/>
        <w:rPr>
          <w:rFonts w:ascii="Arial Narrow" w:hAnsi="Arial Narrow"/>
          <w:sz w:val="72"/>
        </w:rPr>
      </w:pPr>
      <w:r>
        <w:rPr>
          <w:rFonts w:ascii="Arial Narrow" w:hAnsi="Arial Narrow"/>
          <w:sz w:val="72"/>
        </w:rPr>
        <w:t xml:space="preserve">The outcomes of tertiary education for </w:t>
      </w:r>
      <w:r w:rsidR="001E42A4">
        <w:rPr>
          <w:rFonts w:ascii="Arial Narrow" w:hAnsi="Arial Narrow"/>
          <w:sz w:val="72"/>
        </w:rPr>
        <w:t>Pasifika</w:t>
      </w:r>
      <w:r>
        <w:rPr>
          <w:rFonts w:ascii="Arial Narrow" w:hAnsi="Arial Narrow"/>
          <w:sz w:val="72"/>
        </w:rPr>
        <w:t xml:space="preserve"> graduates</w:t>
      </w:r>
    </w:p>
    <w:p w:rsidR="000E0D69" w:rsidRPr="000E0D69" w:rsidRDefault="000E0D69" w:rsidP="00732146">
      <w:pPr>
        <w:pStyle w:val="Title"/>
        <w:rPr>
          <w:sz w:val="52"/>
        </w:rPr>
      </w:pPr>
    </w:p>
    <w:p w:rsidR="009B5A7F" w:rsidRPr="000045D2" w:rsidRDefault="009B5A7F" w:rsidP="009B5A7F">
      <w:pPr>
        <w:pStyle w:val="Titlesub"/>
      </w:pPr>
      <w:r>
        <w:t xml:space="preserve">What </w:t>
      </w:r>
      <w:r w:rsidR="001E42A4">
        <w:t>Pasifika</w:t>
      </w:r>
      <w:r>
        <w:t xml:space="preserve"> </w:t>
      </w:r>
      <w:r w:rsidR="00016C92">
        <w:t xml:space="preserve">graduates </w:t>
      </w:r>
      <w:r>
        <w:t>earn</w:t>
      </w:r>
      <w:r w:rsidR="00016C92">
        <w:t xml:space="preserve"> and do</w:t>
      </w:r>
      <w:r>
        <w:t xml:space="preserve"> after their tertiary education</w:t>
      </w:r>
    </w:p>
    <w:p w:rsidR="001208D4" w:rsidRDefault="001208D4" w:rsidP="00732146">
      <w:pPr>
        <w:pStyle w:val="Title"/>
      </w:pPr>
    </w:p>
    <w:p w:rsidR="00072166" w:rsidRDefault="00072166" w:rsidP="00732146">
      <w:pPr>
        <w:pStyle w:val="Title"/>
      </w:pPr>
    </w:p>
    <w:p w:rsidR="009B5A7F" w:rsidRDefault="009B5A7F" w:rsidP="00732146">
      <w:pPr>
        <w:pStyle w:val="Title"/>
      </w:pPr>
    </w:p>
    <w:p w:rsidR="009B5A7F" w:rsidRDefault="009B5A7F" w:rsidP="00732146">
      <w:pPr>
        <w:pStyle w:val="Title"/>
      </w:pPr>
    </w:p>
    <w:p w:rsidR="00ED68DB" w:rsidRPr="000045D2" w:rsidRDefault="00ED68DB" w:rsidP="00732146"/>
    <w:p w:rsidR="002F7F68" w:rsidRDefault="002F7F68" w:rsidP="00732146">
      <w:pPr>
        <w:sectPr w:rsidR="002F7F68" w:rsidSect="008D0FE4">
          <w:headerReference w:type="default" r:id="rId8"/>
          <w:type w:val="continuous"/>
          <w:pgSz w:w="11906" w:h="16838" w:code="9"/>
          <w:pgMar w:top="1440" w:right="1440" w:bottom="1440" w:left="1440" w:header="709" w:footer="709" w:gutter="0"/>
          <w:pgNumType w:start="1"/>
          <w:cols w:space="708"/>
          <w:vAlign w:val="bottom"/>
          <w:docGrid w:linePitch="360"/>
        </w:sectPr>
      </w:pPr>
    </w:p>
    <w:p w:rsidR="00782818" w:rsidRDefault="00782818" w:rsidP="00732146">
      <w:pPr>
        <w:pStyle w:val="Insidecover"/>
      </w:pPr>
      <w:r w:rsidRPr="00782818">
        <w:lastRenderedPageBreak/>
        <w:t>This report forms part of a serie</w:t>
      </w:r>
      <w:r>
        <w:t>s called</w:t>
      </w:r>
      <w:r w:rsidR="00D52E3B">
        <w:t xml:space="preserve"> </w:t>
      </w:r>
      <w:r w:rsidRPr="00E771BE">
        <w:rPr>
          <w:i/>
        </w:rPr>
        <w:t xml:space="preserve">Beyond </w:t>
      </w:r>
      <w:r w:rsidR="00B3638B">
        <w:rPr>
          <w:i/>
        </w:rPr>
        <w:t>T</w:t>
      </w:r>
      <w:r w:rsidRPr="00E771BE">
        <w:rPr>
          <w:i/>
        </w:rPr>
        <w:t xml:space="preserve">ertiary </w:t>
      </w:r>
      <w:r w:rsidR="00B3638B">
        <w:rPr>
          <w:i/>
        </w:rPr>
        <w:t>S</w:t>
      </w:r>
      <w:r w:rsidR="00B3638B" w:rsidRPr="00E771BE">
        <w:rPr>
          <w:i/>
        </w:rPr>
        <w:t>tudy</w:t>
      </w:r>
      <w:r>
        <w:t>.</w:t>
      </w:r>
    </w:p>
    <w:p w:rsidR="00ED68DB" w:rsidRPr="006511DE" w:rsidRDefault="00E771BE" w:rsidP="00732146">
      <w:pPr>
        <w:pStyle w:val="Insidecover"/>
      </w:pPr>
      <w:r>
        <w:t>T</w:t>
      </w:r>
      <w:r w:rsidR="00782818" w:rsidRPr="00782818">
        <w:t>opics covered by the series include how graduates’ earnings change over time, labour market outcomes, education and economic growth, and qualifications and income.</w:t>
      </w:r>
    </w:p>
    <w:p w:rsidR="004D1E17" w:rsidRDefault="00ED68DB" w:rsidP="00732146">
      <w:pPr>
        <w:pStyle w:val="Insidecover"/>
        <w:spacing w:before="200"/>
      </w:pPr>
      <w:r w:rsidRPr="006511DE">
        <w:rPr>
          <w:b/>
        </w:rPr>
        <w:t>Author</w:t>
      </w:r>
    </w:p>
    <w:p w:rsidR="004D1E17" w:rsidRDefault="004C080C" w:rsidP="00732146">
      <w:pPr>
        <w:pStyle w:val="Insidecover"/>
      </w:pPr>
      <w:r>
        <w:t>Paul Mahoney</w:t>
      </w:r>
    </w:p>
    <w:p w:rsidR="0056242F" w:rsidRDefault="0056242F" w:rsidP="00732146">
      <w:pPr>
        <w:pStyle w:val="Insidecover"/>
      </w:pPr>
      <w:r>
        <w:t>Tertiary Sector Performance Analysis</w:t>
      </w:r>
    </w:p>
    <w:p w:rsidR="0056242F" w:rsidRDefault="0056242F" w:rsidP="00732146">
      <w:pPr>
        <w:pStyle w:val="Insidecover"/>
      </w:pPr>
      <w:r>
        <w:t>Ministry of Education</w:t>
      </w:r>
    </w:p>
    <w:p w:rsidR="004C080C" w:rsidRDefault="00ED68DB" w:rsidP="00732146">
      <w:pPr>
        <w:pStyle w:val="Insidecover"/>
        <w:rPr>
          <w:lang w:val="en-GB"/>
        </w:rPr>
      </w:pPr>
      <w:r w:rsidRPr="008C48F6">
        <w:rPr>
          <w:lang w:val="en-GB"/>
        </w:rPr>
        <w:t xml:space="preserve">Email: </w:t>
      </w:r>
      <w:hyperlink r:id="rId9" w:history="1">
        <w:r w:rsidR="004C080C" w:rsidRPr="0050207E">
          <w:rPr>
            <w:rStyle w:val="Hyperlink"/>
            <w:lang w:val="en-GB"/>
          </w:rPr>
          <w:t>paul.mahoney@minedu.govt.nz</w:t>
        </w:r>
      </w:hyperlink>
    </w:p>
    <w:p w:rsidR="004D1E17" w:rsidRPr="008C48F6" w:rsidRDefault="00ED68DB" w:rsidP="00732146">
      <w:pPr>
        <w:pStyle w:val="Insidecover"/>
        <w:rPr>
          <w:lang w:val="en-GB"/>
        </w:rPr>
      </w:pPr>
      <w:r w:rsidRPr="008C48F6">
        <w:rPr>
          <w:lang w:val="en-GB"/>
        </w:rPr>
        <w:t>Telephone:  04-</w:t>
      </w:r>
      <w:r w:rsidR="004318F3">
        <w:rPr>
          <w:lang w:val="en-GB"/>
        </w:rPr>
        <w:t>463-</w:t>
      </w:r>
      <w:r w:rsidR="0056242F">
        <w:rPr>
          <w:lang w:val="en-GB"/>
        </w:rPr>
        <w:t>2891</w:t>
      </w:r>
    </w:p>
    <w:p w:rsidR="00ED68DB" w:rsidRPr="008C48F6" w:rsidRDefault="00ED68DB" w:rsidP="00732146">
      <w:pPr>
        <w:pStyle w:val="Insidecover"/>
        <w:rPr>
          <w:lang w:val="en-GB"/>
        </w:rPr>
      </w:pPr>
      <w:r w:rsidRPr="008C48F6">
        <w:rPr>
          <w:lang w:val="en-GB"/>
        </w:rPr>
        <w:t>Fax:  04-</w:t>
      </w:r>
      <w:r w:rsidR="004318F3">
        <w:rPr>
          <w:lang w:val="en-GB"/>
        </w:rPr>
        <w:t>463-8717</w:t>
      </w:r>
    </w:p>
    <w:p w:rsidR="004D1E17" w:rsidRDefault="00ED68DB" w:rsidP="00732146">
      <w:pPr>
        <w:pStyle w:val="Insidecover"/>
        <w:spacing w:before="200"/>
      </w:pPr>
      <w:r w:rsidRPr="006511DE">
        <w:rPr>
          <w:b/>
        </w:rPr>
        <w:t>Acknowledgement</w:t>
      </w:r>
    </w:p>
    <w:p w:rsidR="00ED68DB" w:rsidRPr="006511DE" w:rsidRDefault="0056242F" w:rsidP="00732146">
      <w:pPr>
        <w:pStyle w:val="Insidecover"/>
      </w:pPr>
      <w:r>
        <w:t xml:space="preserve">The authors </w:t>
      </w:r>
      <w:r w:rsidRPr="006511DE">
        <w:t>gratefully ack</w:t>
      </w:r>
      <w:r>
        <w:t>nowledge</w:t>
      </w:r>
      <w:r w:rsidRPr="006511DE">
        <w:t xml:space="preserve"> </w:t>
      </w:r>
      <w:r w:rsidR="00ED68DB" w:rsidRPr="006511DE">
        <w:t xml:space="preserve">comments provided by </w:t>
      </w:r>
      <w:r>
        <w:t xml:space="preserve">reviewers from </w:t>
      </w:r>
      <w:r w:rsidR="00503BA9">
        <w:t xml:space="preserve">Jenny </w:t>
      </w:r>
      <w:proofErr w:type="spellStart"/>
      <w:r w:rsidR="00503BA9">
        <w:t>Salesea</w:t>
      </w:r>
      <w:proofErr w:type="spellEnd"/>
      <w:r w:rsidR="00503BA9">
        <w:t xml:space="preserve"> at the TEC and Claire Cohen at Ministry of Pacific Island Affairs</w:t>
      </w:r>
      <w:r w:rsidR="001E52A2">
        <w:t>.</w:t>
      </w:r>
    </w:p>
    <w:p w:rsidR="00ED68DB" w:rsidRDefault="00ED68DB" w:rsidP="00732146">
      <w:pPr>
        <w:pStyle w:val="Insidecover"/>
        <w:spacing w:before="200"/>
      </w:pPr>
      <w:r w:rsidRPr="006511DE">
        <w:t>All views expressed in this report, and any remaining errors or omissions, remain the responsibility of the author</w:t>
      </w:r>
      <w:r w:rsidR="004318F3">
        <w:t>s</w:t>
      </w:r>
      <w:r w:rsidRPr="006511DE">
        <w:t>.</w:t>
      </w:r>
    </w:p>
    <w:p w:rsidR="00892333" w:rsidRDefault="00892333" w:rsidP="00732146">
      <w:pPr>
        <w:pStyle w:val="Insidecover"/>
        <w:spacing w:before="200"/>
      </w:pPr>
      <w:r w:rsidRPr="006511DE">
        <w:rPr>
          <w:b/>
        </w:rPr>
        <w:t>Published by</w:t>
      </w:r>
    </w:p>
    <w:p w:rsidR="00892333" w:rsidRDefault="00892333" w:rsidP="00732146">
      <w:pPr>
        <w:pStyle w:val="Insidecover"/>
      </w:pPr>
      <w:r w:rsidRPr="006511DE">
        <w:t>Terti</w:t>
      </w:r>
      <w:r>
        <w:t>ary Sector Performance Analysis</w:t>
      </w:r>
    </w:p>
    <w:p w:rsidR="00892333" w:rsidRDefault="003626BD" w:rsidP="00732146">
      <w:pPr>
        <w:pStyle w:val="Insidecover"/>
      </w:pPr>
      <w:r>
        <w:t xml:space="preserve">Tertiary, International and </w:t>
      </w:r>
      <w:r w:rsidR="00892333" w:rsidRPr="006511DE">
        <w:t>System Performance</w:t>
      </w:r>
    </w:p>
    <w:p w:rsidR="00892333" w:rsidRPr="006511DE" w:rsidRDefault="00892333" w:rsidP="00732146">
      <w:pPr>
        <w:pStyle w:val="Insidecover"/>
      </w:pPr>
      <w:r w:rsidRPr="006511DE">
        <w:t>MINISTRY OF EDUCATION</w:t>
      </w:r>
    </w:p>
    <w:p w:rsidR="00892333" w:rsidRDefault="00892333" w:rsidP="00732146">
      <w:pPr>
        <w:pStyle w:val="Insidecover"/>
        <w:spacing w:before="200"/>
      </w:pPr>
      <w:r>
        <w:t>© Crown Copyright</w:t>
      </w:r>
    </w:p>
    <w:p w:rsidR="00892333" w:rsidRDefault="00892333" w:rsidP="00732146">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732146">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w:t>
      </w:r>
      <w:proofErr w:type="spellStart"/>
      <w:r>
        <w:rPr>
          <w:rFonts w:ascii="Arial" w:hAnsi="Arial" w:cs="Arial"/>
          <w:sz w:val="18"/>
          <w:szCs w:val="18"/>
          <w:lang w:eastAsia="en-NZ"/>
        </w:rPr>
        <w:t>nz</w:t>
      </w:r>
      <w:proofErr w:type="spellEnd"/>
      <w:r>
        <w:rPr>
          <w:rFonts w:ascii="Arial" w:hAnsi="Arial" w:cs="Arial"/>
          <w:sz w:val="18"/>
          <w:szCs w:val="18"/>
          <w:lang w:eastAsia="en-NZ"/>
        </w:rPr>
        <w:t>/.</w:t>
      </w:r>
    </w:p>
    <w:p w:rsidR="00892333" w:rsidRDefault="00892333" w:rsidP="00732146">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10" w:history="1">
        <w:r w:rsidRPr="00B01B45">
          <w:rPr>
            <w:rFonts w:ascii="Arial" w:hAnsi="Arial"/>
            <w:sz w:val="18"/>
          </w:rPr>
          <w:t>www.educationcounts.govt.nz</w:t>
        </w:r>
      </w:hyperlink>
      <w:r w:rsidRPr="00B01B45">
        <w:rPr>
          <w:rFonts w:ascii="Arial" w:hAnsi="Arial"/>
          <w:sz w:val="18"/>
        </w:rPr>
        <w:t>.</w:t>
      </w:r>
    </w:p>
    <w:p w:rsidR="00ED68DB" w:rsidRPr="006511DE" w:rsidRDefault="00033F43" w:rsidP="00732146">
      <w:pPr>
        <w:pStyle w:val="Insidecover"/>
        <w:spacing w:before="200" w:after="200"/>
      </w:pPr>
      <w:proofErr w:type="gramStart"/>
      <w:r>
        <w:t>June</w:t>
      </w:r>
      <w:r w:rsidR="004C080C">
        <w:t xml:space="preserve"> </w:t>
      </w:r>
      <w:r w:rsidR="003626BD">
        <w:t xml:space="preserve"> 201</w:t>
      </w:r>
      <w:r w:rsidR="008B35CB">
        <w:t>4</w:t>
      </w:r>
      <w:proofErr w:type="gramEnd"/>
    </w:p>
    <w:p w:rsidR="00AF0321" w:rsidRDefault="00ED68DB" w:rsidP="00732146">
      <w:pPr>
        <w:pStyle w:val="Insidecover"/>
        <w:sectPr w:rsidR="00AF0321" w:rsidSect="008D0FE4">
          <w:headerReference w:type="default" r:id="rId11"/>
          <w:type w:val="evenPage"/>
          <w:pgSz w:w="11906" w:h="16838" w:code="9"/>
          <w:pgMar w:top="1440" w:right="1440" w:bottom="1440" w:left="1440" w:header="709" w:footer="709" w:gutter="0"/>
          <w:pgNumType w:start="1"/>
          <w:cols w:space="708"/>
          <w:vAlign w:val="bottom"/>
          <w:docGrid w:linePitch="360"/>
        </w:sectPr>
      </w:pPr>
      <w:r w:rsidRPr="00BA2059">
        <w:t>ISBN (web)</w:t>
      </w:r>
      <w:r w:rsidRPr="00BA2059">
        <w:tab/>
      </w:r>
      <w:r w:rsidR="00033F43" w:rsidRPr="00033F43">
        <w:rPr>
          <w:b/>
          <w:color w:val="000000"/>
        </w:rPr>
        <w:t>978-0-478-43920-5</w:t>
      </w:r>
    </w:p>
    <w:p w:rsidR="00177D52" w:rsidRDefault="007A2800" w:rsidP="00D13FF4">
      <w:pPr>
        <w:pStyle w:val="Headingspaceafter"/>
        <w:spacing w:after="600"/>
        <w:rPr>
          <w:noProof/>
        </w:rPr>
      </w:pPr>
      <w:r w:rsidRPr="007A2800">
        <w:lastRenderedPageBreak/>
        <w:t xml:space="preserve">The outcomes of tertiary education for </w:t>
      </w:r>
      <w:r w:rsidR="001E42A4">
        <w:t>Pasifika</w:t>
      </w:r>
      <w:r w:rsidRPr="007A2800">
        <w:t xml:space="preserve"> graduates</w:t>
      </w:r>
    </w:p>
    <w:p w:rsidR="00487437" w:rsidRDefault="00222A9C">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77722090" w:history="1">
        <w:r w:rsidR="00487437" w:rsidRPr="00433FEA">
          <w:rPr>
            <w:rStyle w:val="Hyperlink"/>
          </w:rPr>
          <w:t>1</w:t>
        </w:r>
        <w:r w:rsidR="00487437">
          <w:rPr>
            <w:rFonts w:asciiTheme="minorHAnsi" w:eastAsiaTheme="minorEastAsia" w:hAnsiTheme="minorHAnsi" w:cstheme="minorBidi"/>
            <w:sz w:val="22"/>
            <w:szCs w:val="22"/>
            <w:lang w:eastAsia="en-NZ"/>
          </w:rPr>
          <w:tab/>
        </w:r>
        <w:r w:rsidR="00487437" w:rsidRPr="00433FEA">
          <w:rPr>
            <w:rStyle w:val="Hyperlink"/>
          </w:rPr>
          <w:t>The employment outcomes of tertiary education</w:t>
        </w:r>
        <w:r w:rsidR="00487437">
          <w:rPr>
            <w:webHidden/>
          </w:rPr>
          <w:tab/>
        </w:r>
        <w:r>
          <w:rPr>
            <w:webHidden/>
          </w:rPr>
          <w:fldChar w:fldCharType="begin"/>
        </w:r>
        <w:r w:rsidR="00487437">
          <w:rPr>
            <w:webHidden/>
          </w:rPr>
          <w:instrText xml:space="preserve"> PAGEREF _Toc377722090 \h </w:instrText>
        </w:r>
        <w:r>
          <w:rPr>
            <w:webHidden/>
          </w:rPr>
        </w:r>
        <w:r>
          <w:rPr>
            <w:webHidden/>
          </w:rPr>
          <w:fldChar w:fldCharType="separate"/>
        </w:r>
        <w:r w:rsidR="004C183A">
          <w:rPr>
            <w:webHidden/>
          </w:rPr>
          <w:t>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1" w:history="1">
        <w:r w:rsidR="00487437" w:rsidRPr="00433FEA">
          <w:rPr>
            <w:rStyle w:val="Hyperlink"/>
          </w:rPr>
          <w:t>1.1</w:t>
        </w:r>
        <w:r w:rsidR="00487437">
          <w:rPr>
            <w:rFonts w:asciiTheme="minorHAnsi" w:eastAsiaTheme="minorEastAsia" w:hAnsiTheme="minorHAnsi" w:cstheme="minorBidi"/>
            <w:sz w:val="22"/>
            <w:szCs w:val="22"/>
            <w:lang w:eastAsia="en-NZ"/>
          </w:rPr>
          <w:tab/>
        </w:r>
        <w:r w:rsidR="00487437" w:rsidRPr="00433FEA">
          <w:rPr>
            <w:rStyle w:val="Hyperlink"/>
          </w:rPr>
          <w:t>Why look at employment outcomes of tertiary education for Pasifika and non- Pasifika?</w:t>
        </w:r>
        <w:r w:rsidR="00487437">
          <w:rPr>
            <w:webHidden/>
          </w:rPr>
          <w:tab/>
        </w:r>
        <w:r>
          <w:rPr>
            <w:webHidden/>
          </w:rPr>
          <w:fldChar w:fldCharType="begin"/>
        </w:r>
        <w:r w:rsidR="00487437">
          <w:rPr>
            <w:webHidden/>
          </w:rPr>
          <w:instrText xml:space="preserve"> PAGEREF _Toc377722091 \h </w:instrText>
        </w:r>
        <w:r>
          <w:rPr>
            <w:webHidden/>
          </w:rPr>
        </w:r>
        <w:r>
          <w:rPr>
            <w:webHidden/>
          </w:rPr>
          <w:fldChar w:fldCharType="separate"/>
        </w:r>
        <w:r w:rsidR="004C183A">
          <w:rPr>
            <w:webHidden/>
          </w:rPr>
          <w:t>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2" w:history="1">
        <w:r w:rsidR="00487437" w:rsidRPr="00433FEA">
          <w:rPr>
            <w:rStyle w:val="Hyperlink"/>
          </w:rPr>
          <w:t>1.2</w:t>
        </w:r>
        <w:r w:rsidR="00487437">
          <w:rPr>
            <w:rFonts w:asciiTheme="minorHAnsi" w:eastAsiaTheme="minorEastAsia" w:hAnsiTheme="minorHAnsi" w:cstheme="minorBidi"/>
            <w:sz w:val="22"/>
            <w:szCs w:val="22"/>
            <w:lang w:eastAsia="en-NZ"/>
          </w:rPr>
          <w:tab/>
        </w:r>
        <w:r w:rsidR="00487437" w:rsidRPr="00433FEA">
          <w:rPr>
            <w:rStyle w:val="Hyperlink"/>
          </w:rPr>
          <w:t>How we analyse the employment outcomes of tertiary education</w:t>
        </w:r>
        <w:r w:rsidR="00487437">
          <w:rPr>
            <w:webHidden/>
          </w:rPr>
          <w:tab/>
        </w:r>
        <w:r>
          <w:rPr>
            <w:webHidden/>
          </w:rPr>
          <w:fldChar w:fldCharType="begin"/>
        </w:r>
        <w:r w:rsidR="00487437">
          <w:rPr>
            <w:webHidden/>
          </w:rPr>
          <w:instrText xml:space="preserve"> PAGEREF _Toc377722092 \h </w:instrText>
        </w:r>
        <w:r>
          <w:rPr>
            <w:webHidden/>
          </w:rPr>
        </w:r>
        <w:r>
          <w:rPr>
            <w:webHidden/>
          </w:rPr>
          <w:fldChar w:fldCharType="separate"/>
        </w:r>
        <w:r w:rsidR="004C183A">
          <w:rPr>
            <w:webHidden/>
          </w:rPr>
          <w:t>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3" w:history="1">
        <w:r w:rsidR="00487437" w:rsidRPr="00433FEA">
          <w:rPr>
            <w:rStyle w:val="Hyperlink"/>
          </w:rPr>
          <w:t>1.3</w:t>
        </w:r>
        <w:r w:rsidR="00487437">
          <w:rPr>
            <w:rFonts w:asciiTheme="minorHAnsi" w:eastAsiaTheme="minorEastAsia" w:hAnsiTheme="minorHAnsi" w:cstheme="minorBidi"/>
            <w:sz w:val="22"/>
            <w:szCs w:val="22"/>
            <w:lang w:eastAsia="en-NZ"/>
          </w:rPr>
          <w:tab/>
        </w:r>
        <w:r w:rsidR="00487437" w:rsidRPr="00433FEA">
          <w:rPr>
            <w:rStyle w:val="Hyperlink"/>
          </w:rPr>
          <w:t>The data and the methodology used in this report</w:t>
        </w:r>
        <w:r w:rsidR="00487437">
          <w:rPr>
            <w:webHidden/>
          </w:rPr>
          <w:tab/>
        </w:r>
        <w:r>
          <w:rPr>
            <w:webHidden/>
          </w:rPr>
          <w:fldChar w:fldCharType="begin"/>
        </w:r>
        <w:r w:rsidR="00487437">
          <w:rPr>
            <w:webHidden/>
          </w:rPr>
          <w:instrText xml:space="preserve"> PAGEREF _Toc377722093 \h </w:instrText>
        </w:r>
        <w:r>
          <w:rPr>
            <w:webHidden/>
          </w:rPr>
        </w:r>
        <w:r>
          <w:rPr>
            <w:webHidden/>
          </w:rPr>
          <w:fldChar w:fldCharType="separate"/>
        </w:r>
        <w:r w:rsidR="004C183A">
          <w:rPr>
            <w:webHidden/>
          </w:rPr>
          <w:t>5</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094" w:history="1">
        <w:r w:rsidR="00487437" w:rsidRPr="00433FEA">
          <w:rPr>
            <w:rStyle w:val="Hyperlink"/>
          </w:rPr>
          <w:t>2</w:t>
        </w:r>
        <w:r w:rsidR="00487437">
          <w:rPr>
            <w:rFonts w:asciiTheme="minorHAnsi" w:eastAsiaTheme="minorEastAsia" w:hAnsiTheme="minorHAnsi" w:cstheme="minorBidi"/>
            <w:sz w:val="22"/>
            <w:szCs w:val="22"/>
            <w:lang w:eastAsia="en-NZ"/>
          </w:rPr>
          <w:tab/>
        </w:r>
        <w:r w:rsidR="00487437" w:rsidRPr="00433FEA">
          <w:rPr>
            <w:rStyle w:val="Hyperlink"/>
          </w:rPr>
          <w:t>The employment outcomes of tertiary education</w:t>
        </w:r>
        <w:r w:rsidR="00487437">
          <w:rPr>
            <w:webHidden/>
          </w:rPr>
          <w:tab/>
        </w:r>
        <w:r>
          <w:rPr>
            <w:webHidden/>
          </w:rPr>
          <w:fldChar w:fldCharType="begin"/>
        </w:r>
        <w:r w:rsidR="00487437">
          <w:rPr>
            <w:webHidden/>
          </w:rPr>
          <w:instrText xml:space="preserve"> PAGEREF _Toc377722094 \h </w:instrText>
        </w:r>
        <w:r>
          <w:rPr>
            <w:webHidden/>
          </w:rPr>
        </w:r>
        <w:r>
          <w:rPr>
            <w:webHidden/>
          </w:rPr>
          <w:fldChar w:fldCharType="separate"/>
        </w:r>
        <w:r w:rsidR="004C183A">
          <w:rPr>
            <w:webHidden/>
          </w:rPr>
          <w:t>8</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095" w:history="1">
        <w:r w:rsidR="00487437" w:rsidRPr="00433FEA">
          <w:rPr>
            <w:rStyle w:val="Hyperlink"/>
          </w:rPr>
          <w:t>3</w:t>
        </w:r>
        <w:r w:rsidR="00487437">
          <w:rPr>
            <w:rFonts w:asciiTheme="minorHAnsi" w:eastAsiaTheme="minorEastAsia" w:hAnsiTheme="minorHAnsi" w:cstheme="minorBidi"/>
            <w:sz w:val="22"/>
            <w:szCs w:val="22"/>
            <w:lang w:eastAsia="en-NZ"/>
          </w:rPr>
          <w:tab/>
        </w:r>
        <w:r w:rsidR="00487437" w:rsidRPr="00433FEA">
          <w:rPr>
            <w:rStyle w:val="Hyperlink"/>
          </w:rPr>
          <w:t>Outcomes for young people who complete honours degrees and postgraduate diplomas and certificates</w:t>
        </w:r>
        <w:r w:rsidR="00487437">
          <w:rPr>
            <w:webHidden/>
          </w:rPr>
          <w:tab/>
        </w:r>
        <w:r>
          <w:rPr>
            <w:webHidden/>
          </w:rPr>
          <w:fldChar w:fldCharType="begin"/>
        </w:r>
        <w:r w:rsidR="00487437">
          <w:rPr>
            <w:webHidden/>
          </w:rPr>
          <w:instrText xml:space="preserve"> PAGEREF _Toc377722095 \h </w:instrText>
        </w:r>
        <w:r>
          <w:rPr>
            <w:webHidden/>
          </w:rPr>
        </w:r>
        <w:r>
          <w:rPr>
            <w:webHidden/>
          </w:rPr>
          <w:fldChar w:fldCharType="separate"/>
        </w:r>
        <w:r w:rsidR="004C183A">
          <w:rPr>
            <w:webHidden/>
          </w:rPr>
          <w:t>19</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6" w:history="1">
        <w:r w:rsidR="00487437" w:rsidRPr="00433FEA">
          <w:rPr>
            <w:rStyle w:val="Hyperlink"/>
          </w:rPr>
          <w:t>3.1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_Toc377722096 \h </w:instrText>
        </w:r>
        <w:r>
          <w:rPr>
            <w:webHidden/>
          </w:rPr>
        </w:r>
        <w:r>
          <w:rPr>
            <w:webHidden/>
          </w:rPr>
          <w:fldChar w:fldCharType="separate"/>
        </w:r>
        <w:r w:rsidR="004C183A">
          <w:rPr>
            <w:webHidden/>
          </w:rPr>
          <w:t>19</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7" w:history="1">
        <w:r w:rsidR="00487437" w:rsidRPr="00433FEA">
          <w:rPr>
            <w:rStyle w:val="Hyperlink"/>
          </w:rPr>
          <w:t>3.2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_Toc377722097 \h </w:instrText>
        </w:r>
        <w:r>
          <w:rPr>
            <w:webHidden/>
          </w:rPr>
        </w:r>
        <w:r>
          <w:rPr>
            <w:webHidden/>
          </w:rPr>
          <w:fldChar w:fldCharType="separate"/>
        </w:r>
        <w:r w:rsidR="004C183A">
          <w:rPr>
            <w:webHidden/>
          </w:rPr>
          <w:t>19</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098" w:history="1">
        <w:r w:rsidR="00487437" w:rsidRPr="00433FEA">
          <w:rPr>
            <w:rStyle w:val="Hyperlink"/>
          </w:rPr>
          <w:t>4</w:t>
        </w:r>
        <w:r w:rsidR="00487437">
          <w:rPr>
            <w:rFonts w:asciiTheme="minorHAnsi" w:eastAsiaTheme="minorEastAsia" w:hAnsiTheme="minorHAnsi" w:cstheme="minorBidi"/>
            <w:sz w:val="22"/>
            <w:szCs w:val="22"/>
            <w:lang w:eastAsia="en-NZ"/>
          </w:rPr>
          <w:tab/>
        </w:r>
        <w:r w:rsidR="00487437" w:rsidRPr="00433FEA">
          <w:rPr>
            <w:rStyle w:val="Hyperlink"/>
          </w:rPr>
          <w:t>Outcomes for young people who complete graduate diplomas and certificates</w:t>
        </w:r>
        <w:r w:rsidR="00487437">
          <w:rPr>
            <w:webHidden/>
          </w:rPr>
          <w:tab/>
        </w:r>
        <w:r>
          <w:rPr>
            <w:webHidden/>
          </w:rPr>
          <w:fldChar w:fldCharType="begin"/>
        </w:r>
        <w:r w:rsidR="00487437">
          <w:rPr>
            <w:webHidden/>
          </w:rPr>
          <w:instrText xml:space="preserve"> PAGEREF _Toc377722098 \h </w:instrText>
        </w:r>
        <w:r>
          <w:rPr>
            <w:webHidden/>
          </w:rPr>
        </w:r>
        <w:r>
          <w:rPr>
            <w:webHidden/>
          </w:rPr>
          <w:fldChar w:fldCharType="separate"/>
        </w:r>
        <w:r w:rsidR="004C183A">
          <w:rPr>
            <w:webHidden/>
          </w:rPr>
          <w:t>25</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099" w:history="1">
        <w:r w:rsidR="00487437" w:rsidRPr="00433FEA">
          <w:rPr>
            <w:rStyle w:val="Hyperlink"/>
          </w:rPr>
          <w:t>4.1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_Toc377722099 \h </w:instrText>
        </w:r>
        <w:r>
          <w:rPr>
            <w:webHidden/>
          </w:rPr>
        </w:r>
        <w:r>
          <w:rPr>
            <w:webHidden/>
          </w:rPr>
          <w:fldChar w:fldCharType="separate"/>
        </w:r>
        <w:r w:rsidR="004C183A">
          <w:rPr>
            <w:webHidden/>
          </w:rPr>
          <w:t>25</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0" w:history="1">
        <w:r w:rsidR="00487437" w:rsidRPr="00433FEA">
          <w:rPr>
            <w:rStyle w:val="Hyperlink"/>
          </w:rPr>
          <w:t>4.2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_Toc377722100 \h </w:instrText>
        </w:r>
        <w:r>
          <w:rPr>
            <w:webHidden/>
          </w:rPr>
        </w:r>
        <w:r>
          <w:rPr>
            <w:webHidden/>
          </w:rPr>
          <w:fldChar w:fldCharType="separate"/>
        </w:r>
        <w:r w:rsidR="004C183A">
          <w:rPr>
            <w:webHidden/>
          </w:rPr>
          <w:t>25</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01" w:history="1">
        <w:r w:rsidR="00487437" w:rsidRPr="00433FEA">
          <w:rPr>
            <w:rStyle w:val="Hyperlink"/>
          </w:rPr>
          <w:t>5</w:t>
        </w:r>
        <w:r w:rsidR="00487437">
          <w:rPr>
            <w:rFonts w:asciiTheme="minorHAnsi" w:eastAsiaTheme="minorEastAsia" w:hAnsiTheme="minorHAnsi" w:cstheme="minorBidi"/>
            <w:sz w:val="22"/>
            <w:szCs w:val="22"/>
            <w:lang w:eastAsia="en-NZ"/>
          </w:rPr>
          <w:tab/>
        </w:r>
        <w:r w:rsidR="00487437" w:rsidRPr="00433FEA">
          <w:rPr>
            <w:rStyle w:val="Hyperlink"/>
          </w:rPr>
          <w:t>Outcomes for young bachelors degree graduates</w:t>
        </w:r>
        <w:r w:rsidR="00487437">
          <w:rPr>
            <w:webHidden/>
          </w:rPr>
          <w:tab/>
        </w:r>
        <w:r>
          <w:rPr>
            <w:webHidden/>
          </w:rPr>
          <w:fldChar w:fldCharType="begin"/>
        </w:r>
        <w:r w:rsidR="00487437">
          <w:rPr>
            <w:webHidden/>
          </w:rPr>
          <w:instrText xml:space="preserve"> PAGEREF _Toc377722101 \h </w:instrText>
        </w:r>
        <w:r>
          <w:rPr>
            <w:webHidden/>
          </w:rPr>
        </w:r>
        <w:r>
          <w:rPr>
            <w:webHidden/>
          </w:rPr>
          <w:fldChar w:fldCharType="separate"/>
        </w:r>
        <w:r w:rsidR="004C183A">
          <w:rPr>
            <w:webHidden/>
          </w:rPr>
          <w:t>30</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2" w:history="1">
        <w:r w:rsidR="00487437" w:rsidRPr="00433FEA">
          <w:rPr>
            <w:rStyle w:val="Hyperlink"/>
          </w:rPr>
          <w:t>5.1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_Toc377722102 \h </w:instrText>
        </w:r>
        <w:r>
          <w:rPr>
            <w:webHidden/>
          </w:rPr>
        </w:r>
        <w:r>
          <w:rPr>
            <w:webHidden/>
          </w:rPr>
          <w:fldChar w:fldCharType="separate"/>
        </w:r>
        <w:r w:rsidR="004C183A">
          <w:rPr>
            <w:webHidden/>
          </w:rPr>
          <w:t>30</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3" w:history="1">
        <w:r w:rsidR="00487437" w:rsidRPr="00433FEA">
          <w:rPr>
            <w:rStyle w:val="Hyperlink"/>
          </w:rPr>
          <w:t>5.2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_Toc377722103 \h </w:instrText>
        </w:r>
        <w:r>
          <w:rPr>
            <w:webHidden/>
          </w:rPr>
        </w:r>
        <w:r>
          <w:rPr>
            <w:webHidden/>
          </w:rPr>
          <w:fldChar w:fldCharType="separate"/>
        </w:r>
        <w:r w:rsidR="004C183A">
          <w:rPr>
            <w:webHidden/>
          </w:rPr>
          <w:t>30</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04" w:history="1">
        <w:r w:rsidR="00487437" w:rsidRPr="00433FEA">
          <w:rPr>
            <w:rStyle w:val="Hyperlink"/>
          </w:rPr>
          <w:t>6</w:t>
        </w:r>
        <w:r w:rsidR="00487437">
          <w:rPr>
            <w:rFonts w:asciiTheme="minorHAnsi" w:eastAsiaTheme="minorEastAsia" w:hAnsiTheme="minorHAnsi" w:cstheme="minorBidi"/>
            <w:sz w:val="22"/>
            <w:szCs w:val="22"/>
            <w:lang w:eastAsia="en-NZ"/>
          </w:rPr>
          <w:tab/>
        </w:r>
        <w:r w:rsidR="00487437" w:rsidRPr="00433FEA">
          <w:rPr>
            <w:rStyle w:val="Hyperlink"/>
          </w:rPr>
          <w:t>Outcomes for young diploma completers</w:t>
        </w:r>
        <w:r w:rsidR="00487437">
          <w:rPr>
            <w:webHidden/>
          </w:rPr>
          <w:tab/>
        </w:r>
        <w:r>
          <w:rPr>
            <w:webHidden/>
          </w:rPr>
          <w:fldChar w:fldCharType="begin"/>
        </w:r>
        <w:r w:rsidR="00487437">
          <w:rPr>
            <w:webHidden/>
          </w:rPr>
          <w:instrText xml:space="preserve"> PAGEREF _Toc377722104 \h </w:instrText>
        </w:r>
        <w:r>
          <w:rPr>
            <w:webHidden/>
          </w:rPr>
        </w:r>
        <w:r>
          <w:rPr>
            <w:webHidden/>
          </w:rPr>
          <w:fldChar w:fldCharType="separate"/>
        </w:r>
        <w:r w:rsidR="004C183A">
          <w:rPr>
            <w:webHidden/>
          </w:rPr>
          <w:t>36</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5" w:history="1">
        <w:r w:rsidR="00487437" w:rsidRPr="00433FEA">
          <w:rPr>
            <w:rStyle w:val="Hyperlink"/>
          </w:rPr>
          <w:t>6.1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_Toc377722105 \h </w:instrText>
        </w:r>
        <w:r>
          <w:rPr>
            <w:webHidden/>
          </w:rPr>
        </w:r>
        <w:r>
          <w:rPr>
            <w:webHidden/>
          </w:rPr>
          <w:fldChar w:fldCharType="separate"/>
        </w:r>
        <w:r w:rsidR="004C183A">
          <w:rPr>
            <w:webHidden/>
          </w:rPr>
          <w:t>36</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6" w:history="1">
        <w:r w:rsidR="00487437" w:rsidRPr="00433FEA">
          <w:rPr>
            <w:rStyle w:val="Hyperlink"/>
          </w:rPr>
          <w:t>6.2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_Toc377722106 \h </w:instrText>
        </w:r>
        <w:r>
          <w:rPr>
            <w:webHidden/>
          </w:rPr>
        </w:r>
        <w:r>
          <w:rPr>
            <w:webHidden/>
          </w:rPr>
          <w:fldChar w:fldCharType="separate"/>
        </w:r>
        <w:r w:rsidR="004C183A">
          <w:rPr>
            <w:webHidden/>
          </w:rPr>
          <w:t>36</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07" w:history="1">
        <w:r w:rsidR="00487437" w:rsidRPr="00433FEA">
          <w:rPr>
            <w:rStyle w:val="Hyperlink"/>
          </w:rPr>
          <w:t>7</w:t>
        </w:r>
        <w:r w:rsidR="00487437">
          <w:rPr>
            <w:rFonts w:asciiTheme="minorHAnsi" w:eastAsiaTheme="minorEastAsia" w:hAnsiTheme="minorHAnsi" w:cstheme="minorBidi"/>
            <w:sz w:val="22"/>
            <w:szCs w:val="22"/>
            <w:lang w:eastAsia="en-NZ"/>
          </w:rPr>
          <w:tab/>
        </w:r>
        <w:r w:rsidR="00487437" w:rsidRPr="00433FEA">
          <w:rPr>
            <w:rStyle w:val="Hyperlink"/>
          </w:rPr>
          <w:t>Outcomes for young level four certificate completers</w:t>
        </w:r>
        <w:r w:rsidR="00487437">
          <w:rPr>
            <w:webHidden/>
          </w:rPr>
          <w:tab/>
        </w:r>
        <w:r>
          <w:rPr>
            <w:webHidden/>
          </w:rPr>
          <w:fldChar w:fldCharType="begin"/>
        </w:r>
        <w:r w:rsidR="00487437">
          <w:rPr>
            <w:webHidden/>
          </w:rPr>
          <w:instrText xml:space="preserve"> PAGEREF _Toc377722107 \h </w:instrText>
        </w:r>
        <w:r>
          <w:rPr>
            <w:webHidden/>
          </w:rPr>
        </w:r>
        <w:r>
          <w:rPr>
            <w:webHidden/>
          </w:rPr>
          <w:fldChar w:fldCharType="separate"/>
        </w:r>
        <w:r w:rsidR="004C183A">
          <w:rPr>
            <w:webHidden/>
          </w:rPr>
          <w:t>42</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8" w:history="1">
        <w:r w:rsidR="00487437" w:rsidRPr="00433FEA">
          <w:rPr>
            <w:rStyle w:val="Hyperlink"/>
          </w:rPr>
          <w:t>7.1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_Toc377722108 \h </w:instrText>
        </w:r>
        <w:r>
          <w:rPr>
            <w:webHidden/>
          </w:rPr>
        </w:r>
        <w:r>
          <w:rPr>
            <w:webHidden/>
          </w:rPr>
          <w:fldChar w:fldCharType="separate"/>
        </w:r>
        <w:r w:rsidR="004C183A">
          <w:rPr>
            <w:webHidden/>
          </w:rPr>
          <w:t>42</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09" w:history="1">
        <w:r w:rsidR="00487437" w:rsidRPr="00433FEA">
          <w:rPr>
            <w:rStyle w:val="Hyperlink"/>
          </w:rPr>
          <w:t>7.2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_Toc377722109 \h </w:instrText>
        </w:r>
        <w:r>
          <w:rPr>
            <w:webHidden/>
          </w:rPr>
        </w:r>
        <w:r>
          <w:rPr>
            <w:webHidden/>
          </w:rPr>
          <w:fldChar w:fldCharType="separate"/>
        </w:r>
        <w:r w:rsidR="004C183A">
          <w:rPr>
            <w:webHidden/>
          </w:rPr>
          <w:t>42</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10" w:history="1">
        <w:r w:rsidR="00487437" w:rsidRPr="00433FEA">
          <w:rPr>
            <w:rStyle w:val="Hyperlink"/>
          </w:rPr>
          <w:t>8</w:t>
        </w:r>
        <w:r w:rsidR="00487437">
          <w:rPr>
            <w:rFonts w:asciiTheme="minorHAnsi" w:eastAsiaTheme="minorEastAsia" w:hAnsiTheme="minorHAnsi" w:cstheme="minorBidi"/>
            <w:sz w:val="22"/>
            <w:szCs w:val="22"/>
            <w:lang w:eastAsia="en-NZ"/>
          </w:rPr>
          <w:tab/>
        </w:r>
        <w:r w:rsidR="00487437" w:rsidRPr="00433FEA">
          <w:rPr>
            <w:rStyle w:val="Hyperlink"/>
          </w:rPr>
          <w:t>Outcomes for young people who complete level one to three certificates</w:t>
        </w:r>
        <w:r w:rsidR="00487437">
          <w:rPr>
            <w:webHidden/>
          </w:rPr>
          <w:tab/>
        </w:r>
        <w:r>
          <w:rPr>
            <w:webHidden/>
          </w:rPr>
          <w:fldChar w:fldCharType="begin"/>
        </w:r>
        <w:r w:rsidR="00487437">
          <w:rPr>
            <w:webHidden/>
          </w:rPr>
          <w:instrText xml:space="preserve"> PAGEREF _Toc377722110 \h </w:instrText>
        </w:r>
        <w:r>
          <w:rPr>
            <w:webHidden/>
          </w:rPr>
        </w:r>
        <w:r>
          <w:rPr>
            <w:webHidden/>
          </w:rPr>
          <w:fldChar w:fldCharType="separate"/>
        </w:r>
        <w:r w:rsidR="004C183A">
          <w:rPr>
            <w:webHidden/>
          </w:rPr>
          <w:t>48</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11" w:history="1">
        <w:r w:rsidR="00487437" w:rsidRPr="00433FEA">
          <w:rPr>
            <w:rStyle w:val="Hyperlink"/>
          </w:rPr>
          <w:t>8.1</w:t>
        </w:r>
        <w:r w:rsidR="00487437">
          <w:rPr>
            <w:rFonts w:asciiTheme="minorHAnsi" w:eastAsiaTheme="minorEastAsia" w:hAnsiTheme="minorHAnsi" w:cstheme="minorBidi"/>
            <w:sz w:val="22"/>
            <w:szCs w:val="22"/>
            <w:lang w:eastAsia="en-NZ"/>
          </w:rPr>
          <w:tab/>
        </w:r>
        <w:r w:rsidR="00487437" w:rsidRPr="00433FEA">
          <w:rPr>
            <w:rStyle w:val="Hyperlink"/>
          </w:rPr>
          <w:t>Introduction</w:t>
        </w:r>
        <w:r w:rsidR="00487437">
          <w:rPr>
            <w:webHidden/>
          </w:rPr>
          <w:tab/>
        </w:r>
        <w:r>
          <w:rPr>
            <w:webHidden/>
          </w:rPr>
          <w:fldChar w:fldCharType="begin"/>
        </w:r>
        <w:r w:rsidR="00487437">
          <w:rPr>
            <w:webHidden/>
          </w:rPr>
          <w:instrText xml:space="preserve"> PAGEREF _Toc377722111 \h </w:instrText>
        </w:r>
        <w:r>
          <w:rPr>
            <w:webHidden/>
          </w:rPr>
        </w:r>
        <w:r>
          <w:rPr>
            <w:webHidden/>
          </w:rPr>
          <w:fldChar w:fldCharType="separate"/>
        </w:r>
        <w:r w:rsidR="004C183A">
          <w:rPr>
            <w:webHidden/>
          </w:rPr>
          <w:t>48</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12" w:history="1">
        <w:r w:rsidR="00487437" w:rsidRPr="00433FEA">
          <w:rPr>
            <w:rStyle w:val="Hyperlink"/>
          </w:rPr>
          <w:t>8.2</w:t>
        </w:r>
        <w:r w:rsidR="00487437">
          <w:rPr>
            <w:rFonts w:asciiTheme="minorHAnsi" w:eastAsiaTheme="minorEastAsia" w:hAnsiTheme="minorHAnsi" w:cstheme="minorBidi"/>
            <w:sz w:val="22"/>
            <w:szCs w:val="22"/>
            <w:lang w:eastAsia="en-NZ"/>
          </w:rPr>
          <w:tab/>
        </w:r>
        <w:r w:rsidR="00487437" w:rsidRPr="00433FEA">
          <w:rPr>
            <w:rStyle w:val="Hyperlink"/>
          </w:rPr>
          <w:t>What we found</w:t>
        </w:r>
        <w:r w:rsidR="00487437">
          <w:rPr>
            <w:webHidden/>
          </w:rPr>
          <w:tab/>
        </w:r>
        <w:r>
          <w:rPr>
            <w:webHidden/>
          </w:rPr>
          <w:fldChar w:fldCharType="begin"/>
        </w:r>
        <w:r w:rsidR="00487437">
          <w:rPr>
            <w:webHidden/>
          </w:rPr>
          <w:instrText xml:space="preserve"> PAGEREF _Toc377722112 \h </w:instrText>
        </w:r>
        <w:r>
          <w:rPr>
            <w:webHidden/>
          </w:rPr>
        </w:r>
        <w:r>
          <w:rPr>
            <w:webHidden/>
          </w:rPr>
          <w:fldChar w:fldCharType="separate"/>
        </w:r>
        <w:r w:rsidR="004C183A">
          <w:rPr>
            <w:webHidden/>
          </w:rPr>
          <w:t>48</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13" w:history="1">
        <w:r w:rsidR="00487437" w:rsidRPr="00433FEA">
          <w:rPr>
            <w:rStyle w:val="Hyperlink"/>
          </w:rPr>
          <w:t>9</w:t>
        </w:r>
        <w:r w:rsidR="00487437">
          <w:rPr>
            <w:rFonts w:asciiTheme="minorHAnsi" w:eastAsiaTheme="minorEastAsia" w:hAnsiTheme="minorHAnsi" w:cstheme="minorBidi"/>
            <w:sz w:val="22"/>
            <w:szCs w:val="22"/>
            <w:lang w:eastAsia="en-NZ"/>
          </w:rPr>
          <w:tab/>
        </w:r>
        <w:r w:rsidR="00487437" w:rsidRPr="00433FEA">
          <w:rPr>
            <w:rStyle w:val="Hyperlink"/>
          </w:rPr>
          <w:t>A focus on outcomes by narrow field of study</w:t>
        </w:r>
        <w:r w:rsidR="00487437">
          <w:rPr>
            <w:webHidden/>
          </w:rPr>
          <w:tab/>
        </w:r>
        <w:r>
          <w:rPr>
            <w:webHidden/>
          </w:rPr>
          <w:fldChar w:fldCharType="begin"/>
        </w:r>
        <w:r w:rsidR="00487437">
          <w:rPr>
            <w:webHidden/>
          </w:rPr>
          <w:instrText xml:space="preserve"> PAGEREF _Toc377722113 \h </w:instrText>
        </w:r>
        <w:r>
          <w:rPr>
            <w:webHidden/>
          </w:rPr>
        </w:r>
        <w:r>
          <w:rPr>
            <w:webHidden/>
          </w:rPr>
          <w:fldChar w:fldCharType="separate"/>
        </w:r>
        <w:r w:rsidR="004C183A">
          <w:rPr>
            <w:webHidden/>
          </w:rPr>
          <w:t>54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14" w:history="1">
        <w:r w:rsidR="00487437" w:rsidRPr="00433FEA">
          <w:rPr>
            <w:rStyle w:val="Hyperlink"/>
          </w:rPr>
          <w:t>9.1</w:t>
        </w:r>
        <w:r w:rsidR="00487437">
          <w:rPr>
            <w:rFonts w:asciiTheme="minorHAnsi" w:eastAsiaTheme="minorEastAsia" w:hAnsiTheme="minorHAnsi" w:cstheme="minorBidi"/>
            <w:sz w:val="22"/>
            <w:szCs w:val="22"/>
            <w:lang w:eastAsia="en-NZ"/>
          </w:rPr>
          <w:tab/>
        </w:r>
        <w:r w:rsidR="00487437" w:rsidRPr="00433FEA">
          <w:rPr>
            <w:rStyle w:val="Hyperlink"/>
          </w:rPr>
          <w:t>Looking at narrow fields of study</w:t>
        </w:r>
        <w:r w:rsidR="00487437">
          <w:rPr>
            <w:webHidden/>
          </w:rPr>
          <w:tab/>
        </w:r>
        <w:r>
          <w:rPr>
            <w:webHidden/>
          </w:rPr>
          <w:fldChar w:fldCharType="begin"/>
        </w:r>
        <w:r w:rsidR="00487437">
          <w:rPr>
            <w:webHidden/>
          </w:rPr>
          <w:instrText xml:space="preserve"> PAGEREF _Toc377722114 \h </w:instrText>
        </w:r>
        <w:r>
          <w:rPr>
            <w:webHidden/>
          </w:rPr>
        </w:r>
        <w:r>
          <w:rPr>
            <w:webHidden/>
          </w:rPr>
          <w:fldChar w:fldCharType="separate"/>
        </w:r>
        <w:r w:rsidR="004C183A">
          <w:rPr>
            <w:webHidden/>
          </w:rPr>
          <w:t>54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15" w:history="1">
        <w:r w:rsidR="00487437" w:rsidRPr="00433FEA">
          <w:rPr>
            <w:rStyle w:val="Hyperlink"/>
          </w:rPr>
          <w:t>9.2</w:t>
        </w:r>
        <w:r w:rsidR="00487437">
          <w:rPr>
            <w:rFonts w:asciiTheme="minorHAnsi" w:eastAsiaTheme="minorEastAsia" w:hAnsiTheme="minorHAnsi" w:cstheme="minorBidi"/>
            <w:sz w:val="22"/>
            <w:szCs w:val="22"/>
            <w:lang w:eastAsia="en-NZ"/>
          </w:rPr>
          <w:tab/>
        </w:r>
        <w:r w:rsidR="00487437" w:rsidRPr="00433FEA">
          <w:rPr>
            <w:rStyle w:val="Hyperlink"/>
          </w:rPr>
          <w:t>Outcomes by narrow field for bachelors graduates</w:t>
        </w:r>
        <w:r w:rsidR="00487437">
          <w:rPr>
            <w:webHidden/>
          </w:rPr>
          <w:tab/>
        </w:r>
        <w:r>
          <w:rPr>
            <w:webHidden/>
          </w:rPr>
          <w:fldChar w:fldCharType="begin"/>
        </w:r>
        <w:r w:rsidR="00487437">
          <w:rPr>
            <w:webHidden/>
          </w:rPr>
          <w:instrText xml:space="preserve"> PAGEREF _Toc377722115 \h </w:instrText>
        </w:r>
        <w:r>
          <w:rPr>
            <w:webHidden/>
          </w:rPr>
        </w:r>
        <w:r>
          <w:rPr>
            <w:webHidden/>
          </w:rPr>
          <w:fldChar w:fldCharType="separate"/>
        </w:r>
        <w:r w:rsidR="004C183A">
          <w:rPr>
            <w:webHidden/>
          </w:rPr>
          <w:t>54</w:t>
        </w:r>
        <w:r>
          <w:rPr>
            <w:webHidden/>
          </w:rPr>
          <w:fldChar w:fldCharType="end"/>
        </w:r>
      </w:hyperlink>
    </w:p>
    <w:p w:rsidR="00487437" w:rsidRDefault="00222A9C">
      <w:pPr>
        <w:pStyle w:val="TOC2"/>
        <w:tabs>
          <w:tab w:val="left" w:pos="1134"/>
        </w:tabs>
        <w:rPr>
          <w:rFonts w:asciiTheme="minorHAnsi" w:eastAsiaTheme="minorEastAsia" w:hAnsiTheme="minorHAnsi" w:cstheme="minorBidi"/>
          <w:sz w:val="22"/>
          <w:szCs w:val="22"/>
          <w:lang w:eastAsia="en-NZ"/>
        </w:rPr>
      </w:pPr>
      <w:hyperlink w:anchor="_Toc377722116" w:history="1">
        <w:r w:rsidR="00487437" w:rsidRPr="00433FEA">
          <w:rPr>
            <w:rStyle w:val="Hyperlink"/>
          </w:rPr>
          <w:t>9.3</w:t>
        </w:r>
        <w:r w:rsidR="00487437">
          <w:rPr>
            <w:rFonts w:asciiTheme="minorHAnsi" w:eastAsiaTheme="minorEastAsia" w:hAnsiTheme="minorHAnsi" w:cstheme="minorBidi"/>
            <w:sz w:val="22"/>
            <w:szCs w:val="22"/>
            <w:lang w:eastAsia="en-NZ"/>
          </w:rPr>
          <w:tab/>
        </w:r>
        <w:r w:rsidR="00487437" w:rsidRPr="00433FEA">
          <w:rPr>
            <w:rStyle w:val="Hyperlink"/>
          </w:rPr>
          <w:t>Outcomes by narrow field for level one to three certificate completers</w:t>
        </w:r>
        <w:r w:rsidR="00487437">
          <w:rPr>
            <w:webHidden/>
          </w:rPr>
          <w:tab/>
        </w:r>
        <w:r>
          <w:rPr>
            <w:webHidden/>
          </w:rPr>
          <w:fldChar w:fldCharType="begin"/>
        </w:r>
        <w:r w:rsidR="00487437">
          <w:rPr>
            <w:webHidden/>
          </w:rPr>
          <w:instrText xml:space="preserve"> PAGEREF _Toc377722116 \h </w:instrText>
        </w:r>
        <w:r>
          <w:rPr>
            <w:webHidden/>
          </w:rPr>
        </w:r>
        <w:r>
          <w:rPr>
            <w:webHidden/>
          </w:rPr>
          <w:fldChar w:fldCharType="separate"/>
        </w:r>
        <w:r w:rsidR="004C183A">
          <w:rPr>
            <w:webHidden/>
          </w:rPr>
          <w:t>60</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17" w:history="1">
        <w:r w:rsidR="00487437" w:rsidRPr="00433FEA">
          <w:rPr>
            <w:rStyle w:val="Hyperlink"/>
          </w:rPr>
          <w:t>10</w:t>
        </w:r>
        <w:r w:rsidR="00487437">
          <w:rPr>
            <w:rFonts w:asciiTheme="minorHAnsi" w:eastAsiaTheme="minorEastAsia" w:hAnsiTheme="minorHAnsi" w:cstheme="minorBidi"/>
            <w:sz w:val="22"/>
            <w:szCs w:val="22"/>
            <w:lang w:eastAsia="en-NZ"/>
          </w:rPr>
          <w:tab/>
        </w:r>
        <w:r w:rsidR="00487437" w:rsidRPr="00433FEA">
          <w:rPr>
            <w:rStyle w:val="Hyperlink"/>
          </w:rPr>
          <w:t>Data and definitions</w:t>
        </w:r>
        <w:r w:rsidR="00487437">
          <w:rPr>
            <w:webHidden/>
          </w:rPr>
          <w:tab/>
        </w:r>
        <w:r>
          <w:rPr>
            <w:webHidden/>
          </w:rPr>
          <w:fldChar w:fldCharType="begin"/>
        </w:r>
        <w:r w:rsidR="00487437">
          <w:rPr>
            <w:webHidden/>
          </w:rPr>
          <w:instrText xml:space="preserve"> PAGEREF _Toc377722117 \h </w:instrText>
        </w:r>
        <w:r>
          <w:rPr>
            <w:webHidden/>
          </w:rPr>
        </w:r>
        <w:r>
          <w:rPr>
            <w:webHidden/>
          </w:rPr>
          <w:fldChar w:fldCharType="separate"/>
        </w:r>
        <w:r w:rsidR="004C183A">
          <w:rPr>
            <w:webHidden/>
          </w:rPr>
          <w:t>65</w:t>
        </w:r>
        <w:r>
          <w:rPr>
            <w:webHidden/>
          </w:rPr>
          <w:fldChar w:fldCharType="end"/>
        </w:r>
      </w:hyperlink>
    </w:p>
    <w:p w:rsidR="00487437" w:rsidRDefault="00222A9C">
      <w:pPr>
        <w:pStyle w:val="TOC2"/>
        <w:tabs>
          <w:tab w:val="left" w:pos="1320"/>
        </w:tabs>
        <w:rPr>
          <w:rFonts w:asciiTheme="minorHAnsi" w:eastAsiaTheme="minorEastAsia" w:hAnsiTheme="minorHAnsi" w:cstheme="minorBidi"/>
          <w:sz w:val="22"/>
          <w:szCs w:val="22"/>
          <w:lang w:eastAsia="en-NZ"/>
        </w:rPr>
      </w:pPr>
      <w:hyperlink w:anchor="_Toc377722118" w:history="1">
        <w:r w:rsidR="00487437" w:rsidRPr="00433FEA">
          <w:rPr>
            <w:rStyle w:val="Hyperlink"/>
          </w:rPr>
          <w:t>10.1</w:t>
        </w:r>
        <w:r w:rsidR="00487437">
          <w:rPr>
            <w:rFonts w:asciiTheme="minorHAnsi" w:eastAsiaTheme="minorEastAsia" w:hAnsiTheme="minorHAnsi" w:cstheme="minorBidi"/>
            <w:sz w:val="22"/>
            <w:szCs w:val="22"/>
            <w:lang w:eastAsia="en-NZ"/>
          </w:rPr>
          <w:tab/>
        </w:r>
        <w:r w:rsidR="00487437" w:rsidRPr="00433FEA">
          <w:rPr>
            <w:rStyle w:val="Hyperlink"/>
          </w:rPr>
          <w:t>Data</w:t>
        </w:r>
        <w:r w:rsidR="00487437">
          <w:rPr>
            <w:webHidden/>
          </w:rPr>
          <w:tab/>
        </w:r>
        <w:r>
          <w:rPr>
            <w:webHidden/>
          </w:rPr>
          <w:fldChar w:fldCharType="begin"/>
        </w:r>
        <w:r w:rsidR="00487437">
          <w:rPr>
            <w:webHidden/>
          </w:rPr>
          <w:instrText xml:space="preserve"> PAGEREF _Toc377722118 \h </w:instrText>
        </w:r>
        <w:r>
          <w:rPr>
            <w:webHidden/>
          </w:rPr>
        </w:r>
        <w:r>
          <w:rPr>
            <w:webHidden/>
          </w:rPr>
          <w:fldChar w:fldCharType="separate"/>
        </w:r>
        <w:r w:rsidR="004C183A">
          <w:rPr>
            <w:webHidden/>
          </w:rPr>
          <w:t>65</w:t>
        </w:r>
        <w:r>
          <w:rPr>
            <w:webHidden/>
          </w:rPr>
          <w:fldChar w:fldCharType="end"/>
        </w:r>
      </w:hyperlink>
    </w:p>
    <w:p w:rsidR="00487437" w:rsidRDefault="00222A9C">
      <w:pPr>
        <w:pStyle w:val="TOC2"/>
        <w:tabs>
          <w:tab w:val="left" w:pos="1320"/>
        </w:tabs>
        <w:rPr>
          <w:rFonts w:asciiTheme="minorHAnsi" w:eastAsiaTheme="minorEastAsia" w:hAnsiTheme="minorHAnsi" w:cstheme="minorBidi"/>
          <w:sz w:val="22"/>
          <w:szCs w:val="22"/>
          <w:lang w:eastAsia="en-NZ"/>
        </w:rPr>
      </w:pPr>
      <w:hyperlink w:anchor="_Toc377722119" w:history="1">
        <w:r w:rsidR="00487437" w:rsidRPr="00433FEA">
          <w:rPr>
            <w:rStyle w:val="Hyperlink"/>
          </w:rPr>
          <w:t>10.2</w:t>
        </w:r>
        <w:r w:rsidR="00487437">
          <w:rPr>
            <w:rFonts w:asciiTheme="minorHAnsi" w:eastAsiaTheme="minorEastAsia" w:hAnsiTheme="minorHAnsi" w:cstheme="minorBidi"/>
            <w:sz w:val="22"/>
            <w:szCs w:val="22"/>
            <w:lang w:eastAsia="en-NZ"/>
          </w:rPr>
          <w:tab/>
        </w:r>
        <w:r w:rsidR="00487437" w:rsidRPr="00433FEA">
          <w:rPr>
            <w:rStyle w:val="Hyperlink"/>
          </w:rPr>
          <w:t>Definitions</w:t>
        </w:r>
        <w:r w:rsidR="00487437">
          <w:rPr>
            <w:webHidden/>
          </w:rPr>
          <w:tab/>
        </w:r>
        <w:r>
          <w:rPr>
            <w:webHidden/>
          </w:rPr>
          <w:fldChar w:fldCharType="begin"/>
        </w:r>
        <w:r w:rsidR="00487437">
          <w:rPr>
            <w:webHidden/>
          </w:rPr>
          <w:instrText xml:space="preserve"> PAGEREF _Toc377722119 \h </w:instrText>
        </w:r>
        <w:r>
          <w:rPr>
            <w:webHidden/>
          </w:rPr>
        </w:r>
        <w:r>
          <w:rPr>
            <w:webHidden/>
          </w:rPr>
          <w:fldChar w:fldCharType="separate"/>
        </w:r>
        <w:r w:rsidR="004C183A">
          <w:rPr>
            <w:webHidden/>
          </w:rPr>
          <w:t>67</w:t>
        </w:r>
        <w:r>
          <w:rPr>
            <w:webHidden/>
          </w:rPr>
          <w:fldChar w:fldCharType="end"/>
        </w:r>
      </w:hyperlink>
    </w:p>
    <w:p w:rsidR="00487437" w:rsidRDefault="00222A9C">
      <w:pPr>
        <w:pStyle w:val="TOC1"/>
        <w:rPr>
          <w:rFonts w:asciiTheme="minorHAnsi" w:eastAsiaTheme="minorEastAsia" w:hAnsiTheme="minorHAnsi" w:cstheme="minorBidi"/>
          <w:sz w:val="22"/>
          <w:szCs w:val="22"/>
          <w:lang w:eastAsia="en-NZ"/>
        </w:rPr>
      </w:pPr>
      <w:hyperlink w:anchor="_Toc377722120" w:history="1">
        <w:r w:rsidR="00487437" w:rsidRPr="00433FEA">
          <w:rPr>
            <w:rStyle w:val="Hyperlink"/>
          </w:rPr>
          <w:t>11</w:t>
        </w:r>
        <w:r w:rsidR="00487437">
          <w:rPr>
            <w:rFonts w:asciiTheme="minorHAnsi" w:eastAsiaTheme="minorEastAsia" w:hAnsiTheme="minorHAnsi" w:cstheme="minorBidi"/>
            <w:sz w:val="22"/>
            <w:szCs w:val="22"/>
            <w:lang w:eastAsia="en-NZ"/>
          </w:rPr>
          <w:tab/>
        </w:r>
        <w:r w:rsidR="00487437" w:rsidRPr="00433FEA">
          <w:rPr>
            <w:rStyle w:val="Hyperlink"/>
          </w:rPr>
          <w:t>References</w:t>
        </w:r>
        <w:r w:rsidR="00487437">
          <w:rPr>
            <w:webHidden/>
          </w:rPr>
          <w:tab/>
        </w:r>
        <w:r>
          <w:rPr>
            <w:webHidden/>
          </w:rPr>
          <w:fldChar w:fldCharType="begin"/>
        </w:r>
        <w:r w:rsidR="00487437">
          <w:rPr>
            <w:webHidden/>
          </w:rPr>
          <w:instrText xml:space="preserve"> PAGEREF _Toc377722120 \h </w:instrText>
        </w:r>
        <w:r>
          <w:rPr>
            <w:webHidden/>
          </w:rPr>
        </w:r>
        <w:r>
          <w:rPr>
            <w:webHidden/>
          </w:rPr>
          <w:fldChar w:fldCharType="separate"/>
        </w:r>
        <w:r w:rsidR="004C183A">
          <w:rPr>
            <w:webHidden/>
          </w:rPr>
          <w:t>71</w:t>
        </w:r>
        <w:r>
          <w:rPr>
            <w:webHidden/>
          </w:rPr>
          <w:fldChar w:fldCharType="end"/>
        </w:r>
      </w:hyperlink>
    </w:p>
    <w:p w:rsidR="00177D52" w:rsidRDefault="00222A9C" w:rsidP="00732146">
      <w:pPr>
        <w:rPr>
          <w:noProof/>
        </w:rPr>
      </w:pPr>
      <w:r>
        <w:rPr>
          <w:rFonts w:ascii="Arial" w:hAnsi="Arial" w:cs="Arial"/>
          <w:noProof/>
          <w:sz w:val="20"/>
          <w:szCs w:val="20"/>
        </w:rPr>
        <w:fldChar w:fldCharType="end"/>
      </w:r>
    </w:p>
    <w:p w:rsidR="00326930" w:rsidRDefault="004F525C" w:rsidP="00732146">
      <w:pPr>
        <w:pStyle w:val="Heading"/>
      </w:pPr>
      <w:r w:rsidRPr="00FA7235">
        <w:lastRenderedPageBreak/>
        <w:t>Figures</w:t>
      </w:r>
      <w:r w:rsidR="00942A6C">
        <w:t xml:space="preserve"> </w:t>
      </w:r>
    </w:p>
    <w:tbl>
      <w:tblPr>
        <w:tblW w:w="8777" w:type="dxa"/>
        <w:tblLayout w:type="fixed"/>
        <w:tblLook w:val="01E0"/>
      </w:tblPr>
      <w:tblGrid>
        <w:gridCol w:w="683"/>
        <w:gridCol w:w="8094"/>
      </w:tblGrid>
      <w:tr w:rsidR="009A33C6" w:rsidTr="005542FA">
        <w:trPr>
          <w:trHeight w:val="486"/>
        </w:trPr>
        <w:tc>
          <w:tcPr>
            <w:tcW w:w="683" w:type="dxa"/>
          </w:tcPr>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1</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2</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3</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DF6BD1" w:rsidRDefault="00DF6BD1" w:rsidP="00732146">
            <w:pPr>
              <w:pStyle w:val="Figure-Table"/>
              <w:spacing w:before="0" w:after="0" w:line="240" w:lineRule="auto"/>
            </w:pPr>
          </w:p>
          <w:p w:rsidR="009A33C6" w:rsidRDefault="009A33C6" w:rsidP="00732146">
            <w:pPr>
              <w:pStyle w:val="Figure-Table"/>
              <w:spacing w:before="0" w:after="0" w:line="240" w:lineRule="auto"/>
            </w:pPr>
            <w:r>
              <w:t>4</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5</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DF6BD1" w:rsidRDefault="00DF6BD1" w:rsidP="00732146">
            <w:pPr>
              <w:pStyle w:val="Figure-Table"/>
              <w:spacing w:before="0" w:after="0" w:line="240" w:lineRule="auto"/>
            </w:pPr>
          </w:p>
          <w:p w:rsidR="009A33C6" w:rsidRDefault="009A33C6" w:rsidP="00732146">
            <w:pPr>
              <w:pStyle w:val="Figure-Table"/>
              <w:spacing w:before="0" w:after="0" w:line="240" w:lineRule="auto"/>
            </w:pPr>
            <w:r>
              <w:t>6</w:t>
            </w:r>
          </w:p>
          <w:p w:rsidR="006B06E8" w:rsidRDefault="006B06E8" w:rsidP="00732146">
            <w:pPr>
              <w:pStyle w:val="Figure-Table"/>
              <w:spacing w:before="0" w:after="0" w:line="240" w:lineRule="auto"/>
            </w:pPr>
          </w:p>
          <w:p w:rsidR="006B06E8" w:rsidRDefault="006B06E8" w:rsidP="00732146">
            <w:pPr>
              <w:pStyle w:val="Figure-Table"/>
              <w:spacing w:before="0" w:after="0" w:line="240" w:lineRule="auto"/>
            </w:pPr>
          </w:p>
          <w:p w:rsidR="009A33C6" w:rsidRDefault="009A33C6" w:rsidP="00732146">
            <w:pPr>
              <w:pStyle w:val="Figure-Table"/>
              <w:spacing w:before="0" w:after="0" w:line="240" w:lineRule="auto"/>
            </w:pPr>
            <w:r>
              <w:t>7</w:t>
            </w: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r>
              <w:t>8</w:t>
            </w:r>
          </w:p>
          <w:p w:rsidR="004318F3" w:rsidRDefault="004318F3" w:rsidP="00732146">
            <w:pPr>
              <w:pStyle w:val="Figure-Table"/>
              <w:spacing w:before="0" w:after="0" w:line="240" w:lineRule="auto"/>
            </w:pPr>
          </w:p>
          <w:p w:rsidR="00815BC7" w:rsidRDefault="00815BC7" w:rsidP="00CC071C">
            <w:pPr>
              <w:pStyle w:val="Figure-Table"/>
              <w:spacing w:before="0" w:after="0" w:line="240" w:lineRule="auto"/>
            </w:pPr>
          </w:p>
          <w:p w:rsidR="003F078E" w:rsidRDefault="003F078E" w:rsidP="00CC071C">
            <w:pPr>
              <w:pStyle w:val="Figure-Table"/>
              <w:spacing w:before="0" w:after="0" w:line="240" w:lineRule="auto"/>
            </w:pPr>
          </w:p>
          <w:p w:rsidR="00CC071C" w:rsidRDefault="00CC071C" w:rsidP="00CC071C">
            <w:pPr>
              <w:pStyle w:val="Figure-Table"/>
              <w:spacing w:before="0" w:after="0" w:line="240" w:lineRule="auto"/>
            </w:pPr>
            <w:r>
              <w:t>9</w:t>
            </w:r>
          </w:p>
          <w:p w:rsidR="004318F3" w:rsidRDefault="004318F3" w:rsidP="00732146">
            <w:pPr>
              <w:pStyle w:val="Figure-Table"/>
              <w:spacing w:before="0" w:after="0" w:line="240" w:lineRule="auto"/>
            </w:pPr>
          </w:p>
          <w:p w:rsidR="004B3E84" w:rsidRDefault="004B3E84" w:rsidP="00732146">
            <w:pPr>
              <w:pStyle w:val="Figure-Table"/>
              <w:spacing w:before="0" w:after="0" w:line="240" w:lineRule="auto"/>
            </w:pPr>
          </w:p>
          <w:p w:rsidR="004318F3" w:rsidRDefault="004318F3" w:rsidP="00732146">
            <w:pPr>
              <w:pStyle w:val="Figure-Table"/>
              <w:spacing w:before="0" w:after="0" w:line="240" w:lineRule="auto"/>
            </w:pPr>
          </w:p>
          <w:p w:rsidR="009A33C6" w:rsidRDefault="009A33C6" w:rsidP="00732146">
            <w:pPr>
              <w:pStyle w:val="Figure-Table"/>
              <w:spacing w:before="0" w:after="0" w:line="240" w:lineRule="auto"/>
            </w:pPr>
            <w:r>
              <w:t>10</w:t>
            </w: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9A33C6" w:rsidRDefault="009A33C6" w:rsidP="00732146">
            <w:pPr>
              <w:pStyle w:val="Figure-Table"/>
              <w:spacing w:before="0" w:after="0" w:line="240" w:lineRule="auto"/>
            </w:pPr>
            <w:r>
              <w:t>11</w:t>
            </w:r>
          </w:p>
          <w:p w:rsidR="004318F3" w:rsidRDefault="004318F3" w:rsidP="00732146">
            <w:pPr>
              <w:pStyle w:val="Figure-Table"/>
              <w:spacing w:before="0" w:after="0" w:line="240" w:lineRule="auto"/>
            </w:pPr>
          </w:p>
          <w:p w:rsidR="00815BC7" w:rsidRDefault="00815BC7" w:rsidP="00732146">
            <w:pPr>
              <w:pStyle w:val="Figure-Table"/>
              <w:spacing w:before="0" w:after="0" w:line="240" w:lineRule="auto"/>
            </w:pPr>
          </w:p>
          <w:p w:rsidR="00815BC7" w:rsidRDefault="00815BC7" w:rsidP="00732146">
            <w:pPr>
              <w:pStyle w:val="Figure-Table"/>
              <w:spacing w:before="0" w:after="0" w:line="240" w:lineRule="auto"/>
            </w:pPr>
          </w:p>
          <w:p w:rsidR="004318F3" w:rsidRDefault="003E0767" w:rsidP="00732146">
            <w:pPr>
              <w:pStyle w:val="Figure-Table"/>
              <w:spacing w:before="0" w:after="0" w:line="240" w:lineRule="auto"/>
            </w:pPr>
            <w:r>
              <w:t>12</w:t>
            </w:r>
          </w:p>
          <w:p w:rsidR="004B3E84" w:rsidRDefault="004B3E84" w:rsidP="00732146">
            <w:pPr>
              <w:pStyle w:val="Figure-Table"/>
              <w:spacing w:before="0" w:after="0" w:line="240" w:lineRule="auto"/>
            </w:pPr>
          </w:p>
          <w:p w:rsidR="004318F3" w:rsidRDefault="004318F3" w:rsidP="00732146">
            <w:pPr>
              <w:pStyle w:val="Figure-Table"/>
              <w:spacing w:before="0" w:after="0" w:line="240" w:lineRule="auto"/>
            </w:pPr>
          </w:p>
          <w:p w:rsidR="004318F3" w:rsidRDefault="004318F3" w:rsidP="00732146">
            <w:pPr>
              <w:pStyle w:val="Figure-Table"/>
              <w:spacing w:before="0" w:after="0" w:line="240" w:lineRule="auto"/>
            </w:pPr>
          </w:p>
          <w:p w:rsidR="009A33C6" w:rsidRDefault="003E0767" w:rsidP="00732146">
            <w:pPr>
              <w:pStyle w:val="Figure-Table"/>
              <w:spacing w:before="0" w:after="0" w:line="240" w:lineRule="auto"/>
            </w:pPr>
            <w:r>
              <w:t>13</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r>
              <w:t>14</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5542FA" w:rsidRDefault="005542FA" w:rsidP="00732146">
            <w:pPr>
              <w:pStyle w:val="Figure-Table"/>
              <w:spacing w:before="0" w:after="0" w:line="240" w:lineRule="auto"/>
            </w:pPr>
          </w:p>
          <w:p w:rsidR="003E0767" w:rsidRDefault="003E0767" w:rsidP="00732146">
            <w:pPr>
              <w:pStyle w:val="Figure-Table"/>
              <w:spacing w:before="0" w:after="0" w:line="240" w:lineRule="auto"/>
            </w:pPr>
            <w:r>
              <w:t>15</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F078E" w:rsidRDefault="003F078E" w:rsidP="00732146">
            <w:pPr>
              <w:pStyle w:val="Figure-Table"/>
              <w:spacing w:before="0" w:after="0" w:line="240" w:lineRule="auto"/>
            </w:pPr>
          </w:p>
          <w:p w:rsidR="003E0767" w:rsidRDefault="003E0767" w:rsidP="00732146">
            <w:pPr>
              <w:pStyle w:val="Figure-Table"/>
              <w:spacing w:before="0" w:after="0" w:line="240" w:lineRule="auto"/>
            </w:pPr>
            <w:r>
              <w:t>16</w:t>
            </w:r>
          </w:p>
          <w:p w:rsidR="003E0767" w:rsidRDefault="003E0767" w:rsidP="00732146">
            <w:pPr>
              <w:pStyle w:val="Figure-Table"/>
              <w:spacing w:before="0" w:after="0" w:line="240" w:lineRule="auto"/>
            </w:pPr>
          </w:p>
          <w:p w:rsidR="003E0767" w:rsidRDefault="003E0767" w:rsidP="00732146">
            <w:pPr>
              <w:pStyle w:val="Figure-Table"/>
              <w:spacing w:before="0" w:after="0" w:line="240" w:lineRule="auto"/>
            </w:pPr>
          </w:p>
          <w:p w:rsidR="003E0767" w:rsidRDefault="005542FA" w:rsidP="00732146">
            <w:pPr>
              <w:pStyle w:val="Figure-Table"/>
              <w:spacing w:before="0" w:after="0" w:line="240" w:lineRule="auto"/>
            </w:pPr>
            <w:r>
              <w:t>17</w:t>
            </w:r>
          </w:p>
          <w:p w:rsidR="003E0767" w:rsidRDefault="003E0767" w:rsidP="00732146">
            <w:pPr>
              <w:pStyle w:val="Figure-Table"/>
              <w:spacing w:before="0" w:after="0" w:line="240" w:lineRule="auto"/>
            </w:pPr>
          </w:p>
          <w:p w:rsidR="00E13192" w:rsidRDefault="00E13192" w:rsidP="00732146">
            <w:pPr>
              <w:pStyle w:val="Figure-Table"/>
              <w:spacing w:before="0" w:after="0" w:line="240" w:lineRule="auto"/>
            </w:pPr>
          </w:p>
          <w:p w:rsidR="005542FA" w:rsidRDefault="005542FA" w:rsidP="00732146">
            <w:pPr>
              <w:pStyle w:val="Figure-Table"/>
              <w:spacing w:before="0" w:after="0" w:line="240" w:lineRule="auto"/>
            </w:pPr>
          </w:p>
          <w:p w:rsidR="005542FA" w:rsidRDefault="005542FA" w:rsidP="00732146">
            <w:pPr>
              <w:pStyle w:val="Figure-Table"/>
              <w:spacing w:before="0" w:after="0" w:line="240" w:lineRule="auto"/>
            </w:pPr>
            <w:r>
              <w:t>18</w:t>
            </w:r>
          </w:p>
        </w:tc>
        <w:tc>
          <w:tcPr>
            <w:tcW w:w="8094" w:type="dxa"/>
          </w:tcPr>
          <w:p w:rsidR="003F078E" w:rsidRDefault="00222A9C">
            <w:pPr>
              <w:pStyle w:val="TableofFigures"/>
              <w:rPr>
                <w:rFonts w:asciiTheme="minorHAnsi" w:eastAsiaTheme="minorEastAsia" w:hAnsiTheme="minorHAnsi" w:cstheme="minorBidi"/>
                <w:noProof/>
                <w:sz w:val="22"/>
                <w:szCs w:val="22"/>
                <w:lang w:eastAsia="en-NZ"/>
              </w:rPr>
            </w:pPr>
            <w:r w:rsidRPr="00222A9C">
              <w:fldChar w:fldCharType="begin"/>
            </w:r>
            <w:r w:rsidR="006B595C">
              <w:instrText xml:space="preserve"> TOC \h \z \t "Figure label" \c </w:instrText>
            </w:r>
            <w:r w:rsidRPr="00222A9C">
              <w:fldChar w:fldCharType="separate"/>
            </w:r>
            <w:hyperlink w:anchor="_Toc390264223" w:history="1">
              <w:r w:rsidR="003F078E" w:rsidRPr="006B1AF1">
                <w:rPr>
                  <w:rStyle w:val="Hyperlink"/>
                  <w:noProof/>
                </w:rPr>
                <w:t>Panel plot of employment earnings trajectory of young domestic graduates to six years after study, by qualification level and ethnic group</w:t>
              </w:r>
              <w:r w:rsidR="003F078E">
                <w:rPr>
                  <w:noProof/>
                  <w:webHidden/>
                </w:rPr>
                <w:tab/>
              </w:r>
              <w:r>
                <w:rPr>
                  <w:noProof/>
                  <w:webHidden/>
                </w:rPr>
                <w:fldChar w:fldCharType="begin"/>
              </w:r>
              <w:r w:rsidR="003F078E">
                <w:rPr>
                  <w:noProof/>
                  <w:webHidden/>
                </w:rPr>
                <w:instrText xml:space="preserve"> PAGEREF _Toc390264223 \h </w:instrText>
              </w:r>
              <w:r>
                <w:rPr>
                  <w:noProof/>
                  <w:webHidden/>
                </w:rPr>
              </w:r>
              <w:r>
                <w:rPr>
                  <w:noProof/>
                  <w:webHidden/>
                </w:rPr>
                <w:fldChar w:fldCharType="separate"/>
              </w:r>
              <w:r w:rsidR="004C183A">
                <w:rPr>
                  <w:noProof/>
                  <w:webHidden/>
                </w:rPr>
                <w:t>10</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4" w:history="1">
              <w:r w:rsidR="003F078E" w:rsidRPr="006B1AF1">
                <w:rPr>
                  <w:rStyle w:val="Hyperlink"/>
                  <w:noProof/>
                </w:rPr>
                <w:t>Median earnings of young domestic completers two years (left) and five years (right) after study, by ethnic group and qualification level</w:t>
              </w:r>
              <w:r w:rsidR="003F078E">
                <w:rPr>
                  <w:noProof/>
                  <w:webHidden/>
                </w:rPr>
                <w:tab/>
              </w:r>
              <w:r>
                <w:rPr>
                  <w:noProof/>
                  <w:webHidden/>
                </w:rPr>
                <w:fldChar w:fldCharType="begin"/>
              </w:r>
              <w:r w:rsidR="003F078E">
                <w:rPr>
                  <w:noProof/>
                  <w:webHidden/>
                </w:rPr>
                <w:instrText xml:space="preserve"> PAGEREF _Toc390264224 \h </w:instrText>
              </w:r>
              <w:r>
                <w:rPr>
                  <w:noProof/>
                  <w:webHidden/>
                </w:rPr>
              </w:r>
              <w:r>
                <w:rPr>
                  <w:noProof/>
                  <w:webHidden/>
                </w:rPr>
                <w:fldChar w:fldCharType="separate"/>
              </w:r>
              <w:r w:rsidR="004C183A">
                <w:rPr>
                  <w:noProof/>
                  <w:webHidden/>
                </w:rPr>
                <w:t>11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5" w:history="1">
              <w:r w:rsidR="003F078E" w:rsidRPr="006B1AF1">
                <w:rPr>
                  <w:rStyle w:val="Hyperlink"/>
                  <w:noProof/>
                </w:rPr>
                <w:t>Pasifika graduates’ median earnings as a percentage of non-Pasifika graduates’ median earnings one, two and five years after study, by qualification level</w:t>
              </w:r>
              <w:r w:rsidR="003F078E">
                <w:rPr>
                  <w:noProof/>
                  <w:webHidden/>
                </w:rPr>
                <w:tab/>
              </w:r>
              <w:r>
                <w:rPr>
                  <w:noProof/>
                  <w:webHidden/>
                </w:rPr>
                <w:fldChar w:fldCharType="begin"/>
              </w:r>
              <w:r w:rsidR="003F078E">
                <w:rPr>
                  <w:noProof/>
                  <w:webHidden/>
                </w:rPr>
                <w:instrText xml:space="preserve"> PAGEREF _Toc390264225 \h </w:instrText>
              </w:r>
              <w:r>
                <w:rPr>
                  <w:noProof/>
                  <w:webHidden/>
                </w:rPr>
              </w:r>
              <w:r>
                <w:rPr>
                  <w:noProof/>
                  <w:webHidden/>
                </w:rPr>
                <w:fldChar w:fldCharType="separate"/>
              </w:r>
              <w:r w:rsidR="004C183A">
                <w:rPr>
                  <w:noProof/>
                  <w:webHidden/>
                </w:rPr>
                <w:t>12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6" w:history="1">
              <w:r w:rsidR="003F078E" w:rsidRPr="006B1AF1">
                <w:rPr>
                  <w:rStyle w:val="Hyperlink"/>
                  <w:noProof/>
                </w:rPr>
                <w:t>Post study destinations by qualification level and ethnic group</w:t>
              </w:r>
              <w:r w:rsidR="003F078E">
                <w:rPr>
                  <w:noProof/>
                  <w:webHidden/>
                </w:rPr>
                <w:tab/>
              </w:r>
              <w:r>
                <w:rPr>
                  <w:noProof/>
                  <w:webHidden/>
                </w:rPr>
                <w:fldChar w:fldCharType="begin"/>
              </w:r>
              <w:r w:rsidR="003F078E">
                <w:rPr>
                  <w:noProof/>
                  <w:webHidden/>
                </w:rPr>
                <w:instrText xml:space="preserve"> PAGEREF _Toc390264226 \h </w:instrText>
              </w:r>
              <w:r>
                <w:rPr>
                  <w:noProof/>
                  <w:webHidden/>
                </w:rPr>
              </w:r>
              <w:r>
                <w:rPr>
                  <w:noProof/>
                  <w:webHidden/>
                </w:rPr>
                <w:fldChar w:fldCharType="separate"/>
              </w:r>
              <w:r w:rsidR="004C183A">
                <w:rPr>
                  <w:noProof/>
                  <w:webHidden/>
                </w:rPr>
                <w:t>15</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7" w:history="1">
              <w:r w:rsidR="003F078E" w:rsidRPr="006B1AF1">
                <w:rPr>
                  <w:rStyle w:val="Hyperlink"/>
                  <w:noProof/>
                </w:rPr>
                <w:t>Percentage point destination difference between year one and year five after study by qualification level and ethnic group</w:t>
              </w:r>
              <w:r w:rsidR="003F078E">
                <w:rPr>
                  <w:noProof/>
                  <w:webHidden/>
                </w:rPr>
                <w:tab/>
              </w:r>
              <w:r>
                <w:rPr>
                  <w:noProof/>
                  <w:webHidden/>
                </w:rPr>
                <w:fldChar w:fldCharType="begin"/>
              </w:r>
              <w:r w:rsidR="003F078E">
                <w:rPr>
                  <w:noProof/>
                  <w:webHidden/>
                </w:rPr>
                <w:instrText xml:space="preserve"> PAGEREF _Toc390264227 \h </w:instrText>
              </w:r>
              <w:r>
                <w:rPr>
                  <w:noProof/>
                  <w:webHidden/>
                </w:rPr>
              </w:r>
              <w:r>
                <w:rPr>
                  <w:noProof/>
                  <w:webHidden/>
                </w:rPr>
                <w:fldChar w:fldCharType="separate"/>
              </w:r>
              <w:r w:rsidR="004C183A">
                <w:rPr>
                  <w:noProof/>
                  <w:webHidden/>
                </w:rPr>
                <w:t>17</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8" w:history="1">
              <w:r w:rsidR="003F078E" w:rsidRPr="006B1AF1">
                <w:rPr>
                  <w:rStyle w:val="Hyperlink"/>
                  <w:noProof/>
                </w:rPr>
                <w:t>Percentage point destination difference between Pasifika and non-Pasifika year one and year five after study by qualification level</w:t>
              </w:r>
              <w:r w:rsidR="003F078E">
                <w:rPr>
                  <w:noProof/>
                  <w:webHidden/>
                </w:rPr>
                <w:tab/>
              </w:r>
              <w:r>
                <w:rPr>
                  <w:noProof/>
                  <w:webHidden/>
                </w:rPr>
                <w:fldChar w:fldCharType="begin"/>
              </w:r>
              <w:r w:rsidR="003F078E">
                <w:rPr>
                  <w:noProof/>
                  <w:webHidden/>
                </w:rPr>
                <w:instrText xml:space="preserve"> PAGEREF _Toc390264228 \h </w:instrText>
              </w:r>
              <w:r>
                <w:rPr>
                  <w:noProof/>
                  <w:webHidden/>
                </w:rPr>
              </w:r>
              <w:r>
                <w:rPr>
                  <w:noProof/>
                  <w:webHidden/>
                </w:rPr>
                <w:fldChar w:fldCharType="separate"/>
              </w:r>
              <w:r w:rsidR="004C183A">
                <w:rPr>
                  <w:noProof/>
                  <w:webHidden/>
                </w:rPr>
                <w:t>18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29" w:history="1">
              <w:r w:rsidR="003F078E" w:rsidRPr="006B1AF1">
                <w:rPr>
                  <w:rStyle w:val="Hyperlink"/>
                  <w:noProof/>
                </w:rPr>
                <w:t>Median and upper and lower quartile earnings for young domestic level 8 qualification completers in the first five years after study by ethnic group</w:t>
              </w:r>
              <w:r w:rsidR="003F078E">
                <w:rPr>
                  <w:noProof/>
                  <w:webHidden/>
                </w:rPr>
                <w:tab/>
              </w:r>
              <w:r>
                <w:rPr>
                  <w:noProof/>
                  <w:webHidden/>
                </w:rPr>
                <w:fldChar w:fldCharType="begin"/>
              </w:r>
              <w:r w:rsidR="003F078E">
                <w:rPr>
                  <w:noProof/>
                  <w:webHidden/>
                </w:rPr>
                <w:instrText xml:space="preserve"> PAGEREF _Toc390264229 \h </w:instrText>
              </w:r>
              <w:r>
                <w:rPr>
                  <w:noProof/>
                  <w:webHidden/>
                </w:rPr>
              </w:r>
              <w:r>
                <w:rPr>
                  <w:noProof/>
                  <w:webHidden/>
                </w:rPr>
                <w:fldChar w:fldCharType="separate"/>
              </w:r>
              <w:r w:rsidR="004C183A">
                <w:rPr>
                  <w:noProof/>
                  <w:webHidden/>
                </w:rPr>
                <w:t>21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0" w:history="1">
              <w:r w:rsidR="003F078E" w:rsidRPr="006B1AF1">
                <w:rPr>
                  <w:rStyle w:val="Hyperlink"/>
                  <w:noProof/>
                </w:rPr>
                <w:t>Median earnings of young domestic level 8 qualification completers five years after study</w:t>
              </w:r>
              <w:r w:rsidR="003F078E" w:rsidRPr="006B1AF1">
                <w:rPr>
                  <w:rStyle w:val="Hyperlink"/>
                  <w:noProof/>
                  <w:lang w:eastAsia="en-NZ"/>
                </w:rPr>
                <w:t xml:space="preserve"> by ethnic group</w:t>
              </w:r>
              <w:r w:rsidR="003F078E">
                <w:rPr>
                  <w:noProof/>
                  <w:webHidden/>
                </w:rPr>
                <w:tab/>
              </w:r>
              <w:r>
                <w:rPr>
                  <w:noProof/>
                  <w:webHidden/>
                </w:rPr>
                <w:fldChar w:fldCharType="begin"/>
              </w:r>
              <w:r w:rsidR="003F078E">
                <w:rPr>
                  <w:noProof/>
                  <w:webHidden/>
                </w:rPr>
                <w:instrText xml:space="preserve"> PAGEREF _Toc390264230 \h </w:instrText>
              </w:r>
              <w:r>
                <w:rPr>
                  <w:noProof/>
                  <w:webHidden/>
                </w:rPr>
              </w:r>
              <w:r>
                <w:rPr>
                  <w:noProof/>
                  <w:webHidden/>
                </w:rPr>
                <w:fldChar w:fldCharType="separate"/>
              </w:r>
              <w:r w:rsidR="004C183A">
                <w:rPr>
                  <w:noProof/>
                  <w:webHidden/>
                </w:rPr>
                <w:t>21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1" w:history="1">
              <w:r w:rsidR="003F078E" w:rsidRPr="006B1AF1">
                <w:rPr>
                  <w:rStyle w:val="Hyperlink"/>
                  <w:noProof/>
                </w:rPr>
                <w:t>Median and upper and lower quartile earnings for young domestic graduate certificate and diploma completers in the first five years after study by ethnic group</w:t>
              </w:r>
              <w:r w:rsidR="003F078E">
                <w:rPr>
                  <w:noProof/>
                  <w:webHidden/>
                </w:rPr>
                <w:tab/>
              </w:r>
              <w:r>
                <w:rPr>
                  <w:noProof/>
                  <w:webHidden/>
                </w:rPr>
                <w:fldChar w:fldCharType="begin"/>
              </w:r>
              <w:r w:rsidR="003F078E">
                <w:rPr>
                  <w:noProof/>
                  <w:webHidden/>
                </w:rPr>
                <w:instrText xml:space="preserve"> PAGEREF _Toc390264231 \h </w:instrText>
              </w:r>
              <w:r>
                <w:rPr>
                  <w:noProof/>
                  <w:webHidden/>
                </w:rPr>
              </w:r>
              <w:r>
                <w:rPr>
                  <w:noProof/>
                  <w:webHidden/>
                </w:rPr>
                <w:fldChar w:fldCharType="separate"/>
              </w:r>
              <w:r w:rsidR="004C183A">
                <w:rPr>
                  <w:noProof/>
                  <w:webHidden/>
                </w:rPr>
                <w:t>26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2" w:history="1">
              <w:r w:rsidR="003F078E" w:rsidRPr="006B1AF1">
                <w:rPr>
                  <w:rStyle w:val="Hyperlink"/>
                  <w:noProof/>
                </w:rPr>
                <w:t>Median earnings of young domestic graduate certificate and diploma completers five years after study by ethnic group</w:t>
              </w:r>
              <w:r w:rsidR="003F078E">
                <w:rPr>
                  <w:noProof/>
                  <w:webHidden/>
                </w:rPr>
                <w:tab/>
              </w:r>
              <w:r>
                <w:rPr>
                  <w:noProof/>
                  <w:webHidden/>
                </w:rPr>
                <w:fldChar w:fldCharType="begin"/>
              </w:r>
              <w:r w:rsidR="003F078E">
                <w:rPr>
                  <w:noProof/>
                  <w:webHidden/>
                </w:rPr>
                <w:instrText xml:space="preserve"> PAGEREF _Toc390264232 \h </w:instrText>
              </w:r>
              <w:r>
                <w:rPr>
                  <w:noProof/>
                  <w:webHidden/>
                </w:rPr>
              </w:r>
              <w:r>
                <w:rPr>
                  <w:noProof/>
                  <w:webHidden/>
                </w:rPr>
                <w:fldChar w:fldCharType="separate"/>
              </w:r>
              <w:r w:rsidR="004C183A">
                <w:rPr>
                  <w:noProof/>
                  <w:webHidden/>
                </w:rPr>
                <w:t>27</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3" w:history="1">
              <w:r w:rsidR="003F078E" w:rsidRPr="006B1AF1">
                <w:rPr>
                  <w:rStyle w:val="Hyperlink"/>
                  <w:noProof/>
                </w:rPr>
                <w:t>Median and upper and lower quartile earnings for young domestic bachelors degree completers in the first five years after study by ethnic group</w:t>
              </w:r>
              <w:r w:rsidR="003F078E" w:rsidRPr="006B1AF1">
                <w:rPr>
                  <w:rStyle w:val="Hyperlink"/>
                  <w:noProof/>
                  <w:lang w:eastAsia="en-NZ"/>
                </w:rPr>
                <w:t xml:space="preserve"> </w:t>
              </w:r>
              <w:r w:rsidR="003F078E">
                <w:rPr>
                  <w:noProof/>
                  <w:webHidden/>
                </w:rPr>
                <w:tab/>
              </w:r>
              <w:r>
                <w:rPr>
                  <w:noProof/>
                  <w:webHidden/>
                </w:rPr>
                <w:fldChar w:fldCharType="begin"/>
              </w:r>
              <w:r w:rsidR="003F078E">
                <w:rPr>
                  <w:noProof/>
                  <w:webHidden/>
                </w:rPr>
                <w:instrText xml:space="preserve"> PAGEREF _Toc390264233 \h </w:instrText>
              </w:r>
              <w:r>
                <w:rPr>
                  <w:noProof/>
                  <w:webHidden/>
                </w:rPr>
              </w:r>
              <w:r>
                <w:rPr>
                  <w:noProof/>
                  <w:webHidden/>
                </w:rPr>
                <w:fldChar w:fldCharType="separate"/>
              </w:r>
              <w:r w:rsidR="004C183A">
                <w:rPr>
                  <w:noProof/>
                  <w:webHidden/>
                </w:rPr>
                <w:t>32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4" w:history="1">
              <w:r w:rsidR="003F078E" w:rsidRPr="006B1AF1">
                <w:rPr>
                  <w:rStyle w:val="Hyperlink"/>
                  <w:noProof/>
                </w:rPr>
                <w:t>Median earnings of young domestic bachelors degree completers five years after study</w:t>
              </w:r>
              <w:r w:rsidR="003F078E" w:rsidRPr="006B1AF1">
                <w:rPr>
                  <w:rStyle w:val="Hyperlink"/>
                  <w:noProof/>
                  <w:lang w:eastAsia="en-NZ"/>
                </w:rPr>
                <w:t xml:space="preserve"> by ethnic group</w:t>
              </w:r>
              <w:r w:rsidR="003F078E">
                <w:rPr>
                  <w:noProof/>
                  <w:webHidden/>
                </w:rPr>
                <w:tab/>
              </w:r>
              <w:r>
                <w:rPr>
                  <w:noProof/>
                  <w:webHidden/>
                </w:rPr>
                <w:fldChar w:fldCharType="begin"/>
              </w:r>
              <w:r w:rsidR="003F078E">
                <w:rPr>
                  <w:noProof/>
                  <w:webHidden/>
                </w:rPr>
                <w:instrText xml:space="preserve"> PAGEREF _Toc390264234 \h </w:instrText>
              </w:r>
              <w:r>
                <w:rPr>
                  <w:noProof/>
                  <w:webHidden/>
                </w:rPr>
              </w:r>
              <w:r>
                <w:rPr>
                  <w:noProof/>
                  <w:webHidden/>
                </w:rPr>
                <w:fldChar w:fldCharType="separate"/>
              </w:r>
              <w:r w:rsidR="004C183A">
                <w:rPr>
                  <w:noProof/>
                  <w:webHidden/>
                </w:rPr>
                <w:t>32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5" w:history="1">
              <w:r w:rsidR="003F078E" w:rsidRPr="006B1AF1">
                <w:rPr>
                  <w:rStyle w:val="Hyperlink"/>
                  <w:noProof/>
                </w:rPr>
                <w:t>Median and upper and lower quartile earnings for young domestic diploma completers in the first five years after study by ethnic group</w:t>
              </w:r>
              <w:r w:rsidR="003F078E">
                <w:rPr>
                  <w:noProof/>
                  <w:webHidden/>
                </w:rPr>
                <w:tab/>
              </w:r>
              <w:r>
                <w:rPr>
                  <w:noProof/>
                  <w:webHidden/>
                </w:rPr>
                <w:fldChar w:fldCharType="begin"/>
              </w:r>
              <w:r w:rsidR="003F078E">
                <w:rPr>
                  <w:noProof/>
                  <w:webHidden/>
                </w:rPr>
                <w:instrText xml:space="preserve"> PAGEREF _Toc390264235 \h </w:instrText>
              </w:r>
              <w:r>
                <w:rPr>
                  <w:noProof/>
                  <w:webHidden/>
                </w:rPr>
              </w:r>
              <w:r>
                <w:rPr>
                  <w:noProof/>
                  <w:webHidden/>
                </w:rPr>
                <w:fldChar w:fldCharType="separate"/>
              </w:r>
              <w:r w:rsidR="004C183A">
                <w:rPr>
                  <w:noProof/>
                  <w:webHidden/>
                </w:rPr>
                <w:t>38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6" w:history="1">
              <w:r w:rsidR="003F078E" w:rsidRPr="006B1AF1">
                <w:rPr>
                  <w:rStyle w:val="Hyperlink"/>
                  <w:noProof/>
                </w:rPr>
                <w:t>Median earnings of young domestic diploma completers five years after study</w:t>
              </w:r>
              <w:r w:rsidR="003F078E" w:rsidRPr="006B1AF1">
                <w:rPr>
                  <w:rStyle w:val="Hyperlink"/>
                  <w:noProof/>
                  <w:lang w:eastAsia="en-NZ"/>
                </w:rPr>
                <w:t xml:space="preserve"> by ethnic group</w:t>
              </w:r>
              <w:r w:rsidR="003F078E">
                <w:rPr>
                  <w:noProof/>
                  <w:webHidden/>
                </w:rPr>
                <w:tab/>
              </w:r>
              <w:r>
                <w:rPr>
                  <w:noProof/>
                  <w:webHidden/>
                </w:rPr>
                <w:fldChar w:fldCharType="begin"/>
              </w:r>
              <w:r w:rsidR="003F078E">
                <w:rPr>
                  <w:noProof/>
                  <w:webHidden/>
                </w:rPr>
                <w:instrText xml:space="preserve"> PAGEREF _Toc390264236 \h </w:instrText>
              </w:r>
              <w:r>
                <w:rPr>
                  <w:noProof/>
                  <w:webHidden/>
                </w:rPr>
              </w:r>
              <w:r>
                <w:rPr>
                  <w:noProof/>
                  <w:webHidden/>
                </w:rPr>
                <w:fldChar w:fldCharType="separate"/>
              </w:r>
              <w:r w:rsidR="004C183A">
                <w:rPr>
                  <w:noProof/>
                  <w:webHidden/>
                </w:rPr>
                <w:t>38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7" w:history="1">
              <w:r w:rsidR="003F078E" w:rsidRPr="006B1AF1">
                <w:rPr>
                  <w:rStyle w:val="Hyperlink"/>
                  <w:noProof/>
                </w:rPr>
                <w:t>Median and upper and lower quartile earnings for young domestic level four certificate completers in the first five years after study by ethnic group</w:t>
              </w:r>
              <w:r w:rsidR="003F078E">
                <w:rPr>
                  <w:noProof/>
                  <w:webHidden/>
                </w:rPr>
                <w:tab/>
              </w:r>
              <w:r>
                <w:rPr>
                  <w:noProof/>
                  <w:webHidden/>
                </w:rPr>
                <w:fldChar w:fldCharType="begin"/>
              </w:r>
              <w:r w:rsidR="003F078E">
                <w:rPr>
                  <w:noProof/>
                  <w:webHidden/>
                </w:rPr>
                <w:instrText xml:space="preserve"> PAGEREF _Toc390264237 \h </w:instrText>
              </w:r>
              <w:r>
                <w:rPr>
                  <w:noProof/>
                  <w:webHidden/>
                </w:rPr>
              </w:r>
              <w:r>
                <w:rPr>
                  <w:noProof/>
                  <w:webHidden/>
                </w:rPr>
                <w:fldChar w:fldCharType="separate"/>
              </w:r>
              <w:r w:rsidR="004C183A">
                <w:rPr>
                  <w:noProof/>
                  <w:webHidden/>
                </w:rPr>
                <w:t>43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8" w:history="1">
              <w:r w:rsidR="003F078E" w:rsidRPr="006B1AF1">
                <w:rPr>
                  <w:rStyle w:val="Hyperlink"/>
                  <w:noProof/>
                </w:rPr>
                <w:t>Median earnings of young domestic level four certificate completers five years after study</w:t>
              </w:r>
              <w:r w:rsidR="003F078E" w:rsidRPr="006B1AF1">
                <w:rPr>
                  <w:rStyle w:val="Hyperlink"/>
                  <w:noProof/>
                  <w:lang w:eastAsia="en-NZ"/>
                </w:rPr>
                <w:t xml:space="preserve"> by ethnic group</w:t>
              </w:r>
              <w:r w:rsidR="003F078E">
                <w:rPr>
                  <w:noProof/>
                  <w:webHidden/>
                </w:rPr>
                <w:tab/>
              </w:r>
              <w:r>
                <w:rPr>
                  <w:noProof/>
                  <w:webHidden/>
                </w:rPr>
                <w:fldChar w:fldCharType="begin"/>
              </w:r>
              <w:r w:rsidR="003F078E">
                <w:rPr>
                  <w:noProof/>
                  <w:webHidden/>
                </w:rPr>
                <w:instrText xml:space="preserve"> PAGEREF _Toc390264238 \h </w:instrText>
              </w:r>
              <w:r>
                <w:rPr>
                  <w:noProof/>
                  <w:webHidden/>
                </w:rPr>
              </w:r>
              <w:r>
                <w:rPr>
                  <w:noProof/>
                  <w:webHidden/>
                </w:rPr>
                <w:fldChar w:fldCharType="separate"/>
              </w:r>
              <w:r w:rsidR="004C183A">
                <w:rPr>
                  <w:noProof/>
                  <w:webHidden/>
                </w:rPr>
                <w:t>44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39" w:history="1">
              <w:r w:rsidR="003F078E" w:rsidRPr="006B1AF1">
                <w:rPr>
                  <w:rStyle w:val="Hyperlink"/>
                  <w:noProof/>
                </w:rPr>
                <w:t>Median and upper and lower quartile earnings for young domestic level one to three certificate completers in the first five years after study by ethnic group</w:t>
              </w:r>
              <w:r w:rsidR="003F078E">
                <w:rPr>
                  <w:noProof/>
                  <w:webHidden/>
                </w:rPr>
                <w:tab/>
              </w:r>
              <w:r>
                <w:rPr>
                  <w:noProof/>
                  <w:webHidden/>
                </w:rPr>
                <w:fldChar w:fldCharType="begin"/>
              </w:r>
              <w:r w:rsidR="003F078E">
                <w:rPr>
                  <w:noProof/>
                  <w:webHidden/>
                </w:rPr>
                <w:instrText xml:space="preserve"> PAGEREF _Toc390264239 \h </w:instrText>
              </w:r>
              <w:r>
                <w:rPr>
                  <w:noProof/>
                  <w:webHidden/>
                </w:rPr>
              </w:r>
              <w:r>
                <w:rPr>
                  <w:noProof/>
                  <w:webHidden/>
                </w:rPr>
                <w:fldChar w:fldCharType="separate"/>
              </w:r>
              <w:r w:rsidR="004C183A">
                <w:rPr>
                  <w:noProof/>
                  <w:webHidden/>
                </w:rPr>
                <w:t>50</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40" w:history="1">
              <w:r w:rsidR="003F078E" w:rsidRPr="006B1AF1">
                <w:rPr>
                  <w:rStyle w:val="Hyperlink"/>
                  <w:noProof/>
                </w:rPr>
                <w:t xml:space="preserve">Median earnings of young domestic level one to three certificate completers five years </w:t>
              </w:r>
              <w:r w:rsidR="003F078E" w:rsidRPr="006B1AF1">
                <w:rPr>
                  <w:rStyle w:val="Hyperlink"/>
                  <w:noProof/>
                </w:rPr>
                <w:lastRenderedPageBreak/>
                <w:t>after study</w:t>
              </w:r>
              <w:r w:rsidR="003F078E" w:rsidRPr="006B1AF1">
                <w:rPr>
                  <w:rStyle w:val="Hyperlink"/>
                  <w:noProof/>
                  <w:lang w:eastAsia="en-NZ"/>
                </w:rPr>
                <w:t xml:space="preserve"> by ethnic group</w:t>
              </w:r>
              <w:r w:rsidR="003F078E">
                <w:rPr>
                  <w:noProof/>
                  <w:webHidden/>
                </w:rPr>
                <w:tab/>
              </w:r>
              <w:r>
                <w:rPr>
                  <w:noProof/>
                  <w:webHidden/>
                </w:rPr>
                <w:fldChar w:fldCharType="begin"/>
              </w:r>
              <w:r w:rsidR="003F078E">
                <w:rPr>
                  <w:noProof/>
                  <w:webHidden/>
                </w:rPr>
                <w:instrText xml:space="preserve"> PAGEREF _Toc390264240 \h </w:instrText>
              </w:r>
              <w:r>
                <w:rPr>
                  <w:noProof/>
                  <w:webHidden/>
                </w:rPr>
              </w:r>
              <w:r>
                <w:rPr>
                  <w:noProof/>
                  <w:webHidden/>
                </w:rPr>
                <w:fldChar w:fldCharType="separate"/>
              </w:r>
              <w:r w:rsidR="004C183A">
                <w:rPr>
                  <w:noProof/>
                  <w:webHidden/>
                </w:rPr>
                <w:t>50</w:t>
              </w:r>
              <w:r>
                <w:rPr>
                  <w:noProof/>
                  <w:webHidden/>
                </w:rPr>
                <w:fldChar w:fldCharType="end"/>
              </w:r>
            </w:hyperlink>
          </w:p>
          <w:p w:rsidR="009A33C6" w:rsidRDefault="00222A9C" w:rsidP="00732146">
            <w:r>
              <w:fldChar w:fldCharType="end"/>
            </w:r>
          </w:p>
          <w:p w:rsidR="006B595C" w:rsidRDefault="006B595C" w:rsidP="00732146"/>
        </w:tc>
      </w:tr>
    </w:tbl>
    <w:p w:rsidR="00ED68DB" w:rsidRDefault="009A7099" w:rsidP="00732146">
      <w:pPr>
        <w:pStyle w:val="Heading"/>
      </w:pPr>
      <w:r>
        <w:lastRenderedPageBreak/>
        <w:t>Tables</w:t>
      </w:r>
      <w:r w:rsidR="00942A6C">
        <w:t xml:space="preserve"> </w:t>
      </w:r>
    </w:p>
    <w:tbl>
      <w:tblPr>
        <w:tblW w:w="8732" w:type="dxa"/>
        <w:tblLayout w:type="fixed"/>
        <w:tblLook w:val="01E0"/>
      </w:tblPr>
      <w:tblGrid>
        <w:gridCol w:w="680"/>
        <w:gridCol w:w="8052"/>
      </w:tblGrid>
      <w:tr w:rsidR="006B595C" w:rsidTr="002B24FE">
        <w:tc>
          <w:tcPr>
            <w:tcW w:w="680" w:type="dxa"/>
          </w:tcPr>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2</w:t>
            </w:r>
          </w:p>
          <w:p w:rsidR="00D44578" w:rsidRDefault="00D44578"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3</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4</w:t>
            </w:r>
          </w:p>
          <w:p w:rsidR="00D44578" w:rsidRDefault="00D44578"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F078E" w:rsidRDefault="003F078E" w:rsidP="00732146">
            <w:pPr>
              <w:pStyle w:val="Figure-Table"/>
              <w:spacing w:before="0" w:after="0" w:line="240" w:lineRule="auto"/>
            </w:pPr>
          </w:p>
          <w:p w:rsidR="006B595C" w:rsidRDefault="006B595C" w:rsidP="00732146">
            <w:pPr>
              <w:pStyle w:val="Figure-Table"/>
              <w:spacing w:before="0" w:after="0" w:line="240" w:lineRule="auto"/>
            </w:pPr>
            <w:r>
              <w:t>5</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6</w:t>
            </w:r>
          </w:p>
          <w:p w:rsidR="006B595C" w:rsidRDefault="006B595C"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5E8A" w:rsidRDefault="00CC1047" w:rsidP="00732146">
            <w:pPr>
              <w:pStyle w:val="Figure-Table"/>
              <w:spacing w:before="0" w:after="0" w:line="240" w:lineRule="auto"/>
            </w:pPr>
            <w:r>
              <w:t>7</w:t>
            </w:r>
          </w:p>
          <w:p w:rsidR="00EF5E8A" w:rsidRDefault="00EF5E8A"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CC1047" w:rsidRDefault="00CC1047" w:rsidP="00732146">
            <w:pPr>
              <w:pStyle w:val="Figure-Table"/>
              <w:spacing w:before="0" w:after="0" w:line="240" w:lineRule="auto"/>
            </w:pPr>
            <w:r>
              <w:t>8</w:t>
            </w:r>
          </w:p>
          <w:p w:rsidR="00CC1047" w:rsidRDefault="00CC1047"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9</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EF3C7D" w:rsidRDefault="00EF3C7D" w:rsidP="00732146">
            <w:pPr>
              <w:pStyle w:val="Figure-Table"/>
              <w:spacing w:before="0" w:after="0" w:line="240" w:lineRule="auto"/>
            </w:pPr>
          </w:p>
          <w:p w:rsidR="006B595C" w:rsidRDefault="006B595C" w:rsidP="00732146">
            <w:pPr>
              <w:pStyle w:val="Figure-Table"/>
              <w:spacing w:before="0" w:after="0" w:line="240" w:lineRule="auto"/>
            </w:pPr>
            <w:r>
              <w:t>10</w:t>
            </w: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11</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CC1047" w:rsidRDefault="006B595C" w:rsidP="00732146">
            <w:pPr>
              <w:pStyle w:val="Figure-Table"/>
              <w:spacing w:before="0" w:after="0" w:line="240" w:lineRule="auto"/>
            </w:pPr>
            <w:r>
              <w:t>12</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13</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E0767" w:rsidRDefault="003E0767" w:rsidP="00732146">
            <w:pPr>
              <w:pStyle w:val="Figure-Table"/>
              <w:spacing w:before="0" w:after="0" w:line="240" w:lineRule="auto"/>
            </w:pPr>
          </w:p>
          <w:p w:rsidR="00321EA5" w:rsidRDefault="00321EA5" w:rsidP="00732146">
            <w:pPr>
              <w:pStyle w:val="Figure-Table"/>
              <w:spacing w:before="0" w:after="0" w:line="240" w:lineRule="auto"/>
            </w:pPr>
          </w:p>
          <w:p w:rsidR="006B595C" w:rsidRDefault="006B595C" w:rsidP="00732146">
            <w:pPr>
              <w:pStyle w:val="Figure-Table"/>
              <w:spacing w:before="0" w:after="0" w:line="240" w:lineRule="auto"/>
            </w:pPr>
            <w:r>
              <w:t>14</w:t>
            </w:r>
          </w:p>
          <w:p w:rsidR="00EF5E8A" w:rsidRDefault="00EF5E8A"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6B595C" w:rsidRDefault="006B595C" w:rsidP="00732146">
            <w:pPr>
              <w:pStyle w:val="Figure-Table"/>
              <w:spacing w:before="0" w:after="0" w:line="240" w:lineRule="auto"/>
            </w:pPr>
            <w:r>
              <w:t>15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6B595C" w:rsidRDefault="006B595C" w:rsidP="00732146">
            <w:pPr>
              <w:pStyle w:val="Figure-Table"/>
              <w:spacing w:before="0" w:after="0" w:line="240" w:lineRule="auto"/>
            </w:pPr>
            <w:r>
              <w:t>16</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6B595C" w:rsidRDefault="006B595C" w:rsidP="00732146">
            <w:pPr>
              <w:pStyle w:val="Figure-Table"/>
              <w:spacing w:before="0" w:after="0" w:line="240" w:lineRule="auto"/>
            </w:pPr>
            <w:r>
              <w:t>17</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18</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6B595C" w:rsidRDefault="006B595C" w:rsidP="00732146">
            <w:pPr>
              <w:pStyle w:val="Figure-Table"/>
              <w:spacing w:before="0" w:after="0" w:line="240" w:lineRule="auto"/>
            </w:pPr>
            <w:r>
              <w:t>19</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6B595C" w:rsidRDefault="006B595C" w:rsidP="00732146">
            <w:pPr>
              <w:pStyle w:val="Figure-Table"/>
              <w:spacing w:before="0" w:after="0" w:line="240" w:lineRule="auto"/>
            </w:pPr>
            <w:r>
              <w:t>20</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21</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0E0BB2" w:rsidRDefault="000E0BB2" w:rsidP="00732146">
            <w:pPr>
              <w:pStyle w:val="Figure-Table"/>
              <w:spacing w:before="0" w:after="0" w:line="240" w:lineRule="auto"/>
            </w:pPr>
            <w:r>
              <w:t>22</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7A2800" w:rsidRDefault="007A2800" w:rsidP="00732146">
            <w:pPr>
              <w:pStyle w:val="Figure-Table"/>
              <w:spacing w:before="0" w:after="0" w:line="240" w:lineRule="auto"/>
            </w:pPr>
          </w:p>
          <w:p w:rsidR="000E0BB2" w:rsidRDefault="000E0BB2" w:rsidP="00732146">
            <w:pPr>
              <w:pStyle w:val="Figure-Table"/>
              <w:spacing w:before="0" w:after="0" w:line="240" w:lineRule="auto"/>
            </w:pPr>
            <w:r>
              <w:t>23</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24</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0E0BB2" w:rsidRDefault="000E0BB2" w:rsidP="00732146">
            <w:pPr>
              <w:pStyle w:val="Figure-Table"/>
              <w:spacing w:before="0" w:after="0" w:line="240" w:lineRule="auto"/>
            </w:pPr>
            <w:r>
              <w:t>25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0E0BB2" w:rsidRDefault="000E0BB2" w:rsidP="00732146">
            <w:pPr>
              <w:pStyle w:val="Figure-Table"/>
              <w:spacing w:before="0" w:after="0" w:line="240" w:lineRule="auto"/>
            </w:pPr>
            <w:r>
              <w:t>26</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4E3C61" w:rsidRDefault="004E3C61" w:rsidP="00732146">
            <w:pPr>
              <w:pStyle w:val="Figure-Table"/>
              <w:spacing w:before="0" w:after="0" w:line="240" w:lineRule="auto"/>
            </w:pPr>
          </w:p>
          <w:p w:rsidR="000E0BB2" w:rsidRDefault="000E0BB2" w:rsidP="00732146">
            <w:pPr>
              <w:pStyle w:val="Figure-Table"/>
              <w:spacing w:before="0" w:after="0" w:line="240" w:lineRule="auto"/>
            </w:pPr>
            <w:r>
              <w:t>27</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28</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0E0BB2" w:rsidRDefault="000E0BB2" w:rsidP="00732146">
            <w:pPr>
              <w:pStyle w:val="Figure-Table"/>
              <w:spacing w:before="0" w:after="0" w:line="240" w:lineRule="auto"/>
            </w:pPr>
            <w:r>
              <w:t>29</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7A2800" w:rsidRDefault="007A2800" w:rsidP="00732146">
            <w:pPr>
              <w:pStyle w:val="Figure-Table"/>
              <w:spacing w:before="0" w:after="0" w:line="240" w:lineRule="auto"/>
            </w:pPr>
          </w:p>
          <w:p w:rsidR="000E0BB2" w:rsidRDefault="000E0BB2" w:rsidP="00732146">
            <w:pPr>
              <w:pStyle w:val="Figure-Table"/>
              <w:spacing w:before="0" w:after="0" w:line="240" w:lineRule="auto"/>
            </w:pPr>
            <w:r>
              <w:t>30</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0E0BB2" w:rsidRDefault="000E0BB2" w:rsidP="00732146">
            <w:pPr>
              <w:pStyle w:val="Figure-Table"/>
              <w:spacing w:before="0" w:after="0" w:line="240" w:lineRule="auto"/>
            </w:pPr>
            <w:r>
              <w:t>31</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32</w:t>
            </w:r>
          </w:p>
          <w:p w:rsidR="000E0BB2" w:rsidRDefault="000E0BB2"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0E0BB2" w:rsidRDefault="000E0BB2" w:rsidP="00732146">
            <w:pPr>
              <w:pStyle w:val="Figure-Table"/>
              <w:spacing w:before="0" w:after="0" w:line="240" w:lineRule="auto"/>
            </w:pPr>
            <w:r>
              <w:lastRenderedPageBreak/>
              <w:t>33</w:t>
            </w:r>
          </w:p>
          <w:p w:rsidR="00B9331D" w:rsidRDefault="00B9331D"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r>
              <w:t>34</w:t>
            </w:r>
          </w:p>
          <w:p w:rsidR="004B3E84" w:rsidRDefault="004B3E84" w:rsidP="00732146">
            <w:pPr>
              <w:pStyle w:val="Figure-Table"/>
              <w:spacing w:before="0" w:after="0" w:line="240" w:lineRule="auto"/>
            </w:pPr>
          </w:p>
          <w:p w:rsidR="00EF3C7D" w:rsidRDefault="00EF3C7D"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9B3968">
            <w:pPr>
              <w:pStyle w:val="Figure-Table"/>
              <w:spacing w:before="0" w:after="0" w:line="240" w:lineRule="auto"/>
            </w:pPr>
          </w:p>
          <w:p w:rsidR="009B3968" w:rsidRDefault="009B3968" w:rsidP="009B3968">
            <w:pPr>
              <w:pStyle w:val="Figure-Table"/>
              <w:spacing w:before="0" w:after="0" w:line="240" w:lineRule="auto"/>
            </w:pPr>
            <w:r>
              <w:t>35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9B3968" w:rsidRDefault="009B3968" w:rsidP="009B3968">
            <w:pPr>
              <w:pStyle w:val="Figure-Table"/>
              <w:spacing w:before="0" w:after="0" w:line="240" w:lineRule="auto"/>
            </w:pPr>
            <w:r>
              <w:t>36</w:t>
            </w:r>
          </w:p>
          <w:p w:rsidR="004B3E84" w:rsidRDefault="004B3E84" w:rsidP="00732146">
            <w:pPr>
              <w:pStyle w:val="Figure-Table"/>
              <w:spacing w:before="0" w:after="0" w:line="240" w:lineRule="auto"/>
            </w:pPr>
          </w:p>
          <w:p w:rsidR="00B71A84" w:rsidRDefault="00B71A84" w:rsidP="00732146">
            <w:pPr>
              <w:pStyle w:val="Figure-Table"/>
              <w:spacing w:before="0" w:after="0" w:line="240" w:lineRule="auto"/>
            </w:pPr>
          </w:p>
          <w:p w:rsidR="009B3968" w:rsidRDefault="009B3968" w:rsidP="009B3968">
            <w:pPr>
              <w:pStyle w:val="Figure-Table"/>
              <w:spacing w:before="0" w:after="0" w:line="240" w:lineRule="auto"/>
            </w:pPr>
            <w:r>
              <w:t>37</w:t>
            </w:r>
          </w:p>
          <w:p w:rsidR="009B3968" w:rsidRDefault="009B3968" w:rsidP="00732146">
            <w:pPr>
              <w:pStyle w:val="Figure-Table"/>
              <w:spacing w:before="0" w:after="0" w:line="240" w:lineRule="auto"/>
            </w:pPr>
          </w:p>
          <w:p w:rsidR="009B3968" w:rsidRDefault="009B3968" w:rsidP="00732146">
            <w:pPr>
              <w:pStyle w:val="Figure-Table"/>
              <w:spacing w:before="0" w:after="0" w:line="240" w:lineRule="auto"/>
            </w:pPr>
          </w:p>
          <w:p w:rsidR="00321EA5" w:rsidRDefault="00321EA5" w:rsidP="00732146">
            <w:pPr>
              <w:pStyle w:val="Figure-Table"/>
              <w:spacing w:before="0" w:after="0" w:line="240" w:lineRule="auto"/>
            </w:pPr>
          </w:p>
          <w:p w:rsidR="000E0BB2" w:rsidRDefault="000E0BB2" w:rsidP="00732146">
            <w:pPr>
              <w:pStyle w:val="Figure-Table"/>
              <w:spacing w:before="0" w:after="0" w:line="240" w:lineRule="auto"/>
            </w:pPr>
            <w:r>
              <w:t>38</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7A2800" w:rsidRDefault="007A2800" w:rsidP="00732146">
            <w:pPr>
              <w:pStyle w:val="Figure-Table"/>
              <w:spacing w:before="0" w:after="0" w:line="240" w:lineRule="auto"/>
            </w:pPr>
          </w:p>
          <w:p w:rsidR="000E0BB2" w:rsidRDefault="000E0BB2" w:rsidP="00732146">
            <w:pPr>
              <w:pStyle w:val="Figure-Table"/>
              <w:spacing w:before="0" w:after="0" w:line="240" w:lineRule="auto"/>
            </w:pPr>
            <w:r>
              <w:t>39</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E0BB2" w:rsidRDefault="000E0BB2" w:rsidP="00732146">
            <w:pPr>
              <w:pStyle w:val="Figure-Table"/>
              <w:spacing w:before="0" w:after="0" w:line="240" w:lineRule="auto"/>
            </w:pPr>
            <w:r>
              <w:t>40</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3F078E" w:rsidRDefault="003F078E" w:rsidP="00732146">
            <w:pPr>
              <w:pStyle w:val="Figure-Table"/>
              <w:spacing w:before="0" w:after="0" w:line="240" w:lineRule="auto"/>
            </w:pPr>
          </w:p>
          <w:p w:rsidR="000E0BB2" w:rsidRDefault="00B9331D" w:rsidP="00732146">
            <w:pPr>
              <w:pStyle w:val="Figure-Table"/>
              <w:spacing w:before="0" w:after="0" w:line="240" w:lineRule="auto"/>
            </w:pPr>
            <w:r>
              <w:t>41</w:t>
            </w:r>
          </w:p>
          <w:p w:rsidR="00BE0858" w:rsidRDefault="00BE0858" w:rsidP="00732146">
            <w:pPr>
              <w:pStyle w:val="Figure-Table"/>
              <w:spacing w:before="0" w:after="0" w:line="240" w:lineRule="auto"/>
            </w:pPr>
          </w:p>
          <w:p w:rsidR="0003007F" w:rsidRDefault="0003007F" w:rsidP="00732146">
            <w:pPr>
              <w:pStyle w:val="Figure-Table"/>
              <w:spacing w:before="0" w:after="0" w:line="240" w:lineRule="auto"/>
            </w:pPr>
            <w:r>
              <w:t>42</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3007F" w:rsidRDefault="0003007F" w:rsidP="00732146">
            <w:pPr>
              <w:pStyle w:val="Figure-Table"/>
              <w:spacing w:before="0" w:after="0" w:line="240" w:lineRule="auto"/>
            </w:pPr>
            <w:r>
              <w:t>43</w:t>
            </w:r>
          </w:p>
          <w:p w:rsidR="00BE0858" w:rsidRDefault="00BE0858"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321EA5" w:rsidRDefault="00321EA5" w:rsidP="00732146">
            <w:pPr>
              <w:pStyle w:val="Figure-Table"/>
              <w:spacing w:before="0" w:after="0" w:line="240" w:lineRule="auto"/>
            </w:pPr>
          </w:p>
          <w:p w:rsidR="0003007F" w:rsidRDefault="0003007F" w:rsidP="00732146">
            <w:pPr>
              <w:pStyle w:val="Figure-Table"/>
              <w:spacing w:before="0" w:after="0" w:line="240" w:lineRule="auto"/>
            </w:pPr>
            <w:r>
              <w:t>44</w:t>
            </w:r>
          </w:p>
          <w:p w:rsidR="0003007F" w:rsidRDefault="0003007F" w:rsidP="00732146">
            <w:pPr>
              <w:pStyle w:val="Figure-Table"/>
              <w:spacing w:before="0" w:after="0" w:line="240" w:lineRule="auto"/>
            </w:pPr>
          </w:p>
          <w:p w:rsidR="004B3E84" w:rsidRDefault="004B3E84" w:rsidP="00732146">
            <w:pPr>
              <w:pStyle w:val="Figure-Table"/>
              <w:spacing w:before="0" w:after="0" w:line="240" w:lineRule="auto"/>
            </w:pPr>
          </w:p>
          <w:p w:rsidR="00321EA5" w:rsidRDefault="00321EA5" w:rsidP="00732146">
            <w:pPr>
              <w:pStyle w:val="Figure-Table"/>
              <w:spacing w:before="0" w:after="0" w:line="240" w:lineRule="auto"/>
            </w:pPr>
          </w:p>
          <w:p w:rsidR="0003007F" w:rsidRDefault="0003007F" w:rsidP="00732146">
            <w:pPr>
              <w:pStyle w:val="Figure-Table"/>
              <w:spacing w:before="0" w:after="0" w:line="240" w:lineRule="auto"/>
            </w:pPr>
            <w:r>
              <w:t>45</w:t>
            </w:r>
          </w:p>
          <w:p w:rsidR="004B3E84" w:rsidRDefault="004B3E84" w:rsidP="00732146">
            <w:pPr>
              <w:pStyle w:val="Figure-Table"/>
              <w:spacing w:before="0" w:after="0" w:line="240" w:lineRule="auto"/>
            </w:pPr>
          </w:p>
          <w:p w:rsidR="004B3E84" w:rsidRDefault="004B3E84" w:rsidP="00732146">
            <w:pPr>
              <w:pStyle w:val="Figure-Table"/>
              <w:spacing w:before="0" w:after="0" w:line="240" w:lineRule="auto"/>
            </w:pPr>
          </w:p>
          <w:p w:rsidR="0003007F" w:rsidRDefault="0003007F" w:rsidP="00732146">
            <w:pPr>
              <w:pStyle w:val="Figure-Table"/>
              <w:spacing w:before="0" w:after="0" w:line="240" w:lineRule="auto"/>
            </w:pPr>
            <w:r>
              <w:t>46</w:t>
            </w:r>
          </w:p>
          <w:p w:rsidR="004B3E84" w:rsidRDefault="004B3E84" w:rsidP="00732146">
            <w:pPr>
              <w:pStyle w:val="Figure-Table"/>
              <w:spacing w:before="0" w:after="0" w:line="240" w:lineRule="auto"/>
            </w:pPr>
          </w:p>
          <w:p w:rsidR="004E3C61" w:rsidRDefault="004E3C61" w:rsidP="00732146">
            <w:pPr>
              <w:pStyle w:val="Figure-Table"/>
              <w:spacing w:before="0" w:after="0" w:line="240" w:lineRule="auto"/>
            </w:pPr>
          </w:p>
          <w:p w:rsidR="00EF3C7D" w:rsidRDefault="00EF3C7D" w:rsidP="00732146">
            <w:pPr>
              <w:pStyle w:val="Figure-Table"/>
              <w:spacing w:before="0" w:after="0" w:line="240" w:lineRule="auto"/>
            </w:pPr>
          </w:p>
          <w:p w:rsidR="00EF3C7D" w:rsidRDefault="00EF3C7D" w:rsidP="00732146">
            <w:pPr>
              <w:pStyle w:val="Figure-Table"/>
              <w:spacing w:before="0" w:after="0" w:line="240" w:lineRule="auto"/>
            </w:pPr>
          </w:p>
          <w:p w:rsidR="00BE0858" w:rsidRDefault="00BE0858" w:rsidP="0086393F">
            <w:pPr>
              <w:pStyle w:val="Figure-Table"/>
              <w:spacing w:before="0" w:after="0" w:line="240" w:lineRule="auto"/>
            </w:pPr>
          </w:p>
        </w:tc>
        <w:tc>
          <w:tcPr>
            <w:tcW w:w="8052" w:type="dxa"/>
          </w:tcPr>
          <w:p w:rsidR="003F078E" w:rsidRDefault="00222A9C">
            <w:pPr>
              <w:pStyle w:val="TableofFigures"/>
              <w:rPr>
                <w:rFonts w:asciiTheme="minorHAnsi" w:eastAsiaTheme="minorEastAsia" w:hAnsiTheme="minorHAnsi" w:cstheme="minorBidi"/>
                <w:noProof/>
                <w:sz w:val="22"/>
                <w:szCs w:val="22"/>
                <w:lang w:eastAsia="en-NZ"/>
              </w:rPr>
            </w:pPr>
            <w:r w:rsidRPr="00222A9C">
              <w:lastRenderedPageBreak/>
              <w:fldChar w:fldCharType="begin"/>
            </w:r>
            <w:r w:rsidR="00137F9B">
              <w:instrText xml:space="preserve"> TOC \h \z \t "Table label" \c </w:instrText>
            </w:r>
            <w:r w:rsidRPr="00222A9C">
              <w:fldChar w:fldCharType="separate"/>
            </w:r>
            <w:hyperlink w:anchor="_Toc390264269" w:history="1">
              <w:r w:rsidR="003F078E" w:rsidRPr="00217BF0">
                <w:rPr>
                  <w:rStyle w:val="Hyperlink"/>
                  <w:noProof/>
                </w:rPr>
                <w:t>Age ranges for consideration as a ‘young’ graduate</w:t>
              </w:r>
              <w:r w:rsidR="003F078E">
                <w:rPr>
                  <w:noProof/>
                  <w:webHidden/>
                </w:rPr>
                <w:tab/>
              </w:r>
              <w:r>
                <w:rPr>
                  <w:noProof/>
                  <w:webHidden/>
                </w:rPr>
                <w:fldChar w:fldCharType="begin"/>
              </w:r>
              <w:r w:rsidR="003F078E">
                <w:rPr>
                  <w:noProof/>
                  <w:webHidden/>
                </w:rPr>
                <w:instrText xml:space="preserve"> PAGEREF _Toc390264269 \h </w:instrText>
              </w:r>
              <w:r>
                <w:rPr>
                  <w:noProof/>
                  <w:webHidden/>
                </w:rPr>
              </w:r>
              <w:r>
                <w:rPr>
                  <w:noProof/>
                  <w:webHidden/>
                </w:rPr>
                <w:fldChar w:fldCharType="separate"/>
              </w:r>
              <w:r w:rsidR="004C183A">
                <w:rPr>
                  <w:noProof/>
                  <w:webHidden/>
                </w:rPr>
                <w:t>5</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0" w:history="1">
              <w:r w:rsidR="003F078E" w:rsidRPr="00217BF0">
                <w:rPr>
                  <w:rStyle w:val="Hyperlink"/>
                  <w:noProof/>
                </w:rPr>
                <w:t>Median and quartile annual earnings of young domestic graduates, one, two and five years after study by ethnic group and qualification level</w:t>
              </w:r>
              <w:r w:rsidR="003F078E">
                <w:rPr>
                  <w:noProof/>
                  <w:webHidden/>
                </w:rPr>
                <w:tab/>
              </w:r>
              <w:r>
                <w:rPr>
                  <w:noProof/>
                  <w:webHidden/>
                </w:rPr>
                <w:fldChar w:fldCharType="begin"/>
              </w:r>
              <w:r w:rsidR="003F078E">
                <w:rPr>
                  <w:noProof/>
                  <w:webHidden/>
                </w:rPr>
                <w:instrText xml:space="preserve"> PAGEREF _Toc390264270 \h </w:instrText>
              </w:r>
              <w:r>
                <w:rPr>
                  <w:noProof/>
                  <w:webHidden/>
                </w:rPr>
              </w:r>
              <w:r>
                <w:rPr>
                  <w:noProof/>
                  <w:webHidden/>
                </w:rPr>
                <w:fldChar w:fldCharType="separate"/>
              </w:r>
              <w:r w:rsidR="004C183A">
                <w:rPr>
                  <w:noProof/>
                  <w:webHidden/>
                </w:rPr>
                <w:t>13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1" w:history="1">
              <w:r w:rsidR="003F078E" w:rsidRPr="00217BF0">
                <w:rPr>
                  <w:rStyle w:val="Hyperlink"/>
                  <w:noProof/>
                </w:rPr>
                <w:t>Median annual earnings of young domestic graduates, one, two and five years after study, as a percentage of the national median income by ethnic group and qualification level</w:t>
              </w:r>
              <w:r w:rsidR="003F078E">
                <w:rPr>
                  <w:noProof/>
                  <w:webHidden/>
                </w:rPr>
                <w:tab/>
              </w:r>
              <w:r>
                <w:rPr>
                  <w:noProof/>
                  <w:webHidden/>
                </w:rPr>
                <w:fldChar w:fldCharType="begin"/>
              </w:r>
              <w:r w:rsidR="003F078E">
                <w:rPr>
                  <w:noProof/>
                  <w:webHidden/>
                </w:rPr>
                <w:instrText xml:space="preserve"> PAGEREF _Toc390264271 \h </w:instrText>
              </w:r>
              <w:r>
                <w:rPr>
                  <w:noProof/>
                  <w:webHidden/>
                </w:rPr>
              </w:r>
              <w:r>
                <w:rPr>
                  <w:noProof/>
                  <w:webHidden/>
                </w:rPr>
                <w:fldChar w:fldCharType="separate"/>
              </w:r>
              <w:r w:rsidR="004C183A">
                <w:rPr>
                  <w:noProof/>
                  <w:webHidden/>
                </w:rPr>
                <w:t>13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2" w:history="1">
              <w:r w:rsidR="003F078E" w:rsidRPr="00217BF0">
                <w:rPr>
                  <w:rStyle w:val="Hyperlink"/>
                  <w:noProof/>
                </w:rPr>
                <w:t>Median annual earnings of young domestic graduates, one, two and five years after study, as a percentage of the national median earnings for each ethnic group, by ethnic group and qualification level</w:t>
              </w:r>
              <w:r w:rsidR="003F078E">
                <w:rPr>
                  <w:noProof/>
                  <w:webHidden/>
                </w:rPr>
                <w:tab/>
              </w:r>
              <w:r>
                <w:rPr>
                  <w:noProof/>
                  <w:webHidden/>
                </w:rPr>
                <w:fldChar w:fldCharType="begin"/>
              </w:r>
              <w:r w:rsidR="003F078E">
                <w:rPr>
                  <w:noProof/>
                  <w:webHidden/>
                </w:rPr>
                <w:instrText xml:space="preserve"> PAGEREF _Toc390264272 \h </w:instrText>
              </w:r>
              <w:r>
                <w:rPr>
                  <w:noProof/>
                  <w:webHidden/>
                </w:rPr>
              </w:r>
              <w:r>
                <w:rPr>
                  <w:noProof/>
                  <w:webHidden/>
                </w:rPr>
                <w:fldChar w:fldCharType="separate"/>
              </w:r>
              <w:r w:rsidR="004C183A">
                <w:rPr>
                  <w:noProof/>
                  <w:webHidden/>
                </w:rPr>
                <w:t>14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3" w:history="1">
              <w:r w:rsidR="003F078E" w:rsidRPr="00217BF0">
                <w:rPr>
                  <w:rStyle w:val="Hyperlink"/>
                  <w:noProof/>
                </w:rPr>
                <w:t>Growth in median annual earnings of young domestic graduates, over the first five years after study by ethnic group and qualification level</w:t>
              </w:r>
              <w:r w:rsidR="003F078E">
                <w:rPr>
                  <w:noProof/>
                  <w:webHidden/>
                </w:rPr>
                <w:tab/>
              </w:r>
              <w:r>
                <w:rPr>
                  <w:noProof/>
                  <w:webHidden/>
                </w:rPr>
                <w:fldChar w:fldCharType="begin"/>
              </w:r>
              <w:r w:rsidR="003F078E">
                <w:rPr>
                  <w:noProof/>
                  <w:webHidden/>
                </w:rPr>
                <w:instrText xml:space="preserve"> PAGEREF _Toc390264273 \h </w:instrText>
              </w:r>
              <w:r>
                <w:rPr>
                  <w:noProof/>
                  <w:webHidden/>
                </w:rPr>
              </w:r>
              <w:r>
                <w:rPr>
                  <w:noProof/>
                  <w:webHidden/>
                </w:rPr>
                <w:fldChar w:fldCharType="separate"/>
              </w:r>
              <w:r w:rsidR="004C183A">
                <w:rPr>
                  <w:noProof/>
                  <w:webHidden/>
                </w:rPr>
                <w:t>14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4" w:history="1">
              <w:r w:rsidR="003F078E" w:rsidRPr="00217BF0">
                <w:rPr>
                  <w:rStyle w:val="Hyperlink"/>
                  <w:noProof/>
                </w:rPr>
                <w:t>Destination of young domestic graduates one year after study by qualification level and ethnic group</w:t>
              </w:r>
              <w:r w:rsidR="003F078E">
                <w:rPr>
                  <w:noProof/>
                  <w:webHidden/>
                </w:rPr>
                <w:tab/>
              </w:r>
              <w:r>
                <w:rPr>
                  <w:noProof/>
                  <w:webHidden/>
                </w:rPr>
                <w:fldChar w:fldCharType="begin"/>
              </w:r>
              <w:r w:rsidR="003F078E">
                <w:rPr>
                  <w:noProof/>
                  <w:webHidden/>
                </w:rPr>
                <w:instrText xml:space="preserve"> PAGEREF _Toc390264274 \h </w:instrText>
              </w:r>
              <w:r>
                <w:rPr>
                  <w:noProof/>
                  <w:webHidden/>
                </w:rPr>
              </w:r>
              <w:r>
                <w:rPr>
                  <w:noProof/>
                  <w:webHidden/>
                </w:rPr>
                <w:fldChar w:fldCharType="separate"/>
              </w:r>
              <w:r w:rsidR="004C183A">
                <w:rPr>
                  <w:noProof/>
                  <w:webHidden/>
                </w:rPr>
                <w:t>16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5" w:history="1">
              <w:r w:rsidR="003F078E" w:rsidRPr="00217BF0">
                <w:rPr>
                  <w:rStyle w:val="Hyperlink"/>
                  <w:noProof/>
                </w:rPr>
                <w:t>Destination of young domestic graduates five years after study by qualification level and ethnic group</w:t>
              </w:r>
              <w:r w:rsidR="003F078E">
                <w:rPr>
                  <w:noProof/>
                  <w:webHidden/>
                </w:rPr>
                <w:tab/>
              </w:r>
              <w:r>
                <w:rPr>
                  <w:noProof/>
                  <w:webHidden/>
                </w:rPr>
                <w:fldChar w:fldCharType="begin"/>
              </w:r>
              <w:r w:rsidR="003F078E">
                <w:rPr>
                  <w:noProof/>
                  <w:webHidden/>
                </w:rPr>
                <w:instrText xml:space="preserve"> PAGEREF _Toc390264275 \h </w:instrText>
              </w:r>
              <w:r>
                <w:rPr>
                  <w:noProof/>
                  <w:webHidden/>
                </w:rPr>
              </w:r>
              <w:r>
                <w:rPr>
                  <w:noProof/>
                  <w:webHidden/>
                </w:rPr>
                <w:fldChar w:fldCharType="separate"/>
              </w:r>
              <w:r w:rsidR="004C183A">
                <w:rPr>
                  <w:noProof/>
                  <w:webHidden/>
                </w:rPr>
                <w:t>16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6" w:history="1">
              <w:r w:rsidR="003F078E" w:rsidRPr="00217BF0">
                <w:rPr>
                  <w:rStyle w:val="Hyperlink"/>
                  <w:noProof/>
                </w:rPr>
                <w:t>Median and quartile annual earnings of young domestic level 8 qualification completers, one, two and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_Toc390264276 \h </w:instrText>
              </w:r>
              <w:r>
                <w:rPr>
                  <w:noProof/>
                  <w:webHidden/>
                </w:rPr>
              </w:r>
              <w:r>
                <w:rPr>
                  <w:noProof/>
                  <w:webHidden/>
                </w:rPr>
                <w:fldChar w:fldCharType="separate"/>
              </w:r>
              <w:r w:rsidR="004C183A">
                <w:rPr>
                  <w:noProof/>
                  <w:webHidden/>
                </w:rPr>
                <w:t>22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7" w:history="1">
              <w:r w:rsidR="003F078E" w:rsidRPr="00217BF0">
                <w:rPr>
                  <w:rStyle w:val="Hyperlink"/>
                  <w:noProof/>
                </w:rPr>
                <w:t>Median annual earnings of young domestic level 8 qualification completers, one, two and five years after study, as a percentage of the national median earnings for each ethnic group, by ethnic group and qualification level</w:t>
              </w:r>
              <w:r w:rsidR="003F078E">
                <w:rPr>
                  <w:noProof/>
                  <w:webHidden/>
                </w:rPr>
                <w:tab/>
              </w:r>
              <w:r>
                <w:rPr>
                  <w:noProof/>
                  <w:webHidden/>
                </w:rPr>
                <w:fldChar w:fldCharType="begin"/>
              </w:r>
              <w:r w:rsidR="003F078E">
                <w:rPr>
                  <w:noProof/>
                  <w:webHidden/>
                </w:rPr>
                <w:instrText xml:space="preserve"> PAGEREF _Toc390264277 \h </w:instrText>
              </w:r>
              <w:r>
                <w:rPr>
                  <w:noProof/>
                  <w:webHidden/>
                </w:rPr>
              </w:r>
              <w:r>
                <w:rPr>
                  <w:noProof/>
                  <w:webHidden/>
                </w:rPr>
                <w:fldChar w:fldCharType="separate"/>
              </w:r>
              <w:r w:rsidR="004C183A">
                <w:rPr>
                  <w:noProof/>
                  <w:webHidden/>
                </w:rPr>
                <w:t>22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8" w:history="1">
              <w:r w:rsidR="003F078E" w:rsidRPr="00217BF0">
                <w:rPr>
                  <w:rStyle w:val="Hyperlink"/>
                  <w:noProof/>
                </w:rPr>
                <w:t>Growth in median annual earnings of young domestic level 8 qualification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_Toc390264278 \h </w:instrText>
              </w:r>
              <w:r>
                <w:rPr>
                  <w:noProof/>
                  <w:webHidden/>
                </w:rPr>
              </w:r>
              <w:r>
                <w:rPr>
                  <w:noProof/>
                  <w:webHidden/>
                </w:rPr>
                <w:fldChar w:fldCharType="separate"/>
              </w:r>
              <w:r w:rsidR="004C183A">
                <w:rPr>
                  <w:noProof/>
                  <w:webHidden/>
                </w:rPr>
                <w:t>23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79" w:history="1">
              <w:r w:rsidR="003F078E" w:rsidRPr="00217BF0">
                <w:rPr>
                  <w:rStyle w:val="Hyperlink"/>
                  <w:noProof/>
                </w:rPr>
                <w:t>Destination of young domestic level 8 qualification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_Toc390264279 \h </w:instrText>
              </w:r>
              <w:r>
                <w:rPr>
                  <w:noProof/>
                  <w:webHidden/>
                </w:rPr>
              </w:r>
              <w:r>
                <w:rPr>
                  <w:noProof/>
                  <w:webHidden/>
                </w:rPr>
                <w:fldChar w:fldCharType="separate"/>
              </w:r>
              <w:r w:rsidR="004C183A">
                <w:rPr>
                  <w:noProof/>
                  <w:webHidden/>
                </w:rPr>
                <w:t>23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0" w:history="1">
              <w:r w:rsidR="003F078E" w:rsidRPr="00217BF0">
                <w:rPr>
                  <w:rStyle w:val="Hyperlink"/>
                  <w:noProof/>
                </w:rPr>
                <w:t>Destination of young domestic level 8 qualification completers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_Toc390264280 \h </w:instrText>
              </w:r>
              <w:r>
                <w:rPr>
                  <w:noProof/>
                  <w:webHidden/>
                </w:rPr>
              </w:r>
              <w:r>
                <w:rPr>
                  <w:noProof/>
                  <w:webHidden/>
                </w:rPr>
                <w:fldChar w:fldCharType="separate"/>
              </w:r>
              <w:r w:rsidR="004C183A">
                <w:rPr>
                  <w:noProof/>
                  <w:webHidden/>
                </w:rPr>
                <w:t>24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1" w:history="1">
              <w:r w:rsidR="003F078E" w:rsidRPr="00217BF0">
                <w:rPr>
                  <w:rStyle w:val="Hyperlink"/>
                  <w:noProof/>
                </w:rPr>
                <w:t>Median and quartile annual earnings of young domestic graduate certificate and diploma completers, one, two and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_Toc390264281 \h </w:instrText>
              </w:r>
              <w:r>
                <w:rPr>
                  <w:noProof/>
                  <w:webHidden/>
                </w:rPr>
              </w:r>
              <w:r>
                <w:rPr>
                  <w:noProof/>
                  <w:webHidden/>
                </w:rPr>
                <w:fldChar w:fldCharType="separate"/>
              </w:r>
              <w:r w:rsidR="004C183A">
                <w:rPr>
                  <w:noProof/>
                  <w:webHidden/>
                </w:rPr>
                <w:t>27</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2" w:history="1">
              <w:r w:rsidR="003F078E" w:rsidRPr="00217BF0">
                <w:rPr>
                  <w:rStyle w:val="Hyperlink"/>
                  <w:noProof/>
                </w:rPr>
                <w:t>Median annual earnings of young domestic graduate certificate and diploma completers, one, two and five years after study, as a percentage of the national median earnings for each ethnic group, by ethnic group and qualification level</w:t>
              </w:r>
              <w:r w:rsidR="003F078E">
                <w:rPr>
                  <w:noProof/>
                  <w:webHidden/>
                </w:rPr>
                <w:tab/>
              </w:r>
              <w:r>
                <w:rPr>
                  <w:noProof/>
                  <w:webHidden/>
                </w:rPr>
                <w:fldChar w:fldCharType="begin"/>
              </w:r>
              <w:r w:rsidR="003F078E">
                <w:rPr>
                  <w:noProof/>
                  <w:webHidden/>
                </w:rPr>
                <w:instrText xml:space="preserve"> PAGEREF _Toc390264282 \h </w:instrText>
              </w:r>
              <w:r>
                <w:rPr>
                  <w:noProof/>
                  <w:webHidden/>
                </w:rPr>
              </w:r>
              <w:r>
                <w:rPr>
                  <w:noProof/>
                  <w:webHidden/>
                </w:rPr>
                <w:fldChar w:fldCharType="separate"/>
              </w:r>
              <w:r w:rsidR="004C183A">
                <w:rPr>
                  <w:noProof/>
                  <w:webHidden/>
                </w:rPr>
                <w:t>28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3" w:history="1">
              <w:r w:rsidR="003F078E" w:rsidRPr="00217BF0">
                <w:rPr>
                  <w:rStyle w:val="Hyperlink"/>
                  <w:noProof/>
                </w:rPr>
                <w:t>Growth in median annual earnings of young domestic graduate certificate and diploma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_Toc390264283 \h </w:instrText>
              </w:r>
              <w:r>
                <w:rPr>
                  <w:noProof/>
                  <w:webHidden/>
                </w:rPr>
              </w:r>
              <w:r>
                <w:rPr>
                  <w:noProof/>
                  <w:webHidden/>
                </w:rPr>
                <w:fldChar w:fldCharType="separate"/>
              </w:r>
              <w:r w:rsidR="004C183A">
                <w:rPr>
                  <w:noProof/>
                  <w:webHidden/>
                </w:rPr>
                <w:t>28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4" w:history="1">
              <w:r w:rsidR="003F078E" w:rsidRPr="00217BF0">
                <w:rPr>
                  <w:rStyle w:val="Hyperlink"/>
                  <w:noProof/>
                </w:rPr>
                <w:t>Destination of young domestic graduate certificate and diploma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_Toc390264284 \h </w:instrText>
              </w:r>
              <w:r>
                <w:rPr>
                  <w:noProof/>
                  <w:webHidden/>
                </w:rPr>
              </w:r>
              <w:r>
                <w:rPr>
                  <w:noProof/>
                  <w:webHidden/>
                </w:rPr>
                <w:fldChar w:fldCharType="separate"/>
              </w:r>
              <w:r w:rsidR="004C183A">
                <w:rPr>
                  <w:noProof/>
                  <w:webHidden/>
                </w:rPr>
                <w:t>28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5" w:history="1">
              <w:r w:rsidR="003F078E" w:rsidRPr="00217BF0">
                <w:rPr>
                  <w:rStyle w:val="Hyperlink"/>
                  <w:noProof/>
                </w:rPr>
                <w:t>Destination of young domestic graduate certificate and diploma completers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_Toc390264285 \h </w:instrText>
              </w:r>
              <w:r>
                <w:rPr>
                  <w:noProof/>
                  <w:webHidden/>
                </w:rPr>
              </w:r>
              <w:r>
                <w:rPr>
                  <w:noProof/>
                  <w:webHidden/>
                </w:rPr>
                <w:fldChar w:fldCharType="separate"/>
              </w:r>
              <w:r w:rsidR="004C183A">
                <w:rPr>
                  <w:noProof/>
                  <w:webHidden/>
                </w:rPr>
                <w:t>29</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6" w:history="1">
              <w:r w:rsidR="003F078E" w:rsidRPr="00217BF0">
                <w:rPr>
                  <w:rStyle w:val="Hyperlink"/>
                  <w:noProof/>
                </w:rPr>
                <w:t>Median and quartile annual earnings of young domestic bachelors degree completers, one, two and five years after study by broad field of study and ethic group</w:t>
              </w:r>
              <w:r w:rsidR="003F078E">
                <w:rPr>
                  <w:noProof/>
                  <w:webHidden/>
                </w:rPr>
                <w:tab/>
              </w:r>
              <w:r>
                <w:rPr>
                  <w:noProof/>
                  <w:webHidden/>
                </w:rPr>
                <w:fldChar w:fldCharType="begin"/>
              </w:r>
              <w:r w:rsidR="003F078E">
                <w:rPr>
                  <w:noProof/>
                  <w:webHidden/>
                </w:rPr>
                <w:instrText xml:space="preserve"> PAGEREF _Toc390264286 \h </w:instrText>
              </w:r>
              <w:r>
                <w:rPr>
                  <w:noProof/>
                  <w:webHidden/>
                </w:rPr>
              </w:r>
              <w:r>
                <w:rPr>
                  <w:noProof/>
                  <w:webHidden/>
                </w:rPr>
                <w:fldChar w:fldCharType="separate"/>
              </w:r>
              <w:r w:rsidR="004C183A">
                <w:rPr>
                  <w:noProof/>
                  <w:webHidden/>
                </w:rPr>
                <w:t>33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7" w:history="1">
              <w:r w:rsidR="003F078E" w:rsidRPr="00217BF0">
                <w:rPr>
                  <w:rStyle w:val="Hyperlink"/>
                  <w:noProof/>
                </w:rPr>
                <w:t>Median annual earnings of young domestic bachelors degree completers, one, two and five years after study, as a percentage of the national median earnings for each ethnic group, by ethnic group and qualification level</w:t>
              </w:r>
              <w:r w:rsidR="003F078E">
                <w:rPr>
                  <w:noProof/>
                  <w:webHidden/>
                </w:rPr>
                <w:tab/>
              </w:r>
              <w:r>
                <w:rPr>
                  <w:noProof/>
                  <w:webHidden/>
                </w:rPr>
                <w:fldChar w:fldCharType="begin"/>
              </w:r>
              <w:r w:rsidR="003F078E">
                <w:rPr>
                  <w:noProof/>
                  <w:webHidden/>
                </w:rPr>
                <w:instrText xml:space="preserve"> PAGEREF _Toc390264287 \h </w:instrText>
              </w:r>
              <w:r>
                <w:rPr>
                  <w:noProof/>
                  <w:webHidden/>
                </w:rPr>
              </w:r>
              <w:r>
                <w:rPr>
                  <w:noProof/>
                  <w:webHidden/>
                </w:rPr>
                <w:fldChar w:fldCharType="separate"/>
              </w:r>
              <w:r w:rsidR="004C183A">
                <w:rPr>
                  <w:noProof/>
                  <w:webHidden/>
                </w:rPr>
                <w:t>34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8" w:history="1">
              <w:r w:rsidR="003F078E" w:rsidRPr="00217BF0">
                <w:rPr>
                  <w:rStyle w:val="Hyperlink"/>
                  <w:noProof/>
                </w:rPr>
                <w:t>Growth in median annual earnings of young domestic bachelors degree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_Toc390264288 \h </w:instrText>
              </w:r>
              <w:r>
                <w:rPr>
                  <w:noProof/>
                  <w:webHidden/>
                </w:rPr>
              </w:r>
              <w:r>
                <w:rPr>
                  <w:noProof/>
                  <w:webHidden/>
                </w:rPr>
                <w:fldChar w:fldCharType="separate"/>
              </w:r>
              <w:r w:rsidR="004C183A">
                <w:rPr>
                  <w:noProof/>
                  <w:webHidden/>
                </w:rPr>
                <w:t>34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89" w:history="1">
              <w:r w:rsidR="003F078E" w:rsidRPr="00217BF0">
                <w:rPr>
                  <w:rStyle w:val="Hyperlink"/>
                  <w:noProof/>
                </w:rPr>
                <w:t>Destination of young domestic bachelors degree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_Toc390264289 \h </w:instrText>
              </w:r>
              <w:r>
                <w:rPr>
                  <w:noProof/>
                  <w:webHidden/>
                </w:rPr>
              </w:r>
              <w:r>
                <w:rPr>
                  <w:noProof/>
                  <w:webHidden/>
                </w:rPr>
                <w:fldChar w:fldCharType="separate"/>
              </w:r>
              <w:r w:rsidR="004C183A">
                <w:rPr>
                  <w:noProof/>
                  <w:webHidden/>
                </w:rPr>
                <w:t>35</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0" w:history="1">
              <w:r w:rsidR="003F078E" w:rsidRPr="00217BF0">
                <w:rPr>
                  <w:rStyle w:val="Hyperlink"/>
                  <w:noProof/>
                </w:rPr>
                <w:t>Destination of young domestic bachelors degree completers five year after study by broad field of study and ethnic group</w:t>
              </w:r>
              <w:r w:rsidR="003F078E">
                <w:rPr>
                  <w:noProof/>
                  <w:webHidden/>
                </w:rPr>
                <w:tab/>
              </w:r>
              <w:r>
                <w:rPr>
                  <w:noProof/>
                  <w:webHidden/>
                </w:rPr>
                <w:fldChar w:fldCharType="begin"/>
              </w:r>
              <w:r w:rsidR="003F078E">
                <w:rPr>
                  <w:noProof/>
                  <w:webHidden/>
                </w:rPr>
                <w:instrText xml:space="preserve"> PAGEREF _Toc390264290 \h </w:instrText>
              </w:r>
              <w:r>
                <w:rPr>
                  <w:noProof/>
                  <w:webHidden/>
                </w:rPr>
              </w:r>
              <w:r>
                <w:rPr>
                  <w:noProof/>
                  <w:webHidden/>
                </w:rPr>
                <w:fldChar w:fldCharType="separate"/>
              </w:r>
              <w:r w:rsidR="004C183A">
                <w:rPr>
                  <w:noProof/>
                  <w:webHidden/>
                </w:rPr>
                <w:t>35</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1" w:history="1">
              <w:r w:rsidR="003F078E" w:rsidRPr="00217BF0">
                <w:rPr>
                  <w:rStyle w:val="Hyperlink"/>
                  <w:noProof/>
                </w:rPr>
                <w:t>Median and quartile annual earnings of young domestic diploma completers, one, two and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_Toc390264291 \h </w:instrText>
              </w:r>
              <w:r>
                <w:rPr>
                  <w:noProof/>
                  <w:webHidden/>
                </w:rPr>
              </w:r>
              <w:r>
                <w:rPr>
                  <w:noProof/>
                  <w:webHidden/>
                </w:rPr>
                <w:fldChar w:fldCharType="separate"/>
              </w:r>
              <w:r w:rsidR="004C183A">
                <w:rPr>
                  <w:noProof/>
                  <w:webHidden/>
                </w:rPr>
                <w:t>39</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2" w:history="1">
              <w:r w:rsidR="003F078E" w:rsidRPr="00217BF0">
                <w:rPr>
                  <w:rStyle w:val="Hyperlink"/>
                  <w:noProof/>
                </w:rPr>
                <w:t>Median annual earnings of young domestic diploma completers, one, two and five years after study, as a percentage of the national median earnings by ethnic group by broad field of study and ethnic group</w:t>
              </w:r>
              <w:r w:rsidR="003F078E">
                <w:rPr>
                  <w:noProof/>
                  <w:webHidden/>
                </w:rPr>
                <w:tab/>
              </w:r>
              <w:r>
                <w:rPr>
                  <w:noProof/>
                  <w:webHidden/>
                </w:rPr>
                <w:fldChar w:fldCharType="begin"/>
              </w:r>
              <w:r w:rsidR="003F078E">
                <w:rPr>
                  <w:noProof/>
                  <w:webHidden/>
                </w:rPr>
                <w:instrText xml:space="preserve"> PAGEREF _Toc390264292 \h </w:instrText>
              </w:r>
              <w:r>
                <w:rPr>
                  <w:noProof/>
                  <w:webHidden/>
                </w:rPr>
              </w:r>
              <w:r>
                <w:rPr>
                  <w:noProof/>
                  <w:webHidden/>
                </w:rPr>
                <w:fldChar w:fldCharType="separate"/>
              </w:r>
              <w:r w:rsidR="004C183A">
                <w:rPr>
                  <w:noProof/>
                  <w:webHidden/>
                </w:rPr>
                <w:t>40</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3" w:history="1">
              <w:r w:rsidR="003F078E" w:rsidRPr="00217BF0">
                <w:rPr>
                  <w:rStyle w:val="Hyperlink"/>
                  <w:noProof/>
                </w:rPr>
                <w:t>Growth in median annual earnings of young domestic diploma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_Toc390264293 \h </w:instrText>
              </w:r>
              <w:r>
                <w:rPr>
                  <w:noProof/>
                  <w:webHidden/>
                </w:rPr>
              </w:r>
              <w:r>
                <w:rPr>
                  <w:noProof/>
                  <w:webHidden/>
                </w:rPr>
                <w:fldChar w:fldCharType="separate"/>
              </w:r>
              <w:r w:rsidR="004C183A">
                <w:rPr>
                  <w:noProof/>
                  <w:webHidden/>
                </w:rPr>
                <w:t>40</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4" w:history="1">
              <w:r w:rsidR="003F078E" w:rsidRPr="00217BF0">
                <w:rPr>
                  <w:rStyle w:val="Hyperlink"/>
                  <w:noProof/>
                </w:rPr>
                <w:t>Destination of young domestic diploma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_Toc390264294 \h </w:instrText>
              </w:r>
              <w:r>
                <w:rPr>
                  <w:noProof/>
                  <w:webHidden/>
                </w:rPr>
              </w:r>
              <w:r>
                <w:rPr>
                  <w:noProof/>
                  <w:webHidden/>
                </w:rPr>
                <w:fldChar w:fldCharType="separate"/>
              </w:r>
              <w:r w:rsidR="004C183A">
                <w:rPr>
                  <w:noProof/>
                  <w:webHidden/>
                </w:rPr>
                <w:t>41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5" w:history="1">
              <w:r w:rsidR="003F078E" w:rsidRPr="00217BF0">
                <w:rPr>
                  <w:rStyle w:val="Hyperlink"/>
                  <w:noProof/>
                </w:rPr>
                <w:t>Destination of young domestic diploma completers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_Toc390264295 \h </w:instrText>
              </w:r>
              <w:r>
                <w:rPr>
                  <w:noProof/>
                  <w:webHidden/>
                </w:rPr>
              </w:r>
              <w:r>
                <w:rPr>
                  <w:noProof/>
                  <w:webHidden/>
                </w:rPr>
                <w:fldChar w:fldCharType="separate"/>
              </w:r>
              <w:r w:rsidR="004C183A">
                <w:rPr>
                  <w:noProof/>
                  <w:webHidden/>
                </w:rPr>
                <w:t>41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6" w:history="1">
              <w:r w:rsidR="003F078E" w:rsidRPr="00217BF0">
                <w:rPr>
                  <w:rStyle w:val="Hyperlink"/>
                  <w:noProof/>
                </w:rPr>
                <w:t>Median and quartile annual earnings of young domestic level four certificate completers, one, two and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_Toc390264296 \h </w:instrText>
              </w:r>
              <w:r>
                <w:rPr>
                  <w:noProof/>
                  <w:webHidden/>
                </w:rPr>
              </w:r>
              <w:r>
                <w:rPr>
                  <w:noProof/>
                  <w:webHidden/>
                </w:rPr>
                <w:fldChar w:fldCharType="separate"/>
              </w:r>
              <w:r w:rsidR="004C183A">
                <w:rPr>
                  <w:noProof/>
                  <w:webHidden/>
                </w:rPr>
                <w:t>44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7" w:history="1">
              <w:r w:rsidR="003F078E" w:rsidRPr="00217BF0">
                <w:rPr>
                  <w:rStyle w:val="Hyperlink"/>
                  <w:noProof/>
                </w:rPr>
                <w:t>Median annual earnings of young domestic level four certificate completers, one, two and five years after study, as a percentage of the national median earnings by ethnic group by broad field of study and ethnic group</w:t>
              </w:r>
              <w:r w:rsidR="003F078E">
                <w:rPr>
                  <w:noProof/>
                  <w:webHidden/>
                </w:rPr>
                <w:tab/>
              </w:r>
              <w:r>
                <w:rPr>
                  <w:noProof/>
                  <w:webHidden/>
                </w:rPr>
                <w:fldChar w:fldCharType="begin"/>
              </w:r>
              <w:r w:rsidR="003F078E">
                <w:rPr>
                  <w:noProof/>
                  <w:webHidden/>
                </w:rPr>
                <w:instrText xml:space="preserve"> PAGEREF _Toc390264297 \h </w:instrText>
              </w:r>
              <w:r>
                <w:rPr>
                  <w:noProof/>
                  <w:webHidden/>
                </w:rPr>
              </w:r>
              <w:r>
                <w:rPr>
                  <w:noProof/>
                  <w:webHidden/>
                </w:rPr>
                <w:fldChar w:fldCharType="separate"/>
              </w:r>
              <w:r w:rsidR="004C183A">
                <w:rPr>
                  <w:noProof/>
                  <w:webHidden/>
                </w:rPr>
                <w:t>45</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8" w:history="1">
              <w:r w:rsidR="003F078E" w:rsidRPr="00217BF0">
                <w:rPr>
                  <w:rStyle w:val="Hyperlink"/>
                  <w:noProof/>
                </w:rPr>
                <w:t>Growth in median annual earnings of young domestic level four certificate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_Toc390264298 \h </w:instrText>
              </w:r>
              <w:r>
                <w:rPr>
                  <w:noProof/>
                  <w:webHidden/>
                </w:rPr>
              </w:r>
              <w:r>
                <w:rPr>
                  <w:noProof/>
                  <w:webHidden/>
                </w:rPr>
                <w:fldChar w:fldCharType="separate"/>
              </w:r>
              <w:r w:rsidR="004C183A">
                <w:rPr>
                  <w:noProof/>
                  <w:webHidden/>
                </w:rPr>
                <w:t>46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299" w:history="1">
              <w:r w:rsidR="003F078E" w:rsidRPr="00217BF0">
                <w:rPr>
                  <w:rStyle w:val="Hyperlink"/>
                  <w:noProof/>
                </w:rPr>
                <w:t>Destination of young domestic level four certificate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_Toc390264299 \h </w:instrText>
              </w:r>
              <w:r>
                <w:rPr>
                  <w:noProof/>
                  <w:webHidden/>
                </w:rPr>
              </w:r>
              <w:r>
                <w:rPr>
                  <w:noProof/>
                  <w:webHidden/>
                </w:rPr>
                <w:fldChar w:fldCharType="separate"/>
              </w:r>
              <w:r w:rsidR="004C183A">
                <w:rPr>
                  <w:noProof/>
                  <w:webHidden/>
                </w:rPr>
                <w:t>46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0" w:history="1">
              <w:r w:rsidR="003F078E" w:rsidRPr="00217BF0">
                <w:rPr>
                  <w:rStyle w:val="Hyperlink"/>
                  <w:noProof/>
                </w:rPr>
                <w:t>Destination of young domestic level four certificate completers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_Toc390264300 \h </w:instrText>
              </w:r>
              <w:r>
                <w:rPr>
                  <w:noProof/>
                  <w:webHidden/>
                </w:rPr>
              </w:r>
              <w:r>
                <w:rPr>
                  <w:noProof/>
                  <w:webHidden/>
                </w:rPr>
                <w:fldChar w:fldCharType="separate"/>
              </w:r>
              <w:r w:rsidR="004C183A">
                <w:rPr>
                  <w:noProof/>
                  <w:webHidden/>
                </w:rPr>
                <w:t>47</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1" w:history="1">
              <w:r w:rsidR="003F078E" w:rsidRPr="00217BF0">
                <w:rPr>
                  <w:rStyle w:val="Hyperlink"/>
                  <w:noProof/>
                </w:rPr>
                <w:t xml:space="preserve">Median and quartile annual earnings of young domestic level one to three certificate </w:t>
              </w:r>
              <w:r w:rsidR="003F078E" w:rsidRPr="00217BF0">
                <w:rPr>
                  <w:rStyle w:val="Hyperlink"/>
                  <w:noProof/>
                </w:rPr>
                <w:lastRenderedPageBreak/>
                <w:t>completers, one, two and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_Toc390264301 \h </w:instrText>
              </w:r>
              <w:r>
                <w:rPr>
                  <w:noProof/>
                  <w:webHidden/>
                </w:rPr>
              </w:r>
              <w:r>
                <w:rPr>
                  <w:noProof/>
                  <w:webHidden/>
                </w:rPr>
                <w:fldChar w:fldCharType="separate"/>
              </w:r>
              <w:r w:rsidR="004C183A">
                <w:rPr>
                  <w:noProof/>
                  <w:webHidden/>
                </w:rPr>
                <w:t>51</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2" w:history="1">
              <w:r w:rsidR="003F078E" w:rsidRPr="00217BF0">
                <w:rPr>
                  <w:rStyle w:val="Hyperlink"/>
                  <w:noProof/>
                </w:rPr>
                <w:t>Median annual earnings of young domestic level one to three certificate completers, one, two and five years after study, as a percentage of the national median earnings by ethnic group by broad field of study and ethnic group</w:t>
              </w:r>
              <w:r w:rsidR="003F078E">
                <w:rPr>
                  <w:noProof/>
                  <w:webHidden/>
                </w:rPr>
                <w:tab/>
              </w:r>
              <w:r>
                <w:rPr>
                  <w:noProof/>
                  <w:webHidden/>
                </w:rPr>
                <w:fldChar w:fldCharType="begin"/>
              </w:r>
              <w:r w:rsidR="003F078E">
                <w:rPr>
                  <w:noProof/>
                  <w:webHidden/>
                </w:rPr>
                <w:instrText xml:space="preserve"> PAGEREF _Toc390264302 \h </w:instrText>
              </w:r>
              <w:r>
                <w:rPr>
                  <w:noProof/>
                  <w:webHidden/>
                </w:rPr>
              </w:r>
              <w:r>
                <w:rPr>
                  <w:noProof/>
                  <w:webHidden/>
                </w:rPr>
                <w:fldChar w:fldCharType="separate"/>
              </w:r>
              <w:r w:rsidR="004C183A">
                <w:rPr>
                  <w:noProof/>
                  <w:webHidden/>
                </w:rPr>
                <w:t>52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3" w:history="1">
              <w:r w:rsidR="003F078E" w:rsidRPr="00217BF0">
                <w:rPr>
                  <w:rStyle w:val="Hyperlink"/>
                  <w:noProof/>
                </w:rPr>
                <w:t>Growth in median annual earnings of young domestic level one to three certificate completers, over the first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_Toc390264303 \h </w:instrText>
              </w:r>
              <w:r>
                <w:rPr>
                  <w:noProof/>
                  <w:webHidden/>
                </w:rPr>
              </w:r>
              <w:r>
                <w:rPr>
                  <w:noProof/>
                  <w:webHidden/>
                </w:rPr>
                <w:fldChar w:fldCharType="separate"/>
              </w:r>
              <w:r w:rsidR="004C183A">
                <w:rPr>
                  <w:noProof/>
                  <w:webHidden/>
                </w:rPr>
                <w:t>52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4" w:history="1">
              <w:r w:rsidR="003F078E" w:rsidRPr="00217BF0">
                <w:rPr>
                  <w:rStyle w:val="Hyperlink"/>
                  <w:noProof/>
                </w:rPr>
                <w:t>Destination of young domestic level one to three certificate completers one year after study by broad field of study and ethnic group</w:t>
              </w:r>
              <w:r w:rsidR="003F078E">
                <w:rPr>
                  <w:noProof/>
                  <w:webHidden/>
                </w:rPr>
                <w:tab/>
              </w:r>
              <w:r>
                <w:rPr>
                  <w:noProof/>
                  <w:webHidden/>
                </w:rPr>
                <w:fldChar w:fldCharType="begin"/>
              </w:r>
              <w:r w:rsidR="003F078E">
                <w:rPr>
                  <w:noProof/>
                  <w:webHidden/>
                </w:rPr>
                <w:instrText xml:space="preserve"> PAGEREF _Toc390264304 \h </w:instrText>
              </w:r>
              <w:r>
                <w:rPr>
                  <w:noProof/>
                  <w:webHidden/>
                </w:rPr>
              </w:r>
              <w:r>
                <w:rPr>
                  <w:noProof/>
                  <w:webHidden/>
                </w:rPr>
                <w:fldChar w:fldCharType="separate"/>
              </w:r>
              <w:r w:rsidR="004C183A">
                <w:rPr>
                  <w:noProof/>
                  <w:webHidden/>
                </w:rPr>
                <w:t>53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5" w:history="1">
              <w:r w:rsidR="003F078E" w:rsidRPr="00217BF0">
                <w:rPr>
                  <w:rStyle w:val="Hyperlink"/>
                  <w:noProof/>
                </w:rPr>
                <w:t>Destination of young domestic level one to three certificate completers five years after study by broad field of study and ethnic group</w:t>
              </w:r>
              <w:r w:rsidR="003F078E">
                <w:rPr>
                  <w:noProof/>
                  <w:webHidden/>
                </w:rPr>
                <w:tab/>
              </w:r>
              <w:r>
                <w:rPr>
                  <w:noProof/>
                  <w:webHidden/>
                </w:rPr>
                <w:fldChar w:fldCharType="begin"/>
              </w:r>
              <w:r w:rsidR="003F078E">
                <w:rPr>
                  <w:noProof/>
                  <w:webHidden/>
                </w:rPr>
                <w:instrText xml:space="preserve"> PAGEREF _Toc390264305 \h </w:instrText>
              </w:r>
              <w:r>
                <w:rPr>
                  <w:noProof/>
                  <w:webHidden/>
                </w:rPr>
              </w:r>
              <w:r>
                <w:rPr>
                  <w:noProof/>
                  <w:webHidden/>
                </w:rPr>
                <w:fldChar w:fldCharType="separate"/>
              </w:r>
              <w:r w:rsidR="004C183A">
                <w:rPr>
                  <w:noProof/>
                  <w:webHidden/>
                </w:rPr>
                <w:t>53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6" w:history="1">
              <w:r w:rsidR="003F078E" w:rsidRPr="00217BF0">
                <w:rPr>
                  <w:rStyle w:val="Hyperlink"/>
                  <w:noProof/>
                </w:rPr>
                <w:t>Median earnings for young domestic bachelors graduates, one two and five years after study, by narrow field of study</w:t>
              </w:r>
              <w:r w:rsidR="003F078E">
                <w:rPr>
                  <w:noProof/>
                  <w:webHidden/>
                </w:rPr>
                <w:tab/>
              </w:r>
              <w:r>
                <w:rPr>
                  <w:noProof/>
                  <w:webHidden/>
                </w:rPr>
                <w:fldChar w:fldCharType="begin"/>
              </w:r>
              <w:r w:rsidR="003F078E">
                <w:rPr>
                  <w:noProof/>
                  <w:webHidden/>
                </w:rPr>
                <w:instrText xml:space="preserve"> PAGEREF _Toc390264306 \h </w:instrText>
              </w:r>
              <w:r>
                <w:rPr>
                  <w:noProof/>
                  <w:webHidden/>
                </w:rPr>
              </w:r>
              <w:r>
                <w:rPr>
                  <w:noProof/>
                  <w:webHidden/>
                </w:rPr>
                <w:fldChar w:fldCharType="separate"/>
              </w:r>
              <w:r w:rsidR="004C183A">
                <w:rPr>
                  <w:noProof/>
                  <w:webHidden/>
                </w:rPr>
                <w:t>56</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7" w:history="1">
              <w:r w:rsidR="003F078E" w:rsidRPr="00217BF0">
                <w:rPr>
                  <w:rStyle w:val="Hyperlink"/>
                  <w:noProof/>
                </w:rPr>
                <w:t>Median earnings of young domestic bachelors graduates, one, two and five years after study, as a percentage of the national median earnings by narrow field of study</w:t>
              </w:r>
              <w:r w:rsidR="003F078E">
                <w:rPr>
                  <w:noProof/>
                  <w:webHidden/>
                </w:rPr>
                <w:tab/>
              </w:r>
              <w:r>
                <w:rPr>
                  <w:noProof/>
                  <w:webHidden/>
                </w:rPr>
                <w:fldChar w:fldCharType="begin"/>
              </w:r>
              <w:r w:rsidR="003F078E">
                <w:rPr>
                  <w:noProof/>
                  <w:webHidden/>
                </w:rPr>
                <w:instrText xml:space="preserve"> PAGEREF _Toc390264307 \h </w:instrText>
              </w:r>
              <w:r>
                <w:rPr>
                  <w:noProof/>
                  <w:webHidden/>
                </w:rPr>
              </w:r>
              <w:r>
                <w:rPr>
                  <w:noProof/>
                  <w:webHidden/>
                </w:rPr>
                <w:fldChar w:fldCharType="separate"/>
              </w:r>
              <w:r w:rsidR="004C183A">
                <w:rPr>
                  <w:noProof/>
                  <w:webHidden/>
                </w:rPr>
                <w:t>57</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8" w:history="1">
              <w:r w:rsidR="003F078E" w:rsidRPr="00217BF0">
                <w:rPr>
                  <w:rStyle w:val="Hyperlink"/>
                  <w:noProof/>
                </w:rPr>
                <w:t>Growth in median annual earnings of young domestic bachelors graduates, over the first five years after study by narrow field</w:t>
              </w:r>
              <w:r w:rsidR="003F078E">
                <w:rPr>
                  <w:noProof/>
                  <w:webHidden/>
                </w:rPr>
                <w:tab/>
              </w:r>
              <w:r>
                <w:rPr>
                  <w:noProof/>
                  <w:webHidden/>
                </w:rPr>
                <w:fldChar w:fldCharType="begin"/>
              </w:r>
              <w:r w:rsidR="003F078E">
                <w:rPr>
                  <w:noProof/>
                  <w:webHidden/>
                </w:rPr>
                <w:instrText xml:space="preserve"> PAGEREF _Toc390264308 \h </w:instrText>
              </w:r>
              <w:r>
                <w:rPr>
                  <w:noProof/>
                  <w:webHidden/>
                </w:rPr>
              </w:r>
              <w:r>
                <w:rPr>
                  <w:noProof/>
                  <w:webHidden/>
                </w:rPr>
                <w:fldChar w:fldCharType="separate"/>
              </w:r>
              <w:r w:rsidR="004C183A">
                <w:rPr>
                  <w:noProof/>
                  <w:webHidden/>
                </w:rPr>
                <w:t>58</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09" w:history="1">
              <w:r w:rsidR="003F078E" w:rsidRPr="00217BF0">
                <w:rPr>
                  <w:rStyle w:val="Hyperlink"/>
                  <w:noProof/>
                </w:rPr>
                <w:t>Destinations by narrow field of study for young domestic bachelors graduates</w:t>
              </w:r>
              <w:r w:rsidR="003F078E">
                <w:rPr>
                  <w:noProof/>
                  <w:webHidden/>
                </w:rPr>
                <w:tab/>
              </w:r>
              <w:r>
                <w:rPr>
                  <w:noProof/>
                  <w:webHidden/>
                </w:rPr>
                <w:fldChar w:fldCharType="begin"/>
              </w:r>
              <w:r w:rsidR="003F078E">
                <w:rPr>
                  <w:noProof/>
                  <w:webHidden/>
                </w:rPr>
                <w:instrText xml:space="preserve"> PAGEREF _Toc390264309 \h </w:instrText>
              </w:r>
              <w:r>
                <w:rPr>
                  <w:noProof/>
                  <w:webHidden/>
                </w:rPr>
              </w:r>
              <w:r>
                <w:rPr>
                  <w:noProof/>
                  <w:webHidden/>
                </w:rPr>
                <w:fldChar w:fldCharType="separate"/>
              </w:r>
              <w:r w:rsidR="004C183A">
                <w:rPr>
                  <w:noProof/>
                  <w:webHidden/>
                </w:rPr>
                <w:t>59</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10" w:history="1">
              <w:r w:rsidR="003F078E" w:rsidRPr="00217BF0">
                <w:rPr>
                  <w:rStyle w:val="Hyperlink"/>
                  <w:noProof/>
                </w:rPr>
                <w:t>Median earnings for young level one to three certificate completers, one two and five years after study, by narrow field of study</w:t>
              </w:r>
              <w:r w:rsidR="003F078E">
                <w:rPr>
                  <w:noProof/>
                  <w:webHidden/>
                </w:rPr>
                <w:tab/>
              </w:r>
              <w:r>
                <w:rPr>
                  <w:noProof/>
                  <w:webHidden/>
                </w:rPr>
                <w:fldChar w:fldCharType="begin"/>
              </w:r>
              <w:r w:rsidR="003F078E">
                <w:rPr>
                  <w:noProof/>
                  <w:webHidden/>
                </w:rPr>
                <w:instrText xml:space="preserve"> PAGEREF _Toc390264310 \h </w:instrText>
              </w:r>
              <w:r>
                <w:rPr>
                  <w:noProof/>
                  <w:webHidden/>
                </w:rPr>
              </w:r>
              <w:r>
                <w:rPr>
                  <w:noProof/>
                  <w:webHidden/>
                </w:rPr>
                <w:fldChar w:fldCharType="separate"/>
              </w:r>
              <w:r w:rsidR="004C183A">
                <w:rPr>
                  <w:noProof/>
                  <w:webHidden/>
                </w:rPr>
                <w:t>62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11" w:history="1">
              <w:r w:rsidR="003F078E" w:rsidRPr="00217BF0">
                <w:rPr>
                  <w:rStyle w:val="Hyperlink"/>
                  <w:noProof/>
                </w:rPr>
                <w:t>Median earnings of young domestic level one to three certificate completers, one, two and five years after study, as a percentage of the national median earnings by narrow field of study</w:t>
              </w:r>
              <w:r w:rsidR="003F078E">
                <w:rPr>
                  <w:noProof/>
                  <w:webHidden/>
                </w:rPr>
                <w:tab/>
              </w:r>
              <w:r>
                <w:rPr>
                  <w:noProof/>
                  <w:webHidden/>
                </w:rPr>
                <w:fldChar w:fldCharType="begin"/>
              </w:r>
              <w:r w:rsidR="003F078E">
                <w:rPr>
                  <w:noProof/>
                  <w:webHidden/>
                </w:rPr>
                <w:instrText xml:space="preserve"> PAGEREF _Toc390264311 \h </w:instrText>
              </w:r>
              <w:r>
                <w:rPr>
                  <w:noProof/>
                  <w:webHidden/>
                </w:rPr>
              </w:r>
              <w:r>
                <w:rPr>
                  <w:noProof/>
                  <w:webHidden/>
                </w:rPr>
                <w:fldChar w:fldCharType="separate"/>
              </w:r>
              <w:r w:rsidR="004C183A">
                <w:rPr>
                  <w:noProof/>
                  <w:webHidden/>
                </w:rPr>
                <w:t>62</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12" w:history="1">
              <w:r w:rsidR="003F078E" w:rsidRPr="00217BF0">
                <w:rPr>
                  <w:rStyle w:val="Hyperlink"/>
                  <w:noProof/>
                </w:rPr>
                <w:t>Growth in median annual earnings of young domestic level one to three certificate completers, over the first five years after study by narrow field of study</w:t>
              </w:r>
              <w:r w:rsidR="003F078E">
                <w:rPr>
                  <w:noProof/>
                  <w:webHidden/>
                </w:rPr>
                <w:tab/>
              </w:r>
              <w:r>
                <w:rPr>
                  <w:noProof/>
                  <w:webHidden/>
                </w:rPr>
                <w:fldChar w:fldCharType="begin"/>
              </w:r>
              <w:r w:rsidR="003F078E">
                <w:rPr>
                  <w:noProof/>
                  <w:webHidden/>
                </w:rPr>
                <w:instrText xml:space="preserve"> PAGEREF _Toc390264312 \h </w:instrText>
              </w:r>
              <w:r>
                <w:rPr>
                  <w:noProof/>
                  <w:webHidden/>
                </w:rPr>
              </w:r>
              <w:r>
                <w:rPr>
                  <w:noProof/>
                  <w:webHidden/>
                </w:rPr>
                <w:fldChar w:fldCharType="separate"/>
              </w:r>
              <w:r w:rsidR="004C183A">
                <w:rPr>
                  <w:noProof/>
                  <w:webHidden/>
                </w:rPr>
                <w:t>63</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13" w:history="1">
              <w:r w:rsidR="003F078E" w:rsidRPr="00217BF0">
                <w:rPr>
                  <w:rStyle w:val="Hyperlink"/>
                  <w:noProof/>
                </w:rPr>
                <w:t>Destinations by narrow field of study for young domestic certificate one to three completers</w:t>
              </w:r>
              <w:r w:rsidR="003F078E">
                <w:rPr>
                  <w:noProof/>
                  <w:webHidden/>
                </w:rPr>
                <w:tab/>
              </w:r>
              <w:r>
                <w:rPr>
                  <w:noProof/>
                  <w:webHidden/>
                </w:rPr>
                <w:fldChar w:fldCharType="begin"/>
              </w:r>
              <w:r w:rsidR="003F078E">
                <w:rPr>
                  <w:noProof/>
                  <w:webHidden/>
                </w:rPr>
                <w:instrText xml:space="preserve"> PAGEREF _Toc390264313 \h </w:instrText>
              </w:r>
              <w:r>
                <w:rPr>
                  <w:noProof/>
                  <w:webHidden/>
                </w:rPr>
              </w:r>
              <w:r>
                <w:rPr>
                  <w:noProof/>
                  <w:webHidden/>
                </w:rPr>
                <w:fldChar w:fldCharType="separate"/>
              </w:r>
              <w:r w:rsidR="004C183A">
                <w:rPr>
                  <w:noProof/>
                  <w:webHidden/>
                </w:rPr>
                <w:t>64</w:t>
              </w:r>
              <w:r>
                <w:rPr>
                  <w:noProof/>
                  <w:webHidden/>
                </w:rPr>
                <w:fldChar w:fldCharType="end"/>
              </w:r>
            </w:hyperlink>
          </w:p>
          <w:p w:rsidR="003F078E" w:rsidRDefault="00222A9C">
            <w:pPr>
              <w:pStyle w:val="TableofFigures"/>
              <w:rPr>
                <w:rFonts w:asciiTheme="minorHAnsi" w:eastAsiaTheme="minorEastAsia" w:hAnsiTheme="minorHAnsi" w:cstheme="minorBidi"/>
                <w:noProof/>
                <w:sz w:val="22"/>
                <w:szCs w:val="22"/>
                <w:lang w:eastAsia="en-NZ"/>
              </w:rPr>
            </w:pPr>
            <w:hyperlink w:anchor="_Toc390264314" w:history="1">
              <w:r w:rsidR="003F078E" w:rsidRPr="00217BF0">
                <w:rPr>
                  <w:rStyle w:val="Hyperlink"/>
                  <w:noProof/>
                </w:rPr>
                <w:t>Alignment of cohorts with tax and calendar years.</w:t>
              </w:r>
              <w:r w:rsidR="003F078E">
                <w:rPr>
                  <w:noProof/>
                  <w:webHidden/>
                </w:rPr>
                <w:tab/>
              </w:r>
              <w:r>
                <w:rPr>
                  <w:noProof/>
                  <w:webHidden/>
                </w:rPr>
                <w:fldChar w:fldCharType="begin"/>
              </w:r>
              <w:r w:rsidR="003F078E">
                <w:rPr>
                  <w:noProof/>
                  <w:webHidden/>
                </w:rPr>
                <w:instrText xml:space="preserve"> PAGEREF _Toc390264314 \h </w:instrText>
              </w:r>
              <w:r>
                <w:rPr>
                  <w:noProof/>
                  <w:webHidden/>
                </w:rPr>
              </w:r>
              <w:r>
                <w:rPr>
                  <w:noProof/>
                  <w:webHidden/>
                </w:rPr>
                <w:fldChar w:fldCharType="separate"/>
              </w:r>
              <w:r w:rsidR="004C183A">
                <w:rPr>
                  <w:noProof/>
                  <w:webHidden/>
                </w:rPr>
                <w:t>67</w:t>
              </w:r>
              <w:r>
                <w:rPr>
                  <w:noProof/>
                  <w:webHidden/>
                </w:rPr>
                <w:fldChar w:fldCharType="end"/>
              </w:r>
            </w:hyperlink>
          </w:p>
          <w:p w:rsidR="006B595C" w:rsidRDefault="00222A9C" w:rsidP="00732146">
            <w:r>
              <w:fldChar w:fldCharType="end"/>
            </w:r>
          </w:p>
          <w:p w:rsidR="006B595C" w:rsidRDefault="006B595C" w:rsidP="00732146"/>
        </w:tc>
      </w:tr>
    </w:tbl>
    <w:p w:rsidR="007F3E1E" w:rsidRDefault="007F3E1E" w:rsidP="00732146"/>
    <w:p w:rsidR="00ED68DB" w:rsidRPr="000045D2" w:rsidRDefault="00ED68DB" w:rsidP="00732146">
      <w:pPr>
        <w:pStyle w:val="BodyText"/>
        <w:sectPr w:rsidR="00ED68DB" w:rsidRPr="000045D2" w:rsidSect="00623530">
          <w:pgSz w:w="11906" w:h="16838" w:code="9"/>
          <w:pgMar w:top="1135" w:right="1440" w:bottom="1440" w:left="1440" w:header="709" w:footer="709" w:gutter="0"/>
          <w:pgNumType w:start="1"/>
          <w:cols w:space="708"/>
          <w:docGrid w:linePitch="360"/>
        </w:sectPr>
      </w:pPr>
    </w:p>
    <w:p w:rsidR="00ED68DB" w:rsidRPr="00E21B86" w:rsidRDefault="004F525C" w:rsidP="00732146">
      <w:pPr>
        <w:pStyle w:val="Heading"/>
      </w:pPr>
      <w:r>
        <w:lastRenderedPageBreak/>
        <w:t>Summary</w:t>
      </w:r>
      <w:r w:rsidR="00942A6C">
        <w:t xml:space="preserve"> </w:t>
      </w:r>
    </w:p>
    <w:p w:rsidR="009E5E51" w:rsidRDefault="006873AD" w:rsidP="00F30E64">
      <w:pPr>
        <w:pStyle w:val="BodyText"/>
      </w:pPr>
      <w:r w:rsidRPr="00157461">
        <w:t xml:space="preserve">This report looks at the </w:t>
      </w:r>
      <w:r w:rsidR="006C6914">
        <w:t xml:space="preserve">earnings and </w:t>
      </w:r>
      <w:r w:rsidRPr="00157461">
        <w:t xml:space="preserve">outcomes for young </w:t>
      </w:r>
      <w:r w:rsidR="001E42A4">
        <w:t>Pasifika</w:t>
      </w:r>
      <w:r w:rsidR="00F101F4">
        <w:t xml:space="preserve"> and </w:t>
      </w:r>
      <w:r w:rsidR="00383678">
        <w:t>non-Pasifika</w:t>
      </w:r>
      <w:r w:rsidRPr="00157461">
        <w:t xml:space="preserve"> </w:t>
      </w:r>
      <w:proofErr w:type="gramStart"/>
      <w:r w:rsidRPr="00157461">
        <w:t>who</w:t>
      </w:r>
      <w:proofErr w:type="gramEnd"/>
      <w:r w:rsidRPr="00157461">
        <w:t xml:space="preserve"> complete a qualification </w:t>
      </w:r>
      <w:r>
        <w:t>in the</w:t>
      </w:r>
      <w:r w:rsidRPr="00157461">
        <w:t xml:space="preserve"> New Zealand tertiary education </w:t>
      </w:r>
      <w:r>
        <w:t xml:space="preserve">system. </w:t>
      </w:r>
      <w:r w:rsidR="00F30E64">
        <w:t xml:space="preserve">It replicates the methodology of </w:t>
      </w:r>
      <w:r w:rsidR="00F30E64">
        <w:rPr>
          <w:i/>
        </w:rPr>
        <w:t>Moving on up</w:t>
      </w:r>
      <w:r w:rsidR="00F30E64">
        <w:t xml:space="preserve"> – </w:t>
      </w:r>
      <w:r w:rsidR="00F30E64">
        <w:rPr>
          <w:i/>
        </w:rPr>
        <w:t>what young people earn after their tertiary education</w:t>
      </w:r>
      <w:r w:rsidR="00F30E64">
        <w:t xml:space="preserve"> (Mahoney et al, 2013) to examine </w:t>
      </w:r>
      <w:r>
        <w:t>differences in incomes and employment rates for different types of qualifications</w:t>
      </w:r>
      <w:r w:rsidR="00F30E64">
        <w:t xml:space="preserve"> by </w:t>
      </w:r>
      <w:r w:rsidR="00A57407">
        <w:t>ethnic g</w:t>
      </w:r>
      <w:r w:rsidR="00F30E64">
        <w:t>r</w:t>
      </w:r>
      <w:r w:rsidR="00A57407">
        <w:t>oup</w:t>
      </w:r>
      <w:r>
        <w:t xml:space="preserve">. </w:t>
      </w:r>
    </w:p>
    <w:tbl>
      <w:tblPr>
        <w:tblW w:w="9662"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CDBB9A"/>
        <w:tblCellMar>
          <w:top w:w="57" w:type="dxa"/>
          <w:left w:w="170" w:type="dxa"/>
          <w:bottom w:w="170" w:type="dxa"/>
          <w:right w:w="170" w:type="dxa"/>
        </w:tblCellMar>
        <w:tblLook w:val="00A0"/>
      </w:tblPr>
      <w:tblGrid>
        <w:gridCol w:w="9662"/>
      </w:tblGrid>
      <w:tr w:rsidR="00A835C5" w:rsidRPr="0087235D" w:rsidTr="00CC5AF5">
        <w:trPr>
          <w:trHeight w:val="28"/>
        </w:trPr>
        <w:tc>
          <w:tcPr>
            <w:tcW w:w="0" w:type="auto"/>
            <w:shd w:val="clear" w:color="auto" w:fill="CDBB9A"/>
          </w:tcPr>
          <w:p w:rsidR="00253313" w:rsidRDefault="00B3638B" w:rsidP="00253313">
            <w:pPr>
              <w:pStyle w:val="Keypointheading"/>
            </w:pPr>
            <w:r>
              <w:t>Key findings</w:t>
            </w:r>
          </w:p>
          <w:p w:rsidR="00122936" w:rsidRDefault="00122936" w:rsidP="00122936">
            <w:pPr>
              <w:pStyle w:val="Heading4"/>
            </w:pPr>
            <w:r>
              <w:t>Earnings</w:t>
            </w:r>
          </w:p>
          <w:p w:rsidR="00D257DD" w:rsidRDefault="00D257DD" w:rsidP="00D257DD">
            <w:pPr>
              <w:pStyle w:val="ListParagraph"/>
              <w:numPr>
                <w:ilvl w:val="0"/>
                <w:numId w:val="18"/>
              </w:numPr>
              <w:ind w:left="567" w:hanging="425"/>
              <w:jc w:val="both"/>
            </w:pPr>
            <w:r>
              <w:t>The returns to study were generally higher for</w:t>
            </w:r>
            <w:r w:rsidR="005542FA">
              <w:t xml:space="preserve"> young</w:t>
            </w:r>
            <w:r>
              <w:t xml:space="preserve"> Pasifika graduates than for </w:t>
            </w:r>
            <w:r w:rsidR="005542FA">
              <w:t xml:space="preserve">young </w:t>
            </w:r>
            <w:r>
              <w:t>non-Pasifika graduates. That is, Pasifika graduates earned more compared to the national Pasifika workforce than non-Pasifika graduates compared to the non-Pasifika workforce.  This means that gaining a tertiary qualification is a means of reducing or eliminating disparities in earnings be</w:t>
            </w:r>
            <w:r w:rsidR="003F078E">
              <w:t>tween Pasifika and non-Pasifika</w:t>
            </w:r>
            <w:r>
              <w:t xml:space="preserve"> </w:t>
            </w:r>
          </w:p>
          <w:p w:rsidR="00D257DD" w:rsidRDefault="00D257DD" w:rsidP="00D257DD">
            <w:pPr>
              <w:pStyle w:val="ListParagraph"/>
              <w:numPr>
                <w:ilvl w:val="0"/>
                <w:numId w:val="18"/>
              </w:numPr>
              <w:ind w:left="567" w:hanging="425"/>
              <w:jc w:val="both"/>
            </w:pPr>
            <w:r>
              <w:t>Pasifika graduates’ earnings growth was generally a little higher across five years after study than non-Pasifika graduates. The exception to this was graduates of level 8 and level 9 (masters) qualifications, whose earnings growth was lower than non-Pasifika graduates’</w:t>
            </w:r>
          </w:p>
          <w:p w:rsidR="00560F57" w:rsidRPr="003D0B6A" w:rsidRDefault="00D257DD" w:rsidP="00560F57">
            <w:pPr>
              <w:pStyle w:val="ListParagraph"/>
              <w:numPr>
                <w:ilvl w:val="0"/>
                <w:numId w:val="18"/>
              </w:numPr>
              <w:ind w:left="567" w:hanging="425"/>
              <w:jc w:val="both"/>
            </w:pPr>
            <w:r>
              <w:t xml:space="preserve">When we compare the earnings of young Pasifika graduates with the earnings of other graduates, at the same level, we find </w:t>
            </w:r>
            <w:r w:rsidR="003D0B6A" w:rsidRPr="003D0B6A">
              <w:t xml:space="preserve">no </w:t>
            </w:r>
            <w:r w:rsidR="003D0B6A">
              <w:t xml:space="preserve">single </w:t>
            </w:r>
            <w:r w:rsidR="003D0B6A" w:rsidRPr="003D0B6A">
              <w:t>general pattern</w:t>
            </w:r>
            <w:r w:rsidR="003F078E">
              <w:t>:</w:t>
            </w:r>
          </w:p>
          <w:p w:rsidR="00C03CF8" w:rsidRDefault="003D0B6A">
            <w:pPr>
              <w:pStyle w:val="ListParagraph"/>
              <w:numPr>
                <w:ilvl w:val="1"/>
                <w:numId w:val="18"/>
              </w:numPr>
              <w:ind w:left="964" w:hanging="425"/>
              <w:jc w:val="both"/>
            </w:pPr>
            <w:r w:rsidRPr="003D0B6A">
              <w:t xml:space="preserve">For lower level qualifications </w:t>
            </w:r>
            <w:r>
              <w:t>(</w:t>
            </w:r>
            <w:r w:rsidRPr="003D0B6A">
              <w:t xml:space="preserve">certificates at levels 1 to 3) </w:t>
            </w:r>
            <w:r w:rsidR="00B849DE">
              <w:t xml:space="preserve">young </w:t>
            </w:r>
            <w:r>
              <w:t xml:space="preserve">Pasifika graduates earned less than </w:t>
            </w:r>
            <w:r w:rsidR="00B849DE">
              <w:t xml:space="preserve">similar </w:t>
            </w:r>
            <w:r>
              <w:t xml:space="preserve">non-Pasifika graduates one year after study, but median earnings grew faster in subsequent years and </w:t>
            </w:r>
            <w:r w:rsidR="000051E3">
              <w:t xml:space="preserve">so earnings </w:t>
            </w:r>
            <w:r>
              <w:t>were nearly on a par in year five</w:t>
            </w:r>
          </w:p>
          <w:p w:rsidR="00C03CF8" w:rsidRDefault="00B849DE">
            <w:pPr>
              <w:pStyle w:val="ListParagraph"/>
              <w:numPr>
                <w:ilvl w:val="1"/>
                <w:numId w:val="18"/>
              </w:numPr>
              <w:ind w:left="964" w:hanging="425"/>
              <w:jc w:val="both"/>
            </w:pPr>
            <w:r>
              <w:t xml:space="preserve">Young </w:t>
            </w:r>
            <w:r w:rsidR="003D0B6A">
              <w:t xml:space="preserve">Pasifika level 4 certificates and level 5 to 7 diploma </w:t>
            </w:r>
            <w:r w:rsidR="000051E3">
              <w:t>graduates’</w:t>
            </w:r>
            <w:r w:rsidR="003D0B6A">
              <w:t xml:space="preserve"> first year earnings were close to </w:t>
            </w:r>
            <w:r>
              <w:t xml:space="preserve">young </w:t>
            </w:r>
            <w:r w:rsidR="003D0B6A">
              <w:t>non-Pasifika graduates</w:t>
            </w:r>
            <w:r w:rsidR="000051E3">
              <w:t>’</w:t>
            </w:r>
            <w:r w:rsidR="003D0B6A">
              <w:t xml:space="preserve"> median earnings, and </w:t>
            </w:r>
            <w:r w:rsidR="00D257DD">
              <w:t>remained</w:t>
            </w:r>
            <w:r w:rsidR="003F078E">
              <w:t xml:space="preserve"> close over the next five years</w:t>
            </w:r>
          </w:p>
          <w:p w:rsidR="00C03CF8" w:rsidRDefault="00B849DE">
            <w:pPr>
              <w:pStyle w:val="ListParagraph"/>
              <w:numPr>
                <w:ilvl w:val="1"/>
                <w:numId w:val="18"/>
              </w:numPr>
              <w:ind w:left="964" w:hanging="425"/>
              <w:jc w:val="both"/>
            </w:pPr>
            <w:r>
              <w:t xml:space="preserve">Young </w:t>
            </w:r>
            <w:r w:rsidR="005C48BD">
              <w:t>b</w:t>
            </w:r>
            <w:r>
              <w:t xml:space="preserve">achelors </w:t>
            </w:r>
            <w:r w:rsidR="006A3047">
              <w:t xml:space="preserve">and level 7 graduate certificate or diploma </w:t>
            </w:r>
            <w:r w:rsidR="000051E3">
              <w:t>graduate</w:t>
            </w:r>
            <w:r w:rsidR="006A3047">
              <w:t>s</w:t>
            </w:r>
            <w:r w:rsidR="000051E3">
              <w:t>’</w:t>
            </w:r>
            <w:r w:rsidR="006A3047">
              <w:t xml:space="preserve"> earnings were the closest between groups of all qualification levels in the years after study. There was a negligible differen</w:t>
            </w:r>
            <w:r w:rsidR="000051E3">
              <w:t xml:space="preserve">ce </w:t>
            </w:r>
            <w:r w:rsidR="006A3047">
              <w:t xml:space="preserve">in all years at </w:t>
            </w:r>
            <w:proofErr w:type="gramStart"/>
            <w:r w:rsidR="006A3047">
              <w:t>bachelors</w:t>
            </w:r>
            <w:proofErr w:type="gramEnd"/>
            <w:r w:rsidR="006A3047">
              <w:t xml:space="preserve"> level</w:t>
            </w:r>
            <w:r w:rsidR="00D257DD">
              <w:t xml:space="preserve">.  </w:t>
            </w:r>
            <w:r w:rsidR="006A3047">
              <w:t xml:space="preserve">Pasifika </w:t>
            </w:r>
            <w:r w:rsidR="000051E3">
              <w:t xml:space="preserve">graduates </w:t>
            </w:r>
            <w:r w:rsidR="006A3047">
              <w:t xml:space="preserve">earned slightly more than non-Pasifika </w:t>
            </w:r>
            <w:r w:rsidR="000051E3">
              <w:t xml:space="preserve">graduates </w:t>
            </w:r>
            <w:r w:rsidR="006A3047">
              <w:t>five years after completing a graduate certificate or diploma</w:t>
            </w:r>
          </w:p>
          <w:p w:rsidR="00C03CF8" w:rsidRDefault="006A3047">
            <w:pPr>
              <w:pStyle w:val="ListParagraph"/>
              <w:numPr>
                <w:ilvl w:val="1"/>
                <w:numId w:val="18"/>
              </w:numPr>
              <w:ind w:left="964" w:hanging="425"/>
              <w:jc w:val="both"/>
            </w:pPr>
            <w:r>
              <w:t xml:space="preserve">Pasifika level 8 and level 9 (masters degree) </w:t>
            </w:r>
            <w:r w:rsidR="000051E3">
              <w:t>graduates</w:t>
            </w:r>
            <w:r>
              <w:t xml:space="preserve"> earned significantly more than non-Pasifika graduates one year after study, but earnings fell behind non-Pasifika graduates’ in subsequent years</w:t>
            </w:r>
          </w:p>
          <w:p w:rsidR="000051E3" w:rsidRPr="003D0B6A" w:rsidRDefault="000051E3" w:rsidP="000051E3">
            <w:pPr>
              <w:pStyle w:val="ListParagraph"/>
              <w:numPr>
                <w:ilvl w:val="0"/>
                <w:numId w:val="18"/>
              </w:numPr>
              <w:ind w:left="567" w:hanging="425"/>
            </w:pPr>
            <w:r>
              <w:t xml:space="preserve">Pasifika graduates earned the most after completing a </w:t>
            </w:r>
            <w:proofErr w:type="gramStart"/>
            <w:r>
              <w:t>bachelors</w:t>
            </w:r>
            <w:proofErr w:type="gramEnd"/>
            <w:r>
              <w:t xml:space="preserve"> degree in </w:t>
            </w:r>
            <w:r w:rsidRPr="000051E3">
              <w:rPr>
                <w:i/>
              </w:rPr>
              <w:t>medical studies</w:t>
            </w:r>
            <w:r>
              <w:t xml:space="preserve"> ($107,500), 98 percent of equivalent non-Pasifika graduates’ median earnings. They earned more than non-Pasifika bachelors degree graduates in </w:t>
            </w:r>
            <w:r>
              <w:rPr>
                <w:i/>
              </w:rPr>
              <w:t>nursing</w:t>
            </w:r>
            <w:r>
              <w:t xml:space="preserve"> (22 percent more), </w:t>
            </w:r>
            <w:r>
              <w:rPr>
                <w:i/>
              </w:rPr>
              <w:t>law</w:t>
            </w:r>
            <w:r w:rsidR="0001075C">
              <w:t xml:space="preserve"> (10 percent more), </w:t>
            </w:r>
            <w:r w:rsidR="0001075C">
              <w:rPr>
                <w:i/>
              </w:rPr>
              <w:t>political science and policy studies</w:t>
            </w:r>
            <w:r w:rsidR="0001075C">
              <w:t xml:space="preserve"> (6 percent more) and </w:t>
            </w:r>
            <w:r w:rsidR="0001075C">
              <w:rPr>
                <w:i/>
              </w:rPr>
              <w:t xml:space="preserve">teacher education </w:t>
            </w:r>
            <w:r w:rsidR="0001075C">
              <w:t xml:space="preserve">and </w:t>
            </w:r>
            <w:r w:rsidR="0001075C">
              <w:rPr>
                <w:i/>
              </w:rPr>
              <w:t>accountancy</w:t>
            </w:r>
            <w:r w:rsidR="003F078E">
              <w:t xml:space="preserve"> (2 percent more)</w:t>
            </w:r>
          </w:p>
          <w:p w:rsidR="00122936" w:rsidRPr="001E42A4" w:rsidRDefault="00122936" w:rsidP="003D0B6A">
            <w:pPr>
              <w:pStyle w:val="ListParagraph"/>
              <w:ind w:left="567"/>
              <w:jc w:val="both"/>
              <w:rPr>
                <w:strike/>
              </w:rPr>
            </w:pPr>
          </w:p>
          <w:p w:rsidR="00692E95" w:rsidRPr="00E66E7D" w:rsidRDefault="00122936" w:rsidP="00693BAB">
            <w:pPr>
              <w:pStyle w:val="Heading4"/>
            </w:pPr>
            <w:r w:rsidRPr="00E66E7D">
              <w:t>Destinations</w:t>
            </w:r>
          </w:p>
          <w:p w:rsidR="00B849DE" w:rsidRDefault="00B849DE" w:rsidP="00560F57">
            <w:pPr>
              <w:pStyle w:val="ListParagraph"/>
              <w:numPr>
                <w:ilvl w:val="0"/>
                <w:numId w:val="18"/>
              </w:numPr>
              <w:ind w:left="567" w:hanging="425"/>
              <w:jc w:val="both"/>
            </w:pPr>
            <w:r>
              <w:t xml:space="preserve">One year after completing their qualifications, young </w:t>
            </w:r>
            <w:proofErr w:type="spellStart"/>
            <w:r>
              <w:t>Pasifika</w:t>
            </w:r>
            <w:proofErr w:type="spellEnd"/>
            <w:r>
              <w:t xml:space="preserve"> with </w:t>
            </w:r>
            <w:proofErr w:type="spellStart"/>
            <w:r>
              <w:t>b</w:t>
            </w:r>
            <w:r w:rsidR="00E66E7D">
              <w:t>achelors</w:t>
            </w:r>
            <w:proofErr w:type="spellEnd"/>
            <w:r w:rsidR="00E66E7D">
              <w:t xml:space="preserve"> degree</w:t>
            </w:r>
            <w:r>
              <w:t>s</w:t>
            </w:r>
            <w:r w:rsidR="00E66E7D">
              <w:t xml:space="preserve">, level 7 graduate certificates and diplomas and level 8 </w:t>
            </w:r>
            <w:r>
              <w:t>qualification</w:t>
            </w:r>
            <w:r w:rsidR="00E66E7D">
              <w:t xml:space="preserve">s had very similar outcomes </w:t>
            </w:r>
            <w:r>
              <w:t xml:space="preserve">to similar graduates of other </w:t>
            </w:r>
            <w:r w:rsidR="003F078E">
              <w:t>ethnic groups</w:t>
            </w:r>
          </w:p>
          <w:p w:rsidR="00560F57" w:rsidRPr="00E66E7D" w:rsidRDefault="00E66E7D" w:rsidP="00560F57">
            <w:pPr>
              <w:pStyle w:val="ListParagraph"/>
              <w:numPr>
                <w:ilvl w:val="0"/>
                <w:numId w:val="18"/>
              </w:numPr>
              <w:ind w:left="567" w:hanging="425"/>
              <w:jc w:val="both"/>
            </w:pPr>
            <w:r>
              <w:t xml:space="preserve">For </w:t>
            </w:r>
            <w:r w:rsidR="00B849DE">
              <w:t xml:space="preserve">young </w:t>
            </w:r>
            <w:r>
              <w:t>graduates of qualifications at lower levels, destinations differed chiefly in that Pasifika graduates</w:t>
            </w:r>
            <w:r w:rsidR="00B849DE">
              <w:t>’</w:t>
            </w:r>
            <w:r>
              <w:t xml:space="preserve"> employment rates were lower than non-Pasifika graduates’ rates</w:t>
            </w:r>
            <w:r w:rsidR="00B849DE">
              <w:t>.  A</w:t>
            </w:r>
            <w:r>
              <w:t xml:space="preserve">nd further study and benefit receipt rates were correspondingly higher </w:t>
            </w:r>
            <w:r w:rsidR="00B849DE">
              <w:t xml:space="preserve">among young Pasifika graduates </w:t>
            </w:r>
            <w:r>
              <w:t xml:space="preserve">than </w:t>
            </w:r>
            <w:r w:rsidR="00B849DE">
              <w:t xml:space="preserve">among young </w:t>
            </w:r>
            <w:r>
              <w:t>non-Pasifika graduates</w:t>
            </w:r>
          </w:p>
          <w:p w:rsidR="00B75E30" w:rsidRDefault="00E66E7D" w:rsidP="00560F57">
            <w:pPr>
              <w:pStyle w:val="ListParagraph"/>
              <w:numPr>
                <w:ilvl w:val="0"/>
                <w:numId w:val="18"/>
              </w:numPr>
              <w:ind w:left="567" w:hanging="425"/>
              <w:jc w:val="both"/>
            </w:pPr>
            <w:r>
              <w:t xml:space="preserve">By five years after study </w:t>
            </w:r>
            <w:r w:rsidR="00B849DE">
              <w:t xml:space="preserve">young </w:t>
            </w:r>
            <w:r>
              <w:t xml:space="preserve">Pasifika graduates </w:t>
            </w:r>
            <w:r w:rsidR="00B849DE">
              <w:t xml:space="preserve">with </w:t>
            </w:r>
            <w:r>
              <w:t xml:space="preserve">qualifications at </w:t>
            </w:r>
            <w:proofErr w:type="gramStart"/>
            <w:r>
              <w:t>bachelors</w:t>
            </w:r>
            <w:proofErr w:type="gramEnd"/>
            <w:r>
              <w:t xml:space="preserve"> level or above were more likely to be in employment than equivalent non-Pasifika graduates. Pasifika graduates </w:t>
            </w:r>
            <w:r>
              <w:lastRenderedPageBreak/>
              <w:t xml:space="preserve">of lower level qualifications </w:t>
            </w:r>
            <w:r w:rsidR="00B75E30">
              <w:t xml:space="preserve">continued to be </w:t>
            </w:r>
            <w:r>
              <w:t>less likely to be in employment than non-</w:t>
            </w:r>
            <w:r w:rsidR="00B75E30">
              <w:t xml:space="preserve">Pasifika graduates and </w:t>
            </w:r>
            <w:r>
              <w:t xml:space="preserve">more likely to be </w:t>
            </w:r>
            <w:r w:rsidR="00B75E30">
              <w:t>on a benefit or in further study, although the latter was mostly confined to level 1 to 3 certificate gradu</w:t>
            </w:r>
            <w:r w:rsidR="003F078E">
              <w:t>ates</w:t>
            </w:r>
          </w:p>
          <w:p w:rsidR="00176E87" w:rsidRDefault="00B849DE" w:rsidP="00B75E30">
            <w:pPr>
              <w:pStyle w:val="ListParagraph"/>
              <w:numPr>
                <w:ilvl w:val="0"/>
                <w:numId w:val="18"/>
              </w:numPr>
              <w:ind w:left="567" w:hanging="425"/>
              <w:jc w:val="both"/>
            </w:pPr>
            <w:r>
              <w:t xml:space="preserve">Young </w:t>
            </w:r>
            <w:r w:rsidR="00B75E30">
              <w:t>Pasifika graduates were less likely to be overseas, and more likely to be on a benefit, especially after completing</w:t>
            </w:r>
            <w:r w:rsidR="003F078E">
              <w:t xml:space="preserve"> qualifications at lower levels</w:t>
            </w:r>
          </w:p>
          <w:p w:rsidR="00B75E30" w:rsidRPr="006D7677" w:rsidRDefault="00B75E30" w:rsidP="00B75E30">
            <w:pPr>
              <w:pStyle w:val="ListParagraph"/>
              <w:numPr>
                <w:ilvl w:val="0"/>
                <w:numId w:val="18"/>
              </w:numPr>
              <w:ind w:left="567" w:hanging="425"/>
              <w:jc w:val="both"/>
            </w:pPr>
            <w:r>
              <w:t xml:space="preserve">At bachelors degree level, Pasifika </w:t>
            </w:r>
            <w:r>
              <w:rPr>
                <w:i/>
              </w:rPr>
              <w:t xml:space="preserve">education </w:t>
            </w:r>
            <w:r w:rsidRPr="00B75E30">
              <w:t>graduates were most likely to be in employment</w:t>
            </w:r>
            <w:r>
              <w:t xml:space="preserve"> after five years (69 percent) followed by </w:t>
            </w:r>
            <w:r>
              <w:rPr>
                <w:i/>
              </w:rPr>
              <w:t>society and culture</w:t>
            </w:r>
            <w:r>
              <w:t xml:space="preserve"> (61 percent) and </w:t>
            </w:r>
            <w:r>
              <w:rPr>
                <w:i/>
              </w:rPr>
              <w:t>health</w:t>
            </w:r>
            <w:r>
              <w:t xml:space="preserve"> (60 percent).</w:t>
            </w:r>
            <w:r w:rsidR="00593964">
              <w:t xml:space="preserve"> Narrow fields with high employment rates (where these could be reported) included </w:t>
            </w:r>
            <w:r w:rsidR="00593964">
              <w:rPr>
                <w:i/>
              </w:rPr>
              <w:t xml:space="preserve">teacher education </w:t>
            </w:r>
            <w:r w:rsidR="00593964" w:rsidRPr="00593964">
              <w:t>(70 percent),</w:t>
            </w:r>
            <w:r w:rsidR="00593964">
              <w:rPr>
                <w:i/>
              </w:rPr>
              <w:t xml:space="preserve"> medical studies</w:t>
            </w:r>
            <w:r w:rsidR="00593964">
              <w:t xml:space="preserve"> (83 percent), </w:t>
            </w:r>
            <w:r w:rsidR="00593964">
              <w:rPr>
                <w:i/>
              </w:rPr>
              <w:t>accountancy</w:t>
            </w:r>
            <w:r w:rsidR="00593964">
              <w:t xml:space="preserve"> (80 percent), </w:t>
            </w:r>
            <w:r w:rsidR="00593964">
              <w:rPr>
                <w:i/>
              </w:rPr>
              <w:t>language and literature</w:t>
            </w:r>
            <w:r w:rsidR="00593964">
              <w:t xml:space="preserve"> (71 percent) and </w:t>
            </w:r>
            <w:r w:rsidR="00593964" w:rsidRPr="00593964">
              <w:rPr>
                <w:i/>
              </w:rPr>
              <w:t>visual arts and crafts</w:t>
            </w:r>
            <w:r w:rsidR="00593964">
              <w:t xml:space="preserve"> (72 percent)</w:t>
            </w:r>
          </w:p>
        </w:tc>
      </w:tr>
    </w:tbl>
    <w:p w:rsidR="00A835C5" w:rsidRDefault="00A835C5" w:rsidP="00732146"/>
    <w:p w:rsidR="005C48BD" w:rsidRDefault="005C48BD">
      <w:pPr>
        <w:rPr>
          <w:rFonts w:ascii="Arial" w:hAnsi="Arial"/>
          <w:caps/>
          <w:sz w:val="32"/>
        </w:rPr>
      </w:pPr>
      <w:r>
        <w:br w:type="page"/>
      </w:r>
    </w:p>
    <w:p w:rsidR="006C6914" w:rsidRDefault="006C6914" w:rsidP="006C6914">
      <w:pPr>
        <w:pStyle w:val="Heading"/>
      </w:pPr>
      <w:r>
        <w:lastRenderedPageBreak/>
        <w:t xml:space="preserve">Introduction </w:t>
      </w:r>
    </w:p>
    <w:p w:rsidR="003745F7" w:rsidRDefault="006C6914" w:rsidP="00C53B36">
      <w:pPr>
        <w:pStyle w:val="BodyText"/>
      </w:pPr>
      <w:r>
        <w:t xml:space="preserve">This paper </w:t>
      </w:r>
      <w:r w:rsidR="005C48BD">
        <w:t>reports on an analysis of data on outcomes of tertiary study for young</w:t>
      </w:r>
      <w:r w:rsidR="00D27DF2">
        <w:t xml:space="preserve"> </w:t>
      </w:r>
      <w:r w:rsidR="001E42A4">
        <w:t>Pasifika</w:t>
      </w:r>
      <w:r w:rsidR="00D27DF2">
        <w:t xml:space="preserve">. </w:t>
      </w:r>
      <w:r w:rsidR="003745F7">
        <w:t xml:space="preserve">It uses the </w:t>
      </w:r>
      <w:r w:rsidR="003745F7" w:rsidRPr="003745F7">
        <w:rPr>
          <w:i/>
        </w:rPr>
        <w:t xml:space="preserve">Moving </w:t>
      </w:r>
      <w:r w:rsidR="00491F0C">
        <w:rPr>
          <w:i/>
        </w:rPr>
        <w:t>O</w:t>
      </w:r>
      <w:r w:rsidR="003745F7" w:rsidRPr="003745F7">
        <w:rPr>
          <w:i/>
        </w:rPr>
        <w:t>n Up</w:t>
      </w:r>
      <w:r w:rsidR="003745F7">
        <w:t xml:space="preserve"> </w:t>
      </w:r>
      <w:r w:rsidR="00491F0C">
        <w:t xml:space="preserve">model </w:t>
      </w:r>
      <w:r w:rsidR="003745F7">
        <w:t xml:space="preserve">(Mahoney et al, 2013), to determine the outcomes and earnings of young </w:t>
      </w:r>
      <w:r w:rsidR="001E42A4">
        <w:t>Pasifika</w:t>
      </w:r>
      <w:r w:rsidR="003745F7">
        <w:t xml:space="preserve"> who complete provider-based tertiary education in New Zealand up to five years after they leave study.</w:t>
      </w:r>
      <w:r w:rsidR="003745F7" w:rsidRPr="003745F7">
        <w:t xml:space="preserve"> </w:t>
      </w:r>
    </w:p>
    <w:p w:rsidR="003745F7" w:rsidRDefault="003745F7" w:rsidP="00C53B36">
      <w:pPr>
        <w:pStyle w:val="BodyText"/>
      </w:pPr>
      <w:r>
        <w:t>It provides a reference for policy makers, government and researchers interested in the dynamics of the labour market and the role of education in providing skills to individuals and the wider economy. It shows clear differences in labour market activity and earnings after tertiary study, illustrating how different groups of students seek different opportunities and how employers seek and reward skills acquisition.</w:t>
      </w:r>
      <w:r w:rsidR="00491F0C">
        <w:t xml:space="preserve"> This information can be used to inform further research and policy development.</w:t>
      </w:r>
    </w:p>
    <w:p w:rsidR="006C6914" w:rsidRDefault="003745F7" w:rsidP="00C53B36">
      <w:pPr>
        <w:pStyle w:val="BodyText"/>
      </w:pPr>
      <w:r>
        <w:t xml:space="preserve">As with </w:t>
      </w:r>
      <w:r w:rsidRPr="003745F7">
        <w:rPr>
          <w:i/>
        </w:rPr>
        <w:t xml:space="preserve">Moving </w:t>
      </w:r>
      <w:proofErr w:type="gramStart"/>
      <w:r w:rsidR="00491F0C">
        <w:rPr>
          <w:i/>
        </w:rPr>
        <w:t>O</w:t>
      </w:r>
      <w:r w:rsidRPr="003745F7">
        <w:rPr>
          <w:i/>
        </w:rPr>
        <w:t>n</w:t>
      </w:r>
      <w:proofErr w:type="gramEnd"/>
      <w:r w:rsidRPr="003745F7">
        <w:rPr>
          <w:i/>
        </w:rPr>
        <w:t xml:space="preserve"> </w:t>
      </w:r>
      <w:r w:rsidR="00491F0C">
        <w:rPr>
          <w:i/>
        </w:rPr>
        <w:t>U</w:t>
      </w:r>
      <w:r w:rsidRPr="003745F7">
        <w:rPr>
          <w:i/>
        </w:rPr>
        <w:t>p</w:t>
      </w:r>
      <w:r>
        <w:t xml:space="preserve">, </w:t>
      </w:r>
      <w:r w:rsidR="006C6914">
        <w:t xml:space="preserve">this paper provides a set of measures that prospective tertiary students can use to assess </w:t>
      </w:r>
      <w:r w:rsidR="00491F0C">
        <w:t xml:space="preserve">future </w:t>
      </w:r>
      <w:r w:rsidR="006C6914">
        <w:t xml:space="preserve">study choices. Prospective students can now see more clearly what recent young graduates have earned and </w:t>
      </w:r>
      <w:r w:rsidR="00D27DF2">
        <w:t>what they did</w:t>
      </w:r>
      <w:r w:rsidR="006C6914">
        <w:t xml:space="preserve"> after study, </w:t>
      </w:r>
      <w:r w:rsidR="00D27DF2">
        <w:t xml:space="preserve">and </w:t>
      </w:r>
      <w:r w:rsidR="00E11D38">
        <w:t>see</w:t>
      </w:r>
      <w:r w:rsidR="00D27DF2">
        <w:t xml:space="preserve"> how that varies between </w:t>
      </w:r>
      <w:r>
        <w:t xml:space="preserve">various </w:t>
      </w:r>
      <w:proofErr w:type="gramStart"/>
      <w:r>
        <w:t>study</w:t>
      </w:r>
      <w:proofErr w:type="gramEnd"/>
      <w:r>
        <w:t xml:space="preserve"> options, such as qualification level and field of study</w:t>
      </w:r>
      <w:r w:rsidR="006C6914">
        <w:t xml:space="preserve">. </w:t>
      </w:r>
    </w:p>
    <w:p w:rsidR="00F05234" w:rsidRDefault="00F05234">
      <w:pPr>
        <w:rPr>
          <w:rFonts w:ascii="Arial" w:hAnsi="Arial"/>
          <w:caps/>
          <w:sz w:val="32"/>
        </w:rPr>
      </w:pPr>
      <w:bookmarkStart w:id="0" w:name="_Ref344966016"/>
      <w:r>
        <w:br w:type="page"/>
      </w:r>
    </w:p>
    <w:p w:rsidR="00ED68DB" w:rsidRDefault="0004243B" w:rsidP="00732146">
      <w:pPr>
        <w:pStyle w:val="Heading1"/>
        <w:ind w:left="0"/>
      </w:pPr>
      <w:bookmarkStart w:id="1" w:name="_Toc377722090"/>
      <w:r>
        <w:lastRenderedPageBreak/>
        <w:t>T</w:t>
      </w:r>
      <w:r w:rsidR="003626BD">
        <w:t>he employment outcomes of tertiary education</w:t>
      </w:r>
      <w:bookmarkEnd w:id="0"/>
      <w:bookmarkEnd w:id="1"/>
      <w:r w:rsidR="00665610">
        <w:t xml:space="preserve"> </w:t>
      </w:r>
    </w:p>
    <w:p w:rsidR="003626BD" w:rsidRPr="00AA1D15" w:rsidRDefault="003626BD" w:rsidP="00732146">
      <w:pPr>
        <w:pStyle w:val="Heading2"/>
        <w:ind w:left="0"/>
      </w:pPr>
      <w:bookmarkStart w:id="2" w:name="_Toc377722091"/>
      <w:r>
        <w:t>Why look at employment outcomes of tertiary education</w:t>
      </w:r>
      <w:r w:rsidR="00852F26">
        <w:t xml:space="preserve"> </w:t>
      </w:r>
      <w:r w:rsidR="00F05234">
        <w:t xml:space="preserve">for </w:t>
      </w:r>
      <w:r w:rsidR="001E42A4">
        <w:t>Pasifika</w:t>
      </w:r>
      <w:r w:rsidR="00F05234">
        <w:t xml:space="preserve"> and non- </w:t>
      </w:r>
      <w:r w:rsidR="001E42A4">
        <w:t>Pasifika</w:t>
      </w:r>
      <w:r w:rsidR="00852F26">
        <w:t>?</w:t>
      </w:r>
      <w:bookmarkEnd w:id="2"/>
      <w:r w:rsidR="00503BA9">
        <w:rPr>
          <w:rStyle w:val="FootnoteReference"/>
        </w:rPr>
        <w:footnoteReference w:id="1"/>
      </w:r>
    </w:p>
    <w:p w:rsidR="00F30E64" w:rsidRDefault="003626BD" w:rsidP="00732146">
      <w:pPr>
        <w:jc w:val="both"/>
        <w:rPr>
          <w:szCs w:val="22"/>
        </w:rPr>
      </w:pPr>
      <w:r w:rsidRPr="002F3B03">
        <w:rPr>
          <w:szCs w:val="22"/>
        </w:rPr>
        <w:t xml:space="preserve">This report </w:t>
      </w:r>
      <w:r w:rsidR="00D22A81">
        <w:rPr>
          <w:szCs w:val="22"/>
        </w:rPr>
        <w:t xml:space="preserve">fulfils a number of objectives. </w:t>
      </w:r>
      <w:r w:rsidR="005B6D81">
        <w:rPr>
          <w:szCs w:val="22"/>
        </w:rPr>
        <w:t>It examines</w:t>
      </w:r>
      <w:r w:rsidR="005B6D81" w:rsidRPr="002F3B03">
        <w:rPr>
          <w:szCs w:val="22"/>
        </w:rPr>
        <w:t xml:space="preserve"> the </w:t>
      </w:r>
      <w:r w:rsidR="005B6D81">
        <w:rPr>
          <w:szCs w:val="22"/>
        </w:rPr>
        <w:t xml:space="preserve">post-study </w:t>
      </w:r>
      <w:r w:rsidR="005B6D81" w:rsidRPr="002F3B03">
        <w:rPr>
          <w:szCs w:val="22"/>
        </w:rPr>
        <w:t xml:space="preserve">outcomes for young domestic students who complete a qualification from a </w:t>
      </w:r>
      <w:r w:rsidR="005B6D81">
        <w:rPr>
          <w:szCs w:val="22"/>
        </w:rPr>
        <w:t>New Zealand tertiary</w:t>
      </w:r>
      <w:r w:rsidR="00B26D28">
        <w:rPr>
          <w:szCs w:val="22"/>
        </w:rPr>
        <w:t xml:space="preserve"> education provider. It extends</w:t>
      </w:r>
      <w:r w:rsidR="005B6D81">
        <w:rPr>
          <w:szCs w:val="22"/>
        </w:rPr>
        <w:t xml:space="preserve"> the methodology of an earlier report</w:t>
      </w:r>
      <w:r w:rsidR="00F05234">
        <w:rPr>
          <w:szCs w:val="22"/>
        </w:rPr>
        <w:t xml:space="preserve"> </w:t>
      </w:r>
      <w:r w:rsidR="005B6D81">
        <w:rPr>
          <w:szCs w:val="22"/>
        </w:rPr>
        <w:t xml:space="preserve">(Mahoney et al, 2013) to </w:t>
      </w:r>
      <w:r w:rsidR="00B26D28">
        <w:rPr>
          <w:szCs w:val="22"/>
        </w:rPr>
        <w:t>look at</w:t>
      </w:r>
      <w:r w:rsidR="005B6D81">
        <w:rPr>
          <w:szCs w:val="22"/>
        </w:rPr>
        <w:t xml:space="preserve"> differences in outcomes and earnings between </w:t>
      </w:r>
      <w:r w:rsidR="00F05234">
        <w:rPr>
          <w:szCs w:val="22"/>
        </w:rPr>
        <w:t xml:space="preserve">different ethnic groups, specifically </w:t>
      </w:r>
      <w:r w:rsidR="00F255B5">
        <w:rPr>
          <w:szCs w:val="22"/>
        </w:rPr>
        <w:t xml:space="preserve">between </w:t>
      </w:r>
      <w:r w:rsidR="001E42A4">
        <w:rPr>
          <w:szCs w:val="22"/>
        </w:rPr>
        <w:t>Pasifika</w:t>
      </w:r>
      <w:r w:rsidR="00F05234">
        <w:rPr>
          <w:szCs w:val="22"/>
        </w:rPr>
        <w:t xml:space="preserve"> and </w:t>
      </w:r>
      <w:r w:rsidR="00383678">
        <w:rPr>
          <w:szCs w:val="22"/>
        </w:rPr>
        <w:t>non-Pasifika</w:t>
      </w:r>
      <w:r w:rsidR="00A22464">
        <w:rPr>
          <w:szCs w:val="22"/>
        </w:rPr>
        <w:t xml:space="preserve"> </w:t>
      </w:r>
      <w:r w:rsidR="00F255B5">
        <w:rPr>
          <w:szCs w:val="22"/>
        </w:rPr>
        <w:t xml:space="preserve">graduates </w:t>
      </w:r>
      <w:r w:rsidR="00A22464">
        <w:rPr>
          <w:szCs w:val="22"/>
        </w:rPr>
        <w:t>after study</w:t>
      </w:r>
      <w:r w:rsidR="005B6D81">
        <w:rPr>
          <w:szCs w:val="22"/>
        </w:rPr>
        <w:t xml:space="preserve">. </w:t>
      </w:r>
    </w:p>
    <w:p w:rsidR="002964EB" w:rsidRDefault="002964EB" w:rsidP="00732146">
      <w:pPr>
        <w:jc w:val="both"/>
        <w:rPr>
          <w:szCs w:val="22"/>
        </w:rPr>
      </w:pPr>
    </w:p>
    <w:p w:rsidR="002964EB" w:rsidRDefault="002964EB" w:rsidP="00732146">
      <w:pPr>
        <w:jc w:val="both"/>
        <w:rPr>
          <w:szCs w:val="22"/>
        </w:rPr>
      </w:pPr>
      <w:r>
        <w:rPr>
          <w:szCs w:val="22"/>
        </w:rPr>
        <w:t>It is important for policy makers to know how well different groups succeed in tertiary education, as it is a primary driver of wealth and social well-being creation for individuals, as well as an important source of skills required to enable an efficient and adaptive labour market, which is essential to support a successful market economy.</w:t>
      </w:r>
    </w:p>
    <w:p w:rsidR="00D22A81" w:rsidRDefault="00D22A81" w:rsidP="00732146">
      <w:pPr>
        <w:jc w:val="both"/>
        <w:rPr>
          <w:szCs w:val="22"/>
        </w:rPr>
      </w:pPr>
    </w:p>
    <w:p w:rsidR="003626BD" w:rsidRDefault="003626BD" w:rsidP="00732146">
      <w:pPr>
        <w:pStyle w:val="Heading2"/>
        <w:ind w:left="0"/>
      </w:pPr>
      <w:bookmarkStart w:id="3" w:name="_Toc377722092"/>
      <w:r>
        <w:t>How we analyse the employment outcomes of tertiary education</w:t>
      </w:r>
      <w:bookmarkEnd w:id="3"/>
    </w:p>
    <w:p w:rsidR="003626BD" w:rsidRDefault="003626BD" w:rsidP="00FE3A07">
      <w:pPr>
        <w:pStyle w:val="BodyText"/>
      </w:pPr>
      <w:r w:rsidRPr="002F3B03">
        <w:t xml:space="preserve">We use </w:t>
      </w:r>
      <w:r w:rsidR="00972238">
        <w:t xml:space="preserve">data from Statistics New Zealand’s </w:t>
      </w:r>
      <w:r w:rsidRPr="002F3B03">
        <w:t>Integrated Data Infrastructure (IDI)</w:t>
      </w:r>
      <w:r w:rsidR="00A70E72">
        <w:t xml:space="preserve"> </w:t>
      </w:r>
      <w:r w:rsidRPr="002F3B03">
        <w:t>to look at the outcomes of tertiary education.  This dataset is managed by Statistics New Zealand and links together each individual’s</w:t>
      </w:r>
      <w:r>
        <w:t xml:space="preserve"> tertiary education enrolment and completions data to data on</w:t>
      </w:r>
      <w:r w:rsidR="00A70E72">
        <w:t xml:space="preserve"> (among others)</w:t>
      </w:r>
      <w:r>
        <w:t>:</w:t>
      </w:r>
    </w:p>
    <w:p w:rsidR="003626BD" w:rsidRDefault="003626BD" w:rsidP="00732146">
      <w:pPr>
        <w:jc w:val="both"/>
        <w:rPr>
          <w:szCs w:val="22"/>
        </w:rPr>
      </w:pPr>
    </w:p>
    <w:p w:rsidR="003626BD" w:rsidRPr="00BF0F12" w:rsidRDefault="003626BD" w:rsidP="00E83902">
      <w:pPr>
        <w:pStyle w:val="ListParagraph"/>
        <w:numPr>
          <w:ilvl w:val="0"/>
          <w:numId w:val="5"/>
        </w:numPr>
        <w:ind w:left="567" w:hanging="425"/>
        <w:jc w:val="both"/>
        <w:rPr>
          <w:rFonts w:cs="Times New Roman"/>
        </w:rPr>
      </w:pPr>
      <w:r w:rsidRPr="00BF0F12">
        <w:rPr>
          <w:rFonts w:cs="Times New Roman"/>
        </w:rPr>
        <w:t>earnings and income (from Inland Revenue)</w:t>
      </w:r>
    </w:p>
    <w:p w:rsidR="003626BD" w:rsidRPr="00BF0F12" w:rsidRDefault="003626BD" w:rsidP="00E83902">
      <w:pPr>
        <w:pStyle w:val="ListParagraph"/>
        <w:numPr>
          <w:ilvl w:val="0"/>
          <w:numId w:val="5"/>
        </w:numPr>
        <w:ind w:left="567" w:hanging="425"/>
        <w:jc w:val="both"/>
        <w:rPr>
          <w:rFonts w:cs="Times New Roman"/>
        </w:rPr>
      </w:pPr>
      <w:r w:rsidRPr="00BF0F12">
        <w:rPr>
          <w:rFonts w:cs="Times New Roman"/>
        </w:rPr>
        <w:t>welfare benefits (from the Ministry of Social Development)</w:t>
      </w:r>
    </w:p>
    <w:p w:rsidR="003626BD" w:rsidRDefault="003626BD" w:rsidP="00E83902">
      <w:pPr>
        <w:pStyle w:val="ListParagraph"/>
        <w:numPr>
          <w:ilvl w:val="0"/>
          <w:numId w:val="5"/>
        </w:numPr>
        <w:ind w:left="567" w:hanging="425"/>
        <w:jc w:val="both"/>
        <w:rPr>
          <w:rFonts w:cs="Times New Roman"/>
        </w:rPr>
      </w:pPr>
      <w:r w:rsidRPr="00BF0F12">
        <w:rPr>
          <w:rFonts w:cs="Times New Roman"/>
        </w:rPr>
        <w:t>border crossings (from Immigration New Zealand)</w:t>
      </w:r>
    </w:p>
    <w:p w:rsidR="003626BD" w:rsidRDefault="003626BD" w:rsidP="00732146">
      <w:pPr>
        <w:pStyle w:val="ListParagraph"/>
        <w:ind w:left="0"/>
        <w:jc w:val="both"/>
        <w:rPr>
          <w:rFonts w:cs="Times New Roman"/>
        </w:rPr>
      </w:pPr>
    </w:p>
    <w:p w:rsidR="003626BD" w:rsidRDefault="003626BD" w:rsidP="00FE3A07">
      <w:pPr>
        <w:pStyle w:val="BodyText"/>
      </w:pPr>
      <w:r>
        <w:t xml:space="preserve">This dataset is updated </w:t>
      </w:r>
      <w:r w:rsidR="00972238">
        <w:t xml:space="preserve">periodically </w:t>
      </w:r>
      <w:r>
        <w:t xml:space="preserve">so that it is longitudinal – that is, </w:t>
      </w:r>
      <w:r w:rsidRPr="00754FD7">
        <w:t>we can</w:t>
      </w:r>
      <w:r w:rsidR="00754FD7" w:rsidRPr="00754FD7">
        <w:t xml:space="preserve"> see education outcomes </w:t>
      </w:r>
      <w:r w:rsidRPr="00754FD7">
        <w:t>from year to year in the data.</w:t>
      </w:r>
    </w:p>
    <w:p w:rsidR="003626BD" w:rsidRDefault="003626BD" w:rsidP="00FE3A07">
      <w:pPr>
        <w:pStyle w:val="BodyText"/>
      </w:pPr>
      <w:r>
        <w:t xml:space="preserve">The IDI is managed under strict confidentiality rules by Statistics </w:t>
      </w:r>
      <w:r w:rsidRPr="00BF0F12">
        <w:t>New Zealand</w:t>
      </w:r>
      <w:r>
        <w:t xml:space="preserve"> that </w:t>
      </w:r>
      <w:proofErr w:type="gramStart"/>
      <w:r>
        <w:t>guarantee</w:t>
      </w:r>
      <w:proofErr w:type="gramEnd"/>
      <w:r>
        <w:t xml:space="preserve"> the privacy of the data.</w:t>
      </w:r>
      <w:r w:rsidR="00972238" w:rsidRPr="00972238">
        <w:t xml:space="preserve"> </w:t>
      </w:r>
      <w:r w:rsidR="00972238">
        <w:t>These rules protect people and businesses from identification.</w:t>
      </w:r>
    </w:p>
    <w:p w:rsidR="003626BD" w:rsidRDefault="003626BD" w:rsidP="005D669C">
      <w:pPr>
        <w:pStyle w:val="BodyText"/>
      </w:pPr>
      <w:r>
        <w:t>From th</w:t>
      </w:r>
      <w:r w:rsidR="00850A8D">
        <w:t>e IDI</w:t>
      </w:r>
      <w:r>
        <w:t xml:space="preserve"> data, we can:</w:t>
      </w:r>
    </w:p>
    <w:p w:rsidR="003626BD" w:rsidRDefault="003626BD" w:rsidP="00E83902">
      <w:pPr>
        <w:pStyle w:val="ListParagraph"/>
        <w:numPr>
          <w:ilvl w:val="0"/>
          <w:numId w:val="6"/>
        </w:numPr>
        <w:ind w:left="567" w:hanging="425"/>
        <w:jc w:val="both"/>
        <w:rPr>
          <w:rFonts w:cs="Times New Roman"/>
        </w:rPr>
      </w:pPr>
      <w:r>
        <w:rPr>
          <w:rFonts w:cs="Times New Roman"/>
        </w:rPr>
        <w:t xml:space="preserve">look at whether </w:t>
      </w:r>
      <w:r w:rsidR="00972238">
        <w:rPr>
          <w:rFonts w:cs="Times New Roman"/>
        </w:rPr>
        <w:t xml:space="preserve">a person </w:t>
      </w:r>
      <w:r>
        <w:rPr>
          <w:rFonts w:cs="Times New Roman"/>
        </w:rPr>
        <w:t xml:space="preserve">with a particular educational qualification is in </w:t>
      </w:r>
      <w:r w:rsidR="00972238">
        <w:rPr>
          <w:rFonts w:cs="Times New Roman"/>
        </w:rPr>
        <w:t>employment</w:t>
      </w:r>
      <w:r>
        <w:rPr>
          <w:rFonts w:cs="Times New Roman"/>
        </w:rPr>
        <w:t>, is overseas, has returned to study or is on a benefit</w:t>
      </w:r>
    </w:p>
    <w:p w:rsidR="003626BD" w:rsidRDefault="003626BD" w:rsidP="00E83902">
      <w:pPr>
        <w:pStyle w:val="ListParagraph"/>
        <w:numPr>
          <w:ilvl w:val="0"/>
          <w:numId w:val="6"/>
        </w:numPr>
        <w:ind w:left="567" w:hanging="425"/>
        <w:jc w:val="both"/>
        <w:rPr>
          <w:rFonts w:cs="Times New Roman"/>
        </w:rPr>
      </w:pPr>
      <w:r>
        <w:rPr>
          <w:rFonts w:cs="Times New Roman"/>
        </w:rPr>
        <w:t xml:space="preserve">for those in work, </w:t>
      </w:r>
      <w:r w:rsidR="00E771BE">
        <w:rPr>
          <w:rFonts w:cs="Times New Roman"/>
        </w:rPr>
        <w:t>find out</w:t>
      </w:r>
      <w:r>
        <w:rPr>
          <w:rFonts w:cs="Times New Roman"/>
        </w:rPr>
        <w:t xml:space="preserve"> how much they are earning</w:t>
      </w:r>
    </w:p>
    <w:p w:rsidR="003626BD" w:rsidRPr="00FE3A07" w:rsidRDefault="003626BD" w:rsidP="00FE3A07">
      <w:pPr>
        <w:pStyle w:val="ListParagraph"/>
        <w:numPr>
          <w:ilvl w:val="0"/>
          <w:numId w:val="6"/>
        </w:numPr>
        <w:ind w:left="567" w:hanging="425"/>
        <w:jc w:val="both"/>
        <w:rPr>
          <w:rFonts w:cs="Times New Roman"/>
        </w:rPr>
      </w:pPr>
      <w:proofErr w:type="gramStart"/>
      <w:r>
        <w:rPr>
          <w:rFonts w:cs="Times New Roman"/>
        </w:rPr>
        <w:t>relate</w:t>
      </w:r>
      <w:proofErr w:type="gramEnd"/>
      <w:r>
        <w:rPr>
          <w:rFonts w:cs="Times New Roman"/>
        </w:rPr>
        <w:t xml:space="preserve"> these outcomes to the characteristics of people – gender, ethnicity, age, type of stu</w:t>
      </w:r>
      <w:r w:rsidR="00A70E72">
        <w:rPr>
          <w:rFonts w:cs="Times New Roman"/>
        </w:rPr>
        <w:t>dy, student loans and allowance use</w:t>
      </w:r>
      <w:r>
        <w:rPr>
          <w:rFonts w:cs="Times New Roman"/>
        </w:rPr>
        <w:t>, prior school achievement</w:t>
      </w:r>
      <w:r w:rsidR="00A70E72">
        <w:rPr>
          <w:rFonts w:cs="Times New Roman"/>
        </w:rPr>
        <w:t>s</w:t>
      </w:r>
      <w:r>
        <w:rPr>
          <w:rFonts w:cs="Times New Roman"/>
        </w:rPr>
        <w:t xml:space="preserve"> etc.</w:t>
      </w:r>
    </w:p>
    <w:p w:rsidR="003626BD" w:rsidRDefault="003626BD" w:rsidP="00FE3A07">
      <w:pPr>
        <w:pStyle w:val="BodyText"/>
      </w:pPr>
      <w:r>
        <w:t xml:space="preserve">In this report, we look at the destinations and earnings of young New Zealand students who complete a tertiary qualification.  </w:t>
      </w:r>
      <w:r w:rsidR="005E25C9">
        <w:t>W</w:t>
      </w:r>
      <w:r w:rsidR="00281DA8">
        <w:t xml:space="preserve">e </w:t>
      </w:r>
      <w:r>
        <w:t>are interested in:</w:t>
      </w:r>
    </w:p>
    <w:p w:rsidR="00B21AE2" w:rsidRPr="00B21AE2" w:rsidRDefault="008F19CB" w:rsidP="00B21AE2">
      <w:pPr>
        <w:pStyle w:val="Heading4"/>
        <w:rPr>
          <w:rFonts w:ascii="Arial" w:hAnsi="Arial" w:cs="Arial"/>
        </w:rPr>
      </w:pPr>
      <w:r w:rsidRPr="00B21AE2">
        <w:rPr>
          <w:rFonts w:ascii="Arial" w:hAnsi="Arial" w:cs="Arial"/>
        </w:rPr>
        <w:t>Earnings</w:t>
      </w:r>
    </w:p>
    <w:p w:rsidR="008F19CB" w:rsidRDefault="008F19CB" w:rsidP="00FE3A07">
      <w:pPr>
        <w:pStyle w:val="BodyText"/>
      </w:pPr>
      <w:r>
        <w:t xml:space="preserve">For those </w:t>
      </w:r>
      <w:r w:rsidR="00281DA8">
        <w:t xml:space="preserve">graduates </w:t>
      </w:r>
      <w:r w:rsidR="00972238">
        <w:t xml:space="preserve">who </w:t>
      </w:r>
      <w:r>
        <w:t xml:space="preserve">are in New Zealand and in </w:t>
      </w:r>
      <w:r w:rsidR="00972238">
        <w:t>employment</w:t>
      </w:r>
      <w:r>
        <w:t>:</w:t>
      </w:r>
    </w:p>
    <w:p w:rsidR="008F19CB" w:rsidRDefault="008F19CB" w:rsidP="00E83902">
      <w:pPr>
        <w:pStyle w:val="Bullet1"/>
        <w:tabs>
          <w:tab w:val="clear" w:pos="284"/>
          <w:tab w:val="clear" w:pos="1418"/>
        </w:tabs>
        <w:ind w:left="567" w:hanging="425"/>
      </w:pPr>
      <w:r>
        <w:t xml:space="preserve">What </w:t>
      </w:r>
      <w:proofErr w:type="gramStart"/>
      <w:r>
        <w:t>is</w:t>
      </w:r>
      <w:proofErr w:type="gramEnd"/>
      <w:r>
        <w:t xml:space="preserve"> their median </w:t>
      </w:r>
      <w:r w:rsidR="00281DA8">
        <w:t>earnings</w:t>
      </w:r>
      <w:r>
        <w:t xml:space="preserve">?  What is the range of </w:t>
      </w:r>
      <w:r w:rsidR="00281DA8">
        <w:t xml:space="preserve">earnings </w:t>
      </w:r>
      <w:r>
        <w:t>for the majority of graduates?</w:t>
      </w:r>
    </w:p>
    <w:p w:rsidR="008F19CB" w:rsidRPr="008F19CB" w:rsidRDefault="008F19CB" w:rsidP="00E83902">
      <w:pPr>
        <w:pStyle w:val="Bullet1"/>
        <w:tabs>
          <w:tab w:val="clear" w:pos="284"/>
          <w:tab w:val="clear" w:pos="1418"/>
        </w:tabs>
        <w:ind w:left="567" w:hanging="425"/>
      </w:pPr>
      <w:r>
        <w:lastRenderedPageBreak/>
        <w:t xml:space="preserve">How </w:t>
      </w:r>
      <w:proofErr w:type="gramStart"/>
      <w:r>
        <w:t>does</w:t>
      </w:r>
      <w:proofErr w:type="gramEnd"/>
      <w:r>
        <w:t xml:space="preserve"> </w:t>
      </w:r>
      <w:r w:rsidR="00281DA8">
        <w:t xml:space="preserve">a graduate’s earnings </w:t>
      </w:r>
      <w:r>
        <w:t>change over the first five years post study</w:t>
      </w:r>
      <w:r w:rsidR="00D878D1">
        <w:rPr>
          <w:rStyle w:val="FootnoteReference"/>
        </w:rPr>
        <w:footnoteReference w:id="2"/>
      </w:r>
      <w:r>
        <w:t>?</w:t>
      </w:r>
    </w:p>
    <w:p w:rsidR="00B21AE2" w:rsidRPr="00B21AE2" w:rsidRDefault="003626BD" w:rsidP="00B21AE2">
      <w:pPr>
        <w:pStyle w:val="Heading4"/>
        <w:rPr>
          <w:rFonts w:ascii="Arial" w:hAnsi="Arial" w:cs="Arial"/>
        </w:rPr>
      </w:pPr>
      <w:r w:rsidRPr="00B21AE2">
        <w:rPr>
          <w:rFonts w:ascii="Arial" w:hAnsi="Arial" w:cs="Arial"/>
        </w:rPr>
        <w:t>Destinations</w:t>
      </w:r>
    </w:p>
    <w:p w:rsidR="003626BD" w:rsidRDefault="003626BD" w:rsidP="00FE3A07">
      <w:pPr>
        <w:pStyle w:val="BodyText"/>
      </w:pPr>
      <w:r>
        <w:t xml:space="preserve">For </w:t>
      </w:r>
      <w:r w:rsidR="00852F26">
        <w:t xml:space="preserve">all young </w:t>
      </w:r>
      <w:r w:rsidR="00281DA8">
        <w:t>graduates</w:t>
      </w:r>
      <w:r>
        <w:t>:</w:t>
      </w:r>
    </w:p>
    <w:p w:rsidR="003626BD" w:rsidRDefault="003626BD" w:rsidP="00E83902">
      <w:pPr>
        <w:pStyle w:val="Bullet1"/>
        <w:tabs>
          <w:tab w:val="clear" w:pos="284"/>
          <w:tab w:val="clear" w:pos="1418"/>
        </w:tabs>
        <w:ind w:left="567" w:hanging="425"/>
      </w:pPr>
      <w:r>
        <w:t xml:space="preserve">What percentage </w:t>
      </w:r>
      <w:r w:rsidR="008F19CB">
        <w:t>is</w:t>
      </w:r>
      <w:r>
        <w:t xml:space="preserve"> in further study over the five years after finishing a tertiary qualification?</w:t>
      </w:r>
    </w:p>
    <w:p w:rsidR="003626BD" w:rsidRDefault="003626BD" w:rsidP="00E83902">
      <w:pPr>
        <w:pStyle w:val="Bullet1"/>
        <w:tabs>
          <w:tab w:val="clear" w:pos="284"/>
          <w:tab w:val="clear" w:pos="1418"/>
        </w:tabs>
        <w:ind w:left="567" w:hanging="425"/>
      </w:pPr>
      <w:r>
        <w:t xml:space="preserve">What percentage </w:t>
      </w:r>
      <w:r w:rsidR="008F19CB">
        <w:t>is</w:t>
      </w:r>
      <w:r>
        <w:t xml:space="preserve"> in employment?</w:t>
      </w:r>
    </w:p>
    <w:p w:rsidR="003626BD" w:rsidRDefault="003626BD" w:rsidP="00E83902">
      <w:pPr>
        <w:pStyle w:val="Bullet1"/>
        <w:tabs>
          <w:tab w:val="clear" w:pos="284"/>
          <w:tab w:val="clear" w:pos="1418"/>
        </w:tabs>
        <w:ind w:left="567" w:hanging="425"/>
      </w:pPr>
      <w:r>
        <w:t xml:space="preserve">What percentage </w:t>
      </w:r>
      <w:r w:rsidR="008F19CB">
        <w:t>is</w:t>
      </w:r>
      <w:r>
        <w:t xml:space="preserve"> on a benefit?</w:t>
      </w:r>
    </w:p>
    <w:p w:rsidR="00054CE1" w:rsidRDefault="00054CE1" w:rsidP="00E83902">
      <w:pPr>
        <w:pStyle w:val="Bullet1"/>
        <w:tabs>
          <w:tab w:val="clear" w:pos="284"/>
          <w:tab w:val="clear" w:pos="1418"/>
        </w:tabs>
        <w:ind w:left="567" w:hanging="425"/>
      </w:pPr>
      <w:r>
        <w:t>What percentage is overseas?</w:t>
      </w:r>
    </w:p>
    <w:p w:rsidR="00281DA8" w:rsidRDefault="00281DA8" w:rsidP="00E83902">
      <w:pPr>
        <w:pStyle w:val="Bullet1"/>
        <w:tabs>
          <w:tab w:val="clear" w:pos="284"/>
          <w:tab w:val="clear" w:pos="1418"/>
        </w:tabs>
        <w:ind w:left="567" w:hanging="425"/>
      </w:pPr>
      <w:r>
        <w:t>What percentage is missing from the labour market?</w:t>
      </w:r>
    </w:p>
    <w:p w:rsidR="00FE3A07" w:rsidRPr="00FE3A07" w:rsidRDefault="0003007F" w:rsidP="00FE3A07">
      <w:pPr>
        <w:pStyle w:val="BodyText"/>
      </w:pPr>
      <w:r>
        <w:t xml:space="preserve">It is well known that the outcomes of tertiary education depend on the level of the qualification.  </w:t>
      </w:r>
      <w:r w:rsidR="00B21AE2">
        <w:t>Outcomes</w:t>
      </w:r>
      <w:r>
        <w:t xml:space="preserve"> are also heavily dependent on the field of study.  So in this report, we present data on outcomes, broken down by level and field of study.  </w:t>
      </w:r>
    </w:p>
    <w:p w:rsidR="00E771BE" w:rsidRDefault="00C25054" w:rsidP="00732146">
      <w:pPr>
        <w:pStyle w:val="Heading2"/>
        <w:ind w:left="0"/>
      </w:pPr>
      <w:bookmarkStart w:id="4" w:name="_Toc377722093"/>
      <w:r>
        <w:t>T</w:t>
      </w:r>
      <w:r w:rsidR="00E771BE">
        <w:t xml:space="preserve">he </w:t>
      </w:r>
      <w:r>
        <w:t>data and the methodology used in this report</w:t>
      </w:r>
      <w:bookmarkEnd w:id="4"/>
    </w:p>
    <w:p w:rsidR="003879B0" w:rsidRDefault="003879B0" w:rsidP="00FE3A07">
      <w:pPr>
        <w:pStyle w:val="BodyText"/>
      </w:pPr>
      <w:r>
        <w:t xml:space="preserve">This section gives a short overview of some of the data </w:t>
      </w:r>
      <w:r w:rsidR="00B21AE2">
        <w:t>and analytical methodology used in the report</w:t>
      </w:r>
      <w:r>
        <w:t xml:space="preserve">.  </w:t>
      </w:r>
      <w:r w:rsidR="00595655">
        <w:t>Chapter 11</w:t>
      </w:r>
      <w:r>
        <w:t xml:space="preserve"> sets this information out in much greater detail. </w:t>
      </w:r>
    </w:p>
    <w:p w:rsidR="00847A14" w:rsidRDefault="00847A14" w:rsidP="00847A14">
      <w:pPr>
        <w:pStyle w:val="Heading3"/>
      </w:pPr>
      <w:r w:rsidRPr="001A142B">
        <w:t>Ethnic group</w:t>
      </w:r>
    </w:p>
    <w:p w:rsidR="00847A14" w:rsidRDefault="00847A14" w:rsidP="00FE3A07">
      <w:pPr>
        <w:pStyle w:val="BodyText"/>
      </w:pPr>
      <w:r>
        <w:t>Ethnic group of</w:t>
      </w:r>
      <w:r w:rsidR="00F255B5">
        <w:t xml:space="preserve"> individuals is derived from</w:t>
      </w:r>
      <w:r>
        <w:t xml:space="preserve"> </w:t>
      </w:r>
      <w:r w:rsidR="00F255B5">
        <w:t>all</w:t>
      </w:r>
      <w:r>
        <w:t xml:space="preserve"> tertiary education</w:t>
      </w:r>
      <w:r w:rsidR="00F255B5">
        <w:t xml:space="preserve"> SAC-funded</w:t>
      </w:r>
      <w:r>
        <w:t xml:space="preserve"> </w:t>
      </w:r>
      <w:r w:rsidR="00F255B5">
        <w:t xml:space="preserve">(or equivalent) </w:t>
      </w:r>
      <w:r>
        <w:t xml:space="preserve">records held within the IDI.  Individuals </w:t>
      </w:r>
      <w:r w:rsidR="004C55BC">
        <w:t xml:space="preserve">were identified as belonging to the </w:t>
      </w:r>
      <w:r w:rsidR="00F255B5">
        <w:t>‘</w:t>
      </w:r>
      <w:r w:rsidR="001E42A4">
        <w:t>Pasifika</w:t>
      </w:r>
      <w:r>
        <w:t>’</w:t>
      </w:r>
      <w:r w:rsidR="004C55BC">
        <w:t xml:space="preserve"> group used in this report</w:t>
      </w:r>
      <w:r>
        <w:t xml:space="preserve"> on a total response basis, that is</w:t>
      </w:r>
      <w:r w:rsidR="004C55BC">
        <w:t>,</w:t>
      </w:r>
      <w:r>
        <w:t xml:space="preserve"> on the basis of a single or multiple or all </w:t>
      </w:r>
      <w:r w:rsidR="004C55BC">
        <w:t xml:space="preserve">tertiary education </w:t>
      </w:r>
      <w:r>
        <w:t xml:space="preserve">records </w:t>
      </w:r>
      <w:r w:rsidR="004C55BC">
        <w:t>indicating</w:t>
      </w:r>
      <w:r>
        <w:t xml:space="preserve"> </w:t>
      </w:r>
      <w:r w:rsidR="001E42A4">
        <w:t>Pasifika</w:t>
      </w:r>
      <w:r>
        <w:t xml:space="preserve"> ethnicity. </w:t>
      </w:r>
      <w:r w:rsidR="004C55BC">
        <w:t xml:space="preserve">Individuals were assigned to the </w:t>
      </w:r>
      <w:r>
        <w:t>‘</w:t>
      </w:r>
      <w:r w:rsidR="00383678">
        <w:t>Non-Pasifika</w:t>
      </w:r>
      <w:r>
        <w:t>’</w:t>
      </w:r>
      <w:r w:rsidR="004C55BC">
        <w:t xml:space="preserve"> group used in this report</w:t>
      </w:r>
      <w:r>
        <w:t xml:space="preserve"> </w:t>
      </w:r>
      <w:r w:rsidR="004C55BC">
        <w:t>if they have</w:t>
      </w:r>
      <w:r>
        <w:t xml:space="preserve"> never indicated </w:t>
      </w:r>
      <w:r w:rsidR="001E42A4">
        <w:t>Pasifika</w:t>
      </w:r>
      <w:r>
        <w:t xml:space="preserve"> ethnicity</w:t>
      </w:r>
      <w:r w:rsidR="004C55BC">
        <w:t xml:space="preserve"> in the tertiary ed</w:t>
      </w:r>
      <w:r w:rsidR="00B552B5">
        <w:t xml:space="preserve">ucation records held in the IDI (note non-Pasifika includes Cook Islands Māori </w:t>
      </w:r>
      <w:r w:rsidR="00B552B5" w:rsidRPr="00B552B5">
        <w:t>as they have been included as Māori in the companion report ‘The outcomes of tertiary education for Māori graduates’</w:t>
      </w:r>
      <w:r w:rsidR="00B552B5">
        <w:t>)</w:t>
      </w:r>
      <w:r w:rsidR="00B552B5" w:rsidRPr="00B552B5">
        <w:t>.</w:t>
      </w:r>
    </w:p>
    <w:p w:rsidR="002B2FA3" w:rsidRDefault="002B2FA3" w:rsidP="00732146">
      <w:pPr>
        <w:pStyle w:val="Heading3"/>
      </w:pPr>
      <w:r>
        <w:t>Outcomes for young graduates</w:t>
      </w:r>
    </w:p>
    <w:p w:rsidR="00344913" w:rsidRDefault="00E771BE" w:rsidP="00FE3A07">
      <w:pPr>
        <w:pStyle w:val="BodyText"/>
      </w:pPr>
      <w:r>
        <w:t>The data in this report gives the earnings and destinations over the first five years after graduates complete a qualification.</w:t>
      </w:r>
    </w:p>
    <w:p w:rsidR="0053407B" w:rsidRDefault="00344913" w:rsidP="00FE3A07">
      <w:pPr>
        <w:pStyle w:val="BodyText"/>
      </w:pPr>
      <w:r>
        <w:t xml:space="preserve">We report the outcomes only for ‘young’ graduates. For each type of qualification, we set an age range that means we are looking only at those who start that qualification and move to completion before undertaking substantial time in the workforce.  We restrict the analysis to young graduates because </w:t>
      </w:r>
      <w:r w:rsidR="00FF60C9">
        <w:t xml:space="preserve">part of </w:t>
      </w:r>
      <w:r>
        <w:t>the aim of the analysis is to support the decision-making of young people.  If we mixed the outcomes of young graduates with the outcomes for people who undertake tertiary study after substantial work experience, we would be unable to separate the effects of the qualification from the effects of the work experience.</w:t>
      </w:r>
      <w:r w:rsidRPr="00C25054">
        <w:t xml:space="preserve"> </w:t>
      </w:r>
    </w:p>
    <w:p w:rsidR="00344913" w:rsidRDefault="00A70E72" w:rsidP="00FE3A07">
      <w:pPr>
        <w:pStyle w:val="BodyText"/>
      </w:pPr>
      <w:r>
        <w:t>Table 1</w:t>
      </w:r>
      <w:r w:rsidR="00344913">
        <w:t xml:space="preserve"> shows the age ranges for graduates who meet the criteria for being a ‘young’ graduate.</w:t>
      </w:r>
    </w:p>
    <w:p w:rsidR="00344913" w:rsidRDefault="00344913" w:rsidP="00732146">
      <w:pPr>
        <w:pStyle w:val="Caption"/>
      </w:pPr>
      <w:r>
        <w:t>Table 1</w:t>
      </w:r>
    </w:p>
    <w:p w:rsidR="00344913" w:rsidRDefault="00344913" w:rsidP="00732146">
      <w:pPr>
        <w:pStyle w:val="Tablelabel"/>
      </w:pPr>
      <w:bookmarkStart w:id="5" w:name="_Toc390264269"/>
      <w:r>
        <w:t>Age ranges for consideration as a ‘young’ graduate</w:t>
      </w:r>
      <w:bookmarkEnd w:id="5"/>
    </w:p>
    <w:tbl>
      <w:tblPr>
        <w:tblStyle w:val="TableGrid"/>
        <w:tblW w:w="9299" w:type="dxa"/>
        <w:tblLook w:val="04A0"/>
      </w:tblPr>
      <w:tblGrid>
        <w:gridCol w:w="3735"/>
        <w:gridCol w:w="2784"/>
        <w:gridCol w:w="2780"/>
      </w:tblGrid>
      <w:tr w:rsidR="00194629" w:rsidTr="00847A14">
        <w:trPr>
          <w:trHeight w:val="447"/>
          <w:tblHeader/>
        </w:trPr>
        <w:tc>
          <w:tcPr>
            <w:tcW w:w="3855" w:type="dxa"/>
            <w:vAlign w:val="center"/>
          </w:tcPr>
          <w:p w:rsidR="00194629" w:rsidRDefault="00194629" w:rsidP="00732146">
            <w:pPr>
              <w:pStyle w:val="Tableheading"/>
            </w:pPr>
            <w:r>
              <w:t>Qualification type</w:t>
            </w:r>
          </w:p>
        </w:tc>
        <w:tc>
          <w:tcPr>
            <w:tcW w:w="2861" w:type="dxa"/>
            <w:vAlign w:val="center"/>
          </w:tcPr>
          <w:p w:rsidR="00194629" w:rsidRDefault="00664BE1" w:rsidP="00732146">
            <w:pPr>
              <w:pStyle w:val="Tableheading"/>
            </w:pPr>
            <w:r>
              <w:t>L</w:t>
            </w:r>
            <w:r w:rsidR="00194629">
              <w:t>ength of qualification – in full-time equivalent years</w:t>
            </w:r>
          </w:p>
        </w:tc>
        <w:tc>
          <w:tcPr>
            <w:tcW w:w="2861" w:type="dxa"/>
            <w:vAlign w:val="center"/>
          </w:tcPr>
          <w:p w:rsidR="00194629" w:rsidRDefault="00194629" w:rsidP="00732146">
            <w:pPr>
              <w:pStyle w:val="Tableheading"/>
            </w:pPr>
            <w:r>
              <w:t>Highest age on completion to be considered a ‘young’ graduate</w:t>
            </w:r>
          </w:p>
        </w:tc>
      </w:tr>
      <w:tr w:rsidR="00194629" w:rsidTr="001A7154">
        <w:trPr>
          <w:trHeight w:val="216"/>
        </w:trPr>
        <w:tc>
          <w:tcPr>
            <w:tcW w:w="3855" w:type="dxa"/>
          </w:tcPr>
          <w:p w:rsidR="00194629" w:rsidRDefault="00194629" w:rsidP="00732146">
            <w:pPr>
              <w:pStyle w:val="Tabletext"/>
            </w:pPr>
            <w:r>
              <w:t>Doctorate</w:t>
            </w:r>
          </w:p>
        </w:tc>
        <w:tc>
          <w:tcPr>
            <w:tcW w:w="2861" w:type="dxa"/>
            <w:vAlign w:val="center"/>
          </w:tcPr>
          <w:p w:rsidR="00194629" w:rsidRDefault="001F69F8" w:rsidP="00732146">
            <w:pPr>
              <w:pStyle w:val="Tabletext"/>
              <w:jc w:val="center"/>
            </w:pPr>
            <w:r>
              <w:t>Four years</w:t>
            </w:r>
          </w:p>
        </w:tc>
        <w:tc>
          <w:tcPr>
            <w:tcW w:w="2861" w:type="dxa"/>
            <w:vAlign w:val="center"/>
          </w:tcPr>
          <w:p w:rsidR="00194629" w:rsidRDefault="001F69F8" w:rsidP="00732146">
            <w:pPr>
              <w:pStyle w:val="Tabletext"/>
              <w:jc w:val="center"/>
            </w:pPr>
            <w:r>
              <w:t>29</w:t>
            </w:r>
          </w:p>
        </w:tc>
      </w:tr>
      <w:tr w:rsidR="00194629" w:rsidTr="001A7154">
        <w:trPr>
          <w:trHeight w:val="216"/>
        </w:trPr>
        <w:tc>
          <w:tcPr>
            <w:tcW w:w="3855" w:type="dxa"/>
          </w:tcPr>
          <w:p w:rsidR="00194629" w:rsidRDefault="00194629" w:rsidP="00732146">
            <w:pPr>
              <w:pStyle w:val="Tabletext"/>
            </w:pPr>
            <w:r>
              <w:t>Masters</w:t>
            </w:r>
          </w:p>
        </w:tc>
        <w:tc>
          <w:tcPr>
            <w:tcW w:w="2861" w:type="dxa"/>
            <w:vAlign w:val="center"/>
          </w:tcPr>
          <w:p w:rsidR="00194629" w:rsidRDefault="001F69F8" w:rsidP="00732146">
            <w:pPr>
              <w:pStyle w:val="Tabletext"/>
              <w:jc w:val="center"/>
            </w:pPr>
            <w:r>
              <w:t>Two years</w:t>
            </w:r>
          </w:p>
        </w:tc>
        <w:tc>
          <w:tcPr>
            <w:tcW w:w="2861" w:type="dxa"/>
            <w:vAlign w:val="center"/>
          </w:tcPr>
          <w:p w:rsidR="00194629" w:rsidRDefault="001F69F8" w:rsidP="00732146">
            <w:pPr>
              <w:pStyle w:val="Tabletext"/>
              <w:jc w:val="center"/>
            </w:pPr>
            <w:r>
              <w:t>27</w:t>
            </w:r>
          </w:p>
        </w:tc>
      </w:tr>
      <w:tr w:rsidR="00194629" w:rsidTr="001A7154">
        <w:trPr>
          <w:trHeight w:val="231"/>
        </w:trPr>
        <w:tc>
          <w:tcPr>
            <w:tcW w:w="3855" w:type="dxa"/>
          </w:tcPr>
          <w:p w:rsidR="00194629" w:rsidRDefault="00B254EB" w:rsidP="00732146">
            <w:pPr>
              <w:pStyle w:val="Tabletext"/>
            </w:pPr>
            <w:r>
              <w:t>Level 8 bachelors</w:t>
            </w:r>
            <w:r w:rsidR="00AF620A">
              <w:t xml:space="preserve"> honours and p</w:t>
            </w:r>
            <w:r w:rsidR="00194629">
              <w:t>g</w:t>
            </w:r>
            <w:r w:rsidR="00AF620A">
              <w:t xml:space="preserve"> dip or cert </w:t>
            </w:r>
          </w:p>
        </w:tc>
        <w:tc>
          <w:tcPr>
            <w:tcW w:w="2861" w:type="dxa"/>
            <w:vAlign w:val="center"/>
          </w:tcPr>
          <w:p w:rsidR="00194629" w:rsidRDefault="001F69F8" w:rsidP="00732146">
            <w:pPr>
              <w:pStyle w:val="Tabletext"/>
              <w:jc w:val="center"/>
            </w:pPr>
            <w:r>
              <w:t>One year</w:t>
            </w:r>
          </w:p>
        </w:tc>
        <w:tc>
          <w:tcPr>
            <w:tcW w:w="2861" w:type="dxa"/>
            <w:vAlign w:val="center"/>
          </w:tcPr>
          <w:p w:rsidR="00194629" w:rsidRDefault="001F69F8" w:rsidP="00732146">
            <w:pPr>
              <w:pStyle w:val="Tabletext"/>
              <w:jc w:val="center"/>
            </w:pPr>
            <w:r>
              <w:t>26</w:t>
            </w:r>
          </w:p>
        </w:tc>
      </w:tr>
      <w:tr w:rsidR="00194629" w:rsidTr="001A7154">
        <w:trPr>
          <w:trHeight w:val="216"/>
        </w:trPr>
        <w:tc>
          <w:tcPr>
            <w:tcW w:w="3855" w:type="dxa"/>
          </w:tcPr>
          <w:p w:rsidR="00194629" w:rsidRDefault="00B254EB" w:rsidP="00732146">
            <w:pPr>
              <w:pStyle w:val="Tabletext"/>
            </w:pPr>
            <w:r>
              <w:t>Level 7 graduate certificate or diploma</w:t>
            </w:r>
          </w:p>
        </w:tc>
        <w:tc>
          <w:tcPr>
            <w:tcW w:w="2861" w:type="dxa"/>
            <w:vAlign w:val="center"/>
          </w:tcPr>
          <w:p w:rsidR="00194629" w:rsidRDefault="001F69F8" w:rsidP="00732146">
            <w:pPr>
              <w:pStyle w:val="Tabletext"/>
              <w:jc w:val="center"/>
            </w:pPr>
            <w:r>
              <w:t>One year</w:t>
            </w:r>
          </w:p>
        </w:tc>
        <w:tc>
          <w:tcPr>
            <w:tcW w:w="2861" w:type="dxa"/>
            <w:vAlign w:val="center"/>
          </w:tcPr>
          <w:p w:rsidR="00194629" w:rsidRDefault="001F69F8" w:rsidP="00732146">
            <w:pPr>
              <w:pStyle w:val="Tabletext"/>
              <w:jc w:val="center"/>
            </w:pPr>
            <w:r>
              <w:t>26</w:t>
            </w:r>
          </w:p>
        </w:tc>
      </w:tr>
      <w:tr w:rsidR="00194629" w:rsidTr="001A7154">
        <w:trPr>
          <w:trHeight w:val="116"/>
        </w:trPr>
        <w:tc>
          <w:tcPr>
            <w:tcW w:w="3855" w:type="dxa"/>
            <w:vMerge w:val="restart"/>
          </w:tcPr>
          <w:p w:rsidR="00194629" w:rsidRDefault="00194629" w:rsidP="00732146">
            <w:pPr>
              <w:pStyle w:val="Tabletext"/>
            </w:pPr>
            <w:proofErr w:type="spellStart"/>
            <w:r>
              <w:lastRenderedPageBreak/>
              <w:t>Bachelors</w:t>
            </w:r>
            <w:proofErr w:type="spellEnd"/>
            <w:r>
              <w:t xml:space="preserve"> degrees</w:t>
            </w:r>
          </w:p>
        </w:tc>
        <w:tc>
          <w:tcPr>
            <w:tcW w:w="2861" w:type="dxa"/>
            <w:vAlign w:val="center"/>
          </w:tcPr>
          <w:p w:rsidR="00194629" w:rsidRDefault="00194629" w:rsidP="00732146">
            <w:pPr>
              <w:pStyle w:val="Tabletext"/>
              <w:jc w:val="center"/>
            </w:pPr>
            <w:r>
              <w:t>Three years</w:t>
            </w:r>
          </w:p>
        </w:tc>
        <w:tc>
          <w:tcPr>
            <w:tcW w:w="2861" w:type="dxa"/>
            <w:vAlign w:val="center"/>
          </w:tcPr>
          <w:p w:rsidR="00194629" w:rsidRDefault="001F69F8" w:rsidP="00732146">
            <w:pPr>
              <w:pStyle w:val="Tabletext"/>
              <w:jc w:val="center"/>
            </w:pPr>
            <w:r>
              <w:t>24</w:t>
            </w:r>
          </w:p>
        </w:tc>
      </w:tr>
      <w:tr w:rsidR="00194629" w:rsidTr="001A7154">
        <w:trPr>
          <w:trHeight w:val="115"/>
        </w:trPr>
        <w:tc>
          <w:tcPr>
            <w:tcW w:w="3855" w:type="dxa"/>
            <w:vMerge/>
          </w:tcPr>
          <w:p w:rsidR="00194629" w:rsidRDefault="00194629" w:rsidP="00732146">
            <w:pPr>
              <w:pStyle w:val="Tabletext"/>
            </w:pPr>
          </w:p>
        </w:tc>
        <w:tc>
          <w:tcPr>
            <w:tcW w:w="2861" w:type="dxa"/>
            <w:vAlign w:val="center"/>
          </w:tcPr>
          <w:p w:rsidR="00194629" w:rsidRDefault="00194629" w:rsidP="00732146">
            <w:pPr>
              <w:pStyle w:val="Tabletext"/>
              <w:jc w:val="center"/>
            </w:pPr>
            <w:r>
              <w:t>Longer than three years</w:t>
            </w:r>
          </w:p>
        </w:tc>
        <w:tc>
          <w:tcPr>
            <w:tcW w:w="2861" w:type="dxa"/>
            <w:vAlign w:val="center"/>
          </w:tcPr>
          <w:p w:rsidR="00194629" w:rsidRDefault="001F69F8" w:rsidP="00732146">
            <w:pPr>
              <w:pStyle w:val="Tabletext"/>
              <w:jc w:val="center"/>
            </w:pPr>
            <w:r>
              <w:t>24</w:t>
            </w:r>
            <w:r w:rsidR="00194629">
              <w:t xml:space="preserve"> plus 1 for each year beyond three years</w:t>
            </w:r>
          </w:p>
        </w:tc>
      </w:tr>
      <w:tr w:rsidR="00194629" w:rsidTr="001A7154">
        <w:trPr>
          <w:trHeight w:val="231"/>
        </w:trPr>
        <w:tc>
          <w:tcPr>
            <w:tcW w:w="3855" w:type="dxa"/>
          </w:tcPr>
          <w:p w:rsidR="00194629" w:rsidRDefault="00194629" w:rsidP="00732146">
            <w:pPr>
              <w:pStyle w:val="Tabletext"/>
            </w:pPr>
            <w:r>
              <w:t xml:space="preserve">Diplomas </w:t>
            </w:r>
            <w:r w:rsidR="007D16AD">
              <w:t>at</w:t>
            </w:r>
            <w:r>
              <w:t xml:space="preserve"> levels 5-7</w:t>
            </w:r>
          </w:p>
        </w:tc>
        <w:tc>
          <w:tcPr>
            <w:tcW w:w="2861" w:type="dxa"/>
            <w:vAlign w:val="center"/>
          </w:tcPr>
          <w:p w:rsidR="00194629" w:rsidRDefault="00194629" w:rsidP="00732146">
            <w:pPr>
              <w:pStyle w:val="Tabletext"/>
              <w:jc w:val="center"/>
            </w:pPr>
            <w:r>
              <w:t>Two years</w:t>
            </w:r>
          </w:p>
        </w:tc>
        <w:tc>
          <w:tcPr>
            <w:tcW w:w="2861" w:type="dxa"/>
            <w:vAlign w:val="center"/>
          </w:tcPr>
          <w:p w:rsidR="00194629" w:rsidRDefault="001F69F8" w:rsidP="00732146">
            <w:pPr>
              <w:pStyle w:val="Tabletext"/>
              <w:jc w:val="center"/>
            </w:pPr>
            <w:r>
              <w:t>23</w:t>
            </w:r>
          </w:p>
        </w:tc>
      </w:tr>
      <w:tr w:rsidR="00194629" w:rsidTr="001A7154">
        <w:trPr>
          <w:trHeight w:val="231"/>
        </w:trPr>
        <w:tc>
          <w:tcPr>
            <w:tcW w:w="3855" w:type="dxa"/>
          </w:tcPr>
          <w:p w:rsidR="00194629" w:rsidRDefault="00194629" w:rsidP="00732146">
            <w:pPr>
              <w:pStyle w:val="Tabletext"/>
            </w:pPr>
            <w:r>
              <w:t xml:space="preserve">Certificates </w:t>
            </w:r>
            <w:r w:rsidR="00525380">
              <w:t xml:space="preserve">at </w:t>
            </w:r>
            <w:r>
              <w:t>level 4</w:t>
            </w:r>
          </w:p>
        </w:tc>
        <w:tc>
          <w:tcPr>
            <w:tcW w:w="2861" w:type="dxa"/>
            <w:vAlign w:val="center"/>
          </w:tcPr>
          <w:p w:rsidR="00194629" w:rsidRDefault="00194629" w:rsidP="00732146">
            <w:pPr>
              <w:pStyle w:val="Tabletext"/>
              <w:jc w:val="center"/>
            </w:pPr>
            <w:r>
              <w:t>One year</w:t>
            </w:r>
          </w:p>
        </w:tc>
        <w:tc>
          <w:tcPr>
            <w:tcW w:w="2861" w:type="dxa"/>
            <w:vAlign w:val="center"/>
          </w:tcPr>
          <w:p w:rsidR="00194629" w:rsidRDefault="001F69F8" w:rsidP="00732146">
            <w:pPr>
              <w:pStyle w:val="Tabletext"/>
              <w:jc w:val="center"/>
            </w:pPr>
            <w:r>
              <w:t>21</w:t>
            </w:r>
          </w:p>
        </w:tc>
      </w:tr>
      <w:tr w:rsidR="00194629" w:rsidTr="001A7154">
        <w:trPr>
          <w:trHeight w:val="231"/>
        </w:trPr>
        <w:tc>
          <w:tcPr>
            <w:tcW w:w="3855" w:type="dxa"/>
          </w:tcPr>
          <w:p w:rsidR="00194629" w:rsidRDefault="00194629" w:rsidP="005D099B">
            <w:pPr>
              <w:pStyle w:val="Tabletext"/>
            </w:pPr>
            <w:r>
              <w:t xml:space="preserve">Certificates </w:t>
            </w:r>
            <w:r w:rsidR="00525380">
              <w:t xml:space="preserve">at </w:t>
            </w:r>
            <w:r>
              <w:t xml:space="preserve">levels </w:t>
            </w:r>
            <w:r w:rsidR="005D099B">
              <w:t>1</w:t>
            </w:r>
            <w:r w:rsidR="00A22140">
              <w:t xml:space="preserve"> to</w:t>
            </w:r>
            <w:r w:rsidR="005D099B">
              <w:t>3</w:t>
            </w:r>
          </w:p>
        </w:tc>
        <w:tc>
          <w:tcPr>
            <w:tcW w:w="2861" w:type="dxa"/>
            <w:vAlign w:val="center"/>
          </w:tcPr>
          <w:p w:rsidR="00194629" w:rsidRDefault="00194629" w:rsidP="00732146">
            <w:pPr>
              <w:pStyle w:val="Tabletext"/>
              <w:jc w:val="center"/>
            </w:pPr>
            <w:r>
              <w:t>One year</w:t>
            </w:r>
          </w:p>
        </w:tc>
        <w:tc>
          <w:tcPr>
            <w:tcW w:w="2861" w:type="dxa"/>
            <w:vAlign w:val="center"/>
          </w:tcPr>
          <w:p w:rsidR="00194629" w:rsidRDefault="001F69F8" w:rsidP="00732146">
            <w:pPr>
              <w:pStyle w:val="Tabletext"/>
              <w:jc w:val="center"/>
            </w:pPr>
            <w:r>
              <w:t>21</w:t>
            </w:r>
          </w:p>
        </w:tc>
      </w:tr>
    </w:tbl>
    <w:p w:rsidR="00344913" w:rsidRDefault="00664BE1" w:rsidP="00732146">
      <w:pPr>
        <w:pStyle w:val="Note"/>
      </w:pPr>
      <w:r>
        <w:t>Source: Ministry of Education</w:t>
      </w:r>
    </w:p>
    <w:p w:rsidR="00032FF0" w:rsidRDefault="00032FF0" w:rsidP="00732146">
      <w:pPr>
        <w:pStyle w:val="Heading3"/>
      </w:pPr>
      <w:r>
        <w:t>Domestic students</w:t>
      </w:r>
    </w:p>
    <w:p w:rsidR="0053407B" w:rsidRDefault="00032FF0" w:rsidP="00FE3A07">
      <w:pPr>
        <w:pStyle w:val="BodyText"/>
      </w:pPr>
      <w:r>
        <w:t>We report outcomes and earnings for domestic students only, excluding</w:t>
      </w:r>
      <w:r w:rsidR="007043F4">
        <w:t xml:space="preserve"> any</w:t>
      </w:r>
      <w:r>
        <w:t xml:space="preserve"> international students. </w:t>
      </w:r>
      <w:r w:rsidR="0016117E">
        <w:t>We do this because we have no information about the prior qualifications, labour market experience or earnings of international students, so we can be less certain of associating outcomes to New Zealand study experiences for international students.</w:t>
      </w:r>
      <w:r w:rsidR="006E1D4F">
        <w:t xml:space="preserve"> </w:t>
      </w:r>
    </w:p>
    <w:p w:rsidR="0053407B" w:rsidRDefault="0053407B" w:rsidP="00732146">
      <w:pPr>
        <w:pStyle w:val="Heading3"/>
      </w:pPr>
      <w:r>
        <w:t>Field of study</w:t>
      </w:r>
    </w:p>
    <w:p w:rsidR="00882DB4" w:rsidRDefault="00882DB4" w:rsidP="00732146">
      <w:pPr>
        <w:pStyle w:val="Heading4"/>
      </w:pPr>
      <w:r>
        <w:t>Field of study classification</w:t>
      </w:r>
    </w:p>
    <w:p w:rsidR="00882DB4" w:rsidRDefault="00882DB4" w:rsidP="00FE3A07">
      <w:pPr>
        <w:pStyle w:val="BodyText"/>
      </w:pPr>
      <w:r>
        <w:t xml:space="preserve">We use the New Zealand Standard Classification of Education (or NZSCED) to classify people’s study into various fields of study.  NZSCED has three levels of classification – broad field of study, narrow field and detailed field.    </w:t>
      </w:r>
    </w:p>
    <w:p w:rsidR="00882DB4" w:rsidRDefault="00882DB4" w:rsidP="00FE3A07">
      <w:pPr>
        <w:pStyle w:val="BodyText"/>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882DB4" w:rsidRDefault="00882DB4" w:rsidP="00732146">
      <w:pPr>
        <w:pStyle w:val="Heading4"/>
      </w:pPr>
      <w:r>
        <w:t>Narrow and broad fields of study</w:t>
      </w:r>
    </w:p>
    <w:p w:rsidR="00882DB4" w:rsidRDefault="00813C3C" w:rsidP="00A70E72">
      <w:pPr>
        <w:pStyle w:val="BodyText"/>
      </w:pPr>
      <w:r>
        <w:t>Most of our analysis is by broad field of study because if we divide our population of graduates too finely, we end up having to suppress more data because it breaches the Statistics New Zealand confidentiality limits.</w:t>
      </w:r>
      <w:r w:rsidR="001355A3">
        <w:t xml:space="preserve"> </w:t>
      </w:r>
      <w:r w:rsidR="00882DB4">
        <w:t xml:space="preserve">Chapters 3 to </w:t>
      </w:r>
      <w:r w:rsidR="00FF60C9">
        <w:t>9</w:t>
      </w:r>
      <w:r w:rsidR="00882DB4">
        <w:t xml:space="preserve"> of this report look at earnings by </w:t>
      </w:r>
      <w:r w:rsidR="00882DB4" w:rsidRPr="00302418">
        <w:rPr>
          <w:i/>
        </w:rPr>
        <w:t>broad</w:t>
      </w:r>
      <w:r w:rsidR="00882DB4">
        <w:t xml:space="preserve"> field of study.  There are differences between narrow fields of study that are not apparent when we look at data on broad field.  The broad field of </w:t>
      </w:r>
      <w:r w:rsidR="00882DB4">
        <w:rPr>
          <w:i/>
        </w:rPr>
        <w:t xml:space="preserve">natural and physical sciences </w:t>
      </w:r>
      <w:r w:rsidR="005D669C">
        <w:t xml:space="preserve">for example </w:t>
      </w:r>
      <w:r w:rsidR="00882DB4">
        <w:t xml:space="preserve">contains narrow fields of </w:t>
      </w:r>
      <w:r w:rsidR="00882DB4" w:rsidRPr="001F384C">
        <w:rPr>
          <w:i/>
        </w:rPr>
        <w:t>mathematical sciences</w:t>
      </w:r>
      <w:r w:rsidR="00882DB4">
        <w:t xml:space="preserve">, </w:t>
      </w:r>
      <w:r w:rsidR="00882DB4" w:rsidRPr="00525380">
        <w:rPr>
          <w:i/>
        </w:rPr>
        <w:t>chemical sciences</w:t>
      </w:r>
      <w:r w:rsidR="00882DB4">
        <w:rPr>
          <w:i/>
        </w:rPr>
        <w:t>, physics and astronomy, earth sciences</w:t>
      </w:r>
      <w:r w:rsidR="00882DB4">
        <w:t xml:space="preserve"> and </w:t>
      </w:r>
      <w:r w:rsidR="00882DB4">
        <w:rPr>
          <w:i/>
        </w:rPr>
        <w:t>biological sciences</w:t>
      </w:r>
      <w:r w:rsidR="00397960">
        <w:t>.  The tables in Chapter 1</w:t>
      </w:r>
      <w:r w:rsidR="00FF60C9">
        <w:t>0</w:t>
      </w:r>
      <w:r w:rsidR="00882DB4">
        <w:t xml:space="preserve"> of this report give detail of outcomes by narrow field of study, in fields where there are enough graduates to enable us to report without breaching the Statistics New Zealand confidentiality requirements.</w:t>
      </w:r>
    </w:p>
    <w:p w:rsidR="004B3E84" w:rsidRDefault="00882DB4" w:rsidP="00732146">
      <w:pPr>
        <w:pStyle w:val="Heading4"/>
      </w:pPr>
      <w:r>
        <w:t>How we classify a graduate’s field of study</w:t>
      </w:r>
    </w:p>
    <w:p w:rsidR="00402626" w:rsidRDefault="0053407B" w:rsidP="00FE3A07">
      <w:pPr>
        <w:pStyle w:val="BodyText"/>
      </w:pPr>
      <w:r>
        <w:t xml:space="preserve">For each graduate, we look at the range of courses passed </w:t>
      </w:r>
      <w:r w:rsidR="00C26C71">
        <w:t xml:space="preserve">and </w:t>
      </w:r>
      <w:r>
        <w:t>we examine the field of study for each course.  We then infer that graduate’s specialisation</w:t>
      </w:r>
      <w:r w:rsidR="00C26C71">
        <w:t>(</w:t>
      </w:r>
      <w:r>
        <w:t>s</w:t>
      </w:r>
      <w:r w:rsidR="00C26C71">
        <w:t>)</w:t>
      </w:r>
      <w:r>
        <w:t xml:space="preserve"> by looking at the highest level courses done and working out which fields of study represent a ‘substantial’ amount of study.  It is important to note that this may not </w:t>
      </w:r>
      <w:r w:rsidR="00C26C71">
        <w:t>agree</w:t>
      </w:r>
      <w:r>
        <w:t xml:space="preserve"> with the provider’s understanding of the field</w:t>
      </w:r>
      <w:r w:rsidR="00C26C71">
        <w:t>(</w:t>
      </w:r>
      <w:r>
        <w:t>s</w:t>
      </w:r>
      <w:r w:rsidR="00C26C71">
        <w:t>)</w:t>
      </w:r>
      <w:r>
        <w:t xml:space="preserve"> of study in which that person specialised.  Nor may it </w:t>
      </w:r>
      <w:r w:rsidR="00C26C71">
        <w:t>agree</w:t>
      </w:r>
      <w:r>
        <w:t xml:space="preserve"> with the graduate’s understanding</w:t>
      </w:r>
      <w:r w:rsidR="00402626">
        <w:t>.  Rather, it reflects what is on that student’s transcript</w:t>
      </w:r>
      <w:r w:rsidR="002126B6">
        <w:t>.</w:t>
      </w:r>
      <w:r w:rsidR="00402626">
        <w:rPr>
          <w:rStyle w:val="FootnoteReference"/>
        </w:rPr>
        <w:footnoteReference w:id="3"/>
      </w:r>
    </w:p>
    <w:p w:rsidR="0053407B" w:rsidRDefault="00402626" w:rsidP="00FE3A07">
      <w:pPr>
        <w:pStyle w:val="BodyText"/>
      </w:pPr>
      <w:r>
        <w:t xml:space="preserve">One consequence of this is that we report on some fields where it is commonly assumed there is </w:t>
      </w:r>
      <w:r w:rsidR="00C26C71">
        <w:t xml:space="preserve">only </w:t>
      </w:r>
      <w:r>
        <w:t xml:space="preserve">one provider – </w:t>
      </w:r>
      <w:proofErr w:type="gramStart"/>
      <w:r w:rsidRPr="002E18D8">
        <w:rPr>
          <w:i/>
        </w:rPr>
        <w:t>veterinary studies</w:t>
      </w:r>
      <w:r>
        <w:t xml:space="preserve"> is</w:t>
      </w:r>
      <w:proofErr w:type="gramEnd"/>
      <w:r>
        <w:t xml:space="preserve"> an example.  It is usually assumed that anyone specialising in that field at </w:t>
      </w:r>
      <w:proofErr w:type="gramStart"/>
      <w:r>
        <w:t>bachelors</w:t>
      </w:r>
      <w:proofErr w:type="gramEnd"/>
      <w:r>
        <w:t xml:space="preserve"> level has done the Bachelor of Veterinary Science degree taught at Massey University.  In fact there are three providers whose bachelors graduates are represented in that field.  Only the Massey Bachelor of Veterinary Science graduates are recognised as veterinarians.  But some graduates at other providers have completed </w:t>
      </w:r>
      <w:proofErr w:type="spellStart"/>
      <w:proofErr w:type="gramStart"/>
      <w:r>
        <w:t>bachelors</w:t>
      </w:r>
      <w:proofErr w:type="spellEnd"/>
      <w:proofErr w:type="gramEnd"/>
      <w:r>
        <w:t xml:space="preserve"> degrees with a substantial amount of higher level courses in veterinary studies.</w:t>
      </w:r>
    </w:p>
    <w:p w:rsidR="002B2FA3" w:rsidRDefault="002B2FA3" w:rsidP="00732146">
      <w:pPr>
        <w:pStyle w:val="Heading3"/>
      </w:pPr>
      <w:r>
        <w:lastRenderedPageBreak/>
        <w:t>Access to the data</w:t>
      </w:r>
    </w:p>
    <w:p w:rsidR="00525380" w:rsidRDefault="00C25054" w:rsidP="00FE3A07">
      <w:pPr>
        <w:pStyle w:val="BodyText"/>
      </w:pPr>
      <w:r w:rsidRPr="00883F13">
        <w:t xml:space="preserve">Access to the </w:t>
      </w:r>
      <w:r>
        <w:t>IDI data</w:t>
      </w:r>
      <w:r w:rsidRPr="00883F13">
        <w:t xml:space="preserve"> used in this study was provided by Statistics </w:t>
      </w:r>
      <w:r>
        <w:t xml:space="preserve">New Zealand </w:t>
      </w:r>
      <w:r w:rsidRPr="00883F13">
        <w:t>in accordance with security and confidentiality provisions of the Statistics Act 1975 and secrecy provisions of the Tax Administration Act 1994</w:t>
      </w:r>
      <w:r>
        <w:t>.</w:t>
      </w:r>
      <w:r w:rsidRPr="00883F13">
        <w:t xml:space="preserve"> </w:t>
      </w:r>
    </w:p>
    <w:p w:rsidR="00C25054" w:rsidRDefault="002B2FA3" w:rsidP="005D669C">
      <w:pPr>
        <w:pStyle w:val="BodyText"/>
      </w:pPr>
      <w:r w:rsidRPr="00883F13">
        <w:t>The results presented in this study are the work of the authors, not Statistics New Zealand</w:t>
      </w:r>
      <w:r>
        <w:t>.</w:t>
      </w:r>
    </w:p>
    <w:p w:rsidR="002B2FA3" w:rsidRDefault="002B2FA3" w:rsidP="00732146">
      <w:pPr>
        <w:pStyle w:val="Heading3"/>
      </w:pPr>
      <w:r>
        <w:t>Confidentialisation</w:t>
      </w:r>
    </w:p>
    <w:p w:rsidR="002B2FA3" w:rsidRDefault="00C25054" w:rsidP="00FE3A07">
      <w:pPr>
        <w:pStyle w:val="BodyText"/>
        <w:rPr>
          <w:lang w:eastAsia="en-NZ"/>
        </w:rPr>
      </w:pPr>
      <w:r w:rsidRPr="00883F13">
        <w:t xml:space="preserve">The results in this paper have been confidentialised to protect individuals and businesses from identification. </w:t>
      </w:r>
      <w:r w:rsidR="002B2FA3" w:rsidRPr="00A1346B">
        <w:rPr>
          <w:lang w:eastAsia="en-NZ"/>
        </w:rPr>
        <w:t>All counts in table</w:t>
      </w:r>
      <w:r w:rsidR="001F69F8">
        <w:rPr>
          <w:lang w:eastAsia="en-NZ"/>
        </w:rPr>
        <w:t>s</w:t>
      </w:r>
      <w:r w:rsidR="00FF60C9">
        <w:rPr>
          <w:lang w:eastAsia="en-NZ"/>
        </w:rPr>
        <w:t xml:space="preserve"> have been randomly rounded using Generalised Random Rounding (GRR)</w:t>
      </w:r>
      <w:r w:rsidR="002B2FA3" w:rsidRPr="00A1346B">
        <w:rPr>
          <w:lang w:eastAsia="en-NZ"/>
        </w:rPr>
        <w:t xml:space="preserve">. This may result in a total not agreeing with the sum of individual items shown in the table. </w:t>
      </w:r>
    </w:p>
    <w:p w:rsidR="002B2FA3" w:rsidRDefault="002B2FA3" w:rsidP="00FE3A07">
      <w:pPr>
        <w:pStyle w:val="BodyText"/>
        <w:rPr>
          <w:lang w:eastAsia="en-NZ"/>
        </w:rPr>
      </w:pPr>
      <w:r>
        <w:rPr>
          <w:lang w:eastAsia="en-NZ"/>
        </w:rPr>
        <w:t>We aggregated data from two cohorts of graduates in order to increase the numbers in the sample and hence, to ensure more data could meet Statistics New Zealand’s confidentiality requirements.</w:t>
      </w:r>
    </w:p>
    <w:p w:rsidR="001A0E9E" w:rsidRDefault="00CF7A17" w:rsidP="005D669C">
      <w:pPr>
        <w:pStyle w:val="BodyText"/>
      </w:pPr>
      <w:r>
        <w:t>Cells marked ‘</w:t>
      </w:r>
      <w:r w:rsidR="002B2FA3" w:rsidRPr="004C188C">
        <w:t>C</w:t>
      </w:r>
      <w:proofErr w:type="gramStart"/>
      <w:r w:rsidRPr="004C188C">
        <w:t>..</w:t>
      </w:r>
      <w:r w:rsidR="002B2FA3" w:rsidRPr="004C188C">
        <w:t>’</w:t>
      </w:r>
      <w:proofErr w:type="gramEnd"/>
      <w:r w:rsidR="002B2FA3" w:rsidRPr="00A1346B">
        <w:t xml:space="preserve"> represent numbers suppressed as not meeting </w:t>
      </w:r>
      <w:r w:rsidR="00281DA8">
        <w:t>Statistics New Zealand’s</w:t>
      </w:r>
      <w:r w:rsidR="002B2FA3" w:rsidRPr="00A1346B">
        <w:t xml:space="preserve"> dataset confidentiality requirements</w:t>
      </w:r>
      <w:r w:rsidR="002B2FA3">
        <w:t>.</w:t>
      </w:r>
      <w:r w:rsidR="003D3088">
        <w:t xml:space="preserve">  </w:t>
      </w:r>
      <w:r w:rsidR="003D3088" w:rsidRPr="00B3638B">
        <w:rPr>
          <w:color w:val="000000" w:themeColor="text1"/>
        </w:rPr>
        <w:t>This includes suppression of blank cells in line with Statistic</w:t>
      </w:r>
      <w:r w:rsidR="001355A3" w:rsidRPr="00B3638B">
        <w:rPr>
          <w:color w:val="000000" w:themeColor="text1"/>
        </w:rPr>
        <w:t>s</w:t>
      </w:r>
      <w:r w:rsidR="003D3088" w:rsidRPr="00B3638B">
        <w:rPr>
          <w:color w:val="000000" w:themeColor="text1"/>
        </w:rPr>
        <w:t xml:space="preserve"> New Zealand’s confidentiality rules.</w:t>
      </w:r>
    </w:p>
    <w:p w:rsidR="002B2FA3" w:rsidRDefault="005530F2" w:rsidP="00732146">
      <w:pPr>
        <w:pStyle w:val="Heading3"/>
        <w:rPr>
          <w:lang w:eastAsia="en-NZ"/>
        </w:rPr>
      </w:pPr>
      <w:r>
        <w:rPr>
          <w:lang w:eastAsia="en-NZ"/>
        </w:rPr>
        <w:t>Earnings data</w:t>
      </w:r>
    </w:p>
    <w:p w:rsidR="00302DD4" w:rsidRPr="00FE3A07" w:rsidRDefault="00302DD4" w:rsidP="00FE3A07">
      <w:pPr>
        <w:pStyle w:val="BodyText"/>
      </w:pPr>
      <w:r w:rsidRPr="00FE3A07">
        <w:t>All earnings reported are gross earnings.</w:t>
      </w:r>
    </w:p>
    <w:p w:rsidR="005530F2" w:rsidRPr="00FE3A07" w:rsidRDefault="005530F2" w:rsidP="00FE3A07">
      <w:pPr>
        <w:pStyle w:val="BodyText"/>
      </w:pPr>
      <w:r w:rsidRPr="00FE3A07">
        <w:t>Earnings are reported only for graduates for whom we deem work is their main activity</w:t>
      </w:r>
      <w:r w:rsidR="001D5103" w:rsidRPr="00FE3A07">
        <w:t xml:space="preserve">, </w:t>
      </w:r>
      <w:r w:rsidRPr="00FE3A07">
        <w:t xml:space="preserve">in each year independently post-graduation. See </w:t>
      </w:r>
      <w:r w:rsidR="00595655">
        <w:t>Chapter 11</w:t>
      </w:r>
      <w:r w:rsidRPr="00FE3A07">
        <w:t xml:space="preserve"> for more information on how m</w:t>
      </w:r>
      <w:r w:rsidR="001D5103" w:rsidRPr="00FE3A07">
        <w:t>ain</w:t>
      </w:r>
      <w:r w:rsidRPr="00FE3A07">
        <w:t xml:space="preserve"> activity in each year post-study is derived.</w:t>
      </w:r>
    </w:p>
    <w:p w:rsidR="002B2FA3" w:rsidRDefault="002B2FA3" w:rsidP="00732146">
      <w:pPr>
        <w:pStyle w:val="Heading3"/>
      </w:pPr>
      <w:r>
        <w:t>Adjusting the data for changes in national wage rates</w:t>
      </w:r>
    </w:p>
    <w:p w:rsidR="00C25054" w:rsidRPr="00A1346B" w:rsidRDefault="00C25054" w:rsidP="005D669C">
      <w:pPr>
        <w:pStyle w:val="BodyText"/>
      </w:pPr>
      <w:r>
        <w:t xml:space="preserve">The data on earnings is for the </w:t>
      </w:r>
      <w:r w:rsidR="00B323AA">
        <w:t xml:space="preserve">tax </w:t>
      </w:r>
      <w:r>
        <w:t>years end</w:t>
      </w:r>
      <w:r w:rsidR="00A70E72">
        <w:t>ing</w:t>
      </w:r>
      <w:r>
        <w:t xml:space="preserve"> 31 March 2010</w:t>
      </w:r>
      <w:r w:rsidR="00A70E72">
        <w:t xml:space="preserve"> and 2011</w:t>
      </w:r>
      <w:r>
        <w:t xml:space="preserve">.  </w:t>
      </w:r>
      <w:r w:rsidR="00A70E72">
        <w:t xml:space="preserve">Where appropriate, </w:t>
      </w:r>
      <w:r w:rsidR="002126B6">
        <w:t>earnings have</w:t>
      </w:r>
      <w:r>
        <w:t xml:space="preserve"> been converted to 201</w:t>
      </w:r>
      <w:r w:rsidR="002B2FA3">
        <w:t>1</w:t>
      </w:r>
      <w:r>
        <w:t xml:space="preserve"> dollars using the Labour Cost Index. </w:t>
      </w:r>
      <w:r w:rsidR="007043F4">
        <w:t xml:space="preserve">Earnings data shown in this report is otherwise as </w:t>
      </w:r>
      <w:r w:rsidR="00957148">
        <w:t xml:space="preserve">actually </w:t>
      </w:r>
      <w:r w:rsidR="007043F4">
        <w:t xml:space="preserve">observed </w:t>
      </w:r>
      <w:r w:rsidR="00957148">
        <w:t xml:space="preserve">in </w:t>
      </w:r>
      <w:r w:rsidR="001A0E9E">
        <w:t>Inland Revenue Department (</w:t>
      </w:r>
      <w:r w:rsidR="00957148">
        <w:t>IRD</w:t>
      </w:r>
      <w:r w:rsidR="001A0E9E">
        <w:t>)</w:t>
      </w:r>
      <w:r w:rsidR="00957148">
        <w:t xml:space="preserve"> data, </w:t>
      </w:r>
      <w:r w:rsidR="007043F4">
        <w:t xml:space="preserve">and there has been no further </w:t>
      </w:r>
      <w:r w:rsidR="00302DD4">
        <w:t>a</w:t>
      </w:r>
      <w:r w:rsidR="007043F4">
        <w:t>djustment</w:t>
      </w:r>
      <w:r w:rsidR="00957148">
        <w:t>.</w:t>
      </w:r>
      <w:r w:rsidR="00302DD4">
        <w:t xml:space="preserve"> </w:t>
      </w:r>
    </w:p>
    <w:p w:rsidR="00CB005E" w:rsidRDefault="00CB005E" w:rsidP="00732146">
      <w:pPr>
        <w:pStyle w:val="Heading3"/>
      </w:pPr>
      <w:r>
        <w:t xml:space="preserve">Part-time </w:t>
      </w:r>
      <w:r w:rsidR="00DD1D5E">
        <w:t>vs.</w:t>
      </w:r>
      <w:r>
        <w:t xml:space="preserve"> full-time work</w:t>
      </w:r>
    </w:p>
    <w:p w:rsidR="00B323AA" w:rsidRDefault="00813C3C" w:rsidP="00FE3A07">
      <w:pPr>
        <w:pStyle w:val="BodyText"/>
      </w:pPr>
      <w:r>
        <w:t>IRD employment data does not contain information on the</w:t>
      </w:r>
      <w:r w:rsidRPr="00A1346B">
        <w:t xml:space="preserve"> </w:t>
      </w:r>
      <w:r w:rsidR="00C25054" w:rsidRPr="00A1346B">
        <w:t>number of hours work</w:t>
      </w:r>
      <w:r>
        <w:t>ed</w:t>
      </w:r>
      <w:r w:rsidR="00C25054" w:rsidRPr="00A1346B">
        <w:t>.  This means that there will be an understatement of the earnings potential of a field of study if</w:t>
      </w:r>
      <w:r>
        <w:t xml:space="preserve">, for example, </w:t>
      </w:r>
      <w:r w:rsidR="00C25054" w:rsidRPr="00A1346B">
        <w:t xml:space="preserve">a substantial proportion of the graduates in that field work on a part-time basis.  </w:t>
      </w:r>
    </w:p>
    <w:p w:rsidR="00A210D1" w:rsidRDefault="00B323AA" w:rsidP="00732146">
      <w:pPr>
        <w:pStyle w:val="Heading3"/>
      </w:pPr>
      <w:r>
        <w:t>No occupation information</w:t>
      </w:r>
    </w:p>
    <w:p w:rsidR="005C48BD" w:rsidRDefault="00B323AA" w:rsidP="00FE3A07">
      <w:pPr>
        <w:pStyle w:val="BodyText"/>
      </w:pPr>
      <w:r>
        <w:t xml:space="preserve">IRD </w:t>
      </w:r>
      <w:r w:rsidR="00E46DB4">
        <w:t xml:space="preserve">employment </w:t>
      </w:r>
      <w:r>
        <w:t xml:space="preserve">data does not contain information on the occupations </w:t>
      </w:r>
      <w:r w:rsidR="00931011">
        <w:t xml:space="preserve">in which </w:t>
      </w:r>
      <w:r>
        <w:t xml:space="preserve">people </w:t>
      </w:r>
      <w:r w:rsidR="00931011">
        <w:t>are employed</w:t>
      </w:r>
      <w:r>
        <w:t xml:space="preserve">. We can only show the field of study that graduates studied and </w:t>
      </w:r>
      <w:r w:rsidR="00931011">
        <w:t xml:space="preserve">readers should note employees </w:t>
      </w:r>
      <w:r>
        <w:t>may be working in any industry and any occupation</w:t>
      </w:r>
      <w:r w:rsidR="00931011">
        <w:t>, not just those implied by the field of study classification</w:t>
      </w:r>
      <w:r>
        <w:t>.</w:t>
      </w:r>
    </w:p>
    <w:p w:rsidR="005C48BD" w:rsidRDefault="005C48BD" w:rsidP="005C48BD">
      <w:pPr>
        <w:pStyle w:val="Heading4"/>
      </w:pPr>
      <w:r>
        <w:t>Limitations of the analysis</w:t>
      </w:r>
    </w:p>
    <w:p w:rsidR="005C48BD" w:rsidRDefault="005C48BD" w:rsidP="005C48BD">
      <w:pPr>
        <w:pStyle w:val="BodyText"/>
      </w:pPr>
      <w:r>
        <w:t>We have not attempted an econometric study or a detailed statistical examination of the factors associated with post study destinations and earnings.  While administrative data is covers all the relevant population, the gaps referred to above – especially the lack of occupation data and data on the hours of work - mean that we cannot control for some important explanatory variables</w:t>
      </w:r>
      <w:r w:rsidR="00C03CF8">
        <w:t xml:space="preserve"> required are missing</w:t>
      </w:r>
      <w:r>
        <w:t xml:space="preserve">. So this analysis cannot (and does not attempt to) explain </w:t>
      </w:r>
      <w:r w:rsidRPr="00F255B5">
        <w:rPr>
          <w:u w:val="single"/>
        </w:rPr>
        <w:t>why</w:t>
      </w:r>
      <w:r>
        <w:t xml:space="preserve"> there are differences between Pasifika and non-Pasifika earnings and destinations after study.</w:t>
      </w:r>
    </w:p>
    <w:p w:rsidR="002B2FA3" w:rsidRDefault="00B323AA" w:rsidP="005C48BD">
      <w:pPr>
        <w:pStyle w:val="Heading3"/>
      </w:pPr>
      <w:r>
        <w:t xml:space="preserve"> </w:t>
      </w:r>
      <w:r w:rsidR="002B2FA3">
        <w:t>More information on data and methodology</w:t>
      </w:r>
    </w:p>
    <w:p w:rsidR="00A811CE" w:rsidRDefault="00993A3F" w:rsidP="00FE3A07">
      <w:pPr>
        <w:pStyle w:val="BodyText"/>
      </w:pPr>
      <w:r>
        <w:t>M</w:t>
      </w:r>
      <w:r w:rsidR="00A811CE">
        <w:t>ore information about the IDI dataset, how it is managed and the means of protecting privacy and detail on the indicators and measure</w:t>
      </w:r>
      <w:r w:rsidR="002B7BF1">
        <w:t>s</w:t>
      </w:r>
      <w:r w:rsidR="00A811CE">
        <w:t xml:space="preserve"> we have developed</w:t>
      </w:r>
      <w:r>
        <w:t xml:space="preserve"> are in</w:t>
      </w:r>
      <w:r w:rsidR="00A75C9C">
        <w:t xml:space="preserve"> </w:t>
      </w:r>
      <w:r w:rsidR="00595655">
        <w:t>chapter 11</w:t>
      </w:r>
      <w:r w:rsidR="00076116">
        <w:t xml:space="preserve"> of this report.</w:t>
      </w:r>
    </w:p>
    <w:p w:rsidR="003F3F97" w:rsidRDefault="00B83046" w:rsidP="00732146">
      <w:pPr>
        <w:pStyle w:val="Heading1"/>
        <w:ind w:left="0"/>
      </w:pPr>
      <w:r>
        <w:br w:type="page"/>
      </w:r>
      <w:bookmarkStart w:id="6" w:name="_Toc377722094"/>
      <w:r w:rsidR="003F3F97" w:rsidRPr="00EA1631">
        <w:lastRenderedPageBreak/>
        <w:t>The employment outcomes of tertiary education</w:t>
      </w:r>
      <w:bookmarkEnd w:id="6"/>
    </w:p>
    <w:p w:rsidR="00EF46CF" w:rsidRDefault="003F3F97" w:rsidP="00FE3A07">
      <w:pPr>
        <w:pStyle w:val="BodyText"/>
      </w:pPr>
      <w:r w:rsidRPr="00AA1D15">
        <w:t xml:space="preserve">This chapter looks at the destinations and earnings of young domestic students who </w:t>
      </w:r>
      <w:r>
        <w:t>complet</w:t>
      </w:r>
      <w:r w:rsidRPr="00AA1D15">
        <w:t xml:space="preserve">ed </w:t>
      </w:r>
      <w:r>
        <w:t xml:space="preserve">a tertiary education qualification at a </w:t>
      </w:r>
      <w:r w:rsidRPr="00AA1D15">
        <w:t>provider in N</w:t>
      </w:r>
      <w:r>
        <w:t xml:space="preserve">ew </w:t>
      </w:r>
      <w:r w:rsidRPr="00AA1D15">
        <w:t>Z</w:t>
      </w:r>
      <w:r>
        <w:t>ealand</w:t>
      </w:r>
      <w:r w:rsidR="009E0E4B">
        <w:t xml:space="preserve">, </w:t>
      </w:r>
      <w:r w:rsidR="00C65ADD">
        <w:t xml:space="preserve">and </w:t>
      </w:r>
      <w:r w:rsidR="009E0E4B">
        <w:t>compar</w:t>
      </w:r>
      <w:r w:rsidR="00C65ADD">
        <w:t>es outcomes and earning</w:t>
      </w:r>
      <w:r w:rsidR="002972E7">
        <w:t>s</w:t>
      </w:r>
      <w:r w:rsidR="00C65ADD">
        <w:t xml:space="preserve"> at each qualification level</w:t>
      </w:r>
      <w:r w:rsidR="009E0E4B">
        <w:t xml:space="preserve"> by </w:t>
      </w:r>
      <w:r w:rsidR="00A57407">
        <w:t>ethnic group</w:t>
      </w:r>
      <w:r w:rsidR="009E0E4B">
        <w:t>.</w:t>
      </w:r>
      <w:r w:rsidR="00822C6E">
        <w:t xml:space="preserve"> Subsequent chapters examine differences by broad and narrow fields of study at each qualification level.</w:t>
      </w:r>
    </w:p>
    <w:p w:rsidR="002E18D8" w:rsidRDefault="002E18D8" w:rsidP="00FE3A07">
      <w:pPr>
        <w:pStyle w:val="BodyText"/>
      </w:pPr>
      <w:r>
        <w:t>From previous analyses, w</w:t>
      </w:r>
      <w:r w:rsidR="00595E7D">
        <w:t xml:space="preserve">e </w:t>
      </w:r>
      <w:r w:rsidR="00032E26">
        <w:t xml:space="preserve">already </w:t>
      </w:r>
      <w:r w:rsidR="00595E7D">
        <w:t xml:space="preserve">know </w:t>
      </w:r>
      <w:r w:rsidR="00EB2F52">
        <w:t>that</w:t>
      </w:r>
      <w:r>
        <w:rPr>
          <w:rStyle w:val="FootnoteReference"/>
        </w:rPr>
        <w:footnoteReference w:id="4"/>
      </w:r>
      <w:r>
        <w:t>:</w:t>
      </w:r>
    </w:p>
    <w:p w:rsidR="002E18D8" w:rsidRPr="002E18D8" w:rsidRDefault="008432C3" w:rsidP="001A0E9E">
      <w:pPr>
        <w:pStyle w:val="ListParagraph"/>
        <w:numPr>
          <w:ilvl w:val="0"/>
          <w:numId w:val="21"/>
        </w:numPr>
        <w:ind w:left="567" w:hanging="425"/>
        <w:jc w:val="both"/>
      </w:pPr>
      <w:r>
        <w:t xml:space="preserve">The higher </w:t>
      </w:r>
      <w:r w:rsidRPr="002E18D8">
        <w:t>the level of qualification completed</w:t>
      </w:r>
      <w:r>
        <w:t>, the higher the</w:t>
      </w:r>
      <w:r w:rsidR="005124CF" w:rsidRPr="002E18D8">
        <w:t xml:space="preserve"> </w:t>
      </w:r>
      <w:r w:rsidR="00EB2F52" w:rsidRPr="002E18D8">
        <w:t xml:space="preserve">earnings </w:t>
      </w:r>
      <w:r>
        <w:t>of</w:t>
      </w:r>
      <w:r w:rsidRPr="002E18D8">
        <w:t xml:space="preserve"> </w:t>
      </w:r>
      <w:r w:rsidR="005124CF" w:rsidRPr="002E18D8">
        <w:t xml:space="preserve">young </w:t>
      </w:r>
      <w:r>
        <w:t xml:space="preserve">graduates over the first five or six years post completion.  </w:t>
      </w:r>
      <w:r w:rsidR="00EB2F52" w:rsidRPr="002E18D8">
        <w:t xml:space="preserve"> </w:t>
      </w:r>
    </w:p>
    <w:p w:rsidR="002E18D8" w:rsidRPr="002E18D8" w:rsidRDefault="001A0E9E" w:rsidP="001A0E9E">
      <w:pPr>
        <w:pStyle w:val="ListParagraph"/>
        <w:numPr>
          <w:ilvl w:val="0"/>
          <w:numId w:val="21"/>
        </w:numPr>
        <w:ind w:left="567" w:hanging="425"/>
        <w:jc w:val="both"/>
      </w:pPr>
      <w:r>
        <w:t>F</w:t>
      </w:r>
      <w:r w:rsidR="00EB2F52" w:rsidRPr="002E18D8">
        <w:t xml:space="preserve">ive years after leaving </w:t>
      </w:r>
      <w:r w:rsidR="007502EF">
        <w:t>study</w:t>
      </w:r>
      <w:r w:rsidR="005C48BD">
        <w:t>,</w:t>
      </w:r>
      <w:r w:rsidR="007502EF">
        <w:t xml:space="preserve"> </w:t>
      </w:r>
      <w:r w:rsidR="00EB2F52" w:rsidRPr="002E18D8">
        <w:t>most young graduates will be earning abov</w:t>
      </w:r>
      <w:r w:rsidR="002E18D8">
        <w:t>e the national median earnings</w:t>
      </w:r>
    </w:p>
    <w:p w:rsidR="002E18D8" w:rsidRPr="002E18D8" w:rsidRDefault="001A0E9E" w:rsidP="001A0E9E">
      <w:pPr>
        <w:pStyle w:val="ListParagraph"/>
        <w:numPr>
          <w:ilvl w:val="0"/>
          <w:numId w:val="21"/>
        </w:numPr>
        <w:ind w:left="567" w:hanging="425"/>
        <w:jc w:val="both"/>
      </w:pPr>
      <w:r>
        <w:t>G</w:t>
      </w:r>
      <w:r w:rsidR="00EB2F52" w:rsidRPr="002E18D8">
        <w:t>raduate employment rates increase with th</w:t>
      </w:r>
      <w:r w:rsidR="002E7524">
        <w:t>e level of qualification gained</w:t>
      </w:r>
      <w:r w:rsidR="007502EF">
        <w:t>.</w:t>
      </w:r>
    </w:p>
    <w:p w:rsidR="00595E7D" w:rsidRDefault="001A0E9E" w:rsidP="001A0E9E">
      <w:pPr>
        <w:pStyle w:val="ListParagraph"/>
        <w:numPr>
          <w:ilvl w:val="0"/>
          <w:numId w:val="21"/>
        </w:numPr>
        <w:ind w:left="567" w:hanging="425"/>
        <w:jc w:val="both"/>
      </w:pPr>
      <w:r>
        <w:t>C</w:t>
      </w:r>
      <w:r w:rsidR="00EB2F52" w:rsidRPr="002E18D8">
        <w:t xml:space="preserve">ompleting a higher level qualification is associated with lower </w:t>
      </w:r>
      <w:r w:rsidR="00822C6E" w:rsidRPr="002E18D8">
        <w:t xml:space="preserve">incidence of </w:t>
      </w:r>
      <w:r w:rsidR="00EB2F52" w:rsidRPr="002E18D8">
        <w:t xml:space="preserve">benefit receipt and </w:t>
      </w:r>
      <w:r w:rsidR="00822C6E" w:rsidRPr="002E18D8">
        <w:t>labour market inactivity</w:t>
      </w:r>
      <w:r w:rsidR="00EB2F52" w:rsidRPr="002E18D8">
        <w:t xml:space="preserve"> </w:t>
      </w:r>
      <w:r w:rsidR="00822C6E" w:rsidRPr="002E18D8">
        <w:t xml:space="preserve">in </w:t>
      </w:r>
      <w:r w:rsidR="0090319E">
        <w:t>each year</w:t>
      </w:r>
    </w:p>
    <w:p w:rsidR="002972E7" w:rsidRPr="00EF46CF" w:rsidRDefault="001A0E9E" w:rsidP="001A0E9E">
      <w:pPr>
        <w:pStyle w:val="ListParagraph"/>
        <w:numPr>
          <w:ilvl w:val="0"/>
          <w:numId w:val="21"/>
        </w:numPr>
        <w:ind w:left="567" w:hanging="425"/>
        <w:jc w:val="both"/>
      </w:pPr>
      <w:r>
        <w:rPr>
          <w:rFonts w:cs="Times New Roman"/>
        </w:rPr>
        <w:t xml:space="preserve">Overall, after leaving study, </w:t>
      </w:r>
      <w:r w:rsidR="008432C3">
        <w:rPr>
          <w:rFonts w:cs="Times New Roman"/>
        </w:rPr>
        <w:t xml:space="preserve">young </w:t>
      </w:r>
      <w:r w:rsidR="00560F57">
        <w:rPr>
          <w:rFonts w:cs="Times New Roman"/>
        </w:rPr>
        <w:t>male</w:t>
      </w:r>
      <w:r w:rsidR="009E76C3">
        <w:rPr>
          <w:rFonts w:cs="Times New Roman"/>
        </w:rPr>
        <w:t xml:space="preserve"> graduates</w:t>
      </w:r>
      <w:r w:rsidR="00F05234">
        <w:rPr>
          <w:rFonts w:cs="Times New Roman"/>
        </w:rPr>
        <w:t xml:space="preserve"> earn more than </w:t>
      </w:r>
      <w:r w:rsidR="008432C3">
        <w:rPr>
          <w:rFonts w:cs="Times New Roman"/>
        </w:rPr>
        <w:t xml:space="preserve">similar </w:t>
      </w:r>
      <w:r w:rsidR="00560F57">
        <w:rPr>
          <w:rFonts w:cs="Times New Roman"/>
        </w:rPr>
        <w:t>female</w:t>
      </w:r>
      <w:r w:rsidR="009E76C3">
        <w:rPr>
          <w:rFonts w:cs="Times New Roman"/>
        </w:rPr>
        <w:t xml:space="preserve"> graduates </w:t>
      </w:r>
      <w:r>
        <w:rPr>
          <w:rFonts w:cs="Times New Roman"/>
        </w:rPr>
        <w:t>with the same level of qualification</w:t>
      </w:r>
    </w:p>
    <w:p w:rsidR="00266009" w:rsidRDefault="001A0E9E" w:rsidP="00FE3A07">
      <w:pPr>
        <w:pStyle w:val="ListParagraph"/>
        <w:numPr>
          <w:ilvl w:val="0"/>
          <w:numId w:val="21"/>
        </w:numPr>
        <w:ind w:left="567" w:hanging="425"/>
        <w:jc w:val="both"/>
        <w:rPr>
          <w:rFonts w:cs="Times New Roman"/>
        </w:rPr>
      </w:pPr>
      <w:r>
        <w:rPr>
          <w:rFonts w:cs="Times New Roman"/>
        </w:rPr>
        <w:t>T</w:t>
      </w:r>
      <w:r w:rsidR="002972E7">
        <w:rPr>
          <w:rFonts w:cs="Times New Roman"/>
        </w:rPr>
        <w:t xml:space="preserve">he </w:t>
      </w:r>
      <w:r>
        <w:rPr>
          <w:rFonts w:cs="Times New Roman"/>
        </w:rPr>
        <w:t>return</w:t>
      </w:r>
      <w:r w:rsidR="00A70E72">
        <w:rPr>
          <w:rStyle w:val="FootnoteReference"/>
          <w:rFonts w:cs="Times New Roman"/>
        </w:rPr>
        <w:footnoteReference w:id="5"/>
      </w:r>
      <w:r>
        <w:rPr>
          <w:rFonts w:cs="Times New Roman"/>
        </w:rPr>
        <w:t xml:space="preserve"> </w:t>
      </w:r>
      <w:r w:rsidR="008432C3">
        <w:rPr>
          <w:rFonts w:cs="Times New Roman"/>
        </w:rPr>
        <w:t xml:space="preserve">for </w:t>
      </w:r>
      <w:r>
        <w:rPr>
          <w:rFonts w:cs="Times New Roman"/>
        </w:rPr>
        <w:t>gaining a</w:t>
      </w:r>
      <w:r w:rsidR="006B1896">
        <w:rPr>
          <w:rFonts w:cs="Times New Roman"/>
        </w:rPr>
        <w:t xml:space="preserve"> qualification</w:t>
      </w:r>
      <w:r w:rsidR="002972E7" w:rsidRPr="00EF46CF">
        <w:rPr>
          <w:rFonts w:cs="Times New Roman"/>
        </w:rPr>
        <w:t xml:space="preserve"> is greater for </w:t>
      </w:r>
      <w:r w:rsidR="008432C3">
        <w:rPr>
          <w:rFonts w:cs="Times New Roman"/>
        </w:rPr>
        <w:t xml:space="preserve">young </w:t>
      </w:r>
      <w:r w:rsidR="00560F57">
        <w:rPr>
          <w:rFonts w:cs="Times New Roman"/>
        </w:rPr>
        <w:t>female</w:t>
      </w:r>
      <w:r w:rsidR="009E76C3">
        <w:rPr>
          <w:rFonts w:cs="Times New Roman"/>
        </w:rPr>
        <w:t xml:space="preserve"> gradu</w:t>
      </w:r>
      <w:r w:rsidR="0097304B">
        <w:rPr>
          <w:rFonts w:cs="Times New Roman"/>
        </w:rPr>
        <w:t>a</w:t>
      </w:r>
      <w:r w:rsidR="009E76C3">
        <w:rPr>
          <w:rFonts w:cs="Times New Roman"/>
        </w:rPr>
        <w:t>tes</w:t>
      </w:r>
      <w:r w:rsidR="002972E7">
        <w:rPr>
          <w:rFonts w:cs="Times New Roman"/>
        </w:rPr>
        <w:t xml:space="preserve"> than </w:t>
      </w:r>
      <w:r w:rsidR="002972E7" w:rsidRPr="00EF46CF">
        <w:rPr>
          <w:rFonts w:cs="Times New Roman"/>
        </w:rPr>
        <w:t xml:space="preserve">for </w:t>
      </w:r>
      <w:r w:rsidR="008432C3">
        <w:rPr>
          <w:rFonts w:cs="Times New Roman"/>
        </w:rPr>
        <w:t xml:space="preserve">similar </w:t>
      </w:r>
      <w:r w:rsidR="00560F57">
        <w:rPr>
          <w:rFonts w:cs="Times New Roman"/>
        </w:rPr>
        <w:t>male</w:t>
      </w:r>
      <w:r w:rsidR="008432C3">
        <w:rPr>
          <w:rFonts w:cs="Times New Roman"/>
        </w:rPr>
        <w:t xml:space="preserve"> graduate</w:t>
      </w:r>
      <w:r w:rsidR="00560F57">
        <w:rPr>
          <w:rFonts w:cs="Times New Roman"/>
        </w:rPr>
        <w:t>s</w:t>
      </w:r>
      <w:r w:rsidR="008432C3">
        <w:rPr>
          <w:rFonts w:cs="Times New Roman"/>
        </w:rPr>
        <w:t>.</w:t>
      </w:r>
    </w:p>
    <w:p w:rsidR="00990454" w:rsidRDefault="00266009" w:rsidP="00FE3A07">
      <w:pPr>
        <w:pStyle w:val="ListParagraph"/>
        <w:numPr>
          <w:ilvl w:val="0"/>
          <w:numId w:val="21"/>
        </w:numPr>
        <w:ind w:left="567" w:hanging="425"/>
        <w:jc w:val="both"/>
        <w:rPr>
          <w:rFonts w:cs="Times New Roman"/>
        </w:rPr>
      </w:pPr>
      <w:r w:rsidRPr="00006AC0">
        <w:rPr>
          <w:rFonts w:cs="Times New Roman"/>
        </w:rPr>
        <w:t xml:space="preserve">The returns on gaining a qualification for </w:t>
      </w:r>
      <w:r w:rsidR="00006AC0">
        <w:rPr>
          <w:rFonts w:cs="Times New Roman"/>
        </w:rPr>
        <w:t>Māori graduates</w:t>
      </w:r>
      <w:r w:rsidRPr="00006AC0">
        <w:rPr>
          <w:rFonts w:cs="Times New Roman"/>
        </w:rPr>
        <w:t xml:space="preserve"> are higher than for the whole population. </w:t>
      </w:r>
      <w:r w:rsidR="008432C3" w:rsidRPr="00006AC0">
        <w:rPr>
          <w:rFonts w:cs="Times New Roman"/>
        </w:rPr>
        <w:t>Th</w:t>
      </w:r>
      <w:r w:rsidR="008432C3">
        <w:rPr>
          <w:rFonts w:cs="Times New Roman"/>
        </w:rPr>
        <w:t>at is, the</w:t>
      </w:r>
      <w:r w:rsidR="008432C3" w:rsidRPr="00006AC0">
        <w:rPr>
          <w:rFonts w:cs="Times New Roman"/>
        </w:rPr>
        <w:t xml:space="preserve"> </w:t>
      </w:r>
      <w:r w:rsidRPr="00006AC0">
        <w:rPr>
          <w:rFonts w:cs="Times New Roman"/>
        </w:rPr>
        <w:t xml:space="preserve">difference in earnings between </w:t>
      </w:r>
      <w:r w:rsidR="00006AC0">
        <w:rPr>
          <w:rFonts w:cs="Times New Roman"/>
        </w:rPr>
        <w:t>Māori</w:t>
      </w:r>
      <w:r w:rsidRPr="00006AC0">
        <w:rPr>
          <w:rFonts w:cs="Times New Roman"/>
        </w:rPr>
        <w:t xml:space="preserve"> graduates and all </w:t>
      </w:r>
      <w:r w:rsidR="00006AC0">
        <w:rPr>
          <w:rFonts w:cs="Times New Roman"/>
        </w:rPr>
        <w:t>Māori</w:t>
      </w:r>
      <w:r w:rsidRPr="00006AC0">
        <w:rPr>
          <w:rFonts w:cs="Times New Roman"/>
        </w:rPr>
        <w:t xml:space="preserve"> is greater than across the whole population. </w:t>
      </w:r>
    </w:p>
    <w:p w:rsidR="00C03CF8" w:rsidRDefault="008432C3">
      <w:pPr>
        <w:ind w:left="142"/>
        <w:jc w:val="both"/>
      </w:pPr>
      <w:r>
        <w:t xml:space="preserve">This paper reinforces those findings for young Pasifika graduates.  In </w:t>
      </w:r>
      <w:r w:rsidR="00A07012">
        <w:t>addition i</w:t>
      </w:r>
      <w:r w:rsidR="002E18D8">
        <w:t>t finds:</w:t>
      </w:r>
    </w:p>
    <w:p w:rsidR="002E18D8" w:rsidRPr="00B20431" w:rsidRDefault="00696577" w:rsidP="00B20431">
      <w:pPr>
        <w:pStyle w:val="Heading3"/>
        <w:rPr>
          <w:color w:val="0D0D0D" w:themeColor="text1" w:themeTint="F2"/>
        </w:rPr>
      </w:pPr>
      <w:r w:rsidRPr="00B20431">
        <w:rPr>
          <w:color w:val="0D0D0D" w:themeColor="text1" w:themeTint="F2"/>
        </w:rPr>
        <w:t>Earnings</w:t>
      </w:r>
    </w:p>
    <w:p w:rsidR="009C2D0E" w:rsidRPr="007844DB" w:rsidRDefault="009C2D0E" w:rsidP="009C2D0E">
      <w:pPr>
        <w:pStyle w:val="ListParagraph"/>
        <w:numPr>
          <w:ilvl w:val="0"/>
          <w:numId w:val="18"/>
        </w:numPr>
        <w:ind w:left="567" w:hanging="425"/>
        <w:jc w:val="both"/>
      </w:pPr>
      <w:r w:rsidRPr="007844DB">
        <w:t xml:space="preserve">The earnings premium for </w:t>
      </w:r>
      <w:r>
        <w:t xml:space="preserve">young </w:t>
      </w:r>
      <w:r w:rsidRPr="007844DB">
        <w:t>Pasifika who complete</w:t>
      </w:r>
      <w:r>
        <w:t>d</w:t>
      </w:r>
      <w:r w:rsidRPr="007844DB">
        <w:t xml:space="preserve"> tertiary qualifications </w:t>
      </w:r>
      <w:r>
        <w:t>wa</w:t>
      </w:r>
      <w:r w:rsidRPr="007844DB">
        <w:t xml:space="preserve">s greater than for </w:t>
      </w:r>
      <w:r>
        <w:t>non-Pasifika</w:t>
      </w:r>
      <w:r w:rsidRPr="007844DB">
        <w:t xml:space="preserve">. </w:t>
      </w:r>
      <w:r>
        <w:t xml:space="preserve">In the case of young </w:t>
      </w:r>
      <w:r w:rsidRPr="007844DB">
        <w:t>Pasifika graduates</w:t>
      </w:r>
      <w:r>
        <w:t xml:space="preserve">, the </w:t>
      </w:r>
      <w:r w:rsidRPr="007844DB">
        <w:t xml:space="preserve">earnings </w:t>
      </w:r>
      <w:r>
        <w:t>lift</w:t>
      </w:r>
      <w:r w:rsidRPr="007844DB">
        <w:t xml:space="preserve"> above the national median wages for all Pasifika</w:t>
      </w:r>
      <w:r>
        <w:t xml:space="preserve"> was greater than the corresponding lift for</w:t>
      </w:r>
      <w:r w:rsidRPr="007844DB">
        <w:t xml:space="preserve"> </w:t>
      </w:r>
      <w:r>
        <w:t>non-Pasifika</w:t>
      </w:r>
      <w:r w:rsidRPr="007844DB">
        <w:t xml:space="preserve"> graduates’ </w:t>
      </w:r>
      <w:r>
        <w:t>were</w:t>
      </w:r>
      <w:r w:rsidRPr="007844DB">
        <w:t xml:space="preserve"> for </w:t>
      </w:r>
      <w:r>
        <w:t>non-Pasifika</w:t>
      </w:r>
      <w:r w:rsidRPr="007844DB">
        <w:t xml:space="preserve">. This reflects that national median earnings for Pasifika are lower in general than for </w:t>
      </w:r>
      <w:r>
        <w:t>non-Pasifika.</w:t>
      </w:r>
    </w:p>
    <w:p w:rsidR="00096A57" w:rsidRDefault="009C2D0E" w:rsidP="00E83902">
      <w:pPr>
        <w:pStyle w:val="ListParagraph"/>
        <w:numPr>
          <w:ilvl w:val="0"/>
          <w:numId w:val="18"/>
        </w:numPr>
        <w:ind w:left="567" w:hanging="425"/>
        <w:jc w:val="both"/>
      </w:pPr>
      <w:r>
        <w:t>This suggests that g</w:t>
      </w:r>
      <w:r w:rsidR="00096A57">
        <w:t>aining a tertiary education qualification is an important means of countering the dispa</w:t>
      </w:r>
      <w:r>
        <w:t>ri</w:t>
      </w:r>
      <w:r w:rsidR="00096A57">
        <w:t>ties in earnings between young Pasifika and young people of other ethnic groups.  And higher qualifications work best to reduce or eliminate disparities.</w:t>
      </w:r>
    </w:p>
    <w:p w:rsidR="00B372CF" w:rsidRDefault="009F3D22">
      <w:pPr>
        <w:pStyle w:val="ListParagraph"/>
        <w:numPr>
          <w:ilvl w:val="1"/>
          <w:numId w:val="18"/>
        </w:numPr>
        <w:ind w:left="993" w:hanging="426"/>
        <w:jc w:val="both"/>
      </w:pPr>
      <w:r>
        <w:t xml:space="preserve">Young Pasifika graduates’ first year median </w:t>
      </w:r>
      <w:r w:rsidR="00387A6F">
        <w:t xml:space="preserve">income from </w:t>
      </w:r>
      <w:r>
        <w:t>e</w:t>
      </w:r>
      <w:r w:rsidR="00E34179">
        <w:t>arnings w</w:t>
      </w:r>
      <w:r w:rsidR="006D311B">
        <w:t>as</w:t>
      </w:r>
      <w:r w:rsidR="00E34179">
        <w:t xml:space="preserve"> lower than </w:t>
      </w:r>
      <w:r w:rsidR="00383678">
        <w:t>non-Pasifika</w:t>
      </w:r>
      <w:r w:rsidR="00E34179">
        <w:t xml:space="preserve"> at lower levels</w:t>
      </w:r>
      <w:r w:rsidR="00096A57">
        <w:t>.</w:t>
      </w:r>
    </w:p>
    <w:p w:rsidR="00B372CF" w:rsidRDefault="00096A57">
      <w:pPr>
        <w:pStyle w:val="ListParagraph"/>
        <w:numPr>
          <w:ilvl w:val="1"/>
          <w:numId w:val="18"/>
        </w:numPr>
        <w:ind w:left="993" w:hanging="426"/>
        <w:jc w:val="both"/>
      </w:pPr>
      <w:r>
        <w:t xml:space="preserve">But </w:t>
      </w:r>
      <w:r w:rsidR="00E34179">
        <w:t>at bachelors and graduate diploma</w:t>
      </w:r>
      <w:r>
        <w:t>/</w:t>
      </w:r>
      <w:r w:rsidR="00E34179">
        <w:t xml:space="preserve">certificate level, </w:t>
      </w:r>
      <w:r w:rsidR="00B552B5">
        <w:t>the earnings of young Pasifi</w:t>
      </w:r>
      <w:r>
        <w:t>k</w:t>
      </w:r>
      <w:r w:rsidR="00B552B5">
        <w:t>a</w:t>
      </w:r>
      <w:r>
        <w:t xml:space="preserve"> graduates were approximately equal to the earnings of similar graduates of other ethnicities.</w:t>
      </w:r>
    </w:p>
    <w:p w:rsidR="00B372CF" w:rsidRDefault="00096A57">
      <w:pPr>
        <w:pStyle w:val="ListParagraph"/>
        <w:numPr>
          <w:ilvl w:val="1"/>
          <w:numId w:val="18"/>
        </w:numPr>
        <w:ind w:left="993" w:hanging="426"/>
        <w:jc w:val="both"/>
      </w:pPr>
      <w:r>
        <w:t>A</w:t>
      </w:r>
      <w:r w:rsidR="00E34179">
        <w:t xml:space="preserve">nd </w:t>
      </w:r>
      <w:r>
        <w:t xml:space="preserve">the </w:t>
      </w:r>
      <w:r w:rsidR="00B552B5">
        <w:t xml:space="preserve">median </w:t>
      </w:r>
      <w:r w:rsidR="003B1529">
        <w:t xml:space="preserve">earnings </w:t>
      </w:r>
      <w:r w:rsidR="00E34179">
        <w:t>w</w:t>
      </w:r>
      <w:r w:rsidR="006D311B">
        <w:t>as</w:t>
      </w:r>
      <w:r w:rsidR="00E34179">
        <w:t xml:space="preserve"> above </w:t>
      </w:r>
      <w:r w:rsidR="00383678">
        <w:t>non-Pasifika</w:t>
      </w:r>
      <w:r w:rsidR="00E34179">
        <w:t xml:space="preserve"> graduates’ earnings at higher lev</w:t>
      </w:r>
      <w:r w:rsidR="00E160C4">
        <w:t>els</w:t>
      </w:r>
      <w:r w:rsidR="00E34179">
        <w:t xml:space="preserve"> </w:t>
      </w:r>
    </w:p>
    <w:p w:rsidR="009C2D0E" w:rsidRPr="00F007C8" w:rsidRDefault="009C2D0E" w:rsidP="009C2D0E">
      <w:pPr>
        <w:pStyle w:val="ListParagraph"/>
        <w:numPr>
          <w:ilvl w:val="0"/>
          <w:numId w:val="18"/>
        </w:numPr>
        <w:ind w:left="567" w:hanging="425"/>
        <w:jc w:val="both"/>
      </w:pPr>
      <w:r w:rsidRPr="00F007C8">
        <w:t>Earnings were closest</w:t>
      </w:r>
      <w:r>
        <w:t xml:space="preserve"> between young Pasifika graduates and similar graduates of other ethnicities</w:t>
      </w:r>
      <w:r w:rsidRPr="00F007C8">
        <w:t xml:space="preserve">, both immediately </w:t>
      </w:r>
      <w:r>
        <w:t xml:space="preserve">after study </w:t>
      </w:r>
      <w:r w:rsidRPr="00F007C8">
        <w:t xml:space="preserve">and </w:t>
      </w:r>
      <w:r>
        <w:t xml:space="preserve">after </w:t>
      </w:r>
      <w:r w:rsidRPr="00F007C8">
        <w:t xml:space="preserve">five years, for </w:t>
      </w:r>
      <w:proofErr w:type="gramStart"/>
      <w:r w:rsidRPr="00F007C8">
        <w:t>bachelors</w:t>
      </w:r>
      <w:proofErr w:type="gramEnd"/>
      <w:r w:rsidRPr="00F007C8">
        <w:t xml:space="preserve"> </w:t>
      </w:r>
      <w:r>
        <w:t xml:space="preserve">level </w:t>
      </w:r>
      <w:r w:rsidRPr="00F007C8">
        <w:t xml:space="preserve">and level 7 </w:t>
      </w:r>
      <w:r>
        <w:t xml:space="preserve">graduate certificate or diploma </w:t>
      </w:r>
      <w:r w:rsidRPr="00F007C8">
        <w:t xml:space="preserve">qualification graduates. At lower levels, Pasifika earned </w:t>
      </w:r>
      <w:r>
        <w:t xml:space="preserve">slightly </w:t>
      </w:r>
      <w:r w:rsidRPr="00F007C8">
        <w:t xml:space="preserve">less compared to </w:t>
      </w:r>
      <w:r>
        <w:t>non-Pasifika</w:t>
      </w:r>
      <w:r w:rsidR="00B552B5">
        <w:t>.</w:t>
      </w:r>
    </w:p>
    <w:p w:rsidR="005C48BD" w:rsidRDefault="005C48BD" w:rsidP="00B20431">
      <w:pPr>
        <w:pStyle w:val="Heading3"/>
        <w:rPr>
          <w:color w:val="0D0D0D" w:themeColor="text1" w:themeTint="F2"/>
        </w:rPr>
      </w:pPr>
    </w:p>
    <w:p w:rsidR="00B20431" w:rsidRDefault="00B20431" w:rsidP="00B20431">
      <w:pPr>
        <w:pStyle w:val="Heading3"/>
        <w:rPr>
          <w:color w:val="0D0D0D" w:themeColor="text1" w:themeTint="F2"/>
        </w:rPr>
      </w:pPr>
      <w:r w:rsidRPr="00B20431">
        <w:rPr>
          <w:color w:val="0D0D0D" w:themeColor="text1" w:themeTint="F2"/>
        </w:rPr>
        <w:t>Destinations</w:t>
      </w:r>
    </w:p>
    <w:p w:rsidR="006D311B" w:rsidRDefault="006D311B" w:rsidP="006D311B">
      <w:pPr>
        <w:pStyle w:val="ListParagraph"/>
        <w:numPr>
          <w:ilvl w:val="0"/>
          <w:numId w:val="18"/>
        </w:numPr>
        <w:ind w:left="567" w:hanging="425"/>
        <w:jc w:val="both"/>
      </w:pPr>
      <w:r w:rsidRPr="006D311B">
        <w:t xml:space="preserve">Year one destinations were similar between ethnic groups with a few exceptions. </w:t>
      </w:r>
      <w:r w:rsidR="00D47942">
        <w:t xml:space="preserve">Young </w:t>
      </w:r>
      <w:r w:rsidRPr="006D311B">
        <w:t xml:space="preserve">Pasifika diploma 5 to 7 and certificate level 1 to 3 graduates were less likely to be in employment than </w:t>
      </w:r>
      <w:r w:rsidR="00383678">
        <w:t>non-Pasifika</w:t>
      </w:r>
      <w:r w:rsidRPr="006D311B">
        <w:t>, and were more likely in further study, on a bene</w:t>
      </w:r>
      <w:r w:rsidR="00E160C4">
        <w:t>fit or out of the labour market</w:t>
      </w:r>
    </w:p>
    <w:p w:rsidR="003B133D" w:rsidRDefault="006D311B" w:rsidP="006D311B">
      <w:pPr>
        <w:pStyle w:val="ListParagraph"/>
        <w:numPr>
          <w:ilvl w:val="0"/>
          <w:numId w:val="18"/>
        </w:numPr>
        <w:ind w:left="567" w:hanging="425"/>
        <w:jc w:val="both"/>
      </w:pPr>
      <w:r w:rsidRPr="006D311B">
        <w:t>By year five after study</w:t>
      </w:r>
      <w:r w:rsidR="00D47942">
        <w:t>,</w:t>
      </w:r>
      <w:r w:rsidRPr="006D311B">
        <w:t xml:space="preserve"> Pasifika graduates</w:t>
      </w:r>
      <w:r w:rsidR="00D47942">
        <w:t>’</w:t>
      </w:r>
      <w:r w:rsidRPr="006D311B">
        <w:t xml:space="preserve"> employment rates had caught up to </w:t>
      </w:r>
      <w:r w:rsidR="00383678">
        <w:t>non-Pasifika</w:t>
      </w:r>
      <w:r w:rsidRPr="006D311B">
        <w:t xml:space="preserve"> graduates’ and surpassed them for higher level qualifications. Pasifika graduates were less likely to be overseas than </w:t>
      </w:r>
      <w:r w:rsidR="00383678">
        <w:t>non-Pasifika</w:t>
      </w:r>
      <w:r w:rsidRPr="006D311B">
        <w:t xml:space="preserve"> graduates</w:t>
      </w:r>
      <w:r>
        <w:t xml:space="preserve">, especially at higher levels, </w:t>
      </w:r>
      <w:r w:rsidRPr="006D311B">
        <w:t>and more likely to be in further study.</w:t>
      </w:r>
    </w:p>
    <w:p w:rsidR="003B133D" w:rsidRDefault="003B133D">
      <w:pPr>
        <w:rPr>
          <w:rFonts w:eastAsiaTheme="minorHAnsi" w:cstheme="minorBidi"/>
          <w:szCs w:val="22"/>
        </w:rPr>
      </w:pPr>
      <w:r>
        <w:br w:type="page"/>
      </w:r>
    </w:p>
    <w:p w:rsidR="00E52F4F" w:rsidRDefault="003B133D" w:rsidP="003B133D">
      <w:pPr>
        <w:pStyle w:val="BodyText"/>
      </w:pPr>
      <w:r>
        <w:lastRenderedPageBreak/>
        <w:t xml:space="preserve">The panel plot (figure 1 below) shows the employment earnings trajectories for graduates by qualification level and ethnic group. Median earnings of Pasifika and non-Pasifika graduates are mostly indistinguishable between the diploma levels and to level 8 honours, post graduate certificate and diploma level. </w:t>
      </w:r>
    </w:p>
    <w:p w:rsidR="006D311B" w:rsidRDefault="003B133D" w:rsidP="003B133D">
      <w:pPr>
        <w:pStyle w:val="BodyText"/>
      </w:pPr>
      <w:r>
        <w:t>Pasifika graduates’ earnings are a little below non-Pasifika le</w:t>
      </w:r>
      <w:r w:rsidR="00E52F4F">
        <w:t>vel 1 to 4 certificate graduate</w:t>
      </w:r>
      <w:r>
        <w:t>s</w:t>
      </w:r>
      <w:r w:rsidR="00E52F4F">
        <w:t xml:space="preserve">’ </w:t>
      </w:r>
      <w:r>
        <w:t xml:space="preserve">in some years after study, but converge </w:t>
      </w:r>
      <w:r w:rsidR="00E52F4F">
        <w:t xml:space="preserve">with them </w:t>
      </w:r>
      <w:r>
        <w:t>by year six. Additional variability in Pasifika masters degree graduates’ earnings is due to smaller numbers of Pasifika graduates compared to non-Pasifika graduates, so it is difficult to draw conclusions</w:t>
      </w:r>
      <w:r w:rsidR="00E52F4F">
        <w:t xml:space="preserve"> at this level</w:t>
      </w:r>
      <w:r>
        <w:t>.</w:t>
      </w:r>
    </w:p>
    <w:p w:rsidR="003B133D" w:rsidRDefault="00E52F4F" w:rsidP="003B133D">
      <w:pPr>
        <w:pStyle w:val="BodyText"/>
      </w:pPr>
      <w:r>
        <w:t>Upper quartile earnings follow a similar pattern. Pasifika graduates’ lower quartile earnings are above non-Pasifika graduates’ after completing diploma, bachelors and level 8 honours, post graduate certificate and diploma level qualifications. Year one lower quartile earnings are a little below non-Pasifika graduates’ in the first few years after completing a level 1 to 4 certificate, but by year five they have converged.</w:t>
      </w:r>
    </w:p>
    <w:p w:rsidR="003B133D" w:rsidRPr="00415B72" w:rsidRDefault="003B133D" w:rsidP="003B133D">
      <w:pPr>
        <w:pStyle w:val="Caption"/>
      </w:pPr>
      <w:r w:rsidRPr="00415B72">
        <w:t>Figure 1</w:t>
      </w:r>
    </w:p>
    <w:p w:rsidR="003B133D" w:rsidRDefault="003B133D" w:rsidP="003B133D">
      <w:pPr>
        <w:pStyle w:val="Figurelabel"/>
      </w:pPr>
      <w:bookmarkStart w:id="7" w:name="_Toc388970767"/>
      <w:r>
        <w:rPr>
          <w:noProof/>
          <w:lang w:eastAsia="en-NZ"/>
        </w:rPr>
        <w:drawing>
          <wp:anchor distT="0" distB="0" distL="114300" distR="114300" simplePos="0" relativeHeight="251792384" behindDoc="1" locked="0" layoutInCell="1" allowOverlap="1">
            <wp:simplePos x="0" y="0"/>
            <wp:positionH relativeFrom="column">
              <wp:posOffset>-685800</wp:posOffset>
            </wp:positionH>
            <wp:positionV relativeFrom="paragraph">
              <wp:posOffset>314960</wp:posOffset>
            </wp:positionV>
            <wp:extent cx="7236460" cy="4067175"/>
            <wp:effectExtent l="19050" t="0" r="2540" b="0"/>
            <wp:wrapTight wrapText="bothSides">
              <wp:wrapPolygon edited="0">
                <wp:start x="-57" y="0"/>
                <wp:lineTo x="-57" y="21549"/>
                <wp:lineTo x="21608" y="21549"/>
                <wp:lineTo x="21608" y="0"/>
                <wp:lineTo x="-57"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236460" cy="4067175"/>
                    </a:xfrm>
                    <a:prstGeom prst="rect">
                      <a:avLst/>
                    </a:prstGeom>
                    <a:noFill/>
                    <a:ln w="9525">
                      <a:noFill/>
                      <a:miter lim="800000"/>
                      <a:headEnd/>
                      <a:tailEnd/>
                    </a:ln>
                  </pic:spPr>
                </pic:pic>
              </a:graphicData>
            </a:graphic>
          </wp:anchor>
        </w:drawing>
      </w:r>
      <w:bookmarkStart w:id="8" w:name="_Toc390264223"/>
      <w:r>
        <w:t>Panel plot</w:t>
      </w:r>
      <w:r w:rsidRPr="00415B72">
        <w:t xml:space="preserve"> of</w:t>
      </w:r>
      <w:r>
        <w:t xml:space="preserve"> employment earnings trajectory of</w:t>
      </w:r>
      <w:r w:rsidRPr="00415B72">
        <w:t xml:space="preserve"> young domestic </w:t>
      </w:r>
      <w:r>
        <w:t xml:space="preserve">graduates to six years </w:t>
      </w:r>
      <w:r w:rsidRPr="00415B72">
        <w:t>after study, by qualification level</w:t>
      </w:r>
      <w:r>
        <w:t xml:space="preserve"> and ethnic group</w:t>
      </w:r>
      <w:bookmarkEnd w:id="7"/>
      <w:bookmarkEnd w:id="8"/>
    </w:p>
    <w:p w:rsidR="003B133D" w:rsidRPr="00230C10" w:rsidRDefault="003B133D" w:rsidP="003B133D">
      <w:pPr>
        <w:pStyle w:val="BodyText"/>
      </w:pPr>
    </w:p>
    <w:p w:rsidR="003B133D" w:rsidRDefault="003B133D">
      <w:pPr>
        <w:rPr>
          <w:szCs w:val="20"/>
        </w:rPr>
      </w:pPr>
      <w:r>
        <w:br w:type="page"/>
      </w:r>
    </w:p>
    <w:p w:rsidR="005266D0" w:rsidRDefault="002E18D8" w:rsidP="00FE3A07">
      <w:pPr>
        <w:pStyle w:val="BodyText"/>
      </w:pPr>
      <w:r w:rsidRPr="00FE3A07">
        <w:lastRenderedPageBreak/>
        <w:t xml:space="preserve">Figure </w:t>
      </w:r>
      <w:r w:rsidR="00E52F4F">
        <w:t>2</w:t>
      </w:r>
      <w:r w:rsidRPr="00FE3A07">
        <w:t xml:space="preserve"> shows the earnings from employment of </w:t>
      </w:r>
      <w:r w:rsidR="001E42A4">
        <w:t>Pasifika</w:t>
      </w:r>
      <w:r w:rsidRPr="00FE3A07">
        <w:t xml:space="preserve"> and </w:t>
      </w:r>
      <w:r w:rsidR="00383678">
        <w:t>non-Pasifika</w:t>
      </w:r>
      <w:r w:rsidR="006412CF">
        <w:t xml:space="preserve"> </w:t>
      </w:r>
      <w:proofErr w:type="gramStart"/>
      <w:r w:rsidR="006412CF">
        <w:t xml:space="preserve">graduates </w:t>
      </w:r>
      <w:r w:rsidRPr="00FE3A07">
        <w:t xml:space="preserve"> two</w:t>
      </w:r>
      <w:proofErr w:type="gramEnd"/>
      <w:r w:rsidRPr="00FE3A07">
        <w:t xml:space="preserve"> and five years after </w:t>
      </w:r>
      <w:r w:rsidR="00F05234">
        <w:t>study by qualification level.</w:t>
      </w:r>
      <w:r w:rsidR="00865624">
        <w:t xml:space="preserve"> </w:t>
      </w:r>
      <w:r w:rsidR="0006460D">
        <w:t xml:space="preserve">We cannot report results for doctoral completers due to small numbers </w:t>
      </w:r>
      <w:r w:rsidR="00D32F9F">
        <w:t>of Pasifika graduates</w:t>
      </w:r>
      <w:r w:rsidR="009850C9">
        <w:t>,</w:t>
      </w:r>
      <w:r w:rsidR="00D32F9F">
        <w:t xml:space="preserve"> meaning that this qualification level did not reach the required confidentiality threshold to enable Statistics New Zealand to release information on it</w:t>
      </w:r>
      <w:r w:rsidR="0006460D">
        <w:t xml:space="preserve">. </w:t>
      </w:r>
      <w:r w:rsidR="005266D0">
        <w:t>The masters degree category reache</w:t>
      </w:r>
      <w:r w:rsidR="006D311B">
        <w:t>d</w:t>
      </w:r>
      <w:r w:rsidR="005266D0">
        <w:t xml:space="preserve"> the confide</w:t>
      </w:r>
      <w:r w:rsidR="00D32F9F">
        <w:t>ntiality threshold so we can pu</w:t>
      </w:r>
      <w:r w:rsidR="005266D0">
        <w:t xml:space="preserve">blish comparisons, but because numbers of Pasifika graduates are small compared to </w:t>
      </w:r>
      <w:r w:rsidR="00383678">
        <w:t>non-Pasifika</w:t>
      </w:r>
      <w:r w:rsidR="005266D0">
        <w:t xml:space="preserve">, their results are much more variable. So comparisons should be </w:t>
      </w:r>
      <w:r w:rsidR="009850C9">
        <w:t xml:space="preserve">treated </w:t>
      </w:r>
      <w:r w:rsidR="005266D0">
        <w:t xml:space="preserve">with caution at </w:t>
      </w:r>
      <w:proofErr w:type="gramStart"/>
      <w:r w:rsidR="005266D0">
        <w:t>masters</w:t>
      </w:r>
      <w:proofErr w:type="gramEnd"/>
      <w:r w:rsidR="005266D0">
        <w:t xml:space="preserve"> degree level.</w:t>
      </w:r>
    </w:p>
    <w:p w:rsidR="00570465" w:rsidRPr="00FE3A07" w:rsidRDefault="00865624" w:rsidP="00FE3A07">
      <w:pPr>
        <w:pStyle w:val="BodyText"/>
      </w:pPr>
      <w:r>
        <w:t xml:space="preserve">Earnings </w:t>
      </w:r>
      <w:r w:rsidR="00566420">
        <w:t>wer</w:t>
      </w:r>
      <w:r>
        <w:t xml:space="preserve">e fairly equal at two years between </w:t>
      </w:r>
      <w:r w:rsidR="001E42A4">
        <w:t>Pasifika</w:t>
      </w:r>
      <w:r>
        <w:t xml:space="preserve"> and </w:t>
      </w:r>
      <w:r w:rsidR="00383678">
        <w:t>non-Pasifika</w:t>
      </w:r>
      <w:r>
        <w:t xml:space="preserve"> </w:t>
      </w:r>
      <w:r w:rsidR="000E176D">
        <w:t xml:space="preserve">graduates </w:t>
      </w:r>
      <w:r>
        <w:t xml:space="preserve">across most qualification levels except </w:t>
      </w:r>
      <w:r w:rsidR="00D32F9F">
        <w:t xml:space="preserve">at the </w:t>
      </w:r>
      <w:proofErr w:type="gramStart"/>
      <w:r w:rsidR="00192F95">
        <w:t>m</w:t>
      </w:r>
      <w:r>
        <w:t>asters</w:t>
      </w:r>
      <w:proofErr w:type="gramEnd"/>
      <w:r w:rsidR="00D32F9F">
        <w:t xml:space="preserve"> degree level</w:t>
      </w:r>
      <w:r>
        <w:t>.</w:t>
      </w:r>
      <w:r w:rsidR="001E009E">
        <w:t xml:space="preserve"> After five years, </w:t>
      </w:r>
      <w:r w:rsidR="001E42A4">
        <w:t>Pasifika</w:t>
      </w:r>
      <w:r w:rsidR="001E009E">
        <w:t xml:space="preserve"> graduates</w:t>
      </w:r>
      <w:r w:rsidR="00A57CB4">
        <w:t>’</w:t>
      </w:r>
      <w:r w:rsidR="001E009E">
        <w:t xml:space="preserve"> earnings </w:t>
      </w:r>
      <w:r w:rsidR="00566420">
        <w:t>were</w:t>
      </w:r>
      <w:r w:rsidR="001E009E">
        <w:t xml:space="preserve"> generally </w:t>
      </w:r>
      <w:r w:rsidR="00394C30">
        <w:t xml:space="preserve">similar to </w:t>
      </w:r>
      <w:r w:rsidR="00383678">
        <w:t>non-Pasifika</w:t>
      </w:r>
      <w:r w:rsidR="00394C30">
        <w:t xml:space="preserve"> graduates’, but were lower </w:t>
      </w:r>
      <w:r w:rsidR="000E176D">
        <w:t xml:space="preserve">than </w:t>
      </w:r>
      <w:r w:rsidR="00383678">
        <w:t>non-Pasifika</w:t>
      </w:r>
      <w:r w:rsidR="000E176D">
        <w:t xml:space="preserve"> graduates’ earnings </w:t>
      </w:r>
      <w:r w:rsidR="00394C30">
        <w:t>at level 8 or above</w:t>
      </w:r>
      <w:r w:rsidR="00A57CB4">
        <w:t>.</w:t>
      </w:r>
    </w:p>
    <w:p w:rsidR="000311F8" w:rsidRPr="00415B72" w:rsidRDefault="000311F8" w:rsidP="000311F8">
      <w:pPr>
        <w:pStyle w:val="Caption"/>
      </w:pPr>
      <w:r w:rsidRPr="00415B72">
        <w:t xml:space="preserve">Figure </w:t>
      </w:r>
      <w:r w:rsidR="00E52F4F">
        <w:t>2</w:t>
      </w:r>
    </w:p>
    <w:p w:rsidR="000311F8" w:rsidRDefault="009F3D22" w:rsidP="000311F8">
      <w:pPr>
        <w:pStyle w:val="Figurelabel"/>
      </w:pPr>
      <w:r>
        <w:rPr>
          <w:noProof/>
          <w:lang w:eastAsia="en-NZ"/>
        </w:rPr>
        <w:drawing>
          <wp:anchor distT="0" distB="0" distL="114300" distR="114300" simplePos="0" relativeHeight="251774976" behindDoc="1" locked="0" layoutInCell="1" allowOverlap="1">
            <wp:simplePos x="0" y="0"/>
            <wp:positionH relativeFrom="column">
              <wp:posOffset>-133350</wp:posOffset>
            </wp:positionH>
            <wp:positionV relativeFrom="paragraph">
              <wp:posOffset>143510</wp:posOffset>
            </wp:positionV>
            <wp:extent cx="3200400" cy="3038475"/>
            <wp:effectExtent l="0" t="0" r="0" b="0"/>
            <wp:wrapTight wrapText="bothSides">
              <wp:wrapPolygon edited="0">
                <wp:start x="2571" y="1354"/>
                <wp:lineTo x="2571" y="1896"/>
                <wp:lineTo x="8614" y="3521"/>
                <wp:lineTo x="3214" y="3521"/>
                <wp:lineTo x="3214" y="4334"/>
                <wp:lineTo x="10800" y="5688"/>
                <wp:lineTo x="5657" y="5823"/>
                <wp:lineTo x="5657" y="6636"/>
                <wp:lineTo x="10800" y="7855"/>
                <wp:lineTo x="5529" y="8125"/>
                <wp:lineTo x="5529" y="8938"/>
                <wp:lineTo x="10800" y="10021"/>
                <wp:lineTo x="1029" y="10428"/>
                <wp:lineTo x="1029" y="11240"/>
                <wp:lineTo x="10800" y="12188"/>
                <wp:lineTo x="514" y="12730"/>
                <wp:lineTo x="514" y="13542"/>
                <wp:lineTo x="10800" y="14355"/>
                <wp:lineTo x="6043" y="15032"/>
                <wp:lineTo x="6043" y="15845"/>
                <wp:lineTo x="10800" y="16522"/>
                <wp:lineTo x="8743" y="17334"/>
                <wp:lineTo x="8743" y="17740"/>
                <wp:lineTo x="10800" y="18688"/>
                <wp:lineTo x="8871" y="18959"/>
                <wp:lineTo x="8871" y="19366"/>
                <wp:lineTo x="9771" y="20855"/>
                <wp:lineTo x="20057" y="20855"/>
                <wp:lineTo x="20314" y="19366"/>
                <wp:lineTo x="18514" y="18959"/>
                <wp:lineTo x="10800" y="18688"/>
                <wp:lineTo x="20571" y="17876"/>
                <wp:lineTo x="20571" y="17199"/>
                <wp:lineTo x="10671" y="16522"/>
                <wp:lineTo x="10800" y="3521"/>
                <wp:lineTo x="9643" y="2167"/>
                <wp:lineTo x="8357" y="1354"/>
                <wp:lineTo x="7200" y="1354"/>
                <wp:lineTo x="2571" y="1354"/>
              </wp:wrapPolygon>
            </wp:wrapTight>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lang w:eastAsia="en-NZ"/>
        </w:rPr>
        <w:drawing>
          <wp:anchor distT="0" distB="0" distL="114300" distR="114300" simplePos="0" relativeHeight="251776000" behindDoc="1" locked="0" layoutInCell="1" allowOverlap="1">
            <wp:simplePos x="0" y="0"/>
            <wp:positionH relativeFrom="column">
              <wp:posOffset>2952750</wp:posOffset>
            </wp:positionH>
            <wp:positionV relativeFrom="paragraph">
              <wp:posOffset>143510</wp:posOffset>
            </wp:positionV>
            <wp:extent cx="2933700" cy="3009900"/>
            <wp:effectExtent l="19050" t="0" r="0" b="0"/>
            <wp:wrapTight wrapText="bothSides">
              <wp:wrapPolygon edited="0">
                <wp:start x="2104" y="1367"/>
                <wp:lineTo x="2104" y="1914"/>
                <wp:lineTo x="8696" y="3554"/>
                <wp:lineTo x="2945" y="3554"/>
                <wp:lineTo x="2945" y="4375"/>
                <wp:lineTo x="10800" y="5742"/>
                <wp:lineTo x="5470" y="5878"/>
                <wp:lineTo x="5470" y="6562"/>
                <wp:lineTo x="10800" y="7929"/>
                <wp:lineTo x="5190" y="8203"/>
                <wp:lineTo x="5190" y="9023"/>
                <wp:lineTo x="10800" y="10116"/>
                <wp:lineTo x="421" y="10527"/>
                <wp:lineTo x="421" y="11347"/>
                <wp:lineTo x="10800" y="12304"/>
                <wp:lineTo x="-140" y="12987"/>
                <wp:lineTo x="-140" y="13671"/>
                <wp:lineTo x="10800" y="14491"/>
                <wp:lineTo x="5891" y="15311"/>
                <wp:lineTo x="5891" y="16132"/>
                <wp:lineTo x="10800" y="16678"/>
                <wp:lineTo x="8977" y="17499"/>
                <wp:lineTo x="8416" y="18046"/>
                <wp:lineTo x="8416" y="18866"/>
                <wp:lineTo x="9397" y="20780"/>
                <wp:lineTo x="9538" y="20780"/>
                <wp:lineTo x="20338" y="20780"/>
                <wp:lineTo x="19496" y="18866"/>
                <wp:lineTo x="20758" y="17772"/>
                <wp:lineTo x="19917" y="17362"/>
                <wp:lineTo x="10660" y="16678"/>
                <wp:lineTo x="10800" y="3554"/>
                <wp:lineTo x="9818" y="2187"/>
                <wp:lineTo x="8416" y="1367"/>
                <wp:lineTo x="7153" y="1367"/>
                <wp:lineTo x="2104" y="1367"/>
              </wp:wrapPolygon>
            </wp:wrapTight>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Start w:id="9" w:name="_Toc390264224"/>
      <w:r w:rsidR="000311F8" w:rsidRPr="00415B72">
        <w:t xml:space="preserve">Median earnings of young domestic completers two </w:t>
      </w:r>
      <w:r w:rsidR="006439FC" w:rsidRPr="00415B72">
        <w:t xml:space="preserve">years (left) </w:t>
      </w:r>
      <w:r w:rsidR="000311F8" w:rsidRPr="00415B72">
        <w:t xml:space="preserve">and five years </w:t>
      </w:r>
      <w:r w:rsidR="006439FC" w:rsidRPr="00415B72">
        <w:t xml:space="preserve">(right) </w:t>
      </w:r>
      <w:r w:rsidR="000311F8" w:rsidRPr="00415B72">
        <w:t xml:space="preserve">after study, by </w:t>
      </w:r>
      <w:r w:rsidR="00865624">
        <w:t>ethnic group</w:t>
      </w:r>
      <w:r w:rsidR="000311F8" w:rsidRPr="00415B72">
        <w:t xml:space="preserve"> and qualification level</w:t>
      </w:r>
      <w:bookmarkEnd w:id="9"/>
    </w:p>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0311F8" w:rsidRPr="00003187" w:rsidRDefault="000311F8" w:rsidP="00003187"/>
    <w:p w:rsidR="009B3968" w:rsidRPr="00003187" w:rsidRDefault="009B3968" w:rsidP="00003187"/>
    <w:p w:rsidR="009B3968" w:rsidRDefault="009B3968" w:rsidP="00003187"/>
    <w:p w:rsidR="006439FC" w:rsidRDefault="006439FC" w:rsidP="00003187"/>
    <w:p w:rsidR="00157227" w:rsidRDefault="00157227" w:rsidP="00157227">
      <w:pPr>
        <w:pStyle w:val="BodyText"/>
      </w:pPr>
    </w:p>
    <w:p w:rsidR="0006460D" w:rsidRDefault="00157227" w:rsidP="007A36D5">
      <w:pPr>
        <w:pStyle w:val="BodyText"/>
      </w:pPr>
      <w:r>
        <w:t xml:space="preserve">Figure </w:t>
      </w:r>
      <w:r w:rsidR="00E52F4F">
        <w:t>3</w:t>
      </w:r>
      <w:r>
        <w:t xml:space="preserve"> shows </w:t>
      </w:r>
      <w:r w:rsidR="001E42A4">
        <w:t>Pasifika</w:t>
      </w:r>
      <w:r w:rsidR="009D633F">
        <w:t xml:space="preserve"> graduates</w:t>
      </w:r>
      <w:r>
        <w:t xml:space="preserve">’ median earnings as a proportion of </w:t>
      </w:r>
      <w:r w:rsidR="00383678">
        <w:t>non-Pasifika</w:t>
      </w:r>
      <w:r w:rsidR="009D633F">
        <w:t xml:space="preserve"> graduates’</w:t>
      </w:r>
      <w:r w:rsidR="007A36D5">
        <w:t xml:space="preserve"> median earnings</w:t>
      </w:r>
      <w:r>
        <w:t xml:space="preserve"> one, t</w:t>
      </w:r>
      <w:r w:rsidR="006412CF">
        <w:t xml:space="preserve">wo and five years after study. </w:t>
      </w:r>
    </w:p>
    <w:p w:rsidR="002E321C" w:rsidRDefault="001E42A4" w:rsidP="007A36D5">
      <w:pPr>
        <w:pStyle w:val="BodyText"/>
      </w:pPr>
      <w:r>
        <w:t>Pasifika</w:t>
      </w:r>
      <w:r w:rsidR="007A36D5">
        <w:t xml:space="preserve"> graduates’</w:t>
      </w:r>
      <w:r w:rsidR="00157227">
        <w:t xml:space="preserve"> earnings from employment tended to </w:t>
      </w:r>
      <w:r w:rsidR="0006460D">
        <w:t xml:space="preserve">increase </w:t>
      </w:r>
      <w:r w:rsidR="003B4EC2">
        <w:t>relative to</w:t>
      </w:r>
      <w:r w:rsidR="00157227">
        <w:t xml:space="preserve"> </w:t>
      </w:r>
      <w:r w:rsidR="00383678">
        <w:t>non-Pasifika</w:t>
      </w:r>
      <w:r w:rsidR="00D41C49">
        <w:t xml:space="preserve"> graduates’</w:t>
      </w:r>
      <w:r w:rsidR="00157227">
        <w:t xml:space="preserve"> with the passage of time after study</w:t>
      </w:r>
      <w:r w:rsidR="0006460D">
        <w:t>, except for level 8 and masters degree graduates where it declined</w:t>
      </w:r>
      <w:r w:rsidR="00D32F9F">
        <w:t xml:space="preserve"> with time.</w:t>
      </w:r>
    </w:p>
    <w:p w:rsidR="00FC4171" w:rsidRDefault="002E321C" w:rsidP="007A36D5">
      <w:pPr>
        <w:pStyle w:val="BodyText"/>
      </w:pPr>
      <w:r>
        <w:t xml:space="preserve">Although they improved </w:t>
      </w:r>
      <w:r w:rsidR="009850C9">
        <w:t>compared</w:t>
      </w:r>
      <w:r w:rsidR="00C03CF8">
        <w:t xml:space="preserve"> </w:t>
      </w:r>
      <w:r w:rsidR="009850C9">
        <w:t>with non-Pasifika over time</w:t>
      </w:r>
      <w:r>
        <w:t xml:space="preserve">, </w:t>
      </w:r>
      <w:r w:rsidR="009850C9">
        <w:t xml:space="preserve">young </w:t>
      </w:r>
      <w:r w:rsidR="0006460D">
        <w:t>Pasifika level 1 to 4</w:t>
      </w:r>
      <w:r w:rsidR="00017835">
        <w:t xml:space="preserve"> qualification </w:t>
      </w:r>
      <w:r w:rsidR="0006460D">
        <w:t xml:space="preserve">graduates’ earnings did not </w:t>
      </w:r>
      <w:r w:rsidR="003B4EC2">
        <w:t xml:space="preserve">match or </w:t>
      </w:r>
      <w:r w:rsidR="0006460D">
        <w:t xml:space="preserve">exceed </w:t>
      </w:r>
      <w:r w:rsidR="00FC4171">
        <w:t xml:space="preserve">equivalent </w:t>
      </w:r>
      <w:r w:rsidR="00383678">
        <w:t>non-Pasifika</w:t>
      </w:r>
      <w:r w:rsidR="0006460D">
        <w:t xml:space="preserve"> graduates’ </w:t>
      </w:r>
      <w:r>
        <w:t>earnings by year five</w:t>
      </w:r>
      <w:r w:rsidR="00FC4171">
        <w:t xml:space="preserve"> after study</w:t>
      </w:r>
      <w:r>
        <w:t xml:space="preserve">. </w:t>
      </w:r>
    </w:p>
    <w:p w:rsidR="007A36D5" w:rsidRDefault="00FC4171" w:rsidP="007A36D5">
      <w:pPr>
        <w:pStyle w:val="BodyText"/>
      </w:pPr>
      <w:r>
        <w:t xml:space="preserve">At higher qualification levels, </w:t>
      </w:r>
      <w:r w:rsidR="002E321C">
        <w:t>Pasifika graduates</w:t>
      </w:r>
      <w:r>
        <w:t>’</w:t>
      </w:r>
      <w:r w:rsidR="002E321C">
        <w:t xml:space="preserve"> e</w:t>
      </w:r>
      <w:r w:rsidR="003F44ED">
        <w:t xml:space="preserve">arnings did meet or exceed </w:t>
      </w:r>
      <w:r w:rsidR="00383678">
        <w:t>non-Pasifika</w:t>
      </w:r>
      <w:r w:rsidR="002E321C">
        <w:t xml:space="preserve"> graduates by year five if they completed a diploma or above level qualification. </w:t>
      </w:r>
      <w:r>
        <w:t xml:space="preserve"> For example, Pasifika level 7 graduate certificate and diploma completers reached 103 percent of equivalent </w:t>
      </w:r>
      <w:r w:rsidR="00383678">
        <w:t>non-Pasifika</w:t>
      </w:r>
      <w:r>
        <w:t xml:space="preserve"> graduates’ median earnings in year five after study.</w:t>
      </w:r>
    </w:p>
    <w:p w:rsidR="00FC4171" w:rsidRDefault="00FC4171" w:rsidP="007A36D5">
      <w:pPr>
        <w:pStyle w:val="BodyText"/>
      </w:pPr>
      <w:r>
        <w:t xml:space="preserve">At </w:t>
      </w:r>
      <w:r w:rsidR="009850C9">
        <w:t>postgraduate</w:t>
      </w:r>
      <w:r>
        <w:t xml:space="preserve"> levels, Pasifika graduates</w:t>
      </w:r>
      <w:r w:rsidR="006D311B">
        <w:t>’</w:t>
      </w:r>
      <w:r>
        <w:t xml:space="preserve"> median earnings w</w:t>
      </w:r>
      <w:r w:rsidR="006D311B">
        <w:t>as</w:t>
      </w:r>
      <w:r>
        <w:t xml:space="preserve"> relatively high, exceeding </w:t>
      </w:r>
      <w:r w:rsidR="00383678">
        <w:t>non-Pasifika</w:t>
      </w:r>
      <w:r>
        <w:t xml:space="preserve"> graduates’ earnings in year one, but fell behind in subsequent years. Level 8 honours and post-graduate certificate and diploma completers’ </w:t>
      </w:r>
      <w:r w:rsidR="006412CF">
        <w:t xml:space="preserve">median </w:t>
      </w:r>
      <w:r>
        <w:t>earning</w:t>
      </w:r>
      <w:r w:rsidR="006412CF">
        <w:t>s</w:t>
      </w:r>
      <w:r>
        <w:t xml:space="preserve"> w</w:t>
      </w:r>
      <w:r w:rsidR="006412CF">
        <w:t>as</w:t>
      </w:r>
      <w:r>
        <w:t xml:space="preserve"> 108 percent of equivalent </w:t>
      </w:r>
      <w:r w:rsidR="00383678">
        <w:t>non-Pasifika</w:t>
      </w:r>
      <w:r>
        <w:t xml:space="preserve"> graduates’ earnings in year one after study, but declined to 94 percent in year five.</w:t>
      </w:r>
      <w:r w:rsidR="009850C9">
        <w:t xml:space="preserve"> The relatively low numbers of Pasifika graduates at these levels may be contributing to the variability of the data, so the results should be treated with some caution. </w:t>
      </w:r>
    </w:p>
    <w:p w:rsidR="00157227" w:rsidRDefault="00157227" w:rsidP="00157227">
      <w:pPr>
        <w:pStyle w:val="Caption"/>
      </w:pPr>
      <w:r>
        <w:lastRenderedPageBreak/>
        <w:t xml:space="preserve">Figure </w:t>
      </w:r>
      <w:r w:rsidR="00E52F4F">
        <w:t>3</w:t>
      </w:r>
    </w:p>
    <w:p w:rsidR="00157227" w:rsidRPr="00003187" w:rsidRDefault="003F44ED" w:rsidP="00157227">
      <w:pPr>
        <w:pStyle w:val="Figurelabel"/>
      </w:pPr>
      <w:r>
        <w:rPr>
          <w:noProof/>
          <w:lang w:eastAsia="en-NZ"/>
        </w:rPr>
        <w:drawing>
          <wp:anchor distT="0" distB="0" distL="114300" distR="114300" simplePos="0" relativeHeight="251777024" behindDoc="1" locked="0" layoutInCell="1" allowOverlap="1">
            <wp:simplePos x="0" y="0"/>
            <wp:positionH relativeFrom="column">
              <wp:posOffset>0</wp:posOffset>
            </wp:positionH>
            <wp:positionV relativeFrom="paragraph">
              <wp:posOffset>177800</wp:posOffset>
            </wp:positionV>
            <wp:extent cx="5753100" cy="4600575"/>
            <wp:effectExtent l="0" t="0" r="0" b="0"/>
            <wp:wrapTight wrapText="bothSides">
              <wp:wrapPolygon edited="0">
                <wp:start x="10728" y="984"/>
                <wp:lineTo x="2932" y="1520"/>
                <wp:lineTo x="2932" y="2057"/>
                <wp:lineTo x="10943" y="2415"/>
                <wp:lineTo x="11015" y="3846"/>
                <wp:lineTo x="3219" y="4025"/>
                <wp:lineTo x="3219" y="4561"/>
                <wp:lineTo x="11158" y="5277"/>
                <wp:lineTo x="3648" y="6529"/>
                <wp:lineTo x="3648" y="7066"/>
                <wp:lineTo x="9226" y="8139"/>
                <wp:lineTo x="10800" y="8139"/>
                <wp:lineTo x="3648" y="9034"/>
                <wp:lineTo x="3648" y="9570"/>
                <wp:lineTo x="11158" y="9570"/>
                <wp:lineTo x="11158" y="11001"/>
                <wp:lineTo x="1788" y="11538"/>
                <wp:lineTo x="1788" y="12075"/>
                <wp:lineTo x="11301" y="12432"/>
                <wp:lineTo x="11515" y="13863"/>
                <wp:lineTo x="858" y="14042"/>
                <wp:lineTo x="858" y="14758"/>
                <wp:lineTo x="11801" y="15294"/>
                <wp:lineTo x="5793" y="16278"/>
                <wp:lineTo x="3862" y="16547"/>
                <wp:lineTo x="3862" y="17083"/>
                <wp:lineTo x="9226" y="18157"/>
                <wp:lineTo x="5293" y="18425"/>
                <wp:lineTo x="5293" y="18872"/>
                <wp:lineTo x="10085" y="19588"/>
                <wp:lineTo x="10442" y="20482"/>
                <wp:lineTo x="10514" y="20482"/>
                <wp:lineTo x="18668" y="20482"/>
                <wp:lineTo x="18811" y="20214"/>
                <wp:lineTo x="15163" y="19588"/>
                <wp:lineTo x="21314" y="18872"/>
                <wp:lineTo x="21171" y="18425"/>
                <wp:lineTo x="11944" y="17888"/>
                <wp:lineTo x="12016" y="17441"/>
                <wp:lineTo x="11086" y="16725"/>
                <wp:lineTo x="13589" y="16368"/>
                <wp:lineTo x="13661" y="15920"/>
                <wp:lineTo x="12159" y="15294"/>
                <wp:lineTo x="13160" y="13953"/>
                <wp:lineTo x="13160" y="13863"/>
                <wp:lineTo x="12731" y="12522"/>
                <wp:lineTo x="12803" y="8944"/>
                <wp:lineTo x="11873" y="8139"/>
                <wp:lineTo x="12946" y="7334"/>
                <wp:lineTo x="12874" y="6708"/>
                <wp:lineTo x="12445" y="5277"/>
                <wp:lineTo x="12302" y="3846"/>
                <wp:lineTo x="12159" y="2504"/>
                <wp:lineTo x="12159" y="2415"/>
                <wp:lineTo x="11944" y="1073"/>
                <wp:lineTo x="11944" y="984"/>
                <wp:lineTo x="10728" y="984"/>
              </wp:wrapPolygon>
            </wp:wrapTight>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Start w:id="10" w:name="_Toc390264225"/>
      <w:r w:rsidR="001E42A4">
        <w:t>Pasifika</w:t>
      </w:r>
      <w:r w:rsidR="009453B7">
        <w:t xml:space="preserve"> graduates’</w:t>
      </w:r>
      <w:r w:rsidR="00157227" w:rsidRPr="00415B72">
        <w:t xml:space="preserve"> median earnings as a percentage of </w:t>
      </w:r>
      <w:r w:rsidR="00383678">
        <w:t>non-Pasifika</w:t>
      </w:r>
      <w:r w:rsidR="009453B7">
        <w:t xml:space="preserve"> graduates’</w:t>
      </w:r>
      <w:r w:rsidR="00157227" w:rsidRPr="00415B72">
        <w:t xml:space="preserve"> median earnings one, two and five years after</w:t>
      </w:r>
      <w:r w:rsidR="00157227">
        <w:t xml:space="preserve"> study, by qualification level</w:t>
      </w:r>
      <w:bookmarkEnd w:id="10"/>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06460D" w:rsidRDefault="0006460D" w:rsidP="00157227">
      <w:pPr>
        <w:pStyle w:val="Note"/>
        <w:spacing w:before="0" w:after="120"/>
      </w:pPr>
    </w:p>
    <w:p w:rsidR="003F44ED" w:rsidRDefault="003F44ED" w:rsidP="00157227">
      <w:pPr>
        <w:pStyle w:val="Note"/>
        <w:spacing w:before="0" w:after="120"/>
      </w:pPr>
    </w:p>
    <w:p w:rsidR="003F44ED" w:rsidRDefault="003F44ED" w:rsidP="00157227">
      <w:pPr>
        <w:pStyle w:val="Note"/>
        <w:spacing w:before="0" w:after="120"/>
      </w:pPr>
    </w:p>
    <w:p w:rsidR="003F44ED" w:rsidRDefault="003F44ED" w:rsidP="00157227">
      <w:pPr>
        <w:pStyle w:val="Note"/>
        <w:spacing w:before="0" w:after="120"/>
      </w:pPr>
    </w:p>
    <w:p w:rsidR="003F44ED" w:rsidRDefault="003F44ED" w:rsidP="00157227">
      <w:pPr>
        <w:pStyle w:val="Note"/>
        <w:spacing w:before="0" w:after="120"/>
      </w:pPr>
    </w:p>
    <w:p w:rsidR="00D32F9F" w:rsidRDefault="00D32F9F" w:rsidP="00157227">
      <w:pPr>
        <w:pStyle w:val="Note"/>
        <w:spacing w:before="0" w:after="120"/>
      </w:pPr>
    </w:p>
    <w:p w:rsidR="00D32F9F" w:rsidRDefault="00D32F9F" w:rsidP="00157227">
      <w:pPr>
        <w:pStyle w:val="Note"/>
        <w:spacing w:before="0" w:after="120"/>
      </w:pPr>
    </w:p>
    <w:p w:rsidR="00D32F9F" w:rsidRDefault="00D32F9F" w:rsidP="00157227">
      <w:pPr>
        <w:pStyle w:val="Note"/>
        <w:spacing w:before="0" w:after="120"/>
      </w:pPr>
    </w:p>
    <w:p w:rsidR="00E52F4F" w:rsidRDefault="00E52F4F" w:rsidP="00E043E0">
      <w:pPr>
        <w:pStyle w:val="BodyText"/>
      </w:pPr>
    </w:p>
    <w:p w:rsidR="00230C10" w:rsidRDefault="006A3F8C" w:rsidP="00E043E0">
      <w:pPr>
        <w:pStyle w:val="BodyText"/>
      </w:pPr>
      <w:r>
        <w:t xml:space="preserve">Table </w:t>
      </w:r>
      <w:r w:rsidR="00DD0979">
        <w:t>2</w:t>
      </w:r>
      <w:r>
        <w:t xml:space="preserve"> shows the </w:t>
      </w:r>
      <w:r w:rsidR="00F45207">
        <w:t>lower quartile, median and upper quartile</w:t>
      </w:r>
      <w:r>
        <w:t xml:space="preserve"> </w:t>
      </w:r>
      <w:r w:rsidR="007662C3">
        <w:t xml:space="preserve">earnings of young </w:t>
      </w:r>
      <w:r w:rsidR="00F374DF">
        <w:t xml:space="preserve">qualification </w:t>
      </w:r>
      <w:r w:rsidR="007662C3">
        <w:t>completers one, two and five years after study</w:t>
      </w:r>
      <w:r w:rsidR="00C8555B">
        <w:t xml:space="preserve"> by </w:t>
      </w:r>
      <w:r w:rsidR="00F136BF">
        <w:t>ethnic group</w:t>
      </w:r>
      <w:r w:rsidR="007662C3">
        <w:t>.</w:t>
      </w:r>
      <w:r w:rsidR="006A2B39">
        <w:t xml:space="preserve"> </w:t>
      </w:r>
      <w:r w:rsidR="00E14BE0">
        <w:t>Pasifika graduates’ u</w:t>
      </w:r>
      <w:r w:rsidR="00CF6153">
        <w:t xml:space="preserve">pper quartile earnings </w:t>
      </w:r>
      <w:r w:rsidR="00E14BE0">
        <w:t xml:space="preserve">relative to </w:t>
      </w:r>
      <w:r w:rsidR="00383678">
        <w:t>non-Pasifika</w:t>
      </w:r>
      <w:r w:rsidR="00E14BE0">
        <w:t xml:space="preserve"> graduates’ upper quartile earnings </w:t>
      </w:r>
      <w:r w:rsidR="00113C99">
        <w:t xml:space="preserve">did not change between year </w:t>
      </w:r>
      <w:r w:rsidR="00CB3FC2">
        <w:t>o</w:t>
      </w:r>
      <w:r w:rsidR="00113C99">
        <w:t xml:space="preserve">ne and year five </w:t>
      </w:r>
      <w:r w:rsidR="00CF6153">
        <w:t>for bachelors degree or lower level qualification</w:t>
      </w:r>
      <w:r w:rsidR="00E14BE0">
        <w:t>s graduates</w:t>
      </w:r>
      <w:r w:rsidR="00CF6153">
        <w:t xml:space="preserve">. </w:t>
      </w:r>
    </w:p>
    <w:p w:rsidR="00080148" w:rsidRDefault="00CF6153" w:rsidP="00E043E0">
      <w:pPr>
        <w:pStyle w:val="BodyText"/>
      </w:pPr>
      <w:r>
        <w:t>Pasifika level 8 and masters degree graduates’ upper quartile earning</w:t>
      </w:r>
      <w:r w:rsidR="00080148">
        <w:t xml:space="preserve">s </w:t>
      </w:r>
      <w:r w:rsidR="00113C99">
        <w:t>de</w:t>
      </w:r>
      <w:r w:rsidR="00080148">
        <w:t xml:space="preserve">creased by over 15 percentage points relative to </w:t>
      </w:r>
      <w:r w:rsidR="00383678">
        <w:t>non-Pasifika</w:t>
      </w:r>
      <w:r w:rsidR="00080148">
        <w:t xml:space="preserve"> graduates’ earnings between year one and five, </w:t>
      </w:r>
      <w:r w:rsidR="00113C99">
        <w:t>to</w:t>
      </w:r>
      <w:r w:rsidR="00080148">
        <w:t xml:space="preserve"> </w:t>
      </w:r>
      <w:r w:rsidR="00113C99">
        <w:t xml:space="preserve">90 </w:t>
      </w:r>
      <w:r w:rsidR="00080148">
        <w:t xml:space="preserve">percent of </w:t>
      </w:r>
      <w:r w:rsidR="00383678">
        <w:t>non-Pasifika</w:t>
      </w:r>
      <w:r w:rsidR="00080148">
        <w:t xml:space="preserve"> graduates’ earnings. Level 7 </w:t>
      </w:r>
      <w:r w:rsidR="00230C10">
        <w:t xml:space="preserve">graduate certificate or diploma </w:t>
      </w:r>
      <w:r w:rsidR="00080148">
        <w:t xml:space="preserve">qualification graduates’ earnings </w:t>
      </w:r>
      <w:r w:rsidR="00113C99">
        <w:t>increased</w:t>
      </w:r>
      <w:r w:rsidR="00080148">
        <w:t xml:space="preserve"> relative to </w:t>
      </w:r>
      <w:r w:rsidR="00383678">
        <w:t>non-Pasifika</w:t>
      </w:r>
      <w:r w:rsidR="00080148">
        <w:t xml:space="preserve"> graduates’ earnings between year one and five, from </w:t>
      </w:r>
      <w:r w:rsidR="00113C99">
        <w:t>98</w:t>
      </w:r>
      <w:r w:rsidR="00080148">
        <w:t xml:space="preserve"> percent to </w:t>
      </w:r>
      <w:r w:rsidR="00113C99">
        <w:t>105</w:t>
      </w:r>
      <w:r w:rsidR="00080148">
        <w:t xml:space="preserve"> percent.</w:t>
      </w:r>
      <w:r w:rsidR="00230C10">
        <w:t xml:space="preserve"> Otherwise upper quartile earnings stayed at approximately the same level relative to </w:t>
      </w:r>
      <w:r w:rsidR="00383678">
        <w:t>non-Pasifika</w:t>
      </w:r>
      <w:r w:rsidR="00230C10">
        <w:t xml:space="preserve"> graduates’ upper quartile earnings.</w:t>
      </w:r>
    </w:p>
    <w:p w:rsidR="00080148" w:rsidRDefault="00080148" w:rsidP="00E043E0">
      <w:pPr>
        <w:pStyle w:val="BodyText"/>
      </w:pPr>
      <w:r>
        <w:t xml:space="preserve">Pasifika graduates’ lower quartile earnings </w:t>
      </w:r>
      <w:r w:rsidR="005266D0">
        <w:t>increased</w:t>
      </w:r>
      <w:r>
        <w:t xml:space="preserve"> relative to </w:t>
      </w:r>
      <w:r w:rsidR="00383678">
        <w:t>non-Pasifika</w:t>
      </w:r>
      <w:r>
        <w:t xml:space="preserve"> graduates’ at level 7 or below. The relative </w:t>
      </w:r>
      <w:r w:rsidR="005266D0">
        <w:t>increase</w:t>
      </w:r>
      <w:r>
        <w:t xml:space="preserve"> was greater for lower level qualifications: 1</w:t>
      </w:r>
      <w:r w:rsidR="005266D0">
        <w:t xml:space="preserve">6 </w:t>
      </w:r>
      <w:r w:rsidR="00CB3FC2">
        <w:t xml:space="preserve">percentage points for </w:t>
      </w:r>
      <w:r>
        <w:t>level 1 to 3 certificate holders, 10 points for level 4 certificate holders, 1</w:t>
      </w:r>
      <w:r w:rsidR="005266D0">
        <w:t>4</w:t>
      </w:r>
      <w:r>
        <w:t xml:space="preserve"> points for diploma holders, </w:t>
      </w:r>
      <w:r w:rsidR="005266D0">
        <w:t>6</w:t>
      </w:r>
      <w:r>
        <w:t xml:space="preserve"> points for </w:t>
      </w:r>
      <w:proofErr w:type="gramStart"/>
      <w:r>
        <w:t>bachelors</w:t>
      </w:r>
      <w:proofErr w:type="gramEnd"/>
      <w:r>
        <w:t xml:space="preserve"> degree holders and </w:t>
      </w:r>
      <w:r w:rsidR="005266D0">
        <w:t>8</w:t>
      </w:r>
      <w:r>
        <w:t xml:space="preserve"> points for level 7 qualification holders.  </w:t>
      </w:r>
      <w:r w:rsidR="00E14BE0">
        <w:t>Pasifika graduates’ lower quartile e</w:t>
      </w:r>
      <w:r>
        <w:t>arning</w:t>
      </w:r>
      <w:r w:rsidR="00E14BE0">
        <w:t xml:space="preserve">s </w:t>
      </w:r>
      <w:r w:rsidR="005266D0">
        <w:t>de</w:t>
      </w:r>
      <w:r>
        <w:t xml:space="preserve">creased </w:t>
      </w:r>
      <w:r w:rsidR="00E14BE0">
        <w:t xml:space="preserve">relative to </w:t>
      </w:r>
      <w:r w:rsidR="00383678">
        <w:t>non-Pasifika</w:t>
      </w:r>
      <w:r w:rsidR="00E14BE0">
        <w:t xml:space="preserve"> graduates’ earnings between year one and five for level 8 and masters degree holders, by </w:t>
      </w:r>
      <w:r w:rsidR="005266D0">
        <w:t>4</w:t>
      </w:r>
      <w:r w:rsidR="00E14BE0">
        <w:t xml:space="preserve"> percentage points and </w:t>
      </w:r>
      <w:r w:rsidR="005266D0">
        <w:t>43 points respectively.</w:t>
      </w:r>
    </w:p>
    <w:p w:rsidR="00E52F4F" w:rsidRDefault="00E52F4F">
      <w:pPr>
        <w:rPr>
          <w:rFonts w:ascii="Arial" w:hAnsi="Arial" w:cs="Arial"/>
          <w:b/>
          <w:bCs/>
          <w:sz w:val="15"/>
          <w:szCs w:val="20"/>
        </w:rPr>
      </w:pPr>
      <w:r>
        <w:br w:type="page"/>
      </w:r>
    </w:p>
    <w:p w:rsidR="00B74B45" w:rsidRPr="00415B72" w:rsidRDefault="00B74B45" w:rsidP="00732146">
      <w:pPr>
        <w:pStyle w:val="Caption"/>
      </w:pPr>
      <w:r w:rsidRPr="00415B72">
        <w:lastRenderedPageBreak/>
        <w:t xml:space="preserve">Table </w:t>
      </w:r>
      <w:r w:rsidR="00FC3998" w:rsidRPr="00415B72">
        <w:t>2</w:t>
      </w:r>
    </w:p>
    <w:p w:rsidR="00B74B45" w:rsidRPr="009A7099" w:rsidRDefault="00B74B45" w:rsidP="00732146">
      <w:pPr>
        <w:pStyle w:val="Tablelabel"/>
      </w:pPr>
      <w:bookmarkStart w:id="11" w:name="_Toc390264270"/>
      <w:r w:rsidRPr="00415B72">
        <w:t>Median and quartile annual earnings of young domestic</w:t>
      </w:r>
      <w:r w:rsidR="00220B19" w:rsidRPr="00415B72">
        <w:t xml:space="preserve"> graduates</w:t>
      </w:r>
      <w:r w:rsidRPr="00415B72">
        <w:t>, one, two and five years after study by</w:t>
      </w:r>
      <w:r w:rsidR="00E41F61" w:rsidRPr="00415B72">
        <w:t xml:space="preserve"> </w:t>
      </w:r>
      <w:r w:rsidR="00F136BF">
        <w:t xml:space="preserve">ethnic group </w:t>
      </w:r>
      <w:r w:rsidR="00E41F61" w:rsidRPr="00415B72">
        <w:t>and</w:t>
      </w:r>
      <w:r w:rsidRPr="00415B72">
        <w:t xml:space="preserve"> qualification level</w:t>
      </w:r>
      <w:bookmarkEnd w:id="11"/>
    </w:p>
    <w:tbl>
      <w:tblPr>
        <w:tblW w:w="9299" w:type="dxa"/>
        <w:tblLayout w:type="fixed"/>
        <w:tblLook w:val="04A0"/>
      </w:tblPr>
      <w:tblGrid>
        <w:gridCol w:w="1036"/>
        <w:gridCol w:w="1199"/>
        <w:gridCol w:w="850"/>
        <w:gridCol w:w="851"/>
        <w:gridCol w:w="850"/>
        <w:gridCol w:w="851"/>
        <w:gridCol w:w="850"/>
        <w:gridCol w:w="851"/>
        <w:gridCol w:w="605"/>
        <w:gridCol w:w="670"/>
        <w:gridCol w:w="686"/>
      </w:tblGrid>
      <w:tr w:rsidR="00F778C4" w:rsidRPr="00AA6192" w:rsidTr="00F778C4">
        <w:trPr>
          <w:trHeight w:hRule="exact" w:val="737"/>
          <w:tblHeader/>
        </w:trPr>
        <w:tc>
          <w:tcPr>
            <w:tcW w:w="1036" w:type="dxa"/>
            <w:vMerge w:val="restart"/>
            <w:tcBorders>
              <w:top w:val="single" w:sz="4" w:space="0" w:color="auto"/>
              <w:left w:val="single" w:sz="4" w:space="0" w:color="auto"/>
              <w:right w:val="single" w:sz="4" w:space="0" w:color="auto"/>
            </w:tcBorders>
            <w:shd w:val="clear" w:color="auto" w:fill="auto"/>
            <w:vAlign w:val="center"/>
            <w:hideMark/>
          </w:tcPr>
          <w:p w:rsidR="00F778C4" w:rsidRPr="00987837" w:rsidRDefault="00F778C4" w:rsidP="00572B90">
            <w:pPr>
              <w:pStyle w:val="Tableheading"/>
              <w:rPr>
                <w:lang w:eastAsia="en-NZ"/>
              </w:rPr>
            </w:pPr>
            <w:r>
              <w:rPr>
                <w:lang w:eastAsia="en-NZ"/>
              </w:rPr>
              <w:t>Level</w:t>
            </w:r>
            <w:r w:rsidRPr="00987837">
              <w:rPr>
                <w:lang w:eastAsia="en-NZ"/>
              </w:rPr>
              <w:t xml:space="preserve"> of study</w:t>
            </w:r>
          </w:p>
        </w:tc>
        <w:tc>
          <w:tcPr>
            <w:tcW w:w="1199" w:type="dxa"/>
            <w:vMerge w:val="restart"/>
            <w:tcBorders>
              <w:top w:val="single" w:sz="4" w:space="0" w:color="auto"/>
              <w:left w:val="single" w:sz="4" w:space="0" w:color="auto"/>
              <w:right w:val="single" w:sz="4" w:space="0" w:color="auto"/>
            </w:tcBorders>
            <w:shd w:val="clear" w:color="auto" w:fill="auto"/>
            <w:vAlign w:val="center"/>
          </w:tcPr>
          <w:p w:rsidR="00F778C4" w:rsidRPr="00987837" w:rsidRDefault="00F778C4" w:rsidP="00572B90">
            <w:pPr>
              <w:pStyle w:val="Tableheading"/>
              <w:rPr>
                <w:lang w:eastAsia="en-NZ"/>
              </w:rPr>
            </w:pPr>
            <w:r w:rsidRPr="00987837">
              <w:rPr>
                <w:lang w:eastAsia="en-NZ"/>
              </w:rPr>
              <w:t>Measure</w:t>
            </w:r>
          </w:p>
        </w:tc>
        <w:tc>
          <w:tcPr>
            <w:tcW w:w="2551" w:type="dxa"/>
            <w:gridSpan w:val="3"/>
            <w:tcBorders>
              <w:top w:val="single" w:sz="4" w:space="0" w:color="auto"/>
              <w:left w:val="single" w:sz="4" w:space="0" w:color="auto"/>
              <w:bottom w:val="nil"/>
              <w:right w:val="single" w:sz="4" w:space="0" w:color="auto"/>
            </w:tcBorders>
            <w:shd w:val="clear" w:color="auto" w:fill="auto"/>
            <w:noWrap/>
            <w:vAlign w:val="center"/>
            <w:hideMark/>
          </w:tcPr>
          <w:p w:rsidR="00F778C4" w:rsidRPr="00987837" w:rsidRDefault="001E42A4" w:rsidP="00F136BF">
            <w:pPr>
              <w:pStyle w:val="Tableheading"/>
              <w:rPr>
                <w:lang w:eastAsia="en-NZ"/>
              </w:rPr>
            </w:pPr>
            <w:r>
              <w:rPr>
                <w:lang w:eastAsia="en-NZ"/>
              </w:rPr>
              <w:t>Pasifika</w:t>
            </w:r>
            <w:r w:rsidR="00F778C4">
              <w:rPr>
                <w:lang w:eastAsia="en-NZ"/>
              </w:rPr>
              <w:t xml:space="preserve"> - Years after study</w:t>
            </w:r>
          </w:p>
        </w:tc>
        <w:tc>
          <w:tcPr>
            <w:tcW w:w="2552" w:type="dxa"/>
            <w:gridSpan w:val="3"/>
            <w:tcBorders>
              <w:top w:val="single" w:sz="4" w:space="0" w:color="auto"/>
              <w:left w:val="nil"/>
              <w:bottom w:val="nil"/>
              <w:right w:val="single" w:sz="4" w:space="0" w:color="auto"/>
            </w:tcBorders>
            <w:vAlign w:val="center"/>
          </w:tcPr>
          <w:p w:rsidR="00F778C4" w:rsidRDefault="00383678" w:rsidP="00F136BF">
            <w:pPr>
              <w:pStyle w:val="Tableheading"/>
              <w:rPr>
                <w:lang w:eastAsia="en-NZ"/>
              </w:rPr>
            </w:pPr>
            <w:r>
              <w:rPr>
                <w:lang w:eastAsia="en-NZ"/>
              </w:rPr>
              <w:t>Non-Pasifika</w:t>
            </w:r>
            <w:r w:rsidR="00F778C4">
              <w:rPr>
                <w:lang w:eastAsia="en-NZ"/>
              </w:rPr>
              <w:t xml:space="preserve"> - Years after study</w:t>
            </w:r>
          </w:p>
        </w:tc>
        <w:tc>
          <w:tcPr>
            <w:tcW w:w="1961" w:type="dxa"/>
            <w:gridSpan w:val="3"/>
            <w:tcBorders>
              <w:top w:val="single" w:sz="4" w:space="0" w:color="auto"/>
              <w:left w:val="nil"/>
              <w:bottom w:val="single" w:sz="4" w:space="0" w:color="auto"/>
              <w:right w:val="single" w:sz="4" w:space="0" w:color="auto"/>
            </w:tcBorders>
          </w:tcPr>
          <w:p w:rsidR="00F778C4" w:rsidRDefault="001E42A4" w:rsidP="00F136BF">
            <w:pPr>
              <w:pStyle w:val="Tableheading"/>
              <w:rPr>
                <w:lang w:eastAsia="en-NZ"/>
              </w:rPr>
            </w:pPr>
            <w:r>
              <w:rPr>
                <w:lang w:eastAsia="en-NZ"/>
              </w:rPr>
              <w:t>Pasifika</w:t>
            </w:r>
            <w:r w:rsidR="00F778C4">
              <w:rPr>
                <w:lang w:eastAsia="en-NZ"/>
              </w:rPr>
              <w:t xml:space="preserve"> earnings as a percentage of </w:t>
            </w:r>
            <w:r w:rsidR="00383678">
              <w:rPr>
                <w:lang w:eastAsia="en-NZ"/>
              </w:rPr>
              <w:t>non-Pasifika</w:t>
            </w:r>
            <w:r w:rsidR="00F778C4">
              <w:rPr>
                <w:lang w:eastAsia="en-NZ"/>
              </w:rPr>
              <w:t xml:space="preserve"> earnings</w:t>
            </w:r>
            <w:r w:rsidR="00DB2DD7">
              <w:rPr>
                <w:lang w:eastAsia="en-NZ"/>
              </w:rPr>
              <w:t xml:space="preserve">  %</w:t>
            </w:r>
          </w:p>
        </w:tc>
      </w:tr>
      <w:tr w:rsidR="00F778C4" w:rsidRPr="00AA6192" w:rsidTr="001321A2">
        <w:trPr>
          <w:trHeight w:hRule="exact" w:val="250"/>
          <w:tblHeader/>
        </w:trPr>
        <w:tc>
          <w:tcPr>
            <w:tcW w:w="1036" w:type="dxa"/>
            <w:vMerge/>
            <w:tcBorders>
              <w:left w:val="single" w:sz="4" w:space="0" w:color="auto"/>
              <w:bottom w:val="single" w:sz="4" w:space="0" w:color="auto"/>
              <w:right w:val="single" w:sz="4" w:space="0" w:color="auto"/>
            </w:tcBorders>
            <w:shd w:val="clear" w:color="auto" w:fill="auto"/>
            <w:vAlign w:val="center"/>
            <w:hideMark/>
          </w:tcPr>
          <w:p w:rsidR="00F778C4" w:rsidRDefault="00F778C4" w:rsidP="00572B90">
            <w:pPr>
              <w:pStyle w:val="Tableheading"/>
              <w:rPr>
                <w:lang w:eastAsia="en-NZ"/>
              </w:rPr>
            </w:pPr>
          </w:p>
        </w:tc>
        <w:tc>
          <w:tcPr>
            <w:tcW w:w="1199" w:type="dxa"/>
            <w:vMerge/>
            <w:tcBorders>
              <w:left w:val="single" w:sz="4" w:space="0" w:color="auto"/>
              <w:bottom w:val="single" w:sz="4" w:space="0" w:color="auto"/>
              <w:right w:val="single" w:sz="4" w:space="0" w:color="auto"/>
            </w:tcBorders>
            <w:shd w:val="clear" w:color="auto" w:fill="auto"/>
            <w:vAlign w:val="center"/>
          </w:tcPr>
          <w:p w:rsidR="00F778C4" w:rsidRDefault="00F778C4" w:rsidP="00572B90">
            <w:pPr>
              <w:pStyle w:val="Tableheading"/>
              <w:rPr>
                <w:lang w:eastAsia="en-NZ"/>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O</w:t>
            </w:r>
            <w:r w:rsidRPr="00987837">
              <w:rPr>
                <w:lang w:eastAsia="en-NZ"/>
              </w:rPr>
              <w:t>ne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Two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78C4" w:rsidRPr="00987837" w:rsidRDefault="00F778C4" w:rsidP="00572B90">
            <w:pPr>
              <w:pStyle w:val="Tableheading"/>
              <w:rPr>
                <w:lang w:eastAsia="en-NZ"/>
              </w:rPr>
            </w:pPr>
            <w:r>
              <w:rPr>
                <w:lang w:eastAsia="en-NZ"/>
              </w:rPr>
              <w:t>Five</w:t>
            </w:r>
          </w:p>
        </w:tc>
        <w:tc>
          <w:tcPr>
            <w:tcW w:w="851"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O</w:t>
            </w:r>
            <w:r w:rsidRPr="00987837">
              <w:rPr>
                <w:lang w:eastAsia="en-NZ"/>
              </w:rPr>
              <w:t>ne</w:t>
            </w:r>
          </w:p>
        </w:tc>
        <w:tc>
          <w:tcPr>
            <w:tcW w:w="850"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Two</w:t>
            </w:r>
          </w:p>
        </w:tc>
        <w:tc>
          <w:tcPr>
            <w:tcW w:w="851" w:type="dxa"/>
            <w:tcBorders>
              <w:top w:val="single" w:sz="4" w:space="0" w:color="auto"/>
              <w:left w:val="single" w:sz="4" w:space="0" w:color="auto"/>
              <w:bottom w:val="single" w:sz="4" w:space="0" w:color="auto"/>
              <w:right w:val="single" w:sz="4" w:space="0" w:color="auto"/>
            </w:tcBorders>
            <w:vAlign w:val="center"/>
          </w:tcPr>
          <w:p w:rsidR="00F778C4" w:rsidRPr="00987837" w:rsidRDefault="00F778C4" w:rsidP="00572B90">
            <w:pPr>
              <w:pStyle w:val="Tableheading"/>
              <w:rPr>
                <w:lang w:eastAsia="en-NZ"/>
              </w:rPr>
            </w:pPr>
            <w:r>
              <w:rPr>
                <w:lang w:eastAsia="en-NZ"/>
              </w:rPr>
              <w:t>Five</w:t>
            </w:r>
          </w:p>
        </w:tc>
        <w:tc>
          <w:tcPr>
            <w:tcW w:w="605"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One</w:t>
            </w:r>
          </w:p>
        </w:tc>
        <w:tc>
          <w:tcPr>
            <w:tcW w:w="670"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Two</w:t>
            </w:r>
          </w:p>
        </w:tc>
        <w:tc>
          <w:tcPr>
            <w:tcW w:w="686" w:type="dxa"/>
            <w:tcBorders>
              <w:top w:val="single" w:sz="4" w:space="0" w:color="auto"/>
              <w:left w:val="single" w:sz="4" w:space="0" w:color="auto"/>
              <w:bottom w:val="single" w:sz="4" w:space="0" w:color="auto"/>
              <w:right w:val="single" w:sz="4" w:space="0" w:color="auto"/>
            </w:tcBorders>
          </w:tcPr>
          <w:p w:rsidR="00F778C4" w:rsidRDefault="00F778C4" w:rsidP="00572B90">
            <w:pPr>
              <w:pStyle w:val="Tableheading"/>
              <w:rPr>
                <w:lang w:eastAsia="en-NZ"/>
              </w:rPr>
            </w:pPr>
            <w:r>
              <w:rPr>
                <w:lang w:eastAsia="en-NZ"/>
              </w:rPr>
              <w:t>Five</w:t>
            </w:r>
          </w:p>
        </w:tc>
      </w:tr>
      <w:tr w:rsidR="00E14BE0" w:rsidRPr="00AA6192" w:rsidTr="00E043E0">
        <w:trPr>
          <w:trHeight w:hRule="exact" w:val="250"/>
        </w:trPr>
        <w:tc>
          <w:tcPr>
            <w:tcW w:w="1036" w:type="dxa"/>
            <w:vMerge w:val="restart"/>
            <w:tcBorders>
              <w:top w:val="single" w:sz="4" w:space="0" w:color="auto"/>
              <w:left w:val="single" w:sz="4" w:space="0" w:color="auto"/>
              <w:right w:val="single" w:sz="4" w:space="0" w:color="auto"/>
            </w:tcBorders>
            <w:vAlign w:val="center"/>
            <w:hideMark/>
          </w:tcPr>
          <w:p w:rsidR="00E14BE0" w:rsidRPr="00AA6192" w:rsidRDefault="00E14BE0" w:rsidP="00732146">
            <w:pPr>
              <w:pStyle w:val="Tabletext"/>
              <w:rPr>
                <w:lang w:eastAsia="en-NZ"/>
              </w:rPr>
            </w:pPr>
            <w:r>
              <w:rPr>
                <w:lang w:eastAsia="en-NZ"/>
              </w:rPr>
              <w:t>Masters degree</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$58,226</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C..</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$66,023</w:t>
            </w:r>
          </w:p>
        </w:tc>
        <w:tc>
          <w:tcPr>
            <w:tcW w:w="851" w:type="dxa"/>
            <w:tcBorders>
              <w:top w:val="single" w:sz="4" w:space="0" w:color="auto"/>
              <w:left w:val="single" w:sz="4" w:space="0" w:color="auto"/>
            </w:tcBorders>
            <w:vAlign w:val="bottom"/>
          </w:tcPr>
          <w:p w:rsidR="00E14BE0" w:rsidRDefault="00E14BE0" w:rsidP="00E043E0">
            <w:pPr>
              <w:pStyle w:val="Tabletext"/>
              <w:jc w:val="right"/>
            </w:pPr>
            <w:r>
              <w:t>$54,609</w:t>
            </w:r>
          </w:p>
        </w:tc>
        <w:tc>
          <w:tcPr>
            <w:tcW w:w="850" w:type="dxa"/>
            <w:tcBorders>
              <w:top w:val="single" w:sz="4" w:space="0" w:color="auto"/>
            </w:tcBorders>
            <w:vAlign w:val="bottom"/>
          </w:tcPr>
          <w:p w:rsidR="00E14BE0" w:rsidRDefault="00E14BE0" w:rsidP="00E043E0">
            <w:pPr>
              <w:pStyle w:val="Tabletext"/>
              <w:jc w:val="right"/>
            </w:pPr>
            <w:r>
              <w:t>$60,855</w:t>
            </w:r>
          </w:p>
        </w:tc>
        <w:tc>
          <w:tcPr>
            <w:tcW w:w="851" w:type="dxa"/>
            <w:tcBorders>
              <w:top w:val="single" w:sz="4" w:space="0" w:color="auto"/>
              <w:right w:val="single" w:sz="4" w:space="0" w:color="auto"/>
            </w:tcBorders>
            <w:vAlign w:val="bottom"/>
          </w:tcPr>
          <w:p w:rsidR="00E14BE0" w:rsidRDefault="00E14BE0" w:rsidP="00E043E0">
            <w:pPr>
              <w:pStyle w:val="Tabletext"/>
              <w:jc w:val="right"/>
            </w:pPr>
            <w:r>
              <w:t>$73,145</w:t>
            </w:r>
          </w:p>
        </w:tc>
        <w:tc>
          <w:tcPr>
            <w:tcW w:w="605" w:type="dxa"/>
            <w:tcBorders>
              <w:top w:val="single" w:sz="4" w:space="0" w:color="auto"/>
              <w:left w:val="single" w:sz="4" w:space="0" w:color="auto"/>
            </w:tcBorders>
            <w:vAlign w:val="bottom"/>
          </w:tcPr>
          <w:p w:rsidR="00E14BE0" w:rsidRDefault="00E14BE0" w:rsidP="00E14BE0">
            <w:pPr>
              <w:pStyle w:val="Tabletext"/>
              <w:jc w:val="right"/>
            </w:pPr>
            <w:r>
              <w:t>107</w:t>
            </w:r>
          </w:p>
        </w:tc>
        <w:tc>
          <w:tcPr>
            <w:tcW w:w="670" w:type="dxa"/>
            <w:tcBorders>
              <w:top w:val="single" w:sz="4" w:space="0" w:color="auto"/>
            </w:tcBorders>
            <w:vAlign w:val="bottom"/>
          </w:tcPr>
          <w:p w:rsidR="00E14BE0" w:rsidRDefault="00E14BE0" w:rsidP="00E14BE0">
            <w:pPr>
              <w:pStyle w:val="Tabletext"/>
              <w:jc w:val="right"/>
            </w:pPr>
            <w:r>
              <w:t>n/a</w:t>
            </w:r>
          </w:p>
        </w:tc>
        <w:tc>
          <w:tcPr>
            <w:tcW w:w="686" w:type="dxa"/>
            <w:tcBorders>
              <w:top w:val="single" w:sz="4" w:space="0" w:color="auto"/>
              <w:right w:val="single" w:sz="4" w:space="0" w:color="auto"/>
            </w:tcBorders>
            <w:vAlign w:val="bottom"/>
          </w:tcPr>
          <w:p w:rsidR="00E14BE0" w:rsidRDefault="00E14BE0" w:rsidP="00E14BE0">
            <w:pPr>
              <w:pStyle w:val="Tabletext"/>
              <w:jc w:val="right"/>
            </w:pPr>
            <w:r>
              <w:t>90</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$50,280</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$40,781</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$54,619</w:t>
            </w:r>
          </w:p>
        </w:tc>
        <w:tc>
          <w:tcPr>
            <w:tcW w:w="851" w:type="dxa"/>
            <w:tcBorders>
              <w:top w:val="nil"/>
              <w:left w:val="single" w:sz="4" w:space="0" w:color="auto"/>
            </w:tcBorders>
            <w:vAlign w:val="bottom"/>
          </w:tcPr>
          <w:p w:rsidR="00E14BE0" w:rsidRDefault="00E14BE0" w:rsidP="00E043E0">
            <w:pPr>
              <w:pStyle w:val="Tabletext"/>
              <w:jc w:val="right"/>
            </w:pPr>
            <w:r>
              <w:t>$43,363</w:t>
            </w:r>
          </w:p>
        </w:tc>
        <w:tc>
          <w:tcPr>
            <w:tcW w:w="850" w:type="dxa"/>
            <w:tcBorders>
              <w:top w:val="nil"/>
            </w:tcBorders>
            <w:vAlign w:val="bottom"/>
          </w:tcPr>
          <w:p w:rsidR="00E14BE0" w:rsidRDefault="00E14BE0" w:rsidP="00E043E0">
            <w:pPr>
              <w:pStyle w:val="Tabletext"/>
              <w:jc w:val="right"/>
            </w:pPr>
            <w:r>
              <w:t>$50,940</w:t>
            </w:r>
          </w:p>
        </w:tc>
        <w:tc>
          <w:tcPr>
            <w:tcW w:w="851" w:type="dxa"/>
            <w:tcBorders>
              <w:top w:val="nil"/>
              <w:right w:val="single" w:sz="4" w:space="0" w:color="auto"/>
            </w:tcBorders>
            <w:vAlign w:val="bottom"/>
          </w:tcPr>
          <w:p w:rsidR="00E14BE0" w:rsidRDefault="00E14BE0" w:rsidP="00E043E0">
            <w:pPr>
              <w:pStyle w:val="Tabletext"/>
              <w:jc w:val="right"/>
            </w:pPr>
            <w:r>
              <w:t>$59,516</w:t>
            </w:r>
          </w:p>
        </w:tc>
        <w:tc>
          <w:tcPr>
            <w:tcW w:w="605" w:type="dxa"/>
            <w:tcBorders>
              <w:top w:val="nil"/>
              <w:left w:val="single" w:sz="4" w:space="0" w:color="auto"/>
            </w:tcBorders>
            <w:vAlign w:val="bottom"/>
          </w:tcPr>
          <w:p w:rsidR="00E14BE0" w:rsidRDefault="00E14BE0" w:rsidP="00E14BE0">
            <w:pPr>
              <w:pStyle w:val="Tabletext"/>
              <w:jc w:val="right"/>
            </w:pPr>
            <w:r>
              <w:t>116</w:t>
            </w:r>
          </w:p>
        </w:tc>
        <w:tc>
          <w:tcPr>
            <w:tcW w:w="670" w:type="dxa"/>
            <w:tcBorders>
              <w:top w:val="nil"/>
            </w:tcBorders>
            <w:vAlign w:val="bottom"/>
          </w:tcPr>
          <w:p w:rsidR="00E14BE0" w:rsidRDefault="00E14BE0" w:rsidP="00E14BE0">
            <w:pPr>
              <w:pStyle w:val="Tabletext"/>
              <w:jc w:val="right"/>
            </w:pPr>
            <w:r>
              <w:t>80</w:t>
            </w:r>
          </w:p>
        </w:tc>
        <w:tc>
          <w:tcPr>
            <w:tcW w:w="686" w:type="dxa"/>
            <w:tcBorders>
              <w:top w:val="nil"/>
              <w:right w:val="single" w:sz="4" w:space="0" w:color="auto"/>
            </w:tcBorders>
            <w:vAlign w:val="bottom"/>
          </w:tcPr>
          <w:p w:rsidR="00E14BE0" w:rsidRDefault="00E14BE0" w:rsidP="00E14BE0">
            <w:pPr>
              <w:pStyle w:val="Tabletext"/>
              <w:jc w:val="right"/>
            </w:pPr>
            <w:r>
              <w:t>92</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$40,627</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C..</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$46,386</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$27,587</w:t>
            </w:r>
          </w:p>
        </w:tc>
        <w:tc>
          <w:tcPr>
            <w:tcW w:w="850" w:type="dxa"/>
            <w:tcBorders>
              <w:top w:val="nil"/>
              <w:bottom w:val="single" w:sz="4" w:space="0" w:color="auto"/>
            </w:tcBorders>
            <w:vAlign w:val="bottom"/>
          </w:tcPr>
          <w:p w:rsidR="00E14BE0" w:rsidRDefault="00E14BE0" w:rsidP="00E043E0">
            <w:pPr>
              <w:pStyle w:val="Tabletext"/>
              <w:jc w:val="right"/>
            </w:pPr>
            <w:r>
              <w:t>$38,440</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$44,660</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147</w:t>
            </w:r>
          </w:p>
        </w:tc>
        <w:tc>
          <w:tcPr>
            <w:tcW w:w="670" w:type="dxa"/>
            <w:tcBorders>
              <w:top w:val="nil"/>
              <w:bottom w:val="single" w:sz="4" w:space="0" w:color="auto"/>
            </w:tcBorders>
            <w:vAlign w:val="bottom"/>
          </w:tcPr>
          <w:p w:rsidR="00E14BE0" w:rsidRDefault="00E14BE0" w:rsidP="00E14BE0">
            <w:pPr>
              <w:pStyle w:val="Tabletext"/>
              <w:jc w:val="right"/>
            </w:pPr>
            <w:r>
              <w:t>n/a</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104</w:t>
            </w:r>
          </w:p>
        </w:tc>
      </w:tr>
      <w:tr w:rsidR="00E14BE0" w:rsidRPr="00AA6192" w:rsidTr="00E043E0">
        <w:trPr>
          <w:trHeight w:hRule="exact" w:val="250"/>
        </w:trPr>
        <w:tc>
          <w:tcPr>
            <w:tcW w:w="1036" w:type="dxa"/>
            <w:vMerge w:val="restart"/>
            <w:tcBorders>
              <w:top w:val="nil"/>
              <w:left w:val="single" w:sz="4" w:space="0" w:color="auto"/>
              <w:right w:val="single" w:sz="4" w:space="0" w:color="auto"/>
            </w:tcBorders>
            <w:vAlign w:val="center"/>
            <w:hideMark/>
          </w:tcPr>
          <w:p w:rsidR="00E14BE0" w:rsidRPr="00AA6192" w:rsidRDefault="00E14BE0" w:rsidP="00732146">
            <w:pPr>
              <w:pStyle w:val="Tabletext"/>
              <w:rPr>
                <w:lang w:eastAsia="en-NZ"/>
              </w:rPr>
            </w:pPr>
            <w:r>
              <w:rPr>
                <w:lang w:eastAsia="en-NZ"/>
              </w:rPr>
              <w:t>Bachelors honours /pg dip or  cert</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$56,459</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$59,244</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$67,033</w:t>
            </w:r>
          </w:p>
        </w:tc>
        <w:tc>
          <w:tcPr>
            <w:tcW w:w="851" w:type="dxa"/>
            <w:tcBorders>
              <w:top w:val="single" w:sz="4" w:space="0" w:color="auto"/>
              <w:left w:val="single" w:sz="4" w:space="0" w:color="auto"/>
            </w:tcBorders>
            <w:vAlign w:val="bottom"/>
          </w:tcPr>
          <w:p w:rsidR="00E14BE0" w:rsidRDefault="00E14BE0" w:rsidP="00E043E0">
            <w:pPr>
              <w:pStyle w:val="Tabletext"/>
              <w:jc w:val="right"/>
            </w:pPr>
            <w:r>
              <w:t>$51,994</w:t>
            </w:r>
          </w:p>
        </w:tc>
        <w:tc>
          <w:tcPr>
            <w:tcW w:w="850" w:type="dxa"/>
            <w:tcBorders>
              <w:top w:val="single" w:sz="4" w:space="0" w:color="auto"/>
            </w:tcBorders>
            <w:vAlign w:val="bottom"/>
          </w:tcPr>
          <w:p w:rsidR="00E14BE0" w:rsidRDefault="00E14BE0" w:rsidP="00E043E0">
            <w:pPr>
              <w:pStyle w:val="Tabletext"/>
              <w:jc w:val="right"/>
            </w:pPr>
            <w:r>
              <w:t>$57,958</w:t>
            </w:r>
          </w:p>
        </w:tc>
        <w:tc>
          <w:tcPr>
            <w:tcW w:w="851" w:type="dxa"/>
            <w:tcBorders>
              <w:top w:val="single" w:sz="4" w:space="0" w:color="auto"/>
              <w:right w:val="single" w:sz="4" w:space="0" w:color="auto"/>
            </w:tcBorders>
            <w:vAlign w:val="bottom"/>
          </w:tcPr>
          <w:p w:rsidR="00E14BE0" w:rsidRDefault="00E14BE0" w:rsidP="00E043E0">
            <w:pPr>
              <w:pStyle w:val="Tabletext"/>
              <w:jc w:val="right"/>
            </w:pPr>
            <w:r>
              <w:t>$74,080</w:t>
            </w:r>
          </w:p>
        </w:tc>
        <w:tc>
          <w:tcPr>
            <w:tcW w:w="605" w:type="dxa"/>
            <w:tcBorders>
              <w:top w:val="single" w:sz="4" w:space="0" w:color="auto"/>
              <w:left w:val="single" w:sz="4" w:space="0" w:color="auto"/>
            </w:tcBorders>
            <w:vAlign w:val="bottom"/>
          </w:tcPr>
          <w:p w:rsidR="00E14BE0" w:rsidRDefault="00E14BE0" w:rsidP="00E14BE0">
            <w:pPr>
              <w:pStyle w:val="Tabletext"/>
              <w:jc w:val="right"/>
            </w:pPr>
            <w:r>
              <w:t>109</w:t>
            </w:r>
          </w:p>
        </w:tc>
        <w:tc>
          <w:tcPr>
            <w:tcW w:w="670" w:type="dxa"/>
            <w:tcBorders>
              <w:top w:val="single" w:sz="4" w:space="0" w:color="auto"/>
            </w:tcBorders>
            <w:vAlign w:val="bottom"/>
          </w:tcPr>
          <w:p w:rsidR="00E14BE0" w:rsidRDefault="00E14BE0" w:rsidP="00E14BE0">
            <w:pPr>
              <w:pStyle w:val="Tabletext"/>
              <w:jc w:val="right"/>
            </w:pPr>
            <w:r>
              <w:t>102</w:t>
            </w:r>
          </w:p>
        </w:tc>
        <w:tc>
          <w:tcPr>
            <w:tcW w:w="686" w:type="dxa"/>
            <w:tcBorders>
              <w:top w:val="single" w:sz="4" w:space="0" w:color="auto"/>
              <w:right w:val="single" w:sz="4" w:space="0" w:color="auto"/>
            </w:tcBorders>
            <w:vAlign w:val="bottom"/>
          </w:tcPr>
          <w:p w:rsidR="00E14BE0" w:rsidRDefault="00E14BE0" w:rsidP="00E14BE0">
            <w:pPr>
              <w:pStyle w:val="Tabletext"/>
              <w:jc w:val="right"/>
            </w:pPr>
            <w:r>
              <w:t>90</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$47,952</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$49,731</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$56,965</w:t>
            </w:r>
          </w:p>
        </w:tc>
        <w:tc>
          <w:tcPr>
            <w:tcW w:w="851" w:type="dxa"/>
            <w:tcBorders>
              <w:top w:val="nil"/>
              <w:left w:val="single" w:sz="4" w:space="0" w:color="auto"/>
            </w:tcBorders>
            <w:vAlign w:val="bottom"/>
          </w:tcPr>
          <w:p w:rsidR="00E14BE0" w:rsidRDefault="00E14BE0" w:rsidP="00E043E0">
            <w:pPr>
              <w:pStyle w:val="Tabletext"/>
              <w:jc w:val="right"/>
            </w:pPr>
            <w:r>
              <w:t>$44,567</w:t>
            </w:r>
          </w:p>
        </w:tc>
        <w:tc>
          <w:tcPr>
            <w:tcW w:w="850" w:type="dxa"/>
            <w:tcBorders>
              <w:top w:val="nil"/>
            </w:tcBorders>
            <w:vAlign w:val="bottom"/>
          </w:tcPr>
          <w:p w:rsidR="00E14BE0" w:rsidRDefault="00E14BE0" w:rsidP="00E043E0">
            <w:pPr>
              <w:pStyle w:val="Tabletext"/>
              <w:jc w:val="right"/>
            </w:pPr>
            <w:r>
              <w:t>$50,244</w:t>
            </w:r>
          </w:p>
        </w:tc>
        <w:tc>
          <w:tcPr>
            <w:tcW w:w="851" w:type="dxa"/>
            <w:tcBorders>
              <w:top w:val="nil"/>
              <w:right w:val="single" w:sz="4" w:space="0" w:color="auto"/>
            </w:tcBorders>
            <w:vAlign w:val="bottom"/>
          </w:tcPr>
          <w:p w:rsidR="00E14BE0" w:rsidRDefault="00E14BE0" w:rsidP="00E043E0">
            <w:pPr>
              <w:pStyle w:val="Tabletext"/>
              <w:jc w:val="right"/>
            </w:pPr>
            <w:r>
              <w:t>$60,474</w:t>
            </w:r>
          </w:p>
        </w:tc>
        <w:tc>
          <w:tcPr>
            <w:tcW w:w="605" w:type="dxa"/>
            <w:tcBorders>
              <w:top w:val="nil"/>
              <w:left w:val="single" w:sz="4" w:space="0" w:color="auto"/>
            </w:tcBorders>
            <w:vAlign w:val="bottom"/>
          </w:tcPr>
          <w:p w:rsidR="00E14BE0" w:rsidRDefault="00E14BE0" w:rsidP="00E14BE0">
            <w:pPr>
              <w:pStyle w:val="Tabletext"/>
              <w:jc w:val="right"/>
            </w:pPr>
            <w:r>
              <w:t>108</w:t>
            </w:r>
          </w:p>
        </w:tc>
        <w:tc>
          <w:tcPr>
            <w:tcW w:w="670" w:type="dxa"/>
            <w:tcBorders>
              <w:top w:val="nil"/>
            </w:tcBorders>
            <w:vAlign w:val="bottom"/>
          </w:tcPr>
          <w:p w:rsidR="00E14BE0" w:rsidRDefault="00E14BE0" w:rsidP="00E14BE0">
            <w:pPr>
              <w:pStyle w:val="Tabletext"/>
              <w:jc w:val="right"/>
            </w:pPr>
            <w:r>
              <w:t>99</w:t>
            </w:r>
          </w:p>
        </w:tc>
        <w:tc>
          <w:tcPr>
            <w:tcW w:w="686" w:type="dxa"/>
            <w:tcBorders>
              <w:top w:val="nil"/>
              <w:right w:val="single" w:sz="4" w:space="0" w:color="auto"/>
            </w:tcBorders>
            <w:vAlign w:val="bottom"/>
          </w:tcPr>
          <w:p w:rsidR="00E14BE0" w:rsidRDefault="00E14BE0" w:rsidP="00E14BE0">
            <w:pPr>
              <w:pStyle w:val="Tabletext"/>
              <w:jc w:val="right"/>
            </w:pPr>
            <w:r>
              <w:t>94</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$32,169</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$37,246</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$40,878</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$33,922</w:t>
            </w:r>
          </w:p>
        </w:tc>
        <w:tc>
          <w:tcPr>
            <w:tcW w:w="850" w:type="dxa"/>
            <w:tcBorders>
              <w:top w:val="nil"/>
              <w:bottom w:val="single" w:sz="4" w:space="0" w:color="auto"/>
            </w:tcBorders>
            <w:vAlign w:val="bottom"/>
          </w:tcPr>
          <w:p w:rsidR="00E14BE0" w:rsidRDefault="00E14BE0" w:rsidP="00E043E0">
            <w:pPr>
              <w:pStyle w:val="Tabletext"/>
              <w:jc w:val="right"/>
            </w:pPr>
            <w:r>
              <w:t>$39,019</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$44,890</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95</w:t>
            </w:r>
          </w:p>
        </w:tc>
        <w:tc>
          <w:tcPr>
            <w:tcW w:w="670" w:type="dxa"/>
            <w:tcBorders>
              <w:top w:val="nil"/>
              <w:bottom w:val="single" w:sz="4" w:space="0" w:color="auto"/>
            </w:tcBorders>
            <w:vAlign w:val="bottom"/>
          </w:tcPr>
          <w:p w:rsidR="00E14BE0" w:rsidRDefault="00E14BE0" w:rsidP="00E14BE0">
            <w:pPr>
              <w:pStyle w:val="Tabletext"/>
              <w:jc w:val="right"/>
            </w:pPr>
            <w:r>
              <w:t>95</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91</w:t>
            </w:r>
          </w:p>
        </w:tc>
      </w:tr>
      <w:tr w:rsidR="00E14BE0" w:rsidRPr="00AA6192" w:rsidTr="00E043E0">
        <w:trPr>
          <w:trHeight w:hRule="exact" w:val="250"/>
        </w:trPr>
        <w:tc>
          <w:tcPr>
            <w:tcW w:w="1036" w:type="dxa"/>
            <w:vMerge w:val="restart"/>
            <w:tcBorders>
              <w:top w:val="nil"/>
              <w:left w:val="single" w:sz="4" w:space="0" w:color="auto"/>
              <w:right w:val="single" w:sz="4" w:space="0" w:color="auto"/>
            </w:tcBorders>
            <w:vAlign w:val="center"/>
            <w:hideMark/>
          </w:tcPr>
          <w:p w:rsidR="00E14BE0" w:rsidRPr="00AA6192" w:rsidRDefault="00E14BE0" w:rsidP="00732146">
            <w:pPr>
              <w:pStyle w:val="Tabletext"/>
              <w:rPr>
                <w:lang w:eastAsia="en-NZ"/>
              </w:rPr>
            </w:pPr>
            <w:r>
              <w:rPr>
                <w:lang w:eastAsia="en-NZ"/>
              </w:rPr>
              <w:t>Graduate cert or diploma</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$49,139</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$52,192</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$72,415</w:t>
            </w:r>
          </w:p>
        </w:tc>
        <w:tc>
          <w:tcPr>
            <w:tcW w:w="851" w:type="dxa"/>
            <w:tcBorders>
              <w:top w:val="single" w:sz="4" w:space="0" w:color="auto"/>
              <w:left w:val="single" w:sz="4" w:space="0" w:color="auto"/>
            </w:tcBorders>
            <w:vAlign w:val="bottom"/>
          </w:tcPr>
          <w:p w:rsidR="00E14BE0" w:rsidRDefault="00E14BE0" w:rsidP="00E043E0">
            <w:pPr>
              <w:pStyle w:val="Tabletext"/>
              <w:jc w:val="right"/>
            </w:pPr>
            <w:r>
              <w:t>$49,992</w:t>
            </w:r>
          </w:p>
        </w:tc>
        <w:tc>
          <w:tcPr>
            <w:tcW w:w="850" w:type="dxa"/>
            <w:tcBorders>
              <w:top w:val="single" w:sz="4" w:space="0" w:color="auto"/>
            </w:tcBorders>
            <w:vAlign w:val="bottom"/>
          </w:tcPr>
          <w:p w:rsidR="00E14BE0" w:rsidRDefault="00E14BE0" w:rsidP="00E043E0">
            <w:pPr>
              <w:pStyle w:val="Tabletext"/>
              <w:jc w:val="right"/>
            </w:pPr>
            <w:r>
              <w:t>$54,719</w:t>
            </w:r>
          </w:p>
        </w:tc>
        <w:tc>
          <w:tcPr>
            <w:tcW w:w="851" w:type="dxa"/>
            <w:tcBorders>
              <w:top w:val="single" w:sz="4" w:space="0" w:color="auto"/>
              <w:right w:val="single" w:sz="4" w:space="0" w:color="auto"/>
            </w:tcBorders>
            <w:vAlign w:val="bottom"/>
          </w:tcPr>
          <w:p w:rsidR="00E14BE0" w:rsidRDefault="00E14BE0" w:rsidP="00E043E0">
            <w:pPr>
              <w:pStyle w:val="Tabletext"/>
              <w:jc w:val="right"/>
            </w:pPr>
            <w:r>
              <w:t>$69,213</w:t>
            </w:r>
          </w:p>
        </w:tc>
        <w:tc>
          <w:tcPr>
            <w:tcW w:w="605" w:type="dxa"/>
            <w:tcBorders>
              <w:top w:val="single" w:sz="4" w:space="0" w:color="auto"/>
              <w:left w:val="single" w:sz="4" w:space="0" w:color="auto"/>
            </w:tcBorders>
            <w:vAlign w:val="bottom"/>
          </w:tcPr>
          <w:p w:rsidR="00E14BE0" w:rsidRDefault="00E14BE0" w:rsidP="00E14BE0">
            <w:pPr>
              <w:pStyle w:val="Tabletext"/>
              <w:jc w:val="right"/>
            </w:pPr>
            <w:r>
              <w:t>98</w:t>
            </w:r>
          </w:p>
        </w:tc>
        <w:tc>
          <w:tcPr>
            <w:tcW w:w="670" w:type="dxa"/>
            <w:tcBorders>
              <w:top w:val="single" w:sz="4" w:space="0" w:color="auto"/>
            </w:tcBorders>
            <w:vAlign w:val="bottom"/>
          </w:tcPr>
          <w:p w:rsidR="00E14BE0" w:rsidRDefault="00E14BE0" w:rsidP="00E14BE0">
            <w:pPr>
              <w:pStyle w:val="Tabletext"/>
              <w:jc w:val="right"/>
            </w:pPr>
            <w:r>
              <w:t>95</w:t>
            </w:r>
          </w:p>
        </w:tc>
        <w:tc>
          <w:tcPr>
            <w:tcW w:w="686" w:type="dxa"/>
            <w:tcBorders>
              <w:top w:val="single" w:sz="4" w:space="0" w:color="auto"/>
              <w:right w:val="single" w:sz="4" w:space="0" w:color="auto"/>
            </w:tcBorders>
            <w:vAlign w:val="bottom"/>
          </w:tcPr>
          <w:p w:rsidR="00E14BE0" w:rsidRDefault="00E14BE0" w:rsidP="00E14BE0">
            <w:pPr>
              <w:pStyle w:val="Tabletext"/>
              <w:jc w:val="right"/>
            </w:pPr>
            <w:r>
              <w:t>105</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$45,830</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$47,986</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$60,188</w:t>
            </w:r>
          </w:p>
        </w:tc>
        <w:tc>
          <w:tcPr>
            <w:tcW w:w="851" w:type="dxa"/>
            <w:tcBorders>
              <w:top w:val="nil"/>
              <w:left w:val="single" w:sz="4" w:space="0" w:color="auto"/>
            </w:tcBorders>
            <w:vAlign w:val="bottom"/>
          </w:tcPr>
          <w:p w:rsidR="00E14BE0" w:rsidRDefault="00E14BE0" w:rsidP="00E043E0">
            <w:pPr>
              <w:pStyle w:val="Tabletext"/>
              <w:jc w:val="right"/>
            </w:pPr>
            <w:r>
              <w:t>$45,948</w:t>
            </w:r>
          </w:p>
        </w:tc>
        <w:tc>
          <w:tcPr>
            <w:tcW w:w="850" w:type="dxa"/>
            <w:tcBorders>
              <w:top w:val="nil"/>
            </w:tcBorders>
            <w:vAlign w:val="bottom"/>
          </w:tcPr>
          <w:p w:rsidR="00E14BE0" w:rsidRDefault="00E14BE0" w:rsidP="00E043E0">
            <w:pPr>
              <w:pStyle w:val="Tabletext"/>
              <w:jc w:val="right"/>
            </w:pPr>
            <w:r>
              <w:t>$48,323</w:t>
            </w:r>
          </w:p>
        </w:tc>
        <w:tc>
          <w:tcPr>
            <w:tcW w:w="851" w:type="dxa"/>
            <w:tcBorders>
              <w:top w:val="nil"/>
              <w:right w:val="single" w:sz="4" w:space="0" w:color="auto"/>
            </w:tcBorders>
            <w:vAlign w:val="bottom"/>
          </w:tcPr>
          <w:p w:rsidR="00E14BE0" w:rsidRDefault="00E14BE0" w:rsidP="00E043E0">
            <w:pPr>
              <w:pStyle w:val="Tabletext"/>
              <w:jc w:val="right"/>
            </w:pPr>
            <w:r>
              <w:t>$58,716</w:t>
            </w:r>
          </w:p>
        </w:tc>
        <w:tc>
          <w:tcPr>
            <w:tcW w:w="605" w:type="dxa"/>
            <w:tcBorders>
              <w:top w:val="nil"/>
              <w:left w:val="single" w:sz="4" w:space="0" w:color="auto"/>
            </w:tcBorders>
            <w:vAlign w:val="bottom"/>
          </w:tcPr>
          <w:p w:rsidR="00E14BE0" w:rsidRDefault="00E14BE0" w:rsidP="00E14BE0">
            <w:pPr>
              <w:pStyle w:val="Tabletext"/>
              <w:jc w:val="right"/>
            </w:pPr>
            <w:r>
              <w:t>100</w:t>
            </w:r>
          </w:p>
        </w:tc>
        <w:tc>
          <w:tcPr>
            <w:tcW w:w="670" w:type="dxa"/>
            <w:tcBorders>
              <w:top w:val="nil"/>
            </w:tcBorders>
            <w:vAlign w:val="bottom"/>
          </w:tcPr>
          <w:p w:rsidR="00E14BE0" w:rsidRDefault="00E14BE0" w:rsidP="00E14BE0">
            <w:pPr>
              <w:pStyle w:val="Tabletext"/>
              <w:jc w:val="right"/>
            </w:pPr>
            <w:r>
              <w:t>99</w:t>
            </w:r>
          </w:p>
        </w:tc>
        <w:tc>
          <w:tcPr>
            <w:tcW w:w="686" w:type="dxa"/>
            <w:tcBorders>
              <w:top w:val="nil"/>
              <w:right w:val="single" w:sz="4" w:space="0" w:color="auto"/>
            </w:tcBorders>
            <w:vAlign w:val="bottom"/>
          </w:tcPr>
          <w:p w:rsidR="00E14BE0" w:rsidRDefault="00E14BE0" w:rsidP="00E14BE0">
            <w:pPr>
              <w:pStyle w:val="Tabletext"/>
              <w:jc w:val="right"/>
            </w:pPr>
            <w:r>
              <w:t>103</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$38,150</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$42,633</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$47,910</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$36,922</w:t>
            </w:r>
          </w:p>
        </w:tc>
        <w:tc>
          <w:tcPr>
            <w:tcW w:w="850" w:type="dxa"/>
            <w:tcBorders>
              <w:top w:val="nil"/>
              <w:bottom w:val="single" w:sz="4" w:space="0" w:color="auto"/>
            </w:tcBorders>
            <w:vAlign w:val="bottom"/>
          </w:tcPr>
          <w:p w:rsidR="00E14BE0" w:rsidRDefault="00E14BE0" w:rsidP="00E043E0">
            <w:pPr>
              <w:pStyle w:val="Tabletext"/>
              <w:jc w:val="right"/>
            </w:pPr>
            <w:r>
              <w:t>$41,447</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$42,995</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103</w:t>
            </w:r>
          </w:p>
        </w:tc>
        <w:tc>
          <w:tcPr>
            <w:tcW w:w="670" w:type="dxa"/>
            <w:tcBorders>
              <w:top w:val="nil"/>
              <w:bottom w:val="single" w:sz="4" w:space="0" w:color="auto"/>
            </w:tcBorders>
            <w:vAlign w:val="bottom"/>
          </w:tcPr>
          <w:p w:rsidR="00E14BE0" w:rsidRDefault="00E14BE0" w:rsidP="00E14BE0">
            <w:pPr>
              <w:pStyle w:val="Tabletext"/>
              <w:jc w:val="right"/>
            </w:pPr>
            <w:r>
              <w:t>103</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111</w:t>
            </w:r>
          </w:p>
        </w:tc>
      </w:tr>
      <w:tr w:rsidR="00E14BE0" w:rsidRPr="00AA6192" w:rsidTr="00E043E0">
        <w:trPr>
          <w:trHeight w:hRule="exact" w:val="250"/>
        </w:trPr>
        <w:tc>
          <w:tcPr>
            <w:tcW w:w="1036" w:type="dxa"/>
            <w:vMerge w:val="restart"/>
            <w:tcBorders>
              <w:top w:val="nil"/>
              <w:left w:val="single" w:sz="4" w:space="0" w:color="auto"/>
              <w:right w:val="single" w:sz="4" w:space="0" w:color="auto"/>
            </w:tcBorders>
            <w:vAlign w:val="center"/>
            <w:hideMark/>
          </w:tcPr>
          <w:p w:rsidR="00E14BE0" w:rsidRPr="00AA6192" w:rsidRDefault="00E14BE0" w:rsidP="00732146">
            <w:pPr>
              <w:pStyle w:val="Tabletext"/>
              <w:rPr>
                <w:lang w:eastAsia="en-NZ"/>
              </w:rPr>
            </w:pPr>
            <w:r>
              <w:rPr>
                <w:lang w:eastAsia="en-NZ"/>
              </w:rPr>
              <w:t>Bachelors degree</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$46,182</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$51,018</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$63,379</w:t>
            </w:r>
          </w:p>
        </w:tc>
        <w:tc>
          <w:tcPr>
            <w:tcW w:w="851" w:type="dxa"/>
            <w:tcBorders>
              <w:top w:val="single" w:sz="4" w:space="0" w:color="auto"/>
              <w:left w:val="single" w:sz="4" w:space="0" w:color="auto"/>
            </w:tcBorders>
            <w:vAlign w:val="bottom"/>
          </w:tcPr>
          <w:p w:rsidR="00E14BE0" w:rsidRDefault="00E14BE0" w:rsidP="00E043E0">
            <w:pPr>
              <w:pStyle w:val="Tabletext"/>
              <w:jc w:val="right"/>
            </w:pPr>
            <w:r>
              <w:t>$46,168</w:t>
            </w:r>
          </w:p>
        </w:tc>
        <w:tc>
          <w:tcPr>
            <w:tcW w:w="850" w:type="dxa"/>
            <w:tcBorders>
              <w:top w:val="single" w:sz="4" w:space="0" w:color="auto"/>
            </w:tcBorders>
            <w:vAlign w:val="bottom"/>
          </w:tcPr>
          <w:p w:rsidR="00E14BE0" w:rsidRDefault="00E14BE0" w:rsidP="00E043E0">
            <w:pPr>
              <w:pStyle w:val="Tabletext"/>
              <w:jc w:val="right"/>
            </w:pPr>
            <w:r>
              <w:t>$50,556</w:t>
            </w:r>
          </w:p>
        </w:tc>
        <w:tc>
          <w:tcPr>
            <w:tcW w:w="851" w:type="dxa"/>
            <w:tcBorders>
              <w:top w:val="single" w:sz="4" w:space="0" w:color="auto"/>
              <w:right w:val="single" w:sz="4" w:space="0" w:color="auto"/>
            </w:tcBorders>
            <w:vAlign w:val="bottom"/>
          </w:tcPr>
          <w:p w:rsidR="00E14BE0" w:rsidRDefault="00E14BE0" w:rsidP="00E043E0">
            <w:pPr>
              <w:pStyle w:val="Tabletext"/>
              <w:jc w:val="right"/>
            </w:pPr>
            <w:r>
              <w:t>$62,984</w:t>
            </w:r>
          </w:p>
        </w:tc>
        <w:tc>
          <w:tcPr>
            <w:tcW w:w="605" w:type="dxa"/>
            <w:tcBorders>
              <w:top w:val="single" w:sz="4" w:space="0" w:color="auto"/>
              <w:left w:val="single" w:sz="4" w:space="0" w:color="auto"/>
            </w:tcBorders>
            <w:vAlign w:val="bottom"/>
          </w:tcPr>
          <w:p w:rsidR="00E14BE0" w:rsidRDefault="00E14BE0" w:rsidP="00E14BE0">
            <w:pPr>
              <w:pStyle w:val="Tabletext"/>
              <w:jc w:val="right"/>
            </w:pPr>
            <w:r>
              <w:t>100</w:t>
            </w:r>
          </w:p>
        </w:tc>
        <w:tc>
          <w:tcPr>
            <w:tcW w:w="670" w:type="dxa"/>
            <w:tcBorders>
              <w:top w:val="single" w:sz="4" w:space="0" w:color="auto"/>
            </w:tcBorders>
            <w:vAlign w:val="bottom"/>
          </w:tcPr>
          <w:p w:rsidR="00E14BE0" w:rsidRDefault="00E14BE0" w:rsidP="00E14BE0">
            <w:pPr>
              <w:pStyle w:val="Tabletext"/>
              <w:jc w:val="right"/>
            </w:pPr>
            <w:r>
              <w:t>101</w:t>
            </w:r>
          </w:p>
        </w:tc>
        <w:tc>
          <w:tcPr>
            <w:tcW w:w="686" w:type="dxa"/>
            <w:tcBorders>
              <w:top w:val="single" w:sz="4" w:space="0" w:color="auto"/>
              <w:right w:val="single" w:sz="4" w:space="0" w:color="auto"/>
            </w:tcBorders>
            <w:vAlign w:val="bottom"/>
          </w:tcPr>
          <w:p w:rsidR="00E14BE0" w:rsidRDefault="00E14BE0" w:rsidP="00E14BE0">
            <w:pPr>
              <w:pStyle w:val="Tabletext"/>
              <w:jc w:val="right"/>
            </w:pPr>
            <w:r>
              <w:t>101</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$37,461</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$44,172</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$50,902</w:t>
            </w:r>
          </w:p>
        </w:tc>
        <w:tc>
          <w:tcPr>
            <w:tcW w:w="851" w:type="dxa"/>
            <w:tcBorders>
              <w:top w:val="nil"/>
              <w:left w:val="single" w:sz="4" w:space="0" w:color="auto"/>
            </w:tcBorders>
            <w:vAlign w:val="bottom"/>
          </w:tcPr>
          <w:p w:rsidR="00E14BE0" w:rsidRDefault="00E14BE0" w:rsidP="00E043E0">
            <w:pPr>
              <w:pStyle w:val="Tabletext"/>
              <w:jc w:val="right"/>
            </w:pPr>
            <w:r>
              <w:t>$38,097</w:t>
            </w:r>
          </w:p>
        </w:tc>
        <w:tc>
          <w:tcPr>
            <w:tcW w:w="850" w:type="dxa"/>
            <w:tcBorders>
              <w:top w:val="nil"/>
            </w:tcBorders>
            <w:vAlign w:val="bottom"/>
          </w:tcPr>
          <w:p w:rsidR="00E14BE0" w:rsidRDefault="00E14BE0" w:rsidP="00E043E0">
            <w:pPr>
              <w:pStyle w:val="Tabletext"/>
              <w:jc w:val="right"/>
            </w:pPr>
            <w:r>
              <w:t>$43,695</w:t>
            </w:r>
          </w:p>
        </w:tc>
        <w:tc>
          <w:tcPr>
            <w:tcW w:w="851" w:type="dxa"/>
            <w:tcBorders>
              <w:top w:val="nil"/>
              <w:right w:val="single" w:sz="4" w:space="0" w:color="auto"/>
            </w:tcBorders>
            <w:vAlign w:val="bottom"/>
          </w:tcPr>
          <w:p w:rsidR="00E14BE0" w:rsidRDefault="00E14BE0" w:rsidP="00E043E0">
            <w:pPr>
              <w:pStyle w:val="Tabletext"/>
              <w:jc w:val="right"/>
            </w:pPr>
            <w:r>
              <w:t>$50,731</w:t>
            </w:r>
          </w:p>
        </w:tc>
        <w:tc>
          <w:tcPr>
            <w:tcW w:w="605" w:type="dxa"/>
            <w:tcBorders>
              <w:top w:val="nil"/>
              <w:left w:val="single" w:sz="4" w:space="0" w:color="auto"/>
            </w:tcBorders>
            <w:vAlign w:val="bottom"/>
          </w:tcPr>
          <w:p w:rsidR="00E14BE0" w:rsidRDefault="00E14BE0" w:rsidP="00E14BE0">
            <w:pPr>
              <w:pStyle w:val="Tabletext"/>
              <w:jc w:val="right"/>
            </w:pPr>
            <w:r>
              <w:t>98</w:t>
            </w:r>
          </w:p>
        </w:tc>
        <w:tc>
          <w:tcPr>
            <w:tcW w:w="670" w:type="dxa"/>
            <w:tcBorders>
              <w:top w:val="nil"/>
            </w:tcBorders>
            <w:vAlign w:val="bottom"/>
          </w:tcPr>
          <w:p w:rsidR="00E14BE0" w:rsidRDefault="00E14BE0" w:rsidP="00E14BE0">
            <w:pPr>
              <w:pStyle w:val="Tabletext"/>
              <w:jc w:val="right"/>
            </w:pPr>
            <w:r>
              <w:t>101</w:t>
            </w:r>
          </w:p>
        </w:tc>
        <w:tc>
          <w:tcPr>
            <w:tcW w:w="686" w:type="dxa"/>
            <w:tcBorders>
              <w:top w:val="nil"/>
              <w:right w:val="single" w:sz="4" w:space="0" w:color="auto"/>
            </w:tcBorders>
            <w:vAlign w:val="bottom"/>
          </w:tcPr>
          <w:p w:rsidR="00E14BE0" w:rsidRDefault="00E14BE0" w:rsidP="00E14BE0">
            <w:pPr>
              <w:pStyle w:val="Tabletext"/>
              <w:jc w:val="right"/>
            </w:pPr>
            <w:r>
              <w:t>100</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$28,051</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$34,725</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$41,185</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$26,520</w:t>
            </w:r>
          </w:p>
        </w:tc>
        <w:tc>
          <w:tcPr>
            <w:tcW w:w="850" w:type="dxa"/>
            <w:tcBorders>
              <w:top w:val="nil"/>
              <w:bottom w:val="single" w:sz="4" w:space="0" w:color="auto"/>
            </w:tcBorders>
            <w:vAlign w:val="bottom"/>
          </w:tcPr>
          <w:p w:rsidR="00E14BE0" w:rsidRDefault="00E14BE0" w:rsidP="00E043E0">
            <w:pPr>
              <w:pStyle w:val="Tabletext"/>
              <w:jc w:val="right"/>
            </w:pPr>
            <w:r>
              <w:t>$33,085</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$36,916</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106</w:t>
            </w:r>
          </w:p>
        </w:tc>
        <w:tc>
          <w:tcPr>
            <w:tcW w:w="670" w:type="dxa"/>
            <w:tcBorders>
              <w:top w:val="nil"/>
              <w:bottom w:val="single" w:sz="4" w:space="0" w:color="auto"/>
            </w:tcBorders>
            <w:vAlign w:val="bottom"/>
          </w:tcPr>
          <w:p w:rsidR="00E14BE0" w:rsidRDefault="00E14BE0" w:rsidP="00E14BE0">
            <w:pPr>
              <w:pStyle w:val="Tabletext"/>
              <w:jc w:val="right"/>
            </w:pPr>
            <w:r>
              <w:t>105</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112</w:t>
            </w:r>
          </w:p>
        </w:tc>
      </w:tr>
      <w:tr w:rsidR="00E14BE0" w:rsidRPr="00AA6192" w:rsidTr="00E043E0">
        <w:trPr>
          <w:trHeight w:hRule="exact" w:val="250"/>
        </w:trPr>
        <w:tc>
          <w:tcPr>
            <w:tcW w:w="1036" w:type="dxa"/>
            <w:vMerge w:val="restart"/>
            <w:tcBorders>
              <w:left w:val="single" w:sz="4" w:space="0" w:color="auto"/>
              <w:right w:val="single" w:sz="4" w:space="0" w:color="auto"/>
            </w:tcBorders>
            <w:vAlign w:val="center"/>
            <w:hideMark/>
          </w:tcPr>
          <w:p w:rsidR="00E14BE0" w:rsidRPr="00AA6192" w:rsidRDefault="00E14BE0" w:rsidP="00732146">
            <w:pPr>
              <w:pStyle w:val="Tabletext"/>
              <w:rPr>
                <w:lang w:eastAsia="en-NZ"/>
              </w:rPr>
            </w:pPr>
            <w:r>
              <w:rPr>
                <w:lang w:eastAsia="en-NZ"/>
              </w:rPr>
              <w:t>Diploma</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$35,759</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$42,576</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$47,652</w:t>
            </w:r>
          </w:p>
        </w:tc>
        <w:tc>
          <w:tcPr>
            <w:tcW w:w="851" w:type="dxa"/>
            <w:tcBorders>
              <w:top w:val="single" w:sz="4" w:space="0" w:color="auto"/>
              <w:left w:val="single" w:sz="4" w:space="0" w:color="auto"/>
            </w:tcBorders>
            <w:vAlign w:val="bottom"/>
          </w:tcPr>
          <w:p w:rsidR="00E14BE0" w:rsidRDefault="00E14BE0" w:rsidP="00E043E0">
            <w:pPr>
              <w:pStyle w:val="Tabletext"/>
              <w:jc w:val="right"/>
            </w:pPr>
            <w:r>
              <w:t>$36,383</w:t>
            </w:r>
          </w:p>
        </w:tc>
        <w:tc>
          <w:tcPr>
            <w:tcW w:w="850" w:type="dxa"/>
            <w:tcBorders>
              <w:top w:val="single" w:sz="4" w:space="0" w:color="auto"/>
            </w:tcBorders>
            <w:vAlign w:val="bottom"/>
          </w:tcPr>
          <w:p w:rsidR="00E14BE0" w:rsidRDefault="00E14BE0" w:rsidP="00E043E0">
            <w:pPr>
              <w:pStyle w:val="Tabletext"/>
              <w:jc w:val="right"/>
            </w:pPr>
            <w:r>
              <w:t>$40,218</w:t>
            </w:r>
          </w:p>
        </w:tc>
        <w:tc>
          <w:tcPr>
            <w:tcW w:w="851" w:type="dxa"/>
            <w:tcBorders>
              <w:top w:val="single" w:sz="4" w:space="0" w:color="auto"/>
              <w:right w:val="single" w:sz="4" w:space="0" w:color="auto"/>
            </w:tcBorders>
            <w:vAlign w:val="bottom"/>
          </w:tcPr>
          <w:p w:rsidR="00E14BE0" w:rsidRDefault="00E14BE0" w:rsidP="00E043E0">
            <w:pPr>
              <w:pStyle w:val="Tabletext"/>
              <w:jc w:val="right"/>
            </w:pPr>
            <w:r>
              <w:t>$49,279</w:t>
            </w:r>
          </w:p>
        </w:tc>
        <w:tc>
          <w:tcPr>
            <w:tcW w:w="605" w:type="dxa"/>
            <w:tcBorders>
              <w:top w:val="single" w:sz="4" w:space="0" w:color="auto"/>
              <w:left w:val="single" w:sz="4" w:space="0" w:color="auto"/>
            </w:tcBorders>
            <w:vAlign w:val="bottom"/>
          </w:tcPr>
          <w:p w:rsidR="00E14BE0" w:rsidRDefault="00E14BE0" w:rsidP="00E14BE0">
            <w:pPr>
              <w:pStyle w:val="Tabletext"/>
              <w:jc w:val="right"/>
            </w:pPr>
            <w:r>
              <w:t>98</w:t>
            </w:r>
          </w:p>
        </w:tc>
        <w:tc>
          <w:tcPr>
            <w:tcW w:w="670" w:type="dxa"/>
            <w:tcBorders>
              <w:top w:val="single" w:sz="4" w:space="0" w:color="auto"/>
            </w:tcBorders>
            <w:vAlign w:val="bottom"/>
          </w:tcPr>
          <w:p w:rsidR="00E14BE0" w:rsidRDefault="00E14BE0" w:rsidP="00E14BE0">
            <w:pPr>
              <w:pStyle w:val="Tabletext"/>
              <w:jc w:val="right"/>
            </w:pPr>
            <w:r>
              <w:t>106</w:t>
            </w:r>
          </w:p>
        </w:tc>
        <w:tc>
          <w:tcPr>
            <w:tcW w:w="686" w:type="dxa"/>
            <w:tcBorders>
              <w:top w:val="single" w:sz="4" w:space="0" w:color="auto"/>
              <w:right w:val="single" w:sz="4" w:space="0" w:color="auto"/>
            </w:tcBorders>
            <w:vAlign w:val="bottom"/>
          </w:tcPr>
          <w:p w:rsidR="00E14BE0" w:rsidRDefault="00E14BE0" w:rsidP="00E14BE0">
            <w:pPr>
              <w:pStyle w:val="Tabletext"/>
              <w:jc w:val="right"/>
            </w:pPr>
            <w:r>
              <w:t>97</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$27,575</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$33,217</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$38,248</w:t>
            </w:r>
          </w:p>
        </w:tc>
        <w:tc>
          <w:tcPr>
            <w:tcW w:w="851" w:type="dxa"/>
            <w:tcBorders>
              <w:top w:val="nil"/>
              <w:left w:val="single" w:sz="4" w:space="0" w:color="auto"/>
            </w:tcBorders>
            <w:vAlign w:val="bottom"/>
          </w:tcPr>
          <w:p w:rsidR="00E14BE0" w:rsidRDefault="00E14BE0" w:rsidP="00E043E0">
            <w:pPr>
              <w:pStyle w:val="Tabletext"/>
              <w:jc w:val="right"/>
            </w:pPr>
            <w:r>
              <w:t>$28,586</w:t>
            </w:r>
          </w:p>
        </w:tc>
        <w:tc>
          <w:tcPr>
            <w:tcW w:w="850" w:type="dxa"/>
            <w:tcBorders>
              <w:top w:val="nil"/>
            </w:tcBorders>
            <w:vAlign w:val="bottom"/>
          </w:tcPr>
          <w:p w:rsidR="00E14BE0" w:rsidRDefault="00E14BE0" w:rsidP="00E043E0">
            <w:pPr>
              <w:pStyle w:val="Tabletext"/>
              <w:jc w:val="right"/>
            </w:pPr>
            <w:r>
              <w:t>$31,958</w:t>
            </w:r>
          </w:p>
        </w:tc>
        <w:tc>
          <w:tcPr>
            <w:tcW w:w="851" w:type="dxa"/>
            <w:tcBorders>
              <w:top w:val="nil"/>
              <w:right w:val="single" w:sz="4" w:space="0" w:color="auto"/>
            </w:tcBorders>
            <w:vAlign w:val="bottom"/>
          </w:tcPr>
          <w:p w:rsidR="00E14BE0" w:rsidRDefault="00E14BE0" w:rsidP="00E043E0">
            <w:pPr>
              <w:pStyle w:val="Tabletext"/>
              <w:jc w:val="right"/>
            </w:pPr>
            <w:r>
              <w:t>$39,110</w:t>
            </w:r>
          </w:p>
        </w:tc>
        <w:tc>
          <w:tcPr>
            <w:tcW w:w="605" w:type="dxa"/>
            <w:tcBorders>
              <w:top w:val="nil"/>
              <w:left w:val="single" w:sz="4" w:space="0" w:color="auto"/>
            </w:tcBorders>
            <w:vAlign w:val="bottom"/>
          </w:tcPr>
          <w:p w:rsidR="00E14BE0" w:rsidRDefault="00E14BE0" w:rsidP="00E14BE0">
            <w:pPr>
              <w:pStyle w:val="Tabletext"/>
              <w:jc w:val="right"/>
            </w:pPr>
            <w:r>
              <w:t>96</w:t>
            </w:r>
          </w:p>
        </w:tc>
        <w:tc>
          <w:tcPr>
            <w:tcW w:w="670" w:type="dxa"/>
            <w:tcBorders>
              <w:top w:val="nil"/>
            </w:tcBorders>
            <w:vAlign w:val="bottom"/>
          </w:tcPr>
          <w:p w:rsidR="00E14BE0" w:rsidRDefault="00E14BE0" w:rsidP="00E14BE0">
            <w:pPr>
              <w:pStyle w:val="Tabletext"/>
              <w:jc w:val="right"/>
            </w:pPr>
            <w:r>
              <w:t>104</w:t>
            </w:r>
          </w:p>
        </w:tc>
        <w:tc>
          <w:tcPr>
            <w:tcW w:w="686" w:type="dxa"/>
            <w:tcBorders>
              <w:top w:val="nil"/>
              <w:right w:val="single" w:sz="4" w:space="0" w:color="auto"/>
            </w:tcBorders>
            <w:vAlign w:val="bottom"/>
          </w:tcPr>
          <w:p w:rsidR="00E14BE0" w:rsidRDefault="00E14BE0" w:rsidP="00E14BE0">
            <w:pPr>
              <w:pStyle w:val="Tabletext"/>
              <w:jc w:val="right"/>
            </w:pPr>
            <w:r>
              <w:t>98</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$17,271</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$25,883</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$28,413</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$19,424</w:t>
            </w:r>
          </w:p>
        </w:tc>
        <w:tc>
          <w:tcPr>
            <w:tcW w:w="850" w:type="dxa"/>
            <w:tcBorders>
              <w:top w:val="nil"/>
              <w:bottom w:val="single" w:sz="4" w:space="0" w:color="auto"/>
            </w:tcBorders>
            <w:vAlign w:val="bottom"/>
          </w:tcPr>
          <w:p w:rsidR="00E14BE0" w:rsidRDefault="00E14BE0" w:rsidP="00E043E0">
            <w:pPr>
              <w:pStyle w:val="Tabletext"/>
              <w:jc w:val="right"/>
            </w:pPr>
            <w:r>
              <w:t>$22,769</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$27,572</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89</w:t>
            </w:r>
          </w:p>
        </w:tc>
        <w:tc>
          <w:tcPr>
            <w:tcW w:w="670" w:type="dxa"/>
            <w:tcBorders>
              <w:top w:val="nil"/>
              <w:bottom w:val="single" w:sz="4" w:space="0" w:color="auto"/>
            </w:tcBorders>
            <w:vAlign w:val="bottom"/>
          </w:tcPr>
          <w:p w:rsidR="00E14BE0" w:rsidRDefault="00E14BE0" w:rsidP="00E14BE0">
            <w:pPr>
              <w:pStyle w:val="Tabletext"/>
              <w:jc w:val="right"/>
            </w:pPr>
            <w:r>
              <w:t>114</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103</w:t>
            </w:r>
          </w:p>
        </w:tc>
      </w:tr>
      <w:tr w:rsidR="00E14BE0" w:rsidRPr="00AA6192" w:rsidTr="00E043E0">
        <w:trPr>
          <w:trHeight w:hRule="exact" w:val="250"/>
        </w:trPr>
        <w:tc>
          <w:tcPr>
            <w:tcW w:w="1036" w:type="dxa"/>
            <w:vMerge w:val="restart"/>
            <w:tcBorders>
              <w:left w:val="single" w:sz="4" w:space="0" w:color="auto"/>
              <w:right w:val="single" w:sz="4" w:space="0" w:color="auto"/>
            </w:tcBorders>
            <w:vAlign w:val="center"/>
            <w:hideMark/>
          </w:tcPr>
          <w:p w:rsidR="00E14BE0" w:rsidRPr="00AA6192" w:rsidRDefault="00E14BE0" w:rsidP="00732146">
            <w:pPr>
              <w:pStyle w:val="Tabletext"/>
              <w:rPr>
                <w:lang w:eastAsia="en-NZ"/>
              </w:rPr>
            </w:pPr>
            <w:r>
              <w:rPr>
                <w:color w:val="333333"/>
                <w:lang w:eastAsia="en-NZ"/>
              </w:rPr>
              <w:t>Certificate at level 4</w:t>
            </w:r>
          </w:p>
        </w:tc>
        <w:tc>
          <w:tcPr>
            <w:tcW w:w="1199" w:type="dxa"/>
            <w:tcBorders>
              <w:top w:val="single" w:sz="4" w:space="0" w:color="auto"/>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single" w:sz="4" w:space="0" w:color="auto"/>
              <w:right w:val="nil"/>
            </w:tcBorders>
            <w:shd w:val="clear" w:color="auto" w:fill="auto"/>
            <w:noWrap/>
            <w:vAlign w:val="bottom"/>
            <w:hideMark/>
          </w:tcPr>
          <w:p w:rsidR="00E14BE0" w:rsidRDefault="00E14BE0" w:rsidP="00E043E0">
            <w:pPr>
              <w:pStyle w:val="Tabletext"/>
              <w:jc w:val="right"/>
            </w:pPr>
            <w:r>
              <w:t>$31,499</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$34,740</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$42,073</w:t>
            </w:r>
          </w:p>
        </w:tc>
        <w:tc>
          <w:tcPr>
            <w:tcW w:w="851" w:type="dxa"/>
            <w:tcBorders>
              <w:top w:val="single" w:sz="4" w:space="0" w:color="auto"/>
              <w:left w:val="single" w:sz="4" w:space="0" w:color="auto"/>
            </w:tcBorders>
            <w:vAlign w:val="bottom"/>
          </w:tcPr>
          <w:p w:rsidR="00E14BE0" w:rsidRDefault="00E14BE0" w:rsidP="00E043E0">
            <w:pPr>
              <w:pStyle w:val="Tabletext"/>
              <w:jc w:val="right"/>
            </w:pPr>
            <w:r>
              <w:t>$31,922</w:t>
            </w:r>
          </w:p>
        </w:tc>
        <w:tc>
          <w:tcPr>
            <w:tcW w:w="850" w:type="dxa"/>
            <w:tcBorders>
              <w:top w:val="single" w:sz="4" w:space="0" w:color="auto"/>
            </w:tcBorders>
            <w:vAlign w:val="bottom"/>
          </w:tcPr>
          <w:p w:rsidR="00E14BE0" w:rsidRDefault="00E14BE0" w:rsidP="00E043E0">
            <w:pPr>
              <w:pStyle w:val="Tabletext"/>
              <w:jc w:val="right"/>
            </w:pPr>
            <w:r>
              <w:t>$35,315</w:t>
            </w:r>
          </w:p>
        </w:tc>
        <w:tc>
          <w:tcPr>
            <w:tcW w:w="851" w:type="dxa"/>
            <w:tcBorders>
              <w:top w:val="single" w:sz="4" w:space="0" w:color="auto"/>
              <w:right w:val="single" w:sz="4" w:space="0" w:color="auto"/>
            </w:tcBorders>
            <w:vAlign w:val="bottom"/>
          </w:tcPr>
          <w:p w:rsidR="00E14BE0" w:rsidRDefault="00E14BE0" w:rsidP="00E043E0">
            <w:pPr>
              <w:pStyle w:val="Tabletext"/>
              <w:jc w:val="right"/>
            </w:pPr>
            <w:r>
              <w:t>$43,630</w:t>
            </w:r>
          </w:p>
        </w:tc>
        <w:tc>
          <w:tcPr>
            <w:tcW w:w="605" w:type="dxa"/>
            <w:tcBorders>
              <w:top w:val="single" w:sz="4" w:space="0" w:color="auto"/>
              <w:left w:val="single" w:sz="4" w:space="0" w:color="auto"/>
            </w:tcBorders>
            <w:vAlign w:val="bottom"/>
          </w:tcPr>
          <w:p w:rsidR="00E14BE0" w:rsidRDefault="00E14BE0" w:rsidP="00E14BE0">
            <w:pPr>
              <w:pStyle w:val="Tabletext"/>
              <w:jc w:val="right"/>
            </w:pPr>
            <w:r>
              <w:t>99</w:t>
            </w:r>
          </w:p>
        </w:tc>
        <w:tc>
          <w:tcPr>
            <w:tcW w:w="670" w:type="dxa"/>
            <w:tcBorders>
              <w:top w:val="single" w:sz="4" w:space="0" w:color="auto"/>
            </w:tcBorders>
            <w:vAlign w:val="bottom"/>
          </w:tcPr>
          <w:p w:rsidR="00E14BE0" w:rsidRDefault="00E14BE0" w:rsidP="00E14BE0">
            <w:pPr>
              <w:pStyle w:val="Tabletext"/>
              <w:jc w:val="right"/>
            </w:pPr>
            <w:r>
              <w:t>98</w:t>
            </w:r>
          </w:p>
        </w:tc>
        <w:tc>
          <w:tcPr>
            <w:tcW w:w="686" w:type="dxa"/>
            <w:tcBorders>
              <w:top w:val="single" w:sz="4" w:space="0" w:color="auto"/>
              <w:right w:val="single" w:sz="4" w:space="0" w:color="auto"/>
            </w:tcBorders>
            <w:vAlign w:val="bottom"/>
          </w:tcPr>
          <w:p w:rsidR="00E14BE0" w:rsidRDefault="00E14BE0" w:rsidP="00E14BE0">
            <w:pPr>
              <w:pStyle w:val="Tabletext"/>
              <w:jc w:val="right"/>
            </w:pPr>
            <w:r>
              <w:t>96</w:t>
            </w:r>
          </w:p>
        </w:tc>
      </w:tr>
      <w:tr w:rsidR="00E14BE0" w:rsidRPr="00AA6192" w:rsidTr="00E043E0">
        <w:trPr>
          <w:trHeight w:hRule="exact" w:val="250"/>
        </w:trPr>
        <w:tc>
          <w:tcPr>
            <w:tcW w:w="1036" w:type="dxa"/>
            <w:vMerge/>
            <w:tcBorders>
              <w:left w:val="single" w:sz="4" w:space="0" w:color="auto"/>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top w:val="nil"/>
              <w:left w:val="single" w:sz="4" w:space="0" w:color="auto"/>
              <w:right w:val="nil"/>
            </w:tcBorders>
            <w:shd w:val="clear" w:color="auto" w:fill="auto"/>
            <w:noWrap/>
            <w:vAlign w:val="bottom"/>
            <w:hideMark/>
          </w:tcPr>
          <w:p w:rsidR="00E14BE0" w:rsidRDefault="00E14BE0" w:rsidP="00E043E0">
            <w:pPr>
              <w:pStyle w:val="Tabletext"/>
              <w:jc w:val="right"/>
            </w:pPr>
            <w:r>
              <w:t>$24,911</w:t>
            </w:r>
          </w:p>
        </w:tc>
        <w:tc>
          <w:tcPr>
            <w:tcW w:w="851" w:type="dxa"/>
            <w:tcBorders>
              <w:top w:val="nil"/>
              <w:left w:val="nil"/>
              <w:right w:val="nil"/>
            </w:tcBorders>
            <w:shd w:val="clear" w:color="auto" w:fill="auto"/>
            <w:noWrap/>
            <w:vAlign w:val="bottom"/>
            <w:hideMark/>
          </w:tcPr>
          <w:p w:rsidR="00E14BE0" w:rsidRDefault="00E14BE0" w:rsidP="00E043E0">
            <w:pPr>
              <w:pStyle w:val="Tabletext"/>
              <w:jc w:val="right"/>
            </w:pPr>
            <w:r>
              <w:t>$27,525</w:t>
            </w:r>
          </w:p>
        </w:tc>
        <w:tc>
          <w:tcPr>
            <w:tcW w:w="850" w:type="dxa"/>
            <w:tcBorders>
              <w:top w:val="nil"/>
              <w:left w:val="nil"/>
              <w:right w:val="single" w:sz="4" w:space="0" w:color="auto"/>
            </w:tcBorders>
            <w:shd w:val="clear" w:color="auto" w:fill="auto"/>
            <w:noWrap/>
            <w:vAlign w:val="bottom"/>
            <w:hideMark/>
          </w:tcPr>
          <w:p w:rsidR="00E14BE0" w:rsidRDefault="00E14BE0" w:rsidP="00E043E0">
            <w:pPr>
              <w:pStyle w:val="Tabletext"/>
              <w:jc w:val="right"/>
            </w:pPr>
            <w:r>
              <w:t>$35,314</w:t>
            </w:r>
          </w:p>
        </w:tc>
        <w:tc>
          <w:tcPr>
            <w:tcW w:w="851" w:type="dxa"/>
            <w:tcBorders>
              <w:top w:val="nil"/>
              <w:left w:val="single" w:sz="4" w:space="0" w:color="auto"/>
            </w:tcBorders>
            <w:vAlign w:val="bottom"/>
          </w:tcPr>
          <w:p w:rsidR="00E14BE0" w:rsidRDefault="00E14BE0" w:rsidP="00E043E0">
            <w:pPr>
              <w:pStyle w:val="Tabletext"/>
              <w:jc w:val="right"/>
            </w:pPr>
            <w:r>
              <w:t>$25,714</w:t>
            </w:r>
          </w:p>
        </w:tc>
        <w:tc>
          <w:tcPr>
            <w:tcW w:w="850" w:type="dxa"/>
            <w:tcBorders>
              <w:top w:val="nil"/>
            </w:tcBorders>
            <w:vAlign w:val="bottom"/>
          </w:tcPr>
          <w:p w:rsidR="00E14BE0" w:rsidRDefault="00E14BE0" w:rsidP="00E043E0">
            <w:pPr>
              <w:pStyle w:val="Tabletext"/>
              <w:jc w:val="right"/>
            </w:pPr>
            <w:r>
              <w:t>$29,488</w:t>
            </w:r>
          </w:p>
        </w:tc>
        <w:tc>
          <w:tcPr>
            <w:tcW w:w="851" w:type="dxa"/>
            <w:tcBorders>
              <w:top w:val="nil"/>
              <w:right w:val="single" w:sz="4" w:space="0" w:color="auto"/>
            </w:tcBorders>
            <w:vAlign w:val="bottom"/>
          </w:tcPr>
          <w:p w:rsidR="00E14BE0" w:rsidRDefault="00E14BE0" w:rsidP="00E043E0">
            <w:pPr>
              <w:pStyle w:val="Tabletext"/>
              <w:jc w:val="right"/>
            </w:pPr>
            <w:r>
              <w:t>$35,531</w:t>
            </w:r>
          </w:p>
        </w:tc>
        <w:tc>
          <w:tcPr>
            <w:tcW w:w="605" w:type="dxa"/>
            <w:tcBorders>
              <w:top w:val="nil"/>
              <w:left w:val="single" w:sz="4" w:space="0" w:color="auto"/>
            </w:tcBorders>
            <w:vAlign w:val="bottom"/>
          </w:tcPr>
          <w:p w:rsidR="00E14BE0" w:rsidRDefault="00E14BE0" w:rsidP="00E14BE0">
            <w:pPr>
              <w:pStyle w:val="Tabletext"/>
              <w:jc w:val="right"/>
            </w:pPr>
            <w:r>
              <w:t>97</w:t>
            </w:r>
          </w:p>
        </w:tc>
        <w:tc>
          <w:tcPr>
            <w:tcW w:w="670" w:type="dxa"/>
            <w:tcBorders>
              <w:top w:val="nil"/>
            </w:tcBorders>
            <w:vAlign w:val="bottom"/>
          </w:tcPr>
          <w:p w:rsidR="00E14BE0" w:rsidRDefault="00E14BE0" w:rsidP="00E14BE0">
            <w:pPr>
              <w:pStyle w:val="Tabletext"/>
              <w:jc w:val="right"/>
            </w:pPr>
            <w:r>
              <w:t>93</w:t>
            </w:r>
          </w:p>
        </w:tc>
        <w:tc>
          <w:tcPr>
            <w:tcW w:w="686" w:type="dxa"/>
            <w:tcBorders>
              <w:top w:val="nil"/>
              <w:right w:val="single" w:sz="4" w:space="0" w:color="auto"/>
            </w:tcBorders>
            <w:vAlign w:val="bottom"/>
          </w:tcPr>
          <w:p w:rsidR="00E14BE0" w:rsidRDefault="00E14BE0" w:rsidP="00E14BE0">
            <w:pPr>
              <w:pStyle w:val="Tabletext"/>
              <w:jc w:val="right"/>
            </w:pPr>
            <w:r>
              <w:t>99</w:t>
            </w:r>
          </w:p>
        </w:tc>
      </w:tr>
      <w:tr w:rsidR="00E14BE0" w:rsidRPr="00AA6192" w:rsidTr="00E043E0">
        <w:trPr>
          <w:trHeight w:hRule="exact" w:val="250"/>
        </w:trPr>
        <w:tc>
          <w:tcPr>
            <w:tcW w:w="1036" w:type="dxa"/>
            <w:vMerge/>
            <w:tcBorders>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single" w:sz="4" w:space="0" w:color="auto"/>
              <w:bottom w:val="single" w:sz="4" w:space="0" w:color="auto"/>
              <w:right w:val="nil"/>
            </w:tcBorders>
            <w:shd w:val="clear" w:color="auto" w:fill="auto"/>
            <w:noWrap/>
            <w:vAlign w:val="bottom"/>
            <w:hideMark/>
          </w:tcPr>
          <w:p w:rsidR="00E14BE0" w:rsidRDefault="00E14BE0" w:rsidP="00E043E0">
            <w:pPr>
              <w:pStyle w:val="Tabletext"/>
              <w:jc w:val="right"/>
            </w:pPr>
            <w:r>
              <w:t>$16,458</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$16,921</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$26,110</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$17,638</w:t>
            </w:r>
          </w:p>
        </w:tc>
        <w:tc>
          <w:tcPr>
            <w:tcW w:w="850" w:type="dxa"/>
            <w:tcBorders>
              <w:top w:val="nil"/>
              <w:bottom w:val="single" w:sz="4" w:space="0" w:color="auto"/>
            </w:tcBorders>
            <w:vAlign w:val="bottom"/>
          </w:tcPr>
          <w:p w:rsidR="00E14BE0" w:rsidRDefault="00E14BE0" w:rsidP="00E043E0">
            <w:pPr>
              <w:pStyle w:val="Tabletext"/>
              <w:jc w:val="right"/>
            </w:pPr>
            <w:r>
              <w:t>$21,072</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$25,283</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93</w:t>
            </w:r>
          </w:p>
        </w:tc>
        <w:tc>
          <w:tcPr>
            <w:tcW w:w="670" w:type="dxa"/>
            <w:tcBorders>
              <w:top w:val="nil"/>
              <w:bottom w:val="single" w:sz="4" w:space="0" w:color="auto"/>
            </w:tcBorders>
            <w:vAlign w:val="bottom"/>
          </w:tcPr>
          <w:p w:rsidR="00E14BE0" w:rsidRDefault="00E14BE0" w:rsidP="00E14BE0">
            <w:pPr>
              <w:pStyle w:val="Tabletext"/>
              <w:jc w:val="right"/>
            </w:pPr>
            <w:r>
              <w:t>80</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103</w:t>
            </w:r>
          </w:p>
        </w:tc>
      </w:tr>
      <w:tr w:rsidR="00E14BE0" w:rsidRPr="00AA6192" w:rsidTr="00E043E0">
        <w:trPr>
          <w:trHeight w:hRule="exact" w:val="250"/>
        </w:trPr>
        <w:tc>
          <w:tcPr>
            <w:tcW w:w="1036" w:type="dxa"/>
            <w:vMerge w:val="restart"/>
            <w:tcBorders>
              <w:top w:val="nil"/>
              <w:left w:val="single" w:sz="4" w:space="0" w:color="auto"/>
              <w:bottom w:val="single" w:sz="4" w:space="0" w:color="auto"/>
              <w:right w:val="single" w:sz="4" w:space="0" w:color="auto"/>
            </w:tcBorders>
            <w:shd w:val="clear" w:color="auto" w:fill="auto"/>
            <w:vAlign w:val="center"/>
            <w:hideMark/>
          </w:tcPr>
          <w:p w:rsidR="00E14BE0" w:rsidRPr="00AA6192" w:rsidRDefault="00E14BE0" w:rsidP="005D099B">
            <w:pPr>
              <w:pStyle w:val="Tabletext"/>
              <w:rPr>
                <w:color w:val="333333"/>
                <w:lang w:eastAsia="en-NZ"/>
              </w:rPr>
            </w:pPr>
            <w:r>
              <w:rPr>
                <w:color w:val="333333"/>
                <w:lang w:eastAsia="en-NZ"/>
              </w:rPr>
              <w:t>Certificate at levels 1 to 3</w:t>
            </w:r>
          </w:p>
        </w:tc>
        <w:tc>
          <w:tcPr>
            <w:tcW w:w="1199" w:type="dxa"/>
            <w:tcBorders>
              <w:top w:val="single" w:sz="4" w:space="0" w:color="auto"/>
              <w:left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Upper quartile</w:t>
            </w:r>
          </w:p>
        </w:tc>
        <w:tc>
          <w:tcPr>
            <w:tcW w:w="850"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$29,723</w:t>
            </w:r>
          </w:p>
        </w:tc>
        <w:tc>
          <w:tcPr>
            <w:tcW w:w="851" w:type="dxa"/>
            <w:tcBorders>
              <w:top w:val="single" w:sz="4" w:space="0" w:color="auto"/>
              <w:left w:val="nil"/>
              <w:right w:val="nil"/>
            </w:tcBorders>
            <w:shd w:val="clear" w:color="auto" w:fill="auto"/>
            <w:noWrap/>
            <w:vAlign w:val="bottom"/>
            <w:hideMark/>
          </w:tcPr>
          <w:p w:rsidR="00E14BE0" w:rsidRDefault="00E14BE0" w:rsidP="00E043E0">
            <w:pPr>
              <w:pStyle w:val="Tabletext"/>
              <w:jc w:val="right"/>
            </w:pPr>
            <w:r>
              <w:t>$33,508</w:t>
            </w:r>
          </w:p>
        </w:tc>
        <w:tc>
          <w:tcPr>
            <w:tcW w:w="850" w:type="dxa"/>
            <w:tcBorders>
              <w:top w:val="single" w:sz="4" w:space="0" w:color="auto"/>
              <w:left w:val="nil"/>
              <w:right w:val="single" w:sz="4" w:space="0" w:color="auto"/>
            </w:tcBorders>
            <w:shd w:val="clear" w:color="auto" w:fill="auto"/>
            <w:noWrap/>
            <w:vAlign w:val="bottom"/>
            <w:hideMark/>
          </w:tcPr>
          <w:p w:rsidR="00E14BE0" w:rsidRDefault="00E14BE0" w:rsidP="00E043E0">
            <w:pPr>
              <w:pStyle w:val="Tabletext"/>
              <w:jc w:val="right"/>
            </w:pPr>
            <w:r>
              <w:t>$41,386</w:t>
            </w:r>
          </w:p>
        </w:tc>
        <w:tc>
          <w:tcPr>
            <w:tcW w:w="851" w:type="dxa"/>
            <w:tcBorders>
              <w:top w:val="single" w:sz="4" w:space="0" w:color="auto"/>
              <w:left w:val="single" w:sz="4" w:space="0" w:color="auto"/>
            </w:tcBorders>
            <w:vAlign w:val="bottom"/>
          </w:tcPr>
          <w:p w:rsidR="00E14BE0" w:rsidRDefault="00E14BE0" w:rsidP="00E043E0">
            <w:pPr>
              <w:pStyle w:val="Tabletext"/>
              <w:jc w:val="right"/>
            </w:pPr>
            <w:r>
              <w:t>$32,049</w:t>
            </w:r>
          </w:p>
        </w:tc>
        <w:tc>
          <w:tcPr>
            <w:tcW w:w="850" w:type="dxa"/>
            <w:tcBorders>
              <w:top w:val="single" w:sz="4" w:space="0" w:color="auto"/>
            </w:tcBorders>
            <w:vAlign w:val="bottom"/>
          </w:tcPr>
          <w:p w:rsidR="00E14BE0" w:rsidRDefault="00E14BE0" w:rsidP="00E043E0">
            <w:pPr>
              <w:pStyle w:val="Tabletext"/>
              <w:jc w:val="right"/>
            </w:pPr>
            <w:r>
              <w:t>$34,880</w:t>
            </w:r>
          </w:p>
        </w:tc>
        <w:tc>
          <w:tcPr>
            <w:tcW w:w="851" w:type="dxa"/>
            <w:tcBorders>
              <w:top w:val="single" w:sz="4" w:space="0" w:color="auto"/>
              <w:right w:val="single" w:sz="4" w:space="0" w:color="auto"/>
            </w:tcBorders>
            <w:vAlign w:val="bottom"/>
          </w:tcPr>
          <w:p w:rsidR="00E14BE0" w:rsidRDefault="00E14BE0" w:rsidP="00E043E0">
            <w:pPr>
              <w:pStyle w:val="Tabletext"/>
              <w:jc w:val="right"/>
            </w:pPr>
            <w:r>
              <w:t>$44,722</w:t>
            </w:r>
          </w:p>
        </w:tc>
        <w:tc>
          <w:tcPr>
            <w:tcW w:w="605" w:type="dxa"/>
            <w:tcBorders>
              <w:top w:val="single" w:sz="4" w:space="0" w:color="auto"/>
              <w:left w:val="single" w:sz="4" w:space="0" w:color="auto"/>
            </w:tcBorders>
            <w:vAlign w:val="bottom"/>
          </w:tcPr>
          <w:p w:rsidR="00E14BE0" w:rsidRDefault="00E14BE0" w:rsidP="00E14BE0">
            <w:pPr>
              <w:pStyle w:val="Tabletext"/>
              <w:jc w:val="right"/>
            </w:pPr>
            <w:r>
              <w:t>93</w:t>
            </w:r>
          </w:p>
        </w:tc>
        <w:tc>
          <w:tcPr>
            <w:tcW w:w="670" w:type="dxa"/>
            <w:tcBorders>
              <w:top w:val="single" w:sz="4" w:space="0" w:color="auto"/>
            </w:tcBorders>
            <w:vAlign w:val="bottom"/>
          </w:tcPr>
          <w:p w:rsidR="00E14BE0" w:rsidRDefault="00E14BE0" w:rsidP="00E14BE0">
            <w:pPr>
              <w:pStyle w:val="Tabletext"/>
              <w:jc w:val="right"/>
            </w:pPr>
            <w:r>
              <w:t>96</w:t>
            </w:r>
          </w:p>
        </w:tc>
        <w:tc>
          <w:tcPr>
            <w:tcW w:w="686" w:type="dxa"/>
            <w:tcBorders>
              <w:top w:val="single" w:sz="4" w:space="0" w:color="auto"/>
              <w:right w:val="single" w:sz="4" w:space="0" w:color="auto"/>
            </w:tcBorders>
            <w:vAlign w:val="bottom"/>
          </w:tcPr>
          <w:p w:rsidR="00E14BE0" w:rsidRDefault="00E14BE0" w:rsidP="00E14BE0">
            <w:pPr>
              <w:pStyle w:val="Tabletext"/>
              <w:jc w:val="right"/>
            </w:pPr>
            <w:r>
              <w:t>93</w:t>
            </w:r>
          </w:p>
        </w:tc>
      </w:tr>
      <w:tr w:rsidR="00E14BE0" w:rsidRPr="00AA6192" w:rsidTr="00E043E0">
        <w:trPr>
          <w:trHeight w:hRule="exact" w:val="250"/>
        </w:trPr>
        <w:tc>
          <w:tcPr>
            <w:tcW w:w="1036" w:type="dxa"/>
            <w:vMerge/>
            <w:tcBorders>
              <w:top w:val="single" w:sz="4" w:space="0" w:color="auto"/>
              <w:left w:val="single" w:sz="4" w:space="0" w:color="auto"/>
              <w:bottom w:val="single" w:sz="4" w:space="0" w:color="000000"/>
              <w:right w:val="single" w:sz="4" w:space="0" w:color="auto"/>
            </w:tcBorders>
            <w:vAlign w:val="center"/>
            <w:hideMark/>
          </w:tcPr>
          <w:p w:rsidR="00E14BE0" w:rsidRPr="00AA6192" w:rsidRDefault="00E14BE0" w:rsidP="00732146">
            <w:pPr>
              <w:pStyle w:val="Tabletext"/>
              <w:rPr>
                <w:color w:val="333333"/>
                <w:lang w:eastAsia="en-NZ"/>
              </w:rPr>
            </w:pPr>
          </w:p>
        </w:tc>
        <w:tc>
          <w:tcPr>
            <w:tcW w:w="1199" w:type="dxa"/>
            <w:tcBorders>
              <w:left w:val="single" w:sz="4" w:space="0" w:color="auto"/>
              <w:bottom w:val="nil"/>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sidRPr="00AA6192">
              <w:rPr>
                <w:lang w:eastAsia="en-NZ"/>
              </w:rPr>
              <w:t>Median</w:t>
            </w:r>
          </w:p>
        </w:tc>
        <w:tc>
          <w:tcPr>
            <w:tcW w:w="850" w:type="dxa"/>
            <w:tcBorders>
              <w:left w:val="single" w:sz="4" w:space="0" w:color="auto"/>
            </w:tcBorders>
            <w:shd w:val="clear" w:color="auto" w:fill="auto"/>
            <w:noWrap/>
            <w:vAlign w:val="bottom"/>
            <w:hideMark/>
          </w:tcPr>
          <w:p w:rsidR="00E14BE0" w:rsidRDefault="00E14BE0" w:rsidP="00E043E0">
            <w:pPr>
              <w:pStyle w:val="Tabletext"/>
              <w:jc w:val="right"/>
            </w:pPr>
            <w:r>
              <w:t>$22,902</w:t>
            </w:r>
          </w:p>
        </w:tc>
        <w:tc>
          <w:tcPr>
            <w:tcW w:w="851" w:type="dxa"/>
            <w:shd w:val="clear" w:color="auto" w:fill="auto"/>
            <w:noWrap/>
            <w:vAlign w:val="bottom"/>
            <w:hideMark/>
          </w:tcPr>
          <w:p w:rsidR="00E14BE0" w:rsidRDefault="00E14BE0" w:rsidP="00E043E0">
            <w:pPr>
              <w:pStyle w:val="Tabletext"/>
              <w:jc w:val="right"/>
            </w:pPr>
            <w:r>
              <w:t>$26,711</w:t>
            </w:r>
          </w:p>
        </w:tc>
        <w:tc>
          <w:tcPr>
            <w:tcW w:w="850" w:type="dxa"/>
            <w:tcBorders>
              <w:right w:val="single" w:sz="4" w:space="0" w:color="auto"/>
            </w:tcBorders>
            <w:shd w:val="clear" w:color="auto" w:fill="auto"/>
            <w:noWrap/>
            <w:vAlign w:val="bottom"/>
            <w:hideMark/>
          </w:tcPr>
          <w:p w:rsidR="00E14BE0" w:rsidRDefault="00E14BE0" w:rsidP="00E043E0">
            <w:pPr>
              <w:pStyle w:val="Tabletext"/>
              <w:jc w:val="right"/>
            </w:pPr>
            <w:r>
              <w:t>$33,431</w:t>
            </w:r>
          </w:p>
        </w:tc>
        <w:tc>
          <w:tcPr>
            <w:tcW w:w="851" w:type="dxa"/>
            <w:tcBorders>
              <w:left w:val="single" w:sz="4" w:space="0" w:color="auto"/>
            </w:tcBorders>
            <w:vAlign w:val="bottom"/>
          </w:tcPr>
          <w:p w:rsidR="00E14BE0" w:rsidRDefault="00E14BE0" w:rsidP="00E043E0">
            <w:pPr>
              <w:pStyle w:val="Tabletext"/>
              <w:jc w:val="right"/>
            </w:pPr>
            <w:r>
              <w:t>$24,980</w:t>
            </w:r>
          </w:p>
        </w:tc>
        <w:tc>
          <w:tcPr>
            <w:tcW w:w="850" w:type="dxa"/>
            <w:vAlign w:val="bottom"/>
          </w:tcPr>
          <w:p w:rsidR="00E14BE0" w:rsidRDefault="00E14BE0" w:rsidP="00E043E0">
            <w:pPr>
              <w:pStyle w:val="Tabletext"/>
              <w:jc w:val="right"/>
            </w:pPr>
            <w:r>
              <w:t>$28,260</w:t>
            </w:r>
          </w:p>
        </w:tc>
        <w:tc>
          <w:tcPr>
            <w:tcW w:w="851" w:type="dxa"/>
            <w:tcBorders>
              <w:right w:val="single" w:sz="4" w:space="0" w:color="auto"/>
            </w:tcBorders>
            <w:vAlign w:val="bottom"/>
          </w:tcPr>
          <w:p w:rsidR="00E14BE0" w:rsidRDefault="00E14BE0" w:rsidP="00E043E0">
            <w:pPr>
              <w:pStyle w:val="Tabletext"/>
              <w:jc w:val="right"/>
            </w:pPr>
            <w:r>
              <w:t>$35,102</w:t>
            </w:r>
          </w:p>
        </w:tc>
        <w:tc>
          <w:tcPr>
            <w:tcW w:w="605" w:type="dxa"/>
            <w:tcBorders>
              <w:left w:val="single" w:sz="4" w:space="0" w:color="auto"/>
            </w:tcBorders>
            <w:vAlign w:val="bottom"/>
          </w:tcPr>
          <w:p w:rsidR="00E14BE0" w:rsidRDefault="00E14BE0" w:rsidP="00E14BE0">
            <w:pPr>
              <w:pStyle w:val="Tabletext"/>
              <w:jc w:val="right"/>
            </w:pPr>
            <w:r>
              <w:t>92</w:t>
            </w:r>
          </w:p>
        </w:tc>
        <w:tc>
          <w:tcPr>
            <w:tcW w:w="670" w:type="dxa"/>
            <w:vAlign w:val="bottom"/>
          </w:tcPr>
          <w:p w:rsidR="00E14BE0" w:rsidRDefault="00E14BE0" w:rsidP="00E14BE0">
            <w:pPr>
              <w:pStyle w:val="Tabletext"/>
              <w:jc w:val="right"/>
            </w:pPr>
            <w:r>
              <w:t>95</w:t>
            </w:r>
          </w:p>
        </w:tc>
        <w:tc>
          <w:tcPr>
            <w:tcW w:w="686" w:type="dxa"/>
            <w:tcBorders>
              <w:right w:val="single" w:sz="4" w:space="0" w:color="auto"/>
            </w:tcBorders>
            <w:vAlign w:val="bottom"/>
          </w:tcPr>
          <w:p w:rsidR="00E14BE0" w:rsidRDefault="00E14BE0" w:rsidP="00E14BE0">
            <w:pPr>
              <w:pStyle w:val="Tabletext"/>
              <w:jc w:val="right"/>
            </w:pPr>
            <w:r>
              <w:t>95</w:t>
            </w:r>
          </w:p>
        </w:tc>
      </w:tr>
      <w:tr w:rsidR="00E14BE0" w:rsidRPr="00AA6192" w:rsidTr="00E043E0">
        <w:trPr>
          <w:trHeight w:hRule="exact" w:val="250"/>
        </w:trPr>
        <w:tc>
          <w:tcPr>
            <w:tcW w:w="1036" w:type="dxa"/>
            <w:vMerge/>
            <w:tcBorders>
              <w:top w:val="nil"/>
              <w:left w:val="single" w:sz="4" w:space="0" w:color="auto"/>
              <w:bottom w:val="single" w:sz="4" w:space="0" w:color="auto"/>
              <w:right w:val="single" w:sz="4" w:space="0" w:color="auto"/>
            </w:tcBorders>
            <w:vAlign w:val="center"/>
            <w:hideMark/>
          </w:tcPr>
          <w:p w:rsidR="00E14BE0" w:rsidRPr="00AA6192" w:rsidRDefault="00E14BE0" w:rsidP="00732146">
            <w:pPr>
              <w:pStyle w:val="Tabletext"/>
              <w:rPr>
                <w:color w:val="333333"/>
                <w:lang w:eastAsia="en-NZ"/>
              </w:rPr>
            </w:pPr>
          </w:p>
        </w:tc>
        <w:tc>
          <w:tcPr>
            <w:tcW w:w="1199" w:type="dxa"/>
            <w:tcBorders>
              <w:top w:val="nil"/>
              <w:left w:val="nil"/>
              <w:bottom w:val="single" w:sz="4" w:space="0" w:color="auto"/>
              <w:right w:val="single" w:sz="4" w:space="0" w:color="auto"/>
            </w:tcBorders>
            <w:shd w:val="clear" w:color="auto" w:fill="auto"/>
            <w:noWrap/>
            <w:vAlign w:val="center"/>
            <w:hideMark/>
          </w:tcPr>
          <w:p w:rsidR="00E14BE0" w:rsidRPr="00AA6192" w:rsidRDefault="00E14BE0" w:rsidP="004E194A">
            <w:pPr>
              <w:pStyle w:val="Tabletext"/>
              <w:jc w:val="center"/>
              <w:rPr>
                <w:lang w:eastAsia="en-NZ"/>
              </w:rPr>
            </w:pPr>
            <w:r>
              <w:rPr>
                <w:lang w:eastAsia="en-NZ"/>
              </w:rPr>
              <w:t>Lower quartile</w:t>
            </w:r>
          </w:p>
        </w:tc>
        <w:tc>
          <w:tcPr>
            <w:tcW w:w="850"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$13,580</w:t>
            </w:r>
          </w:p>
        </w:tc>
        <w:tc>
          <w:tcPr>
            <w:tcW w:w="851" w:type="dxa"/>
            <w:tcBorders>
              <w:top w:val="nil"/>
              <w:left w:val="nil"/>
              <w:bottom w:val="single" w:sz="4" w:space="0" w:color="auto"/>
              <w:right w:val="nil"/>
            </w:tcBorders>
            <w:shd w:val="clear" w:color="auto" w:fill="auto"/>
            <w:noWrap/>
            <w:vAlign w:val="bottom"/>
            <w:hideMark/>
          </w:tcPr>
          <w:p w:rsidR="00E14BE0" w:rsidRDefault="00E14BE0" w:rsidP="00E043E0">
            <w:pPr>
              <w:pStyle w:val="Tabletext"/>
              <w:jc w:val="right"/>
            </w:pPr>
            <w:r>
              <w:t>$17,051</w:t>
            </w:r>
          </w:p>
        </w:tc>
        <w:tc>
          <w:tcPr>
            <w:tcW w:w="850" w:type="dxa"/>
            <w:tcBorders>
              <w:top w:val="nil"/>
              <w:left w:val="nil"/>
              <w:bottom w:val="single" w:sz="4" w:space="0" w:color="auto"/>
              <w:right w:val="single" w:sz="4" w:space="0" w:color="auto"/>
            </w:tcBorders>
            <w:shd w:val="clear" w:color="auto" w:fill="auto"/>
            <w:noWrap/>
            <w:vAlign w:val="bottom"/>
            <w:hideMark/>
          </w:tcPr>
          <w:p w:rsidR="00E14BE0" w:rsidRDefault="00E14BE0" w:rsidP="00E043E0">
            <w:pPr>
              <w:pStyle w:val="Tabletext"/>
              <w:jc w:val="right"/>
            </w:pPr>
            <w:r>
              <w:t>$24,278</w:t>
            </w:r>
          </w:p>
        </w:tc>
        <w:tc>
          <w:tcPr>
            <w:tcW w:w="851" w:type="dxa"/>
            <w:tcBorders>
              <w:top w:val="nil"/>
              <w:left w:val="single" w:sz="4" w:space="0" w:color="auto"/>
              <w:bottom w:val="single" w:sz="4" w:space="0" w:color="auto"/>
            </w:tcBorders>
            <w:vAlign w:val="bottom"/>
          </w:tcPr>
          <w:p w:rsidR="00E14BE0" w:rsidRDefault="00E14BE0" w:rsidP="00E043E0">
            <w:pPr>
              <w:pStyle w:val="Tabletext"/>
              <w:jc w:val="right"/>
            </w:pPr>
            <w:r>
              <w:t>$16,134</w:t>
            </w:r>
          </w:p>
        </w:tc>
        <w:tc>
          <w:tcPr>
            <w:tcW w:w="850" w:type="dxa"/>
            <w:tcBorders>
              <w:top w:val="nil"/>
              <w:bottom w:val="single" w:sz="4" w:space="0" w:color="auto"/>
            </w:tcBorders>
            <w:vAlign w:val="bottom"/>
          </w:tcPr>
          <w:p w:rsidR="00E14BE0" w:rsidRDefault="00E14BE0" w:rsidP="00E043E0">
            <w:pPr>
              <w:pStyle w:val="Tabletext"/>
              <w:jc w:val="right"/>
            </w:pPr>
            <w:r>
              <w:t>$19,490</w:t>
            </w:r>
          </w:p>
        </w:tc>
        <w:tc>
          <w:tcPr>
            <w:tcW w:w="851" w:type="dxa"/>
            <w:tcBorders>
              <w:top w:val="nil"/>
              <w:bottom w:val="single" w:sz="4" w:space="0" w:color="auto"/>
              <w:right w:val="single" w:sz="4" w:space="0" w:color="auto"/>
            </w:tcBorders>
            <w:vAlign w:val="bottom"/>
          </w:tcPr>
          <w:p w:rsidR="00E14BE0" w:rsidRDefault="00E14BE0" w:rsidP="00E043E0">
            <w:pPr>
              <w:pStyle w:val="Tabletext"/>
              <w:jc w:val="right"/>
            </w:pPr>
            <w:r>
              <w:t>$24,276</w:t>
            </w:r>
          </w:p>
        </w:tc>
        <w:tc>
          <w:tcPr>
            <w:tcW w:w="605" w:type="dxa"/>
            <w:tcBorders>
              <w:top w:val="nil"/>
              <w:left w:val="single" w:sz="4" w:space="0" w:color="auto"/>
              <w:bottom w:val="single" w:sz="4" w:space="0" w:color="auto"/>
            </w:tcBorders>
            <w:vAlign w:val="bottom"/>
          </w:tcPr>
          <w:p w:rsidR="00E14BE0" w:rsidRDefault="00E14BE0" w:rsidP="00E14BE0">
            <w:pPr>
              <w:pStyle w:val="Tabletext"/>
              <w:jc w:val="right"/>
            </w:pPr>
            <w:r>
              <w:t>84</w:t>
            </w:r>
          </w:p>
        </w:tc>
        <w:tc>
          <w:tcPr>
            <w:tcW w:w="670" w:type="dxa"/>
            <w:tcBorders>
              <w:top w:val="nil"/>
              <w:bottom w:val="single" w:sz="4" w:space="0" w:color="auto"/>
            </w:tcBorders>
            <w:vAlign w:val="bottom"/>
          </w:tcPr>
          <w:p w:rsidR="00E14BE0" w:rsidRDefault="00E14BE0" w:rsidP="00E14BE0">
            <w:pPr>
              <w:pStyle w:val="Tabletext"/>
              <w:jc w:val="right"/>
            </w:pPr>
            <w:r>
              <w:t>87</w:t>
            </w:r>
          </w:p>
        </w:tc>
        <w:tc>
          <w:tcPr>
            <w:tcW w:w="686" w:type="dxa"/>
            <w:tcBorders>
              <w:top w:val="nil"/>
              <w:bottom w:val="single" w:sz="4" w:space="0" w:color="auto"/>
              <w:right w:val="single" w:sz="4" w:space="0" w:color="auto"/>
            </w:tcBorders>
            <w:vAlign w:val="bottom"/>
          </w:tcPr>
          <w:p w:rsidR="00E14BE0" w:rsidRDefault="00E14BE0" w:rsidP="00E14BE0">
            <w:pPr>
              <w:pStyle w:val="Tabletext"/>
              <w:jc w:val="right"/>
            </w:pPr>
            <w:r>
              <w:t>100</w:t>
            </w:r>
          </w:p>
        </w:tc>
      </w:tr>
    </w:tbl>
    <w:p w:rsidR="00B74B45" w:rsidRDefault="00B74B45" w:rsidP="00732146">
      <w:pPr>
        <w:pStyle w:val="Note"/>
        <w:spacing w:after="0"/>
      </w:pPr>
      <w:r>
        <w:t xml:space="preserve">Source: </w:t>
      </w:r>
      <w:r w:rsidR="009061D9">
        <w:t xml:space="preserve">Statistics New Zealand, Integrated Data Infrastructure, Ministry of Education </w:t>
      </w:r>
      <w:r w:rsidR="009061D9" w:rsidRPr="00360AE8">
        <w:t>interpretation. ‘C</w:t>
      </w:r>
      <w:proofErr w:type="gramStart"/>
      <w:r w:rsidR="009061D9" w:rsidRPr="00360AE8">
        <w:t>..’</w:t>
      </w:r>
      <w:proofErr w:type="gramEnd"/>
      <w:r w:rsidR="009061D9">
        <w:t xml:space="preserve"> denotes the value has been suppressed for confidentiality purposes. Refer to </w:t>
      </w:r>
      <w:r w:rsidR="00595655">
        <w:t>Chapter 11</w:t>
      </w:r>
      <w:r w:rsidR="009061D9">
        <w:t xml:space="preserve"> for full notes.</w:t>
      </w:r>
    </w:p>
    <w:p w:rsidR="00595E7D" w:rsidRDefault="00595E7D" w:rsidP="00732146">
      <w:pPr>
        <w:jc w:val="both"/>
      </w:pPr>
    </w:p>
    <w:p w:rsidR="008C1631" w:rsidRPr="00CB3FC2" w:rsidRDefault="000922B3" w:rsidP="00FE3A07">
      <w:pPr>
        <w:pStyle w:val="BodyText"/>
        <w:rPr>
          <w:strike/>
        </w:rPr>
      </w:pPr>
      <w:r>
        <w:t>The</w:t>
      </w:r>
      <w:r w:rsidR="00FD293F">
        <w:t xml:space="preserve"> earnings premium</w:t>
      </w:r>
      <w:r>
        <w:t xml:space="preserve"> </w:t>
      </w:r>
      <w:r w:rsidR="00AC1C1F">
        <w:t xml:space="preserve">over </w:t>
      </w:r>
      <w:r w:rsidR="00317587">
        <w:t xml:space="preserve">all </w:t>
      </w:r>
      <w:r w:rsidR="00AC1C1F">
        <w:t xml:space="preserve">national median </w:t>
      </w:r>
      <w:r w:rsidR="00317587">
        <w:t xml:space="preserve">employment </w:t>
      </w:r>
      <w:r w:rsidR="00AC1C1F">
        <w:t xml:space="preserve">earnings </w:t>
      </w:r>
      <w:r w:rsidR="00272517">
        <w:t>enjo</w:t>
      </w:r>
      <w:r w:rsidR="000849EB">
        <w:t>y</w:t>
      </w:r>
      <w:r w:rsidR="00272517">
        <w:t>ed by people</w:t>
      </w:r>
      <w:r>
        <w:t xml:space="preserve"> </w:t>
      </w:r>
      <w:r w:rsidR="00451C32">
        <w:t>gaining</w:t>
      </w:r>
      <w:r w:rsidR="00BB0065">
        <w:t xml:space="preserve"> qualifications </w:t>
      </w:r>
      <w:r w:rsidR="00FD293F" w:rsidRPr="00AC2D08">
        <w:t>is</w:t>
      </w:r>
      <w:r w:rsidRPr="00AC2D08">
        <w:t xml:space="preserve"> better for </w:t>
      </w:r>
      <w:r w:rsidR="00383678">
        <w:t>non-Pasifika</w:t>
      </w:r>
      <w:r w:rsidRPr="00AC2D08">
        <w:t xml:space="preserve"> than </w:t>
      </w:r>
      <w:r w:rsidR="00FD293F" w:rsidRPr="00AC2D08">
        <w:t>for</w:t>
      </w:r>
      <w:r w:rsidR="00272517" w:rsidRPr="00AC2D08">
        <w:t xml:space="preserve"> </w:t>
      </w:r>
      <w:r w:rsidR="001E42A4" w:rsidRPr="00AC2D08">
        <w:t>Pasifika</w:t>
      </w:r>
      <w:r w:rsidR="00F374DF" w:rsidRPr="00AC2D08">
        <w:t xml:space="preserve"> graduates</w:t>
      </w:r>
      <w:r w:rsidR="00AC2D08">
        <w:t>, although the difference in most cases is small</w:t>
      </w:r>
      <w:r w:rsidR="00FD293F" w:rsidRPr="00AC2D08">
        <w:t>.</w:t>
      </w:r>
      <w:r w:rsidR="00FD293F">
        <w:t xml:space="preserve"> </w:t>
      </w:r>
      <w:r w:rsidR="00B95963">
        <w:t xml:space="preserve"> </w:t>
      </w:r>
      <w:r w:rsidR="003A2255">
        <w:t>Table</w:t>
      </w:r>
      <w:r w:rsidR="00DD0979">
        <w:t xml:space="preserve"> 3</w:t>
      </w:r>
      <w:r w:rsidR="003A2255">
        <w:t xml:space="preserve"> shows the proportion of earnings in one, two and five years after study </w:t>
      </w:r>
      <w:r w:rsidR="001F2736">
        <w:t>compared to</w:t>
      </w:r>
      <w:r w:rsidR="003A2255">
        <w:t xml:space="preserve"> the national median income for </w:t>
      </w:r>
      <w:r w:rsidR="007641E7">
        <w:t xml:space="preserve">all people in </w:t>
      </w:r>
      <w:r w:rsidR="00317587">
        <w:t xml:space="preserve">the </w:t>
      </w:r>
      <w:r w:rsidR="003A2255">
        <w:t>2011</w:t>
      </w:r>
      <w:r w:rsidR="00317587">
        <w:t xml:space="preserve"> tax year</w:t>
      </w:r>
      <w:r w:rsidR="007641E7">
        <w:t>,</w:t>
      </w:r>
      <w:r w:rsidR="003A2255">
        <w:t xml:space="preserve"> derived from the </w:t>
      </w:r>
      <w:r w:rsidR="003A2255" w:rsidRPr="00415B72">
        <w:t>IDI (</w:t>
      </w:r>
      <w:r w:rsidR="00272517" w:rsidRPr="00415B72">
        <w:t>$3</w:t>
      </w:r>
      <w:r w:rsidR="00317587">
        <w:t>4</w:t>
      </w:r>
      <w:r w:rsidR="00272517" w:rsidRPr="00415B72">
        <w:t>,</w:t>
      </w:r>
      <w:r w:rsidR="00317587">
        <w:t>200</w:t>
      </w:r>
      <w:r w:rsidR="003A2255" w:rsidRPr="00415B72">
        <w:t xml:space="preserve">).  </w:t>
      </w:r>
      <w:r w:rsidR="00AC2D08">
        <w:t xml:space="preserve">After five years, </w:t>
      </w:r>
      <w:r w:rsidR="00383678">
        <w:t>non-Pasifika</w:t>
      </w:r>
      <w:r w:rsidR="00272517" w:rsidRPr="00415B72">
        <w:t xml:space="preserve"> </w:t>
      </w:r>
      <w:r w:rsidR="00AC2D08">
        <w:t xml:space="preserve">level 8 and above </w:t>
      </w:r>
      <w:r w:rsidR="00F374DF">
        <w:t xml:space="preserve">graduates </w:t>
      </w:r>
      <w:r w:rsidR="00272517" w:rsidRPr="00AC2D08">
        <w:t>earned more compared to the national median</w:t>
      </w:r>
      <w:r w:rsidR="00AC2D08">
        <w:t xml:space="preserve"> than Pasifika graduates. At lower levels there was </w:t>
      </w:r>
      <w:r w:rsidR="00305FD4">
        <w:t xml:space="preserve">hardly any difference, and </w:t>
      </w:r>
      <w:r w:rsidR="006D705C">
        <w:t>for level</w:t>
      </w:r>
      <w:r w:rsidR="00305FD4">
        <w:t xml:space="preserve"> 1 to 3 certificate </w:t>
      </w:r>
      <w:r w:rsidR="006D705C">
        <w:t>completers</w:t>
      </w:r>
      <w:r w:rsidR="00305FD4">
        <w:t xml:space="preserve"> the difference was 5 percentage points.</w:t>
      </w:r>
    </w:p>
    <w:p w:rsidR="00B74B45" w:rsidRPr="00415B72" w:rsidRDefault="00B74B45" w:rsidP="00732146">
      <w:pPr>
        <w:pStyle w:val="Caption"/>
      </w:pPr>
      <w:r w:rsidRPr="00415B72">
        <w:t xml:space="preserve">Table </w:t>
      </w:r>
      <w:r w:rsidR="00FC3998" w:rsidRPr="00415B72">
        <w:t>3</w:t>
      </w:r>
    </w:p>
    <w:p w:rsidR="00B74B45" w:rsidRPr="009A7099" w:rsidRDefault="00B74B45" w:rsidP="00732146">
      <w:pPr>
        <w:pStyle w:val="Tablelabel"/>
      </w:pPr>
      <w:bookmarkStart w:id="12" w:name="_Toc390264271"/>
      <w:r w:rsidRPr="00415B72">
        <w:t xml:space="preserve">Median annual earnings of young </w:t>
      </w:r>
      <w:r w:rsidR="00220B19" w:rsidRPr="00415B72">
        <w:t>domestic</w:t>
      </w:r>
      <w:r w:rsidR="003F078E">
        <w:t xml:space="preserve"> graduates</w:t>
      </w:r>
      <w:r w:rsidRPr="00415B72">
        <w:t xml:space="preserve">, one, two and five years after study, as a percentage of the </w:t>
      </w:r>
      <w:r w:rsidR="0071325E" w:rsidRPr="00415B72">
        <w:t>national median income</w:t>
      </w:r>
      <w:r w:rsidRPr="00415B72">
        <w:t xml:space="preserve"> by</w:t>
      </w:r>
      <w:r w:rsidR="00F47CD7" w:rsidRPr="00415B72">
        <w:t xml:space="preserve"> </w:t>
      </w:r>
      <w:r w:rsidR="00B95963">
        <w:t xml:space="preserve">ethnic group </w:t>
      </w:r>
      <w:r w:rsidR="00AA70A3" w:rsidRPr="00415B72">
        <w:t xml:space="preserve">and </w:t>
      </w:r>
      <w:r w:rsidR="00220B19" w:rsidRPr="00415B72">
        <w:t>qualification level</w:t>
      </w:r>
      <w:bookmarkEnd w:id="12"/>
    </w:p>
    <w:tbl>
      <w:tblPr>
        <w:tblW w:w="9299" w:type="dxa"/>
        <w:tblLayout w:type="fixed"/>
        <w:tblLook w:val="04A0"/>
      </w:tblPr>
      <w:tblGrid>
        <w:gridCol w:w="3135"/>
        <w:gridCol w:w="1026"/>
        <w:gridCol w:w="1027"/>
        <w:gridCol w:w="1028"/>
        <w:gridCol w:w="1027"/>
        <w:gridCol w:w="1027"/>
        <w:gridCol w:w="1029"/>
      </w:tblGrid>
      <w:tr w:rsidR="00F47CD7" w:rsidRPr="00AA6192" w:rsidTr="00B95963">
        <w:trPr>
          <w:trHeight w:hRule="exact" w:val="227"/>
          <w:tblHeader/>
        </w:trPr>
        <w:tc>
          <w:tcPr>
            <w:tcW w:w="3135" w:type="dxa"/>
            <w:vMerge w:val="restart"/>
            <w:tcBorders>
              <w:top w:val="single" w:sz="4" w:space="0" w:color="auto"/>
              <w:left w:val="single" w:sz="4" w:space="0" w:color="auto"/>
              <w:right w:val="single" w:sz="4" w:space="0" w:color="auto"/>
            </w:tcBorders>
            <w:vAlign w:val="center"/>
          </w:tcPr>
          <w:p w:rsidR="00F47CD7" w:rsidRDefault="00F47CD7" w:rsidP="00572B90">
            <w:pPr>
              <w:pStyle w:val="Tableheading"/>
              <w:rPr>
                <w:lang w:eastAsia="en-NZ"/>
              </w:rPr>
            </w:pPr>
            <w:r>
              <w:rPr>
                <w:lang w:eastAsia="en-NZ"/>
              </w:rPr>
              <w:t>Qualification level</w:t>
            </w:r>
          </w:p>
        </w:tc>
        <w:tc>
          <w:tcPr>
            <w:tcW w:w="3081" w:type="dxa"/>
            <w:gridSpan w:val="3"/>
            <w:tcBorders>
              <w:top w:val="single" w:sz="4" w:space="0" w:color="auto"/>
              <w:left w:val="single" w:sz="4" w:space="0" w:color="auto"/>
              <w:bottom w:val="nil"/>
              <w:right w:val="single" w:sz="4" w:space="0" w:color="auto"/>
            </w:tcBorders>
            <w:shd w:val="clear" w:color="auto" w:fill="auto"/>
            <w:noWrap/>
            <w:vAlign w:val="center"/>
            <w:hideMark/>
          </w:tcPr>
          <w:p w:rsidR="00F47CD7" w:rsidRPr="00987837" w:rsidRDefault="00383678" w:rsidP="00572B90">
            <w:pPr>
              <w:pStyle w:val="Tableheading"/>
              <w:rPr>
                <w:lang w:eastAsia="en-NZ"/>
              </w:rPr>
            </w:pPr>
            <w:r>
              <w:rPr>
                <w:lang w:eastAsia="en-NZ"/>
              </w:rPr>
              <w:t>Non-Pasifika</w:t>
            </w:r>
            <w:r w:rsidR="00F47CD7">
              <w:rPr>
                <w:lang w:eastAsia="en-NZ"/>
              </w:rPr>
              <w:t xml:space="preserve"> - Years after study %</w:t>
            </w:r>
          </w:p>
        </w:tc>
        <w:tc>
          <w:tcPr>
            <w:tcW w:w="3083" w:type="dxa"/>
            <w:gridSpan w:val="3"/>
            <w:tcBorders>
              <w:top w:val="single" w:sz="4" w:space="0" w:color="auto"/>
              <w:left w:val="single" w:sz="4" w:space="0" w:color="auto"/>
              <w:bottom w:val="nil"/>
              <w:right w:val="single" w:sz="4" w:space="0" w:color="auto"/>
            </w:tcBorders>
            <w:vAlign w:val="center"/>
          </w:tcPr>
          <w:p w:rsidR="00F47CD7" w:rsidRDefault="001E42A4" w:rsidP="00572B90">
            <w:pPr>
              <w:pStyle w:val="Tableheading"/>
              <w:rPr>
                <w:lang w:eastAsia="en-NZ"/>
              </w:rPr>
            </w:pPr>
            <w:r>
              <w:rPr>
                <w:lang w:eastAsia="en-NZ"/>
              </w:rPr>
              <w:t>Pasifika</w:t>
            </w:r>
            <w:r w:rsidR="00F47CD7">
              <w:rPr>
                <w:lang w:eastAsia="en-NZ"/>
              </w:rPr>
              <w:t xml:space="preserve"> - Years after study %</w:t>
            </w:r>
          </w:p>
        </w:tc>
      </w:tr>
      <w:tr w:rsidR="00F47CD7" w:rsidRPr="00AA6192" w:rsidTr="00B95963">
        <w:trPr>
          <w:trHeight w:hRule="exact" w:val="227"/>
          <w:tblHeader/>
        </w:trPr>
        <w:tc>
          <w:tcPr>
            <w:tcW w:w="3135" w:type="dxa"/>
            <w:vMerge/>
            <w:tcBorders>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O</w:t>
            </w:r>
            <w:r w:rsidRPr="00987837">
              <w:rPr>
                <w:lang w:eastAsia="en-NZ"/>
              </w:rPr>
              <w:t>ne</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sidRPr="00987837">
              <w:rPr>
                <w:lang w:eastAsia="en-NZ"/>
              </w:rPr>
              <w:t>Two</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F</w:t>
            </w:r>
            <w:r w:rsidRPr="00987837">
              <w:rPr>
                <w:lang w:eastAsia="en-NZ"/>
              </w:rPr>
              <w:t>ive</w:t>
            </w:r>
          </w:p>
        </w:tc>
        <w:tc>
          <w:tcPr>
            <w:tcW w:w="1027"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O</w:t>
            </w:r>
            <w:r w:rsidRPr="00987837">
              <w:rPr>
                <w:lang w:eastAsia="en-NZ"/>
              </w:rPr>
              <w:t>ne</w:t>
            </w:r>
          </w:p>
        </w:tc>
        <w:tc>
          <w:tcPr>
            <w:tcW w:w="1027"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sidRPr="00987837">
              <w:rPr>
                <w:lang w:eastAsia="en-NZ"/>
              </w:rPr>
              <w:t>Two</w:t>
            </w:r>
          </w:p>
        </w:tc>
        <w:tc>
          <w:tcPr>
            <w:tcW w:w="1029"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F</w:t>
            </w:r>
            <w:r w:rsidRPr="00987837">
              <w:rPr>
                <w:lang w:eastAsia="en-NZ"/>
              </w:rPr>
              <w:t>ive</w:t>
            </w:r>
          </w:p>
        </w:tc>
      </w:tr>
      <w:tr w:rsidR="00AC2D08" w:rsidRPr="00AA6192" w:rsidTr="00305FD4">
        <w:trPr>
          <w:trHeight w:hRule="exact" w:val="227"/>
        </w:trPr>
        <w:tc>
          <w:tcPr>
            <w:tcW w:w="3135" w:type="dxa"/>
            <w:tcBorders>
              <w:left w:val="single" w:sz="4" w:space="0" w:color="auto"/>
              <w:bottom w:val="nil"/>
              <w:right w:val="single" w:sz="4" w:space="0" w:color="auto"/>
            </w:tcBorders>
            <w:vAlign w:val="center"/>
          </w:tcPr>
          <w:p w:rsidR="00AC2D08" w:rsidRDefault="00AC2D08" w:rsidP="00732146">
            <w:pPr>
              <w:pStyle w:val="Tabletext"/>
            </w:pPr>
            <w:r>
              <w:t>Masters degree</w:t>
            </w:r>
          </w:p>
        </w:tc>
        <w:tc>
          <w:tcPr>
            <w:tcW w:w="1026" w:type="dxa"/>
            <w:tcBorders>
              <w:left w:val="single" w:sz="4" w:space="0" w:color="auto"/>
              <w:bottom w:val="nil"/>
            </w:tcBorders>
            <w:shd w:val="clear" w:color="auto" w:fill="auto"/>
            <w:noWrap/>
            <w:vAlign w:val="bottom"/>
            <w:hideMark/>
          </w:tcPr>
          <w:p w:rsidR="00AC2D08" w:rsidRDefault="00AC2D08" w:rsidP="00AC2D08">
            <w:pPr>
              <w:pStyle w:val="Tabletext"/>
              <w:jc w:val="right"/>
            </w:pPr>
            <w:r>
              <w:t>127</w:t>
            </w:r>
          </w:p>
        </w:tc>
        <w:tc>
          <w:tcPr>
            <w:tcW w:w="1027" w:type="dxa"/>
            <w:tcBorders>
              <w:bottom w:val="nil"/>
            </w:tcBorders>
            <w:shd w:val="clear" w:color="auto" w:fill="auto"/>
            <w:noWrap/>
            <w:vAlign w:val="bottom"/>
            <w:hideMark/>
          </w:tcPr>
          <w:p w:rsidR="00AC2D08" w:rsidRDefault="00AC2D08" w:rsidP="00AC2D08">
            <w:pPr>
              <w:pStyle w:val="Tabletext"/>
              <w:jc w:val="right"/>
            </w:pPr>
            <w:r>
              <w:t>149</w:t>
            </w:r>
          </w:p>
        </w:tc>
        <w:tc>
          <w:tcPr>
            <w:tcW w:w="1028" w:type="dxa"/>
            <w:tcBorders>
              <w:bottom w:val="nil"/>
              <w:right w:val="single" w:sz="4" w:space="0" w:color="auto"/>
            </w:tcBorders>
            <w:shd w:val="clear" w:color="auto" w:fill="auto"/>
            <w:noWrap/>
            <w:vAlign w:val="bottom"/>
            <w:hideMark/>
          </w:tcPr>
          <w:p w:rsidR="00AC2D08" w:rsidRDefault="00AC2D08" w:rsidP="00AC2D08">
            <w:pPr>
              <w:pStyle w:val="Tabletext"/>
              <w:jc w:val="right"/>
            </w:pPr>
            <w:r>
              <w:t>174</w:t>
            </w:r>
          </w:p>
        </w:tc>
        <w:tc>
          <w:tcPr>
            <w:tcW w:w="1027" w:type="dxa"/>
            <w:tcBorders>
              <w:left w:val="single" w:sz="4" w:space="0" w:color="auto"/>
              <w:bottom w:val="nil"/>
            </w:tcBorders>
            <w:vAlign w:val="bottom"/>
          </w:tcPr>
          <w:p w:rsidR="00AC2D08" w:rsidRDefault="00AC2D08" w:rsidP="00AC2D08">
            <w:pPr>
              <w:pStyle w:val="Tabletext"/>
              <w:jc w:val="right"/>
            </w:pPr>
            <w:r>
              <w:t>147</w:t>
            </w:r>
          </w:p>
        </w:tc>
        <w:tc>
          <w:tcPr>
            <w:tcW w:w="1027" w:type="dxa"/>
            <w:tcBorders>
              <w:bottom w:val="nil"/>
            </w:tcBorders>
            <w:vAlign w:val="bottom"/>
          </w:tcPr>
          <w:p w:rsidR="00AC2D08" w:rsidRDefault="00AC2D08" w:rsidP="00AC2D08">
            <w:pPr>
              <w:pStyle w:val="Tabletext"/>
              <w:jc w:val="right"/>
            </w:pPr>
            <w:r>
              <w:t>119</w:t>
            </w:r>
          </w:p>
        </w:tc>
        <w:tc>
          <w:tcPr>
            <w:tcW w:w="1029" w:type="dxa"/>
            <w:tcBorders>
              <w:bottom w:val="nil"/>
              <w:right w:val="single" w:sz="4" w:space="0" w:color="auto"/>
            </w:tcBorders>
            <w:vAlign w:val="bottom"/>
          </w:tcPr>
          <w:p w:rsidR="00AC2D08" w:rsidRDefault="00AC2D08" w:rsidP="00AC2D08">
            <w:pPr>
              <w:pStyle w:val="Tabletext"/>
              <w:jc w:val="right"/>
            </w:pPr>
            <w:r>
              <w:t>160</w:t>
            </w:r>
          </w:p>
        </w:tc>
      </w:tr>
      <w:tr w:rsidR="00AC2D08" w:rsidRPr="00AA6192" w:rsidTr="00305FD4">
        <w:trPr>
          <w:trHeight w:hRule="exact" w:val="227"/>
        </w:trPr>
        <w:tc>
          <w:tcPr>
            <w:tcW w:w="3135" w:type="dxa"/>
            <w:tcBorders>
              <w:left w:val="single" w:sz="4" w:space="0" w:color="auto"/>
              <w:bottom w:val="nil"/>
              <w:right w:val="single" w:sz="4" w:space="0" w:color="auto"/>
            </w:tcBorders>
            <w:vAlign w:val="center"/>
          </w:tcPr>
          <w:p w:rsidR="00AC2D08" w:rsidRDefault="00AC2D08" w:rsidP="00732146">
            <w:pPr>
              <w:pStyle w:val="Tabletext"/>
            </w:pPr>
            <w:r>
              <w:t>Level 8 bachelors honours, pg dip or cert</w:t>
            </w:r>
          </w:p>
        </w:tc>
        <w:tc>
          <w:tcPr>
            <w:tcW w:w="1026" w:type="dxa"/>
            <w:tcBorders>
              <w:left w:val="single" w:sz="4" w:space="0" w:color="auto"/>
              <w:bottom w:val="nil"/>
            </w:tcBorders>
            <w:shd w:val="clear" w:color="auto" w:fill="auto"/>
            <w:noWrap/>
            <w:vAlign w:val="bottom"/>
            <w:hideMark/>
          </w:tcPr>
          <w:p w:rsidR="00AC2D08" w:rsidRDefault="00AC2D08" w:rsidP="00AC2D08">
            <w:pPr>
              <w:pStyle w:val="Tabletext"/>
              <w:jc w:val="right"/>
            </w:pPr>
            <w:r>
              <w:t>130</w:t>
            </w:r>
          </w:p>
        </w:tc>
        <w:tc>
          <w:tcPr>
            <w:tcW w:w="1027" w:type="dxa"/>
            <w:tcBorders>
              <w:bottom w:val="nil"/>
            </w:tcBorders>
            <w:shd w:val="clear" w:color="auto" w:fill="auto"/>
            <w:noWrap/>
            <w:vAlign w:val="bottom"/>
            <w:hideMark/>
          </w:tcPr>
          <w:p w:rsidR="00AC2D08" w:rsidRDefault="00AC2D08" w:rsidP="00AC2D08">
            <w:pPr>
              <w:pStyle w:val="Tabletext"/>
              <w:jc w:val="right"/>
            </w:pPr>
            <w:r>
              <w:t>147</w:t>
            </w:r>
          </w:p>
        </w:tc>
        <w:tc>
          <w:tcPr>
            <w:tcW w:w="1028" w:type="dxa"/>
            <w:tcBorders>
              <w:bottom w:val="nil"/>
              <w:right w:val="single" w:sz="4" w:space="0" w:color="auto"/>
            </w:tcBorders>
            <w:shd w:val="clear" w:color="auto" w:fill="auto"/>
            <w:noWrap/>
            <w:vAlign w:val="bottom"/>
            <w:hideMark/>
          </w:tcPr>
          <w:p w:rsidR="00AC2D08" w:rsidRDefault="00AC2D08" w:rsidP="00AC2D08">
            <w:pPr>
              <w:pStyle w:val="Tabletext"/>
              <w:jc w:val="right"/>
            </w:pPr>
            <w:r>
              <w:t>177</w:t>
            </w:r>
          </w:p>
        </w:tc>
        <w:tc>
          <w:tcPr>
            <w:tcW w:w="1027" w:type="dxa"/>
            <w:tcBorders>
              <w:left w:val="single" w:sz="4" w:space="0" w:color="auto"/>
              <w:bottom w:val="nil"/>
            </w:tcBorders>
            <w:vAlign w:val="bottom"/>
          </w:tcPr>
          <w:p w:rsidR="00AC2D08" w:rsidRDefault="00AC2D08" w:rsidP="00AC2D08">
            <w:pPr>
              <w:pStyle w:val="Tabletext"/>
              <w:jc w:val="right"/>
            </w:pPr>
            <w:r>
              <w:t>140</w:t>
            </w:r>
          </w:p>
        </w:tc>
        <w:tc>
          <w:tcPr>
            <w:tcW w:w="1027" w:type="dxa"/>
            <w:tcBorders>
              <w:bottom w:val="nil"/>
            </w:tcBorders>
            <w:vAlign w:val="bottom"/>
          </w:tcPr>
          <w:p w:rsidR="00AC2D08" w:rsidRDefault="00AC2D08" w:rsidP="00AC2D08">
            <w:pPr>
              <w:pStyle w:val="Tabletext"/>
              <w:jc w:val="right"/>
            </w:pPr>
            <w:r>
              <w:t>145</w:t>
            </w:r>
          </w:p>
        </w:tc>
        <w:tc>
          <w:tcPr>
            <w:tcW w:w="1029" w:type="dxa"/>
            <w:tcBorders>
              <w:bottom w:val="nil"/>
              <w:right w:val="single" w:sz="4" w:space="0" w:color="auto"/>
            </w:tcBorders>
            <w:vAlign w:val="bottom"/>
          </w:tcPr>
          <w:p w:rsidR="00AC2D08" w:rsidRDefault="00AC2D08" w:rsidP="00AC2D08">
            <w:pPr>
              <w:pStyle w:val="Tabletext"/>
              <w:jc w:val="right"/>
            </w:pPr>
            <w:r>
              <w:t>167</w:t>
            </w:r>
          </w:p>
        </w:tc>
      </w:tr>
      <w:tr w:rsidR="00AC2D08" w:rsidRPr="00AA6192" w:rsidTr="00305FD4">
        <w:trPr>
          <w:trHeight w:hRule="exact" w:val="227"/>
        </w:trPr>
        <w:tc>
          <w:tcPr>
            <w:tcW w:w="3135" w:type="dxa"/>
            <w:tcBorders>
              <w:left w:val="single" w:sz="4" w:space="0" w:color="auto"/>
              <w:bottom w:val="nil"/>
              <w:right w:val="single" w:sz="4" w:space="0" w:color="auto"/>
            </w:tcBorders>
            <w:vAlign w:val="center"/>
          </w:tcPr>
          <w:p w:rsidR="00AC2D08" w:rsidRDefault="00AC2D08" w:rsidP="00732146">
            <w:pPr>
              <w:pStyle w:val="Tabletext"/>
            </w:pPr>
            <w:r>
              <w:t>Level 7 graduate certificate or diploma</w:t>
            </w:r>
          </w:p>
        </w:tc>
        <w:tc>
          <w:tcPr>
            <w:tcW w:w="1026" w:type="dxa"/>
            <w:tcBorders>
              <w:left w:val="single" w:sz="4" w:space="0" w:color="auto"/>
              <w:bottom w:val="nil"/>
            </w:tcBorders>
            <w:shd w:val="clear" w:color="auto" w:fill="auto"/>
            <w:noWrap/>
            <w:vAlign w:val="bottom"/>
            <w:hideMark/>
          </w:tcPr>
          <w:p w:rsidR="00AC2D08" w:rsidRDefault="00AC2D08" w:rsidP="00AC2D08">
            <w:pPr>
              <w:pStyle w:val="Tabletext"/>
              <w:jc w:val="right"/>
            </w:pPr>
            <w:r>
              <w:t>134</w:t>
            </w:r>
          </w:p>
        </w:tc>
        <w:tc>
          <w:tcPr>
            <w:tcW w:w="1027" w:type="dxa"/>
            <w:tcBorders>
              <w:bottom w:val="nil"/>
            </w:tcBorders>
            <w:shd w:val="clear" w:color="auto" w:fill="auto"/>
            <w:noWrap/>
            <w:vAlign w:val="bottom"/>
            <w:hideMark/>
          </w:tcPr>
          <w:p w:rsidR="00AC2D08" w:rsidRDefault="00AC2D08" w:rsidP="00AC2D08">
            <w:pPr>
              <w:pStyle w:val="Tabletext"/>
              <w:jc w:val="right"/>
            </w:pPr>
            <w:r>
              <w:t>141</w:t>
            </w:r>
          </w:p>
        </w:tc>
        <w:tc>
          <w:tcPr>
            <w:tcW w:w="1028" w:type="dxa"/>
            <w:tcBorders>
              <w:bottom w:val="nil"/>
              <w:right w:val="single" w:sz="4" w:space="0" w:color="auto"/>
            </w:tcBorders>
            <w:shd w:val="clear" w:color="auto" w:fill="auto"/>
            <w:noWrap/>
            <w:vAlign w:val="bottom"/>
            <w:hideMark/>
          </w:tcPr>
          <w:p w:rsidR="00AC2D08" w:rsidRDefault="00AC2D08" w:rsidP="00AC2D08">
            <w:pPr>
              <w:pStyle w:val="Tabletext"/>
              <w:jc w:val="right"/>
            </w:pPr>
            <w:r>
              <w:t>172</w:t>
            </w:r>
          </w:p>
        </w:tc>
        <w:tc>
          <w:tcPr>
            <w:tcW w:w="1027" w:type="dxa"/>
            <w:tcBorders>
              <w:left w:val="single" w:sz="4" w:space="0" w:color="auto"/>
              <w:bottom w:val="nil"/>
            </w:tcBorders>
            <w:vAlign w:val="bottom"/>
          </w:tcPr>
          <w:p w:rsidR="00AC2D08" w:rsidRDefault="00AC2D08" w:rsidP="00AC2D08">
            <w:pPr>
              <w:pStyle w:val="Tabletext"/>
              <w:jc w:val="right"/>
            </w:pPr>
            <w:r>
              <w:t>134</w:t>
            </w:r>
          </w:p>
        </w:tc>
        <w:tc>
          <w:tcPr>
            <w:tcW w:w="1027" w:type="dxa"/>
            <w:tcBorders>
              <w:bottom w:val="nil"/>
            </w:tcBorders>
            <w:vAlign w:val="bottom"/>
          </w:tcPr>
          <w:p w:rsidR="00AC2D08" w:rsidRDefault="00AC2D08" w:rsidP="00AC2D08">
            <w:pPr>
              <w:pStyle w:val="Tabletext"/>
              <w:jc w:val="right"/>
            </w:pPr>
            <w:r>
              <w:t>140</w:t>
            </w:r>
          </w:p>
        </w:tc>
        <w:tc>
          <w:tcPr>
            <w:tcW w:w="1029" w:type="dxa"/>
            <w:tcBorders>
              <w:bottom w:val="nil"/>
              <w:right w:val="single" w:sz="4" w:space="0" w:color="auto"/>
            </w:tcBorders>
            <w:vAlign w:val="bottom"/>
          </w:tcPr>
          <w:p w:rsidR="00AC2D08" w:rsidRDefault="00AC2D08" w:rsidP="00AC2D08">
            <w:pPr>
              <w:pStyle w:val="Tabletext"/>
              <w:jc w:val="right"/>
            </w:pPr>
            <w:r>
              <w:t>176</w:t>
            </w:r>
          </w:p>
        </w:tc>
      </w:tr>
      <w:tr w:rsidR="00AC2D08" w:rsidRPr="00AA6192" w:rsidTr="00305FD4">
        <w:trPr>
          <w:trHeight w:hRule="exact" w:val="227"/>
        </w:trPr>
        <w:tc>
          <w:tcPr>
            <w:tcW w:w="3135" w:type="dxa"/>
            <w:tcBorders>
              <w:left w:val="single" w:sz="4" w:space="0" w:color="auto"/>
              <w:bottom w:val="nil"/>
              <w:right w:val="single" w:sz="4" w:space="0" w:color="auto"/>
            </w:tcBorders>
            <w:vAlign w:val="center"/>
          </w:tcPr>
          <w:p w:rsidR="00AC2D08" w:rsidRDefault="00AC2D08" w:rsidP="00732146">
            <w:pPr>
              <w:pStyle w:val="Tabletext"/>
            </w:pPr>
            <w:r>
              <w:t>Bachelors degree</w:t>
            </w:r>
          </w:p>
        </w:tc>
        <w:tc>
          <w:tcPr>
            <w:tcW w:w="1026" w:type="dxa"/>
            <w:tcBorders>
              <w:left w:val="single" w:sz="4" w:space="0" w:color="auto"/>
              <w:bottom w:val="nil"/>
            </w:tcBorders>
            <w:shd w:val="clear" w:color="auto" w:fill="auto"/>
            <w:noWrap/>
            <w:vAlign w:val="bottom"/>
            <w:hideMark/>
          </w:tcPr>
          <w:p w:rsidR="00AC2D08" w:rsidRDefault="00AC2D08" w:rsidP="00AC2D08">
            <w:pPr>
              <w:pStyle w:val="Tabletext"/>
              <w:jc w:val="right"/>
            </w:pPr>
            <w:r>
              <w:t>111</w:t>
            </w:r>
          </w:p>
        </w:tc>
        <w:tc>
          <w:tcPr>
            <w:tcW w:w="1027" w:type="dxa"/>
            <w:tcBorders>
              <w:bottom w:val="nil"/>
            </w:tcBorders>
            <w:shd w:val="clear" w:color="auto" w:fill="auto"/>
            <w:noWrap/>
            <w:vAlign w:val="bottom"/>
            <w:hideMark/>
          </w:tcPr>
          <w:p w:rsidR="00AC2D08" w:rsidRDefault="00AC2D08" w:rsidP="00AC2D08">
            <w:pPr>
              <w:pStyle w:val="Tabletext"/>
              <w:jc w:val="right"/>
            </w:pPr>
            <w:r>
              <w:t>128</w:t>
            </w:r>
          </w:p>
        </w:tc>
        <w:tc>
          <w:tcPr>
            <w:tcW w:w="1028" w:type="dxa"/>
            <w:tcBorders>
              <w:bottom w:val="nil"/>
              <w:right w:val="single" w:sz="4" w:space="0" w:color="auto"/>
            </w:tcBorders>
            <w:shd w:val="clear" w:color="auto" w:fill="auto"/>
            <w:noWrap/>
            <w:vAlign w:val="bottom"/>
            <w:hideMark/>
          </w:tcPr>
          <w:p w:rsidR="00AC2D08" w:rsidRDefault="00AC2D08" w:rsidP="00AC2D08">
            <w:pPr>
              <w:pStyle w:val="Tabletext"/>
              <w:jc w:val="right"/>
            </w:pPr>
            <w:r>
              <w:t>148</w:t>
            </w:r>
          </w:p>
        </w:tc>
        <w:tc>
          <w:tcPr>
            <w:tcW w:w="1027" w:type="dxa"/>
            <w:tcBorders>
              <w:left w:val="single" w:sz="4" w:space="0" w:color="auto"/>
              <w:bottom w:val="nil"/>
            </w:tcBorders>
            <w:vAlign w:val="bottom"/>
          </w:tcPr>
          <w:p w:rsidR="00AC2D08" w:rsidRDefault="00AC2D08" w:rsidP="00AC2D08">
            <w:pPr>
              <w:pStyle w:val="Tabletext"/>
              <w:jc w:val="right"/>
            </w:pPr>
            <w:r>
              <w:t>110</w:t>
            </w:r>
          </w:p>
        </w:tc>
        <w:tc>
          <w:tcPr>
            <w:tcW w:w="1027" w:type="dxa"/>
            <w:tcBorders>
              <w:bottom w:val="nil"/>
            </w:tcBorders>
            <w:vAlign w:val="bottom"/>
          </w:tcPr>
          <w:p w:rsidR="00AC2D08" w:rsidRDefault="00AC2D08" w:rsidP="00AC2D08">
            <w:pPr>
              <w:pStyle w:val="Tabletext"/>
              <w:jc w:val="right"/>
            </w:pPr>
            <w:r>
              <w:t>129</w:t>
            </w:r>
          </w:p>
        </w:tc>
        <w:tc>
          <w:tcPr>
            <w:tcW w:w="1029" w:type="dxa"/>
            <w:tcBorders>
              <w:bottom w:val="nil"/>
              <w:right w:val="single" w:sz="4" w:space="0" w:color="auto"/>
            </w:tcBorders>
            <w:vAlign w:val="bottom"/>
          </w:tcPr>
          <w:p w:rsidR="00AC2D08" w:rsidRDefault="00AC2D08" w:rsidP="00AC2D08">
            <w:pPr>
              <w:pStyle w:val="Tabletext"/>
              <w:jc w:val="right"/>
            </w:pPr>
            <w:r>
              <w:t>149</w:t>
            </w:r>
          </w:p>
        </w:tc>
      </w:tr>
      <w:tr w:rsidR="00AC2D08" w:rsidRPr="00AA6192" w:rsidTr="00305FD4">
        <w:trPr>
          <w:trHeight w:hRule="exact" w:val="227"/>
        </w:trPr>
        <w:tc>
          <w:tcPr>
            <w:tcW w:w="3135" w:type="dxa"/>
            <w:tcBorders>
              <w:left w:val="single" w:sz="4" w:space="0" w:color="auto"/>
              <w:right w:val="single" w:sz="4" w:space="0" w:color="auto"/>
            </w:tcBorders>
            <w:vAlign w:val="center"/>
          </w:tcPr>
          <w:p w:rsidR="00AC2D08" w:rsidRDefault="00AC2D08" w:rsidP="00732146">
            <w:pPr>
              <w:pStyle w:val="Tabletext"/>
            </w:pPr>
            <w:r>
              <w:t>Diploma at levels 5-7</w:t>
            </w:r>
          </w:p>
        </w:tc>
        <w:tc>
          <w:tcPr>
            <w:tcW w:w="1026" w:type="dxa"/>
            <w:tcBorders>
              <w:left w:val="single" w:sz="4" w:space="0" w:color="auto"/>
            </w:tcBorders>
            <w:shd w:val="clear" w:color="auto" w:fill="auto"/>
            <w:noWrap/>
            <w:vAlign w:val="bottom"/>
            <w:hideMark/>
          </w:tcPr>
          <w:p w:rsidR="00AC2D08" w:rsidRDefault="00AC2D08" w:rsidP="00AC2D08">
            <w:pPr>
              <w:pStyle w:val="Tabletext"/>
              <w:jc w:val="right"/>
            </w:pPr>
            <w:r>
              <w:t>84</w:t>
            </w:r>
          </w:p>
        </w:tc>
        <w:tc>
          <w:tcPr>
            <w:tcW w:w="1027" w:type="dxa"/>
            <w:shd w:val="clear" w:color="auto" w:fill="auto"/>
            <w:noWrap/>
            <w:vAlign w:val="bottom"/>
            <w:hideMark/>
          </w:tcPr>
          <w:p w:rsidR="00AC2D08" w:rsidRDefault="00AC2D08" w:rsidP="00AC2D08">
            <w:pPr>
              <w:pStyle w:val="Tabletext"/>
              <w:jc w:val="right"/>
            </w:pPr>
            <w:r>
              <w:t>93</w:t>
            </w:r>
          </w:p>
        </w:tc>
        <w:tc>
          <w:tcPr>
            <w:tcW w:w="1028" w:type="dxa"/>
            <w:tcBorders>
              <w:right w:val="single" w:sz="4" w:space="0" w:color="auto"/>
            </w:tcBorders>
            <w:shd w:val="clear" w:color="auto" w:fill="auto"/>
            <w:noWrap/>
            <w:vAlign w:val="bottom"/>
            <w:hideMark/>
          </w:tcPr>
          <w:p w:rsidR="00AC2D08" w:rsidRDefault="00AC2D08" w:rsidP="00AC2D08">
            <w:pPr>
              <w:pStyle w:val="Tabletext"/>
              <w:jc w:val="right"/>
            </w:pPr>
            <w:r>
              <w:t>114</w:t>
            </w:r>
          </w:p>
        </w:tc>
        <w:tc>
          <w:tcPr>
            <w:tcW w:w="1027" w:type="dxa"/>
            <w:tcBorders>
              <w:left w:val="single" w:sz="4" w:space="0" w:color="auto"/>
            </w:tcBorders>
            <w:vAlign w:val="bottom"/>
          </w:tcPr>
          <w:p w:rsidR="00AC2D08" w:rsidRDefault="00AC2D08" w:rsidP="00AC2D08">
            <w:pPr>
              <w:pStyle w:val="Tabletext"/>
              <w:jc w:val="right"/>
            </w:pPr>
            <w:r>
              <w:t>81</w:t>
            </w:r>
          </w:p>
        </w:tc>
        <w:tc>
          <w:tcPr>
            <w:tcW w:w="1027" w:type="dxa"/>
            <w:vAlign w:val="bottom"/>
          </w:tcPr>
          <w:p w:rsidR="00AC2D08" w:rsidRDefault="00AC2D08" w:rsidP="00AC2D08">
            <w:pPr>
              <w:pStyle w:val="Tabletext"/>
              <w:jc w:val="right"/>
            </w:pPr>
            <w:r>
              <w:t>97</w:t>
            </w:r>
          </w:p>
        </w:tc>
        <w:tc>
          <w:tcPr>
            <w:tcW w:w="1029" w:type="dxa"/>
            <w:tcBorders>
              <w:right w:val="single" w:sz="4" w:space="0" w:color="auto"/>
            </w:tcBorders>
            <w:vAlign w:val="bottom"/>
          </w:tcPr>
          <w:p w:rsidR="00AC2D08" w:rsidRDefault="00AC2D08" w:rsidP="00AC2D08">
            <w:pPr>
              <w:pStyle w:val="Tabletext"/>
              <w:jc w:val="right"/>
            </w:pPr>
            <w:r>
              <w:t>112</w:t>
            </w:r>
          </w:p>
        </w:tc>
      </w:tr>
      <w:tr w:rsidR="00AC2D08" w:rsidRPr="00AA6192" w:rsidTr="00305FD4">
        <w:trPr>
          <w:trHeight w:hRule="exact" w:val="227"/>
        </w:trPr>
        <w:tc>
          <w:tcPr>
            <w:tcW w:w="3135" w:type="dxa"/>
            <w:tcBorders>
              <w:left w:val="single" w:sz="4" w:space="0" w:color="auto"/>
              <w:right w:val="single" w:sz="4" w:space="0" w:color="auto"/>
            </w:tcBorders>
            <w:vAlign w:val="center"/>
          </w:tcPr>
          <w:p w:rsidR="00AC2D08" w:rsidRDefault="00AC2D08" w:rsidP="00732146">
            <w:pPr>
              <w:pStyle w:val="Tabletext"/>
            </w:pPr>
            <w:r>
              <w:t>Certificate at level 4</w:t>
            </w:r>
          </w:p>
        </w:tc>
        <w:tc>
          <w:tcPr>
            <w:tcW w:w="1026" w:type="dxa"/>
            <w:tcBorders>
              <w:left w:val="single" w:sz="4" w:space="0" w:color="auto"/>
            </w:tcBorders>
            <w:shd w:val="clear" w:color="auto" w:fill="auto"/>
            <w:noWrap/>
            <w:vAlign w:val="bottom"/>
            <w:hideMark/>
          </w:tcPr>
          <w:p w:rsidR="00AC2D08" w:rsidRDefault="00AC2D08" w:rsidP="00AC2D08">
            <w:pPr>
              <w:pStyle w:val="Tabletext"/>
              <w:jc w:val="right"/>
            </w:pPr>
            <w:r>
              <w:t>75</w:t>
            </w:r>
          </w:p>
        </w:tc>
        <w:tc>
          <w:tcPr>
            <w:tcW w:w="1027" w:type="dxa"/>
            <w:shd w:val="clear" w:color="auto" w:fill="auto"/>
            <w:noWrap/>
            <w:vAlign w:val="bottom"/>
            <w:hideMark/>
          </w:tcPr>
          <w:p w:rsidR="00AC2D08" w:rsidRDefault="00AC2D08" w:rsidP="00AC2D08">
            <w:pPr>
              <w:pStyle w:val="Tabletext"/>
              <w:jc w:val="right"/>
            </w:pPr>
            <w:r>
              <w:t>86</w:t>
            </w:r>
          </w:p>
        </w:tc>
        <w:tc>
          <w:tcPr>
            <w:tcW w:w="1028" w:type="dxa"/>
            <w:tcBorders>
              <w:right w:val="single" w:sz="4" w:space="0" w:color="auto"/>
            </w:tcBorders>
            <w:shd w:val="clear" w:color="auto" w:fill="auto"/>
            <w:noWrap/>
            <w:vAlign w:val="bottom"/>
            <w:hideMark/>
          </w:tcPr>
          <w:p w:rsidR="00AC2D08" w:rsidRDefault="00AC2D08" w:rsidP="00AC2D08">
            <w:pPr>
              <w:pStyle w:val="Tabletext"/>
              <w:jc w:val="right"/>
            </w:pPr>
            <w:r>
              <w:t>104</w:t>
            </w:r>
          </w:p>
        </w:tc>
        <w:tc>
          <w:tcPr>
            <w:tcW w:w="1027" w:type="dxa"/>
            <w:tcBorders>
              <w:left w:val="single" w:sz="4" w:space="0" w:color="auto"/>
            </w:tcBorders>
            <w:vAlign w:val="bottom"/>
          </w:tcPr>
          <w:p w:rsidR="00AC2D08" w:rsidRDefault="00AC2D08" w:rsidP="00AC2D08">
            <w:pPr>
              <w:pStyle w:val="Tabletext"/>
              <w:jc w:val="right"/>
            </w:pPr>
            <w:r>
              <w:t>73</w:t>
            </w:r>
          </w:p>
        </w:tc>
        <w:tc>
          <w:tcPr>
            <w:tcW w:w="1027" w:type="dxa"/>
            <w:vAlign w:val="bottom"/>
          </w:tcPr>
          <w:p w:rsidR="00AC2D08" w:rsidRDefault="00AC2D08" w:rsidP="00AC2D08">
            <w:pPr>
              <w:pStyle w:val="Tabletext"/>
              <w:jc w:val="right"/>
            </w:pPr>
            <w:r>
              <w:t>80</w:t>
            </w:r>
          </w:p>
        </w:tc>
        <w:tc>
          <w:tcPr>
            <w:tcW w:w="1029" w:type="dxa"/>
            <w:tcBorders>
              <w:right w:val="single" w:sz="4" w:space="0" w:color="auto"/>
            </w:tcBorders>
            <w:vAlign w:val="bottom"/>
          </w:tcPr>
          <w:p w:rsidR="00AC2D08" w:rsidRDefault="00AC2D08" w:rsidP="00AC2D08">
            <w:pPr>
              <w:pStyle w:val="Tabletext"/>
              <w:jc w:val="right"/>
            </w:pPr>
            <w:r>
              <w:t>103</w:t>
            </w:r>
          </w:p>
        </w:tc>
      </w:tr>
      <w:tr w:rsidR="00AC2D08" w:rsidRPr="00AA6192" w:rsidTr="00305FD4">
        <w:trPr>
          <w:trHeight w:hRule="exact" w:val="227"/>
        </w:trPr>
        <w:tc>
          <w:tcPr>
            <w:tcW w:w="3135" w:type="dxa"/>
            <w:tcBorders>
              <w:left w:val="single" w:sz="4" w:space="0" w:color="auto"/>
              <w:bottom w:val="single" w:sz="4" w:space="0" w:color="auto"/>
              <w:right w:val="single" w:sz="4" w:space="0" w:color="auto"/>
            </w:tcBorders>
            <w:vAlign w:val="center"/>
          </w:tcPr>
          <w:p w:rsidR="00AC2D08" w:rsidRDefault="00AC2D08" w:rsidP="005D099B">
            <w:pPr>
              <w:pStyle w:val="Tabletext"/>
            </w:pPr>
            <w:r>
              <w:t>Certificate at levels 1 to 3</w:t>
            </w:r>
          </w:p>
        </w:tc>
        <w:tc>
          <w:tcPr>
            <w:tcW w:w="1026" w:type="dxa"/>
            <w:tcBorders>
              <w:left w:val="single" w:sz="4" w:space="0" w:color="auto"/>
              <w:bottom w:val="single" w:sz="4" w:space="0" w:color="auto"/>
            </w:tcBorders>
            <w:shd w:val="clear" w:color="auto" w:fill="auto"/>
            <w:noWrap/>
            <w:vAlign w:val="bottom"/>
            <w:hideMark/>
          </w:tcPr>
          <w:p w:rsidR="00AC2D08" w:rsidRDefault="00AC2D08" w:rsidP="00AC2D08">
            <w:pPr>
              <w:pStyle w:val="Tabletext"/>
              <w:jc w:val="right"/>
            </w:pPr>
            <w:r>
              <w:t>73</w:t>
            </w:r>
          </w:p>
        </w:tc>
        <w:tc>
          <w:tcPr>
            <w:tcW w:w="1027" w:type="dxa"/>
            <w:tcBorders>
              <w:bottom w:val="single" w:sz="4" w:space="0" w:color="auto"/>
            </w:tcBorders>
            <w:shd w:val="clear" w:color="auto" w:fill="auto"/>
            <w:noWrap/>
            <w:vAlign w:val="bottom"/>
            <w:hideMark/>
          </w:tcPr>
          <w:p w:rsidR="00AC2D08" w:rsidRDefault="00AC2D08" w:rsidP="00AC2D08">
            <w:pPr>
              <w:pStyle w:val="Tabletext"/>
              <w:jc w:val="right"/>
            </w:pPr>
            <w:r>
              <w:t>83</w:t>
            </w:r>
          </w:p>
        </w:tc>
        <w:tc>
          <w:tcPr>
            <w:tcW w:w="1028" w:type="dxa"/>
            <w:tcBorders>
              <w:bottom w:val="single" w:sz="4" w:space="0" w:color="auto"/>
              <w:right w:val="single" w:sz="4" w:space="0" w:color="auto"/>
            </w:tcBorders>
            <w:shd w:val="clear" w:color="auto" w:fill="auto"/>
            <w:noWrap/>
            <w:vAlign w:val="bottom"/>
            <w:hideMark/>
          </w:tcPr>
          <w:p w:rsidR="00AC2D08" w:rsidRDefault="00AC2D08" w:rsidP="00AC2D08">
            <w:pPr>
              <w:pStyle w:val="Tabletext"/>
              <w:jc w:val="right"/>
            </w:pPr>
            <w:r>
              <w:t>103</w:t>
            </w:r>
          </w:p>
        </w:tc>
        <w:tc>
          <w:tcPr>
            <w:tcW w:w="1027" w:type="dxa"/>
            <w:tcBorders>
              <w:left w:val="single" w:sz="4" w:space="0" w:color="auto"/>
              <w:bottom w:val="single" w:sz="4" w:space="0" w:color="auto"/>
            </w:tcBorders>
            <w:vAlign w:val="bottom"/>
          </w:tcPr>
          <w:p w:rsidR="00AC2D08" w:rsidRDefault="00AC2D08" w:rsidP="00AC2D08">
            <w:pPr>
              <w:pStyle w:val="Tabletext"/>
              <w:jc w:val="right"/>
            </w:pPr>
            <w:r>
              <w:t>67</w:t>
            </w:r>
          </w:p>
        </w:tc>
        <w:tc>
          <w:tcPr>
            <w:tcW w:w="1027" w:type="dxa"/>
            <w:tcBorders>
              <w:bottom w:val="single" w:sz="4" w:space="0" w:color="auto"/>
            </w:tcBorders>
            <w:vAlign w:val="bottom"/>
          </w:tcPr>
          <w:p w:rsidR="00AC2D08" w:rsidRDefault="00AC2D08" w:rsidP="00AC2D08">
            <w:pPr>
              <w:pStyle w:val="Tabletext"/>
              <w:jc w:val="right"/>
            </w:pPr>
            <w:r>
              <w:t>78</w:t>
            </w:r>
          </w:p>
        </w:tc>
        <w:tc>
          <w:tcPr>
            <w:tcW w:w="1029" w:type="dxa"/>
            <w:tcBorders>
              <w:bottom w:val="single" w:sz="4" w:space="0" w:color="auto"/>
              <w:right w:val="single" w:sz="4" w:space="0" w:color="auto"/>
            </w:tcBorders>
            <w:vAlign w:val="bottom"/>
          </w:tcPr>
          <w:p w:rsidR="00AC2D08" w:rsidRDefault="00AC2D08" w:rsidP="00AC2D08">
            <w:pPr>
              <w:pStyle w:val="Tabletext"/>
              <w:jc w:val="right"/>
            </w:pPr>
            <w:r>
              <w:t>98</w:t>
            </w:r>
          </w:p>
        </w:tc>
      </w:tr>
    </w:tbl>
    <w:p w:rsidR="00B74B45" w:rsidRDefault="00B74B45"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922B3" w:rsidRPr="00415B72" w:rsidRDefault="003C3DAD" w:rsidP="00FE3A07">
      <w:pPr>
        <w:pStyle w:val="BodyText"/>
      </w:pPr>
      <w:r>
        <w:t xml:space="preserve">The relative </w:t>
      </w:r>
      <w:r w:rsidR="00DD0979">
        <w:t>return</w:t>
      </w:r>
      <w:r w:rsidR="003A58C6">
        <w:t xml:space="preserve"> for</w:t>
      </w:r>
      <w:r w:rsidR="00FD293F">
        <w:t xml:space="preserve"> completing a qualification </w:t>
      </w:r>
      <w:r w:rsidR="00DE136C">
        <w:t>was</w:t>
      </w:r>
      <w:r>
        <w:t xml:space="preserve"> better</w:t>
      </w:r>
      <w:r w:rsidR="00FD293F">
        <w:t xml:space="preserve"> for </w:t>
      </w:r>
      <w:r w:rsidR="001E42A4">
        <w:t>Pasifika</w:t>
      </w:r>
      <w:r w:rsidR="00313E11">
        <w:t xml:space="preserve"> graduates</w:t>
      </w:r>
      <w:r>
        <w:t xml:space="preserve"> than for </w:t>
      </w:r>
      <w:r w:rsidR="00383678">
        <w:t>non-Pasifika</w:t>
      </w:r>
      <w:r w:rsidR="00313E11">
        <w:t xml:space="preserve"> graduates. This is </w:t>
      </w:r>
      <w:r w:rsidR="005254C4">
        <w:t>partly</w:t>
      </w:r>
      <w:r w:rsidR="00DE136C">
        <w:t xml:space="preserve"> because </w:t>
      </w:r>
      <w:r w:rsidR="001E42A4">
        <w:t>Pasifika</w:t>
      </w:r>
      <w:r w:rsidR="00DE136C">
        <w:t xml:space="preserve"> generally earn</w:t>
      </w:r>
      <w:r w:rsidR="003A58C6">
        <w:t xml:space="preserve"> less </w:t>
      </w:r>
      <w:r w:rsidR="00313E11">
        <w:t xml:space="preserve">income from work </w:t>
      </w:r>
      <w:r w:rsidR="003A58C6" w:rsidRPr="00415B72">
        <w:t xml:space="preserve">than </w:t>
      </w:r>
      <w:r w:rsidR="00383678">
        <w:t>non-Pasifika</w:t>
      </w:r>
      <w:r w:rsidR="00952539" w:rsidRPr="00415B72">
        <w:t xml:space="preserve"> overall</w:t>
      </w:r>
      <w:r w:rsidR="003A58C6" w:rsidRPr="00415B72">
        <w:t xml:space="preserve">. </w:t>
      </w:r>
      <w:r w:rsidR="001E42A4">
        <w:t>Pasifika</w:t>
      </w:r>
      <w:r w:rsidR="001D0E25">
        <w:t xml:space="preserve"> </w:t>
      </w:r>
      <w:r w:rsidR="006412CF">
        <w:t xml:space="preserve">qualification completers </w:t>
      </w:r>
      <w:r w:rsidR="005254C4">
        <w:t>earned more</w:t>
      </w:r>
      <w:r w:rsidR="00BB0065" w:rsidRPr="00415B72">
        <w:t xml:space="preserve"> compared to</w:t>
      </w:r>
      <w:r w:rsidR="005254C4">
        <w:t xml:space="preserve"> the</w:t>
      </w:r>
      <w:r w:rsidR="00BB0065" w:rsidRPr="00415B72">
        <w:t xml:space="preserve"> </w:t>
      </w:r>
      <w:r w:rsidR="001E42A4">
        <w:t>Pasifika</w:t>
      </w:r>
      <w:r w:rsidR="005254C4">
        <w:t xml:space="preserve"> workforce </w:t>
      </w:r>
      <w:r w:rsidR="003A58C6" w:rsidRPr="00415B72">
        <w:t xml:space="preserve">in </w:t>
      </w:r>
      <w:r w:rsidR="00317587">
        <w:t xml:space="preserve">the </w:t>
      </w:r>
      <w:r w:rsidR="003A58C6" w:rsidRPr="00415B72">
        <w:t xml:space="preserve">2011 </w:t>
      </w:r>
      <w:r w:rsidR="00317587">
        <w:t xml:space="preserve">tax year </w:t>
      </w:r>
      <w:r w:rsidR="003A58C6" w:rsidRPr="00415B72">
        <w:t>($</w:t>
      </w:r>
      <w:r w:rsidR="006D705C">
        <w:t>29,710</w:t>
      </w:r>
      <w:r w:rsidR="003A58C6" w:rsidRPr="00415B72">
        <w:t xml:space="preserve">) </w:t>
      </w:r>
      <w:r w:rsidR="00BB0065" w:rsidRPr="00415B72">
        <w:t xml:space="preserve">than </w:t>
      </w:r>
      <w:r w:rsidR="00383678">
        <w:t>non-Pasifika</w:t>
      </w:r>
      <w:r w:rsidR="00313E11">
        <w:t xml:space="preserve"> graduates</w:t>
      </w:r>
      <w:r w:rsidR="001D0E25">
        <w:t xml:space="preserve"> </w:t>
      </w:r>
      <w:r w:rsidR="005254C4">
        <w:t>did compared</w:t>
      </w:r>
      <w:r w:rsidR="00BB0065" w:rsidRPr="00415B72">
        <w:t xml:space="preserve"> to </w:t>
      </w:r>
      <w:r w:rsidR="005254C4">
        <w:t xml:space="preserve">the </w:t>
      </w:r>
      <w:r w:rsidR="00383678">
        <w:t>non-Pasifika</w:t>
      </w:r>
      <w:r w:rsidR="003A58C6" w:rsidRPr="00415B72">
        <w:t xml:space="preserve"> </w:t>
      </w:r>
      <w:r w:rsidR="005254C4">
        <w:t>workforce</w:t>
      </w:r>
      <w:r w:rsidR="003A58C6" w:rsidRPr="00415B72">
        <w:t xml:space="preserve"> ($</w:t>
      </w:r>
      <w:r w:rsidR="001D0E25">
        <w:t>3</w:t>
      </w:r>
      <w:r w:rsidR="006D705C">
        <w:t>4</w:t>
      </w:r>
      <w:r w:rsidR="00317587">
        <w:t>,</w:t>
      </w:r>
      <w:r w:rsidR="006D705C">
        <w:t>530</w:t>
      </w:r>
      <w:r w:rsidR="003A58C6" w:rsidRPr="00415B72">
        <w:t xml:space="preserve">). </w:t>
      </w:r>
    </w:p>
    <w:p w:rsidR="005254C4" w:rsidRDefault="003A2255" w:rsidP="00FE3A07">
      <w:pPr>
        <w:pStyle w:val="BodyText"/>
      </w:pPr>
      <w:r w:rsidRPr="00415B72">
        <w:lastRenderedPageBreak/>
        <w:t xml:space="preserve">Table </w:t>
      </w:r>
      <w:r w:rsidR="00DD0979" w:rsidRPr="00415B72">
        <w:t>4</w:t>
      </w:r>
      <w:r w:rsidRPr="00415B72">
        <w:t xml:space="preserve"> compares </w:t>
      </w:r>
      <w:r w:rsidR="000E34D0" w:rsidRPr="00415B72">
        <w:t xml:space="preserve">median </w:t>
      </w:r>
      <w:r w:rsidRPr="00415B72">
        <w:t>earnings in each year to the national median earning</w:t>
      </w:r>
      <w:r w:rsidR="006F67BA" w:rsidRPr="00415B72">
        <w:t xml:space="preserve">s in 2011 for each </w:t>
      </w:r>
      <w:r w:rsidR="001D0E25">
        <w:t>ethnic group</w:t>
      </w:r>
      <w:r w:rsidR="006F67BA" w:rsidRPr="00415B72">
        <w:t xml:space="preserve">. </w:t>
      </w:r>
      <w:r w:rsidR="00383678">
        <w:t>Non-Pasifika</w:t>
      </w:r>
      <w:r w:rsidR="006F67BA" w:rsidRPr="00415B72">
        <w:t xml:space="preserve"> </w:t>
      </w:r>
      <w:r w:rsidR="00313E11">
        <w:t>graduates</w:t>
      </w:r>
      <w:r w:rsidR="006F67BA" w:rsidRPr="00415B72">
        <w:t>’</w:t>
      </w:r>
      <w:r w:rsidRPr="00415B72">
        <w:t xml:space="preserve"> earnings increased </w:t>
      </w:r>
      <w:r w:rsidR="006F67BA" w:rsidRPr="00415B72">
        <w:t xml:space="preserve">to above the national median income for </w:t>
      </w:r>
      <w:r w:rsidR="005254C4">
        <w:t xml:space="preserve">the </w:t>
      </w:r>
      <w:r w:rsidR="00383678">
        <w:t>non-Pasifika</w:t>
      </w:r>
      <w:r w:rsidR="006F67BA" w:rsidRPr="00415B72">
        <w:t xml:space="preserve"> </w:t>
      </w:r>
      <w:r w:rsidR="005254C4">
        <w:t xml:space="preserve">workforce </w:t>
      </w:r>
      <w:r w:rsidR="006F67BA" w:rsidRPr="00415B72">
        <w:t xml:space="preserve">one and two years after study for bachelors </w:t>
      </w:r>
      <w:r w:rsidR="00EF46CF" w:rsidRPr="00415B72">
        <w:t>and above level</w:t>
      </w:r>
      <w:r w:rsidR="006F67BA" w:rsidRPr="00415B72">
        <w:t xml:space="preserve">, and </w:t>
      </w:r>
      <w:r w:rsidR="00586259">
        <w:t xml:space="preserve">after more than two years </w:t>
      </w:r>
      <w:r w:rsidR="002D6DEB">
        <w:t xml:space="preserve">for completers of qualifications at all levels after five years. </w:t>
      </w:r>
    </w:p>
    <w:p w:rsidR="00EF46CF" w:rsidRPr="00415B72" w:rsidRDefault="001E42A4" w:rsidP="00FE3A07">
      <w:pPr>
        <w:pStyle w:val="BodyText"/>
      </w:pPr>
      <w:r>
        <w:t>Pasifika</w:t>
      </w:r>
      <w:r w:rsidR="00D3499C">
        <w:t xml:space="preserve"> </w:t>
      </w:r>
      <w:r w:rsidR="00313E11">
        <w:t>graduates</w:t>
      </w:r>
      <w:r w:rsidR="00D3499C">
        <w:t xml:space="preserve">’ earnings were above the </w:t>
      </w:r>
      <w:r>
        <w:t>Pasifika</w:t>
      </w:r>
      <w:r w:rsidR="00D3499C">
        <w:t xml:space="preserve"> </w:t>
      </w:r>
      <w:r w:rsidR="005254C4">
        <w:t xml:space="preserve">workforce </w:t>
      </w:r>
      <w:r w:rsidR="00D3499C">
        <w:t xml:space="preserve">median earnings in year two </w:t>
      </w:r>
      <w:r w:rsidR="005254C4">
        <w:t xml:space="preserve">after study </w:t>
      </w:r>
      <w:r w:rsidR="00D3499C">
        <w:t xml:space="preserve">at </w:t>
      </w:r>
      <w:r w:rsidR="002D6DEB">
        <w:t>diploma</w:t>
      </w:r>
      <w:r w:rsidR="00D3499C">
        <w:t xml:space="preserve"> level and above and at all levels in year five.</w:t>
      </w:r>
    </w:p>
    <w:p w:rsidR="00F47CD7" w:rsidRPr="00415B72" w:rsidRDefault="00F47CD7" w:rsidP="00732146">
      <w:pPr>
        <w:pStyle w:val="Caption"/>
      </w:pPr>
      <w:r w:rsidRPr="00415B72">
        <w:t>Table 4</w:t>
      </w:r>
    </w:p>
    <w:p w:rsidR="00F47CD7" w:rsidRPr="009A7099" w:rsidRDefault="00F47CD7" w:rsidP="00732146">
      <w:pPr>
        <w:pStyle w:val="Tablelabel"/>
      </w:pPr>
      <w:bookmarkStart w:id="13" w:name="_Toc390264272"/>
      <w:r w:rsidRPr="00415B72">
        <w:t>Median annual earnings of young domestic</w:t>
      </w:r>
      <w:r w:rsidR="003F078E">
        <w:t xml:space="preserve"> graduates</w:t>
      </w:r>
      <w:r w:rsidRPr="00415B72">
        <w:t xml:space="preserve">, one, two and five years after study, as a percentage of the national median earnings </w:t>
      </w:r>
      <w:r w:rsidR="000E34D0" w:rsidRPr="00415B72">
        <w:t>for each</w:t>
      </w:r>
      <w:r w:rsidRPr="00415B72">
        <w:t xml:space="preserve"> </w:t>
      </w:r>
      <w:r w:rsidR="007A2800">
        <w:t>ethnic group,</w:t>
      </w:r>
      <w:r w:rsidR="000110B4" w:rsidRPr="00415B72">
        <w:t xml:space="preserve"> by </w:t>
      </w:r>
      <w:r w:rsidR="007A2800">
        <w:t>ethnic group</w:t>
      </w:r>
      <w:r w:rsidRPr="00415B72">
        <w:t xml:space="preserve"> and qualification level</w:t>
      </w:r>
      <w:bookmarkEnd w:id="13"/>
    </w:p>
    <w:tbl>
      <w:tblPr>
        <w:tblW w:w="9299" w:type="dxa"/>
        <w:tblLayout w:type="fixed"/>
        <w:tblLook w:val="04A0"/>
      </w:tblPr>
      <w:tblGrid>
        <w:gridCol w:w="3317"/>
        <w:gridCol w:w="997"/>
        <w:gridCol w:w="997"/>
        <w:gridCol w:w="997"/>
        <w:gridCol w:w="997"/>
        <w:gridCol w:w="997"/>
        <w:gridCol w:w="997"/>
      </w:tblGrid>
      <w:tr w:rsidR="00F47CD7" w:rsidRPr="00AA6192" w:rsidTr="001D0E25">
        <w:trPr>
          <w:trHeight w:hRule="exact" w:val="227"/>
          <w:tblHeader/>
        </w:trPr>
        <w:tc>
          <w:tcPr>
            <w:tcW w:w="3317" w:type="dxa"/>
            <w:vMerge w:val="restart"/>
            <w:tcBorders>
              <w:top w:val="single" w:sz="4" w:space="0" w:color="auto"/>
              <w:left w:val="single" w:sz="4" w:space="0" w:color="auto"/>
              <w:right w:val="single" w:sz="4" w:space="0" w:color="auto"/>
            </w:tcBorders>
            <w:vAlign w:val="center"/>
          </w:tcPr>
          <w:p w:rsidR="00F47CD7" w:rsidRDefault="00F47CD7" w:rsidP="00572B90">
            <w:pPr>
              <w:pStyle w:val="Tableheading"/>
              <w:rPr>
                <w:lang w:eastAsia="en-NZ"/>
              </w:rPr>
            </w:pPr>
            <w:r>
              <w:rPr>
                <w:lang w:eastAsia="en-NZ"/>
              </w:rPr>
              <w:t>Qualification level</w:t>
            </w:r>
          </w:p>
        </w:tc>
        <w:tc>
          <w:tcPr>
            <w:tcW w:w="2991" w:type="dxa"/>
            <w:gridSpan w:val="3"/>
            <w:tcBorders>
              <w:top w:val="single" w:sz="4" w:space="0" w:color="auto"/>
              <w:left w:val="single" w:sz="4" w:space="0" w:color="auto"/>
              <w:bottom w:val="nil"/>
              <w:right w:val="single" w:sz="4" w:space="0" w:color="auto"/>
            </w:tcBorders>
            <w:shd w:val="clear" w:color="auto" w:fill="auto"/>
            <w:noWrap/>
            <w:vAlign w:val="center"/>
            <w:hideMark/>
          </w:tcPr>
          <w:p w:rsidR="00F47CD7" w:rsidRPr="00987837" w:rsidRDefault="00383678" w:rsidP="00572B90">
            <w:pPr>
              <w:pStyle w:val="Tableheading"/>
              <w:rPr>
                <w:lang w:eastAsia="en-NZ"/>
              </w:rPr>
            </w:pPr>
            <w:r>
              <w:rPr>
                <w:lang w:eastAsia="en-NZ"/>
              </w:rPr>
              <w:t>Non-Pasifika</w:t>
            </w:r>
            <w:r w:rsidR="00F47CD7">
              <w:rPr>
                <w:lang w:eastAsia="en-NZ"/>
              </w:rPr>
              <w:t xml:space="preserve"> - Years after study %</w:t>
            </w:r>
          </w:p>
        </w:tc>
        <w:tc>
          <w:tcPr>
            <w:tcW w:w="2991" w:type="dxa"/>
            <w:gridSpan w:val="3"/>
            <w:tcBorders>
              <w:top w:val="single" w:sz="4" w:space="0" w:color="auto"/>
              <w:left w:val="single" w:sz="4" w:space="0" w:color="auto"/>
              <w:bottom w:val="nil"/>
              <w:right w:val="single" w:sz="4" w:space="0" w:color="auto"/>
            </w:tcBorders>
            <w:vAlign w:val="center"/>
          </w:tcPr>
          <w:p w:rsidR="00F47CD7" w:rsidRDefault="001E42A4" w:rsidP="00572B90">
            <w:pPr>
              <w:pStyle w:val="Tableheading"/>
              <w:rPr>
                <w:lang w:eastAsia="en-NZ"/>
              </w:rPr>
            </w:pPr>
            <w:r>
              <w:rPr>
                <w:lang w:eastAsia="en-NZ"/>
              </w:rPr>
              <w:t>Pasifika</w:t>
            </w:r>
            <w:r w:rsidR="00F47CD7">
              <w:rPr>
                <w:lang w:eastAsia="en-NZ"/>
              </w:rPr>
              <w:t xml:space="preserve"> - Years after study %</w:t>
            </w:r>
          </w:p>
        </w:tc>
      </w:tr>
      <w:tr w:rsidR="00F47CD7" w:rsidRPr="00AA6192" w:rsidTr="001D0E25">
        <w:trPr>
          <w:trHeight w:hRule="exact" w:val="227"/>
          <w:tblHeader/>
        </w:trPr>
        <w:tc>
          <w:tcPr>
            <w:tcW w:w="3317" w:type="dxa"/>
            <w:vMerge/>
            <w:tcBorders>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sidRPr="00987837">
              <w:rPr>
                <w:lang w:eastAsia="en-NZ"/>
              </w:rPr>
              <w:t>Two</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CD7" w:rsidRPr="00987837" w:rsidRDefault="00F47CD7" w:rsidP="00572B90">
            <w:pPr>
              <w:pStyle w:val="Tableheading"/>
              <w:rPr>
                <w:lang w:eastAsia="en-NZ"/>
              </w:rPr>
            </w:pPr>
            <w:r>
              <w:rPr>
                <w:lang w:eastAsia="en-NZ"/>
              </w:rPr>
              <w:t>F</w:t>
            </w:r>
            <w:r w:rsidRPr="00987837">
              <w:rPr>
                <w:lang w:eastAsia="en-NZ"/>
              </w:rPr>
              <w:t>ive</w:t>
            </w:r>
          </w:p>
        </w:tc>
        <w:tc>
          <w:tcPr>
            <w:tcW w:w="997"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sidRPr="00987837">
              <w:rPr>
                <w:lang w:eastAsia="en-NZ"/>
              </w:rPr>
              <w:t>Two</w:t>
            </w:r>
          </w:p>
        </w:tc>
        <w:tc>
          <w:tcPr>
            <w:tcW w:w="997" w:type="dxa"/>
            <w:tcBorders>
              <w:top w:val="single" w:sz="4" w:space="0" w:color="auto"/>
              <w:left w:val="single" w:sz="4" w:space="0" w:color="auto"/>
              <w:bottom w:val="single" w:sz="4" w:space="0" w:color="auto"/>
              <w:right w:val="single" w:sz="4" w:space="0" w:color="auto"/>
            </w:tcBorders>
            <w:vAlign w:val="center"/>
          </w:tcPr>
          <w:p w:rsidR="00F47CD7" w:rsidRPr="00987837" w:rsidRDefault="00F47CD7" w:rsidP="00572B90">
            <w:pPr>
              <w:pStyle w:val="Tableheading"/>
              <w:rPr>
                <w:lang w:eastAsia="en-NZ"/>
              </w:rPr>
            </w:pPr>
            <w:r>
              <w:rPr>
                <w:lang w:eastAsia="en-NZ"/>
              </w:rPr>
              <w:t>F</w:t>
            </w:r>
            <w:r w:rsidRPr="00987837">
              <w:rPr>
                <w:lang w:eastAsia="en-NZ"/>
              </w:rPr>
              <w:t>ive</w:t>
            </w:r>
          </w:p>
        </w:tc>
      </w:tr>
      <w:tr w:rsidR="00305FD4" w:rsidRPr="00AA6192" w:rsidTr="001D0E25">
        <w:trPr>
          <w:trHeight w:hRule="exact" w:val="227"/>
        </w:trPr>
        <w:tc>
          <w:tcPr>
            <w:tcW w:w="3317" w:type="dxa"/>
            <w:tcBorders>
              <w:left w:val="single" w:sz="4" w:space="0" w:color="auto"/>
              <w:bottom w:val="nil"/>
              <w:right w:val="single" w:sz="4" w:space="0" w:color="auto"/>
            </w:tcBorders>
            <w:vAlign w:val="center"/>
          </w:tcPr>
          <w:p w:rsidR="00305FD4" w:rsidRDefault="00305FD4" w:rsidP="00732146">
            <w:pPr>
              <w:pStyle w:val="Tabletext"/>
            </w:pPr>
            <w:r>
              <w:t>Masters degree</w:t>
            </w:r>
          </w:p>
        </w:tc>
        <w:tc>
          <w:tcPr>
            <w:tcW w:w="997" w:type="dxa"/>
            <w:tcBorders>
              <w:left w:val="single" w:sz="4" w:space="0" w:color="auto"/>
              <w:bottom w:val="nil"/>
            </w:tcBorders>
            <w:shd w:val="clear" w:color="auto" w:fill="auto"/>
            <w:noWrap/>
            <w:vAlign w:val="bottom"/>
            <w:hideMark/>
          </w:tcPr>
          <w:p w:rsidR="00305FD4" w:rsidRDefault="00305FD4" w:rsidP="00305FD4">
            <w:pPr>
              <w:pStyle w:val="Tabletext"/>
              <w:jc w:val="right"/>
            </w:pPr>
            <w:r>
              <w:t>126</w:t>
            </w:r>
          </w:p>
        </w:tc>
        <w:tc>
          <w:tcPr>
            <w:tcW w:w="997" w:type="dxa"/>
            <w:tcBorders>
              <w:bottom w:val="nil"/>
            </w:tcBorders>
            <w:shd w:val="clear" w:color="auto" w:fill="auto"/>
            <w:noWrap/>
            <w:vAlign w:val="bottom"/>
            <w:hideMark/>
          </w:tcPr>
          <w:p w:rsidR="00305FD4" w:rsidRDefault="00305FD4" w:rsidP="002D6DEB">
            <w:pPr>
              <w:pStyle w:val="Tabletext"/>
              <w:jc w:val="right"/>
            </w:pPr>
            <w:r>
              <w:t>148</w:t>
            </w:r>
          </w:p>
        </w:tc>
        <w:tc>
          <w:tcPr>
            <w:tcW w:w="997" w:type="dxa"/>
            <w:tcBorders>
              <w:bottom w:val="nil"/>
              <w:right w:val="single" w:sz="4" w:space="0" w:color="auto"/>
            </w:tcBorders>
            <w:shd w:val="clear" w:color="auto" w:fill="auto"/>
            <w:noWrap/>
            <w:vAlign w:val="bottom"/>
            <w:hideMark/>
          </w:tcPr>
          <w:p w:rsidR="00305FD4" w:rsidRDefault="00305FD4" w:rsidP="002D6DEB">
            <w:pPr>
              <w:pStyle w:val="Tabletext"/>
              <w:jc w:val="right"/>
            </w:pPr>
            <w:r>
              <w:t>172</w:t>
            </w:r>
          </w:p>
        </w:tc>
        <w:tc>
          <w:tcPr>
            <w:tcW w:w="997" w:type="dxa"/>
            <w:tcBorders>
              <w:left w:val="single" w:sz="4" w:space="0" w:color="auto"/>
              <w:bottom w:val="nil"/>
            </w:tcBorders>
            <w:vAlign w:val="bottom"/>
          </w:tcPr>
          <w:p w:rsidR="00305FD4" w:rsidRDefault="00305FD4" w:rsidP="002D6DEB">
            <w:pPr>
              <w:pStyle w:val="Tabletext"/>
              <w:jc w:val="right"/>
            </w:pPr>
            <w:r>
              <w:t>169</w:t>
            </w:r>
          </w:p>
        </w:tc>
        <w:tc>
          <w:tcPr>
            <w:tcW w:w="997" w:type="dxa"/>
            <w:tcBorders>
              <w:bottom w:val="nil"/>
            </w:tcBorders>
            <w:vAlign w:val="bottom"/>
          </w:tcPr>
          <w:p w:rsidR="00305FD4" w:rsidRDefault="00305FD4" w:rsidP="002D6DEB">
            <w:pPr>
              <w:pStyle w:val="Tabletext"/>
              <w:jc w:val="right"/>
            </w:pPr>
            <w:r>
              <w:t>137</w:t>
            </w:r>
          </w:p>
        </w:tc>
        <w:tc>
          <w:tcPr>
            <w:tcW w:w="997" w:type="dxa"/>
            <w:tcBorders>
              <w:bottom w:val="nil"/>
              <w:right w:val="single" w:sz="4" w:space="0" w:color="auto"/>
            </w:tcBorders>
            <w:vAlign w:val="bottom"/>
          </w:tcPr>
          <w:p w:rsidR="00305FD4" w:rsidRDefault="00305FD4" w:rsidP="002D6DEB">
            <w:pPr>
              <w:pStyle w:val="Tabletext"/>
              <w:jc w:val="right"/>
            </w:pPr>
            <w:r>
              <w:t>184</w:t>
            </w:r>
          </w:p>
        </w:tc>
      </w:tr>
      <w:tr w:rsidR="00305FD4" w:rsidRPr="00AA6192" w:rsidTr="001D0E25">
        <w:trPr>
          <w:trHeight w:hRule="exact" w:val="227"/>
        </w:trPr>
        <w:tc>
          <w:tcPr>
            <w:tcW w:w="3317" w:type="dxa"/>
            <w:tcBorders>
              <w:left w:val="single" w:sz="4" w:space="0" w:color="auto"/>
              <w:bottom w:val="nil"/>
              <w:right w:val="single" w:sz="4" w:space="0" w:color="auto"/>
            </w:tcBorders>
            <w:vAlign w:val="center"/>
          </w:tcPr>
          <w:p w:rsidR="00305FD4" w:rsidRDefault="00305FD4" w:rsidP="00732146">
            <w:pPr>
              <w:pStyle w:val="Tabletext"/>
            </w:pPr>
            <w:r>
              <w:t>Level 8 bachelors honours, pg dip or cert</w:t>
            </w:r>
          </w:p>
        </w:tc>
        <w:tc>
          <w:tcPr>
            <w:tcW w:w="997" w:type="dxa"/>
            <w:tcBorders>
              <w:left w:val="single" w:sz="4" w:space="0" w:color="auto"/>
              <w:bottom w:val="nil"/>
            </w:tcBorders>
            <w:shd w:val="clear" w:color="auto" w:fill="auto"/>
            <w:noWrap/>
            <w:vAlign w:val="bottom"/>
            <w:hideMark/>
          </w:tcPr>
          <w:p w:rsidR="00305FD4" w:rsidRDefault="00305FD4" w:rsidP="00305FD4">
            <w:pPr>
              <w:pStyle w:val="Tabletext"/>
              <w:jc w:val="right"/>
            </w:pPr>
            <w:r>
              <w:t>129</w:t>
            </w:r>
          </w:p>
        </w:tc>
        <w:tc>
          <w:tcPr>
            <w:tcW w:w="997" w:type="dxa"/>
            <w:tcBorders>
              <w:bottom w:val="nil"/>
            </w:tcBorders>
            <w:shd w:val="clear" w:color="auto" w:fill="auto"/>
            <w:noWrap/>
            <w:vAlign w:val="bottom"/>
            <w:hideMark/>
          </w:tcPr>
          <w:p w:rsidR="00305FD4" w:rsidRDefault="00305FD4" w:rsidP="002D6DEB">
            <w:pPr>
              <w:pStyle w:val="Tabletext"/>
              <w:jc w:val="right"/>
            </w:pPr>
            <w:r>
              <w:t>146</w:t>
            </w:r>
          </w:p>
        </w:tc>
        <w:tc>
          <w:tcPr>
            <w:tcW w:w="997" w:type="dxa"/>
            <w:tcBorders>
              <w:bottom w:val="nil"/>
              <w:right w:val="single" w:sz="4" w:space="0" w:color="auto"/>
            </w:tcBorders>
            <w:shd w:val="clear" w:color="auto" w:fill="auto"/>
            <w:noWrap/>
            <w:vAlign w:val="bottom"/>
            <w:hideMark/>
          </w:tcPr>
          <w:p w:rsidR="00305FD4" w:rsidRDefault="00305FD4" w:rsidP="002D6DEB">
            <w:pPr>
              <w:pStyle w:val="Tabletext"/>
              <w:jc w:val="right"/>
            </w:pPr>
            <w:r>
              <w:t>175</w:t>
            </w:r>
          </w:p>
        </w:tc>
        <w:tc>
          <w:tcPr>
            <w:tcW w:w="997" w:type="dxa"/>
            <w:tcBorders>
              <w:left w:val="single" w:sz="4" w:space="0" w:color="auto"/>
              <w:bottom w:val="nil"/>
            </w:tcBorders>
            <w:vAlign w:val="bottom"/>
          </w:tcPr>
          <w:p w:rsidR="00305FD4" w:rsidRDefault="00305FD4" w:rsidP="002D6DEB">
            <w:pPr>
              <w:pStyle w:val="Tabletext"/>
              <w:jc w:val="right"/>
            </w:pPr>
            <w:r>
              <w:t>161</w:t>
            </w:r>
          </w:p>
        </w:tc>
        <w:tc>
          <w:tcPr>
            <w:tcW w:w="997" w:type="dxa"/>
            <w:tcBorders>
              <w:bottom w:val="nil"/>
            </w:tcBorders>
            <w:vAlign w:val="bottom"/>
          </w:tcPr>
          <w:p w:rsidR="00305FD4" w:rsidRDefault="00305FD4" w:rsidP="002D6DEB">
            <w:pPr>
              <w:pStyle w:val="Tabletext"/>
              <w:jc w:val="right"/>
            </w:pPr>
            <w:r>
              <w:t>167</w:t>
            </w:r>
          </w:p>
        </w:tc>
        <w:tc>
          <w:tcPr>
            <w:tcW w:w="997" w:type="dxa"/>
            <w:tcBorders>
              <w:bottom w:val="nil"/>
              <w:right w:val="single" w:sz="4" w:space="0" w:color="auto"/>
            </w:tcBorders>
            <w:vAlign w:val="bottom"/>
          </w:tcPr>
          <w:p w:rsidR="00305FD4" w:rsidRDefault="00305FD4" w:rsidP="002D6DEB">
            <w:pPr>
              <w:pStyle w:val="Tabletext"/>
              <w:jc w:val="right"/>
            </w:pPr>
            <w:r>
              <w:t>192</w:t>
            </w:r>
          </w:p>
        </w:tc>
      </w:tr>
      <w:tr w:rsidR="00305FD4" w:rsidRPr="00AA6192" w:rsidTr="001D0E25">
        <w:trPr>
          <w:trHeight w:hRule="exact" w:val="227"/>
        </w:trPr>
        <w:tc>
          <w:tcPr>
            <w:tcW w:w="3317" w:type="dxa"/>
            <w:tcBorders>
              <w:left w:val="single" w:sz="4" w:space="0" w:color="auto"/>
              <w:bottom w:val="nil"/>
              <w:right w:val="single" w:sz="4" w:space="0" w:color="auto"/>
            </w:tcBorders>
            <w:vAlign w:val="center"/>
          </w:tcPr>
          <w:p w:rsidR="00305FD4" w:rsidRDefault="00305FD4" w:rsidP="00B254EB">
            <w:pPr>
              <w:pStyle w:val="Tabletext"/>
            </w:pPr>
            <w:r>
              <w:t>Level 7 graduate certificate or diploma</w:t>
            </w:r>
          </w:p>
        </w:tc>
        <w:tc>
          <w:tcPr>
            <w:tcW w:w="997" w:type="dxa"/>
            <w:tcBorders>
              <w:left w:val="single" w:sz="4" w:space="0" w:color="auto"/>
              <w:bottom w:val="nil"/>
            </w:tcBorders>
            <w:shd w:val="clear" w:color="auto" w:fill="auto"/>
            <w:noWrap/>
            <w:vAlign w:val="bottom"/>
            <w:hideMark/>
          </w:tcPr>
          <w:p w:rsidR="00305FD4" w:rsidRDefault="00305FD4" w:rsidP="00305FD4">
            <w:pPr>
              <w:pStyle w:val="Tabletext"/>
              <w:jc w:val="right"/>
            </w:pPr>
            <w:r>
              <w:t>133</w:t>
            </w:r>
          </w:p>
        </w:tc>
        <w:tc>
          <w:tcPr>
            <w:tcW w:w="997" w:type="dxa"/>
            <w:tcBorders>
              <w:bottom w:val="nil"/>
            </w:tcBorders>
            <w:shd w:val="clear" w:color="auto" w:fill="auto"/>
            <w:noWrap/>
            <w:vAlign w:val="bottom"/>
            <w:hideMark/>
          </w:tcPr>
          <w:p w:rsidR="00305FD4" w:rsidRDefault="00305FD4" w:rsidP="002D6DEB">
            <w:pPr>
              <w:pStyle w:val="Tabletext"/>
              <w:jc w:val="right"/>
            </w:pPr>
            <w:r>
              <w:t>140</w:t>
            </w:r>
          </w:p>
        </w:tc>
        <w:tc>
          <w:tcPr>
            <w:tcW w:w="997" w:type="dxa"/>
            <w:tcBorders>
              <w:bottom w:val="nil"/>
              <w:right w:val="single" w:sz="4" w:space="0" w:color="auto"/>
            </w:tcBorders>
            <w:shd w:val="clear" w:color="auto" w:fill="auto"/>
            <w:noWrap/>
            <w:vAlign w:val="bottom"/>
            <w:hideMark/>
          </w:tcPr>
          <w:p w:rsidR="00305FD4" w:rsidRDefault="00305FD4" w:rsidP="002D6DEB">
            <w:pPr>
              <w:pStyle w:val="Tabletext"/>
              <w:jc w:val="right"/>
            </w:pPr>
            <w:r>
              <w:t>170</w:t>
            </w:r>
          </w:p>
        </w:tc>
        <w:tc>
          <w:tcPr>
            <w:tcW w:w="997" w:type="dxa"/>
            <w:tcBorders>
              <w:left w:val="single" w:sz="4" w:space="0" w:color="auto"/>
              <w:bottom w:val="nil"/>
            </w:tcBorders>
            <w:vAlign w:val="bottom"/>
          </w:tcPr>
          <w:p w:rsidR="00305FD4" w:rsidRDefault="00305FD4" w:rsidP="002D6DEB">
            <w:pPr>
              <w:pStyle w:val="Tabletext"/>
              <w:jc w:val="right"/>
            </w:pPr>
            <w:r>
              <w:t>154</w:t>
            </w:r>
          </w:p>
        </w:tc>
        <w:tc>
          <w:tcPr>
            <w:tcW w:w="997" w:type="dxa"/>
            <w:tcBorders>
              <w:bottom w:val="nil"/>
            </w:tcBorders>
            <w:vAlign w:val="bottom"/>
          </w:tcPr>
          <w:p w:rsidR="00305FD4" w:rsidRDefault="00305FD4" w:rsidP="002D6DEB">
            <w:pPr>
              <w:pStyle w:val="Tabletext"/>
              <w:jc w:val="right"/>
            </w:pPr>
            <w:r>
              <w:t>162</w:t>
            </w:r>
          </w:p>
        </w:tc>
        <w:tc>
          <w:tcPr>
            <w:tcW w:w="997" w:type="dxa"/>
            <w:tcBorders>
              <w:bottom w:val="nil"/>
              <w:right w:val="single" w:sz="4" w:space="0" w:color="auto"/>
            </w:tcBorders>
            <w:vAlign w:val="bottom"/>
          </w:tcPr>
          <w:p w:rsidR="00305FD4" w:rsidRDefault="00305FD4" w:rsidP="002D6DEB">
            <w:pPr>
              <w:pStyle w:val="Tabletext"/>
              <w:jc w:val="right"/>
            </w:pPr>
            <w:r>
              <w:t>203</w:t>
            </w:r>
          </w:p>
        </w:tc>
      </w:tr>
      <w:tr w:rsidR="00305FD4" w:rsidRPr="00AA6192" w:rsidTr="001D0E25">
        <w:trPr>
          <w:trHeight w:hRule="exact" w:val="227"/>
        </w:trPr>
        <w:tc>
          <w:tcPr>
            <w:tcW w:w="3317" w:type="dxa"/>
            <w:tcBorders>
              <w:left w:val="single" w:sz="4" w:space="0" w:color="auto"/>
              <w:bottom w:val="nil"/>
              <w:right w:val="single" w:sz="4" w:space="0" w:color="auto"/>
            </w:tcBorders>
            <w:vAlign w:val="center"/>
          </w:tcPr>
          <w:p w:rsidR="00305FD4" w:rsidRDefault="00305FD4" w:rsidP="00732146">
            <w:pPr>
              <w:pStyle w:val="Tabletext"/>
            </w:pPr>
            <w:r>
              <w:t>Bachelors degree</w:t>
            </w:r>
          </w:p>
        </w:tc>
        <w:tc>
          <w:tcPr>
            <w:tcW w:w="997" w:type="dxa"/>
            <w:tcBorders>
              <w:left w:val="single" w:sz="4" w:space="0" w:color="auto"/>
              <w:bottom w:val="nil"/>
            </w:tcBorders>
            <w:shd w:val="clear" w:color="auto" w:fill="auto"/>
            <w:noWrap/>
            <w:vAlign w:val="bottom"/>
            <w:hideMark/>
          </w:tcPr>
          <w:p w:rsidR="00305FD4" w:rsidRDefault="00305FD4" w:rsidP="00305FD4">
            <w:pPr>
              <w:pStyle w:val="Tabletext"/>
              <w:jc w:val="right"/>
            </w:pPr>
            <w:r>
              <w:t>110</w:t>
            </w:r>
          </w:p>
        </w:tc>
        <w:tc>
          <w:tcPr>
            <w:tcW w:w="997" w:type="dxa"/>
            <w:tcBorders>
              <w:bottom w:val="nil"/>
            </w:tcBorders>
            <w:shd w:val="clear" w:color="auto" w:fill="auto"/>
            <w:noWrap/>
            <w:vAlign w:val="bottom"/>
            <w:hideMark/>
          </w:tcPr>
          <w:p w:rsidR="00305FD4" w:rsidRDefault="00305FD4" w:rsidP="002D6DEB">
            <w:pPr>
              <w:pStyle w:val="Tabletext"/>
              <w:jc w:val="right"/>
            </w:pPr>
            <w:r>
              <w:t>127</w:t>
            </w:r>
          </w:p>
        </w:tc>
        <w:tc>
          <w:tcPr>
            <w:tcW w:w="997" w:type="dxa"/>
            <w:tcBorders>
              <w:bottom w:val="nil"/>
              <w:right w:val="single" w:sz="4" w:space="0" w:color="auto"/>
            </w:tcBorders>
            <w:shd w:val="clear" w:color="auto" w:fill="auto"/>
            <w:noWrap/>
            <w:vAlign w:val="bottom"/>
            <w:hideMark/>
          </w:tcPr>
          <w:p w:rsidR="00305FD4" w:rsidRDefault="00305FD4" w:rsidP="002D6DEB">
            <w:pPr>
              <w:pStyle w:val="Tabletext"/>
              <w:jc w:val="right"/>
            </w:pPr>
            <w:r>
              <w:t>147</w:t>
            </w:r>
          </w:p>
        </w:tc>
        <w:tc>
          <w:tcPr>
            <w:tcW w:w="997" w:type="dxa"/>
            <w:tcBorders>
              <w:left w:val="single" w:sz="4" w:space="0" w:color="auto"/>
              <w:bottom w:val="nil"/>
            </w:tcBorders>
            <w:vAlign w:val="bottom"/>
          </w:tcPr>
          <w:p w:rsidR="00305FD4" w:rsidRDefault="00305FD4" w:rsidP="002D6DEB">
            <w:pPr>
              <w:pStyle w:val="Tabletext"/>
              <w:jc w:val="right"/>
            </w:pPr>
            <w:r>
              <w:t>126</w:t>
            </w:r>
          </w:p>
        </w:tc>
        <w:tc>
          <w:tcPr>
            <w:tcW w:w="997" w:type="dxa"/>
            <w:tcBorders>
              <w:bottom w:val="nil"/>
            </w:tcBorders>
            <w:vAlign w:val="bottom"/>
          </w:tcPr>
          <w:p w:rsidR="00305FD4" w:rsidRDefault="00305FD4" w:rsidP="002D6DEB">
            <w:pPr>
              <w:pStyle w:val="Tabletext"/>
              <w:jc w:val="right"/>
            </w:pPr>
            <w:r>
              <w:t>149</w:t>
            </w:r>
          </w:p>
        </w:tc>
        <w:tc>
          <w:tcPr>
            <w:tcW w:w="997" w:type="dxa"/>
            <w:tcBorders>
              <w:bottom w:val="nil"/>
              <w:right w:val="single" w:sz="4" w:space="0" w:color="auto"/>
            </w:tcBorders>
            <w:vAlign w:val="bottom"/>
          </w:tcPr>
          <w:p w:rsidR="00305FD4" w:rsidRDefault="00305FD4" w:rsidP="002D6DEB">
            <w:pPr>
              <w:pStyle w:val="Tabletext"/>
              <w:jc w:val="right"/>
            </w:pPr>
            <w:r>
              <w:t>171</w:t>
            </w:r>
          </w:p>
        </w:tc>
      </w:tr>
      <w:tr w:rsidR="00305FD4" w:rsidRPr="00AA6192" w:rsidTr="001D0E25">
        <w:trPr>
          <w:trHeight w:hRule="exact" w:val="227"/>
        </w:trPr>
        <w:tc>
          <w:tcPr>
            <w:tcW w:w="3317" w:type="dxa"/>
            <w:tcBorders>
              <w:left w:val="single" w:sz="4" w:space="0" w:color="auto"/>
              <w:right w:val="single" w:sz="4" w:space="0" w:color="auto"/>
            </w:tcBorders>
            <w:vAlign w:val="center"/>
          </w:tcPr>
          <w:p w:rsidR="00305FD4" w:rsidRDefault="00305FD4" w:rsidP="00732146">
            <w:pPr>
              <w:pStyle w:val="Tabletext"/>
            </w:pPr>
            <w:r>
              <w:t>Diploma at levels 5-7</w:t>
            </w:r>
          </w:p>
        </w:tc>
        <w:tc>
          <w:tcPr>
            <w:tcW w:w="997" w:type="dxa"/>
            <w:tcBorders>
              <w:left w:val="single" w:sz="4" w:space="0" w:color="auto"/>
            </w:tcBorders>
            <w:shd w:val="clear" w:color="auto" w:fill="auto"/>
            <w:noWrap/>
            <w:vAlign w:val="bottom"/>
            <w:hideMark/>
          </w:tcPr>
          <w:p w:rsidR="00305FD4" w:rsidRDefault="00305FD4" w:rsidP="002D6DEB">
            <w:pPr>
              <w:pStyle w:val="Tabletext"/>
              <w:jc w:val="right"/>
            </w:pPr>
            <w:r>
              <w:t>83</w:t>
            </w:r>
          </w:p>
        </w:tc>
        <w:tc>
          <w:tcPr>
            <w:tcW w:w="997" w:type="dxa"/>
            <w:shd w:val="clear" w:color="auto" w:fill="auto"/>
            <w:noWrap/>
            <w:vAlign w:val="bottom"/>
            <w:hideMark/>
          </w:tcPr>
          <w:p w:rsidR="00305FD4" w:rsidRDefault="00305FD4" w:rsidP="002D6DEB">
            <w:pPr>
              <w:pStyle w:val="Tabletext"/>
              <w:jc w:val="right"/>
            </w:pPr>
            <w:r>
              <w:t>93</w:t>
            </w:r>
          </w:p>
        </w:tc>
        <w:tc>
          <w:tcPr>
            <w:tcW w:w="997" w:type="dxa"/>
            <w:tcBorders>
              <w:right w:val="single" w:sz="4" w:space="0" w:color="auto"/>
            </w:tcBorders>
            <w:shd w:val="clear" w:color="auto" w:fill="auto"/>
            <w:noWrap/>
            <w:vAlign w:val="bottom"/>
            <w:hideMark/>
          </w:tcPr>
          <w:p w:rsidR="00305FD4" w:rsidRDefault="00305FD4" w:rsidP="002D6DEB">
            <w:pPr>
              <w:pStyle w:val="Tabletext"/>
              <w:jc w:val="right"/>
            </w:pPr>
            <w:r>
              <w:t>113</w:t>
            </w:r>
          </w:p>
        </w:tc>
        <w:tc>
          <w:tcPr>
            <w:tcW w:w="997" w:type="dxa"/>
            <w:tcBorders>
              <w:left w:val="single" w:sz="4" w:space="0" w:color="auto"/>
            </w:tcBorders>
            <w:vAlign w:val="bottom"/>
          </w:tcPr>
          <w:p w:rsidR="00305FD4" w:rsidRDefault="00305FD4" w:rsidP="002D6DEB">
            <w:pPr>
              <w:pStyle w:val="Tabletext"/>
              <w:jc w:val="right"/>
            </w:pPr>
            <w:r>
              <w:t>93</w:t>
            </w:r>
          </w:p>
        </w:tc>
        <w:tc>
          <w:tcPr>
            <w:tcW w:w="997" w:type="dxa"/>
            <w:vAlign w:val="bottom"/>
          </w:tcPr>
          <w:p w:rsidR="00305FD4" w:rsidRDefault="00305FD4" w:rsidP="002D6DEB">
            <w:pPr>
              <w:pStyle w:val="Tabletext"/>
              <w:jc w:val="right"/>
            </w:pPr>
            <w:r>
              <w:t>112</w:t>
            </w:r>
          </w:p>
        </w:tc>
        <w:tc>
          <w:tcPr>
            <w:tcW w:w="997" w:type="dxa"/>
            <w:tcBorders>
              <w:right w:val="single" w:sz="4" w:space="0" w:color="auto"/>
            </w:tcBorders>
            <w:vAlign w:val="bottom"/>
          </w:tcPr>
          <w:p w:rsidR="00305FD4" w:rsidRDefault="00305FD4" w:rsidP="002D6DEB">
            <w:pPr>
              <w:pStyle w:val="Tabletext"/>
              <w:jc w:val="right"/>
            </w:pPr>
            <w:r>
              <w:t>129</w:t>
            </w:r>
          </w:p>
        </w:tc>
      </w:tr>
      <w:tr w:rsidR="00305FD4" w:rsidRPr="00AA6192" w:rsidTr="001D0E25">
        <w:trPr>
          <w:trHeight w:hRule="exact" w:val="227"/>
        </w:trPr>
        <w:tc>
          <w:tcPr>
            <w:tcW w:w="3317" w:type="dxa"/>
            <w:tcBorders>
              <w:left w:val="single" w:sz="4" w:space="0" w:color="auto"/>
              <w:right w:val="single" w:sz="4" w:space="0" w:color="auto"/>
            </w:tcBorders>
            <w:vAlign w:val="center"/>
          </w:tcPr>
          <w:p w:rsidR="00305FD4" w:rsidRDefault="00305FD4" w:rsidP="00732146">
            <w:pPr>
              <w:pStyle w:val="Tabletext"/>
            </w:pPr>
            <w:r>
              <w:t>Certificate at level 4</w:t>
            </w:r>
          </w:p>
        </w:tc>
        <w:tc>
          <w:tcPr>
            <w:tcW w:w="997" w:type="dxa"/>
            <w:tcBorders>
              <w:left w:val="single" w:sz="4" w:space="0" w:color="auto"/>
            </w:tcBorders>
            <w:shd w:val="clear" w:color="auto" w:fill="auto"/>
            <w:noWrap/>
            <w:vAlign w:val="bottom"/>
            <w:hideMark/>
          </w:tcPr>
          <w:p w:rsidR="00305FD4" w:rsidRDefault="00305FD4" w:rsidP="002D6DEB">
            <w:pPr>
              <w:pStyle w:val="Tabletext"/>
              <w:jc w:val="right"/>
            </w:pPr>
            <w:r>
              <w:t>74</w:t>
            </w:r>
          </w:p>
        </w:tc>
        <w:tc>
          <w:tcPr>
            <w:tcW w:w="997" w:type="dxa"/>
            <w:shd w:val="clear" w:color="auto" w:fill="auto"/>
            <w:noWrap/>
            <w:vAlign w:val="bottom"/>
            <w:hideMark/>
          </w:tcPr>
          <w:p w:rsidR="00305FD4" w:rsidRDefault="00305FD4" w:rsidP="002D6DEB">
            <w:pPr>
              <w:pStyle w:val="Tabletext"/>
              <w:jc w:val="right"/>
            </w:pPr>
            <w:r>
              <w:t>85</w:t>
            </w:r>
          </w:p>
        </w:tc>
        <w:tc>
          <w:tcPr>
            <w:tcW w:w="997" w:type="dxa"/>
            <w:tcBorders>
              <w:right w:val="single" w:sz="4" w:space="0" w:color="auto"/>
            </w:tcBorders>
            <w:shd w:val="clear" w:color="auto" w:fill="auto"/>
            <w:noWrap/>
            <w:vAlign w:val="bottom"/>
            <w:hideMark/>
          </w:tcPr>
          <w:p w:rsidR="00305FD4" w:rsidRDefault="00305FD4" w:rsidP="002D6DEB">
            <w:pPr>
              <w:pStyle w:val="Tabletext"/>
              <w:jc w:val="right"/>
            </w:pPr>
            <w:r>
              <w:t>103</w:t>
            </w:r>
          </w:p>
        </w:tc>
        <w:tc>
          <w:tcPr>
            <w:tcW w:w="997" w:type="dxa"/>
            <w:tcBorders>
              <w:left w:val="single" w:sz="4" w:space="0" w:color="auto"/>
            </w:tcBorders>
            <w:vAlign w:val="bottom"/>
          </w:tcPr>
          <w:p w:rsidR="00305FD4" w:rsidRDefault="00305FD4" w:rsidP="002D6DEB">
            <w:pPr>
              <w:pStyle w:val="Tabletext"/>
              <w:jc w:val="right"/>
            </w:pPr>
            <w:r>
              <w:t>84</w:t>
            </w:r>
          </w:p>
        </w:tc>
        <w:tc>
          <w:tcPr>
            <w:tcW w:w="997" w:type="dxa"/>
            <w:vAlign w:val="bottom"/>
          </w:tcPr>
          <w:p w:rsidR="00305FD4" w:rsidRDefault="00305FD4" w:rsidP="002D6DEB">
            <w:pPr>
              <w:pStyle w:val="Tabletext"/>
              <w:jc w:val="right"/>
            </w:pPr>
            <w:r>
              <w:t>93</w:t>
            </w:r>
          </w:p>
        </w:tc>
        <w:tc>
          <w:tcPr>
            <w:tcW w:w="997" w:type="dxa"/>
            <w:tcBorders>
              <w:right w:val="single" w:sz="4" w:space="0" w:color="auto"/>
            </w:tcBorders>
            <w:vAlign w:val="bottom"/>
          </w:tcPr>
          <w:p w:rsidR="00305FD4" w:rsidRDefault="00305FD4" w:rsidP="002D6DEB">
            <w:pPr>
              <w:pStyle w:val="Tabletext"/>
              <w:jc w:val="right"/>
            </w:pPr>
            <w:r>
              <w:t>119</w:t>
            </w:r>
          </w:p>
        </w:tc>
      </w:tr>
      <w:tr w:rsidR="00305FD4" w:rsidRPr="00AA6192" w:rsidTr="001D0E25">
        <w:trPr>
          <w:trHeight w:hRule="exact" w:val="227"/>
        </w:trPr>
        <w:tc>
          <w:tcPr>
            <w:tcW w:w="3317" w:type="dxa"/>
            <w:tcBorders>
              <w:left w:val="single" w:sz="4" w:space="0" w:color="auto"/>
              <w:bottom w:val="single" w:sz="4" w:space="0" w:color="auto"/>
              <w:right w:val="single" w:sz="4" w:space="0" w:color="auto"/>
            </w:tcBorders>
            <w:vAlign w:val="center"/>
          </w:tcPr>
          <w:p w:rsidR="00305FD4" w:rsidRDefault="00305FD4" w:rsidP="005D099B">
            <w:pPr>
              <w:pStyle w:val="Tabletext"/>
            </w:pPr>
            <w:r>
              <w:t>Certificate at levels 1 to 3</w:t>
            </w:r>
          </w:p>
        </w:tc>
        <w:tc>
          <w:tcPr>
            <w:tcW w:w="997" w:type="dxa"/>
            <w:tcBorders>
              <w:left w:val="single" w:sz="4" w:space="0" w:color="auto"/>
              <w:bottom w:val="single" w:sz="4" w:space="0" w:color="auto"/>
            </w:tcBorders>
            <w:shd w:val="clear" w:color="auto" w:fill="auto"/>
            <w:noWrap/>
            <w:vAlign w:val="bottom"/>
            <w:hideMark/>
          </w:tcPr>
          <w:p w:rsidR="00305FD4" w:rsidRDefault="002D6DEB" w:rsidP="00305FD4">
            <w:pPr>
              <w:pStyle w:val="Tabletext"/>
              <w:jc w:val="right"/>
            </w:pPr>
            <w:r>
              <w:t>72</w:t>
            </w:r>
          </w:p>
        </w:tc>
        <w:tc>
          <w:tcPr>
            <w:tcW w:w="997" w:type="dxa"/>
            <w:tcBorders>
              <w:bottom w:val="single" w:sz="4" w:space="0" w:color="auto"/>
            </w:tcBorders>
            <w:shd w:val="clear" w:color="auto" w:fill="auto"/>
            <w:noWrap/>
            <w:vAlign w:val="bottom"/>
            <w:hideMark/>
          </w:tcPr>
          <w:p w:rsidR="00305FD4" w:rsidRDefault="00305FD4" w:rsidP="002D6DEB">
            <w:pPr>
              <w:pStyle w:val="Tabletext"/>
              <w:jc w:val="right"/>
            </w:pPr>
            <w:r>
              <w:t>82</w:t>
            </w:r>
          </w:p>
        </w:tc>
        <w:tc>
          <w:tcPr>
            <w:tcW w:w="997" w:type="dxa"/>
            <w:tcBorders>
              <w:bottom w:val="single" w:sz="4" w:space="0" w:color="auto"/>
              <w:right w:val="single" w:sz="4" w:space="0" w:color="auto"/>
            </w:tcBorders>
            <w:shd w:val="clear" w:color="auto" w:fill="auto"/>
            <w:noWrap/>
            <w:vAlign w:val="bottom"/>
            <w:hideMark/>
          </w:tcPr>
          <w:p w:rsidR="00305FD4" w:rsidRDefault="00305FD4" w:rsidP="002D6DEB">
            <w:pPr>
              <w:pStyle w:val="Tabletext"/>
              <w:jc w:val="right"/>
            </w:pPr>
            <w:r>
              <w:t>102</w:t>
            </w:r>
          </w:p>
        </w:tc>
        <w:tc>
          <w:tcPr>
            <w:tcW w:w="997" w:type="dxa"/>
            <w:tcBorders>
              <w:left w:val="single" w:sz="4" w:space="0" w:color="auto"/>
              <w:bottom w:val="single" w:sz="4" w:space="0" w:color="auto"/>
            </w:tcBorders>
            <w:vAlign w:val="bottom"/>
          </w:tcPr>
          <w:p w:rsidR="00305FD4" w:rsidRDefault="00305FD4" w:rsidP="002D6DEB">
            <w:pPr>
              <w:pStyle w:val="Tabletext"/>
              <w:jc w:val="right"/>
            </w:pPr>
            <w:r>
              <w:t>77</w:t>
            </w:r>
          </w:p>
        </w:tc>
        <w:tc>
          <w:tcPr>
            <w:tcW w:w="997" w:type="dxa"/>
            <w:tcBorders>
              <w:bottom w:val="single" w:sz="4" w:space="0" w:color="auto"/>
            </w:tcBorders>
            <w:vAlign w:val="bottom"/>
          </w:tcPr>
          <w:p w:rsidR="00305FD4" w:rsidRDefault="00305FD4" w:rsidP="002D6DEB">
            <w:pPr>
              <w:pStyle w:val="Tabletext"/>
              <w:jc w:val="right"/>
            </w:pPr>
            <w:r>
              <w:t>90</w:t>
            </w:r>
          </w:p>
        </w:tc>
        <w:tc>
          <w:tcPr>
            <w:tcW w:w="997" w:type="dxa"/>
            <w:tcBorders>
              <w:bottom w:val="single" w:sz="4" w:space="0" w:color="auto"/>
              <w:right w:val="single" w:sz="4" w:space="0" w:color="auto"/>
            </w:tcBorders>
            <w:vAlign w:val="bottom"/>
          </w:tcPr>
          <w:p w:rsidR="00305FD4" w:rsidRDefault="00305FD4" w:rsidP="002D6DEB">
            <w:pPr>
              <w:pStyle w:val="Tabletext"/>
              <w:jc w:val="right"/>
            </w:pPr>
            <w:r>
              <w:t>113</w:t>
            </w:r>
          </w:p>
        </w:tc>
      </w:tr>
    </w:tbl>
    <w:p w:rsidR="00F47CD7" w:rsidRDefault="00F47CD7"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EF4F2F" w:rsidRDefault="00333A29" w:rsidP="00FE3A07">
      <w:pPr>
        <w:pStyle w:val="BodyText"/>
      </w:pPr>
      <w:r>
        <w:t xml:space="preserve">Table </w:t>
      </w:r>
      <w:r w:rsidR="00C9672D">
        <w:t>5</w:t>
      </w:r>
      <w:r>
        <w:t xml:space="preserve"> shows </w:t>
      </w:r>
      <w:r w:rsidR="003A58C6">
        <w:t xml:space="preserve">the growth of median incomes across one </w:t>
      </w:r>
      <w:r w:rsidR="000E34D0">
        <w:t>and</w:t>
      </w:r>
      <w:r w:rsidR="003A58C6">
        <w:t xml:space="preserve"> five years and the average </w:t>
      </w:r>
      <w:r w:rsidR="000E34D0">
        <w:t xml:space="preserve">annual </w:t>
      </w:r>
      <w:r w:rsidR="003A58C6">
        <w:t>median income growth across five years.</w:t>
      </w:r>
      <w:r w:rsidR="00F02631">
        <w:t xml:space="preserve"> </w:t>
      </w:r>
      <w:r w:rsidR="00850CD9">
        <w:t xml:space="preserve">As discussed, Pasifika masters degree graduates </w:t>
      </w:r>
      <w:r w:rsidR="00EF4F2F">
        <w:t xml:space="preserve">earnings data </w:t>
      </w:r>
      <w:r w:rsidR="00850CD9">
        <w:t xml:space="preserve">was </w:t>
      </w:r>
      <w:r w:rsidR="00EB7415">
        <w:t xml:space="preserve">more </w:t>
      </w:r>
      <w:r w:rsidR="00850CD9">
        <w:t>volatile</w:t>
      </w:r>
      <w:r w:rsidR="00EB7415">
        <w:t xml:space="preserve"> than other levels</w:t>
      </w:r>
      <w:r w:rsidR="00850CD9">
        <w:t xml:space="preserve">, partly due to low numbers of graduates at this level. </w:t>
      </w:r>
    </w:p>
    <w:p w:rsidR="005D099B" w:rsidRDefault="00850CD9" w:rsidP="00FE3A07">
      <w:pPr>
        <w:pStyle w:val="BodyText"/>
      </w:pPr>
      <w:r>
        <w:t xml:space="preserve">At all </w:t>
      </w:r>
      <w:r w:rsidR="00EB7415">
        <w:t xml:space="preserve">qualification </w:t>
      </w:r>
      <w:r>
        <w:t>levels except level 8</w:t>
      </w:r>
      <w:r w:rsidR="00507039">
        <w:t xml:space="preserve"> </w:t>
      </w:r>
      <w:proofErr w:type="spellStart"/>
      <w:r w:rsidR="00507039">
        <w:t>bachelors</w:t>
      </w:r>
      <w:proofErr w:type="spellEnd"/>
      <w:r w:rsidR="00507039">
        <w:t xml:space="preserve"> degrees with honours or graduate certificates or diplomas</w:t>
      </w:r>
      <w:r>
        <w:t>, Pasifika graduates</w:t>
      </w:r>
      <w:r w:rsidR="00586259">
        <w:t>’</w:t>
      </w:r>
      <w:r>
        <w:t xml:space="preserve"> earnings growth was higher than </w:t>
      </w:r>
      <w:r w:rsidR="00383678">
        <w:t>non-Pasifika</w:t>
      </w:r>
      <w:r>
        <w:t xml:space="preserve"> graduates’</w:t>
      </w:r>
      <w:r w:rsidR="00EF4F2F">
        <w:t xml:space="preserve"> across five years</w:t>
      </w:r>
      <w:r>
        <w:t>.</w:t>
      </w:r>
      <w:r w:rsidR="00D65230">
        <w:t xml:space="preserve"> At level 8, Pasifika graduates' earnings growth was approximately </w:t>
      </w:r>
      <w:r w:rsidR="00507039">
        <w:t xml:space="preserve">half </w:t>
      </w:r>
      <w:r w:rsidR="00D65230">
        <w:t xml:space="preserve">that of </w:t>
      </w:r>
      <w:r w:rsidR="00383678">
        <w:t>non-Pasifika</w:t>
      </w:r>
      <w:r w:rsidR="00D65230">
        <w:t xml:space="preserve"> graduates’ earning</w:t>
      </w:r>
      <w:r w:rsidR="00507039">
        <w:t>s</w:t>
      </w:r>
      <w:r w:rsidR="00D65230">
        <w:t xml:space="preserve"> growth over five years.</w:t>
      </w:r>
    </w:p>
    <w:p w:rsidR="00B35480" w:rsidRDefault="00B35480" w:rsidP="00FE3A07">
      <w:pPr>
        <w:pStyle w:val="BodyText"/>
      </w:pPr>
      <w:r>
        <w:t>The proportion of the total growth over five years that occurred in year one was high for Pasifika gradu</w:t>
      </w:r>
      <w:r w:rsidR="00EF4F2F">
        <w:t>a</w:t>
      </w:r>
      <w:r>
        <w:t xml:space="preserve">tes compared to </w:t>
      </w:r>
      <w:r w:rsidR="00383678">
        <w:t>non-Pasifika</w:t>
      </w:r>
      <w:r>
        <w:t xml:space="preserve"> graduates for certificates levels 1 to 3, level 5 to 7 diplomas and </w:t>
      </w:r>
      <w:proofErr w:type="spellStart"/>
      <w:r>
        <w:t>bachelors</w:t>
      </w:r>
      <w:proofErr w:type="spellEnd"/>
      <w:r>
        <w:t xml:space="preserve"> degrees, and higher for </w:t>
      </w:r>
      <w:r w:rsidR="00383678">
        <w:t>non-Pasifika</w:t>
      </w:r>
      <w:r>
        <w:t xml:space="preserve"> than Pasifika graduates at other levels.</w:t>
      </w:r>
    </w:p>
    <w:p w:rsidR="00B74B45" w:rsidRPr="003A1A2E" w:rsidRDefault="00B74B45" w:rsidP="00732146">
      <w:pPr>
        <w:pStyle w:val="Caption"/>
      </w:pPr>
      <w:r w:rsidRPr="003A1A2E">
        <w:t xml:space="preserve">Table </w:t>
      </w:r>
      <w:r w:rsidR="00C9672D">
        <w:t>5</w:t>
      </w:r>
    </w:p>
    <w:p w:rsidR="00B74B45" w:rsidRPr="009A7099" w:rsidRDefault="00B74B45" w:rsidP="00732146">
      <w:pPr>
        <w:pStyle w:val="Tablelabel"/>
      </w:pPr>
      <w:bookmarkStart w:id="14" w:name="_Toc390264273"/>
      <w:r w:rsidRPr="00415B72">
        <w:t xml:space="preserve">Growth in median annual earnings of young </w:t>
      </w:r>
      <w:r w:rsidR="00220B19" w:rsidRPr="00415B72">
        <w:t>domestic graduates</w:t>
      </w:r>
      <w:r w:rsidRPr="00415B72">
        <w:t xml:space="preserve">, over the first five years after study by </w:t>
      </w:r>
      <w:r w:rsidR="00D3499C">
        <w:t xml:space="preserve">ethnic group </w:t>
      </w:r>
      <w:r w:rsidR="00C9672D" w:rsidRPr="00415B72">
        <w:t xml:space="preserve">and </w:t>
      </w:r>
      <w:r w:rsidR="00220B19" w:rsidRPr="00415B72">
        <w:t>qualification level</w:t>
      </w:r>
      <w:bookmarkEnd w:id="14"/>
    </w:p>
    <w:tbl>
      <w:tblPr>
        <w:tblW w:w="10206" w:type="dxa"/>
        <w:tblInd w:w="-318" w:type="dxa"/>
        <w:tblLayout w:type="fixed"/>
        <w:tblLook w:val="04A0"/>
      </w:tblPr>
      <w:tblGrid>
        <w:gridCol w:w="2366"/>
        <w:gridCol w:w="715"/>
        <w:gridCol w:w="715"/>
        <w:gridCol w:w="714"/>
        <w:gridCol w:w="712"/>
        <w:gridCol w:w="712"/>
        <w:gridCol w:w="712"/>
        <w:gridCol w:w="712"/>
        <w:gridCol w:w="712"/>
        <w:gridCol w:w="712"/>
        <w:gridCol w:w="712"/>
        <w:gridCol w:w="712"/>
      </w:tblGrid>
      <w:tr w:rsidR="007D4D71" w:rsidRPr="00AA6192" w:rsidTr="007B20DF">
        <w:trPr>
          <w:trHeight w:hRule="exact" w:val="227"/>
          <w:tblHeader/>
        </w:trPr>
        <w:tc>
          <w:tcPr>
            <w:tcW w:w="2366" w:type="dxa"/>
            <w:vMerge w:val="restart"/>
            <w:tcBorders>
              <w:top w:val="single" w:sz="4" w:space="0" w:color="auto"/>
              <w:left w:val="single" w:sz="4" w:space="0" w:color="auto"/>
              <w:right w:val="single" w:sz="4" w:space="0" w:color="auto"/>
            </w:tcBorders>
            <w:vAlign w:val="center"/>
          </w:tcPr>
          <w:p w:rsidR="007D4D71" w:rsidRDefault="007D4D71" w:rsidP="00732146">
            <w:pPr>
              <w:pStyle w:val="Tableheading"/>
              <w:rPr>
                <w:lang w:eastAsia="en-NZ"/>
              </w:rPr>
            </w:pPr>
            <w:r>
              <w:rPr>
                <w:lang w:eastAsia="en-NZ"/>
              </w:rPr>
              <w:t>Qualification level</w:t>
            </w:r>
          </w:p>
        </w:tc>
        <w:tc>
          <w:tcPr>
            <w:tcW w:w="28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4D71" w:rsidRDefault="001E42A4" w:rsidP="00D3499C">
            <w:pPr>
              <w:pStyle w:val="Tableheading"/>
              <w:rPr>
                <w:lang w:eastAsia="en-NZ"/>
              </w:rPr>
            </w:pPr>
            <w:r>
              <w:rPr>
                <w:lang w:eastAsia="en-NZ"/>
              </w:rPr>
              <w:t>Pasifika</w:t>
            </w:r>
            <w:r w:rsidR="007D4D71">
              <w:rPr>
                <w:lang w:eastAsia="en-NZ"/>
              </w:rPr>
              <w:t xml:space="preserve"> %</w:t>
            </w:r>
          </w:p>
        </w:tc>
        <w:tc>
          <w:tcPr>
            <w:tcW w:w="2848" w:type="dxa"/>
            <w:gridSpan w:val="4"/>
            <w:tcBorders>
              <w:top w:val="single" w:sz="4" w:space="0" w:color="auto"/>
              <w:left w:val="single" w:sz="4" w:space="0" w:color="auto"/>
              <w:bottom w:val="single" w:sz="4" w:space="0" w:color="auto"/>
              <w:right w:val="single" w:sz="4" w:space="0" w:color="auto"/>
            </w:tcBorders>
          </w:tcPr>
          <w:p w:rsidR="007D4D71" w:rsidRDefault="00383678" w:rsidP="00597D49">
            <w:pPr>
              <w:pStyle w:val="Tableheading"/>
              <w:rPr>
                <w:lang w:eastAsia="en-NZ"/>
              </w:rPr>
            </w:pPr>
            <w:r>
              <w:rPr>
                <w:lang w:eastAsia="en-NZ"/>
              </w:rPr>
              <w:t>Non-Pasifika</w:t>
            </w:r>
            <w:r w:rsidR="007D4D71">
              <w:rPr>
                <w:lang w:eastAsia="en-NZ"/>
              </w:rPr>
              <w:t xml:space="preserve"> %</w:t>
            </w:r>
          </w:p>
        </w:tc>
        <w:tc>
          <w:tcPr>
            <w:tcW w:w="2136" w:type="dxa"/>
            <w:gridSpan w:val="3"/>
            <w:tcBorders>
              <w:top w:val="single" w:sz="4" w:space="0" w:color="auto"/>
              <w:left w:val="single" w:sz="4" w:space="0" w:color="auto"/>
              <w:bottom w:val="single" w:sz="4" w:space="0" w:color="auto"/>
              <w:right w:val="single" w:sz="4" w:space="0" w:color="auto"/>
            </w:tcBorders>
          </w:tcPr>
          <w:p w:rsidR="007D4D71" w:rsidRDefault="007D4D71" w:rsidP="00597D49">
            <w:pPr>
              <w:pStyle w:val="Tableheading"/>
              <w:rPr>
                <w:lang w:eastAsia="en-NZ"/>
              </w:rPr>
            </w:pPr>
            <w:r>
              <w:rPr>
                <w:lang w:eastAsia="en-NZ"/>
              </w:rPr>
              <w:t>Difference</w:t>
            </w:r>
          </w:p>
        </w:tc>
      </w:tr>
      <w:tr w:rsidR="007D4D71" w:rsidRPr="00AA6192" w:rsidTr="00DB2DD7">
        <w:trPr>
          <w:trHeight w:hRule="exact" w:val="1461"/>
          <w:tblHeader/>
        </w:trPr>
        <w:tc>
          <w:tcPr>
            <w:tcW w:w="2366" w:type="dxa"/>
            <w:vMerge/>
            <w:tcBorders>
              <w:left w:val="single" w:sz="4" w:space="0" w:color="auto"/>
              <w:bottom w:val="single" w:sz="4" w:space="0" w:color="auto"/>
              <w:right w:val="single" w:sz="4" w:space="0" w:color="auto"/>
            </w:tcBorders>
          </w:tcPr>
          <w:p w:rsidR="007D4D71" w:rsidRPr="00987837" w:rsidRDefault="007D4D71" w:rsidP="00732146">
            <w:pPr>
              <w:pStyle w:val="Tableheading"/>
              <w:rPr>
                <w:lang w:eastAsia="en-NZ"/>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D71" w:rsidRPr="007D4D71" w:rsidRDefault="007D4D71" w:rsidP="00C254B9">
            <w:pPr>
              <w:pStyle w:val="Tableheading"/>
              <w:rPr>
                <w:sz w:val="10"/>
                <w:szCs w:val="14"/>
                <w:lang w:eastAsia="en-NZ"/>
              </w:rPr>
            </w:pPr>
            <w:r>
              <w:rPr>
                <w:sz w:val="10"/>
                <w:szCs w:val="14"/>
                <w:lang w:eastAsia="en-NZ"/>
              </w:rPr>
              <w:t>Growth o</w:t>
            </w:r>
            <w:r w:rsidRPr="007D4D71">
              <w:rPr>
                <w:sz w:val="10"/>
                <w:szCs w:val="14"/>
                <w:lang w:eastAsia="en-NZ"/>
              </w:rPr>
              <w:t>ver the first year</w:t>
            </w: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D71" w:rsidRPr="007D4D71" w:rsidRDefault="007D4D71" w:rsidP="00C254B9">
            <w:pPr>
              <w:pStyle w:val="Tableheading"/>
              <w:rPr>
                <w:sz w:val="10"/>
                <w:szCs w:val="14"/>
                <w:lang w:eastAsia="en-NZ"/>
              </w:rPr>
            </w:pPr>
            <w:r>
              <w:rPr>
                <w:sz w:val="10"/>
                <w:szCs w:val="14"/>
                <w:lang w:eastAsia="en-NZ"/>
              </w:rPr>
              <w:t>Growth o</w:t>
            </w:r>
            <w:r w:rsidRPr="007D4D71">
              <w:rPr>
                <w:sz w:val="10"/>
                <w:szCs w:val="14"/>
                <w:lang w:eastAsia="en-NZ"/>
              </w:rPr>
              <w:t>ver the first five years</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D71" w:rsidRPr="007D4D71" w:rsidRDefault="007D4D71" w:rsidP="00C254B9">
            <w:pPr>
              <w:pStyle w:val="Tableheading"/>
              <w:rPr>
                <w:sz w:val="10"/>
                <w:szCs w:val="14"/>
                <w:lang w:eastAsia="en-NZ"/>
              </w:rPr>
            </w:pPr>
            <w:r w:rsidRPr="007D4D71">
              <w:rPr>
                <w:sz w:val="10"/>
                <w:szCs w:val="14"/>
                <w:lang w:eastAsia="en-NZ"/>
              </w:rPr>
              <w:t>Mean annual growth over the first five years</w:t>
            </w:r>
          </w:p>
        </w:tc>
        <w:tc>
          <w:tcPr>
            <w:tcW w:w="712" w:type="dxa"/>
            <w:tcBorders>
              <w:top w:val="single" w:sz="4" w:space="0" w:color="auto"/>
              <w:left w:val="single" w:sz="4" w:space="0" w:color="auto"/>
              <w:bottom w:val="single" w:sz="4" w:space="0" w:color="auto"/>
              <w:right w:val="single" w:sz="4" w:space="0" w:color="auto"/>
            </w:tcBorders>
            <w:vAlign w:val="center"/>
          </w:tcPr>
          <w:p w:rsidR="007D4D71" w:rsidRPr="007D4D71" w:rsidRDefault="007D4D71" w:rsidP="003D434F">
            <w:pPr>
              <w:pStyle w:val="Tableheading"/>
              <w:rPr>
                <w:sz w:val="10"/>
                <w:szCs w:val="14"/>
                <w:lang w:eastAsia="en-NZ"/>
              </w:rPr>
            </w:pPr>
            <w:r w:rsidRPr="007D4D71">
              <w:rPr>
                <w:sz w:val="10"/>
                <w:szCs w:val="14"/>
                <w:lang w:eastAsia="en-NZ"/>
              </w:rPr>
              <w:t>%</w:t>
            </w:r>
            <w:r w:rsidR="003D434F">
              <w:rPr>
                <w:sz w:val="10"/>
                <w:szCs w:val="14"/>
                <w:lang w:eastAsia="en-NZ"/>
              </w:rPr>
              <w:t xml:space="preserve"> of</w:t>
            </w:r>
            <w:r w:rsidRPr="007D4D71">
              <w:rPr>
                <w:sz w:val="10"/>
                <w:szCs w:val="14"/>
                <w:lang w:eastAsia="en-NZ"/>
              </w:rPr>
              <w:t xml:space="preserve"> growth in  year </w:t>
            </w:r>
            <w:r w:rsidR="003D434F">
              <w:rPr>
                <w:sz w:val="10"/>
                <w:szCs w:val="14"/>
                <w:lang w:eastAsia="en-NZ"/>
              </w:rPr>
              <w:t xml:space="preserve">one </w:t>
            </w:r>
            <w:r w:rsidRPr="007D4D71">
              <w:rPr>
                <w:sz w:val="10"/>
                <w:szCs w:val="14"/>
                <w:lang w:eastAsia="en-NZ"/>
              </w:rPr>
              <w:t xml:space="preserve">compared to total  over </w:t>
            </w:r>
            <w:r w:rsidR="003D434F">
              <w:rPr>
                <w:sz w:val="10"/>
                <w:szCs w:val="14"/>
                <w:lang w:eastAsia="en-NZ"/>
              </w:rPr>
              <w:t>five</w:t>
            </w:r>
            <w:r w:rsidRPr="007D4D71">
              <w:rPr>
                <w:sz w:val="10"/>
                <w:szCs w:val="14"/>
                <w:lang w:eastAsia="en-NZ"/>
              </w:rPr>
              <w:t xml:space="preserve"> years</w:t>
            </w:r>
          </w:p>
        </w:tc>
        <w:tc>
          <w:tcPr>
            <w:tcW w:w="712" w:type="dxa"/>
            <w:tcBorders>
              <w:top w:val="single" w:sz="4" w:space="0" w:color="auto"/>
              <w:left w:val="single" w:sz="4" w:space="0" w:color="auto"/>
              <w:bottom w:val="single" w:sz="4" w:space="0" w:color="auto"/>
              <w:right w:val="single" w:sz="4" w:space="0" w:color="auto"/>
            </w:tcBorders>
            <w:vAlign w:val="center"/>
          </w:tcPr>
          <w:p w:rsidR="007D4D71" w:rsidRPr="007D4D71" w:rsidRDefault="007D4D71" w:rsidP="007D4D71">
            <w:pPr>
              <w:pStyle w:val="Tableheading"/>
              <w:rPr>
                <w:sz w:val="10"/>
                <w:szCs w:val="14"/>
                <w:lang w:eastAsia="en-NZ"/>
              </w:rPr>
            </w:pPr>
            <w:r>
              <w:rPr>
                <w:sz w:val="10"/>
                <w:szCs w:val="14"/>
                <w:lang w:eastAsia="en-NZ"/>
              </w:rPr>
              <w:t>Growth o</w:t>
            </w:r>
            <w:r w:rsidRPr="007D4D71">
              <w:rPr>
                <w:sz w:val="10"/>
                <w:szCs w:val="14"/>
                <w:lang w:eastAsia="en-NZ"/>
              </w:rPr>
              <w:t>ver the first year</w:t>
            </w:r>
          </w:p>
        </w:tc>
        <w:tc>
          <w:tcPr>
            <w:tcW w:w="712" w:type="dxa"/>
            <w:tcBorders>
              <w:top w:val="single" w:sz="4" w:space="0" w:color="auto"/>
              <w:left w:val="single" w:sz="4" w:space="0" w:color="auto"/>
              <w:bottom w:val="single" w:sz="4" w:space="0" w:color="auto"/>
              <w:right w:val="single" w:sz="4" w:space="0" w:color="auto"/>
            </w:tcBorders>
            <w:vAlign w:val="center"/>
          </w:tcPr>
          <w:p w:rsidR="007D4D71" w:rsidRPr="007D4D71" w:rsidRDefault="007D4D71" w:rsidP="00C254B9">
            <w:pPr>
              <w:pStyle w:val="Tableheading"/>
              <w:rPr>
                <w:sz w:val="10"/>
                <w:szCs w:val="14"/>
                <w:lang w:eastAsia="en-NZ"/>
              </w:rPr>
            </w:pPr>
            <w:r>
              <w:rPr>
                <w:sz w:val="10"/>
                <w:szCs w:val="14"/>
                <w:lang w:eastAsia="en-NZ"/>
              </w:rPr>
              <w:t>Growth o</w:t>
            </w:r>
            <w:r w:rsidRPr="007D4D71">
              <w:rPr>
                <w:sz w:val="10"/>
                <w:szCs w:val="14"/>
                <w:lang w:eastAsia="en-NZ"/>
              </w:rPr>
              <w:t>ver the first five years</w:t>
            </w:r>
          </w:p>
        </w:tc>
        <w:tc>
          <w:tcPr>
            <w:tcW w:w="712" w:type="dxa"/>
            <w:tcBorders>
              <w:top w:val="single" w:sz="4" w:space="0" w:color="auto"/>
              <w:left w:val="single" w:sz="4" w:space="0" w:color="auto"/>
              <w:bottom w:val="single" w:sz="4" w:space="0" w:color="auto"/>
              <w:right w:val="single" w:sz="4" w:space="0" w:color="auto"/>
            </w:tcBorders>
            <w:vAlign w:val="center"/>
          </w:tcPr>
          <w:p w:rsidR="007D4D71" w:rsidRPr="007D4D71" w:rsidRDefault="007D4D71" w:rsidP="00C254B9">
            <w:pPr>
              <w:pStyle w:val="Tableheading"/>
              <w:rPr>
                <w:sz w:val="10"/>
                <w:szCs w:val="14"/>
                <w:lang w:eastAsia="en-NZ"/>
              </w:rPr>
            </w:pPr>
            <w:r w:rsidRPr="007D4D71">
              <w:rPr>
                <w:sz w:val="10"/>
                <w:szCs w:val="14"/>
                <w:lang w:eastAsia="en-NZ"/>
              </w:rPr>
              <w:t>Mean annual growth over the first five years</w:t>
            </w:r>
          </w:p>
        </w:tc>
        <w:tc>
          <w:tcPr>
            <w:tcW w:w="712" w:type="dxa"/>
            <w:tcBorders>
              <w:top w:val="single" w:sz="4" w:space="0" w:color="auto"/>
              <w:left w:val="single" w:sz="4" w:space="0" w:color="auto"/>
              <w:bottom w:val="single" w:sz="4" w:space="0" w:color="auto"/>
              <w:right w:val="single" w:sz="4" w:space="0" w:color="auto"/>
            </w:tcBorders>
            <w:vAlign w:val="center"/>
          </w:tcPr>
          <w:p w:rsidR="007D4D71" w:rsidRPr="007D4D71" w:rsidRDefault="003D434F" w:rsidP="00C254B9">
            <w:pPr>
              <w:pStyle w:val="Tableheading"/>
              <w:rPr>
                <w:sz w:val="10"/>
                <w:szCs w:val="14"/>
                <w:lang w:eastAsia="en-NZ"/>
              </w:rPr>
            </w:pPr>
            <w:r w:rsidRPr="007D4D71">
              <w:rPr>
                <w:sz w:val="10"/>
                <w:szCs w:val="14"/>
                <w:lang w:eastAsia="en-NZ"/>
              </w:rPr>
              <w:t>%</w:t>
            </w:r>
            <w:r>
              <w:rPr>
                <w:sz w:val="10"/>
                <w:szCs w:val="14"/>
                <w:lang w:eastAsia="en-NZ"/>
              </w:rPr>
              <w:t xml:space="preserve"> of</w:t>
            </w:r>
            <w:r w:rsidRPr="007D4D71">
              <w:rPr>
                <w:sz w:val="10"/>
                <w:szCs w:val="14"/>
                <w:lang w:eastAsia="en-NZ"/>
              </w:rPr>
              <w:t xml:space="preserve"> growth in  year </w:t>
            </w:r>
            <w:r>
              <w:rPr>
                <w:sz w:val="10"/>
                <w:szCs w:val="14"/>
                <w:lang w:eastAsia="en-NZ"/>
              </w:rPr>
              <w:t xml:space="preserve">one </w:t>
            </w:r>
            <w:r w:rsidRPr="007D4D71">
              <w:rPr>
                <w:sz w:val="10"/>
                <w:szCs w:val="14"/>
                <w:lang w:eastAsia="en-NZ"/>
              </w:rPr>
              <w:t xml:space="preserve">compared to total  over </w:t>
            </w:r>
            <w:r>
              <w:rPr>
                <w:sz w:val="10"/>
                <w:szCs w:val="14"/>
                <w:lang w:eastAsia="en-NZ"/>
              </w:rPr>
              <w:t>five</w:t>
            </w:r>
          </w:p>
        </w:tc>
        <w:tc>
          <w:tcPr>
            <w:tcW w:w="712" w:type="dxa"/>
            <w:tcBorders>
              <w:top w:val="single" w:sz="4" w:space="0" w:color="auto"/>
              <w:left w:val="single" w:sz="4" w:space="0" w:color="auto"/>
              <w:bottom w:val="single" w:sz="4" w:space="0" w:color="auto"/>
              <w:right w:val="single" w:sz="4" w:space="0" w:color="auto"/>
            </w:tcBorders>
          </w:tcPr>
          <w:p w:rsidR="007D4D71" w:rsidRPr="007D4D71" w:rsidRDefault="007D4D71" w:rsidP="007D4D71">
            <w:pPr>
              <w:pStyle w:val="Tableheading"/>
              <w:jc w:val="left"/>
              <w:rPr>
                <w:sz w:val="10"/>
                <w:szCs w:val="14"/>
                <w:lang w:eastAsia="en-NZ"/>
              </w:rPr>
            </w:pPr>
            <w:r w:rsidRPr="007D4D71">
              <w:rPr>
                <w:sz w:val="10"/>
                <w:szCs w:val="14"/>
                <w:lang w:eastAsia="en-NZ"/>
              </w:rPr>
              <w:t>% point diff</w:t>
            </w:r>
            <w:r>
              <w:rPr>
                <w:sz w:val="10"/>
                <w:szCs w:val="14"/>
                <w:lang w:eastAsia="en-NZ"/>
              </w:rPr>
              <w:t>erence</w:t>
            </w:r>
            <w:r w:rsidRPr="007D4D71">
              <w:rPr>
                <w:sz w:val="10"/>
                <w:szCs w:val="14"/>
                <w:lang w:eastAsia="en-NZ"/>
              </w:rPr>
              <w:t xml:space="preserve"> in year one</w:t>
            </w:r>
            <w:r>
              <w:rPr>
                <w:sz w:val="10"/>
                <w:szCs w:val="14"/>
                <w:lang w:eastAsia="en-NZ"/>
              </w:rPr>
              <w:t xml:space="preserve"> growth</w:t>
            </w:r>
          </w:p>
        </w:tc>
        <w:tc>
          <w:tcPr>
            <w:tcW w:w="712" w:type="dxa"/>
            <w:tcBorders>
              <w:top w:val="single" w:sz="4" w:space="0" w:color="auto"/>
              <w:left w:val="single" w:sz="4" w:space="0" w:color="auto"/>
              <w:bottom w:val="single" w:sz="4" w:space="0" w:color="auto"/>
              <w:right w:val="single" w:sz="4" w:space="0" w:color="auto"/>
            </w:tcBorders>
          </w:tcPr>
          <w:p w:rsidR="007D4D71" w:rsidRPr="007D4D71" w:rsidRDefault="007D4D71" w:rsidP="003D434F">
            <w:pPr>
              <w:pStyle w:val="Tableheading"/>
              <w:rPr>
                <w:sz w:val="10"/>
                <w:szCs w:val="14"/>
                <w:lang w:eastAsia="en-NZ"/>
              </w:rPr>
            </w:pPr>
            <w:r w:rsidRPr="007D4D71">
              <w:rPr>
                <w:sz w:val="10"/>
                <w:szCs w:val="14"/>
                <w:lang w:eastAsia="en-NZ"/>
              </w:rPr>
              <w:t>% point diff</w:t>
            </w:r>
            <w:r>
              <w:rPr>
                <w:sz w:val="10"/>
                <w:szCs w:val="14"/>
                <w:lang w:eastAsia="en-NZ"/>
              </w:rPr>
              <w:t xml:space="preserve">erence </w:t>
            </w:r>
            <w:r w:rsidRPr="007D4D71">
              <w:rPr>
                <w:sz w:val="10"/>
                <w:szCs w:val="14"/>
                <w:lang w:eastAsia="en-NZ"/>
              </w:rPr>
              <w:t>in ave</w:t>
            </w:r>
            <w:r>
              <w:rPr>
                <w:sz w:val="10"/>
                <w:szCs w:val="14"/>
                <w:lang w:eastAsia="en-NZ"/>
              </w:rPr>
              <w:t>rage growth</w:t>
            </w:r>
            <w:r w:rsidR="007B20DF">
              <w:rPr>
                <w:sz w:val="10"/>
                <w:szCs w:val="14"/>
                <w:lang w:eastAsia="en-NZ"/>
              </w:rPr>
              <w:t xml:space="preserve"> over </w:t>
            </w:r>
            <w:r w:rsidR="003D434F">
              <w:rPr>
                <w:sz w:val="10"/>
                <w:szCs w:val="14"/>
                <w:lang w:eastAsia="en-NZ"/>
              </w:rPr>
              <w:t>five</w:t>
            </w:r>
            <w:r w:rsidR="007B20DF">
              <w:rPr>
                <w:sz w:val="10"/>
                <w:szCs w:val="14"/>
                <w:lang w:eastAsia="en-NZ"/>
              </w:rPr>
              <w:t xml:space="preserve"> years</w:t>
            </w:r>
          </w:p>
        </w:tc>
        <w:tc>
          <w:tcPr>
            <w:tcW w:w="712" w:type="dxa"/>
            <w:tcBorders>
              <w:top w:val="single" w:sz="4" w:space="0" w:color="auto"/>
              <w:left w:val="single" w:sz="4" w:space="0" w:color="auto"/>
              <w:bottom w:val="single" w:sz="4" w:space="0" w:color="auto"/>
              <w:right w:val="single" w:sz="4" w:space="0" w:color="auto"/>
            </w:tcBorders>
          </w:tcPr>
          <w:p w:rsidR="007D4D71" w:rsidRPr="007D4D71" w:rsidRDefault="007D4D71" w:rsidP="003D434F">
            <w:pPr>
              <w:pStyle w:val="Tableheading"/>
              <w:rPr>
                <w:sz w:val="10"/>
                <w:szCs w:val="14"/>
                <w:lang w:eastAsia="en-NZ"/>
              </w:rPr>
            </w:pPr>
            <w:r w:rsidRPr="007D4D71">
              <w:rPr>
                <w:sz w:val="10"/>
                <w:szCs w:val="14"/>
                <w:lang w:eastAsia="en-NZ"/>
              </w:rPr>
              <w:t>% point diff</w:t>
            </w:r>
            <w:r>
              <w:rPr>
                <w:sz w:val="10"/>
                <w:szCs w:val="14"/>
                <w:lang w:eastAsia="en-NZ"/>
              </w:rPr>
              <w:t xml:space="preserve">erence in growth </w:t>
            </w:r>
            <w:r w:rsidRPr="007D4D71">
              <w:rPr>
                <w:sz w:val="10"/>
                <w:szCs w:val="14"/>
                <w:lang w:eastAsia="en-NZ"/>
              </w:rPr>
              <w:t xml:space="preserve">over </w:t>
            </w:r>
            <w:r w:rsidR="003D434F">
              <w:rPr>
                <w:sz w:val="10"/>
                <w:szCs w:val="14"/>
                <w:lang w:eastAsia="en-NZ"/>
              </w:rPr>
              <w:t>five</w:t>
            </w:r>
            <w:r w:rsidRPr="007D4D71">
              <w:rPr>
                <w:sz w:val="10"/>
                <w:szCs w:val="14"/>
                <w:lang w:eastAsia="en-NZ"/>
              </w:rPr>
              <w:t xml:space="preserve"> years</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Masters degree</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-19</w:t>
            </w:r>
          </w:p>
        </w:tc>
        <w:tc>
          <w:tcPr>
            <w:tcW w:w="715" w:type="dxa"/>
            <w:shd w:val="clear" w:color="auto" w:fill="auto"/>
            <w:noWrap/>
            <w:vAlign w:val="bottom"/>
            <w:hideMark/>
          </w:tcPr>
          <w:p w:rsidR="00850CD9" w:rsidRDefault="00850CD9" w:rsidP="00850CD9">
            <w:pPr>
              <w:pStyle w:val="Tabletext"/>
              <w:jc w:val="right"/>
            </w:pPr>
            <w:r>
              <w:t>9</w:t>
            </w:r>
          </w:p>
        </w:tc>
        <w:tc>
          <w:tcPr>
            <w:tcW w:w="714" w:type="dxa"/>
            <w:shd w:val="clear" w:color="auto" w:fill="auto"/>
            <w:noWrap/>
            <w:vAlign w:val="bottom"/>
            <w:hideMark/>
          </w:tcPr>
          <w:p w:rsidR="00850CD9" w:rsidRDefault="00850CD9" w:rsidP="00850CD9">
            <w:pPr>
              <w:pStyle w:val="Tabletext"/>
              <w:jc w:val="right"/>
            </w:pPr>
            <w:r>
              <w:t>2</w:t>
            </w:r>
          </w:p>
        </w:tc>
        <w:tc>
          <w:tcPr>
            <w:tcW w:w="712" w:type="dxa"/>
            <w:tcBorders>
              <w:right w:val="single" w:sz="4" w:space="0" w:color="auto"/>
            </w:tcBorders>
            <w:vAlign w:val="bottom"/>
          </w:tcPr>
          <w:p w:rsidR="00850CD9" w:rsidRDefault="00850CD9" w:rsidP="00850CD9">
            <w:pPr>
              <w:pStyle w:val="Tabletext"/>
              <w:jc w:val="right"/>
            </w:pPr>
            <w:r>
              <w:t>-219</w:t>
            </w:r>
          </w:p>
        </w:tc>
        <w:tc>
          <w:tcPr>
            <w:tcW w:w="712" w:type="dxa"/>
            <w:tcBorders>
              <w:left w:val="single" w:sz="4" w:space="0" w:color="auto"/>
            </w:tcBorders>
            <w:vAlign w:val="bottom"/>
          </w:tcPr>
          <w:p w:rsidR="00850CD9" w:rsidRDefault="00850CD9" w:rsidP="00850CD9">
            <w:pPr>
              <w:pStyle w:val="Tabletext"/>
              <w:jc w:val="right"/>
            </w:pPr>
            <w:r>
              <w:t>17</w:t>
            </w:r>
          </w:p>
        </w:tc>
        <w:tc>
          <w:tcPr>
            <w:tcW w:w="712" w:type="dxa"/>
            <w:vAlign w:val="bottom"/>
          </w:tcPr>
          <w:p w:rsidR="00850CD9" w:rsidRDefault="00850CD9" w:rsidP="00850CD9">
            <w:pPr>
              <w:pStyle w:val="Tabletext"/>
              <w:jc w:val="right"/>
            </w:pPr>
            <w:r>
              <w:t>37</w:t>
            </w:r>
          </w:p>
        </w:tc>
        <w:tc>
          <w:tcPr>
            <w:tcW w:w="712" w:type="dxa"/>
            <w:vAlign w:val="bottom"/>
          </w:tcPr>
          <w:p w:rsidR="00850CD9" w:rsidRDefault="00850CD9" w:rsidP="00850CD9">
            <w:pPr>
              <w:pStyle w:val="Tabletext"/>
              <w:jc w:val="right"/>
            </w:pPr>
            <w:r>
              <w:t>8</w:t>
            </w:r>
          </w:p>
        </w:tc>
        <w:tc>
          <w:tcPr>
            <w:tcW w:w="712" w:type="dxa"/>
            <w:tcBorders>
              <w:right w:val="single" w:sz="4" w:space="0" w:color="auto"/>
            </w:tcBorders>
            <w:vAlign w:val="bottom"/>
          </w:tcPr>
          <w:p w:rsidR="00850CD9" w:rsidRDefault="00850CD9" w:rsidP="00850CD9">
            <w:pPr>
              <w:pStyle w:val="Tabletext"/>
              <w:jc w:val="right"/>
            </w:pPr>
            <w:r>
              <w:t>47</w:t>
            </w:r>
          </w:p>
        </w:tc>
        <w:tc>
          <w:tcPr>
            <w:tcW w:w="712" w:type="dxa"/>
            <w:tcBorders>
              <w:left w:val="single" w:sz="4" w:space="0" w:color="auto"/>
            </w:tcBorders>
            <w:vAlign w:val="bottom"/>
          </w:tcPr>
          <w:p w:rsidR="00850CD9" w:rsidRDefault="00850CD9" w:rsidP="00850CD9">
            <w:pPr>
              <w:pStyle w:val="Tabletext"/>
              <w:jc w:val="right"/>
            </w:pPr>
            <w:r>
              <w:t>36</w:t>
            </w:r>
          </w:p>
        </w:tc>
        <w:tc>
          <w:tcPr>
            <w:tcW w:w="712" w:type="dxa"/>
            <w:vAlign w:val="bottom"/>
          </w:tcPr>
          <w:p w:rsidR="00850CD9" w:rsidRDefault="00850CD9" w:rsidP="00850CD9">
            <w:pPr>
              <w:pStyle w:val="Tabletext"/>
              <w:jc w:val="right"/>
            </w:pPr>
            <w:r>
              <w:t>29</w:t>
            </w:r>
          </w:p>
        </w:tc>
        <w:tc>
          <w:tcPr>
            <w:tcW w:w="712" w:type="dxa"/>
            <w:tcBorders>
              <w:right w:val="single" w:sz="4" w:space="0" w:color="auto"/>
            </w:tcBorders>
            <w:vAlign w:val="bottom"/>
          </w:tcPr>
          <w:p w:rsidR="00850CD9" w:rsidRDefault="00850CD9" w:rsidP="00850CD9">
            <w:pPr>
              <w:pStyle w:val="Tabletext"/>
              <w:jc w:val="right"/>
            </w:pPr>
            <w:r>
              <w:t>6</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Level 8 bachelors honours, pg dip/cert</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4</w:t>
            </w:r>
          </w:p>
        </w:tc>
        <w:tc>
          <w:tcPr>
            <w:tcW w:w="715" w:type="dxa"/>
            <w:shd w:val="clear" w:color="auto" w:fill="auto"/>
            <w:noWrap/>
            <w:vAlign w:val="bottom"/>
            <w:hideMark/>
          </w:tcPr>
          <w:p w:rsidR="00850CD9" w:rsidRDefault="00850CD9" w:rsidP="00850CD9">
            <w:pPr>
              <w:pStyle w:val="Tabletext"/>
              <w:jc w:val="right"/>
            </w:pPr>
            <w:r>
              <w:t>19</w:t>
            </w:r>
          </w:p>
        </w:tc>
        <w:tc>
          <w:tcPr>
            <w:tcW w:w="714" w:type="dxa"/>
            <w:shd w:val="clear" w:color="auto" w:fill="auto"/>
            <w:noWrap/>
            <w:vAlign w:val="bottom"/>
            <w:hideMark/>
          </w:tcPr>
          <w:p w:rsidR="00850CD9" w:rsidRDefault="00850CD9" w:rsidP="00850CD9">
            <w:pPr>
              <w:pStyle w:val="Tabletext"/>
              <w:jc w:val="right"/>
            </w:pPr>
            <w:r>
              <w:t>4</w:t>
            </w:r>
          </w:p>
        </w:tc>
        <w:tc>
          <w:tcPr>
            <w:tcW w:w="712" w:type="dxa"/>
            <w:tcBorders>
              <w:right w:val="single" w:sz="4" w:space="0" w:color="auto"/>
            </w:tcBorders>
            <w:vAlign w:val="bottom"/>
          </w:tcPr>
          <w:p w:rsidR="00850CD9" w:rsidRDefault="00850CD9" w:rsidP="00850CD9">
            <w:pPr>
              <w:pStyle w:val="Tabletext"/>
              <w:jc w:val="right"/>
            </w:pPr>
            <w:r>
              <w:t>20</w:t>
            </w:r>
          </w:p>
        </w:tc>
        <w:tc>
          <w:tcPr>
            <w:tcW w:w="712" w:type="dxa"/>
            <w:tcBorders>
              <w:left w:val="single" w:sz="4" w:space="0" w:color="auto"/>
            </w:tcBorders>
            <w:vAlign w:val="bottom"/>
          </w:tcPr>
          <w:p w:rsidR="00850CD9" w:rsidRDefault="00850CD9" w:rsidP="00850CD9">
            <w:pPr>
              <w:pStyle w:val="Tabletext"/>
              <w:jc w:val="right"/>
            </w:pPr>
            <w:r>
              <w:t>13</w:t>
            </w:r>
          </w:p>
        </w:tc>
        <w:tc>
          <w:tcPr>
            <w:tcW w:w="712" w:type="dxa"/>
            <w:vAlign w:val="bottom"/>
          </w:tcPr>
          <w:p w:rsidR="00850CD9" w:rsidRDefault="00850CD9" w:rsidP="00850CD9">
            <w:pPr>
              <w:pStyle w:val="Tabletext"/>
              <w:jc w:val="right"/>
            </w:pPr>
            <w:r>
              <w:t>36</w:t>
            </w:r>
          </w:p>
        </w:tc>
        <w:tc>
          <w:tcPr>
            <w:tcW w:w="712" w:type="dxa"/>
            <w:vAlign w:val="bottom"/>
          </w:tcPr>
          <w:p w:rsidR="00850CD9" w:rsidRDefault="00850CD9" w:rsidP="00850CD9">
            <w:pPr>
              <w:pStyle w:val="Tabletext"/>
              <w:jc w:val="right"/>
            </w:pPr>
            <w:r>
              <w:t>8</w:t>
            </w:r>
          </w:p>
        </w:tc>
        <w:tc>
          <w:tcPr>
            <w:tcW w:w="712" w:type="dxa"/>
            <w:tcBorders>
              <w:right w:val="single" w:sz="4" w:space="0" w:color="auto"/>
            </w:tcBorders>
            <w:vAlign w:val="bottom"/>
          </w:tcPr>
          <w:p w:rsidR="00850CD9" w:rsidRDefault="00850CD9" w:rsidP="00850CD9">
            <w:pPr>
              <w:pStyle w:val="Tabletext"/>
              <w:jc w:val="right"/>
            </w:pPr>
            <w:r>
              <w:t>36</w:t>
            </w:r>
          </w:p>
        </w:tc>
        <w:tc>
          <w:tcPr>
            <w:tcW w:w="712" w:type="dxa"/>
            <w:tcBorders>
              <w:left w:val="single" w:sz="4" w:space="0" w:color="auto"/>
            </w:tcBorders>
            <w:vAlign w:val="bottom"/>
          </w:tcPr>
          <w:p w:rsidR="00850CD9" w:rsidRDefault="00850CD9" w:rsidP="00850CD9">
            <w:pPr>
              <w:pStyle w:val="Tabletext"/>
              <w:jc w:val="right"/>
            </w:pPr>
            <w:r>
              <w:t>9</w:t>
            </w:r>
          </w:p>
        </w:tc>
        <w:tc>
          <w:tcPr>
            <w:tcW w:w="712" w:type="dxa"/>
            <w:vAlign w:val="bottom"/>
          </w:tcPr>
          <w:p w:rsidR="00850CD9" w:rsidRDefault="00850CD9" w:rsidP="00850CD9">
            <w:pPr>
              <w:pStyle w:val="Tabletext"/>
              <w:jc w:val="right"/>
            </w:pPr>
            <w:r>
              <w:t>17</w:t>
            </w:r>
          </w:p>
        </w:tc>
        <w:tc>
          <w:tcPr>
            <w:tcW w:w="712" w:type="dxa"/>
            <w:tcBorders>
              <w:right w:val="single" w:sz="4" w:space="0" w:color="auto"/>
            </w:tcBorders>
            <w:vAlign w:val="bottom"/>
          </w:tcPr>
          <w:p w:rsidR="00850CD9" w:rsidRDefault="00850CD9" w:rsidP="00850CD9">
            <w:pPr>
              <w:pStyle w:val="Tabletext"/>
              <w:jc w:val="right"/>
            </w:pPr>
            <w:r>
              <w:t>4</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Level 7 graduate certificate or diploma</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5</w:t>
            </w:r>
          </w:p>
        </w:tc>
        <w:tc>
          <w:tcPr>
            <w:tcW w:w="715" w:type="dxa"/>
            <w:shd w:val="clear" w:color="auto" w:fill="auto"/>
            <w:noWrap/>
            <w:vAlign w:val="bottom"/>
            <w:hideMark/>
          </w:tcPr>
          <w:p w:rsidR="00850CD9" w:rsidRDefault="00850CD9" w:rsidP="00850CD9">
            <w:pPr>
              <w:pStyle w:val="Tabletext"/>
              <w:jc w:val="right"/>
            </w:pPr>
            <w:r>
              <w:t>31</w:t>
            </w:r>
          </w:p>
        </w:tc>
        <w:tc>
          <w:tcPr>
            <w:tcW w:w="714" w:type="dxa"/>
            <w:shd w:val="clear" w:color="auto" w:fill="auto"/>
            <w:noWrap/>
            <w:vAlign w:val="bottom"/>
            <w:hideMark/>
          </w:tcPr>
          <w:p w:rsidR="00850CD9" w:rsidRDefault="00850CD9" w:rsidP="00850CD9">
            <w:pPr>
              <w:pStyle w:val="Tabletext"/>
              <w:jc w:val="right"/>
            </w:pPr>
            <w:r>
              <w:t>7</w:t>
            </w:r>
          </w:p>
        </w:tc>
        <w:tc>
          <w:tcPr>
            <w:tcW w:w="712" w:type="dxa"/>
            <w:tcBorders>
              <w:right w:val="single" w:sz="4" w:space="0" w:color="auto"/>
            </w:tcBorders>
            <w:vAlign w:val="bottom"/>
          </w:tcPr>
          <w:p w:rsidR="00850CD9" w:rsidRDefault="00850CD9" w:rsidP="00850CD9">
            <w:pPr>
              <w:pStyle w:val="Tabletext"/>
              <w:jc w:val="right"/>
            </w:pPr>
            <w:r>
              <w:t>15</w:t>
            </w:r>
          </w:p>
        </w:tc>
        <w:tc>
          <w:tcPr>
            <w:tcW w:w="712" w:type="dxa"/>
            <w:tcBorders>
              <w:left w:val="single" w:sz="4" w:space="0" w:color="auto"/>
            </w:tcBorders>
            <w:vAlign w:val="bottom"/>
          </w:tcPr>
          <w:p w:rsidR="00850CD9" w:rsidRDefault="00850CD9" w:rsidP="00850CD9">
            <w:pPr>
              <w:pStyle w:val="Tabletext"/>
              <w:jc w:val="right"/>
            </w:pPr>
            <w:r>
              <w:t>5</w:t>
            </w:r>
          </w:p>
        </w:tc>
        <w:tc>
          <w:tcPr>
            <w:tcW w:w="712" w:type="dxa"/>
            <w:vAlign w:val="bottom"/>
          </w:tcPr>
          <w:p w:rsidR="00850CD9" w:rsidRDefault="00850CD9" w:rsidP="00850CD9">
            <w:pPr>
              <w:pStyle w:val="Tabletext"/>
              <w:jc w:val="right"/>
            </w:pPr>
            <w:r>
              <w:t>28</w:t>
            </w:r>
          </w:p>
        </w:tc>
        <w:tc>
          <w:tcPr>
            <w:tcW w:w="712" w:type="dxa"/>
            <w:vAlign w:val="bottom"/>
          </w:tcPr>
          <w:p w:rsidR="00850CD9" w:rsidRDefault="00850CD9" w:rsidP="00850CD9">
            <w:pPr>
              <w:pStyle w:val="Tabletext"/>
              <w:jc w:val="right"/>
            </w:pPr>
            <w:r>
              <w:t>6</w:t>
            </w:r>
          </w:p>
        </w:tc>
        <w:tc>
          <w:tcPr>
            <w:tcW w:w="712" w:type="dxa"/>
            <w:tcBorders>
              <w:right w:val="single" w:sz="4" w:space="0" w:color="auto"/>
            </w:tcBorders>
            <w:vAlign w:val="bottom"/>
          </w:tcPr>
          <w:p w:rsidR="00850CD9" w:rsidRDefault="00850CD9" w:rsidP="00850CD9">
            <w:pPr>
              <w:pStyle w:val="Tabletext"/>
              <w:jc w:val="right"/>
            </w:pPr>
            <w:r>
              <w:t>19</w:t>
            </w:r>
          </w:p>
        </w:tc>
        <w:tc>
          <w:tcPr>
            <w:tcW w:w="712" w:type="dxa"/>
            <w:tcBorders>
              <w:left w:val="single" w:sz="4" w:space="0" w:color="auto"/>
            </w:tcBorders>
            <w:vAlign w:val="bottom"/>
          </w:tcPr>
          <w:p w:rsidR="00850CD9" w:rsidRDefault="00850CD9" w:rsidP="00850CD9">
            <w:pPr>
              <w:pStyle w:val="Tabletext"/>
              <w:jc w:val="right"/>
            </w:pPr>
            <w:r>
              <w:t>0</w:t>
            </w:r>
          </w:p>
        </w:tc>
        <w:tc>
          <w:tcPr>
            <w:tcW w:w="712" w:type="dxa"/>
            <w:vAlign w:val="bottom"/>
          </w:tcPr>
          <w:p w:rsidR="00850CD9" w:rsidRDefault="00850CD9" w:rsidP="00850CD9">
            <w:pPr>
              <w:pStyle w:val="Tabletext"/>
              <w:jc w:val="right"/>
            </w:pPr>
            <w:r>
              <w:t>-4</w:t>
            </w:r>
          </w:p>
        </w:tc>
        <w:tc>
          <w:tcPr>
            <w:tcW w:w="712" w:type="dxa"/>
            <w:tcBorders>
              <w:right w:val="single" w:sz="4" w:space="0" w:color="auto"/>
            </w:tcBorders>
            <w:vAlign w:val="bottom"/>
          </w:tcPr>
          <w:p w:rsidR="00850CD9" w:rsidRDefault="00850CD9" w:rsidP="00850CD9">
            <w:pPr>
              <w:pStyle w:val="Tabletext"/>
              <w:jc w:val="right"/>
            </w:pPr>
            <w:r>
              <w:t>-1</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Bachelors degree</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18</w:t>
            </w:r>
          </w:p>
        </w:tc>
        <w:tc>
          <w:tcPr>
            <w:tcW w:w="715" w:type="dxa"/>
            <w:shd w:val="clear" w:color="auto" w:fill="auto"/>
            <w:noWrap/>
            <w:vAlign w:val="bottom"/>
            <w:hideMark/>
          </w:tcPr>
          <w:p w:rsidR="00850CD9" w:rsidRDefault="00850CD9" w:rsidP="00850CD9">
            <w:pPr>
              <w:pStyle w:val="Tabletext"/>
              <w:jc w:val="right"/>
            </w:pPr>
            <w:r>
              <w:t>36</w:t>
            </w:r>
          </w:p>
        </w:tc>
        <w:tc>
          <w:tcPr>
            <w:tcW w:w="714" w:type="dxa"/>
            <w:shd w:val="clear" w:color="auto" w:fill="auto"/>
            <w:noWrap/>
            <w:vAlign w:val="bottom"/>
            <w:hideMark/>
          </w:tcPr>
          <w:p w:rsidR="00850CD9" w:rsidRDefault="00850CD9" w:rsidP="00850CD9">
            <w:pPr>
              <w:pStyle w:val="Tabletext"/>
              <w:jc w:val="right"/>
            </w:pPr>
            <w:r>
              <w:t>8</w:t>
            </w:r>
          </w:p>
        </w:tc>
        <w:tc>
          <w:tcPr>
            <w:tcW w:w="712" w:type="dxa"/>
            <w:tcBorders>
              <w:right w:val="single" w:sz="4" w:space="0" w:color="auto"/>
            </w:tcBorders>
            <w:vAlign w:val="bottom"/>
          </w:tcPr>
          <w:p w:rsidR="00850CD9" w:rsidRDefault="00850CD9" w:rsidP="00850CD9">
            <w:pPr>
              <w:pStyle w:val="Tabletext"/>
              <w:jc w:val="right"/>
            </w:pPr>
            <w:r>
              <w:t>50</w:t>
            </w:r>
          </w:p>
        </w:tc>
        <w:tc>
          <w:tcPr>
            <w:tcW w:w="712" w:type="dxa"/>
            <w:tcBorders>
              <w:left w:val="single" w:sz="4" w:space="0" w:color="auto"/>
            </w:tcBorders>
            <w:vAlign w:val="bottom"/>
          </w:tcPr>
          <w:p w:rsidR="00850CD9" w:rsidRDefault="00850CD9" w:rsidP="00850CD9">
            <w:pPr>
              <w:pStyle w:val="Tabletext"/>
              <w:jc w:val="right"/>
            </w:pPr>
            <w:r>
              <w:t>15</w:t>
            </w:r>
          </w:p>
        </w:tc>
        <w:tc>
          <w:tcPr>
            <w:tcW w:w="712" w:type="dxa"/>
            <w:vAlign w:val="bottom"/>
          </w:tcPr>
          <w:p w:rsidR="00850CD9" w:rsidRDefault="00850CD9" w:rsidP="00850CD9">
            <w:pPr>
              <w:pStyle w:val="Tabletext"/>
              <w:jc w:val="right"/>
            </w:pPr>
            <w:r>
              <w:t>33</w:t>
            </w:r>
          </w:p>
        </w:tc>
        <w:tc>
          <w:tcPr>
            <w:tcW w:w="712" w:type="dxa"/>
            <w:vAlign w:val="bottom"/>
          </w:tcPr>
          <w:p w:rsidR="00850CD9" w:rsidRDefault="00850CD9" w:rsidP="00850CD9">
            <w:pPr>
              <w:pStyle w:val="Tabletext"/>
              <w:jc w:val="right"/>
            </w:pPr>
            <w:r>
              <w:t>7</w:t>
            </w:r>
          </w:p>
        </w:tc>
        <w:tc>
          <w:tcPr>
            <w:tcW w:w="712" w:type="dxa"/>
            <w:tcBorders>
              <w:right w:val="single" w:sz="4" w:space="0" w:color="auto"/>
            </w:tcBorders>
            <w:vAlign w:val="bottom"/>
          </w:tcPr>
          <w:p w:rsidR="00850CD9" w:rsidRDefault="00850CD9" w:rsidP="00850CD9">
            <w:pPr>
              <w:pStyle w:val="Tabletext"/>
              <w:jc w:val="right"/>
            </w:pPr>
            <w:r>
              <w:t>44</w:t>
            </w:r>
          </w:p>
        </w:tc>
        <w:tc>
          <w:tcPr>
            <w:tcW w:w="712" w:type="dxa"/>
            <w:tcBorders>
              <w:left w:val="single" w:sz="4" w:space="0" w:color="auto"/>
            </w:tcBorders>
            <w:vAlign w:val="bottom"/>
          </w:tcPr>
          <w:p w:rsidR="00850CD9" w:rsidRDefault="00850CD9" w:rsidP="00850CD9">
            <w:pPr>
              <w:pStyle w:val="Tabletext"/>
              <w:jc w:val="right"/>
            </w:pPr>
            <w:r>
              <w:t>-3</w:t>
            </w:r>
          </w:p>
        </w:tc>
        <w:tc>
          <w:tcPr>
            <w:tcW w:w="712" w:type="dxa"/>
            <w:vAlign w:val="bottom"/>
          </w:tcPr>
          <w:p w:rsidR="00850CD9" w:rsidRDefault="00850CD9" w:rsidP="00850CD9">
            <w:pPr>
              <w:pStyle w:val="Tabletext"/>
              <w:jc w:val="right"/>
            </w:pPr>
            <w:r>
              <w:t>-3</w:t>
            </w:r>
          </w:p>
        </w:tc>
        <w:tc>
          <w:tcPr>
            <w:tcW w:w="712" w:type="dxa"/>
            <w:tcBorders>
              <w:right w:val="single" w:sz="4" w:space="0" w:color="auto"/>
            </w:tcBorders>
            <w:vAlign w:val="bottom"/>
          </w:tcPr>
          <w:p w:rsidR="00850CD9" w:rsidRDefault="00850CD9" w:rsidP="00850CD9">
            <w:pPr>
              <w:pStyle w:val="Tabletext"/>
              <w:jc w:val="right"/>
            </w:pPr>
            <w:r>
              <w:t>-1</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Diploma at levels 5-7</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20</w:t>
            </w:r>
          </w:p>
        </w:tc>
        <w:tc>
          <w:tcPr>
            <w:tcW w:w="715" w:type="dxa"/>
            <w:shd w:val="clear" w:color="auto" w:fill="auto"/>
            <w:noWrap/>
            <w:vAlign w:val="bottom"/>
            <w:hideMark/>
          </w:tcPr>
          <w:p w:rsidR="00850CD9" w:rsidRDefault="00850CD9" w:rsidP="00850CD9">
            <w:pPr>
              <w:pStyle w:val="Tabletext"/>
              <w:jc w:val="right"/>
            </w:pPr>
            <w:r>
              <w:t>39</w:t>
            </w:r>
          </w:p>
        </w:tc>
        <w:tc>
          <w:tcPr>
            <w:tcW w:w="714" w:type="dxa"/>
            <w:shd w:val="clear" w:color="auto" w:fill="auto"/>
            <w:noWrap/>
            <w:vAlign w:val="bottom"/>
            <w:hideMark/>
          </w:tcPr>
          <w:p w:rsidR="00850CD9" w:rsidRDefault="00850CD9" w:rsidP="00850CD9">
            <w:pPr>
              <w:pStyle w:val="Tabletext"/>
              <w:jc w:val="right"/>
            </w:pPr>
            <w:r>
              <w:t>9</w:t>
            </w:r>
          </w:p>
        </w:tc>
        <w:tc>
          <w:tcPr>
            <w:tcW w:w="712" w:type="dxa"/>
            <w:tcBorders>
              <w:right w:val="single" w:sz="4" w:space="0" w:color="auto"/>
            </w:tcBorders>
            <w:vAlign w:val="bottom"/>
          </w:tcPr>
          <w:p w:rsidR="00850CD9" w:rsidRDefault="00850CD9" w:rsidP="00850CD9">
            <w:pPr>
              <w:pStyle w:val="Tabletext"/>
              <w:jc w:val="right"/>
            </w:pPr>
            <w:r>
              <w:t>53</w:t>
            </w:r>
          </w:p>
        </w:tc>
        <w:tc>
          <w:tcPr>
            <w:tcW w:w="712" w:type="dxa"/>
            <w:tcBorders>
              <w:left w:val="single" w:sz="4" w:space="0" w:color="auto"/>
            </w:tcBorders>
            <w:vAlign w:val="bottom"/>
          </w:tcPr>
          <w:p w:rsidR="00850CD9" w:rsidRDefault="00850CD9" w:rsidP="00850CD9">
            <w:pPr>
              <w:pStyle w:val="Tabletext"/>
              <w:jc w:val="right"/>
            </w:pPr>
            <w:r>
              <w:t>12</w:t>
            </w:r>
          </w:p>
        </w:tc>
        <w:tc>
          <w:tcPr>
            <w:tcW w:w="712" w:type="dxa"/>
            <w:vAlign w:val="bottom"/>
          </w:tcPr>
          <w:p w:rsidR="00850CD9" w:rsidRDefault="00850CD9" w:rsidP="00850CD9">
            <w:pPr>
              <w:pStyle w:val="Tabletext"/>
              <w:jc w:val="right"/>
            </w:pPr>
            <w:r>
              <w:t>37</w:t>
            </w:r>
          </w:p>
        </w:tc>
        <w:tc>
          <w:tcPr>
            <w:tcW w:w="712" w:type="dxa"/>
            <w:vAlign w:val="bottom"/>
          </w:tcPr>
          <w:p w:rsidR="00850CD9" w:rsidRDefault="00850CD9" w:rsidP="00850CD9">
            <w:pPr>
              <w:pStyle w:val="Tabletext"/>
              <w:jc w:val="right"/>
            </w:pPr>
            <w:r>
              <w:t>8</w:t>
            </w:r>
          </w:p>
        </w:tc>
        <w:tc>
          <w:tcPr>
            <w:tcW w:w="712" w:type="dxa"/>
            <w:tcBorders>
              <w:right w:val="single" w:sz="4" w:space="0" w:color="auto"/>
            </w:tcBorders>
            <w:vAlign w:val="bottom"/>
          </w:tcPr>
          <w:p w:rsidR="00850CD9" w:rsidRDefault="00850CD9" w:rsidP="00850CD9">
            <w:pPr>
              <w:pStyle w:val="Tabletext"/>
              <w:jc w:val="right"/>
            </w:pPr>
            <w:r>
              <w:t>32</w:t>
            </w:r>
          </w:p>
        </w:tc>
        <w:tc>
          <w:tcPr>
            <w:tcW w:w="712" w:type="dxa"/>
            <w:tcBorders>
              <w:left w:val="single" w:sz="4" w:space="0" w:color="auto"/>
            </w:tcBorders>
            <w:vAlign w:val="bottom"/>
          </w:tcPr>
          <w:p w:rsidR="00850CD9" w:rsidRDefault="00850CD9" w:rsidP="00850CD9">
            <w:pPr>
              <w:pStyle w:val="Tabletext"/>
              <w:jc w:val="right"/>
            </w:pPr>
            <w:r>
              <w:t>-9</w:t>
            </w:r>
          </w:p>
        </w:tc>
        <w:tc>
          <w:tcPr>
            <w:tcW w:w="712" w:type="dxa"/>
            <w:vAlign w:val="bottom"/>
          </w:tcPr>
          <w:p w:rsidR="00850CD9" w:rsidRDefault="00850CD9" w:rsidP="00850CD9">
            <w:pPr>
              <w:pStyle w:val="Tabletext"/>
              <w:jc w:val="right"/>
            </w:pPr>
            <w:r>
              <w:t>-2</w:t>
            </w:r>
          </w:p>
        </w:tc>
        <w:tc>
          <w:tcPr>
            <w:tcW w:w="712" w:type="dxa"/>
            <w:tcBorders>
              <w:right w:val="single" w:sz="4" w:space="0" w:color="auto"/>
            </w:tcBorders>
            <w:vAlign w:val="bottom"/>
          </w:tcPr>
          <w:p w:rsidR="00850CD9" w:rsidRDefault="00850CD9" w:rsidP="00850CD9">
            <w:pPr>
              <w:pStyle w:val="Tabletext"/>
              <w:jc w:val="right"/>
            </w:pPr>
            <w:r>
              <w:t>0</w:t>
            </w:r>
          </w:p>
        </w:tc>
      </w:tr>
      <w:tr w:rsidR="00850CD9" w:rsidRPr="00AA6192" w:rsidTr="00850CD9">
        <w:trPr>
          <w:trHeight w:hRule="exact" w:val="227"/>
        </w:trPr>
        <w:tc>
          <w:tcPr>
            <w:tcW w:w="2366" w:type="dxa"/>
            <w:tcBorders>
              <w:left w:val="single" w:sz="4" w:space="0" w:color="auto"/>
              <w:right w:val="single" w:sz="4" w:space="0" w:color="auto"/>
            </w:tcBorders>
            <w:vAlign w:val="center"/>
          </w:tcPr>
          <w:p w:rsidR="00850CD9" w:rsidRDefault="00850CD9" w:rsidP="00732146">
            <w:pPr>
              <w:pStyle w:val="Tabletext"/>
            </w:pPr>
            <w:r>
              <w:t>Certificate at level 4</w:t>
            </w:r>
          </w:p>
        </w:tc>
        <w:tc>
          <w:tcPr>
            <w:tcW w:w="715" w:type="dxa"/>
            <w:tcBorders>
              <w:left w:val="single" w:sz="4" w:space="0" w:color="auto"/>
            </w:tcBorders>
            <w:shd w:val="clear" w:color="auto" w:fill="auto"/>
            <w:noWrap/>
            <w:vAlign w:val="bottom"/>
            <w:hideMark/>
          </w:tcPr>
          <w:p w:rsidR="00850CD9" w:rsidRDefault="00850CD9" w:rsidP="00850CD9">
            <w:pPr>
              <w:pStyle w:val="Tabletext"/>
              <w:jc w:val="right"/>
            </w:pPr>
            <w:r>
              <w:t>10</w:t>
            </w:r>
          </w:p>
        </w:tc>
        <w:tc>
          <w:tcPr>
            <w:tcW w:w="715" w:type="dxa"/>
            <w:shd w:val="clear" w:color="auto" w:fill="auto"/>
            <w:noWrap/>
            <w:vAlign w:val="bottom"/>
            <w:hideMark/>
          </w:tcPr>
          <w:p w:rsidR="00850CD9" w:rsidRDefault="00850CD9" w:rsidP="00850CD9">
            <w:pPr>
              <w:pStyle w:val="Tabletext"/>
              <w:jc w:val="right"/>
            </w:pPr>
            <w:r>
              <w:t>42</w:t>
            </w:r>
          </w:p>
        </w:tc>
        <w:tc>
          <w:tcPr>
            <w:tcW w:w="714" w:type="dxa"/>
            <w:shd w:val="clear" w:color="auto" w:fill="auto"/>
            <w:noWrap/>
            <w:vAlign w:val="bottom"/>
            <w:hideMark/>
          </w:tcPr>
          <w:p w:rsidR="00850CD9" w:rsidRDefault="00850CD9" w:rsidP="00850CD9">
            <w:pPr>
              <w:pStyle w:val="Tabletext"/>
              <w:jc w:val="right"/>
            </w:pPr>
            <w:r>
              <w:t>9</w:t>
            </w:r>
          </w:p>
        </w:tc>
        <w:tc>
          <w:tcPr>
            <w:tcW w:w="712" w:type="dxa"/>
            <w:tcBorders>
              <w:right w:val="single" w:sz="4" w:space="0" w:color="auto"/>
            </w:tcBorders>
            <w:vAlign w:val="bottom"/>
          </w:tcPr>
          <w:p w:rsidR="00850CD9" w:rsidRDefault="00850CD9" w:rsidP="00850CD9">
            <w:pPr>
              <w:pStyle w:val="Tabletext"/>
              <w:jc w:val="right"/>
            </w:pPr>
            <w:r>
              <w:t>25</w:t>
            </w:r>
          </w:p>
        </w:tc>
        <w:tc>
          <w:tcPr>
            <w:tcW w:w="712" w:type="dxa"/>
            <w:tcBorders>
              <w:left w:val="single" w:sz="4" w:space="0" w:color="auto"/>
            </w:tcBorders>
            <w:vAlign w:val="bottom"/>
          </w:tcPr>
          <w:p w:rsidR="00850CD9" w:rsidRDefault="00850CD9" w:rsidP="00850CD9">
            <w:pPr>
              <w:pStyle w:val="Tabletext"/>
              <w:jc w:val="right"/>
            </w:pPr>
            <w:r>
              <w:t>15</w:t>
            </w:r>
          </w:p>
        </w:tc>
        <w:tc>
          <w:tcPr>
            <w:tcW w:w="712" w:type="dxa"/>
            <w:vAlign w:val="bottom"/>
          </w:tcPr>
          <w:p w:rsidR="00850CD9" w:rsidRDefault="00850CD9" w:rsidP="00850CD9">
            <w:pPr>
              <w:pStyle w:val="Tabletext"/>
              <w:jc w:val="right"/>
            </w:pPr>
            <w:r>
              <w:t>38</w:t>
            </w:r>
          </w:p>
        </w:tc>
        <w:tc>
          <w:tcPr>
            <w:tcW w:w="712" w:type="dxa"/>
            <w:vAlign w:val="bottom"/>
          </w:tcPr>
          <w:p w:rsidR="00850CD9" w:rsidRDefault="00850CD9" w:rsidP="00850CD9">
            <w:pPr>
              <w:pStyle w:val="Tabletext"/>
              <w:jc w:val="right"/>
            </w:pPr>
            <w:r>
              <w:t>8</w:t>
            </w:r>
          </w:p>
        </w:tc>
        <w:tc>
          <w:tcPr>
            <w:tcW w:w="712" w:type="dxa"/>
            <w:tcBorders>
              <w:right w:val="single" w:sz="4" w:space="0" w:color="auto"/>
            </w:tcBorders>
            <w:vAlign w:val="bottom"/>
          </w:tcPr>
          <w:p w:rsidR="00850CD9" w:rsidRDefault="00850CD9" w:rsidP="00850CD9">
            <w:pPr>
              <w:pStyle w:val="Tabletext"/>
              <w:jc w:val="right"/>
            </w:pPr>
            <w:r>
              <w:t>38</w:t>
            </w:r>
          </w:p>
        </w:tc>
        <w:tc>
          <w:tcPr>
            <w:tcW w:w="712" w:type="dxa"/>
            <w:tcBorders>
              <w:left w:val="single" w:sz="4" w:space="0" w:color="auto"/>
            </w:tcBorders>
            <w:vAlign w:val="bottom"/>
          </w:tcPr>
          <w:p w:rsidR="00850CD9" w:rsidRDefault="00850CD9" w:rsidP="00850CD9">
            <w:pPr>
              <w:pStyle w:val="Tabletext"/>
              <w:jc w:val="right"/>
            </w:pPr>
            <w:r>
              <w:t>4</w:t>
            </w:r>
          </w:p>
        </w:tc>
        <w:tc>
          <w:tcPr>
            <w:tcW w:w="712" w:type="dxa"/>
            <w:vAlign w:val="bottom"/>
          </w:tcPr>
          <w:p w:rsidR="00850CD9" w:rsidRDefault="00850CD9" w:rsidP="00850CD9">
            <w:pPr>
              <w:pStyle w:val="Tabletext"/>
              <w:jc w:val="right"/>
            </w:pPr>
            <w:r>
              <w:t>-4</w:t>
            </w:r>
          </w:p>
        </w:tc>
        <w:tc>
          <w:tcPr>
            <w:tcW w:w="712" w:type="dxa"/>
            <w:tcBorders>
              <w:right w:val="single" w:sz="4" w:space="0" w:color="auto"/>
            </w:tcBorders>
            <w:vAlign w:val="bottom"/>
          </w:tcPr>
          <w:p w:rsidR="00850CD9" w:rsidRDefault="00850CD9" w:rsidP="00850CD9">
            <w:pPr>
              <w:pStyle w:val="Tabletext"/>
              <w:jc w:val="right"/>
            </w:pPr>
            <w:r>
              <w:t>-1</w:t>
            </w:r>
          </w:p>
        </w:tc>
      </w:tr>
      <w:tr w:rsidR="00850CD9" w:rsidRPr="00AA6192" w:rsidTr="00850CD9">
        <w:trPr>
          <w:trHeight w:hRule="exact" w:val="227"/>
        </w:trPr>
        <w:tc>
          <w:tcPr>
            <w:tcW w:w="2366" w:type="dxa"/>
            <w:tcBorders>
              <w:left w:val="single" w:sz="4" w:space="0" w:color="auto"/>
              <w:bottom w:val="single" w:sz="4" w:space="0" w:color="auto"/>
              <w:right w:val="single" w:sz="4" w:space="0" w:color="auto"/>
            </w:tcBorders>
            <w:vAlign w:val="center"/>
          </w:tcPr>
          <w:p w:rsidR="00850CD9" w:rsidRDefault="00850CD9" w:rsidP="005D099B">
            <w:pPr>
              <w:pStyle w:val="Tabletext"/>
            </w:pPr>
            <w:r>
              <w:t>Certificate at levels 1 to 3</w:t>
            </w:r>
          </w:p>
        </w:tc>
        <w:tc>
          <w:tcPr>
            <w:tcW w:w="715" w:type="dxa"/>
            <w:tcBorders>
              <w:left w:val="single" w:sz="4" w:space="0" w:color="auto"/>
              <w:bottom w:val="single" w:sz="4" w:space="0" w:color="auto"/>
            </w:tcBorders>
            <w:shd w:val="clear" w:color="auto" w:fill="auto"/>
            <w:noWrap/>
            <w:vAlign w:val="bottom"/>
            <w:hideMark/>
          </w:tcPr>
          <w:p w:rsidR="00850CD9" w:rsidRDefault="00850CD9" w:rsidP="00850CD9">
            <w:pPr>
              <w:pStyle w:val="Tabletext"/>
              <w:jc w:val="right"/>
            </w:pPr>
            <w:r>
              <w:t>17</w:t>
            </w:r>
          </w:p>
        </w:tc>
        <w:tc>
          <w:tcPr>
            <w:tcW w:w="715" w:type="dxa"/>
            <w:tcBorders>
              <w:bottom w:val="single" w:sz="4" w:space="0" w:color="auto"/>
            </w:tcBorders>
            <w:shd w:val="clear" w:color="auto" w:fill="auto"/>
            <w:noWrap/>
            <w:vAlign w:val="bottom"/>
            <w:hideMark/>
          </w:tcPr>
          <w:p w:rsidR="00850CD9" w:rsidRDefault="00850CD9" w:rsidP="00850CD9">
            <w:pPr>
              <w:pStyle w:val="Tabletext"/>
              <w:jc w:val="right"/>
            </w:pPr>
            <w:r>
              <w:t>46</w:t>
            </w:r>
          </w:p>
        </w:tc>
        <w:tc>
          <w:tcPr>
            <w:tcW w:w="714" w:type="dxa"/>
            <w:tcBorders>
              <w:bottom w:val="single" w:sz="4" w:space="0" w:color="auto"/>
            </w:tcBorders>
            <w:shd w:val="clear" w:color="auto" w:fill="auto"/>
            <w:noWrap/>
            <w:vAlign w:val="bottom"/>
            <w:hideMark/>
          </w:tcPr>
          <w:p w:rsidR="00850CD9" w:rsidRDefault="00850CD9" w:rsidP="00850CD9">
            <w:pPr>
              <w:pStyle w:val="Tabletext"/>
              <w:jc w:val="right"/>
            </w:pPr>
            <w:r>
              <w:t>10</w:t>
            </w:r>
          </w:p>
        </w:tc>
        <w:tc>
          <w:tcPr>
            <w:tcW w:w="712" w:type="dxa"/>
            <w:tcBorders>
              <w:bottom w:val="single" w:sz="4" w:space="0" w:color="auto"/>
              <w:right w:val="single" w:sz="4" w:space="0" w:color="auto"/>
            </w:tcBorders>
            <w:vAlign w:val="bottom"/>
          </w:tcPr>
          <w:p w:rsidR="00850CD9" w:rsidRDefault="00850CD9" w:rsidP="00850CD9">
            <w:pPr>
              <w:pStyle w:val="Tabletext"/>
              <w:jc w:val="right"/>
            </w:pPr>
            <w:r>
              <w:t>36</w:t>
            </w:r>
          </w:p>
        </w:tc>
        <w:tc>
          <w:tcPr>
            <w:tcW w:w="712" w:type="dxa"/>
            <w:tcBorders>
              <w:left w:val="single" w:sz="4" w:space="0" w:color="auto"/>
              <w:bottom w:val="single" w:sz="4" w:space="0" w:color="auto"/>
            </w:tcBorders>
            <w:vAlign w:val="bottom"/>
          </w:tcPr>
          <w:p w:rsidR="00850CD9" w:rsidRDefault="00850CD9" w:rsidP="00850CD9">
            <w:pPr>
              <w:pStyle w:val="Tabletext"/>
              <w:jc w:val="right"/>
            </w:pPr>
            <w:r>
              <w:t>13</w:t>
            </w:r>
          </w:p>
        </w:tc>
        <w:tc>
          <w:tcPr>
            <w:tcW w:w="712" w:type="dxa"/>
            <w:tcBorders>
              <w:bottom w:val="single" w:sz="4" w:space="0" w:color="auto"/>
            </w:tcBorders>
            <w:vAlign w:val="bottom"/>
          </w:tcPr>
          <w:p w:rsidR="00850CD9" w:rsidRDefault="00850CD9" w:rsidP="00850CD9">
            <w:pPr>
              <w:pStyle w:val="Tabletext"/>
              <w:jc w:val="right"/>
            </w:pPr>
            <w:r>
              <w:t>41</w:t>
            </w:r>
          </w:p>
        </w:tc>
        <w:tc>
          <w:tcPr>
            <w:tcW w:w="712" w:type="dxa"/>
            <w:tcBorders>
              <w:bottom w:val="single" w:sz="4" w:space="0" w:color="auto"/>
            </w:tcBorders>
            <w:vAlign w:val="bottom"/>
          </w:tcPr>
          <w:p w:rsidR="00850CD9" w:rsidRDefault="00850CD9" w:rsidP="00850CD9">
            <w:pPr>
              <w:pStyle w:val="Tabletext"/>
              <w:jc w:val="right"/>
            </w:pPr>
            <w:r>
              <w:t>9</w:t>
            </w:r>
          </w:p>
        </w:tc>
        <w:tc>
          <w:tcPr>
            <w:tcW w:w="712" w:type="dxa"/>
            <w:tcBorders>
              <w:bottom w:val="single" w:sz="4" w:space="0" w:color="auto"/>
              <w:right w:val="single" w:sz="4" w:space="0" w:color="auto"/>
            </w:tcBorders>
            <w:vAlign w:val="bottom"/>
          </w:tcPr>
          <w:p w:rsidR="00850CD9" w:rsidRDefault="00850CD9" w:rsidP="00850CD9">
            <w:pPr>
              <w:pStyle w:val="Tabletext"/>
              <w:jc w:val="right"/>
            </w:pPr>
            <w:r>
              <w:t>32</w:t>
            </w:r>
          </w:p>
        </w:tc>
        <w:tc>
          <w:tcPr>
            <w:tcW w:w="712" w:type="dxa"/>
            <w:tcBorders>
              <w:left w:val="single" w:sz="4" w:space="0" w:color="auto"/>
              <w:bottom w:val="single" w:sz="4" w:space="0" w:color="auto"/>
            </w:tcBorders>
            <w:vAlign w:val="bottom"/>
          </w:tcPr>
          <w:p w:rsidR="00850CD9" w:rsidRDefault="00850CD9" w:rsidP="00850CD9">
            <w:pPr>
              <w:pStyle w:val="Tabletext"/>
              <w:jc w:val="right"/>
            </w:pPr>
            <w:r>
              <w:t>-4</w:t>
            </w:r>
          </w:p>
        </w:tc>
        <w:tc>
          <w:tcPr>
            <w:tcW w:w="712" w:type="dxa"/>
            <w:tcBorders>
              <w:bottom w:val="single" w:sz="4" w:space="0" w:color="auto"/>
            </w:tcBorders>
            <w:vAlign w:val="bottom"/>
          </w:tcPr>
          <w:p w:rsidR="00850CD9" w:rsidRDefault="00850CD9" w:rsidP="00850CD9">
            <w:pPr>
              <w:pStyle w:val="Tabletext"/>
              <w:jc w:val="right"/>
            </w:pPr>
            <w:r>
              <w:t>-5</w:t>
            </w:r>
          </w:p>
        </w:tc>
        <w:tc>
          <w:tcPr>
            <w:tcW w:w="712" w:type="dxa"/>
            <w:tcBorders>
              <w:bottom w:val="single" w:sz="4" w:space="0" w:color="auto"/>
              <w:right w:val="single" w:sz="4" w:space="0" w:color="auto"/>
            </w:tcBorders>
            <w:vAlign w:val="bottom"/>
          </w:tcPr>
          <w:p w:rsidR="00850CD9" w:rsidRDefault="00850CD9" w:rsidP="00850CD9">
            <w:pPr>
              <w:pStyle w:val="Tabletext"/>
              <w:jc w:val="right"/>
            </w:pPr>
            <w:r>
              <w:t>-1</w:t>
            </w:r>
          </w:p>
        </w:tc>
      </w:tr>
    </w:tbl>
    <w:p w:rsidR="00B74B45" w:rsidRDefault="00B74B45"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E52F4F" w:rsidRDefault="00E52F4F">
      <w:pPr>
        <w:rPr>
          <w:szCs w:val="20"/>
        </w:rPr>
      </w:pPr>
      <w:r>
        <w:br w:type="page"/>
      </w:r>
    </w:p>
    <w:p w:rsidR="00E52F4F" w:rsidRDefault="00303E23" w:rsidP="00FE3A07">
      <w:pPr>
        <w:pStyle w:val="BodyText"/>
      </w:pPr>
      <w:r w:rsidRPr="00FE3A07">
        <w:lastRenderedPageBreak/>
        <w:t xml:space="preserve">The following tables show destinations of graduates after study. </w:t>
      </w:r>
      <w:r w:rsidR="00CC2A63">
        <w:t>Figure</w:t>
      </w:r>
      <w:r w:rsidR="00AF1498">
        <w:t xml:space="preserve"> 4</w:t>
      </w:r>
      <w:r w:rsidR="00CC2A63">
        <w:t xml:space="preserve"> shows the destinations of Pasifika and non-Pasifika graduates in the years after study by qualification level.</w:t>
      </w:r>
    </w:p>
    <w:p w:rsidR="00CC2A63" w:rsidRDefault="00CC2A63" w:rsidP="00FE3A07">
      <w:pPr>
        <w:pStyle w:val="BodyText"/>
      </w:pPr>
      <w:r>
        <w:t xml:space="preserve">Employment rates </w:t>
      </w:r>
      <w:r w:rsidR="00586259">
        <w:t xml:space="preserve">for </w:t>
      </w:r>
      <w:r>
        <w:t>below bachelors level</w:t>
      </w:r>
      <w:r w:rsidR="00586259">
        <w:t xml:space="preserve"> graduates </w:t>
      </w:r>
      <w:r>
        <w:t xml:space="preserve">tend to be lower for Pasifika graduates than for non-Pasifika graduates, but converge in later years. Pasifika </w:t>
      </w:r>
      <w:proofErr w:type="gramStart"/>
      <w:r>
        <w:t>bachelors</w:t>
      </w:r>
      <w:proofErr w:type="gramEnd"/>
      <w:r>
        <w:t xml:space="preserve"> level </w:t>
      </w:r>
      <w:r w:rsidR="00586259">
        <w:t xml:space="preserve">up </w:t>
      </w:r>
      <w:r>
        <w:t>to level 8 honours post graduate diploma and certificate graduates’ employment rates exceed non-Pasifika graduates and out strip them by year three after study.</w:t>
      </w:r>
      <w:r w:rsidR="000F125E">
        <w:t xml:space="preserve"> High variability in </w:t>
      </w:r>
      <w:proofErr w:type="gramStart"/>
      <w:r w:rsidR="000F125E">
        <w:t>masters</w:t>
      </w:r>
      <w:proofErr w:type="gramEnd"/>
      <w:r w:rsidR="000F125E">
        <w:t xml:space="preserve"> degree rates for Pasifika graduates due to comparatively low numbers makes it difficult to make conclusions about the differences of masters graduates by ethnic group.</w:t>
      </w:r>
    </w:p>
    <w:p w:rsidR="000F125E" w:rsidRDefault="000F125E" w:rsidP="00FE3A07">
      <w:pPr>
        <w:pStyle w:val="BodyText"/>
      </w:pPr>
      <w:r>
        <w:t>Pasifika graduates tend to have higher further study rates than non-Pasifika graduates, except for level 1 to 3 certificate completers. Rates of being overseas are significantly lower for Pasifika graduates of level 4 certificates or above, and the difference between Pasifika and</w:t>
      </w:r>
      <w:r w:rsidR="00586259">
        <w:t xml:space="preserve"> non-Pasifika graduates widens </w:t>
      </w:r>
      <w:r>
        <w:t>as the level of qualification gained increases.</w:t>
      </w:r>
    </w:p>
    <w:p w:rsidR="000F125E" w:rsidRDefault="000F125E" w:rsidP="00FE3A07">
      <w:pPr>
        <w:pStyle w:val="BodyText"/>
      </w:pPr>
      <w:r>
        <w:t xml:space="preserve">Welfare benefit receipt is high for Pasifika graduates compared to non-Pasifika graduates after completing qualifications below </w:t>
      </w:r>
      <w:proofErr w:type="gramStart"/>
      <w:r>
        <w:t>bachelors</w:t>
      </w:r>
      <w:proofErr w:type="gramEnd"/>
      <w:r>
        <w:t xml:space="preserve"> degree level, but for bachelors level or above</w:t>
      </w:r>
      <w:r w:rsidR="00586259">
        <w:t xml:space="preserve"> graduates</w:t>
      </w:r>
      <w:r>
        <w:t>, there is no real difference between ethnic groups.</w:t>
      </w:r>
    </w:p>
    <w:p w:rsidR="00E52F4F" w:rsidRDefault="00E52F4F"/>
    <w:p w:rsidR="00E52F4F" w:rsidRDefault="00E52F4F" w:rsidP="00E52F4F">
      <w:pPr>
        <w:pStyle w:val="Caption"/>
      </w:pPr>
      <w:r>
        <w:t>Figure</w:t>
      </w:r>
      <w:r w:rsidR="00AF1498">
        <w:t xml:space="preserve"> 4</w:t>
      </w:r>
    </w:p>
    <w:p w:rsidR="00E52F4F" w:rsidRDefault="00680CC1" w:rsidP="00E52F4F">
      <w:pPr>
        <w:pStyle w:val="Figurelabel"/>
      </w:pPr>
      <w:r>
        <w:rPr>
          <w:noProof/>
          <w:lang w:eastAsia="en-NZ"/>
        </w:rPr>
        <w:drawing>
          <wp:anchor distT="0" distB="0" distL="114300" distR="114300" simplePos="0" relativeHeight="251793408" behindDoc="1" locked="0" layoutInCell="1" allowOverlap="1">
            <wp:simplePos x="0" y="0"/>
            <wp:positionH relativeFrom="column">
              <wp:posOffset>-742950</wp:posOffset>
            </wp:positionH>
            <wp:positionV relativeFrom="paragraph">
              <wp:posOffset>214630</wp:posOffset>
            </wp:positionV>
            <wp:extent cx="7237095" cy="4057650"/>
            <wp:effectExtent l="19050" t="0" r="1905" b="0"/>
            <wp:wrapTight wrapText="bothSides">
              <wp:wrapPolygon edited="0">
                <wp:start x="-57" y="0"/>
                <wp:lineTo x="-57" y="21499"/>
                <wp:lineTo x="21606" y="21499"/>
                <wp:lineTo x="21606" y="0"/>
                <wp:lineTo x="-57"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7237095" cy="4057650"/>
                    </a:xfrm>
                    <a:prstGeom prst="rect">
                      <a:avLst/>
                    </a:prstGeom>
                    <a:noFill/>
                    <a:ln w="9525">
                      <a:noFill/>
                      <a:miter lim="800000"/>
                      <a:headEnd/>
                      <a:tailEnd/>
                    </a:ln>
                  </pic:spPr>
                </pic:pic>
              </a:graphicData>
            </a:graphic>
          </wp:anchor>
        </w:drawing>
      </w:r>
      <w:r w:rsidR="00E52F4F" w:rsidRPr="00415B72">
        <w:t xml:space="preserve"> </w:t>
      </w:r>
      <w:bookmarkStart w:id="15" w:name="_Toc390264226"/>
      <w:r w:rsidR="00AF1498">
        <w:t>Post study destinations by qualification level and ethnic group</w:t>
      </w:r>
      <w:bookmarkEnd w:id="15"/>
    </w:p>
    <w:p w:rsidR="00E52F4F" w:rsidRDefault="00680CC1" w:rsidP="00E52F4F">
      <w:pPr>
        <w:pStyle w:val="Figurelabel"/>
      </w:pPr>
      <w:r w:rsidRPr="00680CC1">
        <w:t xml:space="preserve"> </w:t>
      </w:r>
      <w:r w:rsidR="00E52F4F">
        <w:br w:type="page"/>
      </w:r>
    </w:p>
    <w:p w:rsidR="000A3008" w:rsidRPr="00FE3A07" w:rsidRDefault="000A3008" w:rsidP="00FE3A07">
      <w:pPr>
        <w:pStyle w:val="BodyText"/>
      </w:pPr>
      <w:r w:rsidRPr="00FE3A07">
        <w:lastRenderedPageBreak/>
        <w:t xml:space="preserve">We already know that employment rates rise with the level of qualification </w:t>
      </w:r>
      <w:r w:rsidR="0034053C" w:rsidRPr="00FE3A07">
        <w:t xml:space="preserve">gained </w:t>
      </w:r>
      <w:r w:rsidRPr="00FE3A07">
        <w:t>at undergraduate level</w:t>
      </w:r>
      <w:r w:rsidR="001F55FD" w:rsidRPr="00FE3A07">
        <w:t xml:space="preserve"> (</w:t>
      </w:r>
      <w:r w:rsidR="00C07C0F">
        <w:t xml:space="preserve">i.e. </w:t>
      </w:r>
      <w:r w:rsidR="001F55FD" w:rsidRPr="00FE3A07">
        <w:t>Mahoney et al, 2</w:t>
      </w:r>
      <w:r w:rsidR="0034053C" w:rsidRPr="00FE3A07">
        <w:t>01</w:t>
      </w:r>
      <w:r w:rsidR="001F55FD" w:rsidRPr="00FE3A07">
        <w:t>3)</w:t>
      </w:r>
      <w:r w:rsidRPr="00FE3A07">
        <w:t xml:space="preserve">.  </w:t>
      </w:r>
      <w:r w:rsidR="001F55FD" w:rsidRPr="00FE3A07">
        <w:t>Employment rates</w:t>
      </w:r>
      <w:r w:rsidRPr="00FE3A07">
        <w:t xml:space="preserve"> </w:t>
      </w:r>
      <w:r w:rsidR="00C07C0F">
        <w:t xml:space="preserve">rise over time </w:t>
      </w:r>
      <w:r w:rsidR="001F55FD" w:rsidRPr="00FE3A07">
        <w:t>partly because</w:t>
      </w:r>
      <w:r w:rsidRPr="00FE3A07">
        <w:t xml:space="preserve"> a high proportion of young graduates who undertake further study start that in the first year after completion.</w:t>
      </w:r>
      <w:r w:rsidR="00BC41EA" w:rsidRPr="00FE3A07">
        <w:t xml:space="preserve"> F</w:t>
      </w:r>
      <w:r w:rsidR="005B77BC" w:rsidRPr="00FE3A07">
        <w:t>urther study tend</w:t>
      </w:r>
      <w:r w:rsidR="0034053C" w:rsidRPr="00FE3A07">
        <w:t>s</w:t>
      </w:r>
      <w:r w:rsidR="005B77BC" w:rsidRPr="00FE3A07">
        <w:t xml:space="preserve"> to decline as a main activity as the level of qualification gained increase</w:t>
      </w:r>
      <w:r w:rsidR="0034053C" w:rsidRPr="00FE3A07">
        <w:t>s</w:t>
      </w:r>
      <w:r w:rsidR="005B77BC" w:rsidRPr="00FE3A07">
        <w:t>.</w:t>
      </w:r>
    </w:p>
    <w:p w:rsidR="003D434F" w:rsidRDefault="00B27113" w:rsidP="00732D37">
      <w:pPr>
        <w:pStyle w:val="BodyText"/>
        <w:rPr>
          <w:rFonts w:ascii="Arial" w:hAnsi="Arial" w:cs="Arial"/>
          <w:b/>
          <w:bCs/>
          <w:sz w:val="15"/>
        </w:rPr>
      </w:pPr>
      <w:r w:rsidRPr="00FE3A07">
        <w:t xml:space="preserve">Tables 6 and 7 show the destinations one and five years after study respectively. </w:t>
      </w:r>
      <w:r w:rsidR="00146EC5">
        <w:t xml:space="preserve">Year one </w:t>
      </w:r>
      <w:r w:rsidR="00732D37">
        <w:t xml:space="preserve">employment </w:t>
      </w:r>
      <w:r w:rsidR="00146EC5">
        <w:t xml:space="preserve">destinations </w:t>
      </w:r>
      <w:r w:rsidR="00507039">
        <w:t>were</w:t>
      </w:r>
      <w:r w:rsidR="00732D37">
        <w:t xml:space="preserve"> very similar between Pasifika and </w:t>
      </w:r>
      <w:r w:rsidR="00383678">
        <w:t>non-Pasifika</w:t>
      </w:r>
      <w:r w:rsidR="00732D37">
        <w:t xml:space="preserve"> graduates of </w:t>
      </w:r>
      <w:proofErr w:type="gramStart"/>
      <w:r w:rsidR="00732D37">
        <w:t>bachelors</w:t>
      </w:r>
      <w:proofErr w:type="gramEnd"/>
      <w:r w:rsidR="00732D37">
        <w:t xml:space="preserve"> levels up to level 8 qualifications. </w:t>
      </w:r>
      <w:r w:rsidR="00383678">
        <w:t>Non-Pasifika</w:t>
      </w:r>
      <w:r w:rsidR="00732D37">
        <w:t xml:space="preserve"> diploma 5 to 7 and level 1 to 4 certificate completers </w:t>
      </w:r>
      <w:r w:rsidR="00507039">
        <w:t>were</w:t>
      </w:r>
      <w:r w:rsidR="00732D37">
        <w:t xml:space="preserve"> more likely to be in employment than Pasifika graduates, who </w:t>
      </w:r>
      <w:r w:rsidR="00507039">
        <w:t>were</w:t>
      </w:r>
      <w:r w:rsidR="00732D37">
        <w:t xml:space="preserve"> more likely to be in further study, or out of the labour market </w:t>
      </w:r>
      <w:r w:rsidR="00586259">
        <w:t xml:space="preserve">or in multiple categories </w:t>
      </w:r>
      <w:r w:rsidR="00732D37">
        <w:t>or on a welfare benefit.</w:t>
      </w:r>
    </w:p>
    <w:p w:rsidR="00B74B45" w:rsidRPr="003A1A2E" w:rsidRDefault="00B74B45" w:rsidP="00732146">
      <w:pPr>
        <w:pStyle w:val="Caption"/>
      </w:pPr>
      <w:r>
        <w:t>T</w:t>
      </w:r>
      <w:r w:rsidRPr="003A1A2E">
        <w:t xml:space="preserve">able </w:t>
      </w:r>
      <w:r w:rsidR="00FC3998">
        <w:t>6</w:t>
      </w:r>
    </w:p>
    <w:p w:rsidR="00B74B45" w:rsidRPr="009A7099" w:rsidRDefault="00CE60C4" w:rsidP="00732146">
      <w:pPr>
        <w:pStyle w:val="Tablelabel"/>
      </w:pPr>
      <w:bookmarkStart w:id="16" w:name="_Toc390264274"/>
      <w:r w:rsidRPr="00415B72">
        <w:t>Destination</w:t>
      </w:r>
      <w:r w:rsidR="00B74B45" w:rsidRPr="00415B72">
        <w:t xml:space="preserve"> of young </w:t>
      </w:r>
      <w:r w:rsidR="00333A29" w:rsidRPr="00415B72">
        <w:t>domestic graduates</w:t>
      </w:r>
      <w:r w:rsidR="00B74B45" w:rsidRPr="00415B72">
        <w:t xml:space="preserve"> </w:t>
      </w:r>
      <w:r w:rsidR="001B7294" w:rsidRPr="00415B72">
        <w:t xml:space="preserve">one year </w:t>
      </w:r>
      <w:r w:rsidR="00B74B45" w:rsidRPr="00415B72">
        <w:t xml:space="preserve">after study by </w:t>
      </w:r>
      <w:r w:rsidR="00333A29" w:rsidRPr="00415B72">
        <w:t>qualification level</w:t>
      </w:r>
      <w:r w:rsidRPr="00415B72">
        <w:t xml:space="preserve"> and </w:t>
      </w:r>
      <w:r w:rsidR="007A2800">
        <w:t>ethnic group</w:t>
      </w:r>
      <w:bookmarkEnd w:id="16"/>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931"/>
        <w:gridCol w:w="636"/>
        <w:gridCol w:w="637"/>
        <w:gridCol w:w="637"/>
        <w:gridCol w:w="637"/>
        <w:gridCol w:w="637"/>
        <w:gridCol w:w="636"/>
        <w:gridCol w:w="637"/>
        <w:gridCol w:w="637"/>
        <w:gridCol w:w="637"/>
        <w:gridCol w:w="637"/>
      </w:tblGrid>
      <w:tr w:rsidR="00436FAE" w:rsidRPr="00AA6192" w:rsidTr="00335F8C">
        <w:trPr>
          <w:trHeight w:hRule="exact" w:val="453"/>
          <w:tblHeader/>
        </w:trPr>
        <w:tc>
          <w:tcPr>
            <w:tcW w:w="2931" w:type="dxa"/>
            <w:vMerge w:val="restart"/>
            <w:tcBorders>
              <w:top w:val="single" w:sz="4" w:space="0" w:color="auto"/>
              <w:bottom w:val="single" w:sz="4" w:space="0" w:color="auto"/>
              <w:right w:val="single" w:sz="4" w:space="0" w:color="auto"/>
            </w:tcBorders>
            <w:vAlign w:val="center"/>
          </w:tcPr>
          <w:p w:rsidR="00436FAE" w:rsidRDefault="00436FAE" w:rsidP="00E60A4A">
            <w:pPr>
              <w:pStyle w:val="Tableheading"/>
              <w:rPr>
                <w:lang w:eastAsia="en-NZ"/>
              </w:rPr>
            </w:pPr>
            <w:r>
              <w:rPr>
                <w:lang w:eastAsia="en-NZ"/>
              </w:rPr>
              <w:t>Qualification level</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Employment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Overseas</w:t>
            </w:r>
            <w:r w:rsidR="00D83CA8">
              <w:rPr>
                <w:sz w:val="14"/>
                <w:szCs w:val="14"/>
                <w:lang w:eastAsia="en-NZ"/>
              </w:rPr>
              <w:t xml:space="preserve"> (%)</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6FAE" w:rsidRDefault="00436FAE" w:rsidP="00732146">
            <w:pPr>
              <w:pStyle w:val="Tableheading"/>
              <w:rPr>
                <w:sz w:val="14"/>
                <w:szCs w:val="14"/>
                <w:lang w:eastAsia="en-NZ"/>
              </w:rPr>
            </w:pPr>
            <w:r>
              <w:rPr>
                <w:sz w:val="14"/>
                <w:szCs w:val="14"/>
                <w:lang w:eastAsia="en-NZ"/>
              </w:rPr>
              <w:t>Further study</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436FAE" w:rsidRDefault="00436FAE" w:rsidP="00732146">
            <w:pPr>
              <w:pStyle w:val="Tableheading"/>
              <w:rPr>
                <w:sz w:val="14"/>
                <w:szCs w:val="14"/>
                <w:lang w:eastAsia="en-NZ"/>
              </w:rPr>
            </w:pPr>
            <w:r>
              <w:rPr>
                <w:sz w:val="14"/>
                <w:szCs w:val="14"/>
                <w:lang w:eastAsia="en-NZ"/>
              </w:rPr>
              <w:t>Benefit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436FAE" w:rsidRDefault="00436FAE" w:rsidP="00E60A4A">
            <w:pPr>
              <w:pStyle w:val="Tableheading"/>
              <w:rPr>
                <w:sz w:val="14"/>
                <w:szCs w:val="14"/>
                <w:lang w:eastAsia="en-NZ"/>
              </w:rPr>
            </w:pPr>
            <w:r>
              <w:rPr>
                <w:sz w:val="14"/>
                <w:szCs w:val="14"/>
                <w:lang w:eastAsia="en-NZ"/>
              </w:rPr>
              <w:t>Other</w:t>
            </w:r>
            <w:r w:rsidR="00D83CA8">
              <w:rPr>
                <w:sz w:val="14"/>
                <w:szCs w:val="14"/>
                <w:lang w:eastAsia="en-NZ"/>
              </w:rPr>
              <w:t xml:space="preserve"> (%)</w:t>
            </w:r>
          </w:p>
        </w:tc>
      </w:tr>
      <w:tr w:rsidR="003B4EC2" w:rsidRPr="00AA6192" w:rsidTr="00DB2DD7">
        <w:trPr>
          <w:trHeight w:hRule="exact" w:val="233"/>
          <w:tblHeader/>
        </w:trPr>
        <w:tc>
          <w:tcPr>
            <w:tcW w:w="2931" w:type="dxa"/>
            <w:vMerge/>
            <w:tcBorders>
              <w:top w:val="nil"/>
              <w:bottom w:val="single" w:sz="4" w:space="0" w:color="auto"/>
              <w:right w:val="single" w:sz="4" w:space="0" w:color="auto"/>
            </w:tcBorders>
          </w:tcPr>
          <w:p w:rsidR="003B4EC2" w:rsidRDefault="003B4EC2" w:rsidP="00732146">
            <w:pPr>
              <w:pStyle w:val="Tableheading"/>
              <w:rPr>
                <w:lang w:eastAsia="en-NZ"/>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DB2DD7">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36"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Masters degree</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56</w:t>
            </w:r>
          </w:p>
        </w:tc>
        <w:tc>
          <w:tcPr>
            <w:tcW w:w="637" w:type="dxa"/>
            <w:vAlign w:val="bottom"/>
          </w:tcPr>
          <w:p w:rsidR="00732D37" w:rsidRDefault="00732D37" w:rsidP="00732D37">
            <w:pPr>
              <w:pStyle w:val="Tabletext"/>
              <w:jc w:val="right"/>
            </w:pPr>
            <w:r>
              <w:t>52</w:t>
            </w:r>
          </w:p>
        </w:tc>
        <w:tc>
          <w:tcPr>
            <w:tcW w:w="637" w:type="dxa"/>
            <w:shd w:val="clear" w:color="auto" w:fill="auto"/>
            <w:noWrap/>
            <w:vAlign w:val="bottom"/>
            <w:hideMark/>
          </w:tcPr>
          <w:p w:rsidR="00732D37" w:rsidRDefault="00732D37" w:rsidP="00732D37">
            <w:pPr>
              <w:pStyle w:val="Tabletext"/>
              <w:jc w:val="right"/>
            </w:pPr>
            <w:r>
              <w:t>7</w:t>
            </w:r>
          </w:p>
        </w:tc>
        <w:tc>
          <w:tcPr>
            <w:tcW w:w="637" w:type="dxa"/>
            <w:vAlign w:val="bottom"/>
          </w:tcPr>
          <w:p w:rsidR="00732D37" w:rsidRDefault="00732D37" w:rsidP="00732D37">
            <w:pPr>
              <w:pStyle w:val="Tabletext"/>
              <w:jc w:val="right"/>
            </w:pPr>
            <w:r>
              <w:t>20</w:t>
            </w:r>
          </w:p>
        </w:tc>
        <w:tc>
          <w:tcPr>
            <w:tcW w:w="637" w:type="dxa"/>
            <w:shd w:val="clear" w:color="auto" w:fill="auto"/>
            <w:noWrap/>
            <w:vAlign w:val="bottom"/>
            <w:hideMark/>
          </w:tcPr>
          <w:p w:rsidR="00732D37" w:rsidRDefault="00732D37" w:rsidP="00732D37">
            <w:pPr>
              <w:pStyle w:val="Tabletext"/>
              <w:jc w:val="right"/>
            </w:pPr>
            <w:r>
              <w:t>33</w:t>
            </w:r>
          </w:p>
        </w:tc>
        <w:tc>
          <w:tcPr>
            <w:tcW w:w="636" w:type="dxa"/>
            <w:vAlign w:val="bottom"/>
          </w:tcPr>
          <w:p w:rsidR="00732D37" w:rsidRDefault="00732D37" w:rsidP="00732D37">
            <w:pPr>
              <w:pStyle w:val="Tabletext"/>
              <w:jc w:val="right"/>
            </w:pPr>
            <w:r>
              <w:t>19</w:t>
            </w:r>
          </w:p>
        </w:tc>
        <w:tc>
          <w:tcPr>
            <w:tcW w:w="637" w:type="dxa"/>
            <w:vAlign w:val="bottom"/>
          </w:tcPr>
          <w:p w:rsidR="00732D37" w:rsidRDefault="00732D37" w:rsidP="00732D37">
            <w:pPr>
              <w:pStyle w:val="Tabletext"/>
              <w:jc w:val="right"/>
            </w:pPr>
            <w:r>
              <w:t>7</w:t>
            </w:r>
          </w:p>
        </w:tc>
        <w:tc>
          <w:tcPr>
            <w:tcW w:w="637" w:type="dxa"/>
            <w:vAlign w:val="bottom"/>
          </w:tcPr>
          <w:p w:rsidR="00732D37" w:rsidRDefault="00732D37" w:rsidP="00732D37">
            <w:pPr>
              <w:pStyle w:val="Tabletext"/>
              <w:jc w:val="right"/>
            </w:pPr>
            <w:r>
              <w:t>2</w:t>
            </w:r>
          </w:p>
        </w:tc>
        <w:tc>
          <w:tcPr>
            <w:tcW w:w="637" w:type="dxa"/>
            <w:vAlign w:val="bottom"/>
          </w:tcPr>
          <w:p w:rsidR="00732D37" w:rsidRDefault="00732D37" w:rsidP="00732D37">
            <w:pPr>
              <w:pStyle w:val="Tabletext"/>
              <w:jc w:val="right"/>
            </w:pPr>
            <w:r>
              <w:t>0</w:t>
            </w:r>
          </w:p>
        </w:tc>
        <w:tc>
          <w:tcPr>
            <w:tcW w:w="637" w:type="dxa"/>
            <w:vAlign w:val="bottom"/>
          </w:tcPr>
          <w:p w:rsidR="00732D37" w:rsidRDefault="00732D37" w:rsidP="00732D37">
            <w:pPr>
              <w:pStyle w:val="Tabletext"/>
              <w:jc w:val="right"/>
            </w:pPr>
            <w:r>
              <w:t>5</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Level 8 bachelors honours, pg dip /cert</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47</w:t>
            </w:r>
          </w:p>
        </w:tc>
        <w:tc>
          <w:tcPr>
            <w:tcW w:w="637" w:type="dxa"/>
            <w:vAlign w:val="bottom"/>
          </w:tcPr>
          <w:p w:rsidR="00732D37" w:rsidRDefault="00732D37" w:rsidP="00732D37">
            <w:pPr>
              <w:pStyle w:val="Tabletext"/>
              <w:jc w:val="right"/>
            </w:pPr>
            <w:r>
              <w:t>47</w:t>
            </w:r>
          </w:p>
        </w:tc>
        <w:tc>
          <w:tcPr>
            <w:tcW w:w="637" w:type="dxa"/>
            <w:shd w:val="clear" w:color="auto" w:fill="auto"/>
            <w:noWrap/>
            <w:vAlign w:val="bottom"/>
            <w:hideMark/>
          </w:tcPr>
          <w:p w:rsidR="00732D37" w:rsidRDefault="00732D37" w:rsidP="00732D37">
            <w:pPr>
              <w:pStyle w:val="Tabletext"/>
              <w:jc w:val="right"/>
            </w:pPr>
            <w:r>
              <w:t>8</w:t>
            </w:r>
          </w:p>
        </w:tc>
        <w:tc>
          <w:tcPr>
            <w:tcW w:w="637" w:type="dxa"/>
            <w:vAlign w:val="bottom"/>
          </w:tcPr>
          <w:p w:rsidR="00732D37" w:rsidRDefault="00732D37" w:rsidP="00732D37">
            <w:pPr>
              <w:pStyle w:val="Tabletext"/>
              <w:jc w:val="right"/>
            </w:pPr>
            <w:r>
              <w:t>11</w:t>
            </w:r>
          </w:p>
        </w:tc>
        <w:tc>
          <w:tcPr>
            <w:tcW w:w="637" w:type="dxa"/>
            <w:shd w:val="clear" w:color="auto" w:fill="auto"/>
            <w:noWrap/>
            <w:vAlign w:val="bottom"/>
            <w:hideMark/>
          </w:tcPr>
          <w:p w:rsidR="00732D37" w:rsidRDefault="00732D37" w:rsidP="00732D37">
            <w:pPr>
              <w:pStyle w:val="Tabletext"/>
              <w:jc w:val="right"/>
            </w:pPr>
            <w:r>
              <w:t>37</w:t>
            </w:r>
          </w:p>
        </w:tc>
        <w:tc>
          <w:tcPr>
            <w:tcW w:w="636" w:type="dxa"/>
            <w:vAlign w:val="bottom"/>
          </w:tcPr>
          <w:p w:rsidR="00732D37" w:rsidRDefault="00732D37" w:rsidP="00732D37">
            <w:pPr>
              <w:pStyle w:val="Tabletext"/>
              <w:jc w:val="right"/>
            </w:pPr>
            <w:r>
              <w:t>36</w:t>
            </w:r>
          </w:p>
        </w:tc>
        <w:tc>
          <w:tcPr>
            <w:tcW w:w="637" w:type="dxa"/>
            <w:vAlign w:val="bottom"/>
          </w:tcPr>
          <w:p w:rsidR="00732D37" w:rsidRDefault="00732D37" w:rsidP="00732D37">
            <w:pPr>
              <w:pStyle w:val="Tabletext"/>
              <w:jc w:val="right"/>
            </w:pPr>
            <w:r>
              <w:t>C..</w:t>
            </w:r>
          </w:p>
        </w:tc>
        <w:tc>
          <w:tcPr>
            <w:tcW w:w="637" w:type="dxa"/>
            <w:vAlign w:val="bottom"/>
          </w:tcPr>
          <w:p w:rsidR="00732D37" w:rsidRDefault="00732D37" w:rsidP="00732D37">
            <w:pPr>
              <w:pStyle w:val="Tabletext"/>
              <w:jc w:val="right"/>
            </w:pPr>
            <w:r>
              <w:t>1</w:t>
            </w:r>
          </w:p>
        </w:tc>
        <w:tc>
          <w:tcPr>
            <w:tcW w:w="637" w:type="dxa"/>
            <w:vAlign w:val="bottom"/>
          </w:tcPr>
          <w:p w:rsidR="00732D37" w:rsidRDefault="00732D37" w:rsidP="00732D37">
            <w:pPr>
              <w:pStyle w:val="Tabletext"/>
              <w:jc w:val="right"/>
            </w:pPr>
            <w:r>
              <w:t>3</w:t>
            </w:r>
          </w:p>
        </w:tc>
        <w:tc>
          <w:tcPr>
            <w:tcW w:w="637" w:type="dxa"/>
            <w:vAlign w:val="bottom"/>
          </w:tcPr>
          <w:p w:rsidR="00732D37" w:rsidRDefault="00732D37" w:rsidP="00732D37">
            <w:pPr>
              <w:pStyle w:val="Tabletext"/>
              <w:jc w:val="right"/>
            </w:pPr>
            <w:r>
              <w:t>4</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Level 7 graduate certificate or diploma</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73</w:t>
            </w:r>
          </w:p>
        </w:tc>
        <w:tc>
          <w:tcPr>
            <w:tcW w:w="637" w:type="dxa"/>
            <w:vAlign w:val="bottom"/>
          </w:tcPr>
          <w:p w:rsidR="00732D37" w:rsidRDefault="00732D37" w:rsidP="00732D37">
            <w:pPr>
              <w:pStyle w:val="Tabletext"/>
              <w:jc w:val="right"/>
            </w:pPr>
            <w:r>
              <w:t>74</w:t>
            </w:r>
          </w:p>
        </w:tc>
        <w:tc>
          <w:tcPr>
            <w:tcW w:w="637" w:type="dxa"/>
            <w:shd w:val="clear" w:color="auto" w:fill="auto"/>
            <w:noWrap/>
            <w:vAlign w:val="bottom"/>
            <w:hideMark/>
          </w:tcPr>
          <w:p w:rsidR="00732D37" w:rsidRDefault="00732D37" w:rsidP="00732D37">
            <w:pPr>
              <w:pStyle w:val="Tabletext"/>
              <w:jc w:val="right"/>
            </w:pPr>
            <w:r>
              <w:t>5</w:t>
            </w:r>
          </w:p>
        </w:tc>
        <w:tc>
          <w:tcPr>
            <w:tcW w:w="637" w:type="dxa"/>
            <w:vAlign w:val="bottom"/>
          </w:tcPr>
          <w:p w:rsidR="00732D37" w:rsidRDefault="00732D37" w:rsidP="00732D37">
            <w:pPr>
              <w:pStyle w:val="Tabletext"/>
              <w:jc w:val="right"/>
            </w:pPr>
            <w:r>
              <w:t>7</w:t>
            </w:r>
          </w:p>
        </w:tc>
        <w:tc>
          <w:tcPr>
            <w:tcW w:w="637" w:type="dxa"/>
            <w:shd w:val="clear" w:color="auto" w:fill="auto"/>
            <w:noWrap/>
            <w:vAlign w:val="bottom"/>
            <w:hideMark/>
          </w:tcPr>
          <w:p w:rsidR="00732D37" w:rsidRDefault="00732D37" w:rsidP="00732D37">
            <w:pPr>
              <w:pStyle w:val="Tabletext"/>
              <w:jc w:val="right"/>
            </w:pPr>
            <w:r>
              <w:t>16</w:t>
            </w:r>
          </w:p>
        </w:tc>
        <w:tc>
          <w:tcPr>
            <w:tcW w:w="636" w:type="dxa"/>
            <w:vAlign w:val="bottom"/>
          </w:tcPr>
          <w:p w:rsidR="00732D37" w:rsidRDefault="00732D37" w:rsidP="00732D37">
            <w:pPr>
              <w:pStyle w:val="Tabletext"/>
              <w:jc w:val="right"/>
            </w:pPr>
            <w:r>
              <w:t>15</w:t>
            </w:r>
          </w:p>
        </w:tc>
        <w:tc>
          <w:tcPr>
            <w:tcW w:w="637" w:type="dxa"/>
            <w:vAlign w:val="bottom"/>
          </w:tcPr>
          <w:p w:rsidR="00732D37" w:rsidRDefault="00732D37" w:rsidP="00732D37">
            <w:pPr>
              <w:pStyle w:val="Tabletext"/>
              <w:jc w:val="right"/>
            </w:pPr>
            <w:r>
              <w:t>0</w:t>
            </w:r>
          </w:p>
        </w:tc>
        <w:tc>
          <w:tcPr>
            <w:tcW w:w="637" w:type="dxa"/>
            <w:vAlign w:val="bottom"/>
          </w:tcPr>
          <w:p w:rsidR="00732D37" w:rsidRDefault="00732D37" w:rsidP="00732D37">
            <w:pPr>
              <w:pStyle w:val="Tabletext"/>
              <w:jc w:val="right"/>
            </w:pPr>
            <w:r>
              <w:t>2</w:t>
            </w:r>
          </w:p>
        </w:tc>
        <w:tc>
          <w:tcPr>
            <w:tcW w:w="637" w:type="dxa"/>
            <w:vAlign w:val="bottom"/>
          </w:tcPr>
          <w:p w:rsidR="00732D37" w:rsidRDefault="00732D37" w:rsidP="00732D37">
            <w:pPr>
              <w:pStyle w:val="Tabletext"/>
              <w:jc w:val="right"/>
            </w:pPr>
            <w:r>
              <w:t>5</w:t>
            </w:r>
          </w:p>
        </w:tc>
        <w:tc>
          <w:tcPr>
            <w:tcW w:w="637" w:type="dxa"/>
            <w:vAlign w:val="bottom"/>
          </w:tcPr>
          <w:p w:rsidR="00732D37" w:rsidRDefault="00732D37" w:rsidP="00732D37">
            <w:pPr>
              <w:pStyle w:val="Tabletext"/>
              <w:jc w:val="right"/>
            </w:pPr>
            <w:r>
              <w:t>4</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Bachelors degree</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47</w:t>
            </w:r>
          </w:p>
        </w:tc>
        <w:tc>
          <w:tcPr>
            <w:tcW w:w="637" w:type="dxa"/>
            <w:vAlign w:val="bottom"/>
          </w:tcPr>
          <w:p w:rsidR="00732D37" w:rsidRDefault="00732D37" w:rsidP="00732D37">
            <w:pPr>
              <w:pStyle w:val="Tabletext"/>
              <w:jc w:val="right"/>
            </w:pPr>
            <w:r>
              <w:t>48</w:t>
            </w:r>
          </w:p>
        </w:tc>
        <w:tc>
          <w:tcPr>
            <w:tcW w:w="637" w:type="dxa"/>
            <w:shd w:val="clear" w:color="auto" w:fill="auto"/>
            <w:noWrap/>
            <w:vAlign w:val="bottom"/>
            <w:hideMark/>
          </w:tcPr>
          <w:p w:rsidR="00732D37" w:rsidRDefault="00732D37" w:rsidP="00732D37">
            <w:pPr>
              <w:pStyle w:val="Tabletext"/>
              <w:jc w:val="right"/>
            </w:pPr>
            <w:r>
              <w:t>9</w:t>
            </w:r>
          </w:p>
        </w:tc>
        <w:tc>
          <w:tcPr>
            <w:tcW w:w="637" w:type="dxa"/>
            <w:vAlign w:val="bottom"/>
          </w:tcPr>
          <w:p w:rsidR="00732D37" w:rsidRDefault="00732D37" w:rsidP="00732D37">
            <w:pPr>
              <w:pStyle w:val="Tabletext"/>
              <w:jc w:val="right"/>
            </w:pPr>
            <w:r>
              <w:t>10</w:t>
            </w:r>
          </w:p>
        </w:tc>
        <w:tc>
          <w:tcPr>
            <w:tcW w:w="637" w:type="dxa"/>
            <w:shd w:val="clear" w:color="auto" w:fill="auto"/>
            <w:noWrap/>
            <w:vAlign w:val="bottom"/>
            <w:hideMark/>
          </w:tcPr>
          <w:p w:rsidR="00732D37" w:rsidRDefault="00732D37" w:rsidP="00732D37">
            <w:pPr>
              <w:pStyle w:val="Tabletext"/>
              <w:jc w:val="right"/>
            </w:pPr>
            <w:r>
              <w:t>39</w:t>
            </w:r>
          </w:p>
        </w:tc>
        <w:tc>
          <w:tcPr>
            <w:tcW w:w="636" w:type="dxa"/>
            <w:vAlign w:val="bottom"/>
          </w:tcPr>
          <w:p w:rsidR="00732D37" w:rsidRDefault="00732D37" w:rsidP="00732D37">
            <w:pPr>
              <w:pStyle w:val="Tabletext"/>
              <w:jc w:val="right"/>
            </w:pPr>
            <w:r>
              <w:t>36</w:t>
            </w:r>
          </w:p>
        </w:tc>
        <w:tc>
          <w:tcPr>
            <w:tcW w:w="637" w:type="dxa"/>
            <w:vAlign w:val="bottom"/>
          </w:tcPr>
          <w:p w:rsidR="00732D37" w:rsidRDefault="00732D37" w:rsidP="00732D37">
            <w:pPr>
              <w:pStyle w:val="Tabletext"/>
              <w:jc w:val="right"/>
            </w:pPr>
            <w:r>
              <w:t>6</w:t>
            </w:r>
          </w:p>
        </w:tc>
        <w:tc>
          <w:tcPr>
            <w:tcW w:w="637" w:type="dxa"/>
            <w:vAlign w:val="bottom"/>
          </w:tcPr>
          <w:p w:rsidR="00732D37" w:rsidRDefault="00732D37" w:rsidP="00732D37">
            <w:pPr>
              <w:pStyle w:val="Tabletext"/>
              <w:jc w:val="right"/>
            </w:pPr>
            <w:r>
              <w:t>2</w:t>
            </w:r>
          </w:p>
        </w:tc>
        <w:tc>
          <w:tcPr>
            <w:tcW w:w="637" w:type="dxa"/>
            <w:vAlign w:val="bottom"/>
          </w:tcPr>
          <w:p w:rsidR="00732D37" w:rsidRDefault="00732D37" w:rsidP="00732D37">
            <w:pPr>
              <w:pStyle w:val="Tabletext"/>
              <w:jc w:val="right"/>
            </w:pPr>
            <w:r>
              <w:t>3</w:t>
            </w:r>
          </w:p>
        </w:tc>
        <w:tc>
          <w:tcPr>
            <w:tcW w:w="637" w:type="dxa"/>
            <w:vAlign w:val="bottom"/>
          </w:tcPr>
          <w:p w:rsidR="00732D37" w:rsidRDefault="00732D37" w:rsidP="00732D37">
            <w:pPr>
              <w:pStyle w:val="Tabletext"/>
              <w:jc w:val="right"/>
            </w:pPr>
            <w:r>
              <w:t>3</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Diploma at levels 5-7</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30</w:t>
            </w:r>
          </w:p>
        </w:tc>
        <w:tc>
          <w:tcPr>
            <w:tcW w:w="637" w:type="dxa"/>
            <w:vAlign w:val="bottom"/>
          </w:tcPr>
          <w:p w:rsidR="00732D37" w:rsidRDefault="00732D37" w:rsidP="00732D37">
            <w:pPr>
              <w:pStyle w:val="Tabletext"/>
              <w:jc w:val="right"/>
            </w:pPr>
            <w:r>
              <w:t>40</w:t>
            </w:r>
          </w:p>
        </w:tc>
        <w:tc>
          <w:tcPr>
            <w:tcW w:w="637" w:type="dxa"/>
            <w:shd w:val="clear" w:color="auto" w:fill="auto"/>
            <w:noWrap/>
            <w:vAlign w:val="bottom"/>
            <w:hideMark/>
          </w:tcPr>
          <w:p w:rsidR="00732D37" w:rsidRDefault="00732D37" w:rsidP="00732D37">
            <w:pPr>
              <w:pStyle w:val="Tabletext"/>
              <w:jc w:val="right"/>
            </w:pPr>
            <w:r>
              <w:t>4</w:t>
            </w:r>
          </w:p>
        </w:tc>
        <w:tc>
          <w:tcPr>
            <w:tcW w:w="637" w:type="dxa"/>
            <w:vAlign w:val="bottom"/>
          </w:tcPr>
          <w:p w:rsidR="00732D37" w:rsidRDefault="00732D37" w:rsidP="00732D37">
            <w:pPr>
              <w:pStyle w:val="Tabletext"/>
              <w:jc w:val="right"/>
            </w:pPr>
            <w:r>
              <w:t>5</w:t>
            </w:r>
          </w:p>
        </w:tc>
        <w:tc>
          <w:tcPr>
            <w:tcW w:w="637" w:type="dxa"/>
            <w:shd w:val="clear" w:color="auto" w:fill="auto"/>
            <w:noWrap/>
            <w:vAlign w:val="bottom"/>
            <w:hideMark/>
          </w:tcPr>
          <w:p w:rsidR="00732D37" w:rsidRDefault="00732D37" w:rsidP="00732D37">
            <w:pPr>
              <w:pStyle w:val="Tabletext"/>
              <w:jc w:val="right"/>
            </w:pPr>
            <w:r>
              <w:t>53</w:t>
            </w:r>
          </w:p>
        </w:tc>
        <w:tc>
          <w:tcPr>
            <w:tcW w:w="636" w:type="dxa"/>
            <w:vAlign w:val="bottom"/>
          </w:tcPr>
          <w:p w:rsidR="00732D37" w:rsidRDefault="00732D37" w:rsidP="00732D37">
            <w:pPr>
              <w:pStyle w:val="Tabletext"/>
              <w:jc w:val="right"/>
            </w:pPr>
            <w:r>
              <w:t>46</w:t>
            </w:r>
          </w:p>
        </w:tc>
        <w:tc>
          <w:tcPr>
            <w:tcW w:w="637" w:type="dxa"/>
            <w:vAlign w:val="bottom"/>
          </w:tcPr>
          <w:p w:rsidR="00732D37" w:rsidRDefault="00732D37" w:rsidP="00732D37">
            <w:pPr>
              <w:pStyle w:val="Tabletext"/>
              <w:jc w:val="right"/>
            </w:pPr>
            <w:r>
              <w:t>10</w:t>
            </w:r>
          </w:p>
        </w:tc>
        <w:tc>
          <w:tcPr>
            <w:tcW w:w="637" w:type="dxa"/>
            <w:vAlign w:val="bottom"/>
          </w:tcPr>
          <w:p w:rsidR="00732D37" w:rsidRDefault="00732D37" w:rsidP="00732D37">
            <w:pPr>
              <w:pStyle w:val="Tabletext"/>
              <w:jc w:val="right"/>
            </w:pPr>
            <w:r>
              <w:t>5</w:t>
            </w:r>
          </w:p>
        </w:tc>
        <w:tc>
          <w:tcPr>
            <w:tcW w:w="637" w:type="dxa"/>
            <w:vAlign w:val="bottom"/>
          </w:tcPr>
          <w:p w:rsidR="00732D37" w:rsidRDefault="00732D37" w:rsidP="00732D37">
            <w:pPr>
              <w:pStyle w:val="Tabletext"/>
              <w:jc w:val="right"/>
            </w:pPr>
            <w:r>
              <w:t>2</w:t>
            </w:r>
          </w:p>
        </w:tc>
        <w:tc>
          <w:tcPr>
            <w:tcW w:w="637" w:type="dxa"/>
            <w:vAlign w:val="bottom"/>
          </w:tcPr>
          <w:p w:rsidR="00732D37" w:rsidRDefault="00732D37" w:rsidP="00732D37">
            <w:pPr>
              <w:pStyle w:val="Tabletext"/>
              <w:jc w:val="right"/>
            </w:pPr>
            <w:r>
              <w:t>3</w:t>
            </w:r>
          </w:p>
        </w:tc>
      </w:tr>
      <w:tr w:rsidR="00732D37" w:rsidRPr="00AA6192" w:rsidTr="00732D37">
        <w:trPr>
          <w:trHeight w:hRule="exact" w:val="233"/>
        </w:trPr>
        <w:tc>
          <w:tcPr>
            <w:tcW w:w="2931" w:type="dxa"/>
            <w:tcBorders>
              <w:right w:val="single" w:sz="4" w:space="0" w:color="auto"/>
            </w:tcBorders>
            <w:vAlign w:val="center"/>
          </w:tcPr>
          <w:p w:rsidR="00732D37" w:rsidRDefault="00732D37" w:rsidP="00436FAE">
            <w:pPr>
              <w:pStyle w:val="Tabletext"/>
            </w:pPr>
            <w:r>
              <w:t>Certificate at level 4</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24</w:t>
            </w:r>
          </w:p>
        </w:tc>
        <w:tc>
          <w:tcPr>
            <w:tcW w:w="637" w:type="dxa"/>
            <w:vAlign w:val="bottom"/>
          </w:tcPr>
          <w:p w:rsidR="00732D37" w:rsidRDefault="00732D37" w:rsidP="00732D37">
            <w:pPr>
              <w:pStyle w:val="Tabletext"/>
              <w:jc w:val="right"/>
            </w:pPr>
            <w:r>
              <w:t>37</w:t>
            </w:r>
          </w:p>
        </w:tc>
        <w:tc>
          <w:tcPr>
            <w:tcW w:w="637" w:type="dxa"/>
            <w:shd w:val="clear" w:color="auto" w:fill="auto"/>
            <w:noWrap/>
            <w:vAlign w:val="bottom"/>
            <w:hideMark/>
          </w:tcPr>
          <w:p w:rsidR="00732D37" w:rsidRDefault="00732D37" w:rsidP="00732D37">
            <w:pPr>
              <w:pStyle w:val="Tabletext"/>
              <w:jc w:val="right"/>
            </w:pPr>
            <w:r>
              <w:t>3</w:t>
            </w:r>
          </w:p>
        </w:tc>
        <w:tc>
          <w:tcPr>
            <w:tcW w:w="637" w:type="dxa"/>
            <w:vAlign w:val="bottom"/>
          </w:tcPr>
          <w:p w:rsidR="00732D37" w:rsidRDefault="00732D37" w:rsidP="00732D37">
            <w:pPr>
              <w:pStyle w:val="Tabletext"/>
              <w:jc w:val="right"/>
            </w:pPr>
            <w:r>
              <w:t>3</w:t>
            </w:r>
          </w:p>
        </w:tc>
        <w:tc>
          <w:tcPr>
            <w:tcW w:w="637" w:type="dxa"/>
            <w:shd w:val="clear" w:color="auto" w:fill="auto"/>
            <w:noWrap/>
            <w:vAlign w:val="bottom"/>
            <w:hideMark/>
          </w:tcPr>
          <w:p w:rsidR="00732D37" w:rsidRDefault="00732D37" w:rsidP="00732D37">
            <w:pPr>
              <w:pStyle w:val="Tabletext"/>
              <w:jc w:val="right"/>
            </w:pPr>
            <w:r>
              <w:t>55</w:t>
            </w:r>
          </w:p>
        </w:tc>
        <w:tc>
          <w:tcPr>
            <w:tcW w:w="636" w:type="dxa"/>
            <w:vAlign w:val="bottom"/>
          </w:tcPr>
          <w:p w:rsidR="00732D37" w:rsidRDefault="00732D37" w:rsidP="00732D37">
            <w:pPr>
              <w:pStyle w:val="Tabletext"/>
              <w:jc w:val="right"/>
            </w:pPr>
            <w:r>
              <w:t>50</w:t>
            </w:r>
          </w:p>
        </w:tc>
        <w:tc>
          <w:tcPr>
            <w:tcW w:w="637" w:type="dxa"/>
            <w:vAlign w:val="bottom"/>
          </w:tcPr>
          <w:p w:rsidR="00732D37" w:rsidRDefault="00732D37" w:rsidP="00732D37">
            <w:pPr>
              <w:pStyle w:val="Tabletext"/>
              <w:jc w:val="right"/>
            </w:pPr>
            <w:r>
              <w:t>12</w:t>
            </w:r>
          </w:p>
        </w:tc>
        <w:tc>
          <w:tcPr>
            <w:tcW w:w="637" w:type="dxa"/>
            <w:vAlign w:val="bottom"/>
          </w:tcPr>
          <w:p w:rsidR="00732D37" w:rsidRDefault="00732D37" w:rsidP="00732D37">
            <w:pPr>
              <w:pStyle w:val="Tabletext"/>
              <w:jc w:val="right"/>
            </w:pPr>
            <w:r>
              <w:t>8</w:t>
            </w:r>
          </w:p>
        </w:tc>
        <w:tc>
          <w:tcPr>
            <w:tcW w:w="637" w:type="dxa"/>
            <w:vAlign w:val="bottom"/>
          </w:tcPr>
          <w:p w:rsidR="00732D37" w:rsidRDefault="00732D37" w:rsidP="00732D37">
            <w:pPr>
              <w:pStyle w:val="Tabletext"/>
              <w:jc w:val="right"/>
            </w:pPr>
            <w:r>
              <w:t>4</w:t>
            </w:r>
          </w:p>
        </w:tc>
        <w:tc>
          <w:tcPr>
            <w:tcW w:w="637" w:type="dxa"/>
            <w:vAlign w:val="bottom"/>
          </w:tcPr>
          <w:p w:rsidR="00732D37" w:rsidRDefault="00732D37" w:rsidP="00732D37">
            <w:pPr>
              <w:pStyle w:val="Tabletext"/>
              <w:jc w:val="right"/>
            </w:pPr>
            <w:r>
              <w:t>3</w:t>
            </w:r>
          </w:p>
        </w:tc>
      </w:tr>
      <w:tr w:rsidR="00732D37" w:rsidRPr="00AA6192" w:rsidTr="00732D37">
        <w:trPr>
          <w:trHeight w:hRule="exact" w:val="233"/>
        </w:trPr>
        <w:tc>
          <w:tcPr>
            <w:tcW w:w="2931" w:type="dxa"/>
            <w:tcBorders>
              <w:bottom w:val="single" w:sz="4" w:space="0" w:color="auto"/>
              <w:right w:val="single" w:sz="4" w:space="0" w:color="auto"/>
            </w:tcBorders>
            <w:vAlign w:val="center"/>
          </w:tcPr>
          <w:p w:rsidR="00732D37" w:rsidRDefault="00732D37" w:rsidP="00436FAE">
            <w:pPr>
              <w:pStyle w:val="Tabletext"/>
            </w:pPr>
            <w:r>
              <w:t>Certificate at levels 1 to 3</w:t>
            </w:r>
          </w:p>
        </w:tc>
        <w:tc>
          <w:tcPr>
            <w:tcW w:w="636" w:type="dxa"/>
            <w:tcBorders>
              <w:left w:val="single" w:sz="4" w:space="0" w:color="auto"/>
            </w:tcBorders>
            <w:shd w:val="clear" w:color="auto" w:fill="auto"/>
            <w:noWrap/>
            <w:vAlign w:val="bottom"/>
            <w:hideMark/>
          </w:tcPr>
          <w:p w:rsidR="00732D37" w:rsidRDefault="00732D37" w:rsidP="00732D37">
            <w:pPr>
              <w:pStyle w:val="Tabletext"/>
              <w:jc w:val="right"/>
            </w:pPr>
            <w:r>
              <w:t>25</w:t>
            </w:r>
          </w:p>
        </w:tc>
        <w:tc>
          <w:tcPr>
            <w:tcW w:w="637" w:type="dxa"/>
            <w:vAlign w:val="bottom"/>
          </w:tcPr>
          <w:p w:rsidR="00732D37" w:rsidRDefault="00732D37" w:rsidP="00732D37">
            <w:pPr>
              <w:pStyle w:val="Tabletext"/>
              <w:jc w:val="right"/>
            </w:pPr>
            <w:r>
              <w:t>35</w:t>
            </w:r>
          </w:p>
        </w:tc>
        <w:tc>
          <w:tcPr>
            <w:tcW w:w="637" w:type="dxa"/>
            <w:shd w:val="clear" w:color="auto" w:fill="auto"/>
            <w:noWrap/>
            <w:vAlign w:val="bottom"/>
            <w:hideMark/>
          </w:tcPr>
          <w:p w:rsidR="00732D37" w:rsidRDefault="00732D37" w:rsidP="00732D37">
            <w:pPr>
              <w:pStyle w:val="Tabletext"/>
              <w:jc w:val="right"/>
            </w:pPr>
            <w:r>
              <w:t>4</w:t>
            </w:r>
          </w:p>
        </w:tc>
        <w:tc>
          <w:tcPr>
            <w:tcW w:w="637" w:type="dxa"/>
            <w:vAlign w:val="bottom"/>
          </w:tcPr>
          <w:p w:rsidR="00732D37" w:rsidRDefault="00732D37" w:rsidP="00732D37">
            <w:pPr>
              <w:pStyle w:val="Tabletext"/>
              <w:jc w:val="right"/>
            </w:pPr>
            <w:r>
              <w:t>3</w:t>
            </w:r>
          </w:p>
        </w:tc>
        <w:tc>
          <w:tcPr>
            <w:tcW w:w="637" w:type="dxa"/>
            <w:shd w:val="clear" w:color="auto" w:fill="auto"/>
            <w:noWrap/>
            <w:vAlign w:val="bottom"/>
            <w:hideMark/>
          </w:tcPr>
          <w:p w:rsidR="00732D37" w:rsidRDefault="00732D37" w:rsidP="00732D37">
            <w:pPr>
              <w:pStyle w:val="Tabletext"/>
              <w:jc w:val="right"/>
            </w:pPr>
            <w:r>
              <w:t>50</w:t>
            </w:r>
          </w:p>
        </w:tc>
        <w:tc>
          <w:tcPr>
            <w:tcW w:w="636" w:type="dxa"/>
            <w:vAlign w:val="bottom"/>
          </w:tcPr>
          <w:p w:rsidR="00732D37" w:rsidRDefault="00732D37" w:rsidP="00732D37">
            <w:pPr>
              <w:pStyle w:val="Tabletext"/>
              <w:jc w:val="right"/>
            </w:pPr>
            <w:r>
              <w:t>47</w:t>
            </w:r>
          </w:p>
        </w:tc>
        <w:tc>
          <w:tcPr>
            <w:tcW w:w="637" w:type="dxa"/>
            <w:vAlign w:val="bottom"/>
          </w:tcPr>
          <w:p w:rsidR="00732D37" w:rsidRDefault="00732D37" w:rsidP="00732D37">
            <w:pPr>
              <w:pStyle w:val="Tabletext"/>
              <w:jc w:val="right"/>
            </w:pPr>
            <w:r>
              <w:t>14</w:t>
            </w:r>
          </w:p>
        </w:tc>
        <w:tc>
          <w:tcPr>
            <w:tcW w:w="637" w:type="dxa"/>
            <w:vAlign w:val="bottom"/>
          </w:tcPr>
          <w:p w:rsidR="00732D37" w:rsidRDefault="00732D37" w:rsidP="00732D37">
            <w:pPr>
              <w:pStyle w:val="Tabletext"/>
              <w:jc w:val="right"/>
            </w:pPr>
            <w:r>
              <w:t>11</w:t>
            </w:r>
          </w:p>
        </w:tc>
        <w:tc>
          <w:tcPr>
            <w:tcW w:w="637" w:type="dxa"/>
            <w:vAlign w:val="bottom"/>
          </w:tcPr>
          <w:p w:rsidR="00732D37" w:rsidRDefault="00732D37" w:rsidP="00732D37">
            <w:pPr>
              <w:pStyle w:val="Tabletext"/>
              <w:jc w:val="right"/>
            </w:pPr>
            <w:r>
              <w:t>6</w:t>
            </w:r>
          </w:p>
        </w:tc>
        <w:tc>
          <w:tcPr>
            <w:tcW w:w="637" w:type="dxa"/>
            <w:vAlign w:val="bottom"/>
          </w:tcPr>
          <w:p w:rsidR="00732D37" w:rsidRDefault="00732D37" w:rsidP="00732D37">
            <w:pPr>
              <w:pStyle w:val="Tabletext"/>
              <w:jc w:val="right"/>
            </w:pPr>
            <w:r>
              <w:t>4</w:t>
            </w:r>
          </w:p>
        </w:tc>
      </w:tr>
    </w:tbl>
    <w:p w:rsidR="00335F8C" w:rsidRDefault="00335F8C" w:rsidP="00335F8C">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rsidR="00DE0FC3">
        <w:t xml:space="preserve"> </w:t>
      </w:r>
      <w:r>
        <w:t>‘C</w:t>
      </w:r>
      <w:proofErr w:type="gramStart"/>
      <w:r>
        <w:t>..’</w:t>
      </w:r>
      <w:proofErr w:type="gramEnd"/>
      <w:r>
        <w:t xml:space="preserve"> denotes the value has been suppressed for confidentiality purposes. Note rows may not add up to 100 percent due to general random rounding. Refer to </w:t>
      </w:r>
      <w:r w:rsidR="00595655">
        <w:t>Chapter 11</w:t>
      </w:r>
      <w:r>
        <w:t xml:space="preserve"> for full notes.</w:t>
      </w:r>
    </w:p>
    <w:p w:rsidR="00FD0F76" w:rsidRDefault="00B27113" w:rsidP="00F34685">
      <w:pPr>
        <w:pStyle w:val="BodyText"/>
      </w:pPr>
      <w:r>
        <w:t>By five years after study,</w:t>
      </w:r>
      <w:r w:rsidR="00EF01FE">
        <w:t xml:space="preserve"> </w:t>
      </w:r>
      <w:r w:rsidR="00F34685">
        <w:t xml:space="preserve">Pasifika graduates of qualifications at </w:t>
      </w:r>
      <w:proofErr w:type="gramStart"/>
      <w:r w:rsidR="00F34685">
        <w:t>bachelo</w:t>
      </w:r>
      <w:r w:rsidR="00130520">
        <w:t>rs</w:t>
      </w:r>
      <w:proofErr w:type="gramEnd"/>
      <w:r w:rsidR="00130520">
        <w:t xml:space="preserve"> level or above were more lik</w:t>
      </w:r>
      <w:r w:rsidR="00F34685">
        <w:t>e</w:t>
      </w:r>
      <w:r w:rsidR="00130520">
        <w:t>l</w:t>
      </w:r>
      <w:r w:rsidR="00F34685">
        <w:t xml:space="preserve">y to be in employment than </w:t>
      </w:r>
      <w:r w:rsidR="00383678">
        <w:t>non-Pasifika</w:t>
      </w:r>
      <w:r w:rsidR="00F34685">
        <w:t xml:space="preserve"> graduates.</w:t>
      </w:r>
      <w:r w:rsidR="00130520">
        <w:t xml:space="preserve"> Pasifika diploma 5 to 7 and certificate level 1 to 4 </w:t>
      </w:r>
      <w:r w:rsidR="00507039">
        <w:t>graduates</w:t>
      </w:r>
      <w:r w:rsidR="00130520">
        <w:t xml:space="preserve"> were less likely to be in employment and were more likely to be on a benefit or out of the labour market</w:t>
      </w:r>
      <w:r w:rsidR="00586259">
        <w:t xml:space="preserve"> or in multiple categories</w:t>
      </w:r>
      <w:r w:rsidR="00130520">
        <w:t>.</w:t>
      </w:r>
    </w:p>
    <w:p w:rsidR="00130520" w:rsidRPr="00826C83" w:rsidRDefault="00130520" w:rsidP="00F34685">
      <w:pPr>
        <w:pStyle w:val="BodyText"/>
      </w:pPr>
      <w:r>
        <w:t xml:space="preserve">Pasifika graduates were less likely to be overseas than </w:t>
      </w:r>
      <w:r w:rsidR="00383678">
        <w:t>non-Pasifika</w:t>
      </w:r>
      <w:r>
        <w:t xml:space="preserve"> graduates, and were more likely to be in further study after completing qualifications at most levels (</w:t>
      </w:r>
      <w:r w:rsidR="004D0AE1">
        <w:t>except</w:t>
      </w:r>
      <w:r>
        <w:t xml:space="preserve"> after completing a certificate level 1 to 3).</w:t>
      </w:r>
    </w:p>
    <w:p w:rsidR="00694717" w:rsidRPr="003A1A2E" w:rsidRDefault="00694717" w:rsidP="00732146">
      <w:pPr>
        <w:pStyle w:val="Caption"/>
      </w:pPr>
      <w:r>
        <w:t>T</w:t>
      </w:r>
      <w:r w:rsidRPr="003A1A2E">
        <w:t xml:space="preserve">able </w:t>
      </w:r>
      <w:r>
        <w:t>7</w:t>
      </w:r>
    </w:p>
    <w:p w:rsidR="00694717" w:rsidRPr="009A7099" w:rsidRDefault="00CE60C4" w:rsidP="00732146">
      <w:pPr>
        <w:pStyle w:val="Tablelabel"/>
      </w:pPr>
      <w:bookmarkStart w:id="17" w:name="_Toc390264275"/>
      <w:r w:rsidRPr="00415B72">
        <w:t>Destination</w:t>
      </w:r>
      <w:r w:rsidR="00694717" w:rsidRPr="00415B72">
        <w:t xml:space="preserve"> of young domestic graduates five years after study by qualification level</w:t>
      </w:r>
      <w:r w:rsidRPr="00415B72">
        <w:t xml:space="preserve"> and </w:t>
      </w:r>
      <w:r w:rsidR="007A2800">
        <w:t>ethnic group</w:t>
      </w:r>
      <w:bookmarkEnd w:id="17"/>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931"/>
        <w:gridCol w:w="636"/>
        <w:gridCol w:w="637"/>
        <w:gridCol w:w="637"/>
        <w:gridCol w:w="637"/>
        <w:gridCol w:w="637"/>
        <w:gridCol w:w="636"/>
        <w:gridCol w:w="637"/>
        <w:gridCol w:w="637"/>
        <w:gridCol w:w="637"/>
        <w:gridCol w:w="637"/>
      </w:tblGrid>
      <w:tr w:rsidR="008C6597" w:rsidRPr="00AA6192" w:rsidTr="00146EC5">
        <w:trPr>
          <w:trHeight w:hRule="exact" w:val="453"/>
          <w:tblHeader/>
        </w:trPr>
        <w:tc>
          <w:tcPr>
            <w:tcW w:w="2931" w:type="dxa"/>
            <w:vMerge w:val="restart"/>
            <w:tcBorders>
              <w:top w:val="single" w:sz="4" w:space="0" w:color="auto"/>
              <w:bottom w:val="single" w:sz="4" w:space="0" w:color="auto"/>
              <w:right w:val="single" w:sz="4" w:space="0" w:color="auto"/>
            </w:tcBorders>
            <w:vAlign w:val="center"/>
          </w:tcPr>
          <w:p w:rsidR="008C6597" w:rsidRDefault="008C6597" w:rsidP="008C6597">
            <w:pPr>
              <w:pStyle w:val="Tableheading"/>
              <w:rPr>
                <w:lang w:eastAsia="en-NZ"/>
              </w:rPr>
            </w:pPr>
            <w:r>
              <w:rPr>
                <w:lang w:eastAsia="en-NZ"/>
              </w:rPr>
              <w:t>Qualification level</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Employment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Overseas</w:t>
            </w:r>
            <w:r w:rsidR="00D83CA8">
              <w:rPr>
                <w:sz w:val="14"/>
                <w:szCs w:val="14"/>
                <w:lang w:eastAsia="en-NZ"/>
              </w:rPr>
              <w:t xml:space="preserve"> (%)</w:t>
            </w:r>
          </w:p>
        </w:tc>
        <w:tc>
          <w:tcPr>
            <w:tcW w:w="12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597" w:rsidRDefault="008C6597" w:rsidP="008C6597">
            <w:pPr>
              <w:pStyle w:val="Tableheading"/>
              <w:rPr>
                <w:sz w:val="14"/>
                <w:szCs w:val="14"/>
                <w:lang w:eastAsia="en-NZ"/>
              </w:rPr>
            </w:pPr>
            <w:r>
              <w:rPr>
                <w:sz w:val="14"/>
                <w:szCs w:val="14"/>
                <w:lang w:eastAsia="en-NZ"/>
              </w:rPr>
              <w:t>Further study</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Benefit</w:t>
            </w:r>
            <w:r w:rsidR="00D83CA8">
              <w:rPr>
                <w:sz w:val="14"/>
                <w:szCs w:val="14"/>
                <w:lang w:eastAsia="en-NZ"/>
              </w:rPr>
              <w:t xml:space="preserve"> (%)</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8C6597" w:rsidRDefault="008C6597" w:rsidP="008C6597">
            <w:pPr>
              <w:pStyle w:val="Tableheading"/>
              <w:rPr>
                <w:sz w:val="14"/>
                <w:szCs w:val="14"/>
                <w:lang w:eastAsia="en-NZ"/>
              </w:rPr>
            </w:pPr>
            <w:r>
              <w:rPr>
                <w:sz w:val="14"/>
                <w:szCs w:val="14"/>
                <w:lang w:eastAsia="en-NZ"/>
              </w:rPr>
              <w:t>Other</w:t>
            </w:r>
            <w:r w:rsidR="00D83CA8">
              <w:rPr>
                <w:sz w:val="14"/>
                <w:szCs w:val="14"/>
                <w:lang w:eastAsia="en-NZ"/>
              </w:rPr>
              <w:t xml:space="preserve"> (%)</w:t>
            </w:r>
          </w:p>
        </w:tc>
      </w:tr>
      <w:tr w:rsidR="003B4EC2" w:rsidRPr="00AA6192" w:rsidTr="003B4EC2">
        <w:trPr>
          <w:trHeight w:hRule="exact" w:val="233"/>
          <w:tblHeader/>
        </w:trPr>
        <w:tc>
          <w:tcPr>
            <w:tcW w:w="2931" w:type="dxa"/>
            <w:vMerge/>
            <w:tcBorders>
              <w:top w:val="nil"/>
              <w:bottom w:val="single" w:sz="4" w:space="0" w:color="auto"/>
              <w:right w:val="single" w:sz="4" w:space="0" w:color="auto"/>
            </w:tcBorders>
          </w:tcPr>
          <w:p w:rsidR="003B4EC2" w:rsidRDefault="003B4EC2" w:rsidP="008C6597">
            <w:pPr>
              <w:pStyle w:val="Tableheading"/>
              <w:rPr>
                <w:lang w:eastAsia="en-NZ"/>
              </w:rPr>
            </w:pP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36"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37"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Masters degree</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50</w:t>
            </w:r>
          </w:p>
        </w:tc>
        <w:tc>
          <w:tcPr>
            <w:tcW w:w="637" w:type="dxa"/>
            <w:vAlign w:val="bottom"/>
          </w:tcPr>
          <w:p w:rsidR="00F34685" w:rsidRDefault="00F34685" w:rsidP="00F34685">
            <w:pPr>
              <w:pStyle w:val="Tabletext"/>
              <w:jc w:val="right"/>
            </w:pPr>
            <w:r>
              <w:t>42</w:t>
            </w:r>
          </w:p>
        </w:tc>
        <w:tc>
          <w:tcPr>
            <w:tcW w:w="637" w:type="dxa"/>
            <w:shd w:val="clear" w:color="auto" w:fill="auto"/>
            <w:noWrap/>
            <w:vAlign w:val="bottom"/>
            <w:hideMark/>
          </w:tcPr>
          <w:p w:rsidR="00F34685" w:rsidRDefault="00F34685" w:rsidP="00F34685">
            <w:pPr>
              <w:pStyle w:val="Tabletext"/>
              <w:jc w:val="right"/>
            </w:pPr>
            <w:r>
              <w:t>30</w:t>
            </w:r>
          </w:p>
        </w:tc>
        <w:tc>
          <w:tcPr>
            <w:tcW w:w="637" w:type="dxa"/>
            <w:vAlign w:val="bottom"/>
          </w:tcPr>
          <w:p w:rsidR="00F34685" w:rsidRDefault="00F34685" w:rsidP="00F34685">
            <w:pPr>
              <w:pStyle w:val="Tabletext"/>
              <w:jc w:val="right"/>
            </w:pPr>
            <w:r>
              <w:t>37</w:t>
            </w:r>
          </w:p>
        </w:tc>
        <w:tc>
          <w:tcPr>
            <w:tcW w:w="637" w:type="dxa"/>
            <w:shd w:val="clear" w:color="auto" w:fill="auto"/>
            <w:noWrap/>
            <w:vAlign w:val="bottom"/>
            <w:hideMark/>
          </w:tcPr>
          <w:p w:rsidR="00F34685" w:rsidRDefault="00F34685" w:rsidP="00F34685">
            <w:pPr>
              <w:pStyle w:val="Tabletext"/>
              <w:jc w:val="right"/>
            </w:pPr>
            <w:r>
              <w:t>30</w:t>
            </w:r>
          </w:p>
        </w:tc>
        <w:tc>
          <w:tcPr>
            <w:tcW w:w="636" w:type="dxa"/>
            <w:vAlign w:val="bottom"/>
          </w:tcPr>
          <w:p w:rsidR="00F34685" w:rsidRDefault="00F34685" w:rsidP="00F34685">
            <w:pPr>
              <w:pStyle w:val="Tabletext"/>
              <w:jc w:val="right"/>
            </w:pPr>
            <w:r>
              <w:t>15</w:t>
            </w:r>
          </w:p>
        </w:tc>
        <w:tc>
          <w:tcPr>
            <w:tcW w:w="637" w:type="dxa"/>
            <w:vAlign w:val="bottom"/>
          </w:tcPr>
          <w:p w:rsidR="00F34685" w:rsidRDefault="00F34685" w:rsidP="00F34685">
            <w:pPr>
              <w:pStyle w:val="Tabletext"/>
              <w:jc w:val="right"/>
            </w:pPr>
            <w:r>
              <w:t>0</w:t>
            </w:r>
          </w:p>
        </w:tc>
        <w:tc>
          <w:tcPr>
            <w:tcW w:w="637" w:type="dxa"/>
            <w:vAlign w:val="bottom"/>
          </w:tcPr>
          <w:p w:rsidR="00F34685" w:rsidRDefault="00F34685" w:rsidP="00F34685">
            <w:pPr>
              <w:pStyle w:val="Tabletext"/>
              <w:jc w:val="right"/>
            </w:pPr>
            <w:r>
              <w:t>1</w:t>
            </w:r>
          </w:p>
        </w:tc>
        <w:tc>
          <w:tcPr>
            <w:tcW w:w="637" w:type="dxa"/>
            <w:vAlign w:val="bottom"/>
          </w:tcPr>
          <w:p w:rsidR="00F34685" w:rsidRDefault="00F34685" w:rsidP="00F34685">
            <w:pPr>
              <w:pStyle w:val="Tabletext"/>
              <w:jc w:val="right"/>
            </w:pPr>
            <w:r>
              <w:t>C..</w:t>
            </w:r>
          </w:p>
        </w:tc>
        <w:tc>
          <w:tcPr>
            <w:tcW w:w="637" w:type="dxa"/>
            <w:vAlign w:val="bottom"/>
          </w:tcPr>
          <w:p w:rsidR="00F34685" w:rsidRDefault="00F34685" w:rsidP="00F34685">
            <w:pPr>
              <w:pStyle w:val="Tabletext"/>
              <w:jc w:val="right"/>
            </w:pPr>
            <w:r>
              <w:t>5</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Level 8 bachelors honours, pg dip /cert</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50</w:t>
            </w:r>
          </w:p>
        </w:tc>
        <w:tc>
          <w:tcPr>
            <w:tcW w:w="637" w:type="dxa"/>
            <w:vAlign w:val="bottom"/>
          </w:tcPr>
          <w:p w:rsidR="00F34685" w:rsidRDefault="00F34685" w:rsidP="00F34685">
            <w:pPr>
              <w:pStyle w:val="Tabletext"/>
              <w:jc w:val="right"/>
            </w:pPr>
            <w:r>
              <w:t>46</w:t>
            </w:r>
          </w:p>
        </w:tc>
        <w:tc>
          <w:tcPr>
            <w:tcW w:w="637" w:type="dxa"/>
            <w:shd w:val="clear" w:color="auto" w:fill="auto"/>
            <w:noWrap/>
            <w:vAlign w:val="bottom"/>
            <w:hideMark/>
          </w:tcPr>
          <w:p w:rsidR="00F34685" w:rsidRDefault="00F34685" w:rsidP="00F34685">
            <w:pPr>
              <w:pStyle w:val="Tabletext"/>
              <w:jc w:val="right"/>
            </w:pPr>
            <w:r>
              <w:t>21</w:t>
            </w:r>
          </w:p>
        </w:tc>
        <w:tc>
          <w:tcPr>
            <w:tcW w:w="637" w:type="dxa"/>
            <w:vAlign w:val="bottom"/>
          </w:tcPr>
          <w:p w:rsidR="00F34685" w:rsidRDefault="00F34685" w:rsidP="00F34685">
            <w:pPr>
              <w:pStyle w:val="Tabletext"/>
              <w:jc w:val="right"/>
            </w:pPr>
            <w:r>
              <w:t>33</w:t>
            </w:r>
          </w:p>
        </w:tc>
        <w:tc>
          <w:tcPr>
            <w:tcW w:w="637" w:type="dxa"/>
            <w:shd w:val="clear" w:color="auto" w:fill="auto"/>
            <w:noWrap/>
            <w:vAlign w:val="bottom"/>
            <w:hideMark/>
          </w:tcPr>
          <w:p w:rsidR="00F34685" w:rsidRDefault="00F34685" w:rsidP="00F34685">
            <w:pPr>
              <w:pStyle w:val="Tabletext"/>
              <w:jc w:val="right"/>
            </w:pPr>
            <w:r>
              <w:t>21</w:t>
            </w:r>
          </w:p>
        </w:tc>
        <w:tc>
          <w:tcPr>
            <w:tcW w:w="636" w:type="dxa"/>
            <w:vAlign w:val="bottom"/>
          </w:tcPr>
          <w:p w:rsidR="00F34685" w:rsidRDefault="00F34685" w:rsidP="00F34685">
            <w:pPr>
              <w:pStyle w:val="Tabletext"/>
              <w:jc w:val="right"/>
            </w:pPr>
            <w:r>
              <w:t>14</w:t>
            </w:r>
          </w:p>
        </w:tc>
        <w:tc>
          <w:tcPr>
            <w:tcW w:w="637" w:type="dxa"/>
            <w:vAlign w:val="bottom"/>
          </w:tcPr>
          <w:p w:rsidR="00F34685" w:rsidRDefault="00F34685" w:rsidP="00F34685">
            <w:pPr>
              <w:pStyle w:val="Tabletext"/>
              <w:jc w:val="right"/>
            </w:pPr>
            <w:r>
              <w:t>C..</w:t>
            </w:r>
          </w:p>
        </w:tc>
        <w:tc>
          <w:tcPr>
            <w:tcW w:w="637" w:type="dxa"/>
            <w:vAlign w:val="bottom"/>
          </w:tcPr>
          <w:p w:rsidR="00F34685" w:rsidRDefault="00F34685" w:rsidP="00F34685">
            <w:pPr>
              <w:pStyle w:val="Tabletext"/>
              <w:jc w:val="right"/>
            </w:pPr>
            <w:r>
              <w:t>1</w:t>
            </w:r>
          </w:p>
        </w:tc>
        <w:tc>
          <w:tcPr>
            <w:tcW w:w="637" w:type="dxa"/>
            <w:vAlign w:val="bottom"/>
          </w:tcPr>
          <w:p w:rsidR="00F34685" w:rsidRDefault="00F34685" w:rsidP="00F34685">
            <w:pPr>
              <w:pStyle w:val="Tabletext"/>
              <w:jc w:val="right"/>
            </w:pPr>
            <w:r>
              <w:t>6</w:t>
            </w:r>
          </w:p>
        </w:tc>
        <w:tc>
          <w:tcPr>
            <w:tcW w:w="637" w:type="dxa"/>
            <w:vAlign w:val="bottom"/>
          </w:tcPr>
          <w:p w:rsidR="00F34685" w:rsidRDefault="00F34685" w:rsidP="00F34685">
            <w:pPr>
              <w:pStyle w:val="Tabletext"/>
              <w:jc w:val="right"/>
            </w:pPr>
            <w:r>
              <w:t>6</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Level 7 graduate certificate or diploma</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61</w:t>
            </w:r>
          </w:p>
        </w:tc>
        <w:tc>
          <w:tcPr>
            <w:tcW w:w="637" w:type="dxa"/>
            <w:vAlign w:val="bottom"/>
          </w:tcPr>
          <w:p w:rsidR="00F34685" w:rsidRDefault="00F34685" w:rsidP="00F34685">
            <w:pPr>
              <w:pStyle w:val="Tabletext"/>
              <w:jc w:val="right"/>
            </w:pPr>
            <w:r>
              <w:t>57</w:t>
            </w:r>
          </w:p>
        </w:tc>
        <w:tc>
          <w:tcPr>
            <w:tcW w:w="637" w:type="dxa"/>
            <w:shd w:val="clear" w:color="auto" w:fill="auto"/>
            <w:noWrap/>
            <w:vAlign w:val="bottom"/>
            <w:hideMark/>
          </w:tcPr>
          <w:p w:rsidR="00F34685" w:rsidRDefault="00F34685" w:rsidP="00F34685">
            <w:pPr>
              <w:pStyle w:val="Tabletext"/>
              <w:jc w:val="right"/>
            </w:pPr>
            <w:r>
              <w:t>20</w:t>
            </w:r>
          </w:p>
        </w:tc>
        <w:tc>
          <w:tcPr>
            <w:tcW w:w="637" w:type="dxa"/>
            <w:vAlign w:val="bottom"/>
          </w:tcPr>
          <w:p w:rsidR="00F34685" w:rsidRDefault="00F34685" w:rsidP="00F34685">
            <w:pPr>
              <w:pStyle w:val="Tabletext"/>
              <w:jc w:val="right"/>
            </w:pPr>
            <w:r>
              <w:t>29</w:t>
            </w:r>
          </w:p>
        </w:tc>
        <w:tc>
          <w:tcPr>
            <w:tcW w:w="637" w:type="dxa"/>
            <w:shd w:val="clear" w:color="auto" w:fill="auto"/>
            <w:noWrap/>
            <w:vAlign w:val="bottom"/>
            <w:hideMark/>
          </w:tcPr>
          <w:p w:rsidR="00F34685" w:rsidRDefault="00F34685" w:rsidP="00F34685">
            <w:pPr>
              <w:pStyle w:val="Tabletext"/>
              <w:jc w:val="right"/>
            </w:pPr>
            <w:r>
              <w:t>13</w:t>
            </w:r>
          </w:p>
        </w:tc>
        <w:tc>
          <w:tcPr>
            <w:tcW w:w="636" w:type="dxa"/>
            <w:vAlign w:val="bottom"/>
          </w:tcPr>
          <w:p w:rsidR="00F34685" w:rsidRDefault="00F34685" w:rsidP="00F34685">
            <w:pPr>
              <w:pStyle w:val="Tabletext"/>
              <w:jc w:val="right"/>
            </w:pPr>
            <w:r>
              <w:t>9</w:t>
            </w:r>
          </w:p>
        </w:tc>
        <w:tc>
          <w:tcPr>
            <w:tcW w:w="637" w:type="dxa"/>
            <w:vAlign w:val="bottom"/>
          </w:tcPr>
          <w:p w:rsidR="00F34685" w:rsidRDefault="00F34685" w:rsidP="00F34685">
            <w:pPr>
              <w:pStyle w:val="Tabletext"/>
              <w:jc w:val="right"/>
            </w:pPr>
            <w:r>
              <w:t>3</w:t>
            </w:r>
          </w:p>
        </w:tc>
        <w:tc>
          <w:tcPr>
            <w:tcW w:w="637" w:type="dxa"/>
            <w:vAlign w:val="bottom"/>
          </w:tcPr>
          <w:p w:rsidR="00F34685" w:rsidRDefault="00F34685" w:rsidP="00F34685">
            <w:pPr>
              <w:pStyle w:val="Tabletext"/>
              <w:jc w:val="right"/>
            </w:pPr>
            <w:r>
              <w:t>1</w:t>
            </w:r>
          </w:p>
        </w:tc>
        <w:tc>
          <w:tcPr>
            <w:tcW w:w="637" w:type="dxa"/>
            <w:vAlign w:val="bottom"/>
          </w:tcPr>
          <w:p w:rsidR="00F34685" w:rsidRDefault="00F34685" w:rsidP="00F34685">
            <w:pPr>
              <w:pStyle w:val="Tabletext"/>
              <w:jc w:val="right"/>
            </w:pPr>
            <w:r>
              <w:t>7</w:t>
            </w:r>
          </w:p>
        </w:tc>
        <w:tc>
          <w:tcPr>
            <w:tcW w:w="637" w:type="dxa"/>
            <w:vAlign w:val="bottom"/>
          </w:tcPr>
          <w:p w:rsidR="00F34685" w:rsidRDefault="00F34685" w:rsidP="00F34685">
            <w:pPr>
              <w:pStyle w:val="Tabletext"/>
              <w:jc w:val="right"/>
            </w:pPr>
            <w:r>
              <w:t>8</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Bachelors degree</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57</w:t>
            </w:r>
          </w:p>
        </w:tc>
        <w:tc>
          <w:tcPr>
            <w:tcW w:w="637" w:type="dxa"/>
            <w:vAlign w:val="bottom"/>
          </w:tcPr>
          <w:p w:rsidR="00F34685" w:rsidRDefault="00F34685" w:rsidP="00F34685">
            <w:pPr>
              <w:pStyle w:val="Tabletext"/>
              <w:jc w:val="right"/>
            </w:pPr>
            <w:r>
              <w:t>50</w:t>
            </w:r>
          </w:p>
        </w:tc>
        <w:tc>
          <w:tcPr>
            <w:tcW w:w="637" w:type="dxa"/>
            <w:shd w:val="clear" w:color="auto" w:fill="auto"/>
            <w:noWrap/>
            <w:vAlign w:val="bottom"/>
            <w:hideMark/>
          </w:tcPr>
          <w:p w:rsidR="00F34685" w:rsidRDefault="00F34685" w:rsidP="00F34685">
            <w:pPr>
              <w:pStyle w:val="Tabletext"/>
              <w:jc w:val="right"/>
            </w:pPr>
            <w:r>
              <w:t>17</w:t>
            </w:r>
          </w:p>
        </w:tc>
        <w:tc>
          <w:tcPr>
            <w:tcW w:w="637" w:type="dxa"/>
            <w:vAlign w:val="bottom"/>
          </w:tcPr>
          <w:p w:rsidR="00F34685" w:rsidRDefault="00F34685" w:rsidP="00F34685">
            <w:pPr>
              <w:pStyle w:val="Tabletext"/>
              <w:jc w:val="right"/>
            </w:pPr>
            <w:r>
              <w:t>28</w:t>
            </w:r>
          </w:p>
        </w:tc>
        <w:tc>
          <w:tcPr>
            <w:tcW w:w="637" w:type="dxa"/>
            <w:shd w:val="clear" w:color="auto" w:fill="auto"/>
            <w:noWrap/>
            <w:vAlign w:val="bottom"/>
            <w:hideMark/>
          </w:tcPr>
          <w:p w:rsidR="00F34685" w:rsidRDefault="00F34685" w:rsidP="00F34685">
            <w:pPr>
              <w:pStyle w:val="Tabletext"/>
              <w:jc w:val="right"/>
            </w:pPr>
            <w:r>
              <w:t>19</w:t>
            </w:r>
          </w:p>
        </w:tc>
        <w:tc>
          <w:tcPr>
            <w:tcW w:w="636" w:type="dxa"/>
            <w:vAlign w:val="bottom"/>
          </w:tcPr>
          <w:p w:rsidR="00F34685" w:rsidRDefault="00F34685" w:rsidP="00F34685">
            <w:pPr>
              <w:pStyle w:val="Tabletext"/>
              <w:jc w:val="right"/>
            </w:pPr>
            <w:r>
              <w:t>14</w:t>
            </w:r>
          </w:p>
        </w:tc>
        <w:tc>
          <w:tcPr>
            <w:tcW w:w="637" w:type="dxa"/>
            <w:vAlign w:val="bottom"/>
          </w:tcPr>
          <w:p w:rsidR="00F34685" w:rsidRDefault="00F34685" w:rsidP="00F34685">
            <w:pPr>
              <w:pStyle w:val="Tabletext"/>
              <w:jc w:val="right"/>
            </w:pPr>
            <w:r>
              <w:t>2</w:t>
            </w:r>
          </w:p>
        </w:tc>
        <w:tc>
          <w:tcPr>
            <w:tcW w:w="637" w:type="dxa"/>
            <w:vAlign w:val="bottom"/>
          </w:tcPr>
          <w:p w:rsidR="00F34685" w:rsidRDefault="00F34685" w:rsidP="00F34685">
            <w:pPr>
              <w:pStyle w:val="Tabletext"/>
              <w:jc w:val="right"/>
            </w:pPr>
            <w:r>
              <w:t>1</w:t>
            </w:r>
          </w:p>
        </w:tc>
        <w:tc>
          <w:tcPr>
            <w:tcW w:w="637" w:type="dxa"/>
            <w:vAlign w:val="bottom"/>
          </w:tcPr>
          <w:p w:rsidR="00F34685" w:rsidRDefault="00F34685" w:rsidP="00F34685">
            <w:pPr>
              <w:pStyle w:val="Tabletext"/>
              <w:jc w:val="right"/>
            </w:pPr>
            <w:r>
              <w:t>4</w:t>
            </w:r>
          </w:p>
        </w:tc>
        <w:tc>
          <w:tcPr>
            <w:tcW w:w="637" w:type="dxa"/>
            <w:vAlign w:val="bottom"/>
          </w:tcPr>
          <w:p w:rsidR="00F34685" w:rsidRDefault="00F34685" w:rsidP="00F34685">
            <w:pPr>
              <w:pStyle w:val="Tabletext"/>
              <w:jc w:val="right"/>
            </w:pPr>
            <w:r>
              <w:t>6</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Diploma at levels 5-7</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50</w:t>
            </w:r>
          </w:p>
        </w:tc>
        <w:tc>
          <w:tcPr>
            <w:tcW w:w="637" w:type="dxa"/>
            <w:vAlign w:val="bottom"/>
          </w:tcPr>
          <w:p w:rsidR="00F34685" w:rsidRDefault="00F34685" w:rsidP="00F34685">
            <w:pPr>
              <w:pStyle w:val="Tabletext"/>
              <w:jc w:val="right"/>
            </w:pPr>
            <w:r>
              <w:t>51</w:t>
            </w:r>
          </w:p>
        </w:tc>
        <w:tc>
          <w:tcPr>
            <w:tcW w:w="637" w:type="dxa"/>
            <w:shd w:val="clear" w:color="auto" w:fill="auto"/>
            <w:noWrap/>
            <w:vAlign w:val="bottom"/>
            <w:hideMark/>
          </w:tcPr>
          <w:p w:rsidR="00F34685" w:rsidRDefault="00F34685" w:rsidP="00F34685">
            <w:pPr>
              <w:pStyle w:val="Tabletext"/>
              <w:jc w:val="right"/>
            </w:pPr>
            <w:r>
              <w:t>13</w:t>
            </w:r>
          </w:p>
        </w:tc>
        <w:tc>
          <w:tcPr>
            <w:tcW w:w="637" w:type="dxa"/>
            <w:vAlign w:val="bottom"/>
          </w:tcPr>
          <w:p w:rsidR="00F34685" w:rsidRDefault="00F34685" w:rsidP="00F34685">
            <w:pPr>
              <w:pStyle w:val="Tabletext"/>
              <w:jc w:val="right"/>
            </w:pPr>
            <w:r>
              <w:t>18</w:t>
            </w:r>
          </w:p>
        </w:tc>
        <w:tc>
          <w:tcPr>
            <w:tcW w:w="637" w:type="dxa"/>
            <w:shd w:val="clear" w:color="auto" w:fill="auto"/>
            <w:noWrap/>
            <w:vAlign w:val="bottom"/>
            <w:hideMark/>
          </w:tcPr>
          <w:p w:rsidR="00F34685" w:rsidRDefault="00F34685" w:rsidP="00F34685">
            <w:pPr>
              <w:pStyle w:val="Tabletext"/>
              <w:jc w:val="right"/>
            </w:pPr>
            <w:r>
              <w:t>21</w:t>
            </w:r>
          </w:p>
        </w:tc>
        <w:tc>
          <w:tcPr>
            <w:tcW w:w="636" w:type="dxa"/>
            <w:vAlign w:val="bottom"/>
          </w:tcPr>
          <w:p w:rsidR="00F34685" w:rsidRDefault="00F34685" w:rsidP="00F34685">
            <w:pPr>
              <w:pStyle w:val="Tabletext"/>
              <w:jc w:val="right"/>
            </w:pPr>
            <w:r>
              <w:t>20</w:t>
            </w:r>
          </w:p>
        </w:tc>
        <w:tc>
          <w:tcPr>
            <w:tcW w:w="637" w:type="dxa"/>
            <w:vAlign w:val="bottom"/>
          </w:tcPr>
          <w:p w:rsidR="00F34685" w:rsidRDefault="00F34685" w:rsidP="00F34685">
            <w:pPr>
              <w:pStyle w:val="Tabletext"/>
              <w:jc w:val="right"/>
            </w:pPr>
            <w:r>
              <w:t>8</w:t>
            </w:r>
          </w:p>
        </w:tc>
        <w:tc>
          <w:tcPr>
            <w:tcW w:w="637" w:type="dxa"/>
            <w:vAlign w:val="bottom"/>
          </w:tcPr>
          <w:p w:rsidR="00F34685" w:rsidRDefault="00F34685" w:rsidP="00F34685">
            <w:pPr>
              <w:pStyle w:val="Tabletext"/>
              <w:jc w:val="right"/>
            </w:pPr>
            <w:r>
              <w:t>5</w:t>
            </w:r>
          </w:p>
        </w:tc>
        <w:tc>
          <w:tcPr>
            <w:tcW w:w="637" w:type="dxa"/>
            <w:vAlign w:val="bottom"/>
          </w:tcPr>
          <w:p w:rsidR="00F34685" w:rsidRDefault="00F34685" w:rsidP="00F34685">
            <w:pPr>
              <w:pStyle w:val="Tabletext"/>
              <w:jc w:val="right"/>
            </w:pPr>
            <w:r>
              <w:t>9</w:t>
            </w:r>
          </w:p>
        </w:tc>
        <w:tc>
          <w:tcPr>
            <w:tcW w:w="637" w:type="dxa"/>
            <w:vAlign w:val="bottom"/>
          </w:tcPr>
          <w:p w:rsidR="00F34685" w:rsidRDefault="00F34685" w:rsidP="00F34685">
            <w:pPr>
              <w:pStyle w:val="Tabletext"/>
              <w:jc w:val="right"/>
            </w:pPr>
            <w:r>
              <w:t>5</w:t>
            </w:r>
          </w:p>
        </w:tc>
      </w:tr>
      <w:tr w:rsidR="00F34685" w:rsidRPr="00AA6192" w:rsidTr="00146EC5">
        <w:trPr>
          <w:trHeight w:hRule="exact" w:val="233"/>
        </w:trPr>
        <w:tc>
          <w:tcPr>
            <w:tcW w:w="2931" w:type="dxa"/>
            <w:tcBorders>
              <w:right w:val="single" w:sz="4" w:space="0" w:color="auto"/>
            </w:tcBorders>
            <w:vAlign w:val="center"/>
          </w:tcPr>
          <w:p w:rsidR="00F34685" w:rsidRDefault="00F34685" w:rsidP="008C6597">
            <w:pPr>
              <w:pStyle w:val="Tabletext"/>
            </w:pPr>
            <w:r>
              <w:t>Certificate at level 4</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42</w:t>
            </w:r>
          </w:p>
        </w:tc>
        <w:tc>
          <w:tcPr>
            <w:tcW w:w="637" w:type="dxa"/>
            <w:vAlign w:val="bottom"/>
          </w:tcPr>
          <w:p w:rsidR="00F34685" w:rsidRDefault="00F34685" w:rsidP="00F34685">
            <w:pPr>
              <w:pStyle w:val="Tabletext"/>
              <w:jc w:val="right"/>
            </w:pPr>
            <w:r>
              <w:t>48</w:t>
            </w:r>
          </w:p>
        </w:tc>
        <w:tc>
          <w:tcPr>
            <w:tcW w:w="637" w:type="dxa"/>
            <w:shd w:val="clear" w:color="auto" w:fill="auto"/>
            <w:noWrap/>
            <w:vAlign w:val="bottom"/>
            <w:hideMark/>
          </w:tcPr>
          <w:p w:rsidR="00F34685" w:rsidRDefault="00F34685" w:rsidP="00F34685">
            <w:pPr>
              <w:pStyle w:val="Tabletext"/>
              <w:jc w:val="right"/>
            </w:pPr>
            <w:r>
              <w:t>10</w:t>
            </w:r>
          </w:p>
        </w:tc>
        <w:tc>
          <w:tcPr>
            <w:tcW w:w="637" w:type="dxa"/>
            <w:vAlign w:val="bottom"/>
          </w:tcPr>
          <w:p w:rsidR="00F34685" w:rsidRDefault="00F34685" w:rsidP="00F34685">
            <w:pPr>
              <w:pStyle w:val="Tabletext"/>
              <w:jc w:val="right"/>
            </w:pPr>
            <w:r>
              <w:t>15</w:t>
            </w:r>
          </w:p>
        </w:tc>
        <w:tc>
          <w:tcPr>
            <w:tcW w:w="637" w:type="dxa"/>
            <w:shd w:val="clear" w:color="auto" w:fill="auto"/>
            <w:noWrap/>
            <w:vAlign w:val="bottom"/>
            <w:hideMark/>
          </w:tcPr>
          <w:p w:rsidR="00F34685" w:rsidRDefault="00F34685" w:rsidP="00F34685">
            <w:pPr>
              <w:pStyle w:val="Tabletext"/>
              <w:jc w:val="right"/>
            </w:pPr>
            <w:r>
              <w:t>28</w:t>
            </w:r>
          </w:p>
        </w:tc>
        <w:tc>
          <w:tcPr>
            <w:tcW w:w="636" w:type="dxa"/>
            <w:vAlign w:val="bottom"/>
          </w:tcPr>
          <w:p w:rsidR="00F34685" w:rsidRDefault="00F34685" w:rsidP="00F34685">
            <w:pPr>
              <w:pStyle w:val="Tabletext"/>
              <w:jc w:val="right"/>
            </w:pPr>
            <w:r>
              <w:t>26</w:t>
            </w:r>
          </w:p>
        </w:tc>
        <w:tc>
          <w:tcPr>
            <w:tcW w:w="637" w:type="dxa"/>
            <w:vAlign w:val="bottom"/>
          </w:tcPr>
          <w:p w:rsidR="00F34685" w:rsidRDefault="00F34685" w:rsidP="00F34685">
            <w:pPr>
              <w:pStyle w:val="Tabletext"/>
              <w:jc w:val="right"/>
            </w:pPr>
            <w:r>
              <w:t>13</w:t>
            </w:r>
          </w:p>
        </w:tc>
        <w:tc>
          <w:tcPr>
            <w:tcW w:w="637" w:type="dxa"/>
            <w:vAlign w:val="bottom"/>
          </w:tcPr>
          <w:p w:rsidR="00F34685" w:rsidRDefault="00F34685" w:rsidP="00F34685">
            <w:pPr>
              <w:pStyle w:val="Tabletext"/>
              <w:jc w:val="right"/>
            </w:pPr>
            <w:r>
              <w:t>7</w:t>
            </w:r>
          </w:p>
        </w:tc>
        <w:tc>
          <w:tcPr>
            <w:tcW w:w="637" w:type="dxa"/>
            <w:vAlign w:val="bottom"/>
          </w:tcPr>
          <w:p w:rsidR="00F34685" w:rsidRDefault="00F34685" w:rsidP="00F34685">
            <w:pPr>
              <w:pStyle w:val="Tabletext"/>
              <w:jc w:val="right"/>
            </w:pPr>
            <w:r>
              <w:t>7</w:t>
            </w:r>
          </w:p>
        </w:tc>
        <w:tc>
          <w:tcPr>
            <w:tcW w:w="637" w:type="dxa"/>
            <w:vAlign w:val="bottom"/>
          </w:tcPr>
          <w:p w:rsidR="00F34685" w:rsidRDefault="00F34685" w:rsidP="00F34685">
            <w:pPr>
              <w:pStyle w:val="Tabletext"/>
              <w:jc w:val="right"/>
            </w:pPr>
            <w:r>
              <w:t>5</w:t>
            </w:r>
          </w:p>
        </w:tc>
      </w:tr>
      <w:tr w:rsidR="00F34685" w:rsidRPr="00AA6192" w:rsidTr="00146EC5">
        <w:trPr>
          <w:trHeight w:hRule="exact" w:val="233"/>
        </w:trPr>
        <w:tc>
          <w:tcPr>
            <w:tcW w:w="2931" w:type="dxa"/>
            <w:tcBorders>
              <w:bottom w:val="single" w:sz="4" w:space="0" w:color="auto"/>
              <w:right w:val="single" w:sz="4" w:space="0" w:color="auto"/>
            </w:tcBorders>
            <w:vAlign w:val="center"/>
          </w:tcPr>
          <w:p w:rsidR="00F34685" w:rsidRDefault="00F34685" w:rsidP="008C6597">
            <w:pPr>
              <w:pStyle w:val="Tabletext"/>
            </w:pPr>
            <w:r>
              <w:t>Certificate at levels 1 to 3</w:t>
            </w:r>
          </w:p>
        </w:tc>
        <w:tc>
          <w:tcPr>
            <w:tcW w:w="636" w:type="dxa"/>
            <w:tcBorders>
              <w:left w:val="single" w:sz="4" w:space="0" w:color="auto"/>
            </w:tcBorders>
            <w:shd w:val="clear" w:color="auto" w:fill="auto"/>
            <w:noWrap/>
            <w:vAlign w:val="bottom"/>
            <w:hideMark/>
          </w:tcPr>
          <w:p w:rsidR="00F34685" w:rsidRDefault="00F34685" w:rsidP="00F34685">
            <w:pPr>
              <w:pStyle w:val="Tabletext"/>
              <w:jc w:val="right"/>
            </w:pPr>
            <w:r>
              <w:t>43</w:t>
            </w:r>
          </w:p>
        </w:tc>
        <w:tc>
          <w:tcPr>
            <w:tcW w:w="637" w:type="dxa"/>
            <w:vAlign w:val="bottom"/>
          </w:tcPr>
          <w:p w:rsidR="00F34685" w:rsidRDefault="00F34685" w:rsidP="00F34685">
            <w:pPr>
              <w:pStyle w:val="Tabletext"/>
              <w:jc w:val="right"/>
            </w:pPr>
            <w:r>
              <w:t>45</w:t>
            </w:r>
          </w:p>
        </w:tc>
        <w:tc>
          <w:tcPr>
            <w:tcW w:w="637" w:type="dxa"/>
            <w:shd w:val="clear" w:color="auto" w:fill="auto"/>
            <w:noWrap/>
            <w:vAlign w:val="bottom"/>
            <w:hideMark/>
          </w:tcPr>
          <w:p w:rsidR="00F34685" w:rsidRDefault="00F34685" w:rsidP="00F34685">
            <w:pPr>
              <w:pStyle w:val="Tabletext"/>
              <w:jc w:val="right"/>
            </w:pPr>
            <w:r>
              <w:t>11</w:t>
            </w:r>
          </w:p>
        </w:tc>
        <w:tc>
          <w:tcPr>
            <w:tcW w:w="637" w:type="dxa"/>
            <w:vAlign w:val="bottom"/>
          </w:tcPr>
          <w:p w:rsidR="00F34685" w:rsidRDefault="00F34685" w:rsidP="00F34685">
            <w:pPr>
              <w:pStyle w:val="Tabletext"/>
              <w:jc w:val="right"/>
            </w:pPr>
            <w:r>
              <w:t>12</w:t>
            </w:r>
          </w:p>
        </w:tc>
        <w:tc>
          <w:tcPr>
            <w:tcW w:w="637" w:type="dxa"/>
            <w:shd w:val="clear" w:color="auto" w:fill="auto"/>
            <w:noWrap/>
            <w:vAlign w:val="bottom"/>
            <w:hideMark/>
          </w:tcPr>
          <w:p w:rsidR="00F34685" w:rsidRDefault="00F34685" w:rsidP="00F34685">
            <w:pPr>
              <w:pStyle w:val="Tabletext"/>
              <w:jc w:val="right"/>
            </w:pPr>
            <w:r>
              <w:t>21</w:t>
            </w:r>
          </w:p>
        </w:tc>
        <w:tc>
          <w:tcPr>
            <w:tcW w:w="636" w:type="dxa"/>
            <w:vAlign w:val="bottom"/>
          </w:tcPr>
          <w:p w:rsidR="00F34685" w:rsidRDefault="00F34685" w:rsidP="00F34685">
            <w:pPr>
              <w:pStyle w:val="Tabletext"/>
              <w:jc w:val="right"/>
            </w:pPr>
            <w:r>
              <w:t>26</w:t>
            </w:r>
          </w:p>
        </w:tc>
        <w:tc>
          <w:tcPr>
            <w:tcW w:w="637" w:type="dxa"/>
            <w:vAlign w:val="bottom"/>
          </w:tcPr>
          <w:p w:rsidR="00F34685" w:rsidRDefault="00F34685" w:rsidP="00F34685">
            <w:pPr>
              <w:pStyle w:val="Tabletext"/>
              <w:jc w:val="right"/>
            </w:pPr>
            <w:r>
              <w:t>15</w:t>
            </w:r>
          </w:p>
        </w:tc>
        <w:tc>
          <w:tcPr>
            <w:tcW w:w="637" w:type="dxa"/>
            <w:vAlign w:val="bottom"/>
          </w:tcPr>
          <w:p w:rsidR="00F34685" w:rsidRDefault="00F34685" w:rsidP="00F34685">
            <w:pPr>
              <w:pStyle w:val="Tabletext"/>
              <w:jc w:val="right"/>
            </w:pPr>
            <w:r>
              <w:t>11</w:t>
            </w:r>
          </w:p>
        </w:tc>
        <w:tc>
          <w:tcPr>
            <w:tcW w:w="637" w:type="dxa"/>
            <w:vAlign w:val="bottom"/>
          </w:tcPr>
          <w:p w:rsidR="00F34685" w:rsidRDefault="00F34685" w:rsidP="00F34685">
            <w:pPr>
              <w:pStyle w:val="Tabletext"/>
              <w:jc w:val="right"/>
            </w:pPr>
            <w:r>
              <w:t>6</w:t>
            </w:r>
          </w:p>
        </w:tc>
        <w:tc>
          <w:tcPr>
            <w:tcW w:w="637" w:type="dxa"/>
            <w:vAlign w:val="bottom"/>
          </w:tcPr>
          <w:p w:rsidR="00F34685" w:rsidRDefault="00F34685" w:rsidP="00F34685">
            <w:pPr>
              <w:pStyle w:val="Tabletext"/>
              <w:jc w:val="right"/>
            </w:pPr>
            <w:r>
              <w:t>6</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4D0AE1" w:rsidRDefault="00C036DE" w:rsidP="00C036DE">
      <w:pPr>
        <w:pStyle w:val="BodyText"/>
      </w:pPr>
      <w:r>
        <w:t xml:space="preserve">Figure </w:t>
      </w:r>
      <w:r w:rsidR="00AF1498">
        <w:t>5</w:t>
      </w:r>
      <w:r>
        <w:t xml:space="preserve"> shows the </w:t>
      </w:r>
      <w:r w:rsidRPr="00F17866">
        <w:t>percent</w:t>
      </w:r>
      <w:r w:rsidR="007E7050">
        <w:t>age</w:t>
      </w:r>
      <w:r>
        <w:t xml:space="preserve"> point change in destinations between year one and year five by qualification level. </w:t>
      </w:r>
      <w:r w:rsidR="001F3044">
        <w:t xml:space="preserve">Pasifika bachelors level and below </w:t>
      </w:r>
      <w:r w:rsidR="004D0AE1">
        <w:t xml:space="preserve">graduates </w:t>
      </w:r>
      <w:r w:rsidR="001F3044">
        <w:t xml:space="preserve">were proportionally more likely to move into employment than </w:t>
      </w:r>
      <w:r w:rsidR="00383678">
        <w:t>non-Pasifika</w:t>
      </w:r>
      <w:r w:rsidR="001F3044">
        <w:t xml:space="preserve"> between years one and five after study, which accounts</w:t>
      </w:r>
      <w:r w:rsidR="00586259">
        <w:t xml:space="preserve"> for</w:t>
      </w:r>
      <w:r w:rsidR="001F3044">
        <w:t xml:space="preserve"> why employment rates </w:t>
      </w:r>
      <w:r w:rsidR="00586259">
        <w:t>were</w:t>
      </w:r>
      <w:r w:rsidR="001F3044">
        <w:t xml:space="preserve"> much closer between </w:t>
      </w:r>
      <w:r w:rsidR="00586259">
        <w:t xml:space="preserve">ethnic </w:t>
      </w:r>
      <w:r w:rsidR="001F3044">
        <w:t xml:space="preserve">groups in year five than in year one. </w:t>
      </w:r>
    </w:p>
    <w:p w:rsidR="00152823" w:rsidRDefault="001F3044" w:rsidP="00C036DE">
      <w:pPr>
        <w:pStyle w:val="BodyText"/>
      </w:pPr>
      <w:r>
        <w:t xml:space="preserve">Pasifika graduates </w:t>
      </w:r>
      <w:r w:rsidR="004D0AE1">
        <w:t>were</w:t>
      </w:r>
      <w:r>
        <w:t xml:space="preserve"> less likely to move into an overseas destination between year one and year five than </w:t>
      </w:r>
      <w:r w:rsidR="00383678">
        <w:t>non-Pasifika</w:t>
      </w:r>
      <w:r>
        <w:t>, except for masters graduates.</w:t>
      </w:r>
      <w:r w:rsidR="00152823">
        <w:t xml:space="preserve"> </w:t>
      </w:r>
      <w:proofErr w:type="gramStart"/>
      <w:r w:rsidR="00152823">
        <w:t xml:space="preserve">Pasifika sub-degree level graduates moved out of </w:t>
      </w:r>
      <w:r w:rsidR="00152823">
        <w:lastRenderedPageBreak/>
        <w:t xml:space="preserve">further study at higher rates than </w:t>
      </w:r>
      <w:r w:rsidR="00383678">
        <w:t>non-Pasifika</w:t>
      </w:r>
      <w:r w:rsidR="00152823">
        <w:t xml:space="preserve"> graduates, but a</w:t>
      </w:r>
      <w:r w:rsidR="004D0AE1">
        <w:t>t</w:t>
      </w:r>
      <w:r w:rsidR="00152823">
        <w:t xml:space="preserve"> degree level or above, the situation was</w:t>
      </w:r>
      <w:proofErr w:type="gramEnd"/>
      <w:r w:rsidR="00152823">
        <w:t xml:space="preserve"> reversed.</w:t>
      </w:r>
    </w:p>
    <w:p w:rsidR="00C036DE" w:rsidRDefault="00152823" w:rsidP="00C036DE">
      <w:pPr>
        <w:pStyle w:val="BodyText"/>
      </w:pPr>
      <w:r>
        <w:t>Movements in other categories were negligible or there was a net zero difference between groups.</w:t>
      </w:r>
    </w:p>
    <w:p w:rsidR="00C036DE" w:rsidRDefault="00C036DE" w:rsidP="00C036DE">
      <w:pPr>
        <w:pStyle w:val="Caption"/>
      </w:pPr>
      <w:r>
        <w:t xml:space="preserve">Figure </w:t>
      </w:r>
      <w:r w:rsidR="00AF1498">
        <w:t>5</w:t>
      </w:r>
    </w:p>
    <w:p w:rsidR="00C036DE" w:rsidRPr="00003187" w:rsidRDefault="00C036DE" w:rsidP="00003187">
      <w:pPr>
        <w:pStyle w:val="Figurelabel"/>
      </w:pPr>
      <w:bookmarkStart w:id="18" w:name="_Toc390264227"/>
      <w:r w:rsidRPr="00415B72">
        <w:t xml:space="preserve">Percentage point destination difference between year one and year five after study by qualification level and </w:t>
      </w:r>
      <w:r w:rsidR="00E3202A">
        <w:t>ethnic group</w:t>
      </w:r>
      <w:bookmarkEnd w:id="18"/>
    </w:p>
    <w:p w:rsidR="00694717" w:rsidRDefault="00130520" w:rsidP="00732146">
      <w:r w:rsidRPr="00130520">
        <w:rPr>
          <w:noProof/>
          <w:lang w:eastAsia="en-NZ"/>
        </w:rPr>
        <w:drawing>
          <wp:anchor distT="0" distB="0" distL="114300" distR="114300" simplePos="0" relativeHeight="251778048" behindDoc="1" locked="0" layoutInCell="1" allowOverlap="1">
            <wp:simplePos x="0" y="0"/>
            <wp:positionH relativeFrom="column">
              <wp:posOffset>0</wp:posOffset>
            </wp:positionH>
            <wp:positionV relativeFrom="paragraph">
              <wp:posOffset>-3810</wp:posOffset>
            </wp:positionV>
            <wp:extent cx="5734050" cy="2771775"/>
            <wp:effectExtent l="0" t="0" r="0" b="0"/>
            <wp:wrapTight wrapText="bothSides">
              <wp:wrapPolygon edited="0">
                <wp:start x="1076" y="742"/>
                <wp:lineTo x="1076" y="5493"/>
                <wp:lineTo x="431" y="7720"/>
                <wp:lineTo x="359" y="9946"/>
                <wp:lineTo x="1938" y="10243"/>
                <wp:lineTo x="10764" y="10243"/>
                <wp:lineTo x="933" y="11282"/>
                <wp:lineTo x="933" y="12173"/>
                <wp:lineTo x="10764" y="12619"/>
                <wp:lineTo x="933" y="13509"/>
                <wp:lineTo x="933" y="14400"/>
                <wp:lineTo x="10764" y="14994"/>
                <wp:lineTo x="933" y="15588"/>
                <wp:lineTo x="933" y="17369"/>
                <wp:lineTo x="10764" y="17369"/>
                <wp:lineTo x="3014" y="18111"/>
                <wp:lineTo x="3014" y="19002"/>
                <wp:lineTo x="10764" y="19744"/>
                <wp:lineTo x="1579" y="19744"/>
                <wp:lineTo x="1579" y="20487"/>
                <wp:lineTo x="7535" y="20487"/>
                <wp:lineTo x="18586" y="20487"/>
                <wp:lineTo x="20452" y="20487"/>
                <wp:lineTo x="20165" y="19744"/>
                <wp:lineTo x="10764" y="19744"/>
                <wp:lineTo x="20667" y="18854"/>
                <wp:lineTo x="20667" y="18111"/>
                <wp:lineTo x="10764" y="17369"/>
                <wp:lineTo x="20882" y="17369"/>
                <wp:lineTo x="20882" y="16775"/>
                <wp:lineTo x="10692" y="14994"/>
                <wp:lineTo x="10764" y="10243"/>
                <wp:lineTo x="4377" y="10095"/>
                <wp:lineTo x="1579" y="9501"/>
                <wp:lineTo x="933" y="7868"/>
                <wp:lineTo x="1507" y="7868"/>
                <wp:lineTo x="1722" y="7126"/>
                <wp:lineTo x="1650" y="3118"/>
                <wp:lineTo x="1579" y="891"/>
                <wp:lineTo x="1579" y="742"/>
                <wp:lineTo x="1076" y="742"/>
              </wp:wrapPolygon>
            </wp:wrapTight>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77DD4" w:rsidRDefault="00077DD4" w:rsidP="00732146"/>
    <w:p w:rsidR="00077DD4" w:rsidRDefault="00077DD4" w:rsidP="00077DD4">
      <w:pPr>
        <w:pStyle w:val="BodyText"/>
      </w:pPr>
    </w:p>
    <w:p w:rsidR="00077DD4" w:rsidRDefault="00077DD4" w:rsidP="00077DD4">
      <w:pPr>
        <w:pStyle w:val="BodyText"/>
      </w:pPr>
    </w:p>
    <w:p w:rsidR="00077DD4" w:rsidRDefault="00077DD4" w:rsidP="00077DD4">
      <w:pPr>
        <w:pStyle w:val="BodyText"/>
      </w:pPr>
    </w:p>
    <w:p w:rsidR="00077DD4" w:rsidRDefault="00077DD4" w:rsidP="00077DD4">
      <w:pPr>
        <w:pStyle w:val="BodyText"/>
      </w:pPr>
    </w:p>
    <w:p w:rsidR="00077DD4" w:rsidRDefault="00077DD4" w:rsidP="00077DD4">
      <w:pPr>
        <w:pStyle w:val="BodyText"/>
      </w:pPr>
    </w:p>
    <w:p w:rsidR="00077DD4" w:rsidRDefault="00077DD4" w:rsidP="00077DD4">
      <w:pPr>
        <w:pStyle w:val="BodyText"/>
      </w:pPr>
    </w:p>
    <w:p w:rsidR="00AF1498" w:rsidRDefault="00AF1498" w:rsidP="00077DD4">
      <w:pPr>
        <w:pStyle w:val="BodyText"/>
      </w:pPr>
    </w:p>
    <w:p w:rsidR="00AF1498" w:rsidRDefault="00AF1498" w:rsidP="00077DD4">
      <w:pPr>
        <w:pStyle w:val="BodyText"/>
      </w:pPr>
    </w:p>
    <w:p w:rsidR="003405B2" w:rsidRDefault="00077DD4" w:rsidP="00E3202A">
      <w:pPr>
        <w:pStyle w:val="BodyText"/>
      </w:pPr>
      <w:r>
        <w:t xml:space="preserve">Figure </w:t>
      </w:r>
      <w:r w:rsidR="00AF1498">
        <w:t>6</w:t>
      </w:r>
      <w:r>
        <w:t xml:space="preserve"> shows the </w:t>
      </w:r>
      <w:r w:rsidRPr="00F17866">
        <w:t>percent</w:t>
      </w:r>
      <w:r>
        <w:t xml:space="preserve">age point difference between </w:t>
      </w:r>
      <w:r w:rsidR="001E42A4">
        <w:t>Pasifika</w:t>
      </w:r>
      <w:r>
        <w:t xml:space="preserve"> and </w:t>
      </w:r>
      <w:r w:rsidR="00383678">
        <w:t>non-Pasifika</w:t>
      </w:r>
      <w:r w:rsidR="00C07C0F">
        <w:t xml:space="preserve"> graduates</w:t>
      </w:r>
      <w:r>
        <w:t xml:space="preserve"> in destinations for year one and year five by qualification level. </w:t>
      </w:r>
      <w:r w:rsidR="003405B2">
        <w:t xml:space="preserve">The X axis on the graph represents the destination of </w:t>
      </w:r>
      <w:r w:rsidR="00383678">
        <w:t>non-Pasifika</w:t>
      </w:r>
      <w:r w:rsidR="003405B2">
        <w:t xml:space="preserve"> graduates, and the coloured bars above and below the X axis shows the difference between Pasifika and </w:t>
      </w:r>
      <w:r w:rsidR="00383678">
        <w:t>non-Pasifika</w:t>
      </w:r>
      <w:r w:rsidR="003405B2">
        <w:t xml:space="preserve"> graduates. Bars below the zero on the Y are negative values, signifying that Pasifika graduates were less likely to be in a destination than </w:t>
      </w:r>
      <w:r w:rsidR="00383678">
        <w:t>non-Pasifika</w:t>
      </w:r>
      <w:r w:rsidR="003405B2">
        <w:t xml:space="preserve"> graduates, while bars above the line signify that Pasifika graduates were more likely than </w:t>
      </w:r>
      <w:r w:rsidR="00383678">
        <w:t>non-Pasifika</w:t>
      </w:r>
      <w:r w:rsidR="003405B2">
        <w:t xml:space="preserve"> graduates to be in that destination.</w:t>
      </w:r>
    </w:p>
    <w:p w:rsidR="00152823" w:rsidRDefault="00152823" w:rsidP="00E3202A">
      <w:pPr>
        <w:pStyle w:val="BodyText"/>
      </w:pPr>
      <w:r>
        <w:t>Pasifika level 1 to 4, diploma level 5 to 7 and bachelors and graduate certificates / diploma graduates were less like</w:t>
      </w:r>
      <w:r w:rsidR="003405B2">
        <w:t>ly</w:t>
      </w:r>
      <w:r>
        <w:t xml:space="preserve"> than </w:t>
      </w:r>
      <w:r w:rsidR="00383678">
        <w:t>non-Pasifika</w:t>
      </w:r>
      <w:r w:rsidR="00586259">
        <w:t xml:space="preserve"> graduates</w:t>
      </w:r>
      <w:r>
        <w:t xml:space="preserve"> to be in employment in year one after study. By year five, Pasifika sub-degree holders were still less likely to be in employment than </w:t>
      </w:r>
      <w:r w:rsidR="00383678">
        <w:t>non-Pasifika</w:t>
      </w:r>
      <w:r>
        <w:t xml:space="preserve">, but to a </w:t>
      </w:r>
      <w:r w:rsidR="003405B2">
        <w:t xml:space="preserve">much </w:t>
      </w:r>
      <w:r>
        <w:t xml:space="preserve">lesser extent, and at </w:t>
      </w:r>
      <w:proofErr w:type="gramStart"/>
      <w:r>
        <w:t>bachelors</w:t>
      </w:r>
      <w:proofErr w:type="gramEnd"/>
      <w:r>
        <w:t xml:space="preserve"> degree or above they were now significantly more likely than </w:t>
      </w:r>
      <w:r w:rsidR="00383678">
        <w:t>non-Pasifika</w:t>
      </w:r>
      <w:r>
        <w:t xml:space="preserve"> to be in employment.</w:t>
      </w:r>
    </w:p>
    <w:p w:rsidR="00152823" w:rsidRDefault="00152823" w:rsidP="00E3202A">
      <w:pPr>
        <w:pStyle w:val="BodyText"/>
      </w:pPr>
      <w:r>
        <w:t>This is par</w:t>
      </w:r>
      <w:r w:rsidR="000F12C2">
        <w:t xml:space="preserve">tly because </w:t>
      </w:r>
      <w:r w:rsidR="00383678">
        <w:t>non-Pasifika</w:t>
      </w:r>
      <w:r w:rsidR="000F12C2">
        <w:t xml:space="preserve"> </w:t>
      </w:r>
      <w:r w:rsidR="00586259">
        <w:t xml:space="preserve">graduates’ </w:t>
      </w:r>
      <w:r w:rsidR="000F12C2">
        <w:t>employme</w:t>
      </w:r>
      <w:r>
        <w:t>n</w:t>
      </w:r>
      <w:r w:rsidR="000F12C2">
        <w:t>t</w:t>
      </w:r>
      <w:r>
        <w:t xml:space="preserve"> destinations were offset by much higher overseas rates in year five compared to Pasifika graduates (except at masters level).</w:t>
      </w:r>
    </w:p>
    <w:p w:rsidR="00AF1498" w:rsidRDefault="00AF1498">
      <w:pPr>
        <w:rPr>
          <w:szCs w:val="20"/>
        </w:rPr>
      </w:pPr>
      <w:r>
        <w:br w:type="page"/>
      </w:r>
    </w:p>
    <w:p w:rsidR="000F12C2" w:rsidRDefault="000F12C2" w:rsidP="00E3202A">
      <w:pPr>
        <w:pStyle w:val="BodyText"/>
      </w:pPr>
      <w:r>
        <w:lastRenderedPageBreak/>
        <w:t xml:space="preserve">Pasifika </w:t>
      </w:r>
      <w:r w:rsidR="003405B2">
        <w:t xml:space="preserve">graduates </w:t>
      </w:r>
      <w:r>
        <w:t xml:space="preserve">were more likely to be in further study in year one if they completed a bachelors level or below qualification, but in year five if they completed a bachelors or above level qualification (masters degree graduates’ further study rates were much higher for Pasifika than </w:t>
      </w:r>
      <w:r w:rsidR="00383678">
        <w:t>non-Pasifika</w:t>
      </w:r>
      <w:r w:rsidR="00586259">
        <w:t xml:space="preserve"> graduates</w:t>
      </w:r>
      <w:r>
        <w:t xml:space="preserve"> in both years one and five after study).</w:t>
      </w:r>
    </w:p>
    <w:p w:rsidR="003405B2" w:rsidRDefault="003405B2" w:rsidP="00E3202A">
      <w:pPr>
        <w:pStyle w:val="BodyText"/>
      </w:pPr>
      <w:r>
        <w:t xml:space="preserve">Pasifika graduates were more likely to be on a benefit than </w:t>
      </w:r>
      <w:r w:rsidR="00383678">
        <w:t>non-Pasifika</w:t>
      </w:r>
      <w:r>
        <w:t xml:space="preserve"> graduates, but by year five, this was more limited to those who had completed level 1 to 4 certificates.</w:t>
      </w:r>
    </w:p>
    <w:p w:rsidR="00077DD4" w:rsidRDefault="00077DD4" w:rsidP="00077DD4">
      <w:pPr>
        <w:pStyle w:val="Caption"/>
      </w:pPr>
      <w:r>
        <w:t xml:space="preserve">Figure </w:t>
      </w:r>
      <w:r w:rsidR="00AF1498">
        <w:t>6</w:t>
      </w:r>
    </w:p>
    <w:p w:rsidR="00077DD4" w:rsidRPr="00003187" w:rsidRDefault="00AF6B9F" w:rsidP="00077DD4">
      <w:pPr>
        <w:pStyle w:val="Figurelabel"/>
      </w:pPr>
      <w:r>
        <w:rPr>
          <w:noProof/>
          <w:lang w:eastAsia="en-NZ"/>
        </w:rPr>
        <w:drawing>
          <wp:anchor distT="0" distB="0" distL="114300" distR="114300" simplePos="0" relativeHeight="251779072" behindDoc="1" locked="0" layoutInCell="1" allowOverlap="1">
            <wp:simplePos x="0" y="0"/>
            <wp:positionH relativeFrom="column">
              <wp:posOffset>0</wp:posOffset>
            </wp:positionH>
            <wp:positionV relativeFrom="paragraph">
              <wp:posOffset>159385</wp:posOffset>
            </wp:positionV>
            <wp:extent cx="5734050" cy="2771775"/>
            <wp:effectExtent l="0" t="0" r="0" b="0"/>
            <wp:wrapTight wrapText="bothSides">
              <wp:wrapPolygon edited="0">
                <wp:start x="1076" y="742"/>
                <wp:lineTo x="1076" y="1485"/>
                <wp:lineTo x="7965" y="3118"/>
                <wp:lineTo x="10764" y="3118"/>
                <wp:lineTo x="1076" y="4305"/>
                <wp:lineTo x="1076" y="5196"/>
                <wp:lineTo x="10764" y="5493"/>
                <wp:lineTo x="431" y="7274"/>
                <wp:lineTo x="359" y="9946"/>
                <wp:lineTo x="1938" y="10243"/>
                <wp:lineTo x="10764" y="10243"/>
                <wp:lineTo x="1148" y="12025"/>
                <wp:lineTo x="1076" y="12619"/>
                <wp:lineTo x="1076" y="12767"/>
                <wp:lineTo x="10405" y="14994"/>
                <wp:lineTo x="933" y="15588"/>
                <wp:lineTo x="933" y="17369"/>
                <wp:lineTo x="10764" y="17369"/>
                <wp:lineTo x="3014" y="18111"/>
                <wp:lineTo x="3014" y="19002"/>
                <wp:lineTo x="10764" y="19744"/>
                <wp:lineTo x="1579" y="19744"/>
                <wp:lineTo x="1579" y="20487"/>
                <wp:lineTo x="7535" y="20487"/>
                <wp:lineTo x="18586" y="20487"/>
                <wp:lineTo x="20452" y="20487"/>
                <wp:lineTo x="20165" y="19744"/>
                <wp:lineTo x="10764" y="19744"/>
                <wp:lineTo x="20667" y="18854"/>
                <wp:lineTo x="20667" y="18111"/>
                <wp:lineTo x="10764" y="17369"/>
                <wp:lineTo x="20524" y="17369"/>
                <wp:lineTo x="20524" y="16627"/>
                <wp:lineTo x="10692" y="14994"/>
                <wp:lineTo x="1650" y="12619"/>
                <wp:lineTo x="10692" y="10243"/>
                <wp:lineTo x="933" y="7868"/>
                <wp:lineTo x="10692" y="5493"/>
                <wp:lineTo x="10692" y="3118"/>
                <wp:lineTo x="1579" y="742"/>
                <wp:lineTo x="1076" y="742"/>
              </wp:wrapPolygon>
            </wp:wrapTight>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bookmarkStart w:id="19" w:name="_Toc390264228"/>
      <w:r w:rsidR="00077DD4" w:rsidRPr="00415B72">
        <w:t xml:space="preserve">Percentage point destination difference between </w:t>
      </w:r>
      <w:r w:rsidR="001E42A4">
        <w:t>Pasifika</w:t>
      </w:r>
      <w:r w:rsidR="008E40A5">
        <w:t xml:space="preserve"> and </w:t>
      </w:r>
      <w:r w:rsidR="00383678">
        <w:t>non-Pasifika</w:t>
      </w:r>
      <w:r w:rsidR="008E40A5">
        <w:t xml:space="preserve"> </w:t>
      </w:r>
      <w:r w:rsidR="00077DD4" w:rsidRPr="00415B72">
        <w:t>year one and year five after study by qualification level</w:t>
      </w:r>
      <w:bookmarkEnd w:id="19"/>
      <w:r w:rsidR="00077DD4" w:rsidRPr="00415B72">
        <w:t xml:space="preserve"> </w:t>
      </w: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AF6B9F" w:rsidRDefault="00AF6B9F" w:rsidP="00AF6B9F">
      <w:pPr>
        <w:pStyle w:val="BodyText"/>
      </w:pPr>
    </w:p>
    <w:p w:rsidR="003405B2" w:rsidRDefault="003405B2" w:rsidP="00AF6B9F">
      <w:pPr>
        <w:pStyle w:val="BodyText"/>
      </w:pPr>
    </w:p>
    <w:p w:rsidR="00AF6B9F" w:rsidRDefault="00AF6B9F" w:rsidP="00706F70">
      <w:pPr>
        <w:pStyle w:val="BodyText"/>
        <w:pBdr>
          <w:top w:val="single" w:sz="4" w:space="1" w:color="auto"/>
          <w:left w:val="single" w:sz="4" w:space="4" w:color="auto"/>
          <w:bottom w:val="single" w:sz="4" w:space="1" w:color="auto"/>
          <w:right w:val="single" w:sz="4" w:space="4" w:color="auto"/>
        </w:pBdr>
      </w:pPr>
      <w:r>
        <w:t>The following sections provide greater details of earnings and outcomes comparisons for graduates by level of qualification. We were unable to provide further breakdowns for doctorate and masters levels due to small numbers of Pasifika graduates, so our analysis commences with level 8 bachelors</w:t>
      </w:r>
      <w:r w:rsidR="00706F70">
        <w:t xml:space="preserve"> with</w:t>
      </w:r>
      <w:r>
        <w:t xml:space="preserve"> honours and post graduate certificates </w:t>
      </w:r>
      <w:r w:rsidR="00706F70">
        <w:t>or</w:t>
      </w:r>
      <w:r>
        <w:t xml:space="preserve"> diplomas.</w:t>
      </w:r>
    </w:p>
    <w:p w:rsidR="00AF6B9F" w:rsidRDefault="00AF6B9F">
      <w:pPr>
        <w:rPr>
          <w:rFonts w:ascii="Arial" w:hAnsi="Arial"/>
          <w:caps/>
          <w:sz w:val="32"/>
        </w:rPr>
      </w:pPr>
      <w:r>
        <w:br w:type="page"/>
      </w:r>
    </w:p>
    <w:p w:rsidR="00D16EB7" w:rsidRDefault="00D16EB7" w:rsidP="00732146">
      <w:pPr>
        <w:pStyle w:val="Heading1"/>
        <w:ind w:left="0"/>
      </w:pPr>
      <w:bookmarkStart w:id="20" w:name="_Toc377722095"/>
      <w:r w:rsidRPr="00AA1D15">
        <w:lastRenderedPageBreak/>
        <w:t xml:space="preserve">Outcomes for young </w:t>
      </w:r>
      <w:r w:rsidR="00BC3791">
        <w:t>people who complete</w:t>
      </w:r>
      <w:r w:rsidRPr="00AA1D15">
        <w:t xml:space="preserve"> </w:t>
      </w:r>
      <w:r>
        <w:t>honours degrees and postgraduate diplomas and certificates</w:t>
      </w:r>
      <w:bookmarkEnd w:id="20"/>
    </w:p>
    <w:p w:rsidR="00D16EB7" w:rsidRPr="00AA1D15" w:rsidRDefault="00D16EB7" w:rsidP="00732146">
      <w:pPr>
        <w:pStyle w:val="Heading2"/>
        <w:ind w:left="0"/>
      </w:pPr>
      <w:bookmarkStart w:id="21" w:name="_Toc377722096"/>
      <w:r w:rsidRPr="00AA1D15">
        <w:t>Introduction</w:t>
      </w:r>
      <w:bookmarkEnd w:id="21"/>
    </w:p>
    <w:p w:rsidR="00D16EB7" w:rsidRPr="00AA1D15" w:rsidRDefault="00D16EB7" w:rsidP="00732146">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rsidR="00FD4671">
        <w:t xml:space="preserve">qualification at level 8 on the New Zealand Qualifications Framework – a </w:t>
      </w:r>
      <w:proofErr w:type="gramStart"/>
      <w:r w:rsidR="00FD4671">
        <w:t>bachelors</w:t>
      </w:r>
      <w:proofErr w:type="gramEnd"/>
      <w:r w:rsidR="00FD4671">
        <w:t xml:space="preserve"> honours degree or a post</w:t>
      </w:r>
      <w:r>
        <w:t>graduate certificate or diploma.</w:t>
      </w:r>
      <w:r w:rsidRPr="00AA1D15">
        <w:t xml:space="preserve">  </w:t>
      </w:r>
    </w:p>
    <w:p w:rsidR="00D16EB7" w:rsidRPr="00AA1D15" w:rsidRDefault="00D16EB7" w:rsidP="00732146">
      <w:pPr>
        <w:jc w:val="both"/>
      </w:pPr>
    </w:p>
    <w:p w:rsidR="00D16EB7" w:rsidRDefault="00FD4671" w:rsidP="00732146">
      <w:pPr>
        <w:pStyle w:val="Heading3"/>
        <w:jc w:val="both"/>
      </w:pPr>
      <w:r>
        <w:t>Level 8 qualifications</w:t>
      </w:r>
    </w:p>
    <w:p w:rsidR="00D16EB7" w:rsidRDefault="00D16EB7" w:rsidP="00732146">
      <w:pPr>
        <w:jc w:val="both"/>
      </w:pPr>
      <w:r>
        <w:t xml:space="preserve">Each year, between </w:t>
      </w:r>
      <w:r w:rsidR="00FD4671">
        <w:t>9</w:t>
      </w:r>
      <w:r>
        <w:t xml:space="preserve">,000 and </w:t>
      </w:r>
      <w:r w:rsidR="00FD4671">
        <w:t>10</w:t>
      </w:r>
      <w:r>
        <w:t xml:space="preserve">,000 students complete a </w:t>
      </w:r>
      <w:r w:rsidR="00FD4671">
        <w:t>level 8 qualification</w:t>
      </w:r>
      <w:r>
        <w:t xml:space="preserve"> in the New Zealand tertiary education system, </w:t>
      </w:r>
      <w:r w:rsidR="007F3667">
        <w:t>4</w:t>
      </w:r>
      <w:r w:rsidR="00FB4D70" w:rsidRPr="008233BD">
        <w:t xml:space="preserve"> percent are </w:t>
      </w:r>
      <w:r w:rsidR="001E42A4">
        <w:t>Pasifika</w:t>
      </w:r>
      <w:r w:rsidR="00FB4D70">
        <w:t xml:space="preserve"> and </w:t>
      </w:r>
      <w:r>
        <w:t xml:space="preserve">about </w:t>
      </w:r>
      <w:r w:rsidR="005325DD">
        <w:t>35</w:t>
      </w:r>
      <w:r>
        <w:t xml:space="preserve"> percent of them ‘young’ domestic students, in the way we define that term in this report.  </w:t>
      </w:r>
      <w:r w:rsidR="00FD4671">
        <w:t>These qualifications</w:t>
      </w:r>
      <w:r>
        <w:t xml:space="preserve"> are mostly taken by people who have already completed a </w:t>
      </w:r>
      <w:proofErr w:type="gramStart"/>
      <w:r>
        <w:t>bachelors</w:t>
      </w:r>
      <w:proofErr w:type="gramEnd"/>
      <w:r>
        <w:t xml:space="preserve"> degree and who want to </w:t>
      </w:r>
      <w:r w:rsidR="00FD4671">
        <w:t>extend</w:t>
      </w:r>
      <w:r>
        <w:t xml:space="preserve"> their qualifications </w:t>
      </w:r>
      <w:r w:rsidR="00FD4671">
        <w:t>by taking their area</w:t>
      </w:r>
      <w:r>
        <w:t xml:space="preserve"> of specialisation </w:t>
      </w:r>
      <w:r w:rsidR="00FD4671">
        <w:t>to a more advanced level</w:t>
      </w:r>
      <w:r>
        <w:t xml:space="preserve">.  </w:t>
      </w:r>
    </w:p>
    <w:p w:rsidR="00D16EB7" w:rsidRDefault="00D16EB7" w:rsidP="00732146">
      <w:pPr>
        <w:jc w:val="both"/>
      </w:pPr>
    </w:p>
    <w:p w:rsidR="00D16EB7" w:rsidRDefault="00D16EB7" w:rsidP="00732146">
      <w:pPr>
        <w:jc w:val="both"/>
      </w:pPr>
      <w:r>
        <w:t xml:space="preserve">The majority </w:t>
      </w:r>
      <w:r w:rsidR="00FD4671">
        <w:t xml:space="preserve">– about 88 percent – </w:t>
      </w:r>
      <w:r>
        <w:t>of</w:t>
      </w:r>
      <w:r w:rsidR="00FD4671">
        <w:t xml:space="preserve"> level 8 qualifications</w:t>
      </w:r>
      <w:r>
        <w:t xml:space="preserve"> are completed at universities, with </w:t>
      </w:r>
      <w:r w:rsidR="00FD4671">
        <w:t>about 6</w:t>
      </w:r>
      <w:r>
        <w:t xml:space="preserve"> percent completed at polytechnics and </w:t>
      </w:r>
      <w:r w:rsidR="00FD4671">
        <w:t>6</w:t>
      </w:r>
      <w:r>
        <w:t xml:space="preserve"> percent at private training establishments.  </w:t>
      </w:r>
      <w:r w:rsidR="007F3667">
        <w:t>For Pasifika, approximately 11 percent gained their qualification at a polytechnic or institute of technology, and 6 percent at a private training establishment.</w:t>
      </w:r>
    </w:p>
    <w:p w:rsidR="00D16EB7" w:rsidRDefault="00D16EB7" w:rsidP="00732146">
      <w:pPr>
        <w:jc w:val="both"/>
      </w:pPr>
    </w:p>
    <w:p w:rsidR="00D16EB7" w:rsidRDefault="00605301" w:rsidP="00732146">
      <w:pPr>
        <w:jc w:val="both"/>
      </w:pPr>
      <w:r>
        <w:t xml:space="preserve">We only report results for fields were a reliable comparison can be made between Pasifika and </w:t>
      </w:r>
      <w:r w:rsidR="00383678">
        <w:t>non-Pasifika</w:t>
      </w:r>
      <w:r>
        <w:t xml:space="preserve"> graduates. </w:t>
      </w:r>
      <w:r w:rsidR="00AF6B9F">
        <w:t>Four</w:t>
      </w:r>
      <w:r w:rsidR="00D16EB7">
        <w:t xml:space="preserve"> of the twelve broad fields of study had enough </w:t>
      </w:r>
      <w:r w:rsidR="007D16AD">
        <w:t xml:space="preserve">young </w:t>
      </w:r>
      <w:r w:rsidR="00D16EB7">
        <w:t xml:space="preserve">completers for us to be able to report on them in this report. </w:t>
      </w:r>
      <w:r w:rsidR="00AF6B9F">
        <w:t>Two fields: food, hospitality and personal services and mixed field programmes had no graduates at this qualification level.</w:t>
      </w:r>
      <w:r w:rsidR="00D16EB7">
        <w:t xml:space="preserve"> The </w:t>
      </w:r>
      <w:r w:rsidR="005E0777">
        <w:t>six</w:t>
      </w:r>
      <w:r w:rsidR="00D16EB7">
        <w:t xml:space="preserve"> that we do</w:t>
      </w:r>
      <w:r w:rsidR="00FD4671">
        <w:t>n’t</w:t>
      </w:r>
      <w:r w:rsidR="00D16EB7">
        <w:t xml:space="preserve"> report on </w:t>
      </w:r>
      <w:r w:rsidR="00505FB6">
        <w:t>separately</w:t>
      </w:r>
      <w:r w:rsidR="00AF6B9F">
        <w:t xml:space="preserve"> due to small numbers of Pasifika graduates</w:t>
      </w:r>
      <w:r w:rsidR="00505FB6">
        <w:t xml:space="preserve"> are:</w:t>
      </w:r>
    </w:p>
    <w:p w:rsidR="00D16EB7" w:rsidRDefault="00D16EB7" w:rsidP="00732146">
      <w:pPr>
        <w:jc w:val="both"/>
      </w:pPr>
    </w:p>
    <w:p w:rsidR="00AF6B9F" w:rsidRDefault="00AF6B9F" w:rsidP="00AF6B9F">
      <w:pPr>
        <w:pStyle w:val="Bullet1"/>
        <w:tabs>
          <w:tab w:val="clear" w:pos="284"/>
          <w:tab w:val="clear" w:pos="1418"/>
        </w:tabs>
        <w:ind w:left="567" w:hanging="425"/>
      </w:pPr>
      <w:r>
        <w:t>Agriculture, environmental and related studies</w:t>
      </w:r>
    </w:p>
    <w:p w:rsidR="00AF6B9F" w:rsidRDefault="00AF6B9F" w:rsidP="00AF6B9F">
      <w:pPr>
        <w:pStyle w:val="Bullet1"/>
        <w:tabs>
          <w:tab w:val="clear" w:pos="284"/>
          <w:tab w:val="clear" w:pos="1418"/>
        </w:tabs>
        <w:ind w:left="567" w:hanging="425"/>
      </w:pPr>
      <w:r>
        <w:t>Architecture and building</w:t>
      </w:r>
    </w:p>
    <w:p w:rsidR="00AF6B9F" w:rsidRDefault="00AF6B9F" w:rsidP="00E83902">
      <w:pPr>
        <w:pStyle w:val="Bullet1"/>
        <w:tabs>
          <w:tab w:val="clear" w:pos="284"/>
          <w:tab w:val="clear" w:pos="1418"/>
        </w:tabs>
        <w:ind w:left="567" w:hanging="425"/>
      </w:pPr>
      <w:r>
        <w:t>Creative arts</w:t>
      </w:r>
      <w:r w:rsidR="004D5F4B">
        <w:t xml:space="preserve">  </w:t>
      </w:r>
    </w:p>
    <w:p w:rsidR="00AF6B9F" w:rsidRDefault="00AF6B9F" w:rsidP="00AF6B9F">
      <w:pPr>
        <w:pStyle w:val="Bullet1"/>
        <w:tabs>
          <w:tab w:val="clear" w:pos="284"/>
          <w:tab w:val="clear" w:pos="1418"/>
        </w:tabs>
        <w:ind w:left="567" w:hanging="425"/>
      </w:pPr>
      <w:r>
        <w:t>Education</w:t>
      </w:r>
      <w:r w:rsidR="004D5F4B">
        <w:t xml:space="preserve"> </w:t>
      </w:r>
    </w:p>
    <w:p w:rsidR="00AF6B9F" w:rsidRDefault="00AF6B9F" w:rsidP="00AF6B9F">
      <w:pPr>
        <w:pStyle w:val="Bullet1"/>
        <w:tabs>
          <w:tab w:val="clear" w:pos="284"/>
          <w:tab w:val="clear" w:pos="1418"/>
        </w:tabs>
        <w:ind w:left="567" w:hanging="425"/>
      </w:pPr>
      <w:r>
        <w:t>Information technology</w:t>
      </w:r>
    </w:p>
    <w:p w:rsidR="00D16EB7" w:rsidRDefault="00AF6B9F" w:rsidP="00E83902">
      <w:pPr>
        <w:pStyle w:val="Bullet1"/>
        <w:tabs>
          <w:tab w:val="clear" w:pos="284"/>
          <w:tab w:val="clear" w:pos="1418"/>
        </w:tabs>
        <w:ind w:left="567" w:hanging="425"/>
      </w:pPr>
      <w:r>
        <w:t>Natural and physical sciences</w:t>
      </w:r>
      <w:r w:rsidR="004D5F4B">
        <w:t xml:space="preserve"> </w:t>
      </w:r>
    </w:p>
    <w:p w:rsidR="00D16EB7" w:rsidRDefault="00D16EB7" w:rsidP="00D0069D">
      <w:pPr>
        <w:pStyle w:val="BodyText"/>
      </w:pPr>
      <w:proofErr w:type="gramStart"/>
      <w:r>
        <w:t xml:space="preserve">People with </w:t>
      </w:r>
      <w:r w:rsidR="00841C24">
        <w:t>level 8 qualifications</w:t>
      </w:r>
      <w:r>
        <w:t xml:space="preserve"> work in a wide variety of occupations and industries.</w:t>
      </w:r>
      <w:proofErr w:type="gramEnd"/>
      <w:r>
        <w:t xml:space="preserve">  </w:t>
      </w:r>
    </w:p>
    <w:p w:rsidR="00D16EB7" w:rsidRDefault="00D16EB7" w:rsidP="00732146">
      <w:pPr>
        <w:pStyle w:val="Heading2"/>
        <w:ind w:left="0"/>
      </w:pPr>
      <w:bookmarkStart w:id="22" w:name="_Toc377722097"/>
      <w:r>
        <w:t>W</w:t>
      </w:r>
      <w:r w:rsidRPr="00AA1D15">
        <w:t>hat we found</w:t>
      </w:r>
      <w:bookmarkEnd w:id="22"/>
    </w:p>
    <w:p w:rsidR="00D16EB7" w:rsidRPr="00780732" w:rsidRDefault="00D16EB7" w:rsidP="00732146">
      <w:pPr>
        <w:pStyle w:val="Heading3"/>
      </w:pPr>
      <w:r>
        <w:t>Earnings</w:t>
      </w:r>
    </w:p>
    <w:p w:rsidR="00D16EB7" w:rsidRPr="00003148" w:rsidRDefault="001E42A4" w:rsidP="00E83902">
      <w:pPr>
        <w:pStyle w:val="Bullet1"/>
        <w:tabs>
          <w:tab w:val="clear" w:pos="284"/>
          <w:tab w:val="clear" w:pos="1418"/>
        </w:tabs>
        <w:ind w:left="567" w:hanging="425"/>
        <w:rPr>
          <w:color w:val="0D0D0D" w:themeColor="text1" w:themeTint="F2"/>
        </w:rPr>
      </w:pPr>
      <w:r w:rsidRPr="00003148">
        <w:rPr>
          <w:color w:val="0D0D0D" w:themeColor="text1" w:themeTint="F2"/>
        </w:rPr>
        <w:t>Pasifika</w:t>
      </w:r>
      <w:r w:rsidR="00903F26" w:rsidRPr="00003148">
        <w:rPr>
          <w:color w:val="0D0D0D" w:themeColor="text1" w:themeTint="F2"/>
        </w:rPr>
        <w:t xml:space="preserve"> </w:t>
      </w:r>
      <w:r w:rsidR="00003148">
        <w:rPr>
          <w:color w:val="0D0D0D" w:themeColor="text1" w:themeTint="F2"/>
        </w:rPr>
        <w:t xml:space="preserve">graduates </w:t>
      </w:r>
      <w:r w:rsidR="00903F26" w:rsidRPr="00003148">
        <w:rPr>
          <w:color w:val="0D0D0D" w:themeColor="text1" w:themeTint="F2"/>
        </w:rPr>
        <w:t>earned $</w:t>
      </w:r>
      <w:r w:rsidR="00A92DBA" w:rsidRPr="00003148">
        <w:rPr>
          <w:color w:val="0D0D0D" w:themeColor="text1" w:themeTint="F2"/>
        </w:rPr>
        <w:t>4</w:t>
      </w:r>
      <w:r w:rsidR="00003148">
        <w:rPr>
          <w:color w:val="0D0D0D" w:themeColor="text1" w:themeTint="F2"/>
        </w:rPr>
        <w:t>8</w:t>
      </w:r>
      <w:r w:rsidR="00A92DBA" w:rsidRPr="00003148">
        <w:rPr>
          <w:color w:val="0D0D0D" w:themeColor="text1" w:themeTint="F2"/>
        </w:rPr>
        <w:t>,</w:t>
      </w:r>
      <w:r w:rsidR="00003148">
        <w:rPr>
          <w:color w:val="0D0D0D" w:themeColor="text1" w:themeTint="F2"/>
        </w:rPr>
        <w:t>000</w:t>
      </w:r>
      <w:r w:rsidR="00FF6E33" w:rsidRPr="00003148">
        <w:rPr>
          <w:color w:val="0D0D0D" w:themeColor="text1" w:themeTint="F2"/>
        </w:rPr>
        <w:t xml:space="preserve"> </w:t>
      </w:r>
      <w:r w:rsidR="00903F26" w:rsidRPr="00003148">
        <w:rPr>
          <w:color w:val="0D0D0D" w:themeColor="text1" w:themeTint="F2"/>
        </w:rPr>
        <w:t xml:space="preserve">in the first year, rising by </w:t>
      </w:r>
      <w:r w:rsidR="00003148">
        <w:rPr>
          <w:color w:val="0D0D0D" w:themeColor="text1" w:themeTint="F2"/>
        </w:rPr>
        <w:t>4</w:t>
      </w:r>
      <w:r w:rsidR="005E0777" w:rsidRPr="00003148">
        <w:rPr>
          <w:color w:val="0D0D0D" w:themeColor="text1" w:themeTint="F2"/>
        </w:rPr>
        <w:t xml:space="preserve"> </w:t>
      </w:r>
      <w:r w:rsidR="00903F26" w:rsidRPr="00003148">
        <w:rPr>
          <w:color w:val="0D0D0D" w:themeColor="text1" w:themeTint="F2"/>
        </w:rPr>
        <w:t xml:space="preserve">percent in the following year and by an average of </w:t>
      </w:r>
      <w:r w:rsidR="00003148">
        <w:rPr>
          <w:color w:val="0D0D0D" w:themeColor="text1" w:themeTint="F2"/>
        </w:rPr>
        <w:t>4</w:t>
      </w:r>
      <w:r w:rsidR="00903F26" w:rsidRPr="00003148">
        <w:rPr>
          <w:color w:val="0D0D0D" w:themeColor="text1" w:themeTint="F2"/>
        </w:rPr>
        <w:t xml:space="preserve"> percent over five years to reach $</w:t>
      </w:r>
      <w:r w:rsidR="00A92DBA" w:rsidRPr="00003148">
        <w:rPr>
          <w:color w:val="0D0D0D" w:themeColor="text1" w:themeTint="F2"/>
        </w:rPr>
        <w:t>5</w:t>
      </w:r>
      <w:r w:rsidR="00003148">
        <w:rPr>
          <w:color w:val="0D0D0D" w:themeColor="text1" w:themeTint="F2"/>
        </w:rPr>
        <w:t>7</w:t>
      </w:r>
      <w:r w:rsidR="00A92DBA" w:rsidRPr="00003148">
        <w:rPr>
          <w:color w:val="0D0D0D" w:themeColor="text1" w:themeTint="F2"/>
        </w:rPr>
        <w:t>,</w:t>
      </w:r>
      <w:r w:rsidR="00003148">
        <w:rPr>
          <w:color w:val="0D0D0D" w:themeColor="text1" w:themeTint="F2"/>
        </w:rPr>
        <w:t>0</w:t>
      </w:r>
      <w:r w:rsidR="00A92DBA" w:rsidRPr="00003148">
        <w:rPr>
          <w:color w:val="0D0D0D" w:themeColor="text1" w:themeTint="F2"/>
        </w:rPr>
        <w:t>00</w:t>
      </w:r>
      <w:r w:rsidR="00903F26" w:rsidRPr="00003148">
        <w:rPr>
          <w:color w:val="0D0D0D" w:themeColor="text1" w:themeTint="F2"/>
        </w:rPr>
        <w:t xml:space="preserve">. </w:t>
      </w:r>
      <w:r w:rsidR="00383678">
        <w:rPr>
          <w:color w:val="0D0D0D" w:themeColor="text1" w:themeTint="F2"/>
        </w:rPr>
        <w:t>Non-Pasifika</w:t>
      </w:r>
      <w:r w:rsidR="00903F26" w:rsidRPr="00003148">
        <w:rPr>
          <w:color w:val="0D0D0D" w:themeColor="text1" w:themeTint="F2"/>
        </w:rPr>
        <w:t xml:space="preserve"> </w:t>
      </w:r>
      <w:r w:rsidR="00003148">
        <w:rPr>
          <w:color w:val="0D0D0D" w:themeColor="text1" w:themeTint="F2"/>
        </w:rPr>
        <w:t xml:space="preserve">graduates </w:t>
      </w:r>
      <w:r w:rsidR="00903F26" w:rsidRPr="00003148">
        <w:rPr>
          <w:color w:val="0D0D0D" w:themeColor="text1" w:themeTint="F2"/>
        </w:rPr>
        <w:t>earned $</w:t>
      </w:r>
      <w:r w:rsidR="00A92DBA" w:rsidRPr="00003148">
        <w:rPr>
          <w:color w:val="0D0D0D" w:themeColor="text1" w:themeTint="F2"/>
        </w:rPr>
        <w:t>4</w:t>
      </w:r>
      <w:r w:rsidR="00003148">
        <w:rPr>
          <w:color w:val="0D0D0D" w:themeColor="text1" w:themeTint="F2"/>
        </w:rPr>
        <w:t>4</w:t>
      </w:r>
      <w:r w:rsidR="00A92DBA" w:rsidRPr="00003148">
        <w:rPr>
          <w:color w:val="0D0D0D" w:themeColor="text1" w:themeTint="F2"/>
        </w:rPr>
        <w:t>,</w:t>
      </w:r>
      <w:r w:rsidR="00003148">
        <w:rPr>
          <w:color w:val="0D0D0D" w:themeColor="text1" w:themeTint="F2"/>
        </w:rPr>
        <w:t>6</w:t>
      </w:r>
      <w:r w:rsidR="00A92DBA" w:rsidRPr="00003148">
        <w:rPr>
          <w:color w:val="0D0D0D" w:themeColor="text1" w:themeTint="F2"/>
        </w:rPr>
        <w:t>00</w:t>
      </w:r>
      <w:r w:rsidR="00FF6E33" w:rsidRPr="00003148">
        <w:rPr>
          <w:color w:val="0D0D0D" w:themeColor="text1" w:themeTint="F2"/>
        </w:rPr>
        <w:t xml:space="preserve"> </w:t>
      </w:r>
      <w:r w:rsidR="00903F26" w:rsidRPr="00003148">
        <w:rPr>
          <w:color w:val="0D0D0D" w:themeColor="text1" w:themeTint="F2"/>
        </w:rPr>
        <w:t xml:space="preserve">in the first year, rising by </w:t>
      </w:r>
      <w:r w:rsidR="00003148">
        <w:rPr>
          <w:color w:val="0D0D0D" w:themeColor="text1" w:themeTint="F2"/>
        </w:rPr>
        <w:t>13</w:t>
      </w:r>
      <w:r w:rsidR="00FF6E33" w:rsidRPr="00003148">
        <w:rPr>
          <w:color w:val="0D0D0D" w:themeColor="text1" w:themeTint="F2"/>
        </w:rPr>
        <w:t xml:space="preserve"> </w:t>
      </w:r>
      <w:r w:rsidR="00903F26" w:rsidRPr="00003148">
        <w:rPr>
          <w:color w:val="0D0D0D" w:themeColor="text1" w:themeTint="F2"/>
        </w:rPr>
        <w:t xml:space="preserve">percent in the following year and by an average of </w:t>
      </w:r>
      <w:r w:rsidR="00A92DBA" w:rsidRPr="00003148">
        <w:rPr>
          <w:color w:val="0D0D0D" w:themeColor="text1" w:themeTint="F2"/>
        </w:rPr>
        <w:t>8</w:t>
      </w:r>
      <w:r w:rsidR="00FF6E33" w:rsidRPr="00003148">
        <w:rPr>
          <w:color w:val="0D0D0D" w:themeColor="text1" w:themeTint="F2"/>
        </w:rPr>
        <w:t xml:space="preserve"> </w:t>
      </w:r>
      <w:r w:rsidR="00903F26" w:rsidRPr="00003148">
        <w:rPr>
          <w:color w:val="0D0D0D" w:themeColor="text1" w:themeTint="F2"/>
        </w:rPr>
        <w:t>percent over five years to reach $</w:t>
      </w:r>
      <w:r w:rsidR="00A92DBA" w:rsidRPr="00003148">
        <w:rPr>
          <w:color w:val="0D0D0D" w:themeColor="text1" w:themeTint="F2"/>
        </w:rPr>
        <w:t>6</w:t>
      </w:r>
      <w:r w:rsidR="00003148">
        <w:rPr>
          <w:color w:val="0D0D0D" w:themeColor="text1" w:themeTint="F2"/>
        </w:rPr>
        <w:t>0</w:t>
      </w:r>
      <w:r w:rsidR="00A92DBA" w:rsidRPr="00003148">
        <w:rPr>
          <w:color w:val="0D0D0D" w:themeColor="text1" w:themeTint="F2"/>
        </w:rPr>
        <w:t>,</w:t>
      </w:r>
      <w:r w:rsidR="00003148">
        <w:rPr>
          <w:color w:val="0D0D0D" w:themeColor="text1" w:themeTint="F2"/>
        </w:rPr>
        <w:t>5</w:t>
      </w:r>
      <w:r w:rsidR="00A92DBA" w:rsidRPr="00003148">
        <w:rPr>
          <w:color w:val="0D0D0D" w:themeColor="text1" w:themeTint="F2"/>
        </w:rPr>
        <w:t>00</w:t>
      </w:r>
      <w:r w:rsidR="00280DDC">
        <w:rPr>
          <w:color w:val="0D0D0D" w:themeColor="text1" w:themeTint="F2"/>
        </w:rPr>
        <w:t>.</w:t>
      </w:r>
    </w:p>
    <w:p w:rsidR="00D16EB7" w:rsidRPr="00003148" w:rsidRDefault="00D16EB7" w:rsidP="00E83902">
      <w:pPr>
        <w:pStyle w:val="Bullet1"/>
        <w:tabs>
          <w:tab w:val="clear" w:pos="284"/>
          <w:tab w:val="clear" w:pos="1418"/>
        </w:tabs>
        <w:ind w:left="567" w:hanging="425"/>
        <w:rPr>
          <w:color w:val="0D0D0D" w:themeColor="text1" w:themeTint="F2"/>
        </w:rPr>
      </w:pPr>
      <w:r w:rsidRPr="00003148">
        <w:rPr>
          <w:color w:val="0D0D0D" w:themeColor="text1" w:themeTint="F2"/>
        </w:rPr>
        <w:t>Five years post study</w:t>
      </w:r>
      <w:r w:rsidR="00236465" w:rsidRPr="00003148">
        <w:rPr>
          <w:color w:val="0D0D0D" w:themeColor="text1" w:themeTint="F2"/>
        </w:rPr>
        <w:t xml:space="preserve">, the median earnings for </w:t>
      </w:r>
      <w:r w:rsidR="001E42A4" w:rsidRPr="00003148">
        <w:rPr>
          <w:color w:val="0D0D0D" w:themeColor="text1" w:themeTint="F2"/>
        </w:rPr>
        <w:t>Pasifika</w:t>
      </w:r>
      <w:r w:rsidR="00565796" w:rsidRPr="00003148">
        <w:rPr>
          <w:color w:val="0D0D0D" w:themeColor="text1" w:themeTint="F2"/>
        </w:rPr>
        <w:t xml:space="preserve"> </w:t>
      </w:r>
      <w:r w:rsidR="00236465" w:rsidRPr="00003148">
        <w:rPr>
          <w:color w:val="0D0D0D" w:themeColor="text1" w:themeTint="F2"/>
        </w:rPr>
        <w:t xml:space="preserve">level 8 </w:t>
      </w:r>
      <w:r w:rsidR="00841C24" w:rsidRPr="00003148">
        <w:rPr>
          <w:color w:val="0D0D0D" w:themeColor="text1" w:themeTint="F2"/>
        </w:rPr>
        <w:t>graduates</w:t>
      </w:r>
      <w:r w:rsidRPr="00003148">
        <w:rPr>
          <w:color w:val="0D0D0D" w:themeColor="text1" w:themeTint="F2"/>
        </w:rPr>
        <w:t xml:space="preserve"> was </w:t>
      </w:r>
      <w:r w:rsidR="00003148">
        <w:rPr>
          <w:color w:val="0D0D0D" w:themeColor="text1" w:themeTint="F2"/>
        </w:rPr>
        <w:t>145</w:t>
      </w:r>
      <w:r w:rsidR="00FF6E33" w:rsidRPr="00003148">
        <w:rPr>
          <w:color w:val="0D0D0D" w:themeColor="text1" w:themeTint="F2"/>
        </w:rPr>
        <w:t xml:space="preserve"> </w:t>
      </w:r>
      <w:r w:rsidRPr="00003148">
        <w:rPr>
          <w:color w:val="0D0D0D" w:themeColor="text1" w:themeTint="F2"/>
        </w:rPr>
        <w:t xml:space="preserve">percent </w:t>
      </w:r>
      <w:r w:rsidR="008503AC" w:rsidRPr="00003148">
        <w:rPr>
          <w:color w:val="0D0D0D" w:themeColor="text1" w:themeTint="F2"/>
        </w:rPr>
        <w:t>of</w:t>
      </w:r>
      <w:r w:rsidRPr="00003148">
        <w:rPr>
          <w:color w:val="0D0D0D" w:themeColor="text1" w:themeTint="F2"/>
        </w:rPr>
        <w:t xml:space="preserve"> the national median </w:t>
      </w:r>
      <w:r w:rsidR="001E42A4" w:rsidRPr="00003148">
        <w:rPr>
          <w:color w:val="0D0D0D" w:themeColor="text1" w:themeTint="F2"/>
        </w:rPr>
        <w:t>Pasifika</w:t>
      </w:r>
      <w:r w:rsidR="00565796" w:rsidRPr="00003148">
        <w:rPr>
          <w:color w:val="0D0D0D" w:themeColor="text1" w:themeTint="F2"/>
        </w:rPr>
        <w:t xml:space="preserve"> </w:t>
      </w:r>
      <w:r w:rsidR="00280DDC">
        <w:rPr>
          <w:color w:val="0D0D0D" w:themeColor="text1" w:themeTint="F2"/>
        </w:rPr>
        <w:t xml:space="preserve">workforce </w:t>
      </w:r>
      <w:r w:rsidRPr="00003148">
        <w:rPr>
          <w:color w:val="0D0D0D" w:themeColor="text1" w:themeTint="F2"/>
        </w:rPr>
        <w:t>earnings</w:t>
      </w:r>
      <w:r w:rsidR="00903F26" w:rsidRPr="00003148">
        <w:rPr>
          <w:color w:val="0D0D0D" w:themeColor="text1" w:themeTint="F2"/>
        </w:rPr>
        <w:t xml:space="preserve"> and </w:t>
      </w:r>
      <w:r w:rsidR="00383678">
        <w:rPr>
          <w:color w:val="0D0D0D" w:themeColor="text1" w:themeTint="F2"/>
        </w:rPr>
        <w:t>non-Pasifika</w:t>
      </w:r>
      <w:r w:rsidR="00565796" w:rsidRPr="00003148">
        <w:rPr>
          <w:color w:val="0D0D0D" w:themeColor="text1" w:themeTint="F2"/>
        </w:rPr>
        <w:t xml:space="preserve"> </w:t>
      </w:r>
      <w:r w:rsidR="005E0777" w:rsidRPr="00003148">
        <w:rPr>
          <w:color w:val="0D0D0D" w:themeColor="text1" w:themeTint="F2"/>
        </w:rPr>
        <w:t xml:space="preserve">graduates’ </w:t>
      </w:r>
      <w:r w:rsidR="00505FB6" w:rsidRPr="00003148">
        <w:rPr>
          <w:color w:val="0D0D0D" w:themeColor="text1" w:themeTint="F2"/>
        </w:rPr>
        <w:t>median earnings w</w:t>
      </w:r>
      <w:r w:rsidR="00003148">
        <w:rPr>
          <w:color w:val="0D0D0D" w:themeColor="text1" w:themeTint="F2"/>
        </w:rPr>
        <w:t>as</w:t>
      </w:r>
      <w:r w:rsidR="00505FB6" w:rsidRPr="00003148">
        <w:rPr>
          <w:color w:val="0D0D0D" w:themeColor="text1" w:themeTint="F2"/>
        </w:rPr>
        <w:t xml:space="preserve"> </w:t>
      </w:r>
      <w:r w:rsidR="001C4197" w:rsidRPr="00003148">
        <w:rPr>
          <w:color w:val="0D0D0D" w:themeColor="text1" w:themeTint="F2"/>
        </w:rPr>
        <w:t>17</w:t>
      </w:r>
      <w:r w:rsidR="00003148">
        <w:rPr>
          <w:color w:val="0D0D0D" w:themeColor="text1" w:themeTint="F2"/>
        </w:rPr>
        <w:t>5</w:t>
      </w:r>
      <w:r w:rsidR="00FF6E33" w:rsidRPr="00003148">
        <w:rPr>
          <w:color w:val="0D0D0D" w:themeColor="text1" w:themeTint="F2"/>
        </w:rPr>
        <w:t xml:space="preserve"> </w:t>
      </w:r>
      <w:r w:rsidR="00903F26" w:rsidRPr="00003148">
        <w:rPr>
          <w:color w:val="0D0D0D" w:themeColor="text1" w:themeTint="F2"/>
        </w:rPr>
        <w:t xml:space="preserve">percent </w:t>
      </w:r>
      <w:r w:rsidR="008503AC" w:rsidRPr="00003148">
        <w:rPr>
          <w:color w:val="0D0D0D" w:themeColor="text1" w:themeTint="F2"/>
        </w:rPr>
        <w:t>of</w:t>
      </w:r>
      <w:r w:rsidR="00903F26" w:rsidRPr="00003148">
        <w:rPr>
          <w:color w:val="0D0D0D" w:themeColor="text1" w:themeTint="F2"/>
        </w:rPr>
        <w:t xml:space="preserve"> </w:t>
      </w:r>
      <w:r w:rsidR="00565796" w:rsidRPr="00003148">
        <w:rPr>
          <w:color w:val="0D0D0D" w:themeColor="text1" w:themeTint="F2"/>
        </w:rPr>
        <w:t xml:space="preserve">the national median earnings for </w:t>
      </w:r>
      <w:r w:rsidR="00280DDC">
        <w:rPr>
          <w:color w:val="0D0D0D" w:themeColor="text1" w:themeTint="F2"/>
        </w:rPr>
        <w:t xml:space="preserve">the </w:t>
      </w:r>
      <w:r w:rsidR="00383678">
        <w:rPr>
          <w:color w:val="0D0D0D" w:themeColor="text1" w:themeTint="F2"/>
        </w:rPr>
        <w:t>non-Pasifika</w:t>
      </w:r>
      <w:r w:rsidR="00280DDC">
        <w:rPr>
          <w:color w:val="0D0D0D" w:themeColor="text1" w:themeTint="F2"/>
        </w:rPr>
        <w:t xml:space="preserve"> workforce.</w:t>
      </w:r>
    </w:p>
    <w:p w:rsidR="00D16EB7" w:rsidRPr="00003148" w:rsidRDefault="00A67574" w:rsidP="00E83902">
      <w:pPr>
        <w:pStyle w:val="Bullet1"/>
        <w:tabs>
          <w:tab w:val="clear" w:pos="284"/>
          <w:tab w:val="clear" w:pos="1418"/>
        </w:tabs>
        <w:ind w:left="567" w:hanging="425"/>
        <w:rPr>
          <w:color w:val="0D0D0D" w:themeColor="text1" w:themeTint="F2"/>
        </w:rPr>
      </w:pPr>
      <w:r w:rsidRPr="00003148">
        <w:rPr>
          <w:color w:val="0D0D0D" w:themeColor="text1" w:themeTint="F2"/>
        </w:rPr>
        <w:lastRenderedPageBreak/>
        <w:t xml:space="preserve">The top quarter of </w:t>
      </w:r>
      <w:r w:rsidR="001E42A4" w:rsidRPr="00003148">
        <w:rPr>
          <w:color w:val="0D0D0D" w:themeColor="text1" w:themeTint="F2"/>
        </w:rPr>
        <w:t>Pasifika</w:t>
      </w:r>
      <w:r w:rsidRPr="00003148">
        <w:rPr>
          <w:color w:val="0D0D0D" w:themeColor="text1" w:themeTint="F2"/>
        </w:rPr>
        <w:t xml:space="preserve"> </w:t>
      </w:r>
      <w:r w:rsidR="00236465" w:rsidRPr="00003148">
        <w:rPr>
          <w:color w:val="0D0D0D" w:themeColor="text1" w:themeTint="F2"/>
        </w:rPr>
        <w:t xml:space="preserve">graduates </w:t>
      </w:r>
      <w:r w:rsidRPr="00003148">
        <w:rPr>
          <w:color w:val="0D0D0D" w:themeColor="text1" w:themeTint="F2"/>
        </w:rPr>
        <w:t>earned $</w:t>
      </w:r>
      <w:r w:rsidR="00003148">
        <w:rPr>
          <w:color w:val="0D0D0D" w:themeColor="text1" w:themeTint="F2"/>
        </w:rPr>
        <w:t>67</w:t>
      </w:r>
      <w:r w:rsidR="001C4197" w:rsidRPr="00003148">
        <w:rPr>
          <w:color w:val="0D0D0D" w:themeColor="text1" w:themeTint="F2"/>
        </w:rPr>
        <w:t>,000</w:t>
      </w:r>
      <w:r w:rsidRPr="00003148">
        <w:rPr>
          <w:color w:val="0D0D0D" w:themeColor="text1" w:themeTint="F2"/>
        </w:rPr>
        <w:t xml:space="preserve"> or more and the bottom quarter earned $</w:t>
      </w:r>
      <w:r w:rsidR="001C4197" w:rsidRPr="00003148">
        <w:rPr>
          <w:color w:val="0D0D0D" w:themeColor="text1" w:themeTint="F2"/>
        </w:rPr>
        <w:t>4</w:t>
      </w:r>
      <w:r w:rsidR="00003148">
        <w:rPr>
          <w:color w:val="0D0D0D" w:themeColor="text1" w:themeTint="F2"/>
        </w:rPr>
        <w:t>0</w:t>
      </w:r>
      <w:r w:rsidR="001C4197" w:rsidRPr="00003148">
        <w:rPr>
          <w:color w:val="0D0D0D" w:themeColor="text1" w:themeTint="F2"/>
        </w:rPr>
        <w:t>,</w:t>
      </w:r>
      <w:r w:rsidR="00003148">
        <w:rPr>
          <w:color w:val="0D0D0D" w:themeColor="text1" w:themeTint="F2"/>
        </w:rPr>
        <w:t>9</w:t>
      </w:r>
      <w:r w:rsidR="001C4197" w:rsidRPr="00003148">
        <w:rPr>
          <w:color w:val="0D0D0D" w:themeColor="text1" w:themeTint="F2"/>
        </w:rPr>
        <w:t>00</w:t>
      </w:r>
      <w:r w:rsidRPr="00003148">
        <w:rPr>
          <w:color w:val="0D0D0D" w:themeColor="text1" w:themeTint="F2"/>
        </w:rPr>
        <w:t xml:space="preserve"> or less while the top quarter of </w:t>
      </w:r>
      <w:r w:rsidR="00383678">
        <w:rPr>
          <w:color w:val="0D0D0D" w:themeColor="text1" w:themeTint="F2"/>
        </w:rPr>
        <w:t>non-Pasifika</w:t>
      </w:r>
      <w:r w:rsidRPr="00003148">
        <w:rPr>
          <w:color w:val="0D0D0D" w:themeColor="text1" w:themeTint="F2"/>
        </w:rPr>
        <w:t xml:space="preserve"> </w:t>
      </w:r>
      <w:r w:rsidR="00236465" w:rsidRPr="00003148">
        <w:rPr>
          <w:color w:val="0D0D0D" w:themeColor="text1" w:themeTint="F2"/>
        </w:rPr>
        <w:t xml:space="preserve">graduates </w:t>
      </w:r>
      <w:r w:rsidRPr="00003148">
        <w:rPr>
          <w:color w:val="0D0D0D" w:themeColor="text1" w:themeTint="F2"/>
        </w:rPr>
        <w:t>earned $</w:t>
      </w:r>
      <w:r w:rsidR="001C4197" w:rsidRPr="00003148">
        <w:rPr>
          <w:color w:val="0D0D0D" w:themeColor="text1" w:themeTint="F2"/>
        </w:rPr>
        <w:t>7</w:t>
      </w:r>
      <w:r w:rsidR="00003148">
        <w:rPr>
          <w:color w:val="0D0D0D" w:themeColor="text1" w:themeTint="F2"/>
        </w:rPr>
        <w:t>4</w:t>
      </w:r>
      <w:r w:rsidR="001C4197" w:rsidRPr="00003148">
        <w:rPr>
          <w:color w:val="0D0D0D" w:themeColor="text1" w:themeTint="F2"/>
        </w:rPr>
        <w:t>,</w:t>
      </w:r>
      <w:r w:rsidR="00003148">
        <w:rPr>
          <w:color w:val="0D0D0D" w:themeColor="text1" w:themeTint="F2"/>
        </w:rPr>
        <w:t>1</w:t>
      </w:r>
      <w:r w:rsidR="001C4197" w:rsidRPr="00003148">
        <w:rPr>
          <w:color w:val="0D0D0D" w:themeColor="text1" w:themeTint="F2"/>
        </w:rPr>
        <w:t>00</w:t>
      </w:r>
      <w:r w:rsidR="00FF6E33" w:rsidRPr="00003148">
        <w:rPr>
          <w:color w:val="0D0D0D" w:themeColor="text1" w:themeTint="F2"/>
        </w:rPr>
        <w:t xml:space="preserve"> </w:t>
      </w:r>
      <w:r w:rsidRPr="00003148">
        <w:rPr>
          <w:color w:val="0D0D0D" w:themeColor="text1" w:themeTint="F2"/>
        </w:rPr>
        <w:t>or more and the bottom quarter earned $</w:t>
      </w:r>
      <w:r w:rsidR="001C4197" w:rsidRPr="00003148">
        <w:rPr>
          <w:color w:val="0D0D0D" w:themeColor="text1" w:themeTint="F2"/>
        </w:rPr>
        <w:t>4</w:t>
      </w:r>
      <w:r w:rsidR="00003148">
        <w:rPr>
          <w:color w:val="0D0D0D" w:themeColor="text1" w:themeTint="F2"/>
        </w:rPr>
        <w:t>4</w:t>
      </w:r>
      <w:r w:rsidR="001C4197" w:rsidRPr="00003148">
        <w:rPr>
          <w:color w:val="0D0D0D" w:themeColor="text1" w:themeTint="F2"/>
        </w:rPr>
        <w:t>,</w:t>
      </w:r>
      <w:r w:rsidR="00003148">
        <w:rPr>
          <w:color w:val="0D0D0D" w:themeColor="text1" w:themeTint="F2"/>
        </w:rPr>
        <w:t>9</w:t>
      </w:r>
      <w:r w:rsidR="001C4197" w:rsidRPr="00003148">
        <w:rPr>
          <w:color w:val="0D0D0D" w:themeColor="text1" w:themeTint="F2"/>
        </w:rPr>
        <w:t>00</w:t>
      </w:r>
      <w:r w:rsidR="00FF6E33" w:rsidRPr="00003148">
        <w:rPr>
          <w:color w:val="0D0D0D" w:themeColor="text1" w:themeTint="F2"/>
        </w:rPr>
        <w:t xml:space="preserve"> </w:t>
      </w:r>
      <w:r w:rsidR="00E160C4">
        <w:rPr>
          <w:color w:val="0D0D0D" w:themeColor="text1" w:themeTint="F2"/>
        </w:rPr>
        <w:t>or less</w:t>
      </w:r>
      <w:r w:rsidR="00280DDC">
        <w:rPr>
          <w:color w:val="0D0D0D" w:themeColor="text1" w:themeTint="F2"/>
        </w:rPr>
        <w:t>.</w:t>
      </w:r>
    </w:p>
    <w:p w:rsidR="009C07FA" w:rsidRPr="009C07FA" w:rsidRDefault="00D16EB7" w:rsidP="00E83902">
      <w:pPr>
        <w:pStyle w:val="Bullet1"/>
        <w:tabs>
          <w:tab w:val="clear" w:pos="284"/>
          <w:tab w:val="clear" w:pos="1418"/>
        </w:tabs>
        <w:ind w:left="567" w:hanging="425"/>
        <w:rPr>
          <w:strike/>
          <w:color w:val="0D0D0D" w:themeColor="text1" w:themeTint="F2"/>
        </w:rPr>
      </w:pPr>
      <w:r w:rsidRPr="009C07FA">
        <w:rPr>
          <w:color w:val="0D0D0D" w:themeColor="text1" w:themeTint="F2"/>
        </w:rPr>
        <w:t xml:space="preserve">There was some variation in earnings by field of study.  The field with the highest median </w:t>
      </w:r>
      <w:r w:rsidR="001C4197" w:rsidRPr="009C07FA">
        <w:rPr>
          <w:color w:val="0D0D0D" w:themeColor="text1" w:themeTint="F2"/>
        </w:rPr>
        <w:t xml:space="preserve">earnings for </w:t>
      </w:r>
      <w:r w:rsidR="001E42A4" w:rsidRPr="009C07FA">
        <w:rPr>
          <w:color w:val="0D0D0D" w:themeColor="text1" w:themeTint="F2"/>
        </w:rPr>
        <w:t>Pasifika</w:t>
      </w:r>
      <w:r w:rsidR="00280DDC">
        <w:rPr>
          <w:color w:val="0D0D0D" w:themeColor="text1" w:themeTint="F2"/>
        </w:rPr>
        <w:t xml:space="preserve"> graduates</w:t>
      </w:r>
      <w:r w:rsidR="001C4197" w:rsidRPr="009C07FA">
        <w:rPr>
          <w:color w:val="0D0D0D" w:themeColor="text1" w:themeTint="F2"/>
        </w:rPr>
        <w:t xml:space="preserve"> five years </w:t>
      </w:r>
      <w:r w:rsidRPr="009C07FA">
        <w:rPr>
          <w:color w:val="0D0D0D" w:themeColor="text1" w:themeTint="F2"/>
        </w:rPr>
        <w:t>after completion of study</w:t>
      </w:r>
      <w:r w:rsidR="009C07FA" w:rsidRPr="009C07FA">
        <w:rPr>
          <w:color w:val="0D0D0D" w:themeColor="text1" w:themeTint="F2"/>
        </w:rPr>
        <w:t xml:space="preserve"> (of the two we could publish information for) </w:t>
      </w:r>
      <w:r w:rsidR="001C4197" w:rsidRPr="009C07FA">
        <w:rPr>
          <w:color w:val="0D0D0D" w:themeColor="text1" w:themeTint="F2"/>
        </w:rPr>
        <w:t xml:space="preserve">was </w:t>
      </w:r>
      <w:r w:rsidR="001C4197" w:rsidRPr="009C07FA">
        <w:rPr>
          <w:i/>
          <w:color w:val="0D0D0D" w:themeColor="text1" w:themeTint="F2"/>
        </w:rPr>
        <w:t>engineering and related technologies</w:t>
      </w:r>
      <w:r w:rsidR="009C07FA">
        <w:rPr>
          <w:color w:val="0D0D0D" w:themeColor="text1" w:themeTint="F2"/>
        </w:rPr>
        <w:t xml:space="preserve">. These graduates earned 103 percent of </w:t>
      </w:r>
      <w:r w:rsidR="00383678">
        <w:rPr>
          <w:color w:val="0D0D0D" w:themeColor="text1" w:themeTint="F2"/>
        </w:rPr>
        <w:t>non-Pasifika</w:t>
      </w:r>
      <w:r w:rsidR="009C07FA">
        <w:rPr>
          <w:color w:val="0D0D0D" w:themeColor="text1" w:themeTint="F2"/>
        </w:rPr>
        <w:t xml:space="preserve"> graduates</w:t>
      </w:r>
      <w:r w:rsidR="00280DDC">
        <w:rPr>
          <w:color w:val="0D0D0D" w:themeColor="text1" w:themeTint="F2"/>
        </w:rPr>
        <w:t>’</w:t>
      </w:r>
      <w:r w:rsidR="009C07FA">
        <w:rPr>
          <w:color w:val="0D0D0D" w:themeColor="text1" w:themeTint="F2"/>
        </w:rPr>
        <w:t xml:space="preserve"> median earnings in year one, and 89 percent</w:t>
      </w:r>
      <w:r w:rsidR="00280DDC">
        <w:rPr>
          <w:color w:val="0D0D0D" w:themeColor="text1" w:themeTint="F2"/>
        </w:rPr>
        <w:t xml:space="preserve"> of it</w:t>
      </w:r>
      <w:r w:rsidR="009C07FA">
        <w:rPr>
          <w:color w:val="0D0D0D" w:themeColor="text1" w:themeTint="F2"/>
        </w:rPr>
        <w:t xml:space="preserve"> in year five after study</w:t>
      </w:r>
      <w:r w:rsidR="00280DDC">
        <w:rPr>
          <w:color w:val="0D0D0D" w:themeColor="text1" w:themeTint="F2"/>
        </w:rPr>
        <w:t>.</w:t>
      </w:r>
    </w:p>
    <w:p w:rsidR="00D16EB7" w:rsidRPr="009C07FA" w:rsidRDefault="001E42A4" w:rsidP="00E83902">
      <w:pPr>
        <w:pStyle w:val="Bullet1"/>
        <w:tabs>
          <w:tab w:val="clear" w:pos="284"/>
          <w:tab w:val="clear" w:pos="1418"/>
        </w:tabs>
        <w:ind w:left="567" w:hanging="425"/>
        <w:rPr>
          <w:color w:val="0D0D0D" w:themeColor="text1" w:themeTint="F2"/>
        </w:rPr>
      </w:pPr>
      <w:r w:rsidRPr="009C07FA">
        <w:rPr>
          <w:color w:val="0D0D0D" w:themeColor="text1" w:themeTint="F2"/>
        </w:rPr>
        <w:t>Pasifika</w:t>
      </w:r>
      <w:r w:rsidR="00D84D3F" w:rsidRPr="009C07FA">
        <w:rPr>
          <w:color w:val="0D0D0D" w:themeColor="text1" w:themeTint="F2"/>
        </w:rPr>
        <w:t xml:space="preserve"> </w:t>
      </w:r>
      <w:r w:rsidR="00D16EB7" w:rsidRPr="009C07FA">
        <w:rPr>
          <w:color w:val="0D0D0D" w:themeColor="text1" w:themeTint="F2"/>
        </w:rPr>
        <w:t xml:space="preserve">holders of a </w:t>
      </w:r>
      <w:r w:rsidR="00841C24" w:rsidRPr="009C07FA">
        <w:rPr>
          <w:color w:val="0D0D0D" w:themeColor="text1" w:themeTint="F2"/>
        </w:rPr>
        <w:t>level 8 qualification</w:t>
      </w:r>
      <w:r w:rsidR="00D16EB7" w:rsidRPr="009C07FA">
        <w:rPr>
          <w:color w:val="0D0D0D" w:themeColor="text1" w:themeTint="F2"/>
        </w:rPr>
        <w:t xml:space="preserve"> in </w:t>
      </w:r>
      <w:r w:rsidR="009C07FA">
        <w:rPr>
          <w:i/>
          <w:color w:val="0D0D0D" w:themeColor="text1" w:themeTint="F2"/>
        </w:rPr>
        <w:t xml:space="preserve">society and culture </w:t>
      </w:r>
      <w:r w:rsidR="009C07FA">
        <w:rPr>
          <w:color w:val="0D0D0D" w:themeColor="text1" w:themeTint="F2"/>
        </w:rPr>
        <w:t>earned 98 per</w:t>
      </w:r>
      <w:r w:rsidR="00AA22AC">
        <w:rPr>
          <w:color w:val="0D0D0D" w:themeColor="text1" w:themeTint="F2"/>
        </w:rPr>
        <w:t xml:space="preserve">cent of </w:t>
      </w:r>
      <w:r w:rsidR="00280DDC">
        <w:rPr>
          <w:color w:val="0D0D0D" w:themeColor="text1" w:themeTint="F2"/>
        </w:rPr>
        <w:t xml:space="preserve">equivalent </w:t>
      </w:r>
      <w:r w:rsidR="00383678">
        <w:rPr>
          <w:color w:val="0D0D0D" w:themeColor="text1" w:themeTint="F2"/>
        </w:rPr>
        <w:t>non-Pasifika</w:t>
      </w:r>
      <w:r w:rsidR="00AA22AC">
        <w:rPr>
          <w:color w:val="0D0D0D" w:themeColor="text1" w:themeTint="F2"/>
        </w:rPr>
        <w:t xml:space="preserve"> graduates’</w:t>
      </w:r>
      <w:r w:rsidR="00D84D3F" w:rsidRPr="009C07FA">
        <w:rPr>
          <w:color w:val="0D0D0D" w:themeColor="text1" w:themeTint="F2"/>
        </w:rPr>
        <w:t xml:space="preserve"> </w:t>
      </w:r>
      <w:r w:rsidR="00280DDC">
        <w:rPr>
          <w:color w:val="0D0D0D" w:themeColor="text1" w:themeTint="F2"/>
        </w:rPr>
        <w:t xml:space="preserve">median earnings </w:t>
      </w:r>
      <w:r w:rsidR="009C07FA">
        <w:rPr>
          <w:color w:val="0D0D0D" w:themeColor="text1" w:themeTint="F2"/>
        </w:rPr>
        <w:t xml:space="preserve">after one year and 100 percent </w:t>
      </w:r>
      <w:r w:rsidR="00280DDC">
        <w:rPr>
          <w:color w:val="0D0D0D" w:themeColor="text1" w:themeTint="F2"/>
        </w:rPr>
        <w:t xml:space="preserve">of </w:t>
      </w:r>
      <w:proofErr w:type="spellStart"/>
      <w:r w:rsidR="00280DDC">
        <w:rPr>
          <w:color w:val="0D0D0D" w:themeColor="text1" w:themeTint="F2"/>
        </w:rPr>
        <w:t>it</w:t>
      </w:r>
      <w:proofErr w:type="spellEnd"/>
      <w:r w:rsidR="00280DDC">
        <w:rPr>
          <w:color w:val="0D0D0D" w:themeColor="text1" w:themeTint="F2"/>
        </w:rPr>
        <w:t xml:space="preserve"> </w:t>
      </w:r>
      <w:r w:rsidR="009C07FA">
        <w:rPr>
          <w:color w:val="0D0D0D" w:themeColor="text1" w:themeTint="F2"/>
        </w:rPr>
        <w:t>five years after leaving study.</w:t>
      </w:r>
    </w:p>
    <w:p w:rsidR="00D16EB7" w:rsidRPr="00FC0188" w:rsidRDefault="00D16EB7" w:rsidP="00732146">
      <w:pPr>
        <w:pStyle w:val="Heading3"/>
        <w:rPr>
          <w:color w:val="0D0D0D" w:themeColor="text1" w:themeTint="F2"/>
        </w:rPr>
      </w:pPr>
      <w:r w:rsidRPr="00FC0188">
        <w:rPr>
          <w:color w:val="0D0D0D" w:themeColor="text1" w:themeTint="F2"/>
        </w:rPr>
        <w:t>Destinations</w:t>
      </w:r>
    </w:p>
    <w:p w:rsidR="00366003" w:rsidRPr="009C07FA" w:rsidRDefault="00366003" w:rsidP="00366003">
      <w:pPr>
        <w:pStyle w:val="Bullet1"/>
        <w:tabs>
          <w:tab w:val="clear" w:pos="284"/>
          <w:tab w:val="clear" w:pos="1418"/>
        </w:tabs>
        <w:ind w:left="567" w:hanging="425"/>
        <w:rPr>
          <w:color w:val="0D0D0D" w:themeColor="text1" w:themeTint="F2"/>
        </w:rPr>
      </w:pPr>
      <w:r w:rsidRPr="009C07FA">
        <w:t xml:space="preserve">Small numbers of </w:t>
      </w:r>
      <w:r w:rsidR="001E42A4" w:rsidRPr="009C07FA">
        <w:t>Pasifika</w:t>
      </w:r>
      <w:r w:rsidRPr="009C07FA">
        <w:t xml:space="preserve"> completing post graduate qualifications and the requirement for numbers to be randomly rounded means that the proportions shown for them should be treated as approximate estimates rather than close estimates as for </w:t>
      </w:r>
      <w:r w:rsidR="00383678">
        <w:t>non-Pasifika</w:t>
      </w:r>
      <w:r w:rsidRPr="009C07FA">
        <w:t>. This is particularly problematic when destinations are disaggregated, for ex</w:t>
      </w:r>
      <w:r w:rsidR="00E160C4">
        <w:t>ample, to the broad field level</w:t>
      </w:r>
      <w:r w:rsidR="00280DDC">
        <w:t>.</w:t>
      </w:r>
    </w:p>
    <w:p w:rsidR="005410CD" w:rsidRPr="009C07FA" w:rsidRDefault="00D16EB7" w:rsidP="00E83902">
      <w:pPr>
        <w:pStyle w:val="Bullet1"/>
        <w:tabs>
          <w:tab w:val="clear" w:pos="284"/>
          <w:tab w:val="clear" w:pos="1418"/>
        </w:tabs>
        <w:ind w:left="567" w:hanging="425"/>
        <w:rPr>
          <w:color w:val="0D0D0D" w:themeColor="text1" w:themeTint="F2"/>
        </w:rPr>
      </w:pPr>
      <w:r w:rsidRPr="009C07FA">
        <w:rPr>
          <w:color w:val="0D0D0D" w:themeColor="text1" w:themeTint="F2"/>
        </w:rPr>
        <w:t xml:space="preserve">Of the </w:t>
      </w:r>
      <w:r w:rsidR="00E55865" w:rsidRPr="009C07FA">
        <w:rPr>
          <w:color w:val="0D0D0D" w:themeColor="text1" w:themeTint="F2"/>
        </w:rPr>
        <w:t>young level 8 qualification</w:t>
      </w:r>
      <w:r w:rsidRPr="009C07FA">
        <w:rPr>
          <w:color w:val="0D0D0D" w:themeColor="text1" w:themeTint="F2"/>
        </w:rPr>
        <w:t xml:space="preserve"> holders in the first year after study, </w:t>
      </w:r>
      <w:r w:rsidR="00D84D3F" w:rsidRPr="009C07FA">
        <w:rPr>
          <w:color w:val="0D0D0D" w:themeColor="text1" w:themeTint="F2"/>
        </w:rPr>
        <w:t>4</w:t>
      </w:r>
      <w:r w:rsidR="009C07FA">
        <w:rPr>
          <w:color w:val="0D0D0D" w:themeColor="text1" w:themeTint="F2"/>
        </w:rPr>
        <w:t>7</w:t>
      </w:r>
      <w:r w:rsidR="00932802" w:rsidRPr="009C07FA">
        <w:rPr>
          <w:color w:val="0D0D0D" w:themeColor="text1" w:themeTint="F2"/>
        </w:rPr>
        <w:t xml:space="preserve"> </w:t>
      </w:r>
      <w:r w:rsidRPr="009C07FA">
        <w:rPr>
          <w:color w:val="0D0D0D" w:themeColor="text1" w:themeTint="F2"/>
        </w:rPr>
        <w:t>percent</w:t>
      </w:r>
      <w:r w:rsidR="009A115A" w:rsidRPr="009C07FA">
        <w:rPr>
          <w:color w:val="0D0D0D" w:themeColor="text1" w:themeTint="F2"/>
        </w:rPr>
        <w:t xml:space="preserve"> of </w:t>
      </w:r>
      <w:r w:rsidR="001E42A4" w:rsidRPr="009C07FA">
        <w:rPr>
          <w:color w:val="0D0D0D" w:themeColor="text1" w:themeTint="F2"/>
        </w:rPr>
        <w:t>Pasifika</w:t>
      </w:r>
      <w:r w:rsidR="005E0777" w:rsidRPr="009C07FA">
        <w:rPr>
          <w:color w:val="0D0D0D" w:themeColor="text1" w:themeTint="F2"/>
        </w:rPr>
        <w:t xml:space="preserve"> </w:t>
      </w:r>
      <w:r w:rsidR="009A115A" w:rsidRPr="009C07FA">
        <w:rPr>
          <w:color w:val="0D0D0D" w:themeColor="text1" w:themeTint="F2"/>
        </w:rPr>
        <w:t xml:space="preserve">and </w:t>
      </w:r>
      <w:r w:rsidR="00383678">
        <w:rPr>
          <w:color w:val="0D0D0D" w:themeColor="text1" w:themeTint="F2"/>
        </w:rPr>
        <w:t>non-Pasifika</w:t>
      </w:r>
      <w:r w:rsidR="009A115A" w:rsidRPr="009C07FA">
        <w:rPr>
          <w:color w:val="0D0D0D" w:themeColor="text1" w:themeTint="F2"/>
        </w:rPr>
        <w:t xml:space="preserve"> </w:t>
      </w:r>
      <w:r w:rsidR="009C07FA" w:rsidRPr="009C07FA">
        <w:rPr>
          <w:color w:val="0D0D0D" w:themeColor="text1" w:themeTint="F2"/>
        </w:rPr>
        <w:t xml:space="preserve">graduates </w:t>
      </w:r>
      <w:r w:rsidR="009A115A" w:rsidRPr="009C07FA">
        <w:rPr>
          <w:color w:val="0D0D0D" w:themeColor="text1" w:themeTint="F2"/>
        </w:rPr>
        <w:t>were in employment</w:t>
      </w:r>
      <w:r w:rsidRPr="009C07FA">
        <w:rPr>
          <w:color w:val="0D0D0D" w:themeColor="text1" w:themeTint="F2"/>
        </w:rPr>
        <w:t xml:space="preserve"> that year and </w:t>
      </w:r>
      <w:r w:rsidR="009C07FA">
        <w:rPr>
          <w:color w:val="0D0D0D" w:themeColor="text1" w:themeTint="F2"/>
        </w:rPr>
        <w:t>37</w:t>
      </w:r>
      <w:r w:rsidR="00932802" w:rsidRPr="009C07FA">
        <w:rPr>
          <w:color w:val="0D0D0D" w:themeColor="text1" w:themeTint="F2"/>
        </w:rPr>
        <w:t xml:space="preserve"> </w:t>
      </w:r>
      <w:r w:rsidRPr="009C07FA">
        <w:rPr>
          <w:color w:val="0D0D0D" w:themeColor="text1" w:themeTint="F2"/>
        </w:rPr>
        <w:t>percent</w:t>
      </w:r>
      <w:r w:rsidR="009A115A" w:rsidRPr="009C07FA">
        <w:rPr>
          <w:color w:val="0D0D0D" w:themeColor="text1" w:themeTint="F2"/>
        </w:rPr>
        <w:t xml:space="preserve"> of </w:t>
      </w:r>
      <w:r w:rsidR="001E42A4" w:rsidRPr="009C07FA">
        <w:rPr>
          <w:color w:val="0D0D0D" w:themeColor="text1" w:themeTint="F2"/>
        </w:rPr>
        <w:t>Pasifika</w:t>
      </w:r>
      <w:r w:rsidR="005E0777" w:rsidRPr="009C07FA">
        <w:rPr>
          <w:color w:val="0D0D0D" w:themeColor="text1" w:themeTint="F2"/>
        </w:rPr>
        <w:t xml:space="preserve"> graduates</w:t>
      </w:r>
      <w:r w:rsidR="009A115A" w:rsidRPr="009C07FA">
        <w:rPr>
          <w:color w:val="0D0D0D" w:themeColor="text1" w:themeTint="F2"/>
        </w:rPr>
        <w:t xml:space="preserve"> and </w:t>
      </w:r>
      <w:r w:rsidR="009C07FA">
        <w:rPr>
          <w:color w:val="0D0D0D" w:themeColor="text1" w:themeTint="F2"/>
        </w:rPr>
        <w:t>36</w:t>
      </w:r>
      <w:r w:rsidR="00932802" w:rsidRPr="009C07FA">
        <w:rPr>
          <w:color w:val="0D0D0D" w:themeColor="text1" w:themeTint="F2"/>
        </w:rPr>
        <w:t xml:space="preserve"> </w:t>
      </w:r>
      <w:r w:rsidR="009A115A" w:rsidRPr="009C07FA">
        <w:rPr>
          <w:color w:val="0D0D0D" w:themeColor="text1" w:themeTint="F2"/>
        </w:rPr>
        <w:t xml:space="preserve">percent of </w:t>
      </w:r>
      <w:r w:rsidR="00383678">
        <w:rPr>
          <w:color w:val="0D0D0D" w:themeColor="text1" w:themeTint="F2"/>
        </w:rPr>
        <w:t>non-Pasifika</w:t>
      </w:r>
      <w:r w:rsidR="005E0777" w:rsidRPr="009C07FA">
        <w:rPr>
          <w:color w:val="0D0D0D" w:themeColor="text1" w:themeTint="F2"/>
        </w:rPr>
        <w:t xml:space="preserve"> graduates</w:t>
      </w:r>
      <w:r w:rsidR="009A115A" w:rsidRPr="009C07FA">
        <w:rPr>
          <w:color w:val="0D0D0D" w:themeColor="text1" w:themeTint="F2"/>
        </w:rPr>
        <w:t xml:space="preserve"> were</w:t>
      </w:r>
      <w:r w:rsidRPr="009C07FA">
        <w:rPr>
          <w:color w:val="0D0D0D" w:themeColor="text1" w:themeTint="F2"/>
        </w:rPr>
        <w:t xml:space="preserve"> in further study.</w:t>
      </w:r>
      <w:r w:rsidR="00D84D3F" w:rsidRPr="009C07FA">
        <w:rPr>
          <w:color w:val="0D0D0D" w:themeColor="text1" w:themeTint="F2"/>
        </w:rPr>
        <w:t xml:space="preserve"> </w:t>
      </w:r>
      <w:r w:rsidR="009C07FA">
        <w:rPr>
          <w:color w:val="0D0D0D" w:themeColor="text1" w:themeTint="F2"/>
        </w:rPr>
        <w:t>Eight</w:t>
      </w:r>
      <w:r w:rsidR="00D84D3F" w:rsidRPr="009C07FA">
        <w:rPr>
          <w:color w:val="0D0D0D" w:themeColor="text1" w:themeTint="F2"/>
        </w:rPr>
        <w:t xml:space="preserve"> </w:t>
      </w:r>
      <w:r w:rsidR="009A115A" w:rsidRPr="009C07FA">
        <w:rPr>
          <w:color w:val="0D0D0D" w:themeColor="text1" w:themeTint="F2"/>
        </w:rPr>
        <w:t xml:space="preserve">percent of </w:t>
      </w:r>
      <w:r w:rsidR="001E42A4" w:rsidRPr="009C07FA">
        <w:rPr>
          <w:color w:val="0D0D0D" w:themeColor="text1" w:themeTint="F2"/>
        </w:rPr>
        <w:t>Pasifika</w:t>
      </w:r>
      <w:r w:rsidR="005E0777" w:rsidRPr="009C07FA">
        <w:rPr>
          <w:color w:val="0D0D0D" w:themeColor="text1" w:themeTint="F2"/>
        </w:rPr>
        <w:t xml:space="preserve"> </w:t>
      </w:r>
      <w:r w:rsidR="009A115A" w:rsidRPr="009C07FA">
        <w:rPr>
          <w:color w:val="0D0D0D" w:themeColor="text1" w:themeTint="F2"/>
        </w:rPr>
        <w:t xml:space="preserve">and </w:t>
      </w:r>
      <w:r w:rsidR="00D84D3F" w:rsidRPr="009C07FA">
        <w:rPr>
          <w:color w:val="0D0D0D" w:themeColor="text1" w:themeTint="F2"/>
        </w:rPr>
        <w:t>11</w:t>
      </w:r>
      <w:r w:rsidR="00932802" w:rsidRPr="009C07FA">
        <w:rPr>
          <w:color w:val="0D0D0D" w:themeColor="text1" w:themeTint="F2"/>
        </w:rPr>
        <w:t xml:space="preserve"> </w:t>
      </w:r>
      <w:r w:rsidR="009A115A" w:rsidRPr="009C07FA">
        <w:rPr>
          <w:color w:val="0D0D0D" w:themeColor="text1" w:themeTint="F2"/>
        </w:rPr>
        <w:t xml:space="preserve">percent of </w:t>
      </w:r>
      <w:r w:rsidR="00383678">
        <w:rPr>
          <w:color w:val="0D0D0D" w:themeColor="text1" w:themeTint="F2"/>
        </w:rPr>
        <w:t>non-Pasifika</w:t>
      </w:r>
      <w:r w:rsidR="005E0777" w:rsidRPr="009C07FA">
        <w:rPr>
          <w:color w:val="0D0D0D" w:themeColor="text1" w:themeTint="F2"/>
        </w:rPr>
        <w:t xml:space="preserve"> graduates</w:t>
      </w:r>
      <w:r w:rsidR="009C07FA">
        <w:rPr>
          <w:color w:val="0D0D0D" w:themeColor="text1" w:themeTint="F2"/>
        </w:rPr>
        <w:t xml:space="preserve"> were overseas while 5 percent of both groups were on a ben</w:t>
      </w:r>
      <w:r w:rsidR="00E160C4">
        <w:rPr>
          <w:color w:val="0D0D0D" w:themeColor="text1" w:themeTint="F2"/>
        </w:rPr>
        <w:t>efit or out of the labour force</w:t>
      </w:r>
      <w:r w:rsidR="00280DDC">
        <w:rPr>
          <w:color w:val="0D0D0D" w:themeColor="text1" w:themeTint="F2"/>
        </w:rPr>
        <w:t>.</w:t>
      </w:r>
    </w:p>
    <w:p w:rsidR="00D16EB7" w:rsidRPr="00D9726B" w:rsidRDefault="00D16EB7" w:rsidP="00E83902">
      <w:pPr>
        <w:pStyle w:val="Bullet1"/>
        <w:tabs>
          <w:tab w:val="clear" w:pos="284"/>
          <w:tab w:val="clear" w:pos="1418"/>
        </w:tabs>
        <w:ind w:left="567" w:hanging="425"/>
        <w:rPr>
          <w:color w:val="0D0D0D" w:themeColor="text1" w:themeTint="F2"/>
        </w:rPr>
      </w:pPr>
      <w:r w:rsidRPr="00D9726B">
        <w:rPr>
          <w:color w:val="0D0D0D" w:themeColor="text1" w:themeTint="F2"/>
        </w:rPr>
        <w:t xml:space="preserve">Five years after finishing study, </w:t>
      </w:r>
      <w:r w:rsidR="00F95082" w:rsidRPr="00D9726B">
        <w:rPr>
          <w:color w:val="0D0D0D" w:themeColor="text1" w:themeTint="F2"/>
        </w:rPr>
        <w:t>50</w:t>
      </w:r>
      <w:r w:rsidR="00932802" w:rsidRPr="00D9726B">
        <w:rPr>
          <w:color w:val="0D0D0D" w:themeColor="text1" w:themeTint="F2"/>
        </w:rPr>
        <w:t xml:space="preserve"> </w:t>
      </w:r>
      <w:r w:rsidR="009A115A" w:rsidRPr="00D9726B">
        <w:rPr>
          <w:color w:val="0D0D0D" w:themeColor="text1" w:themeTint="F2"/>
        </w:rPr>
        <w:t xml:space="preserve">percent of </w:t>
      </w:r>
      <w:r w:rsidR="001E42A4" w:rsidRPr="00D9726B">
        <w:rPr>
          <w:color w:val="0D0D0D" w:themeColor="text1" w:themeTint="F2"/>
        </w:rPr>
        <w:t>Pasifika</w:t>
      </w:r>
      <w:r w:rsidR="005E0777" w:rsidRPr="00D9726B">
        <w:rPr>
          <w:color w:val="0D0D0D" w:themeColor="text1" w:themeTint="F2"/>
        </w:rPr>
        <w:t xml:space="preserve"> graduates</w:t>
      </w:r>
      <w:r w:rsidR="009A115A" w:rsidRPr="00D9726B">
        <w:rPr>
          <w:color w:val="0D0D0D" w:themeColor="text1" w:themeTint="F2"/>
        </w:rPr>
        <w:t xml:space="preserve"> and </w:t>
      </w:r>
      <w:r w:rsidR="00F95082" w:rsidRPr="00D9726B">
        <w:rPr>
          <w:color w:val="0D0D0D" w:themeColor="text1" w:themeTint="F2"/>
        </w:rPr>
        <w:t>4</w:t>
      </w:r>
      <w:r w:rsidR="00D9726B">
        <w:rPr>
          <w:color w:val="0D0D0D" w:themeColor="text1" w:themeTint="F2"/>
        </w:rPr>
        <w:t>6</w:t>
      </w:r>
      <w:r w:rsidR="00932802" w:rsidRPr="00D9726B">
        <w:rPr>
          <w:color w:val="0D0D0D" w:themeColor="text1" w:themeTint="F2"/>
        </w:rPr>
        <w:t xml:space="preserve"> </w:t>
      </w:r>
      <w:r w:rsidR="009A115A" w:rsidRPr="00D9726B">
        <w:rPr>
          <w:color w:val="0D0D0D" w:themeColor="text1" w:themeTint="F2"/>
        </w:rPr>
        <w:t xml:space="preserve">percent of </w:t>
      </w:r>
      <w:r w:rsidR="00383678">
        <w:rPr>
          <w:color w:val="0D0D0D" w:themeColor="text1" w:themeTint="F2"/>
        </w:rPr>
        <w:t>non-Pasifika</w:t>
      </w:r>
      <w:r w:rsidRPr="00D9726B">
        <w:rPr>
          <w:color w:val="0D0D0D" w:themeColor="text1" w:themeTint="F2"/>
        </w:rPr>
        <w:t xml:space="preserve"> </w:t>
      </w:r>
      <w:r w:rsidR="00E55865" w:rsidRPr="00D9726B">
        <w:rPr>
          <w:color w:val="0D0D0D" w:themeColor="text1" w:themeTint="F2"/>
        </w:rPr>
        <w:t>young level 8 qualification</w:t>
      </w:r>
      <w:r w:rsidRPr="00D9726B">
        <w:rPr>
          <w:color w:val="0D0D0D" w:themeColor="text1" w:themeTint="F2"/>
        </w:rPr>
        <w:t xml:space="preserve"> holders were in employment and </w:t>
      </w:r>
      <w:r w:rsidR="00F95082" w:rsidRPr="00D9726B">
        <w:rPr>
          <w:color w:val="0D0D0D" w:themeColor="text1" w:themeTint="F2"/>
        </w:rPr>
        <w:t>2</w:t>
      </w:r>
      <w:r w:rsidR="00D9726B">
        <w:rPr>
          <w:color w:val="0D0D0D" w:themeColor="text1" w:themeTint="F2"/>
        </w:rPr>
        <w:t>1</w:t>
      </w:r>
      <w:r w:rsidR="005E0777" w:rsidRPr="00D9726B">
        <w:rPr>
          <w:color w:val="0D0D0D" w:themeColor="text1" w:themeTint="F2"/>
        </w:rPr>
        <w:t xml:space="preserve"> </w:t>
      </w:r>
      <w:r w:rsidR="009A115A" w:rsidRPr="00D9726B">
        <w:rPr>
          <w:color w:val="0D0D0D" w:themeColor="text1" w:themeTint="F2"/>
        </w:rPr>
        <w:t xml:space="preserve">percent and </w:t>
      </w:r>
      <w:r w:rsidR="00F95082" w:rsidRPr="00D9726B">
        <w:rPr>
          <w:color w:val="0D0D0D" w:themeColor="text1" w:themeTint="F2"/>
        </w:rPr>
        <w:t>14</w:t>
      </w:r>
      <w:r w:rsidRPr="00D9726B">
        <w:rPr>
          <w:color w:val="0D0D0D" w:themeColor="text1" w:themeTint="F2"/>
        </w:rPr>
        <w:t xml:space="preserve"> percent </w:t>
      </w:r>
      <w:r w:rsidR="009A115A" w:rsidRPr="00D9726B">
        <w:rPr>
          <w:color w:val="0D0D0D" w:themeColor="text1" w:themeTint="F2"/>
        </w:rPr>
        <w:t xml:space="preserve">were </w:t>
      </w:r>
      <w:r w:rsidRPr="00D9726B">
        <w:rPr>
          <w:color w:val="0D0D0D" w:themeColor="text1" w:themeTint="F2"/>
        </w:rPr>
        <w:t>in further study</w:t>
      </w:r>
      <w:r w:rsidR="00932802" w:rsidRPr="00D9726B">
        <w:rPr>
          <w:color w:val="0D0D0D" w:themeColor="text1" w:themeTint="F2"/>
        </w:rPr>
        <w:t xml:space="preserve"> respectively</w:t>
      </w:r>
      <w:r w:rsidRPr="00D9726B">
        <w:rPr>
          <w:color w:val="0D0D0D" w:themeColor="text1" w:themeTint="F2"/>
        </w:rPr>
        <w:t>.</w:t>
      </w:r>
      <w:r w:rsidR="009A115A" w:rsidRPr="00D9726B">
        <w:rPr>
          <w:color w:val="0D0D0D" w:themeColor="text1" w:themeTint="F2"/>
        </w:rPr>
        <w:t xml:space="preserve"> </w:t>
      </w:r>
      <w:r w:rsidR="00F95082" w:rsidRPr="00D9726B">
        <w:rPr>
          <w:color w:val="0D0D0D" w:themeColor="text1" w:themeTint="F2"/>
        </w:rPr>
        <w:t>Twenty-</w:t>
      </w:r>
      <w:r w:rsidR="00D9726B">
        <w:rPr>
          <w:color w:val="0D0D0D" w:themeColor="text1" w:themeTint="F2"/>
        </w:rPr>
        <w:t>one</w:t>
      </w:r>
      <w:r w:rsidR="00932802" w:rsidRPr="00D9726B">
        <w:rPr>
          <w:color w:val="0D0D0D" w:themeColor="text1" w:themeTint="F2"/>
        </w:rPr>
        <w:t xml:space="preserve"> </w:t>
      </w:r>
      <w:r w:rsidR="009A115A" w:rsidRPr="00D9726B">
        <w:rPr>
          <w:color w:val="0D0D0D" w:themeColor="text1" w:themeTint="F2"/>
        </w:rPr>
        <w:t xml:space="preserve">percent of </w:t>
      </w:r>
      <w:r w:rsidR="001E42A4" w:rsidRPr="00D9726B">
        <w:rPr>
          <w:color w:val="0D0D0D" w:themeColor="text1" w:themeTint="F2"/>
        </w:rPr>
        <w:t>Pasifika</w:t>
      </w:r>
      <w:r w:rsidR="005E0777" w:rsidRPr="00D9726B">
        <w:rPr>
          <w:color w:val="0D0D0D" w:themeColor="text1" w:themeTint="F2"/>
        </w:rPr>
        <w:t xml:space="preserve"> graduates</w:t>
      </w:r>
      <w:r w:rsidR="009A115A" w:rsidRPr="00D9726B">
        <w:rPr>
          <w:color w:val="0D0D0D" w:themeColor="text1" w:themeTint="F2"/>
        </w:rPr>
        <w:t xml:space="preserve"> and </w:t>
      </w:r>
      <w:r w:rsidR="00787449" w:rsidRPr="00D9726B">
        <w:rPr>
          <w:color w:val="0D0D0D" w:themeColor="text1" w:themeTint="F2"/>
        </w:rPr>
        <w:t>3</w:t>
      </w:r>
      <w:r w:rsidR="00D9726B">
        <w:rPr>
          <w:color w:val="0D0D0D" w:themeColor="text1" w:themeTint="F2"/>
        </w:rPr>
        <w:t>4</w:t>
      </w:r>
      <w:r w:rsidR="009A115A" w:rsidRPr="00D9726B">
        <w:rPr>
          <w:color w:val="0D0D0D" w:themeColor="text1" w:themeTint="F2"/>
        </w:rPr>
        <w:t xml:space="preserve"> percent of </w:t>
      </w:r>
      <w:r w:rsidR="005E0777" w:rsidRPr="00D9726B">
        <w:rPr>
          <w:color w:val="0D0D0D" w:themeColor="text1" w:themeTint="F2"/>
        </w:rPr>
        <w:t>non-graduates</w:t>
      </w:r>
      <w:r w:rsidR="009A115A" w:rsidRPr="00D9726B">
        <w:rPr>
          <w:color w:val="0D0D0D" w:themeColor="text1" w:themeTint="F2"/>
        </w:rPr>
        <w:t xml:space="preserve"> were overseas.</w:t>
      </w:r>
    </w:p>
    <w:p w:rsidR="002078C8" w:rsidRPr="00D9726B" w:rsidRDefault="002078C8">
      <w:pPr>
        <w:rPr>
          <w:szCs w:val="20"/>
        </w:rPr>
      </w:pPr>
      <w:r w:rsidRPr="00D9726B">
        <w:br w:type="page"/>
      </w:r>
    </w:p>
    <w:p w:rsidR="00ED12CA" w:rsidRDefault="00ED12CA" w:rsidP="00732146">
      <w:pPr>
        <w:pStyle w:val="BodyText"/>
      </w:pPr>
      <w:r>
        <w:lastRenderedPageBreak/>
        <w:t xml:space="preserve">Figure </w:t>
      </w:r>
      <w:r w:rsidR="00AF1498">
        <w:t>7</w:t>
      </w:r>
      <w:r>
        <w:t xml:space="preserve"> shows the earnings f</w:t>
      </w:r>
      <w:r w:rsidR="00B013AF">
        <w:t>rom</w:t>
      </w:r>
      <w:r>
        <w:t xml:space="preserve"> employment in each year after study. </w:t>
      </w:r>
      <w:r w:rsidR="001E42A4">
        <w:t>Pasifika</w:t>
      </w:r>
      <w:r w:rsidR="00EC0011">
        <w:t xml:space="preserve"> and </w:t>
      </w:r>
      <w:r w:rsidR="00383678">
        <w:t>non-Pasifika</w:t>
      </w:r>
      <w:r w:rsidR="002A6177">
        <w:t xml:space="preserve"> graduates’</w:t>
      </w:r>
      <w:r w:rsidR="00EC0011">
        <w:t xml:space="preserve"> median earnings were </w:t>
      </w:r>
      <w:r w:rsidR="000F5167">
        <w:t xml:space="preserve">very </w:t>
      </w:r>
      <w:r w:rsidR="00EC0011">
        <w:t xml:space="preserve">similar in </w:t>
      </w:r>
      <w:r w:rsidR="000F5167">
        <w:t xml:space="preserve">most </w:t>
      </w:r>
      <w:r w:rsidR="00EC0011">
        <w:t>year</w:t>
      </w:r>
      <w:r w:rsidR="000F5167">
        <w:t>s</w:t>
      </w:r>
      <w:r w:rsidR="00EC0011">
        <w:t xml:space="preserve"> </w:t>
      </w:r>
      <w:r w:rsidR="000F5167">
        <w:t xml:space="preserve">after study. Pasifika </w:t>
      </w:r>
      <w:r w:rsidR="00AD03E1">
        <w:t xml:space="preserve">graduates </w:t>
      </w:r>
      <w:r w:rsidR="000F5167">
        <w:t xml:space="preserve">earned more in year one, but earnings equalised in year two and Pasifika graduates’ earnings fell behind </w:t>
      </w:r>
      <w:r w:rsidR="00383678">
        <w:t>non-Pasifika</w:t>
      </w:r>
      <w:r w:rsidR="000F5167">
        <w:t xml:space="preserve"> graduates’ in year four and five. </w:t>
      </w:r>
    </w:p>
    <w:p w:rsidR="008E1BB6" w:rsidRDefault="008E1BB6" w:rsidP="008E1BB6">
      <w:pPr>
        <w:pStyle w:val="Caption"/>
      </w:pPr>
      <w:r>
        <w:t xml:space="preserve">Figure </w:t>
      </w:r>
      <w:r w:rsidR="00AF1498">
        <w:t>7</w:t>
      </w:r>
    </w:p>
    <w:p w:rsidR="008E1BB6" w:rsidRPr="00003187" w:rsidRDefault="008E1BB6" w:rsidP="00003187">
      <w:pPr>
        <w:pStyle w:val="Figurelabel"/>
      </w:pPr>
      <w:bookmarkStart w:id="23" w:name="_Toc390264229"/>
      <w:r>
        <w:t>Median and upper and lower quartile earnings for young domestic level 8 qualification c</w:t>
      </w:r>
      <w:r w:rsidR="00003187">
        <w:t xml:space="preserve">ompleters in the </w:t>
      </w:r>
      <w:r>
        <w:t xml:space="preserve">first five years after study by </w:t>
      </w:r>
      <w:r w:rsidR="00530B64">
        <w:t>ethnic group</w:t>
      </w:r>
      <w:bookmarkEnd w:id="23"/>
    </w:p>
    <w:p w:rsidR="008E1BB6" w:rsidRPr="00003187" w:rsidRDefault="000F5167" w:rsidP="00003187">
      <w:r w:rsidRPr="000F5167">
        <w:rPr>
          <w:noProof/>
          <w:lang w:eastAsia="en-NZ"/>
        </w:rPr>
        <w:drawing>
          <wp:anchor distT="0" distB="0" distL="114300" distR="114300" simplePos="0" relativeHeight="251780096" behindDoc="1" locked="0" layoutInCell="1" allowOverlap="1">
            <wp:simplePos x="0" y="0"/>
            <wp:positionH relativeFrom="column">
              <wp:posOffset>0</wp:posOffset>
            </wp:positionH>
            <wp:positionV relativeFrom="paragraph">
              <wp:posOffset>3810</wp:posOffset>
            </wp:positionV>
            <wp:extent cx="5734050" cy="2628900"/>
            <wp:effectExtent l="0" t="0" r="0" b="0"/>
            <wp:wrapTight wrapText="bothSides">
              <wp:wrapPolygon edited="0">
                <wp:start x="1220" y="626"/>
                <wp:lineTo x="1148" y="2974"/>
                <wp:lineTo x="2153" y="3600"/>
                <wp:lineTo x="431" y="4070"/>
                <wp:lineTo x="431" y="10017"/>
                <wp:lineTo x="646" y="10643"/>
                <wp:lineTo x="1220" y="10643"/>
                <wp:lineTo x="1148" y="13148"/>
                <wp:lineTo x="10764" y="13148"/>
                <wp:lineTo x="1148" y="13930"/>
                <wp:lineTo x="1363" y="16748"/>
                <wp:lineTo x="6889" y="18157"/>
                <wp:lineTo x="1938" y="18157"/>
                <wp:lineTo x="1938" y="20035"/>
                <wp:lineTo x="13563" y="20035"/>
                <wp:lineTo x="18514" y="18939"/>
                <wp:lineTo x="18443" y="18157"/>
                <wp:lineTo x="10764" y="18157"/>
                <wp:lineTo x="19519" y="17374"/>
                <wp:lineTo x="19375" y="16591"/>
                <wp:lineTo x="1866" y="15652"/>
                <wp:lineTo x="10692" y="13148"/>
                <wp:lineTo x="3875" y="10643"/>
                <wp:lineTo x="10477" y="10643"/>
                <wp:lineTo x="19806" y="9235"/>
                <wp:lineTo x="19950" y="3600"/>
                <wp:lineTo x="10692" y="3130"/>
                <wp:lineTo x="1938" y="626"/>
                <wp:lineTo x="1220" y="626"/>
              </wp:wrapPolygon>
            </wp:wrapTight>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605092" w:rsidRPr="00003187" w:rsidRDefault="00605092" w:rsidP="00003187"/>
    <w:p w:rsidR="00883192" w:rsidRDefault="00883192" w:rsidP="00605092">
      <w:pPr>
        <w:pStyle w:val="Note"/>
        <w:spacing w:after="0"/>
      </w:pPr>
    </w:p>
    <w:p w:rsidR="00883192" w:rsidRDefault="00883192" w:rsidP="00605092">
      <w:pPr>
        <w:pStyle w:val="Note"/>
        <w:spacing w:after="0"/>
      </w:pPr>
    </w:p>
    <w:p w:rsidR="00883192" w:rsidRDefault="00883192" w:rsidP="00605092">
      <w:pPr>
        <w:pStyle w:val="Note"/>
        <w:spacing w:after="0"/>
      </w:pPr>
    </w:p>
    <w:p w:rsidR="00883192" w:rsidRDefault="00597D49" w:rsidP="00597D49">
      <w:pPr>
        <w:pStyle w:val="Note"/>
        <w:tabs>
          <w:tab w:val="left" w:pos="-426"/>
        </w:tabs>
        <w:spacing w:before="0" w:after="120"/>
      </w:pPr>
      <w:r>
        <w:t xml:space="preserve">Source: Statistics New Zealand, Integrated Data Infrastructure, Ministry of Education interpretation. </w:t>
      </w:r>
      <w:r w:rsidR="00AD03E1" w:rsidRPr="00424055">
        <w:t>The error bars show the top quartile and lower quartile earnings. These are not statistical error bars in the traditional sense as we are not showing variance around a mean value from a sample with them</w:t>
      </w:r>
      <w:r w:rsidR="00AD03E1">
        <w:t xml:space="preserve">. </w:t>
      </w:r>
      <w:r>
        <w:t xml:space="preserve">Refer to </w:t>
      </w:r>
      <w:r w:rsidR="00595655">
        <w:t>Chapter 11</w:t>
      </w:r>
      <w:r>
        <w:t xml:space="preserve"> for full notes.</w:t>
      </w:r>
    </w:p>
    <w:p w:rsidR="008E1BB6" w:rsidRPr="008766DA" w:rsidRDefault="008E1BB6" w:rsidP="002A6177">
      <w:pPr>
        <w:pStyle w:val="BodyText"/>
        <w:ind w:right="-108"/>
      </w:pPr>
      <w:r w:rsidRPr="008E366A">
        <w:t xml:space="preserve">Figure </w:t>
      </w:r>
      <w:r w:rsidR="00AF1498">
        <w:t>8</w:t>
      </w:r>
      <w:r w:rsidRPr="008E366A">
        <w:t xml:space="preserve"> shows the </w:t>
      </w:r>
      <w:r w:rsidR="002E3D57">
        <w:t xml:space="preserve">median </w:t>
      </w:r>
      <w:r w:rsidRPr="008E366A">
        <w:t xml:space="preserve">earnings </w:t>
      </w:r>
      <w:r w:rsidR="002E3D57">
        <w:t>from</w:t>
      </w:r>
      <w:r w:rsidRPr="008E366A">
        <w:t xml:space="preserve"> employment in </w:t>
      </w:r>
      <w:r>
        <w:t>the fifth</w:t>
      </w:r>
      <w:r w:rsidRPr="008E366A">
        <w:t xml:space="preserve"> year after study</w:t>
      </w:r>
      <w:r>
        <w:t xml:space="preserve"> for level 8 qualification completers</w:t>
      </w:r>
      <w:r w:rsidR="0059717C">
        <w:t xml:space="preserve"> by broad field</w:t>
      </w:r>
      <w:r w:rsidRPr="008E366A">
        <w:t xml:space="preserve">. </w:t>
      </w:r>
      <w:r w:rsidR="008766DA">
        <w:t xml:space="preserve"> The only two fields we could report on in year five were </w:t>
      </w:r>
      <w:r w:rsidR="008766DA">
        <w:rPr>
          <w:i/>
        </w:rPr>
        <w:t>society and culture</w:t>
      </w:r>
      <w:r w:rsidR="008766DA">
        <w:t xml:space="preserve"> and </w:t>
      </w:r>
      <w:r w:rsidR="008766DA">
        <w:rPr>
          <w:i/>
        </w:rPr>
        <w:t>engineering and related technologies.</w:t>
      </w:r>
      <w:r w:rsidR="008766DA">
        <w:t xml:space="preserve"> There was no difference in earnings for </w:t>
      </w:r>
      <w:r w:rsidR="008766DA">
        <w:rPr>
          <w:i/>
        </w:rPr>
        <w:t xml:space="preserve">society and culture </w:t>
      </w:r>
      <w:r w:rsidR="008766DA" w:rsidRPr="008766DA">
        <w:t>graduates</w:t>
      </w:r>
      <w:r w:rsidR="008766DA">
        <w:t xml:space="preserve"> while Pasifika </w:t>
      </w:r>
      <w:r w:rsidR="008766DA">
        <w:rPr>
          <w:i/>
        </w:rPr>
        <w:t>engineering and related technologies</w:t>
      </w:r>
      <w:r w:rsidR="008766DA">
        <w:t xml:space="preserve"> earned 89 percent of </w:t>
      </w:r>
      <w:r w:rsidR="00383678">
        <w:t>non-Pasifika</w:t>
      </w:r>
      <w:r w:rsidR="008766DA">
        <w:t xml:space="preserve"> graduates’ median earnings. Overall, Pasifika </w:t>
      </w:r>
      <w:proofErr w:type="gramStart"/>
      <w:r w:rsidR="008766DA">
        <w:t>graduates’ median earnings w</w:t>
      </w:r>
      <w:r w:rsidR="006D311B">
        <w:t>as</w:t>
      </w:r>
      <w:proofErr w:type="gramEnd"/>
      <w:r w:rsidR="008766DA">
        <w:t xml:space="preserve"> 94 percent of </w:t>
      </w:r>
      <w:r w:rsidR="00383678">
        <w:t>non-Pasifika</w:t>
      </w:r>
      <w:r w:rsidR="008766DA">
        <w:t xml:space="preserve"> graduates’ earnings in year five.</w:t>
      </w:r>
    </w:p>
    <w:p w:rsidR="008E1BB6" w:rsidRDefault="008E1BB6" w:rsidP="008E1BB6">
      <w:pPr>
        <w:pStyle w:val="Caption"/>
      </w:pPr>
      <w:r>
        <w:t xml:space="preserve">Figure </w:t>
      </w:r>
      <w:r w:rsidR="00AF1498">
        <w:t>8</w:t>
      </w:r>
    </w:p>
    <w:p w:rsidR="008E1BB6" w:rsidRPr="00D40F12" w:rsidRDefault="008E1BB6" w:rsidP="00D40F12">
      <w:pPr>
        <w:pStyle w:val="Figurelabel"/>
      </w:pPr>
      <w:bookmarkStart w:id="24" w:name="_Toc390264230"/>
      <w:r>
        <w:t>Median earnings of young domestic level 8 qualification completers five years after study</w:t>
      </w:r>
      <w:r>
        <w:rPr>
          <w:noProof/>
          <w:lang w:eastAsia="en-NZ"/>
        </w:rPr>
        <w:t xml:space="preserve"> by </w:t>
      </w:r>
      <w:r w:rsidR="002A6177">
        <w:rPr>
          <w:noProof/>
          <w:lang w:eastAsia="en-NZ"/>
        </w:rPr>
        <w:t>ethnic group</w:t>
      </w:r>
      <w:bookmarkEnd w:id="24"/>
    </w:p>
    <w:p w:rsidR="008E1BB6" w:rsidRPr="00D40F12" w:rsidRDefault="008766DA" w:rsidP="00D40F12">
      <w:r w:rsidRPr="008766DA">
        <w:rPr>
          <w:noProof/>
          <w:lang w:eastAsia="en-NZ"/>
        </w:rPr>
        <w:drawing>
          <wp:anchor distT="0" distB="0" distL="114300" distR="114300" simplePos="0" relativeHeight="251781120" behindDoc="1" locked="0" layoutInCell="1" allowOverlap="1">
            <wp:simplePos x="0" y="0"/>
            <wp:positionH relativeFrom="column">
              <wp:posOffset>0</wp:posOffset>
            </wp:positionH>
            <wp:positionV relativeFrom="paragraph">
              <wp:posOffset>-3175</wp:posOffset>
            </wp:positionV>
            <wp:extent cx="5962650" cy="2266950"/>
            <wp:effectExtent l="0" t="0" r="0" b="0"/>
            <wp:wrapTight wrapText="bothSides">
              <wp:wrapPolygon edited="0">
                <wp:start x="4417" y="2904"/>
                <wp:lineTo x="4417" y="3630"/>
                <wp:lineTo x="9316" y="5808"/>
                <wp:lineTo x="10765" y="5808"/>
                <wp:lineTo x="4003" y="8168"/>
                <wp:lineTo x="4003" y="9076"/>
                <wp:lineTo x="10075" y="11617"/>
                <wp:lineTo x="10765" y="11617"/>
                <wp:lineTo x="1587" y="13250"/>
                <wp:lineTo x="1587" y="14521"/>
                <wp:lineTo x="10765" y="14521"/>
                <wp:lineTo x="10765" y="17425"/>
                <wp:lineTo x="6970" y="17425"/>
                <wp:lineTo x="6970" y="18333"/>
                <wp:lineTo x="10627" y="20329"/>
                <wp:lineTo x="10627" y="20692"/>
                <wp:lineTo x="17321" y="20692"/>
                <wp:lineTo x="17321" y="20329"/>
                <wp:lineTo x="21117" y="18151"/>
                <wp:lineTo x="20910" y="17425"/>
                <wp:lineTo x="10696" y="17425"/>
                <wp:lineTo x="10696" y="11617"/>
                <wp:lineTo x="7039" y="8713"/>
                <wp:lineTo x="10765" y="5808"/>
                <wp:lineTo x="9040" y="4356"/>
                <wp:lineTo x="6694" y="2904"/>
                <wp:lineTo x="6211" y="2904"/>
                <wp:lineTo x="4417" y="2904"/>
              </wp:wrapPolygon>
            </wp:wrapTight>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605092" w:rsidRPr="00D40F12" w:rsidRDefault="00605092" w:rsidP="00D40F12"/>
    <w:p w:rsidR="00C90AD3" w:rsidRDefault="00C90AD3" w:rsidP="00732146">
      <w:pPr>
        <w:pStyle w:val="Note"/>
        <w:spacing w:after="0"/>
      </w:pPr>
    </w:p>
    <w:p w:rsidR="00C90AD3" w:rsidRDefault="00C90AD3" w:rsidP="00732146">
      <w:pPr>
        <w:pStyle w:val="Note"/>
        <w:spacing w:after="0"/>
      </w:pPr>
    </w:p>
    <w:p w:rsidR="00ED12CA" w:rsidRDefault="00ED12CA" w:rsidP="00732146">
      <w:pPr>
        <w:pStyle w:val="Note"/>
        <w:spacing w:after="0"/>
      </w:pPr>
      <w:r>
        <w:t xml:space="preserve">Source: </w:t>
      </w:r>
      <w:r w:rsidR="009061D9">
        <w:t xml:space="preserve">Statistics New Zealand, Integrated Data Infrastructure, Ministry of Education interpretation. Refer to </w:t>
      </w:r>
      <w:r w:rsidR="00595655">
        <w:t>Chapter 11</w:t>
      </w:r>
      <w:r w:rsidR="009061D9">
        <w:t xml:space="preserve"> for full notes.</w:t>
      </w:r>
    </w:p>
    <w:p w:rsidR="00BF3619" w:rsidRDefault="00BF3619" w:rsidP="00732146">
      <w:pPr>
        <w:pStyle w:val="BodyText"/>
      </w:pPr>
    </w:p>
    <w:p w:rsidR="00ED12CA" w:rsidRDefault="00ED12CA" w:rsidP="0048635B">
      <w:pPr>
        <w:pStyle w:val="BodyText"/>
      </w:pPr>
      <w:r>
        <w:t xml:space="preserve">Table </w:t>
      </w:r>
      <w:r w:rsidR="00623530">
        <w:t>8</w:t>
      </w:r>
      <w:r>
        <w:t xml:space="preserve"> shows earnings one, two and five years after s</w:t>
      </w:r>
      <w:r w:rsidR="00613155">
        <w:t xml:space="preserve">tudy, by broad field and ethnic group. </w:t>
      </w:r>
      <w:r w:rsidR="0048635B">
        <w:t xml:space="preserve">Two additional fields </w:t>
      </w:r>
      <w:r w:rsidR="0048635B">
        <w:rPr>
          <w:i/>
        </w:rPr>
        <w:t>health</w:t>
      </w:r>
      <w:r w:rsidR="0048635B">
        <w:t xml:space="preserve"> and </w:t>
      </w:r>
      <w:r w:rsidR="0048635B">
        <w:rPr>
          <w:i/>
        </w:rPr>
        <w:t>management and commerce</w:t>
      </w:r>
      <w:r w:rsidR="0048635B">
        <w:t xml:space="preserve"> are included as single if not multiple years</w:t>
      </w:r>
      <w:r w:rsidR="00AD03E1">
        <w:t>’</w:t>
      </w:r>
      <w:r w:rsidR="0048635B">
        <w:t xml:space="preserve"> median earnings could be reported for them, enabling a comparison to be made for these years.</w:t>
      </w:r>
    </w:p>
    <w:p w:rsidR="0036106D" w:rsidRDefault="0036106D" w:rsidP="0048635B">
      <w:pPr>
        <w:pStyle w:val="BodyText"/>
      </w:pPr>
      <w:r>
        <w:lastRenderedPageBreak/>
        <w:t xml:space="preserve">While year five data is not available, Pasifika </w:t>
      </w:r>
      <w:r>
        <w:rPr>
          <w:i/>
        </w:rPr>
        <w:t xml:space="preserve">health </w:t>
      </w:r>
      <w:r>
        <w:t xml:space="preserve">graduates seem to have high earnings in years one and two compared to </w:t>
      </w:r>
      <w:r w:rsidR="00383678">
        <w:t>non-Pasifika</w:t>
      </w:r>
      <w:r>
        <w:t xml:space="preserve"> graduates, however small numbers of Pasifika </w:t>
      </w:r>
      <w:r w:rsidR="00AD03E1">
        <w:t xml:space="preserve">graduates </w:t>
      </w:r>
      <w:r>
        <w:t xml:space="preserve">in this category mean that we cannot be sure the individuals whose data is captured are representative. </w:t>
      </w:r>
    </w:p>
    <w:p w:rsidR="0036106D" w:rsidRDefault="0036106D" w:rsidP="0048635B">
      <w:pPr>
        <w:pStyle w:val="BodyText"/>
      </w:pPr>
      <w:r>
        <w:t xml:space="preserve">Upper and lower quartile analysis can only be carried out for </w:t>
      </w:r>
      <w:r>
        <w:rPr>
          <w:i/>
        </w:rPr>
        <w:t>society and culture</w:t>
      </w:r>
      <w:r>
        <w:t xml:space="preserve"> and the total category (which contains all graduates regardless </w:t>
      </w:r>
      <w:r w:rsidR="00AD03E1">
        <w:t>o</w:t>
      </w:r>
      <w:r>
        <w:t xml:space="preserve">f whether a </w:t>
      </w:r>
      <w:r w:rsidR="00AD03E1">
        <w:t xml:space="preserve">study </w:t>
      </w:r>
      <w:r>
        <w:t xml:space="preserve">field meets confidentiality thresholds). Pasifika graduates’ upper quartile earnings were 100 percent of </w:t>
      </w:r>
      <w:r w:rsidR="00383678">
        <w:t>non-Pasifika</w:t>
      </w:r>
      <w:r>
        <w:t xml:space="preserve"> graduates’ upper quartile earnings in year one, but had dropped to 91 percent in year five. Lower quartile earnings improved relatively from year one to year five: from 61 percent of </w:t>
      </w:r>
      <w:r w:rsidR="00383678">
        <w:t>non-Pasifika</w:t>
      </w:r>
      <w:r>
        <w:t xml:space="preserve"> graduates’ lower quartile earnings to 102 percent.</w:t>
      </w:r>
    </w:p>
    <w:p w:rsidR="0036106D" w:rsidRPr="0036106D" w:rsidRDefault="0036106D" w:rsidP="0048635B">
      <w:pPr>
        <w:pStyle w:val="BodyText"/>
      </w:pPr>
      <w:r>
        <w:t xml:space="preserve">Overall Pasifika graduates’ upper quartile earnings fell from 109 percent of </w:t>
      </w:r>
      <w:r w:rsidR="00383678">
        <w:t>non-Pasifika</w:t>
      </w:r>
      <w:r>
        <w:t xml:space="preserve"> graduates’ upper quartile earnings in year one to 90 pe</w:t>
      </w:r>
      <w:r w:rsidR="00391AA0">
        <w:t>rcent in year five. Lower quarti</w:t>
      </w:r>
      <w:r>
        <w:t xml:space="preserve">le earnings fell from 95 percent of </w:t>
      </w:r>
      <w:r w:rsidR="00383678">
        <w:t>non-Pasifika</w:t>
      </w:r>
      <w:r>
        <w:t xml:space="preserve"> graduates’ lower quartile earnings to 91 percent.</w:t>
      </w:r>
    </w:p>
    <w:p w:rsidR="00ED12CA" w:rsidRPr="003A1A2E" w:rsidRDefault="00ED12CA" w:rsidP="00732146">
      <w:pPr>
        <w:pStyle w:val="Caption"/>
      </w:pPr>
      <w:r w:rsidRPr="003A1A2E">
        <w:t xml:space="preserve">Table </w:t>
      </w:r>
      <w:r w:rsidR="00623530">
        <w:t>8</w:t>
      </w:r>
    </w:p>
    <w:p w:rsidR="00ED12CA" w:rsidRDefault="00ED12CA" w:rsidP="00732146">
      <w:pPr>
        <w:pStyle w:val="Tablelabel"/>
      </w:pPr>
      <w:bookmarkStart w:id="25" w:name="_Toc390264276"/>
      <w:r>
        <w:t xml:space="preserve">Median and quartile annual earnings of young domestic level 8 qualification completers, one, two and five years after study by broad field of study and </w:t>
      </w:r>
      <w:r w:rsidR="00A915D9">
        <w:t>ethnic group</w:t>
      </w:r>
      <w:bookmarkEnd w:id="25"/>
    </w:p>
    <w:tbl>
      <w:tblPr>
        <w:tblW w:w="9299" w:type="dxa"/>
        <w:tblLayout w:type="fixed"/>
        <w:tblLook w:val="04A0"/>
      </w:tblPr>
      <w:tblGrid>
        <w:gridCol w:w="1863"/>
        <w:gridCol w:w="1314"/>
        <w:gridCol w:w="1019"/>
        <w:gridCol w:w="1021"/>
        <w:gridCol w:w="1021"/>
        <w:gridCol w:w="1019"/>
        <w:gridCol w:w="1021"/>
        <w:gridCol w:w="1021"/>
      </w:tblGrid>
      <w:tr w:rsidR="00C3217A" w:rsidRPr="00AA6192" w:rsidTr="00202680">
        <w:trPr>
          <w:trHeight w:hRule="exact" w:val="250"/>
          <w:tblHeader/>
        </w:trPr>
        <w:tc>
          <w:tcPr>
            <w:tcW w:w="1863" w:type="dxa"/>
            <w:vMerge w:val="restart"/>
            <w:tcBorders>
              <w:top w:val="single" w:sz="4" w:space="0" w:color="auto"/>
              <w:left w:val="single" w:sz="4" w:space="0" w:color="auto"/>
              <w:right w:val="single" w:sz="4" w:space="0" w:color="auto"/>
            </w:tcBorders>
            <w:shd w:val="clear" w:color="auto" w:fill="auto"/>
            <w:vAlign w:val="center"/>
            <w:hideMark/>
          </w:tcPr>
          <w:p w:rsidR="00C3217A" w:rsidRPr="00987837" w:rsidRDefault="00C3217A" w:rsidP="00732146">
            <w:pPr>
              <w:pStyle w:val="Tableheading"/>
              <w:rPr>
                <w:lang w:eastAsia="en-NZ"/>
              </w:rPr>
            </w:pPr>
            <w:r>
              <w:rPr>
                <w:lang w:eastAsia="en-NZ"/>
              </w:rPr>
              <w:t>Broad field of study</w:t>
            </w:r>
          </w:p>
        </w:tc>
        <w:tc>
          <w:tcPr>
            <w:tcW w:w="1314" w:type="dxa"/>
            <w:vMerge w:val="restart"/>
            <w:tcBorders>
              <w:top w:val="single" w:sz="4" w:space="0" w:color="auto"/>
              <w:left w:val="single" w:sz="4" w:space="0" w:color="auto"/>
              <w:right w:val="single" w:sz="4" w:space="0" w:color="auto"/>
            </w:tcBorders>
            <w:shd w:val="clear" w:color="auto" w:fill="auto"/>
            <w:vAlign w:val="center"/>
          </w:tcPr>
          <w:p w:rsidR="00C3217A" w:rsidRPr="00987837" w:rsidRDefault="00C3217A" w:rsidP="00732146">
            <w:pPr>
              <w:pStyle w:val="Tableheading"/>
              <w:rPr>
                <w:lang w:eastAsia="en-NZ"/>
              </w:rPr>
            </w:pPr>
            <w:r w:rsidRPr="00987837">
              <w:rPr>
                <w:lang w:eastAsia="en-NZ"/>
              </w:rPr>
              <w:t>Measure</w:t>
            </w:r>
          </w:p>
        </w:tc>
        <w:tc>
          <w:tcPr>
            <w:tcW w:w="3061" w:type="dxa"/>
            <w:gridSpan w:val="3"/>
            <w:tcBorders>
              <w:top w:val="single" w:sz="4" w:space="0" w:color="auto"/>
              <w:left w:val="single" w:sz="4" w:space="0" w:color="auto"/>
              <w:bottom w:val="nil"/>
              <w:right w:val="single" w:sz="4" w:space="0" w:color="auto"/>
            </w:tcBorders>
            <w:shd w:val="clear" w:color="auto" w:fill="auto"/>
            <w:noWrap/>
            <w:vAlign w:val="center"/>
            <w:hideMark/>
          </w:tcPr>
          <w:p w:rsidR="00C3217A" w:rsidRPr="00987837" w:rsidRDefault="001E42A4" w:rsidP="0069457F">
            <w:pPr>
              <w:pStyle w:val="Tableheading"/>
              <w:rPr>
                <w:lang w:eastAsia="en-NZ"/>
              </w:rPr>
            </w:pPr>
            <w:r>
              <w:rPr>
                <w:lang w:eastAsia="en-NZ"/>
              </w:rPr>
              <w:t>Pasifika</w:t>
            </w:r>
            <w:r w:rsidR="00C3217A">
              <w:rPr>
                <w:lang w:eastAsia="en-NZ"/>
              </w:rPr>
              <w:t xml:space="preserve"> - Years after study</w:t>
            </w:r>
          </w:p>
        </w:tc>
        <w:tc>
          <w:tcPr>
            <w:tcW w:w="3061" w:type="dxa"/>
            <w:gridSpan w:val="3"/>
            <w:tcBorders>
              <w:top w:val="single" w:sz="4" w:space="0" w:color="auto"/>
              <w:left w:val="nil"/>
              <w:bottom w:val="nil"/>
              <w:right w:val="single" w:sz="4" w:space="0" w:color="auto"/>
            </w:tcBorders>
            <w:vAlign w:val="center"/>
          </w:tcPr>
          <w:p w:rsidR="00C3217A" w:rsidRDefault="00383678" w:rsidP="00732146">
            <w:pPr>
              <w:pStyle w:val="Tableheading"/>
              <w:rPr>
                <w:lang w:eastAsia="en-NZ"/>
              </w:rPr>
            </w:pPr>
            <w:r>
              <w:rPr>
                <w:lang w:eastAsia="en-NZ"/>
              </w:rPr>
              <w:t>Non-Pasifika</w:t>
            </w:r>
            <w:r w:rsidR="00C3217A">
              <w:rPr>
                <w:lang w:eastAsia="en-NZ"/>
              </w:rPr>
              <w:t xml:space="preserve"> - Years after study</w:t>
            </w:r>
          </w:p>
        </w:tc>
      </w:tr>
      <w:tr w:rsidR="00C3217A" w:rsidRPr="00AA6192" w:rsidTr="00202680">
        <w:trPr>
          <w:trHeight w:hRule="exact" w:val="250"/>
          <w:tblHeader/>
        </w:trPr>
        <w:tc>
          <w:tcPr>
            <w:tcW w:w="1863" w:type="dxa"/>
            <w:vMerge/>
            <w:tcBorders>
              <w:left w:val="single" w:sz="4" w:space="0" w:color="auto"/>
              <w:bottom w:val="single" w:sz="4" w:space="0" w:color="auto"/>
              <w:right w:val="single" w:sz="4" w:space="0" w:color="auto"/>
            </w:tcBorders>
            <w:shd w:val="clear" w:color="auto" w:fill="auto"/>
            <w:vAlign w:val="center"/>
            <w:hideMark/>
          </w:tcPr>
          <w:p w:rsidR="00C3217A" w:rsidRDefault="00C3217A" w:rsidP="00732146">
            <w:pPr>
              <w:pStyle w:val="Tableheading"/>
              <w:rPr>
                <w:lang w:eastAsia="en-NZ"/>
              </w:rPr>
            </w:pPr>
          </w:p>
        </w:tc>
        <w:tc>
          <w:tcPr>
            <w:tcW w:w="1314" w:type="dxa"/>
            <w:vMerge/>
            <w:tcBorders>
              <w:left w:val="single" w:sz="4" w:space="0" w:color="auto"/>
              <w:bottom w:val="single" w:sz="4" w:space="0" w:color="auto"/>
              <w:right w:val="single" w:sz="4" w:space="0" w:color="auto"/>
            </w:tcBorders>
            <w:shd w:val="clear" w:color="auto" w:fill="auto"/>
            <w:vAlign w:val="center"/>
          </w:tcPr>
          <w:p w:rsidR="00C3217A" w:rsidRDefault="00C3217A" w:rsidP="00732146">
            <w:pPr>
              <w:pStyle w:val="Tableheading"/>
              <w:rPr>
                <w:lang w:eastAsia="en-NZ"/>
              </w:rPr>
            </w:pP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O</w:t>
            </w:r>
            <w:r w:rsidRPr="00987837">
              <w:rPr>
                <w:lang w:eastAsia="en-NZ"/>
              </w:rPr>
              <w:t>ne</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Two</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217A" w:rsidRPr="00987837" w:rsidRDefault="00C3217A" w:rsidP="00732146">
            <w:pPr>
              <w:pStyle w:val="Tableheading"/>
              <w:rPr>
                <w:lang w:eastAsia="en-NZ"/>
              </w:rPr>
            </w:pPr>
            <w:r>
              <w:rPr>
                <w:lang w:eastAsia="en-NZ"/>
              </w:rPr>
              <w:t>Five</w:t>
            </w:r>
          </w:p>
        </w:tc>
        <w:tc>
          <w:tcPr>
            <w:tcW w:w="1019"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O</w:t>
            </w:r>
            <w:r w:rsidRPr="00987837">
              <w:rPr>
                <w:lang w:eastAsia="en-NZ"/>
              </w:rPr>
              <w:t>ne</w:t>
            </w:r>
          </w:p>
        </w:tc>
        <w:tc>
          <w:tcPr>
            <w:tcW w:w="1021"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Two</w:t>
            </w:r>
          </w:p>
        </w:tc>
        <w:tc>
          <w:tcPr>
            <w:tcW w:w="1021" w:type="dxa"/>
            <w:tcBorders>
              <w:top w:val="single" w:sz="4" w:space="0" w:color="auto"/>
              <w:left w:val="single" w:sz="4" w:space="0" w:color="auto"/>
              <w:bottom w:val="single" w:sz="4" w:space="0" w:color="auto"/>
              <w:right w:val="single" w:sz="4" w:space="0" w:color="auto"/>
            </w:tcBorders>
            <w:vAlign w:val="bottom"/>
          </w:tcPr>
          <w:p w:rsidR="00C3217A" w:rsidRPr="00987837" w:rsidRDefault="00C3217A" w:rsidP="00732146">
            <w:pPr>
              <w:pStyle w:val="Tableheading"/>
              <w:rPr>
                <w:lang w:eastAsia="en-NZ"/>
              </w:rPr>
            </w:pPr>
            <w:r>
              <w:rPr>
                <w:lang w:eastAsia="en-NZ"/>
              </w:rPr>
              <w:t>Five</w:t>
            </w:r>
          </w:p>
        </w:tc>
      </w:tr>
      <w:tr w:rsidR="008766DA" w:rsidRPr="00AA6192" w:rsidTr="008766DA">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8766DA" w:rsidRDefault="008766DA" w:rsidP="00730C79">
            <w:pPr>
              <w:pStyle w:val="Tabletext"/>
            </w:pPr>
            <w:r>
              <w:t>Engineering and related technologies</w:t>
            </w:r>
          </w:p>
          <w:p w:rsidR="008766DA" w:rsidRDefault="008766DA"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8766DA" w:rsidRDefault="008766DA"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8766DA" w:rsidRDefault="008766DA" w:rsidP="008766DA">
            <w:pPr>
              <w:pStyle w:val="Tabletext"/>
              <w:jc w:val="right"/>
            </w:pPr>
            <w:r>
              <w:t>$53,518</w:t>
            </w:r>
          </w:p>
        </w:tc>
        <w:tc>
          <w:tcPr>
            <w:tcW w:w="1021" w:type="dxa"/>
            <w:tcBorders>
              <w:top w:val="single" w:sz="4" w:space="0" w:color="auto"/>
              <w:left w:val="nil"/>
              <w:bottom w:val="nil"/>
              <w:right w:val="nil"/>
            </w:tcBorders>
            <w:shd w:val="clear" w:color="auto" w:fill="auto"/>
            <w:noWrap/>
            <w:vAlign w:val="bottom"/>
            <w:hideMark/>
          </w:tcPr>
          <w:p w:rsidR="008766DA" w:rsidRDefault="008766DA" w:rsidP="008766DA">
            <w:pPr>
              <w:pStyle w:val="Tabletext"/>
              <w:jc w:val="right"/>
            </w:pPr>
            <w:r>
              <w:t>C..</w:t>
            </w:r>
          </w:p>
        </w:tc>
        <w:tc>
          <w:tcPr>
            <w:tcW w:w="1021" w:type="dxa"/>
            <w:tcBorders>
              <w:top w:val="single" w:sz="4" w:space="0" w:color="auto"/>
              <w:left w:val="nil"/>
              <w:bottom w:val="nil"/>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single" w:sz="4" w:space="0" w:color="auto"/>
              <w:left w:val="single" w:sz="4" w:space="0" w:color="auto"/>
              <w:bottom w:val="nil"/>
            </w:tcBorders>
            <w:vAlign w:val="bottom"/>
          </w:tcPr>
          <w:p w:rsidR="008766DA" w:rsidRDefault="008766DA" w:rsidP="008766DA">
            <w:pPr>
              <w:pStyle w:val="Tabletext"/>
              <w:jc w:val="right"/>
            </w:pPr>
            <w:r>
              <w:t>$52,660</w:t>
            </w:r>
          </w:p>
        </w:tc>
        <w:tc>
          <w:tcPr>
            <w:tcW w:w="1021" w:type="dxa"/>
            <w:tcBorders>
              <w:top w:val="single" w:sz="4" w:space="0" w:color="auto"/>
              <w:bottom w:val="nil"/>
            </w:tcBorders>
            <w:vAlign w:val="bottom"/>
          </w:tcPr>
          <w:p w:rsidR="008766DA" w:rsidRDefault="008766DA" w:rsidP="008766DA">
            <w:pPr>
              <w:pStyle w:val="Tabletext"/>
              <w:jc w:val="right"/>
            </w:pPr>
            <w:r>
              <w:t>$58,654</w:t>
            </w:r>
          </w:p>
        </w:tc>
        <w:tc>
          <w:tcPr>
            <w:tcW w:w="1021" w:type="dxa"/>
            <w:tcBorders>
              <w:top w:val="single" w:sz="4" w:space="0" w:color="auto"/>
              <w:bottom w:val="nil"/>
              <w:right w:val="single" w:sz="4" w:space="0" w:color="auto"/>
            </w:tcBorders>
            <w:vAlign w:val="bottom"/>
          </w:tcPr>
          <w:p w:rsidR="008766DA" w:rsidRDefault="008766DA" w:rsidP="008766DA">
            <w:pPr>
              <w:pStyle w:val="Tabletext"/>
              <w:jc w:val="right"/>
            </w:pPr>
            <w:r>
              <w:t>$74,754</w:t>
            </w:r>
          </w:p>
        </w:tc>
      </w:tr>
      <w:tr w:rsidR="008766DA" w:rsidRPr="00AA6192" w:rsidTr="008766DA">
        <w:trPr>
          <w:trHeight w:hRule="exact" w:val="227"/>
        </w:trPr>
        <w:tc>
          <w:tcPr>
            <w:tcW w:w="1863" w:type="dxa"/>
            <w:vMerge/>
            <w:tcBorders>
              <w:left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8766DA" w:rsidRDefault="008766DA"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8766DA" w:rsidRDefault="008766DA" w:rsidP="008766DA">
            <w:pPr>
              <w:pStyle w:val="Tabletext"/>
              <w:jc w:val="right"/>
            </w:pPr>
            <w:r>
              <w:t>$50,200</w:t>
            </w:r>
          </w:p>
        </w:tc>
        <w:tc>
          <w:tcPr>
            <w:tcW w:w="1021" w:type="dxa"/>
            <w:tcBorders>
              <w:top w:val="nil"/>
              <w:left w:val="nil"/>
              <w:bottom w:val="nil"/>
              <w:right w:val="nil"/>
            </w:tcBorders>
            <w:shd w:val="clear" w:color="auto" w:fill="auto"/>
            <w:noWrap/>
            <w:vAlign w:val="bottom"/>
            <w:hideMark/>
          </w:tcPr>
          <w:p w:rsidR="008766DA" w:rsidRDefault="008766DA" w:rsidP="008766DA">
            <w:pPr>
              <w:pStyle w:val="Tabletext"/>
              <w:jc w:val="right"/>
            </w:pPr>
            <w:r>
              <w:t>$51,793</w:t>
            </w:r>
          </w:p>
        </w:tc>
        <w:tc>
          <w:tcPr>
            <w:tcW w:w="1021" w:type="dxa"/>
            <w:tcBorders>
              <w:top w:val="nil"/>
              <w:left w:val="nil"/>
              <w:bottom w:val="nil"/>
              <w:right w:val="single" w:sz="4" w:space="0" w:color="auto"/>
            </w:tcBorders>
            <w:shd w:val="clear" w:color="auto" w:fill="auto"/>
            <w:noWrap/>
            <w:vAlign w:val="bottom"/>
            <w:hideMark/>
          </w:tcPr>
          <w:p w:rsidR="008766DA" w:rsidRDefault="008766DA" w:rsidP="008766DA">
            <w:pPr>
              <w:pStyle w:val="Tabletext"/>
              <w:jc w:val="right"/>
            </w:pPr>
            <w:r>
              <w:t>$58,149</w:t>
            </w:r>
          </w:p>
        </w:tc>
        <w:tc>
          <w:tcPr>
            <w:tcW w:w="1019" w:type="dxa"/>
            <w:tcBorders>
              <w:top w:val="nil"/>
              <w:left w:val="single" w:sz="4" w:space="0" w:color="auto"/>
              <w:bottom w:val="nil"/>
            </w:tcBorders>
            <w:vAlign w:val="bottom"/>
          </w:tcPr>
          <w:p w:rsidR="008766DA" w:rsidRDefault="008766DA" w:rsidP="008766DA">
            <w:pPr>
              <w:pStyle w:val="Tabletext"/>
              <w:jc w:val="right"/>
            </w:pPr>
            <w:r>
              <w:t>$48,661</w:t>
            </w:r>
          </w:p>
        </w:tc>
        <w:tc>
          <w:tcPr>
            <w:tcW w:w="1021" w:type="dxa"/>
            <w:tcBorders>
              <w:top w:val="nil"/>
              <w:bottom w:val="nil"/>
            </w:tcBorders>
            <w:vAlign w:val="bottom"/>
          </w:tcPr>
          <w:p w:rsidR="008766DA" w:rsidRDefault="008766DA" w:rsidP="008766DA">
            <w:pPr>
              <w:pStyle w:val="Tabletext"/>
              <w:jc w:val="right"/>
            </w:pPr>
            <w:r>
              <w:t>$52,972</w:t>
            </w:r>
          </w:p>
        </w:tc>
        <w:tc>
          <w:tcPr>
            <w:tcW w:w="1021" w:type="dxa"/>
            <w:tcBorders>
              <w:top w:val="nil"/>
              <w:bottom w:val="nil"/>
              <w:right w:val="single" w:sz="4" w:space="0" w:color="auto"/>
            </w:tcBorders>
            <w:vAlign w:val="bottom"/>
          </w:tcPr>
          <w:p w:rsidR="008766DA" w:rsidRDefault="008766DA" w:rsidP="008766DA">
            <w:pPr>
              <w:pStyle w:val="Tabletext"/>
              <w:jc w:val="right"/>
            </w:pPr>
            <w:r>
              <w:t>$65,510</w:t>
            </w:r>
          </w:p>
        </w:tc>
      </w:tr>
      <w:tr w:rsidR="008766DA" w:rsidRPr="00AA6192" w:rsidTr="008766DA">
        <w:trPr>
          <w:trHeight w:hRule="exact" w:val="227"/>
        </w:trPr>
        <w:tc>
          <w:tcPr>
            <w:tcW w:w="1863" w:type="dxa"/>
            <w:vMerge/>
            <w:tcBorders>
              <w:left w:val="single" w:sz="4" w:space="0" w:color="auto"/>
              <w:bottom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8766DA" w:rsidRDefault="008766DA"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8766DA" w:rsidRDefault="008766DA" w:rsidP="008766DA">
            <w:pPr>
              <w:pStyle w:val="Tabletext"/>
              <w:jc w:val="right"/>
            </w:pPr>
            <w:r>
              <w:t>$40,648</w:t>
            </w:r>
          </w:p>
        </w:tc>
        <w:tc>
          <w:tcPr>
            <w:tcW w:w="1021" w:type="dxa"/>
            <w:tcBorders>
              <w:top w:val="nil"/>
              <w:left w:val="nil"/>
              <w:bottom w:val="single" w:sz="4" w:space="0" w:color="auto"/>
              <w:right w:val="nil"/>
            </w:tcBorders>
            <w:shd w:val="clear" w:color="auto" w:fill="auto"/>
            <w:noWrap/>
            <w:vAlign w:val="bottom"/>
            <w:hideMark/>
          </w:tcPr>
          <w:p w:rsidR="008766DA" w:rsidRDefault="008766DA" w:rsidP="008766DA">
            <w:pPr>
              <w:pStyle w:val="Tabletext"/>
              <w:jc w:val="right"/>
            </w:pPr>
            <w:r>
              <w:t>C..</w:t>
            </w:r>
          </w:p>
        </w:tc>
        <w:tc>
          <w:tcPr>
            <w:tcW w:w="1021" w:type="dxa"/>
            <w:tcBorders>
              <w:top w:val="nil"/>
              <w:left w:val="nil"/>
              <w:bottom w:val="single" w:sz="4" w:space="0" w:color="auto"/>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nil"/>
              <w:left w:val="single" w:sz="4" w:space="0" w:color="auto"/>
              <w:bottom w:val="single" w:sz="4" w:space="0" w:color="auto"/>
            </w:tcBorders>
            <w:vAlign w:val="bottom"/>
          </w:tcPr>
          <w:p w:rsidR="008766DA" w:rsidRDefault="008766DA" w:rsidP="008766DA">
            <w:pPr>
              <w:pStyle w:val="Tabletext"/>
              <w:jc w:val="right"/>
            </w:pPr>
            <w:r>
              <w:t>$41,616</w:t>
            </w:r>
          </w:p>
        </w:tc>
        <w:tc>
          <w:tcPr>
            <w:tcW w:w="1021" w:type="dxa"/>
            <w:tcBorders>
              <w:top w:val="nil"/>
              <w:bottom w:val="single" w:sz="4" w:space="0" w:color="auto"/>
            </w:tcBorders>
            <w:vAlign w:val="bottom"/>
          </w:tcPr>
          <w:p w:rsidR="008766DA" w:rsidRDefault="008766DA" w:rsidP="008766DA">
            <w:pPr>
              <w:pStyle w:val="Tabletext"/>
              <w:jc w:val="right"/>
            </w:pPr>
            <w:r>
              <w:t>$46,977</w:t>
            </w:r>
          </w:p>
        </w:tc>
        <w:tc>
          <w:tcPr>
            <w:tcW w:w="1021" w:type="dxa"/>
            <w:tcBorders>
              <w:top w:val="nil"/>
              <w:bottom w:val="single" w:sz="4" w:space="0" w:color="auto"/>
              <w:right w:val="single" w:sz="4" w:space="0" w:color="auto"/>
            </w:tcBorders>
            <w:vAlign w:val="bottom"/>
          </w:tcPr>
          <w:p w:rsidR="008766DA" w:rsidRDefault="008766DA" w:rsidP="008766DA">
            <w:pPr>
              <w:pStyle w:val="Tabletext"/>
              <w:jc w:val="right"/>
            </w:pPr>
            <w:r>
              <w:t>$52,466</w:t>
            </w:r>
          </w:p>
        </w:tc>
      </w:tr>
      <w:tr w:rsidR="008766DA" w:rsidRPr="00AA6192" w:rsidTr="008766DA">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8766DA" w:rsidRDefault="008766DA" w:rsidP="00730C79">
            <w:pPr>
              <w:pStyle w:val="Tabletext"/>
            </w:pPr>
            <w:r>
              <w:t>Health</w:t>
            </w:r>
          </w:p>
          <w:p w:rsidR="008766DA" w:rsidRDefault="008766DA"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8766DA" w:rsidRDefault="008766DA"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8766DA" w:rsidRDefault="008766DA" w:rsidP="008766DA">
            <w:pPr>
              <w:pStyle w:val="Tabletext"/>
              <w:jc w:val="right"/>
            </w:pPr>
            <w:r>
              <w:t>$72,964</w:t>
            </w:r>
          </w:p>
        </w:tc>
        <w:tc>
          <w:tcPr>
            <w:tcW w:w="1021" w:type="dxa"/>
            <w:tcBorders>
              <w:top w:val="single" w:sz="4" w:space="0" w:color="auto"/>
              <w:left w:val="nil"/>
              <w:bottom w:val="nil"/>
              <w:right w:val="nil"/>
            </w:tcBorders>
            <w:shd w:val="clear" w:color="auto" w:fill="auto"/>
            <w:noWrap/>
            <w:vAlign w:val="bottom"/>
            <w:hideMark/>
          </w:tcPr>
          <w:p w:rsidR="008766DA" w:rsidRDefault="008766DA" w:rsidP="008766DA">
            <w:pPr>
              <w:pStyle w:val="Tabletext"/>
              <w:jc w:val="right"/>
            </w:pPr>
            <w:r>
              <w:t>C..</w:t>
            </w:r>
          </w:p>
        </w:tc>
        <w:tc>
          <w:tcPr>
            <w:tcW w:w="1021" w:type="dxa"/>
            <w:tcBorders>
              <w:top w:val="single" w:sz="4" w:space="0" w:color="auto"/>
              <w:left w:val="nil"/>
              <w:bottom w:val="nil"/>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single" w:sz="4" w:space="0" w:color="auto"/>
              <w:left w:val="single" w:sz="4" w:space="0" w:color="auto"/>
              <w:bottom w:val="nil"/>
            </w:tcBorders>
            <w:vAlign w:val="bottom"/>
          </w:tcPr>
          <w:p w:rsidR="008766DA" w:rsidRDefault="008766DA" w:rsidP="008766DA">
            <w:pPr>
              <w:pStyle w:val="Tabletext"/>
              <w:jc w:val="right"/>
            </w:pPr>
            <w:r>
              <w:t>$65,412</w:t>
            </w:r>
          </w:p>
        </w:tc>
        <w:tc>
          <w:tcPr>
            <w:tcW w:w="1021" w:type="dxa"/>
            <w:tcBorders>
              <w:top w:val="single" w:sz="4" w:space="0" w:color="auto"/>
              <w:bottom w:val="nil"/>
            </w:tcBorders>
            <w:vAlign w:val="bottom"/>
          </w:tcPr>
          <w:p w:rsidR="008766DA" w:rsidRDefault="008766DA" w:rsidP="008766DA">
            <w:pPr>
              <w:pStyle w:val="Tabletext"/>
              <w:jc w:val="right"/>
            </w:pPr>
            <w:r>
              <w:t>$68,577</w:t>
            </w:r>
          </w:p>
        </w:tc>
        <w:tc>
          <w:tcPr>
            <w:tcW w:w="1021" w:type="dxa"/>
            <w:tcBorders>
              <w:top w:val="single" w:sz="4" w:space="0" w:color="auto"/>
              <w:bottom w:val="nil"/>
              <w:right w:val="single" w:sz="4" w:space="0" w:color="auto"/>
            </w:tcBorders>
            <w:vAlign w:val="bottom"/>
          </w:tcPr>
          <w:p w:rsidR="008766DA" w:rsidRDefault="008766DA" w:rsidP="008766DA">
            <w:pPr>
              <w:pStyle w:val="Tabletext"/>
              <w:jc w:val="right"/>
            </w:pPr>
            <w:r>
              <w:t>$86,670</w:t>
            </w:r>
          </w:p>
        </w:tc>
      </w:tr>
      <w:tr w:rsidR="008766DA" w:rsidRPr="00AA6192" w:rsidTr="008766DA">
        <w:trPr>
          <w:trHeight w:hRule="exact" w:val="227"/>
        </w:trPr>
        <w:tc>
          <w:tcPr>
            <w:tcW w:w="1863" w:type="dxa"/>
            <w:vMerge/>
            <w:tcBorders>
              <w:left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8766DA" w:rsidRDefault="008766DA"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8766DA" w:rsidRDefault="008766DA" w:rsidP="008766DA">
            <w:pPr>
              <w:pStyle w:val="Tabletext"/>
              <w:jc w:val="right"/>
            </w:pPr>
            <w:r>
              <w:t>$62,905</w:t>
            </w:r>
          </w:p>
        </w:tc>
        <w:tc>
          <w:tcPr>
            <w:tcW w:w="1021" w:type="dxa"/>
            <w:tcBorders>
              <w:top w:val="nil"/>
              <w:left w:val="nil"/>
              <w:bottom w:val="nil"/>
              <w:right w:val="nil"/>
            </w:tcBorders>
            <w:shd w:val="clear" w:color="auto" w:fill="auto"/>
            <w:noWrap/>
            <w:vAlign w:val="bottom"/>
            <w:hideMark/>
          </w:tcPr>
          <w:p w:rsidR="008766DA" w:rsidRDefault="008766DA" w:rsidP="008766DA">
            <w:pPr>
              <w:pStyle w:val="Tabletext"/>
              <w:jc w:val="right"/>
            </w:pPr>
            <w:r>
              <w:t>$77,566</w:t>
            </w:r>
          </w:p>
        </w:tc>
        <w:tc>
          <w:tcPr>
            <w:tcW w:w="1021" w:type="dxa"/>
            <w:tcBorders>
              <w:top w:val="nil"/>
              <w:left w:val="nil"/>
              <w:bottom w:val="nil"/>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nil"/>
              <w:left w:val="single" w:sz="4" w:space="0" w:color="auto"/>
              <w:bottom w:val="nil"/>
            </w:tcBorders>
            <w:vAlign w:val="bottom"/>
          </w:tcPr>
          <w:p w:rsidR="008766DA" w:rsidRDefault="008766DA" w:rsidP="008766DA">
            <w:pPr>
              <w:pStyle w:val="Tabletext"/>
              <w:jc w:val="right"/>
            </w:pPr>
            <w:r>
              <w:t>$52,645</w:t>
            </w:r>
          </w:p>
        </w:tc>
        <w:tc>
          <w:tcPr>
            <w:tcW w:w="1021" w:type="dxa"/>
            <w:tcBorders>
              <w:top w:val="nil"/>
              <w:bottom w:val="nil"/>
            </w:tcBorders>
            <w:vAlign w:val="bottom"/>
          </w:tcPr>
          <w:p w:rsidR="008766DA" w:rsidRDefault="008766DA" w:rsidP="008766DA">
            <w:pPr>
              <w:pStyle w:val="Tabletext"/>
              <w:jc w:val="right"/>
            </w:pPr>
            <w:r>
              <w:t>$54,514</w:t>
            </w:r>
          </w:p>
        </w:tc>
        <w:tc>
          <w:tcPr>
            <w:tcW w:w="1021" w:type="dxa"/>
            <w:tcBorders>
              <w:top w:val="nil"/>
              <w:bottom w:val="nil"/>
              <w:right w:val="single" w:sz="4" w:space="0" w:color="auto"/>
            </w:tcBorders>
            <w:vAlign w:val="bottom"/>
          </w:tcPr>
          <w:p w:rsidR="008766DA" w:rsidRDefault="008766DA" w:rsidP="008766DA">
            <w:pPr>
              <w:pStyle w:val="Tabletext"/>
              <w:jc w:val="right"/>
            </w:pPr>
            <w:r>
              <w:t>$63,056</w:t>
            </w:r>
          </w:p>
        </w:tc>
      </w:tr>
      <w:tr w:rsidR="008766DA" w:rsidRPr="00AA6192" w:rsidTr="008766DA">
        <w:trPr>
          <w:trHeight w:hRule="exact" w:val="227"/>
        </w:trPr>
        <w:tc>
          <w:tcPr>
            <w:tcW w:w="1863" w:type="dxa"/>
            <w:vMerge/>
            <w:tcBorders>
              <w:left w:val="single" w:sz="4" w:space="0" w:color="auto"/>
              <w:bottom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8766DA" w:rsidRDefault="008766DA"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8766DA" w:rsidRDefault="008766DA" w:rsidP="008766DA">
            <w:pPr>
              <w:pStyle w:val="Tabletext"/>
              <w:jc w:val="right"/>
            </w:pPr>
            <w:r>
              <w:t>$47,952</w:t>
            </w:r>
          </w:p>
        </w:tc>
        <w:tc>
          <w:tcPr>
            <w:tcW w:w="1021" w:type="dxa"/>
            <w:tcBorders>
              <w:top w:val="nil"/>
              <w:left w:val="nil"/>
              <w:bottom w:val="single" w:sz="4" w:space="0" w:color="auto"/>
              <w:right w:val="nil"/>
            </w:tcBorders>
            <w:shd w:val="clear" w:color="auto" w:fill="auto"/>
            <w:noWrap/>
            <w:vAlign w:val="bottom"/>
            <w:hideMark/>
          </w:tcPr>
          <w:p w:rsidR="008766DA" w:rsidRDefault="008766DA" w:rsidP="008766DA">
            <w:pPr>
              <w:pStyle w:val="Tabletext"/>
              <w:jc w:val="right"/>
            </w:pPr>
            <w:r>
              <w:t>C..</w:t>
            </w:r>
          </w:p>
        </w:tc>
        <w:tc>
          <w:tcPr>
            <w:tcW w:w="1021" w:type="dxa"/>
            <w:tcBorders>
              <w:top w:val="nil"/>
              <w:left w:val="nil"/>
              <w:bottom w:val="single" w:sz="4" w:space="0" w:color="auto"/>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nil"/>
              <w:left w:val="single" w:sz="4" w:space="0" w:color="auto"/>
              <w:bottom w:val="single" w:sz="4" w:space="0" w:color="auto"/>
            </w:tcBorders>
            <w:vAlign w:val="bottom"/>
          </w:tcPr>
          <w:p w:rsidR="008766DA" w:rsidRDefault="008766DA" w:rsidP="008766DA">
            <w:pPr>
              <w:pStyle w:val="Tabletext"/>
              <w:jc w:val="right"/>
            </w:pPr>
            <w:r>
              <w:t>$41,837</w:t>
            </w:r>
          </w:p>
        </w:tc>
        <w:tc>
          <w:tcPr>
            <w:tcW w:w="1021" w:type="dxa"/>
            <w:tcBorders>
              <w:top w:val="nil"/>
              <w:bottom w:val="single" w:sz="4" w:space="0" w:color="auto"/>
            </w:tcBorders>
            <w:vAlign w:val="bottom"/>
          </w:tcPr>
          <w:p w:rsidR="008766DA" w:rsidRDefault="008766DA" w:rsidP="008766DA">
            <w:pPr>
              <w:pStyle w:val="Tabletext"/>
              <w:jc w:val="right"/>
            </w:pPr>
            <w:r>
              <w:t>$42,249</w:t>
            </w:r>
          </w:p>
        </w:tc>
        <w:tc>
          <w:tcPr>
            <w:tcW w:w="1021" w:type="dxa"/>
            <w:tcBorders>
              <w:top w:val="nil"/>
              <w:bottom w:val="single" w:sz="4" w:space="0" w:color="auto"/>
              <w:right w:val="single" w:sz="4" w:space="0" w:color="auto"/>
            </w:tcBorders>
            <w:vAlign w:val="bottom"/>
          </w:tcPr>
          <w:p w:rsidR="008766DA" w:rsidRDefault="008766DA" w:rsidP="008766DA">
            <w:pPr>
              <w:pStyle w:val="Tabletext"/>
              <w:jc w:val="right"/>
            </w:pPr>
            <w:r>
              <w:t>$44,268</w:t>
            </w:r>
          </w:p>
        </w:tc>
      </w:tr>
      <w:tr w:rsidR="008766DA" w:rsidRPr="00AA6192" w:rsidTr="008766DA">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8766DA" w:rsidRDefault="008766DA" w:rsidP="00730C79">
            <w:pPr>
              <w:pStyle w:val="Tabletext"/>
            </w:pPr>
            <w:r>
              <w:t>Management and commerce</w:t>
            </w:r>
          </w:p>
          <w:p w:rsidR="008766DA" w:rsidRDefault="008766DA"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8766DA" w:rsidRDefault="008766DA"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8766DA" w:rsidRDefault="008766DA" w:rsidP="008766DA">
            <w:pPr>
              <w:pStyle w:val="Tabletext"/>
              <w:jc w:val="right"/>
            </w:pPr>
            <w:r>
              <w:t>C..</w:t>
            </w:r>
          </w:p>
        </w:tc>
        <w:tc>
          <w:tcPr>
            <w:tcW w:w="1021" w:type="dxa"/>
            <w:tcBorders>
              <w:top w:val="single" w:sz="4" w:space="0" w:color="auto"/>
              <w:left w:val="nil"/>
              <w:bottom w:val="nil"/>
              <w:right w:val="nil"/>
            </w:tcBorders>
            <w:shd w:val="clear" w:color="auto" w:fill="auto"/>
            <w:noWrap/>
            <w:vAlign w:val="bottom"/>
            <w:hideMark/>
          </w:tcPr>
          <w:p w:rsidR="008766DA" w:rsidRDefault="008766DA" w:rsidP="008766DA">
            <w:pPr>
              <w:pStyle w:val="Tabletext"/>
              <w:jc w:val="right"/>
            </w:pPr>
            <w:r>
              <w:t>C..</w:t>
            </w:r>
          </w:p>
        </w:tc>
        <w:tc>
          <w:tcPr>
            <w:tcW w:w="1021" w:type="dxa"/>
            <w:tcBorders>
              <w:top w:val="single" w:sz="4" w:space="0" w:color="auto"/>
              <w:left w:val="nil"/>
              <w:bottom w:val="nil"/>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single" w:sz="4" w:space="0" w:color="auto"/>
              <w:left w:val="single" w:sz="4" w:space="0" w:color="auto"/>
              <w:bottom w:val="nil"/>
            </w:tcBorders>
            <w:vAlign w:val="bottom"/>
          </w:tcPr>
          <w:p w:rsidR="008766DA" w:rsidRDefault="008766DA" w:rsidP="008766DA">
            <w:pPr>
              <w:pStyle w:val="Tabletext"/>
              <w:jc w:val="right"/>
            </w:pPr>
            <w:r>
              <w:t>$49,715</w:t>
            </w:r>
          </w:p>
        </w:tc>
        <w:tc>
          <w:tcPr>
            <w:tcW w:w="1021" w:type="dxa"/>
            <w:tcBorders>
              <w:top w:val="single" w:sz="4" w:space="0" w:color="auto"/>
              <w:bottom w:val="nil"/>
            </w:tcBorders>
            <w:vAlign w:val="bottom"/>
          </w:tcPr>
          <w:p w:rsidR="008766DA" w:rsidRDefault="008766DA" w:rsidP="008766DA">
            <w:pPr>
              <w:pStyle w:val="Tabletext"/>
              <w:jc w:val="right"/>
            </w:pPr>
            <w:r>
              <w:t>$57,161</w:t>
            </w:r>
          </w:p>
        </w:tc>
        <w:tc>
          <w:tcPr>
            <w:tcW w:w="1021" w:type="dxa"/>
            <w:tcBorders>
              <w:top w:val="single" w:sz="4" w:space="0" w:color="auto"/>
              <w:bottom w:val="nil"/>
              <w:right w:val="single" w:sz="4" w:space="0" w:color="auto"/>
            </w:tcBorders>
            <w:vAlign w:val="bottom"/>
          </w:tcPr>
          <w:p w:rsidR="008766DA" w:rsidRDefault="008766DA" w:rsidP="008766DA">
            <w:pPr>
              <w:pStyle w:val="Tabletext"/>
              <w:jc w:val="right"/>
            </w:pPr>
            <w:r>
              <w:t>$80,622</w:t>
            </w:r>
          </w:p>
        </w:tc>
      </w:tr>
      <w:tr w:rsidR="008766DA" w:rsidRPr="00AA6192" w:rsidTr="008766DA">
        <w:trPr>
          <w:trHeight w:hRule="exact" w:val="227"/>
        </w:trPr>
        <w:tc>
          <w:tcPr>
            <w:tcW w:w="1863" w:type="dxa"/>
            <w:vMerge/>
            <w:tcBorders>
              <w:left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8766DA" w:rsidRDefault="008766DA"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8766DA" w:rsidRDefault="008766DA" w:rsidP="008766DA">
            <w:pPr>
              <w:pStyle w:val="Tabletext"/>
              <w:jc w:val="right"/>
            </w:pPr>
            <w:r>
              <w:t>C..</w:t>
            </w:r>
          </w:p>
        </w:tc>
        <w:tc>
          <w:tcPr>
            <w:tcW w:w="1021" w:type="dxa"/>
            <w:tcBorders>
              <w:top w:val="nil"/>
              <w:left w:val="nil"/>
              <w:bottom w:val="nil"/>
              <w:right w:val="nil"/>
            </w:tcBorders>
            <w:shd w:val="clear" w:color="auto" w:fill="auto"/>
            <w:noWrap/>
            <w:vAlign w:val="bottom"/>
            <w:hideMark/>
          </w:tcPr>
          <w:p w:rsidR="008766DA" w:rsidRDefault="008766DA" w:rsidP="008766DA">
            <w:pPr>
              <w:pStyle w:val="Tabletext"/>
              <w:jc w:val="right"/>
            </w:pPr>
            <w:r>
              <w:t>$52,008</w:t>
            </w:r>
          </w:p>
        </w:tc>
        <w:tc>
          <w:tcPr>
            <w:tcW w:w="1021" w:type="dxa"/>
            <w:tcBorders>
              <w:top w:val="nil"/>
              <w:left w:val="nil"/>
              <w:bottom w:val="nil"/>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nil"/>
              <w:left w:val="single" w:sz="4" w:space="0" w:color="auto"/>
              <w:bottom w:val="nil"/>
            </w:tcBorders>
            <w:vAlign w:val="bottom"/>
          </w:tcPr>
          <w:p w:rsidR="008766DA" w:rsidRDefault="008766DA" w:rsidP="008766DA">
            <w:pPr>
              <w:pStyle w:val="Tabletext"/>
              <w:jc w:val="right"/>
            </w:pPr>
            <w:r>
              <w:t>$43,302</w:t>
            </w:r>
          </w:p>
        </w:tc>
        <w:tc>
          <w:tcPr>
            <w:tcW w:w="1021" w:type="dxa"/>
            <w:tcBorders>
              <w:top w:val="nil"/>
              <w:bottom w:val="nil"/>
            </w:tcBorders>
            <w:vAlign w:val="bottom"/>
          </w:tcPr>
          <w:p w:rsidR="008766DA" w:rsidRDefault="008766DA" w:rsidP="008766DA">
            <w:pPr>
              <w:pStyle w:val="Tabletext"/>
              <w:jc w:val="right"/>
            </w:pPr>
            <w:r>
              <w:t>$48,568</w:t>
            </w:r>
          </w:p>
        </w:tc>
        <w:tc>
          <w:tcPr>
            <w:tcW w:w="1021" w:type="dxa"/>
            <w:tcBorders>
              <w:top w:val="nil"/>
              <w:bottom w:val="nil"/>
              <w:right w:val="single" w:sz="4" w:space="0" w:color="auto"/>
            </w:tcBorders>
            <w:vAlign w:val="bottom"/>
          </w:tcPr>
          <w:p w:rsidR="008766DA" w:rsidRDefault="008766DA" w:rsidP="008766DA">
            <w:pPr>
              <w:pStyle w:val="Tabletext"/>
              <w:jc w:val="right"/>
            </w:pPr>
            <w:r>
              <w:t>$64,655</w:t>
            </w:r>
          </w:p>
        </w:tc>
      </w:tr>
      <w:tr w:rsidR="008766DA" w:rsidRPr="00AA6192" w:rsidTr="008766DA">
        <w:trPr>
          <w:trHeight w:hRule="exact" w:val="227"/>
        </w:trPr>
        <w:tc>
          <w:tcPr>
            <w:tcW w:w="1863" w:type="dxa"/>
            <w:vMerge/>
            <w:tcBorders>
              <w:left w:val="single" w:sz="4" w:space="0" w:color="auto"/>
              <w:bottom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8766DA" w:rsidRDefault="008766DA"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8766DA" w:rsidRDefault="008766DA" w:rsidP="008766DA">
            <w:pPr>
              <w:pStyle w:val="Tabletext"/>
              <w:jc w:val="right"/>
            </w:pPr>
            <w:r>
              <w:t>C..</w:t>
            </w:r>
          </w:p>
        </w:tc>
        <w:tc>
          <w:tcPr>
            <w:tcW w:w="1021" w:type="dxa"/>
            <w:tcBorders>
              <w:top w:val="nil"/>
              <w:left w:val="nil"/>
              <w:bottom w:val="single" w:sz="4" w:space="0" w:color="auto"/>
              <w:right w:val="nil"/>
            </w:tcBorders>
            <w:shd w:val="clear" w:color="auto" w:fill="auto"/>
            <w:noWrap/>
            <w:vAlign w:val="bottom"/>
            <w:hideMark/>
          </w:tcPr>
          <w:p w:rsidR="008766DA" w:rsidRDefault="008766DA" w:rsidP="008766DA">
            <w:pPr>
              <w:pStyle w:val="Tabletext"/>
              <w:jc w:val="right"/>
            </w:pPr>
            <w:r>
              <w:t>C..</w:t>
            </w:r>
          </w:p>
        </w:tc>
        <w:tc>
          <w:tcPr>
            <w:tcW w:w="1021" w:type="dxa"/>
            <w:tcBorders>
              <w:top w:val="nil"/>
              <w:left w:val="nil"/>
              <w:bottom w:val="single" w:sz="4" w:space="0" w:color="auto"/>
              <w:right w:val="single" w:sz="4" w:space="0" w:color="auto"/>
            </w:tcBorders>
            <w:shd w:val="clear" w:color="auto" w:fill="auto"/>
            <w:noWrap/>
            <w:vAlign w:val="bottom"/>
            <w:hideMark/>
          </w:tcPr>
          <w:p w:rsidR="008766DA" w:rsidRDefault="008766DA" w:rsidP="008766DA">
            <w:pPr>
              <w:pStyle w:val="Tabletext"/>
              <w:jc w:val="right"/>
            </w:pPr>
            <w:r>
              <w:t>C..</w:t>
            </w:r>
          </w:p>
        </w:tc>
        <w:tc>
          <w:tcPr>
            <w:tcW w:w="1019" w:type="dxa"/>
            <w:tcBorders>
              <w:top w:val="nil"/>
              <w:left w:val="single" w:sz="4" w:space="0" w:color="auto"/>
              <w:bottom w:val="single" w:sz="4" w:space="0" w:color="auto"/>
            </w:tcBorders>
            <w:vAlign w:val="bottom"/>
          </w:tcPr>
          <w:p w:rsidR="008766DA" w:rsidRDefault="008766DA" w:rsidP="008766DA">
            <w:pPr>
              <w:pStyle w:val="Tabletext"/>
              <w:jc w:val="right"/>
            </w:pPr>
            <w:r>
              <w:t>$36,986</w:t>
            </w:r>
          </w:p>
        </w:tc>
        <w:tc>
          <w:tcPr>
            <w:tcW w:w="1021" w:type="dxa"/>
            <w:tcBorders>
              <w:top w:val="nil"/>
              <w:bottom w:val="single" w:sz="4" w:space="0" w:color="auto"/>
            </w:tcBorders>
            <w:vAlign w:val="bottom"/>
          </w:tcPr>
          <w:p w:rsidR="008766DA" w:rsidRDefault="008766DA" w:rsidP="008766DA">
            <w:pPr>
              <w:pStyle w:val="Tabletext"/>
              <w:jc w:val="right"/>
            </w:pPr>
            <w:r>
              <w:t>$40,261</w:t>
            </w:r>
          </w:p>
        </w:tc>
        <w:tc>
          <w:tcPr>
            <w:tcW w:w="1021" w:type="dxa"/>
            <w:tcBorders>
              <w:top w:val="nil"/>
              <w:bottom w:val="single" w:sz="4" w:space="0" w:color="auto"/>
              <w:right w:val="single" w:sz="4" w:space="0" w:color="auto"/>
            </w:tcBorders>
            <w:vAlign w:val="bottom"/>
          </w:tcPr>
          <w:p w:rsidR="008766DA" w:rsidRDefault="008766DA" w:rsidP="008766DA">
            <w:pPr>
              <w:pStyle w:val="Tabletext"/>
              <w:jc w:val="right"/>
            </w:pPr>
            <w:r>
              <w:t>$48,901</w:t>
            </w:r>
          </w:p>
        </w:tc>
      </w:tr>
      <w:tr w:rsidR="008766DA" w:rsidRPr="00AA6192" w:rsidTr="008766DA">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8766DA" w:rsidRDefault="008766DA" w:rsidP="00730C79">
            <w:pPr>
              <w:pStyle w:val="Tabletext"/>
            </w:pPr>
            <w:r>
              <w:t>Society and culture</w:t>
            </w:r>
          </w:p>
          <w:p w:rsidR="008766DA" w:rsidRDefault="008766DA" w:rsidP="00730C79">
            <w:pPr>
              <w:pStyle w:val="Tabletext"/>
            </w:pPr>
          </w:p>
        </w:tc>
        <w:tc>
          <w:tcPr>
            <w:tcW w:w="1314" w:type="dxa"/>
            <w:tcBorders>
              <w:top w:val="single" w:sz="4" w:space="0" w:color="auto"/>
              <w:left w:val="nil"/>
              <w:bottom w:val="nil"/>
              <w:right w:val="single" w:sz="4" w:space="0" w:color="auto"/>
            </w:tcBorders>
            <w:shd w:val="clear" w:color="auto" w:fill="auto"/>
            <w:noWrap/>
            <w:vAlign w:val="bottom"/>
            <w:hideMark/>
          </w:tcPr>
          <w:p w:rsidR="008766DA" w:rsidRDefault="008766DA"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8766DA" w:rsidRDefault="008766DA" w:rsidP="008766DA">
            <w:pPr>
              <w:pStyle w:val="Tabletext"/>
              <w:jc w:val="right"/>
            </w:pPr>
            <w:r>
              <w:t>$49,516</w:t>
            </w:r>
          </w:p>
        </w:tc>
        <w:tc>
          <w:tcPr>
            <w:tcW w:w="1021" w:type="dxa"/>
            <w:tcBorders>
              <w:top w:val="single" w:sz="4" w:space="0" w:color="auto"/>
              <w:left w:val="nil"/>
              <w:bottom w:val="nil"/>
              <w:right w:val="nil"/>
            </w:tcBorders>
            <w:shd w:val="clear" w:color="auto" w:fill="auto"/>
            <w:noWrap/>
            <w:vAlign w:val="bottom"/>
            <w:hideMark/>
          </w:tcPr>
          <w:p w:rsidR="008766DA" w:rsidRDefault="008766DA" w:rsidP="008766DA">
            <w:pPr>
              <w:pStyle w:val="Tabletext"/>
              <w:jc w:val="right"/>
            </w:pPr>
            <w:r>
              <w:t>$52,290</w:t>
            </w:r>
          </w:p>
        </w:tc>
        <w:tc>
          <w:tcPr>
            <w:tcW w:w="1021" w:type="dxa"/>
            <w:tcBorders>
              <w:top w:val="single" w:sz="4" w:space="0" w:color="auto"/>
              <w:left w:val="nil"/>
              <w:bottom w:val="nil"/>
              <w:right w:val="single" w:sz="4" w:space="0" w:color="auto"/>
            </w:tcBorders>
            <w:shd w:val="clear" w:color="auto" w:fill="auto"/>
            <w:noWrap/>
            <w:vAlign w:val="bottom"/>
            <w:hideMark/>
          </w:tcPr>
          <w:p w:rsidR="008766DA" w:rsidRDefault="008766DA" w:rsidP="008766DA">
            <w:pPr>
              <w:pStyle w:val="Tabletext"/>
              <w:jc w:val="right"/>
            </w:pPr>
            <w:r>
              <w:t>$67,102</w:t>
            </w:r>
          </w:p>
        </w:tc>
        <w:tc>
          <w:tcPr>
            <w:tcW w:w="1019" w:type="dxa"/>
            <w:tcBorders>
              <w:top w:val="single" w:sz="4" w:space="0" w:color="auto"/>
              <w:left w:val="single" w:sz="4" w:space="0" w:color="auto"/>
              <w:bottom w:val="nil"/>
            </w:tcBorders>
            <w:vAlign w:val="bottom"/>
          </w:tcPr>
          <w:p w:rsidR="008766DA" w:rsidRDefault="008766DA" w:rsidP="008766DA">
            <w:pPr>
              <w:pStyle w:val="Tabletext"/>
              <w:jc w:val="right"/>
            </w:pPr>
            <w:r>
              <w:t>$49,298</w:t>
            </w:r>
          </w:p>
        </w:tc>
        <w:tc>
          <w:tcPr>
            <w:tcW w:w="1021" w:type="dxa"/>
            <w:tcBorders>
              <w:top w:val="single" w:sz="4" w:space="0" w:color="auto"/>
              <w:bottom w:val="nil"/>
            </w:tcBorders>
            <w:vAlign w:val="bottom"/>
          </w:tcPr>
          <w:p w:rsidR="008766DA" w:rsidRDefault="008766DA" w:rsidP="008766DA">
            <w:pPr>
              <w:pStyle w:val="Tabletext"/>
              <w:jc w:val="right"/>
            </w:pPr>
            <w:r>
              <w:t>$57,275</w:t>
            </w:r>
          </w:p>
        </w:tc>
        <w:tc>
          <w:tcPr>
            <w:tcW w:w="1021" w:type="dxa"/>
            <w:tcBorders>
              <w:top w:val="single" w:sz="4" w:space="0" w:color="auto"/>
              <w:bottom w:val="nil"/>
              <w:right w:val="single" w:sz="4" w:space="0" w:color="auto"/>
            </w:tcBorders>
            <w:vAlign w:val="bottom"/>
          </w:tcPr>
          <w:p w:rsidR="008766DA" w:rsidRDefault="008766DA" w:rsidP="008766DA">
            <w:pPr>
              <w:pStyle w:val="Tabletext"/>
              <w:jc w:val="right"/>
            </w:pPr>
            <w:r>
              <w:t>$73,568</w:t>
            </w:r>
          </w:p>
        </w:tc>
      </w:tr>
      <w:tr w:rsidR="008766DA" w:rsidRPr="00AA6192" w:rsidTr="008766DA">
        <w:trPr>
          <w:trHeight w:hRule="exact" w:val="227"/>
        </w:trPr>
        <w:tc>
          <w:tcPr>
            <w:tcW w:w="1863" w:type="dxa"/>
            <w:vMerge/>
            <w:tcBorders>
              <w:left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nil"/>
              <w:right w:val="single" w:sz="4" w:space="0" w:color="auto"/>
            </w:tcBorders>
            <w:shd w:val="clear" w:color="auto" w:fill="auto"/>
            <w:noWrap/>
            <w:vAlign w:val="bottom"/>
            <w:hideMark/>
          </w:tcPr>
          <w:p w:rsidR="008766DA" w:rsidRDefault="008766DA"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8766DA" w:rsidRDefault="008766DA" w:rsidP="008766DA">
            <w:pPr>
              <w:pStyle w:val="Tabletext"/>
              <w:jc w:val="right"/>
            </w:pPr>
            <w:r>
              <w:t>$40,383</w:t>
            </w:r>
          </w:p>
        </w:tc>
        <w:tc>
          <w:tcPr>
            <w:tcW w:w="1021" w:type="dxa"/>
            <w:tcBorders>
              <w:top w:val="nil"/>
              <w:left w:val="nil"/>
              <w:bottom w:val="nil"/>
              <w:right w:val="nil"/>
            </w:tcBorders>
            <w:shd w:val="clear" w:color="auto" w:fill="auto"/>
            <w:noWrap/>
            <w:vAlign w:val="bottom"/>
            <w:hideMark/>
          </w:tcPr>
          <w:p w:rsidR="008766DA" w:rsidRDefault="008766DA" w:rsidP="008766DA">
            <w:pPr>
              <w:pStyle w:val="Tabletext"/>
              <w:jc w:val="right"/>
            </w:pPr>
            <w:r>
              <w:t>$41,568</w:t>
            </w:r>
          </w:p>
        </w:tc>
        <w:tc>
          <w:tcPr>
            <w:tcW w:w="1021" w:type="dxa"/>
            <w:tcBorders>
              <w:top w:val="nil"/>
              <w:left w:val="nil"/>
              <w:bottom w:val="nil"/>
              <w:right w:val="single" w:sz="4" w:space="0" w:color="auto"/>
            </w:tcBorders>
            <w:shd w:val="clear" w:color="auto" w:fill="auto"/>
            <w:noWrap/>
            <w:vAlign w:val="bottom"/>
            <w:hideMark/>
          </w:tcPr>
          <w:p w:rsidR="008766DA" w:rsidRDefault="008766DA" w:rsidP="008766DA">
            <w:pPr>
              <w:pStyle w:val="Tabletext"/>
              <w:jc w:val="right"/>
            </w:pPr>
            <w:r>
              <w:t>$57,976</w:t>
            </w:r>
          </w:p>
        </w:tc>
        <w:tc>
          <w:tcPr>
            <w:tcW w:w="1019" w:type="dxa"/>
            <w:tcBorders>
              <w:top w:val="nil"/>
              <w:left w:val="single" w:sz="4" w:space="0" w:color="auto"/>
              <w:bottom w:val="nil"/>
            </w:tcBorders>
            <w:vAlign w:val="bottom"/>
          </w:tcPr>
          <w:p w:rsidR="008766DA" w:rsidRDefault="008766DA" w:rsidP="008766DA">
            <w:pPr>
              <w:pStyle w:val="Tabletext"/>
              <w:jc w:val="right"/>
            </w:pPr>
            <w:r>
              <w:t>$41,161</w:t>
            </w:r>
          </w:p>
        </w:tc>
        <w:tc>
          <w:tcPr>
            <w:tcW w:w="1021" w:type="dxa"/>
            <w:tcBorders>
              <w:top w:val="nil"/>
              <w:bottom w:val="nil"/>
            </w:tcBorders>
            <w:vAlign w:val="bottom"/>
          </w:tcPr>
          <w:p w:rsidR="008766DA" w:rsidRDefault="008766DA" w:rsidP="008766DA">
            <w:pPr>
              <w:pStyle w:val="Tabletext"/>
              <w:jc w:val="right"/>
            </w:pPr>
            <w:r>
              <w:t>$48,101</w:t>
            </w:r>
          </w:p>
        </w:tc>
        <w:tc>
          <w:tcPr>
            <w:tcW w:w="1021" w:type="dxa"/>
            <w:tcBorders>
              <w:top w:val="nil"/>
              <w:bottom w:val="nil"/>
              <w:right w:val="single" w:sz="4" w:space="0" w:color="auto"/>
            </w:tcBorders>
            <w:vAlign w:val="bottom"/>
          </w:tcPr>
          <w:p w:rsidR="008766DA" w:rsidRDefault="008766DA" w:rsidP="008766DA">
            <w:pPr>
              <w:pStyle w:val="Tabletext"/>
              <w:jc w:val="right"/>
            </w:pPr>
            <w:r>
              <w:t>$57,996</w:t>
            </w:r>
          </w:p>
        </w:tc>
      </w:tr>
      <w:tr w:rsidR="008766DA" w:rsidRPr="00AA6192" w:rsidTr="008766DA">
        <w:trPr>
          <w:trHeight w:hRule="exact" w:val="227"/>
        </w:trPr>
        <w:tc>
          <w:tcPr>
            <w:tcW w:w="1863" w:type="dxa"/>
            <w:vMerge/>
            <w:tcBorders>
              <w:left w:val="single" w:sz="4" w:space="0" w:color="auto"/>
              <w:bottom w:val="single" w:sz="4" w:space="0" w:color="auto"/>
              <w:right w:val="single" w:sz="4" w:space="0" w:color="auto"/>
            </w:tcBorders>
            <w:vAlign w:val="center"/>
            <w:hideMark/>
          </w:tcPr>
          <w:p w:rsidR="008766DA" w:rsidRDefault="008766DA" w:rsidP="00730C79">
            <w:pPr>
              <w:pStyle w:val="Tabletext"/>
            </w:pPr>
          </w:p>
        </w:tc>
        <w:tc>
          <w:tcPr>
            <w:tcW w:w="1314" w:type="dxa"/>
            <w:tcBorders>
              <w:top w:val="nil"/>
              <w:left w:val="nil"/>
              <w:bottom w:val="single" w:sz="4" w:space="0" w:color="auto"/>
              <w:right w:val="single" w:sz="4" w:space="0" w:color="auto"/>
            </w:tcBorders>
            <w:shd w:val="clear" w:color="auto" w:fill="auto"/>
            <w:noWrap/>
            <w:vAlign w:val="bottom"/>
            <w:hideMark/>
          </w:tcPr>
          <w:p w:rsidR="008766DA" w:rsidRDefault="008766DA"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8766DA" w:rsidRDefault="008766DA" w:rsidP="008766DA">
            <w:pPr>
              <w:pStyle w:val="Tabletext"/>
              <w:jc w:val="right"/>
            </w:pPr>
            <w:r>
              <w:t>$18,108</w:t>
            </w:r>
          </w:p>
        </w:tc>
        <w:tc>
          <w:tcPr>
            <w:tcW w:w="1021" w:type="dxa"/>
            <w:tcBorders>
              <w:top w:val="nil"/>
              <w:left w:val="nil"/>
              <w:bottom w:val="single" w:sz="4" w:space="0" w:color="auto"/>
              <w:right w:val="nil"/>
            </w:tcBorders>
            <w:shd w:val="clear" w:color="auto" w:fill="auto"/>
            <w:noWrap/>
            <w:vAlign w:val="bottom"/>
            <w:hideMark/>
          </w:tcPr>
          <w:p w:rsidR="008766DA" w:rsidRDefault="008766DA" w:rsidP="008766DA">
            <w:pPr>
              <w:pStyle w:val="Tabletext"/>
              <w:jc w:val="right"/>
            </w:pPr>
            <w:r>
              <w:t>$24,122</w:t>
            </w:r>
          </w:p>
        </w:tc>
        <w:tc>
          <w:tcPr>
            <w:tcW w:w="1021" w:type="dxa"/>
            <w:tcBorders>
              <w:top w:val="nil"/>
              <w:left w:val="nil"/>
              <w:bottom w:val="single" w:sz="4" w:space="0" w:color="auto"/>
              <w:right w:val="single" w:sz="4" w:space="0" w:color="auto"/>
            </w:tcBorders>
            <w:shd w:val="clear" w:color="auto" w:fill="auto"/>
            <w:noWrap/>
            <w:vAlign w:val="bottom"/>
            <w:hideMark/>
          </w:tcPr>
          <w:p w:rsidR="008766DA" w:rsidRDefault="008766DA" w:rsidP="008766DA">
            <w:pPr>
              <w:pStyle w:val="Tabletext"/>
              <w:jc w:val="right"/>
            </w:pPr>
            <w:r>
              <w:t>$43,221</w:t>
            </w:r>
          </w:p>
        </w:tc>
        <w:tc>
          <w:tcPr>
            <w:tcW w:w="1019" w:type="dxa"/>
            <w:tcBorders>
              <w:top w:val="nil"/>
              <w:left w:val="single" w:sz="4" w:space="0" w:color="auto"/>
              <w:bottom w:val="single" w:sz="4" w:space="0" w:color="auto"/>
            </w:tcBorders>
            <w:vAlign w:val="bottom"/>
          </w:tcPr>
          <w:p w:rsidR="008766DA" w:rsidRDefault="008766DA" w:rsidP="008766DA">
            <w:pPr>
              <w:pStyle w:val="Tabletext"/>
              <w:jc w:val="right"/>
            </w:pPr>
            <w:r>
              <w:t>$29,281</w:t>
            </w:r>
          </w:p>
        </w:tc>
        <w:tc>
          <w:tcPr>
            <w:tcW w:w="1021" w:type="dxa"/>
            <w:tcBorders>
              <w:top w:val="nil"/>
              <w:bottom w:val="single" w:sz="4" w:space="0" w:color="auto"/>
            </w:tcBorders>
            <w:vAlign w:val="bottom"/>
          </w:tcPr>
          <w:p w:rsidR="008766DA" w:rsidRDefault="008766DA" w:rsidP="008766DA">
            <w:pPr>
              <w:pStyle w:val="Tabletext"/>
              <w:jc w:val="right"/>
            </w:pPr>
            <w:r>
              <w:t>$36,356</w:t>
            </w:r>
          </w:p>
        </w:tc>
        <w:tc>
          <w:tcPr>
            <w:tcW w:w="1021" w:type="dxa"/>
            <w:tcBorders>
              <w:top w:val="nil"/>
              <w:bottom w:val="single" w:sz="4" w:space="0" w:color="auto"/>
              <w:right w:val="single" w:sz="4" w:space="0" w:color="auto"/>
            </w:tcBorders>
            <w:vAlign w:val="bottom"/>
          </w:tcPr>
          <w:p w:rsidR="008766DA" w:rsidRDefault="008766DA" w:rsidP="008766DA">
            <w:pPr>
              <w:pStyle w:val="Tabletext"/>
              <w:jc w:val="right"/>
            </w:pPr>
            <w:r>
              <w:t>$42,381</w:t>
            </w:r>
          </w:p>
        </w:tc>
      </w:tr>
      <w:tr w:rsidR="008766DA" w:rsidRPr="00AA6192" w:rsidTr="008766DA">
        <w:trPr>
          <w:trHeight w:hRule="exact" w:val="227"/>
        </w:trPr>
        <w:tc>
          <w:tcPr>
            <w:tcW w:w="1863" w:type="dxa"/>
            <w:vMerge w:val="restart"/>
            <w:tcBorders>
              <w:top w:val="single" w:sz="4" w:space="0" w:color="auto"/>
              <w:left w:val="single" w:sz="4" w:space="0" w:color="auto"/>
              <w:right w:val="single" w:sz="4" w:space="0" w:color="auto"/>
            </w:tcBorders>
            <w:vAlign w:val="center"/>
            <w:hideMark/>
          </w:tcPr>
          <w:p w:rsidR="008766DA" w:rsidRDefault="008766DA" w:rsidP="00730C79">
            <w:pPr>
              <w:pStyle w:val="Tabletext"/>
            </w:pPr>
            <w:r>
              <w:t>Total graduates</w:t>
            </w:r>
          </w:p>
        </w:tc>
        <w:tc>
          <w:tcPr>
            <w:tcW w:w="1314" w:type="dxa"/>
            <w:tcBorders>
              <w:top w:val="single" w:sz="4" w:space="0" w:color="auto"/>
              <w:left w:val="nil"/>
              <w:bottom w:val="nil"/>
              <w:right w:val="single" w:sz="4" w:space="0" w:color="auto"/>
            </w:tcBorders>
            <w:shd w:val="clear" w:color="auto" w:fill="auto"/>
            <w:noWrap/>
            <w:vAlign w:val="bottom"/>
            <w:hideMark/>
          </w:tcPr>
          <w:p w:rsidR="008766DA" w:rsidRDefault="008766DA" w:rsidP="00732146">
            <w:pPr>
              <w:pStyle w:val="Tabletext"/>
              <w:jc w:val="center"/>
            </w:pPr>
            <w:r>
              <w:t>Q3</w:t>
            </w:r>
          </w:p>
        </w:tc>
        <w:tc>
          <w:tcPr>
            <w:tcW w:w="1019" w:type="dxa"/>
            <w:tcBorders>
              <w:top w:val="single" w:sz="4" w:space="0" w:color="auto"/>
              <w:left w:val="single" w:sz="4" w:space="0" w:color="auto"/>
              <w:bottom w:val="nil"/>
              <w:right w:val="nil"/>
            </w:tcBorders>
            <w:shd w:val="clear" w:color="auto" w:fill="auto"/>
            <w:noWrap/>
            <w:vAlign w:val="bottom"/>
            <w:hideMark/>
          </w:tcPr>
          <w:p w:rsidR="008766DA" w:rsidRDefault="008766DA" w:rsidP="008766DA">
            <w:pPr>
              <w:pStyle w:val="Tabletext"/>
              <w:jc w:val="right"/>
            </w:pPr>
            <w:r>
              <w:t>$56,459</w:t>
            </w:r>
          </w:p>
        </w:tc>
        <w:tc>
          <w:tcPr>
            <w:tcW w:w="1021" w:type="dxa"/>
            <w:tcBorders>
              <w:top w:val="single" w:sz="4" w:space="0" w:color="auto"/>
              <w:left w:val="nil"/>
              <w:bottom w:val="nil"/>
              <w:right w:val="nil"/>
            </w:tcBorders>
            <w:shd w:val="clear" w:color="auto" w:fill="auto"/>
            <w:noWrap/>
            <w:vAlign w:val="bottom"/>
            <w:hideMark/>
          </w:tcPr>
          <w:p w:rsidR="008766DA" w:rsidRDefault="008766DA" w:rsidP="008766DA">
            <w:pPr>
              <w:pStyle w:val="Tabletext"/>
              <w:jc w:val="right"/>
            </w:pPr>
            <w:r>
              <w:t>$59,244</w:t>
            </w:r>
          </w:p>
        </w:tc>
        <w:tc>
          <w:tcPr>
            <w:tcW w:w="1021" w:type="dxa"/>
            <w:tcBorders>
              <w:top w:val="single" w:sz="4" w:space="0" w:color="auto"/>
              <w:left w:val="nil"/>
              <w:bottom w:val="nil"/>
              <w:right w:val="single" w:sz="4" w:space="0" w:color="auto"/>
            </w:tcBorders>
            <w:shd w:val="clear" w:color="auto" w:fill="auto"/>
            <w:noWrap/>
            <w:vAlign w:val="bottom"/>
            <w:hideMark/>
          </w:tcPr>
          <w:p w:rsidR="008766DA" w:rsidRDefault="008766DA" w:rsidP="008766DA">
            <w:pPr>
              <w:pStyle w:val="Tabletext"/>
              <w:jc w:val="right"/>
            </w:pPr>
            <w:r>
              <w:t>$67,033</w:t>
            </w:r>
          </w:p>
        </w:tc>
        <w:tc>
          <w:tcPr>
            <w:tcW w:w="1019" w:type="dxa"/>
            <w:tcBorders>
              <w:top w:val="single" w:sz="4" w:space="0" w:color="auto"/>
              <w:left w:val="single" w:sz="4" w:space="0" w:color="auto"/>
              <w:bottom w:val="nil"/>
            </w:tcBorders>
            <w:vAlign w:val="bottom"/>
          </w:tcPr>
          <w:p w:rsidR="008766DA" w:rsidRDefault="008766DA" w:rsidP="008766DA">
            <w:pPr>
              <w:pStyle w:val="Tabletext"/>
              <w:jc w:val="right"/>
            </w:pPr>
            <w:r>
              <w:t>$51,994</w:t>
            </w:r>
          </w:p>
        </w:tc>
        <w:tc>
          <w:tcPr>
            <w:tcW w:w="1021" w:type="dxa"/>
            <w:tcBorders>
              <w:top w:val="single" w:sz="4" w:space="0" w:color="auto"/>
              <w:bottom w:val="nil"/>
            </w:tcBorders>
            <w:vAlign w:val="bottom"/>
          </w:tcPr>
          <w:p w:rsidR="008766DA" w:rsidRDefault="008766DA" w:rsidP="008766DA">
            <w:pPr>
              <w:pStyle w:val="Tabletext"/>
              <w:jc w:val="right"/>
            </w:pPr>
            <w:r>
              <w:t>$57,958</w:t>
            </w:r>
          </w:p>
        </w:tc>
        <w:tc>
          <w:tcPr>
            <w:tcW w:w="1021" w:type="dxa"/>
            <w:tcBorders>
              <w:top w:val="single" w:sz="4" w:space="0" w:color="auto"/>
              <w:bottom w:val="nil"/>
              <w:right w:val="single" w:sz="4" w:space="0" w:color="auto"/>
            </w:tcBorders>
            <w:vAlign w:val="bottom"/>
          </w:tcPr>
          <w:p w:rsidR="008766DA" w:rsidRDefault="008766DA" w:rsidP="008766DA">
            <w:pPr>
              <w:pStyle w:val="Tabletext"/>
              <w:jc w:val="right"/>
            </w:pPr>
            <w:r>
              <w:t>$74,080</w:t>
            </w:r>
          </w:p>
        </w:tc>
      </w:tr>
      <w:tr w:rsidR="008766DA" w:rsidRPr="00AA6192" w:rsidTr="008766DA">
        <w:trPr>
          <w:trHeight w:hRule="exact" w:val="227"/>
        </w:trPr>
        <w:tc>
          <w:tcPr>
            <w:tcW w:w="1863" w:type="dxa"/>
            <w:vMerge/>
            <w:tcBorders>
              <w:left w:val="single" w:sz="4" w:space="0" w:color="auto"/>
              <w:right w:val="single" w:sz="4" w:space="0" w:color="auto"/>
            </w:tcBorders>
            <w:vAlign w:val="bottom"/>
            <w:hideMark/>
          </w:tcPr>
          <w:p w:rsidR="008766DA" w:rsidRDefault="008766DA" w:rsidP="00732146">
            <w:pPr>
              <w:pStyle w:val="Tabletext"/>
              <w:jc w:val="center"/>
            </w:pPr>
          </w:p>
        </w:tc>
        <w:tc>
          <w:tcPr>
            <w:tcW w:w="1314" w:type="dxa"/>
            <w:tcBorders>
              <w:top w:val="nil"/>
              <w:left w:val="nil"/>
              <w:bottom w:val="nil"/>
              <w:right w:val="single" w:sz="4" w:space="0" w:color="auto"/>
            </w:tcBorders>
            <w:shd w:val="clear" w:color="auto" w:fill="auto"/>
            <w:noWrap/>
            <w:vAlign w:val="bottom"/>
            <w:hideMark/>
          </w:tcPr>
          <w:p w:rsidR="008766DA" w:rsidRDefault="008766DA" w:rsidP="00732146">
            <w:pPr>
              <w:pStyle w:val="Tabletext"/>
              <w:jc w:val="center"/>
            </w:pPr>
            <w:r>
              <w:t>Median</w:t>
            </w:r>
          </w:p>
        </w:tc>
        <w:tc>
          <w:tcPr>
            <w:tcW w:w="1019" w:type="dxa"/>
            <w:tcBorders>
              <w:top w:val="nil"/>
              <w:left w:val="single" w:sz="4" w:space="0" w:color="auto"/>
              <w:bottom w:val="nil"/>
              <w:right w:val="nil"/>
            </w:tcBorders>
            <w:shd w:val="clear" w:color="auto" w:fill="auto"/>
            <w:noWrap/>
            <w:vAlign w:val="bottom"/>
            <w:hideMark/>
          </w:tcPr>
          <w:p w:rsidR="008766DA" w:rsidRDefault="008766DA" w:rsidP="008766DA">
            <w:pPr>
              <w:pStyle w:val="Tabletext"/>
              <w:jc w:val="right"/>
            </w:pPr>
            <w:r>
              <w:t>$47,952</w:t>
            </w:r>
          </w:p>
        </w:tc>
        <w:tc>
          <w:tcPr>
            <w:tcW w:w="1021" w:type="dxa"/>
            <w:tcBorders>
              <w:top w:val="nil"/>
              <w:left w:val="nil"/>
              <w:bottom w:val="nil"/>
              <w:right w:val="nil"/>
            </w:tcBorders>
            <w:shd w:val="clear" w:color="auto" w:fill="auto"/>
            <w:noWrap/>
            <w:vAlign w:val="bottom"/>
            <w:hideMark/>
          </w:tcPr>
          <w:p w:rsidR="008766DA" w:rsidRDefault="008766DA" w:rsidP="008766DA">
            <w:pPr>
              <w:pStyle w:val="Tabletext"/>
              <w:jc w:val="right"/>
            </w:pPr>
            <w:r>
              <w:t>$49,731</w:t>
            </w:r>
          </w:p>
        </w:tc>
        <w:tc>
          <w:tcPr>
            <w:tcW w:w="1021" w:type="dxa"/>
            <w:tcBorders>
              <w:top w:val="nil"/>
              <w:left w:val="nil"/>
              <w:bottom w:val="nil"/>
              <w:right w:val="single" w:sz="4" w:space="0" w:color="auto"/>
            </w:tcBorders>
            <w:shd w:val="clear" w:color="auto" w:fill="auto"/>
            <w:noWrap/>
            <w:vAlign w:val="bottom"/>
            <w:hideMark/>
          </w:tcPr>
          <w:p w:rsidR="008766DA" w:rsidRDefault="008766DA" w:rsidP="008766DA">
            <w:pPr>
              <w:pStyle w:val="Tabletext"/>
              <w:jc w:val="right"/>
            </w:pPr>
            <w:r>
              <w:t>$56,965</w:t>
            </w:r>
          </w:p>
        </w:tc>
        <w:tc>
          <w:tcPr>
            <w:tcW w:w="1019" w:type="dxa"/>
            <w:tcBorders>
              <w:top w:val="nil"/>
              <w:left w:val="single" w:sz="4" w:space="0" w:color="auto"/>
              <w:bottom w:val="nil"/>
            </w:tcBorders>
            <w:vAlign w:val="bottom"/>
          </w:tcPr>
          <w:p w:rsidR="008766DA" w:rsidRDefault="008766DA" w:rsidP="008766DA">
            <w:pPr>
              <w:pStyle w:val="Tabletext"/>
              <w:jc w:val="right"/>
            </w:pPr>
            <w:r>
              <w:t>$44,567</w:t>
            </w:r>
          </w:p>
        </w:tc>
        <w:tc>
          <w:tcPr>
            <w:tcW w:w="1021" w:type="dxa"/>
            <w:tcBorders>
              <w:top w:val="nil"/>
              <w:bottom w:val="nil"/>
            </w:tcBorders>
            <w:vAlign w:val="bottom"/>
          </w:tcPr>
          <w:p w:rsidR="008766DA" w:rsidRDefault="008766DA" w:rsidP="008766DA">
            <w:pPr>
              <w:pStyle w:val="Tabletext"/>
              <w:jc w:val="right"/>
            </w:pPr>
            <w:r>
              <w:t>$50,244</w:t>
            </w:r>
          </w:p>
        </w:tc>
        <w:tc>
          <w:tcPr>
            <w:tcW w:w="1021" w:type="dxa"/>
            <w:tcBorders>
              <w:top w:val="nil"/>
              <w:bottom w:val="nil"/>
              <w:right w:val="single" w:sz="4" w:space="0" w:color="auto"/>
            </w:tcBorders>
            <w:vAlign w:val="bottom"/>
          </w:tcPr>
          <w:p w:rsidR="008766DA" w:rsidRDefault="008766DA" w:rsidP="008766DA">
            <w:pPr>
              <w:pStyle w:val="Tabletext"/>
              <w:jc w:val="right"/>
            </w:pPr>
            <w:r>
              <w:t>$60,474</w:t>
            </w:r>
          </w:p>
        </w:tc>
      </w:tr>
      <w:tr w:rsidR="008766DA" w:rsidRPr="00AA6192" w:rsidTr="008766DA">
        <w:trPr>
          <w:trHeight w:hRule="exact" w:val="227"/>
        </w:trPr>
        <w:tc>
          <w:tcPr>
            <w:tcW w:w="1863" w:type="dxa"/>
            <w:vMerge/>
            <w:tcBorders>
              <w:left w:val="single" w:sz="4" w:space="0" w:color="auto"/>
              <w:bottom w:val="single" w:sz="4" w:space="0" w:color="000000"/>
              <w:right w:val="single" w:sz="4" w:space="0" w:color="auto"/>
            </w:tcBorders>
            <w:vAlign w:val="bottom"/>
            <w:hideMark/>
          </w:tcPr>
          <w:p w:rsidR="008766DA" w:rsidRDefault="008766DA" w:rsidP="00732146">
            <w:pPr>
              <w:pStyle w:val="Tabletext"/>
              <w:jc w:val="center"/>
            </w:pPr>
          </w:p>
        </w:tc>
        <w:tc>
          <w:tcPr>
            <w:tcW w:w="1314" w:type="dxa"/>
            <w:tcBorders>
              <w:top w:val="nil"/>
              <w:left w:val="nil"/>
              <w:bottom w:val="single" w:sz="4" w:space="0" w:color="auto"/>
              <w:right w:val="single" w:sz="4" w:space="0" w:color="auto"/>
            </w:tcBorders>
            <w:shd w:val="clear" w:color="auto" w:fill="auto"/>
            <w:noWrap/>
            <w:vAlign w:val="bottom"/>
            <w:hideMark/>
          </w:tcPr>
          <w:p w:rsidR="008766DA" w:rsidRDefault="008766DA" w:rsidP="00732146">
            <w:pPr>
              <w:pStyle w:val="Tabletext"/>
              <w:jc w:val="center"/>
            </w:pPr>
            <w:r>
              <w:t>Q1</w:t>
            </w:r>
          </w:p>
        </w:tc>
        <w:tc>
          <w:tcPr>
            <w:tcW w:w="1019" w:type="dxa"/>
            <w:tcBorders>
              <w:top w:val="nil"/>
              <w:left w:val="single" w:sz="4" w:space="0" w:color="auto"/>
              <w:bottom w:val="single" w:sz="4" w:space="0" w:color="auto"/>
              <w:right w:val="nil"/>
            </w:tcBorders>
            <w:shd w:val="clear" w:color="auto" w:fill="auto"/>
            <w:noWrap/>
            <w:vAlign w:val="bottom"/>
            <w:hideMark/>
          </w:tcPr>
          <w:p w:rsidR="008766DA" w:rsidRDefault="008766DA" w:rsidP="008766DA">
            <w:pPr>
              <w:pStyle w:val="Tabletext"/>
              <w:jc w:val="right"/>
            </w:pPr>
            <w:r>
              <w:t>$32,169</w:t>
            </w:r>
          </w:p>
        </w:tc>
        <w:tc>
          <w:tcPr>
            <w:tcW w:w="1021" w:type="dxa"/>
            <w:tcBorders>
              <w:top w:val="nil"/>
              <w:left w:val="nil"/>
              <w:bottom w:val="single" w:sz="4" w:space="0" w:color="auto"/>
              <w:right w:val="nil"/>
            </w:tcBorders>
            <w:shd w:val="clear" w:color="auto" w:fill="auto"/>
            <w:noWrap/>
            <w:vAlign w:val="bottom"/>
            <w:hideMark/>
          </w:tcPr>
          <w:p w:rsidR="008766DA" w:rsidRDefault="008766DA" w:rsidP="008766DA">
            <w:pPr>
              <w:pStyle w:val="Tabletext"/>
              <w:jc w:val="right"/>
            </w:pPr>
            <w:r>
              <w:t>$37,246</w:t>
            </w:r>
          </w:p>
        </w:tc>
        <w:tc>
          <w:tcPr>
            <w:tcW w:w="1021" w:type="dxa"/>
            <w:tcBorders>
              <w:top w:val="nil"/>
              <w:left w:val="nil"/>
              <w:bottom w:val="single" w:sz="4" w:space="0" w:color="auto"/>
              <w:right w:val="single" w:sz="4" w:space="0" w:color="auto"/>
            </w:tcBorders>
            <w:shd w:val="clear" w:color="auto" w:fill="auto"/>
            <w:noWrap/>
            <w:vAlign w:val="bottom"/>
            <w:hideMark/>
          </w:tcPr>
          <w:p w:rsidR="008766DA" w:rsidRDefault="008766DA" w:rsidP="008766DA">
            <w:pPr>
              <w:pStyle w:val="Tabletext"/>
              <w:jc w:val="right"/>
            </w:pPr>
            <w:r>
              <w:t>$40,878</w:t>
            </w:r>
          </w:p>
        </w:tc>
        <w:tc>
          <w:tcPr>
            <w:tcW w:w="1019" w:type="dxa"/>
            <w:tcBorders>
              <w:top w:val="nil"/>
              <w:left w:val="single" w:sz="4" w:space="0" w:color="auto"/>
              <w:bottom w:val="single" w:sz="4" w:space="0" w:color="auto"/>
            </w:tcBorders>
            <w:vAlign w:val="bottom"/>
          </w:tcPr>
          <w:p w:rsidR="008766DA" w:rsidRDefault="008766DA" w:rsidP="008766DA">
            <w:pPr>
              <w:pStyle w:val="Tabletext"/>
              <w:jc w:val="right"/>
            </w:pPr>
            <w:r>
              <w:t>$33,922</w:t>
            </w:r>
          </w:p>
        </w:tc>
        <w:tc>
          <w:tcPr>
            <w:tcW w:w="1021" w:type="dxa"/>
            <w:tcBorders>
              <w:top w:val="nil"/>
              <w:bottom w:val="single" w:sz="4" w:space="0" w:color="auto"/>
            </w:tcBorders>
            <w:vAlign w:val="bottom"/>
          </w:tcPr>
          <w:p w:rsidR="008766DA" w:rsidRDefault="008766DA" w:rsidP="008766DA">
            <w:pPr>
              <w:pStyle w:val="Tabletext"/>
              <w:jc w:val="right"/>
            </w:pPr>
            <w:r>
              <w:t>$39,019</w:t>
            </w:r>
          </w:p>
        </w:tc>
        <w:tc>
          <w:tcPr>
            <w:tcW w:w="1021" w:type="dxa"/>
            <w:tcBorders>
              <w:top w:val="nil"/>
              <w:bottom w:val="single" w:sz="4" w:space="0" w:color="auto"/>
              <w:right w:val="single" w:sz="4" w:space="0" w:color="auto"/>
            </w:tcBorders>
            <w:vAlign w:val="bottom"/>
          </w:tcPr>
          <w:p w:rsidR="008766DA" w:rsidRDefault="008766DA" w:rsidP="008766DA">
            <w:pPr>
              <w:pStyle w:val="Tabletext"/>
              <w:jc w:val="right"/>
            </w:pPr>
            <w:r>
              <w:t>$44,890</w:t>
            </w:r>
          </w:p>
        </w:tc>
      </w:tr>
    </w:tbl>
    <w:p w:rsidR="00ED12CA" w:rsidRDefault="00ED12CA" w:rsidP="00732146">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ED12CA" w:rsidRDefault="00ED12CA" w:rsidP="00732146">
      <w:pPr>
        <w:pStyle w:val="Caption"/>
      </w:pPr>
    </w:p>
    <w:p w:rsidR="00ED12CA" w:rsidRPr="00433E12" w:rsidRDefault="00ED12CA" w:rsidP="00732146">
      <w:pPr>
        <w:jc w:val="both"/>
      </w:pPr>
      <w:r>
        <w:t xml:space="preserve">Table </w:t>
      </w:r>
      <w:r w:rsidR="00623530">
        <w:t>9</w:t>
      </w:r>
      <w:r>
        <w:t xml:space="preserve"> shows median earnings in the years after study compared to national median earnings in 2011</w:t>
      </w:r>
      <w:r w:rsidR="00337787">
        <w:t xml:space="preserve"> for each ethnic group</w:t>
      </w:r>
      <w:r>
        <w:t>.</w:t>
      </w:r>
      <w:r w:rsidR="002E7A1D">
        <w:t xml:space="preserve"> </w:t>
      </w:r>
      <w:r w:rsidR="00F56090">
        <w:t xml:space="preserve">Where a comparison could be made, Pasifika graduates’ earnings are generally higher above the national median </w:t>
      </w:r>
      <w:r w:rsidR="00F376E8">
        <w:t xml:space="preserve">workforce </w:t>
      </w:r>
      <w:r w:rsidR="00F56090">
        <w:t xml:space="preserve">earnings for Pasifika than </w:t>
      </w:r>
      <w:r w:rsidR="00383678">
        <w:t>non-Pasifika</w:t>
      </w:r>
      <w:r w:rsidR="00F56090">
        <w:t xml:space="preserve"> graduates’ is above the national median for </w:t>
      </w:r>
      <w:r w:rsidR="00383678">
        <w:t>non-Pasifika</w:t>
      </w:r>
      <w:r w:rsidR="00F56090">
        <w:t xml:space="preserve"> in the workforce. This reflects the fact that Pasifika generally earn less in the workforce than </w:t>
      </w:r>
      <w:r w:rsidR="00383678">
        <w:t>non-Pasifika</w:t>
      </w:r>
      <w:r w:rsidR="00F56090">
        <w:t xml:space="preserve">. The return on completing tertiary level qualifications is therefore higher for Pasifika graduates than for </w:t>
      </w:r>
      <w:r w:rsidR="00383678">
        <w:t>non-Pasifika</w:t>
      </w:r>
      <w:r w:rsidR="00F56090">
        <w:t xml:space="preserve"> graduates.</w:t>
      </w:r>
    </w:p>
    <w:p w:rsidR="009D2CCB" w:rsidRDefault="009D2CCB" w:rsidP="00732146">
      <w:pPr>
        <w:pStyle w:val="Caption"/>
      </w:pPr>
    </w:p>
    <w:p w:rsidR="00ED12CA" w:rsidRPr="003A1A2E" w:rsidRDefault="00ED12CA" w:rsidP="00732146">
      <w:pPr>
        <w:pStyle w:val="Caption"/>
      </w:pPr>
      <w:r w:rsidRPr="003A1A2E">
        <w:t xml:space="preserve">Table </w:t>
      </w:r>
      <w:r w:rsidR="00623530">
        <w:t>9</w:t>
      </w:r>
    </w:p>
    <w:p w:rsidR="00ED12CA" w:rsidRDefault="00ED12CA" w:rsidP="00732146">
      <w:pPr>
        <w:pStyle w:val="Tablelabel"/>
      </w:pPr>
      <w:bookmarkStart w:id="26" w:name="_Toc390264277"/>
      <w:r>
        <w:t xml:space="preserve">Median annual earnings of young domestic level 8 qualification completers, one, two and five years after study, </w:t>
      </w:r>
      <w:r w:rsidR="00A91678">
        <w:t xml:space="preserve">as a percentage of the national median earnings for each </w:t>
      </w:r>
      <w:r w:rsidR="000C6D1E">
        <w:t>ethnic group</w:t>
      </w:r>
      <w:r w:rsidR="00A91678">
        <w:t xml:space="preserve">, by </w:t>
      </w:r>
      <w:r w:rsidR="000C6D1E">
        <w:t>ethnic group</w:t>
      </w:r>
      <w:r w:rsidR="00A91678">
        <w:t xml:space="preserve"> and qualification level</w:t>
      </w:r>
      <w:bookmarkEnd w:id="26"/>
    </w:p>
    <w:tbl>
      <w:tblPr>
        <w:tblW w:w="9299" w:type="dxa"/>
        <w:tblLayout w:type="fixed"/>
        <w:tblLook w:val="04A0"/>
      </w:tblPr>
      <w:tblGrid>
        <w:gridCol w:w="3309"/>
        <w:gridCol w:w="998"/>
        <w:gridCol w:w="998"/>
        <w:gridCol w:w="999"/>
        <w:gridCol w:w="998"/>
        <w:gridCol w:w="998"/>
        <w:gridCol w:w="999"/>
      </w:tblGrid>
      <w:tr w:rsidR="00ED12CA" w:rsidRPr="00AA6192" w:rsidTr="00470256">
        <w:trPr>
          <w:trHeight w:hRule="exact" w:val="227"/>
          <w:tblHeader/>
        </w:trPr>
        <w:tc>
          <w:tcPr>
            <w:tcW w:w="3309" w:type="dxa"/>
            <w:vMerge w:val="restart"/>
            <w:tcBorders>
              <w:top w:val="single" w:sz="4" w:space="0" w:color="auto"/>
              <w:left w:val="single" w:sz="4" w:space="0" w:color="auto"/>
              <w:right w:val="single" w:sz="4" w:space="0" w:color="auto"/>
            </w:tcBorders>
            <w:vAlign w:val="center"/>
          </w:tcPr>
          <w:p w:rsidR="00ED12CA" w:rsidRDefault="00ED12CA" w:rsidP="00732146">
            <w:pPr>
              <w:pStyle w:val="Tableheading"/>
              <w:rPr>
                <w:lang w:eastAsia="en-NZ"/>
              </w:rPr>
            </w:pPr>
            <w:r>
              <w:rPr>
                <w:lang w:eastAsia="en-NZ"/>
              </w:rPr>
              <w:t>Broad field of study</w:t>
            </w:r>
          </w:p>
        </w:tc>
        <w:tc>
          <w:tcPr>
            <w:tcW w:w="2995" w:type="dxa"/>
            <w:gridSpan w:val="3"/>
            <w:tcBorders>
              <w:top w:val="single" w:sz="4" w:space="0" w:color="auto"/>
              <w:left w:val="single" w:sz="4" w:space="0" w:color="auto"/>
              <w:bottom w:val="nil"/>
              <w:right w:val="single" w:sz="4" w:space="0" w:color="auto"/>
            </w:tcBorders>
            <w:shd w:val="clear" w:color="auto" w:fill="auto"/>
            <w:noWrap/>
            <w:hideMark/>
          </w:tcPr>
          <w:p w:rsidR="00ED12CA" w:rsidRPr="00987837" w:rsidRDefault="001E42A4" w:rsidP="000C6D1E">
            <w:pPr>
              <w:pStyle w:val="Tableheading"/>
              <w:rPr>
                <w:lang w:eastAsia="en-NZ"/>
              </w:rPr>
            </w:pPr>
            <w:r>
              <w:rPr>
                <w:lang w:eastAsia="en-NZ"/>
              </w:rPr>
              <w:t>Pasifika</w:t>
            </w:r>
            <w:r w:rsidR="00ED12CA">
              <w:rPr>
                <w:lang w:eastAsia="en-NZ"/>
              </w:rPr>
              <w:t xml:space="preserve"> - Years after study %</w:t>
            </w:r>
          </w:p>
        </w:tc>
        <w:tc>
          <w:tcPr>
            <w:tcW w:w="2995" w:type="dxa"/>
            <w:gridSpan w:val="3"/>
            <w:tcBorders>
              <w:top w:val="single" w:sz="4" w:space="0" w:color="auto"/>
              <w:left w:val="single" w:sz="4" w:space="0" w:color="auto"/>
              <w:bottom w:val="nil"/>
              <w:right w:val="single" w:sz="4" w:space="0" w:color="auto"/>
            </w:tcBorders>
          </w:tcPr>
          <w:p w:rsidR="00ED12CA" w:rsidRDefault="00383678" w:rsidP="00F77CAC">
            <w:pPr>
              <w:pStyle w:val="Tableheading"/>
              <w:rPr>
                <w:lang w:eastAsia="en-NZ"/>
              </w:rPr>
            </w:pPr>
            <w:r>
              <w:rPr>
                <w:lang w:eastAsia="en-NZ"/>
              </w:rPr>
              <w:t>Non-Pasifika</w:t>
            </w:r>
            <w:r w:rsidR="00ED12CA">
              <w:rPr>
                <w:lang w:eastAsia="en-NZ"/>
              </w:rPr>
              <w:t xml:space="preserve"> - Years after study %</w:t>
            </w:r>
          </w:p>
        </w:tc>
      </w:tr>
      <w:tr w:rsidR="00ED12CA" w:rsidRPr="00AA6192" w:rsidTr="00470256">
        <w:trPr>
          <w:trHeight w:hRule="exact" w:val="227"/>
          <w:tblHeader/>
        </w:trPr>
        <w:tc>
          <w:tcPr>
            <w:tcW w:w="3309" w:type="dxa"/>
            <w:vMerge/>
            <w:tcBorders>
              <w:left w:val="single" w:sz="4" w:space="0" w:color="auto"/>
              <w:bottom w:val="single" w:sz="4" w:space="0" w:color="auto"/>
              <w:right w:val="single" w:sz="4" w:space="0" w:color="auto"/>
            </w:tcBorders>
          </w:tcPr>
          <w:p w:rsidR="00ED12CA" w:rsidRPr="00987837" w:rsidRDefault="00ED12CA" w:rsidP="00732146">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2CA" w:rsidRPr="00987837" w:rsidRDefault="00ED12CA" w:rsidP="00732146">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vAlign w:val="bottom"/>
          </w:tcPr>
          <w:p w:rsidR="00ED12CA" w:rsidRPr="00987837" w:rsidRDefault="00ED12CA" w:rsidP="00732146">
            <w:pPr>
              <w:pStyle w:val="Tableheading"/>
              <w:rPr>
                <w:lang w:eastAsia="en-NZ"/>
              </w:rPr>
            </w:pPr>
            <w:r>
              <w:rPr>
                <w:lang w:eastAsia="en-NZ"/>
              </w:rPr>
              <w:t>F</w:t>
            </w:r>
            <w:r w:rsidRPr="00987837">
              <w:rPr>
                <w:lang w:eastAsia="en-NZ"/>
              </w:rPr>
              <w:t>ive</w:t>
            </w:r>
          </w:p>
        </w:tc>
      </w:tr>
      <w:tr w:rsidR="00E62621" w:rsidRPr="00AA6192" w:rsidTr="00597D4E">
        <w:trPr>
          <w:trHeight w:hRule="exact" w:val="227"/>
        </w:trPr>
        <w:tc>
          <w:tcPr>
            <w:tcW w:w="3309" w:type="dxa"/>
            <w:tcBorders>
              <w:left w:val="single" w:sz="4" w:space="0" w:color="auto"/>
              <w:bottom w:val="nil"/>
              <w:right w:val="single" w:sz="4" w:space="0" w:color="auto"/>
            </w:tcBorders>
            <w:vAlign w:val="bottom"/>
          </w:tcPr>
          <w:p w:rsidR="00E62621" w:rsidRDefault="00E62621" w:rsidP="00732146">
            <w:pPr>
              <w:pStyle w:val="Tabletext"/>
            </w:pPr>
            <w:r>
              <w:t>Engineering and related technologies</w:t>
            </w:r>
          </w:p>
        </w:tc>
        <w:tc>
          <w:tcPr>
            <w:tcW w:w="998" w:type="dxa"/>
            <w:tcBorders>
              <w:left w:val="single" w:sz="4" w:space="0" w:color="auto"/>
              <w:bottom w:val="nil"/>
            </w:tcBorders>
            <w:shd w:val="clear" w:color="auto" w:fill="auto"/>
            <w:noWrap/>
            <w:vAlign w:val="bottom"/>
            <w:hideMark/>
          </w:tcPr>
          <w:p w:rsidR="00E62621" w:rsidRDefault="00E62621" w:rsidP="00E62621">
            <w:pPr>
              <w:pStyle w:val="Tabletext"/>
              <w:jc w:val="right"/>
            </w:pPr>
            <w:r>
              <w:t>169</w:t>
            </w:r>
          </w:p>
        </w:tc>
        <w:tc>
          <w:tcPr>
            <w:tcW w:w="998" w:type="dxa"/>
            <w:tcBorders>
              <w:bottom w:val="nil"/>
            </w:tcBorders>
            <w:shd w:val="clear" w:color="auto" w:fill="auto"/>
            <w:noWrap/>
            <w:vAlign w:val="bottom"/>
            <w:hideMark/>
          </w:tcPr>
          <w:p w:rsidR="00E62621" w:rsidRDefault="00E62621" w:rsidP="00E62621">
            <w:pPr>
              <w:pStyle w:val="Tabletext"/>
              <w:jc w:val="right"/>
            </w:pPr>
            <w:r>
              <w:t>174</w:t>
            </w:r>
          </w:p>
        </w:tc>
        <w:tc>
          <w:tcPr>
            <w:tcW w:w="999" w:type="dxa"/>
            <w:tcBorders>
              <w:bottom w:val="nil"/>
              <w:right w:val="single" w:sz="4" w:space="0" w:color="auto"/>
            </w:tcBorders>
            <w:shd w:val="clear" w:color="auto" w:fill="auto"/>
            <w:noWrap/>
            <w:vAlign w:val="bottom"/>
            <w:hideMark/>
          </w:tcPr>
          <w:p w:rsidR="00E62621" w:rsidRDefault="00E62621" w:rsidP="00E62621">
            <w:pPr>
              <w:pStyle w:val="Tabletext"/>
              <w:jc w:val="right"/>
            </w:pPr>
            <w:r>
              <w:t>196</w:t>
            </w:r>
          </w:p>
        </w:tc>
        <w:tc>
          <w:tcPr>
            <w:tcW w:w="998" w:type="dxa"/>
            <w:tcBorders>
              <w:left w:val="single" w:sz="4" w:space="0" w:color="auto"/>
              <w:bottom w:val="nil"/>
            </w:tcBorders>
            <w:vAlign w:val="bottom"/>
          </w:tcPr>
          <w:p w:rsidR="00E62621" w:rsidRDefault="00E62621" w:rsidP="00E62621">
            <w:pPr>
              <w:pStyle w:val="Tabletext"/>
              <w:jc w:val="right"/>
            </w:pPr>
            <w:r>
              <w:t>141</w:t>
            </w:r>
          </w:p>
        </w:tc>
        <w:tc>
          <w:tcPr>
            <w:tcW w:w="998" w:type="dxa"/>
            <w:tcBorders>
              <w:bottom w:val="nil"/>
            </w:tcBorders>
            <w:vAlign w:val="bottom"/>
          </w:tcPr>
          <w:p w:rsidR="00E62621" w:rsidRDefault="00E62621" w:rsidP="00E62621">
            <w:pPr>
              <w:pStyle w:val="Tabletext"/>
              <w:jc w:val="right"/>
            </w:pPr>
            <w:r>
              <w:t>153</w:t>
            </w:r>
          </w:p>
        </w:tc>
        <w:tc>
          <w:tcPr>
            <w:tcW w:w="999" w:type="dxa"/>
            <w:tcBorders>
              <w:bottom w:val="nil"/>
              <w:right w:val="single" w:sz="4" w:space="0" w:color="auto"/>
            </w:tcBorders>
            <w:vAlign w:val="bottom"/>
          </w:tcPr>
          <w:p w:rsidR="00E62621" w:rsidRDefault="00E62621" w:rsidP="00E62621">
            <w:pPr>
              <w:pStyle w:val="Tabletext"/>
              <w:jc w:val="right"/>
            </w:pPr>
            <w:r>
              <w:t>190</w:t>
            </w:r>
          </w:p>
        </w:tc>
      </w:tr>
      <w:tr w:rsidR="00E62621" w:rsidRPr="00AA6192" w:rsidTr="00597D4E">
        <w:trPr>
          <w:trHeight w:hRule="exact" w:val="227"/>
        </w:trPr>
        <w:tc>
          <w:tcPr>
            <w:tcW w:w="3309" w:type="dxa"/>
            <w:tcBorders>
              <w:left w:val="single" w:sz="4" w:space="0" w:color="auto"/>
              <w:right w:val="single" w:sz="4" w:space="0" w:color="auto"/>
            </w:tcBorders>
            <w:vAlign w:val="bottom"/>
          </w:tcPr>
          <w:p w:rsidR="00E62621" w:rsidRDefault="00E62621" w:rsidP="00732146">
            <w:pPr>
              <w:pStyle w:val="Tabletext"/>
            </w:pPr>
            <w:r>
              <w:t>Health</w:t>
            </w:r>
          </w:p>
        </w:tc>
        <w:tc>
          <w:tcPr>
            <w:tcW w:w="998" w:type="dxa"/>
            <w:tcBorders>
              <w:left w:val="single" w:sz="4" w:space="0" w:color="auto"/>
            </w:tcBorders>
            <w:shd w:val="clear" w:color="auto" w:fill="auto"/>
            <w:noWrap/>
            <w:vAlign w:val="bottom"/>
            <w:hideMark/>
          </w:tcPr>
          <w:p w:rsidR="00E62621" w:rsidRDefault="00E62621" w:rsidP="00E62621">
            <w:pPr>
              <w:pStyle w:val="Tabletext"/>
              <w:jc w:val="right"/>
            </w:pPr>
            <w:r>
              <w:t>212</w:t>
            </w:r>
          </w:p>
        </w:tc>
        <w:tc>
          <w:tcPr>
            <w:tcW w:w="998" w:type="dxa"/>
            <w:shd w:val="clear" w:color="auto" w:fill="auto"/>
            <w:noWrap/>
            <w:vAlign w:val="bottom"/>
            <w:hideMark/>
          </w:tcPr>
          <w:p w:rsidR="00E62621" w:rsidRDefault="00E62621" w:rsidP="00E62621">
            <w:pPr>
              <w:pStyle w:val="Tabletext"/>
              <w:jc w:val="right"/>
            </w:pPr>
            <w:r>
              <w:t>261</w:t>
            </w:r>
          </w:p>
        </w:tc>
        <w:tc>
          <w:tcPr>
            <w:tcW w:w="999" w:type="dxa"/>
            <w:tcBorders>
              <w:right w:val="single" w:sz="4" w:space="0" w:color="auto"/>
            </w:tcBorders>
            <w:shd w:val="clear" w:color="auto" w:fill="auto"/>
            <w:noWrap/>
            <w:vAlign w:val="bottom"/>
            <w:hideMark/>
          </w:tcPr>
          <w:p w:rsidR="00E62621" w:rsidRDefault="00E62621" w:rsidP="00E62621">
            <w:pPr>
              <w:pStyle w:val="Tabletext"/>
              <w:jc w:val="right"/>
            </w:pPr>
            <w:r>
              <w:t>n/a</w:t>
            </w:r>
          </w:p>
        </w:tc>
        <w:tc>
          <w:tcPr>
            <w:tcW w:w="998" w:type="dxa"/>
            <w:tcBorders>
              <w:left w:val="single" w:sz="4" w:space="0" w:color="auto"/>
            </w:tcBorders>
            <w:vAlign w:val="bottom"/>
          </w:tcPr>
          <w:p w:rsidR="00E62621" w:rsidRDefault="00E62621" w:rsidP="00E62621">
            <w:pPr>
              <w:pStyle w:val="Tabletext"/>
              <w:jc w:val="right"/>
            </w:pPr>
            <w:r>
              <w:t>152</w:t>
            </w:r>
          </w:p>
        </w:tc>
        <w:tc>
          <w:tcPr>
            <w:tcW w:w="998" w:type="dxa"/>
            <w:vAlign w:val="bottom"/>
          </w:tcPr>
          <w:p w:rsidR="00E62621" w:rsidRDefault="00E62621" w:rsidP="00E62621">
            <w:pPr>
              <w:pStyle w:val="Tabletext"/>
              <w:jc w:val="right"/>
            </w:pPr>
            <w:r>
              <w:t>158</w:t>
            </w:r>
          </w:p>
        </w:tc>
        <w:tc>
          <w:tcPr>
            <w:tcW w:w="999" w:type="dxa"/>
            <w:tcBorders>
              <w:right w:val="single" w:sz="4" w:space="0" w:color="auto"/>
            </w:tcBorders>
            <w:vAlign w:val="bottom"/>
          </w:tcPr>
          <w:p w:rsidR="00E62621" w:rsidRDefault="00E62621" w:rsidP="00E62621">
            <w:pPr>
              <w:pStyle w:val="Tabletext"/>
              <w:jc w:val="right"/>
            </w:pPr>
            <w:r>
              <w:t>183</w:t>
            </w:r>
          </w:p>
        </w:tc>
      </w:tr>
      <w:tr w:rsidR="00E62621" w:rsidRPr="00AA6192" w:rsidTr="00597D4E">
        <w:trPr>
          <w:trHeight w:hRule="exact" w:val="227"/>
        </w:trPr>
        <w:tc>
          <w:tcPr>
            <w:tcW w:w="3309" w:type="dxa"/>
            <w:tcBorders>
              <w:left w:val="single" w:sz="4" w:space="0" w:color="auto"/>
              <w:right w:val="single" w:sz="4" w:space="0" w:color="auto"/>
            </w:tcBorders>
            <w:vAlign w:val="bottom"/>
          </w:tcPr>
          <w:p w:rsidR="00E62621" w:rsidRDefault="00E62621" w:rsidP="00732146">
            <w:pPr>
              <w:pStyle w:val="Tabletext"/>
            </w:pPr>
            <w:r>
              <w:t>Management and commerce</w:t>
            </w:r>
          </w:p>
        </w:tc>
        <w:tc>
          <w:tcPr>
            <w:tcW w:w="998" w:type="dxa"/>
            <w:tcBorders>
              <w:left w:val="single" w:sz="4" w:space="0" w:color="auto"/>
            </w:tcBorders>
            <w:shd w:val="clear" w:color="auto" w:fill="auto"/>
            <w:noWrap/>
            <w:vAlign w:val="bottom"/>
            <w:hideMark/>
          </w:tcPr>
          <w:p w:rsidR="00E62621" w:rsidRDefault="00E62621" w:rsidP="00E62621">
            <w:pPr>
              <w:pStyle w:val="Tabletext"/>
              <w:jc w:val="right"/>
            </w:pPr>
            <w:r>
              <w:t>n/a</w:t>
            </w:r>
          </w:p>
        </w:tc>
        <w:tc>
          <w:tcPr>
            <w:tcW w:w="998" w:type="dxa"/>
            <w:shd w:val="clear" w:color="auto" w:fill="auto"/>
            <w:noWrap/>
            <w:vAlign w:val="bottom"/>
            <w:hideMark/>
          </w:tcPr>
          <w:p w:rsidR="00E62621" w:rsidRDefault="00E62621" w:rsidP="00E62621">
            <w:pPr>
              <w:pStyle w:val="Tabletext"/>
              <w:jc w:val="right"/>
            </w:pPr>
            <w:r>
              <w:t>175</w:t>
            </w:r>
          </w:p>
        </w:tc>
        <w:tc>
          <w:tcPr>
            <w:tcW w:w="999" w:type="dxa"/>
            <w:tcBorders>
              <w:right w:val="single" w:sz="4" w:space="0" w:color="auto"/>
            </w:tcBorders>
            <w:shd w:val="clear" w:color="auto" w:fill="auto"/>
            <w:noWrap/>
            <w:vAlign w:val="bottom"/>
            <w:hideMark/>
          </w:tcPr>
          <w:p w:rsidR="00E62621" w:rsidRDefault="00E62621" w:rsidP="00E62621">
            <w:pPr>
              <w:pStyle w:val="Tabletext"/>
              <w:jc w:val="right"/>
            </w:pPr>
            <w:r>
              <w:t>n/a</w:t>
            </w:r>
          </w:p>
        </w:tc>
        <w:tc>
          <w:tcPr>
            <w:tcW w:w="998" w:type="dxa"/>
            <w:tcBorders>
              <w:left w:val="single" w:sz="4" w:space="0" w:color="auto"/>
            </w:tcBorders>
            <w:vAlign w:val="bottom"/>
          </w:tcPr>
          <w:p w:rsidR="00E62621" w:rsidRDefault="00E62621" w:rsidP="00E62621">
            <w:pPr>
              <w:pStyle w:val="Tabletext"/>
              <w:jc w:val="right"/>
            </w:pPr>
            <w:r>
              <w:t>125</w:t>
            </w:r>
          </w:p>
        </w:tc>
        <w:tc>
          <w:tcPr>
            <w:tcW w:w="998" w:type="dxa"/>
            <w:vAlign w:val="bottom"/>
          </w:tcPr>
          <w:p w:rsidR="00E62621" w:rsidRDefault="00E62621" w:rsidP="00E62621">
            <w:pPr>
              <w:pStyle w:val="Tabletext"/>
              <w:jc w:val="right"/>
            </w:pPr>
            <w:r>
              <w:t>141</w:t>
            </w:r>
          </w:p>
        </w:tc>
        <w:tc>
          <w:tcPr>
            <w:tcW w:w="999" w:type="dxa"/>
            <w:tcBorders>
              <w:right w:val="single" w:sz="4" w:space="0" w:color="auto"/>
            </w:tcBorders>
            <w:vAlign w:val="bottom"/>
          </w:tcPr>
          <w:p w:rsidR="00E62621" w:rsidRDefault="00E62621" w:rsidP="00E62621">
            <w:pPr>
              <w:pStyle w:val="Tabletext"/>
              <w:jc w:val="right"/>
            </w:pPr>
            <w:r>
              <w:t>187</w:t>
            </w:r>
          </w:p>
        </w:tc>
      </w:tr>
      <w:tr w:rsidR="00E62621" w:rsidRPr="00AA6192" w:rsidTr="00597D4E">
        <w:trPr>
          <w:trHeight w:hRule="exact" w:val="227"/>
        </w:trPr>
        <w:tc>
          <w:tcPr>
            <w:tcW w:w="3309" w:type="dxa"/>
            <w:tcBorders>
              <w:left w:val="single" w:sz="4" w:space="0" w:color="auto"/>
              <w:right w:val="single" w:sz="4" w:space="0" w:color="auto"/>
            </w:tcBorders>
            <w:vAlign w:val="bottom"/>
          </w:tcPr>
          <w:p w:rsidR="00E62621" w:rsidRDefault="00E62621" w:rsidP="00732146">
            <w:pPr>
              <w:pStyle w:val="Tabletext"/>
            </w:pPr>
            <w:r>
              <w:t>Society and culture</w:t>
            </w:r>
          </w:p>
        </w:tc>
        <w:tc>
          <w:tcPr>
            <w:tcW w:w="998" w:type="dxa"/>
            <w:tcBorders>
              <w:left w:val="single" w:sz="4" w:space="0" w:color="auto"/>
            </w:tcBorders>
            <w:shd w:val="clear" w:color="auto" w:fill="auto"/>
            <w:noWrap/>
            <w:vAlign w:val="bottom"/>
            <w:hideMark/>
          </w:tcPr>
          <w:p w:rsidR="00E62621" w:rsidRDefault="00E62621" w:rsidP="00E62621">
            <w:pPr>
              <w:pStyle w:val="Tabletext"/>
              <w:jc w:val="right"/>
            </w:pPr>
            <w:r>
              <w:t>136</w:t>
            </w:r>
          </w:p>
        </w:tc>
        <w:tc>
          <w:tcPr>
            <w:tcW w:w="998" w:type="dxa"/>
            <w:shd w:val="clear" w:color="auto" w:fill="auto"/>
            <w:noWrap/>
            <w:vAlign w:val="bottom"/>
            <w:hideMark/>
          </w:tcPr>
          <w:p w:rsidR="00E62621" w:rsidRDefault="00E62621" w:rsidP="00E62621">
            <w:pPr>
              <w:pStyle w:val="Tabletext"/>
              <w:jc w:val="right"/>
            </w:pPr>
            <w:r>
              <w:t>140</w:t>
            </w:r>
          </w:p>
        </w:tc>
        <w:tc>
          <w:tcPr>
            <w:tcW w:w="999" w:type="dxa"/>
            <w:tcBorders>
              <w:right w:val="single" w:sz="4" w:space="0" w:color="auto"/>
            </w:tcBorders>
            <w:shd w:val="clear" w:color="auto" w:fill="auto"/>
            <w:noWrap/>
            <w:vAlign w:val="bottom"/>
            <w:hideMark/>
          </w:tcPr>
          <w:p w:rsidR="00E62621" w:rsidRDefault="00E62621" w:rsidP="00E62621">
            <w:pPr>
              <w:pStyle w:val="Tabletext"/>
              <w:jc w:val="right"/>
            </w:pPr>
            <w:r>
              <w:t>195</w:t>
            </w:r>
          </w:p>
        </w:tc>
        <w:tc>
          <w:tcPr>
            <w:tcW w:w="998" w:type="dxa"/>
            <w:tcBorders>
              <w:left w:val="single" w:sz="4" w:space="0" w:color="auto"/>
            </w:tcBorders>
            <w:vAlign w:val="bottom"/>
          </w:tcPr>
          <w:p w:rsidR="00E62621" w:rsidRDefault="00E62621" w:rsidP="00E62621">
            <w:pPr>
              <w:pStyle w:val="Tabletext"/>
              <w:jc w:val="right"/>
            </w:pPr>
            <w:r>
              <w:t>119</w:t>
            </w:r>
          </w:p>
        </w:tc>
        <w:tc>
          <w:tcPr>
            <w:tcW w:w="998" w:type="dxa"/>
            <w:vAlign w:val="bottom"/>
          </w:tcPr>
          <w:p w:rsidR="00E62621" w:rsidRDefault="00E62621" w:rsidP="00E62621">
            <w:pPr>
              <w:pStyle w:val="Tabletext"/>
              <w:jc w:val="right"/>
            </w:pPr>
            <w:r>
              <w:t>139</w:t>
            </w:r>
          </w:p>
        </w:tc>
        <w:tc>
          <w:tcPr>
            <w:tcW w:w="999" w:type="dxa"/>
            <w:tcBorders>
              <w:right w:val="single" w:sz="4" w:space="0" w:color="auto"/>
            </w:tcBorders>
            <w:vAlign w:val="bottom"/>
          </w:tcPr>
          <w:p w:rsidR="00E62621" w:rsidRDefault="00E62621" w:rsidP="00E62621">
            <w:pPr>
              <w:pStyle w:val="Tabletext"/>
              <w:jc w:val="right"/>
            </w:pPr>
            <w:r>
              <w:t>168</w:t>
            </w:r>
          </w:p>
        </w:tc>
      </w:tr>
      <w:tr w:rsidR="00E62621" w:rsidRPr="00AA6192" w:rsidTr="00597D4E">
        <w:trPr>
          <w:trHeight w:hRule="exact" w:val="227"/>
        </w:trPr>
        <w:tc>
          <w:tcPr>
            <w:tcW w:w="3309" w:type="dxa"/>
            <w:tcBorders>
              <w:left w:val="single" w:sz="4" w:space="0" w:color="auto"/>
              <w:bottom w:val="single" w:sz="4" w:space="0" w:color="auto"/>
              <w:right w:val="single" w:sz="4" w:space="0" w:color="auto"/>
            </w:tcBorders>
            <w:vAlign w:val="bottom"/>
          </w:tcPr>
          <w:p w:rsidR="00E62621" w:rsidRDefault="00E62621" w:rsidP="00732146">
            <w:pPr>
              <w:pStyle w:val="Tabletext"/>
            </w:pPr>
            <w:r>
              <w:t>Total graduates</w:t>
            </w:r>
          </w:p>
        </w:tc>
        <w:tc>
          <w:tcPr>
            <w:tcW w:w="998" w:type="dxa"/>
            <w:tcBorders>
              <w:left w:val="single" w:sz="4" w:space="0" w:color="auto"/>
              <w:bottom w:val="single" w:sz="4" w:space="0" w:color="auto"/>
            </w:tcBorders>
            <w:shd w:val="clear" w:color="auto" w:fill="auto"/>
            <w:noWrap/>
            <w:vAlign w:val="bottom"/>
            <w:hideMark/>
          </w:tcPr>
          <w:p w:rsidR="00E62621" w:rsidRDefault="00E62621" w:rsidP="00E62621">
            <w:pPr>
              <w:pStyle w:val="Tabletext"/>
              <w:jc w:val="right"/>
            </w:pPr>
            <w:r>
              <w:t>161</w:t>
            </w:r>
          </w:p>
        </w:tc>
        <w:tc>
          <w:tcPr>
            <w:tcW w:w="998" w:type="dxa"/>
            <w:tcBorders>
              <w:bottom w:val="single" w:sz="4" w:space="0" w:color="auto"/>
            </w:tcBorders>
            <w:shd w:val="clear" w:color="auto" w:fill="auto"/>
            <w:noWrap/>
            <w:vAlign w:val="bottom"/>
            <w:hideMark/>
          </w:tcPr>
          <w:p w:rsidR="00E62621" w:rsidRDefault="00E62621" w:rsidP="00E62621">
            <w:pPr>
              <w:pStyle w:val="Tabletext"/>
              <w:jc w:val="right"/>
            </w:pPr>
            <w:r>
              <w:t>167</w:t>
            </w:r>
          </w:p>
        </w:tc>
        <w:tc>
          <w:tcPr>
            <w:tcW w:w="999" w:type="dxa"/>
            <w:tcBorders>
              <w:bottom w:val="single" w:sz="4" w:space="0" w:color="auto"/>
              <w:right w:val="single" w:sz="4" w:space="0" w:color="auto"/>
            </w:tcBorders>
            <w:shd w:val="clear" w:color="auto" w:fill="auto"/>
            <w:noWrap/>
            <w:vAlign w:val="bottom"/>
            <w:hideMark/>
          </w:tcPr>
          <w:p w:rsidR="00E62621" w:rsidRDefault="00E62621" w:rsidP="00E62621">
            <w:pPr>
              <w:pStyle w:val="Tabletext"/>
              <w:jc w:val="right"/>
            </w:pPr>
            <w:r>
              <w:t>145</w:t>
            </w:r>
          </w:p>
        </w:tc>
        <w:tc>
          <w:tcPr>
            <w:tcW w:w="998" w:type="dxa"/>
            <w:tcBorders>
              <w:left w:val="single" w:sz="4" w:space="0" w:color="auto"/>
              <w:bottom w:val="single" w:sz="4" w:space="0" w:color="auto"/>
            </w:tcBorders>
            <w:vAlign w:val="bottom"/>
          </w:tcPr>
          <w:p w:rsidR="00E62621" w:rsidRDefault="00E62621" w:rsidP="00E62621">
            <w:pPr>
              <w:pStyle w:val="Tabletext"/>
              <w:jc w:val="right"/>
            </w:pPr>
            <w:r>
              <w:t>129</w:t>
            </w:r>
          </w:p>
        </w:tc>
        <w:tc>
          <w:tcPr>
            <w:tcW w:w="998" w:type="dxa"/>
            <w:tcBorders>
              <w:bottom w:val="single" w:sz="4" w:space="0" w:color="auto"/>
            </w:tcBorders>
            <w:vAlign w:val="bottom"/>
          </w:tcPr>
          <w:p w:rsidR="00E62621" w:rsidRDefault="00E62621" w:rsidP="00E62621">
            <w:pPr>
              <w:pStyle w:val="Tabletext"/>
              <w:jc w:val="right"/>
            </w:pPr>
            <w:r>
              <w:t>146</w:t>
            </w:r>
          </w:p>
        </w:tc>
        <w:tc>
          <w:tcPr>
            <w:tcW w:w="999" w:type="dxa"/>
            <w:tcBorders>
              <w:bottom w:val="single" w:sz="4" w:space="0" w:color="auto"/>
              <w:right w:val="single" w:sz="4" w:space="0" w:color="auto"/>
            </w:tcBorders>
            <w:vAlign w:val="bottom"/>
          </w:tcPr>
          <w:p w:rsidR="00E62621" w:rsidRDefault="00E62621" w:rsidP="00E62621">
            <w:pPr>
              <w:pStyle w:val="Tabletext"/>
              <w:jc w:val="right"/>
            </w:pPr>
            <w:r>
              <w:t>175</w:t>
            </w:r>
          </w:p>
        </w:tc>
      </w:tr>
    </w:tbl>
    <w:p w:rsidR="00ED12CA" w:rsidRDefault="00ED12CA"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w:t>
      </w:r>
      <w:r w:rsidR="00AD03E1">
        <w:t xml:space="preserve"> </w:t>
      </w:r>
      <w:proofErr w:type="gramStart"/>
      <w:r w:rsidR="00AD03E1">
        <w:t>N/a</w:t>
      </w:r>
      <w:proofErr w:type="gramEnd"/>
      <w:r w:rsidR="00AD03E1">
        <w:t xml:space="preserve"> denotes a suppressed value in the percentage calculation.</w:t>
      </w:r>
      <w:r w:rsidR="009061D9">
        <w:t xml:space="preserve"> Refer to </w:t>
      </w:r>
      <w:r w:rsidR="00595655">
        <w:t>Chapter 11</w:t>
      </w:r>
      <w:r w:rsidR="009061D9">
        <w:t xml:space="preserve"> for full notes.</w:t>
      </w:r>
    </w:p>
    <w:p w:rsidR="00F56090" w:rsidRDefault="00F56090">
      <w:pPr>
        <w:rPr>
          <w:szCs w:val="20"/>
        </w:rPr>
      </w:pPr>
      <w:r>
        <w:br w:type="page"/>
      </w:r>
    </w:p>
    <w:p w:rsidR="00ED12CA" w:rsidRPr="00605301" w:rsidRDefault="00ED12CA" w:rsidP="00D0069D">
      <w:pPr>
        <w:pStyle w:val="BodyText"/>
      </w:pPr>
      <w:r>
        <w:lastRenderedPageBreak/>
        <w:t xml:space="preserve">Table </w:t>
      </w:r>
      <w:r w:rsidR="009227A9">
        <w:t>1</w:t>
      </w:r>
      <w:r w:rsidR="00623530">
        <w:t>0</w:t>
      </w:r>
      <w:r>
        <w:t xml:space="preserve"> shows earnings growth in the years after study. </w:t>
      </w:r>
      <w:r w:rsidR="001E42A4">
        <w:t>Pasifika</w:t>
      </w:r>
      <w:r w:rsidR="00210DFD">
        <w:t xml:space="preserve"> graduates’ earnings</w:t>
      </w:r>
      <w:r w:rsidR="002E7A1D">
        <w:t xml:space="preserve"> grew </w:t>
      </w:r>
      <w:r w:rsidR="00F56090">
        <w:t xml:space="preserve">at half the rate of </w:t>
      </w:r>
      <w:r w:rsidR="00383678">
        <w:t>non-Pasifika</w:t>
      </w:r>
      <w:r w:rsidR="00F56090">
        <w:t xml:space="preserve"> graduates’ overall, and for </w:t>
      </w:r>
      <w:r w:rsidR="00F56090">
        <w:rPr>
          <w:i/>
        </w:rPr>
        <w:t>engineering and related technologies</w:t>
      </w:r>
      <w:r w:rsidR="00F56090">
        <w:t xml:space="preserve"> graduates. </w:t>
      </w:r>
      <w:r w:rsidR="00605301">
        <w:t>There was no difference between ethnic groups in e</w:t>
      </w:r>
      <w:r w:rsidR="00F56090">
        <w:t xml:space="preserve">arnings growth for </w:t>
      </w:r>
      <w:r w:rsidR="00605301">
        <w:rPr>
          <w:i/>
        </w:rPr>
        <w:t>society and culture</w:t>
      </w:r>
      <w:r w:rsidR="00605301">
        <w:t xml:space="preserve"> graduates overall, although </w:t>
      </w:r>
      <w:r w:rsidR="00383678">
        <w:t>non-Pasifika</w:t>
      </w:r>
      <w:r w:rsidR="00605301">
        <w:t xml:space="preserve"> graduates’ earnings grew much more strong</w:t>
      </w:r>
      <w:r w:rsidR="00F376E8">
        <w:t>ly</w:t>
      </w:r>
      <w:r w:rsidR="00605301">
        <w:t xml:space="preserve"> in the first year after study than Pasifika graduates’.</w:t>
      </w:r>
    </w:p>
    <w:p w:rsidR="00ED12CA" w:rsidRPr="003A1A2E" w:rsidRDefault="00ED12CA" w:rsidP="00732146">
      <w:pPr>
        <w:pStyle w:val="Caption"/>
      </w:pPr>
      <w:r w:rsidRPr="003A1A2E">
        <w:t xml:space="preserve">Table </w:t>
      </w:r>
      <w:r w:rsidR="00623530">
        <w:t>10</w:t>
      </w:r>
    </w:p>
    <w:p w:rsidR="00ED12CA" w:rsidRPr="00621B8E" w:rsidRDefault="00ED12CA" w:rsidP="00732146">
      <w:pPr>
        <w:pStyle w:val="Tablelabel"/>
      </w:pPr>
      <w:bookmarkStart w:id="27" w:name="_Toc390264278"/>
      <w:r>
        <w:t xml:space="preserve">Growth in median annual earnings of young domestic level 8 qualification completers, over the first five years after study by broad field of study and </w:t>
      </w:r>
      <w:r w:rsidR="00210DFD">
        <w:t>ethnic group</w:t>
      </w:r>
      <w:bookmarkEnd w:id="27"/>
    </w:p>
    <w:tbl>
      <w:tblPr>
        <w:tblW w:w="9299" w:type="dxa"/>
        <w:tblLayout w:type="fixed"/>
        <w:tblLook w:val="04A0"/>
      </w:tblPr>
      <w:tblGrid>
        <w:gridCol w:w="3449"/>
        <w:gridCol w:w="975"/>
        <w:gridCol w:w="975"/>
        <w:gridCol w:w="975"/>
        <w:gridCol w:w="975"/>
        <w:gridCol w:w="975"/>
        <w:gridCol w:w="975"/>
      </w:tblGrid>
      <w:tr w:rsidR="00ED12CA" w:rsidRPr="00AA6192" w:rsidTr="0055167D">
        <w:trPr>
          <w:trHeight w:val="227"/>
          <w:tblHeader/>
        </w:trPr>
        <w:tc>
          <w:tcPr>
            <w:tcW w:w="3449" w:type="dxa"/>
            <w:vMerge w:val="restart"/>
            <w:tcBorders>
              <w:top w:val="single" w:sz="4" w:space="0" w:color="auto"/>
              <w:left w:val="single" w:sz="4" w:space="0" w:color="auto"/>
              <w:right w:val="single" w:sz="4" w:space="0" w:color="auto"/>
            </w:tcBorders>
            <w:vAlign w:val="center"/>
          </w:tcPr>
          <w:p w:rsidR="00ED12CA" w:rsidRDefault="00ED12CA"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ED12CA" w:rsidRPr="00987837" w:rsidRDefault="001E42A4" w:rsidP="00210DFD">
            <w:pPr>
              <w:pStyle w:val="Tableheading"/>
              <w:rPr>
                <w:lang w:eastAsia="en-NZ"/>
              </w:rPr>
            </w:pPr>
            <w:r>
              <w:rPr>
                <w:lang w:eastAsia="en-NZ"/>
              </w:rPr>
              <w:t>Pasifika</w:t>
            </w:r>
            <w:r w:rsidR="007A0429">
              <w:rPr>
                <w:lang w:eastAsia="en-NZ"/>
              </w:rPr>
              <w:t xml:space="preserve"> </w:t>
            </w:r>
            <w:r w:rsidR="00ED12CA">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ED12CA" w:rsidRDefault="00383678" w:rsidP="00E25DA9">
            <w:pPr>
              <w:pStyle w:val="Tableheading"/>
              <w:rPr>
                <w:lang w:eastAsia="en-NZ"/>
              </w:rPr>
            </w:pPr>
            <w:r>
              <w:rPr>
                <w:lang w:eastAsia="en-NZ"/>
              </w:rPr>
              <w:t>Non-Pasifika</w:t>
            </w:r>
            <w:r w:rsidR="007A0429">
              <w:rPr>
                <w:lang w:eastAsia="en-NZ"/>
              </w:rPr>
              <w:t xml:space="preserve"> </w:t>
            </w:r>
            <w:r w:rsidR="00ED12CA">
              <w:rPr>
                <w:lang w:eastAsia="en-NZ"/>
              </w:rPr>
              <w:t>%</w:t>
            </w:r>
          </w:p>
        </w:tc>
      </w:tr>
      <w:tr w:rsidR="00ED12CA" w:rsidRPr="00AA6192" w:rsidTr="0055167D">
        <w:trPr>
          <w:trHeight w:val="280"/>
          <w:tblHeader/>
        </w:trPr>
        <w:tc>
          <w:tcPr>
            <w:tcW w:w="3449" w:type="dxa"/>
            <w:vMerge/>
            <w:tcBorders>
              <w:left w:val="single" w:sz="4" w:space="0" w:color="auto"/>
              <w:bottom w:val="single" w:sz="4" w:space="0" w:color="auto"/>
              <w:right w:val="single" w:sz="4" w:space="0" w:color="auto"/>
            </w:tcBorders>
          </w:tcPr>
          <w:p w:rsidR="00ED12CA" w:rsidRPr="00987837" w:rsidRDefault="00ED12CA"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2CA" w:rsidRPr="00987837" w:rsidRDefault="00ED12CA" w:rsidP="00732146">
            <w:pPr>
              <w:pStyle w:val="Tableheading"/>
              <w:rPr>
                <w:lang w:eastAsia="en-NZ"/>
              </w:rPr>
            </w:pPr>
            <w:r>
              <w:rPr>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Average annual growth over the first five years</w:t>
            </w:r>
          </w:p>
        </w:tc>
      </w:tr>
      <w:tr w:rsidR="00F56090" w:rsidRPr="00AA6192" w:rsidTr="00597D4E">
        <w:trPr>
          <w:trHeight w:hRule="exact" w:val="226"/>
        </w:trPr>
        <w:tc>
          <w:tcPr>
            <w:tcW w:w="3449" w:type="dxa"/>
            <w:tcBorders>
              <w:left w:val="single" w:sz="4" w:space="0" w:color="auto"/>
              <w:right w:val="single" w:sz="4" w:space="0" w:color="auto"/>
            </w:tcBorders>
            <w:vAlign w:val="bottom"/>
          </w:tcPr>
          <w:p w:rsidR="00F56090" w:rsidRDefault="00F56090" w:rsidP="00732146">
            <w:pPr>
              <w:pStyle w:val="Tabletext"/>
            </w:pPr>
            <w:r>
              <w:t>Engineering and related technologies</w:t>
            </w:r>
          </w:p>
        </w:tc>
        <w:tc>
          <w:tcPr>
            <w:tcW w:w="975" w:type="dxa"/>
            <w:tcBorders>
              <w:left w:val="single" w:sz="4" w:space="0" w:color="auto"/>
            </w:tcBorders>
            <w:shd w:val="clear" w:color="auto" w:fill="auto"/>
            <w:noWrap/>
            <w:vAlign w:val="bottom"/>
            <w:hideMark/>
          </w:tcPr>
          <w:p w:rsidR="00F56090" w:rsidRDefault="00F56090" w:rsidP="00F56090">
            <w:pPr>
              <w:pStyle w:val="Tabletext"/>
              <w:jc w:val="right"/>
            </w:pPr>
            <w:r>
              <w:t>3</w:t>
            </w:r>
          </w:p>
        </w:tc>
        <w:tc>
          <w:tcPr>
            <w:tcW w:w="975" w:type="dxa"/>
            <w:shd w:val="clear" w:color="auto" w:fill="auto"/>
            <w:noWrap/>
            <w:vAlign w:val="bottom"/>
            <w:hideMark/>
          </w:tcPr>
          <w:p w:rsidR="00F56090" w:rsidRDefault="00F56090" w:rsidP="00F56090">
            <w:pPr>
              <w:pStyle w:val="Tabletext"/>
              <w:jc w:val="right"/>
            </w:pPr>
            <w:r>
              <w:t>16</w:t>
            </w:r>
          </w:p>
        </w:tc>
        <w:tc>
          <w:tcPr>
            <w:tcW w:w="975" w:type="dxa"/>
            <w:tcBorders>
              <w:right w:val="single" w:sz="4" w:space="0" w:color="auto"/>
            </w:tcBorders>
            <w:shd w:val="clear" w:color="auto" w:fill="auto"/>
            <w:noWrap/>
            <w:vAlign w:val="bottom"/>
            <w:hideMark/>
          </w:tcPr>
          <w:p w:rsidR="00F56090" w:rsidRDefault="00F56090" w:rsidP="00F56090">
            <w:pPr>
              <w:pStyle w:val="Tabletext"/>
              <w:jc w:val="right"/>
            </w:pPr>
            <w:r>
              <w:t>4</w:t>
            </w:r>
          </w:p>
        </w:tc>
        <w:tc>
          <w:tcPr>
            <w:tcW w:w="975" w:type="dxa"/>
            <w:tcBorders>
              <w:left w:val="single" w:sz="4" w:space="0" w:color="auto"/>
            </w:tcBorders>
            <w:vAlign w:val="bottom"/>
          </w:tcPr>
          <w:p w:rsidR="00F56090" w:rsidRDefault="00F56090" w:rsidP="00F56090">
            <w:pPr>
              <w:pStyle w:val="Tabletext"/>
              <w:jc w:val="right"/>
            </w:pPr>
            <w:r>
              <w:t>9</w:t>
            </w:r>
          </w:p>
        </w:tc>
        <w:tc>
          <w:tcPr>
            <w:tcW w:w="975" w:type="dxa"/>
            <w:vAlign w:val="bottom"/>
          </w:tcPr>
          <w:p w:rsidR="00F56090" w:rsidRDefault="00F56090" w:rsidP="00F56090">
            <w:pPr>
              <w:pStyle w:val="Tabletext"/>
              <w:jc w:val="right"/>
            </w:pPr>
            <w:r>
              <w:t>35</w:t>
            </w:r>
          </w:p>
        </w:tc>
        <w:tc>
          <w:tcPr>
            <w:tcW w:w="975" w:type="dxa"/>
            <w:tcBorders>
              <w:right w:val="single" w:sz="4" w:space="0" w:color="auto"/>
            </w:tcBorders>
            <w:vAlign w:val="bottom"/>
          </w:tcPr>
          <w:p w:rsidR="00F56090" w:rsidRDefault="00F56090" w:rsidP="00F56090">
            <w:pPr>
              <w:pStyle w:val="Tabletext"/>
              <w:jc w:val="right"/>
            </w:pPr>
            <w:r>
              <w:t>8</w:t>
            </w:r>
          </w:p>
        </w:tc>
      </w:tr>
      <w:tr w:rsidR="00F56090" w:rsidRPr="00AA6192" w:rsidTr="00597D4E">
        <w:trPr>
          <w:trHeight w:hRule="exact" w:val="226"/>
        </w:trPr>
        <w:tc>
          <w:tcPr>
            <w:tcW w:w="3449" w:type="dxa"/>
            <w:tcBorders>
              <w:left w:val="single" w:sz="4" w:space="0" w:color="auto"/>
              <w:right w:val="single" w:sz="4" w:space="0" w:color="auto"/>
            </w:tcBorders>
            <w:vAlign w:val="bottom"/>
          </w:tcPr>
          <w:p w:rsidR="00F56090" w:rsidRDefault="00F56090" w:rsidP="00732146">
            <w:pPr>
              <w:pStyle w:val="Tabletext"/>
            </w:pPr>
            <w:r>
              <w:t>Health</w:t>
            </w:r>
          </w:p>
        </w:tc>
        <w:tc>
          <w:tcPr>
            <w:tcW w:w="975" w:type="dxa"/>
            <w:tcBorders>
              <w:left w:val="single" w:sz="4" w:space="0" w:color="auto"/>
            </w:tcBorders>
            <w:shd w:val="clear" w:color="auto" w:fill="auto"/>
            <w:noWrap/>
            <w:vAlign w:val="bottom"/>
            <w:hideMark/>
          </w:tcPr>
          <w:p w:rsidR="00F56090" w:rsidRDefault="00F56090" w:rsidP="00F56090">
            <w:pPr>
              <w:pStyle w:val="Tabletext"/>
              <w:jc w:val="right"/>
            </w:pPr>
            <w:r>
              <w:t>23</w:t>
            </w:r>
          </w:p>
        </w:tc>
        <w:tc>
          <w:tcPr>
            <w:tcW w:w="975" w:type="dxa"/>
            <w:shd w:val="clear" w:color="auto" w:fill="auto"/>
            <w:noWrap/>
            <w:vAlign w:val="bottom"/>
            <w:hideMark/>
          </w:tcPr>
          <w:p w:rsidR="00F56090" w:rsidRDefault="00F56090" w:rsidP="00F56090">
            <w:pPr>
              <w:pStyle w:val="Tabletext"/>
              <w:jc w:val="right"/>
            </w:pPr>
            <w:r>
              <w:t>n/a</w:t>
            </w:r>
          </w:p>
        </w:tc>
        <w:tc>
          <w:tcPr>
            <w:tcW w:w="975" w:type="dxa"/>
            <w:tcBorders>
              <w:right w:val="single" w:sz="4" w:space="0" w:color="auto"/>
            </w:tcBorders>
            <w:shd w:val="clear" w:color="auto" w:fill="auto"/>
            <w:noWrap/>
            <w:vAlign w:val="bottom"/>
            <w:hideMark/>
          </w:tcPr>
          <w:p w:rsidR="00F56090" w:rsidRDefault="00F56090" w:rsidP="00F56090">
            <w:pPr>
              <w:pStyle w:val="Tabletext"/>
              <w:jc w:val="right"/>
            </w:pPr>
            <w:r>
              <w:t>n/a</w:t>
            </w:r>
          </w:p>
        </w:tc>
        <w:tc>
          <w:tcPr>
            <w:tcW w:w="975" w:type="dxa"/>
            <w:tcBorders>
              <w:left w:val="single" w:sz="4" w:space="0" w:color="auto"/>
            </w:tcBorders>
            <w:vAlign w:val="bottom"/>
          </w:tcPr>
          <w:p w:rsidR="00F56090" w:rsidRDefault="00F56090" w:rsidP="00F56090">
            <w:pPr>
              <w:pStyle w:val="Tabletext"/>
              <w:jc w:val="right"/>
            </w:pPr>
            <w:r>
              <w:t>4</w:t>
            </w:r>
          </w:p>
        </w:tc>
        <w:tc>
          <w:tcPr>
            <w:tcW w:w="975" w:type="dxa"/>
            <w:vAlign w:val="bottom"/>
          </w:tcPr>
          <w:p w:rsidR="00F56090" w:rsidRDefault="00F56090" w:rsidP="00F56090">
            <w:pPr>
              <w:pStyle w:val="Tabletext"/>
              <w:jc w:val="right"/>
            </w:pPr>
            <w:r>
              <w:t>20</w:t>
            </w:r>
          </w:p>
        </w:tc>
        <w:tc>
          <w:tcPr>
            <w:tcW w:w="975" w:type="dxa"/>
            <w:tcBorders>
              <w:right w:val="single" w:sz="4" w:space="0" w:color="auto"/>
            </w:tcBorders>
            <w:vAlign w:val="bottom"/>
          </w:tcPr>
          <w:p w:rsidR="00F56090" w:rsidRDefault="00F56090" w:rsidP="00F56090">
            <w:pPr>
              <w:pStyle w:val="Tabletext"/>
              <w:jc w:val="right"/>
            </w:pPr>
            <w:r>
              <w:t>5</w:t>
            </w:r>
          </w:p>
        </w:tc>
      </w:tr>
      <w:tr w:rsidR="00F56090" w:rsidRPr="00AA6192" w:rsidTr="00597D4E">
        <w:trPr>
          <w:trHeight w:hRule="exact" w:val="226"/>
        </w:trPr>
        <w:tc>
          <w:tcPr>
            <w:tcW w:w="3449" w:type="dxa"/>
            <w:tcBorders>
              <w:left w:val="single" w:sz="4" w:space="0" w:color="auto"/>
              <w:right w:val="single" w:sz="4" w:space="0" w:color="auto"/>
            </w:tcBorders>
            <w:vAlign w:val="bottom"/>
          </w:tcPr>
          <w:p w:rsidR="00F56090" w:rsidRDefault="00F56090" w:rsidP="00732146">
            <w:pPr>
              <w:pStyle w:val="Tabletext"/>
            </w:pPr>
            <w:r>
              <w:t>Management and commerce</w:t>
            </w:r>
          </w:p>
        </w:tc>
        <w:tc>
          <w:tcPr>
            <w:tcW w:w="975" w:type="dxa"/>
            <w:tcBorders>
              <w:left w:val="single" w:sz="4" w:space="0" w:color="auto"/>
            </w:tcBorders>
            <w:shd w:val="clear" w:color="auto" w:fill="auto"/>
            <w:noWrap/>
            <w:vAlign w:val="bottom"/>
            <w:hideMark/>
          </w:tcPr>
          <w:p w:rsidR="00F56090" w:rsidRDefault="00F56090" w:rsidP="00F56090">
            <w:pPr>
              <w:pStyle w:val="Tabletext"/>
              <w:jc w:val="right"/>
            </w:pPr>
            <w:r>
              <w:t>n/a</w:t>
            </w:r>
          </w:p>
        </w:tc>
        <w:tc>
          <w:tcPr>
            <w:tcW w:w="975" w:type="dxa"/>
            <w:shd w:val="clear" w:color="auto" w:fill="auto"/>
            <w:noWrap/>
            <w:vAlign w:val="bottom"/>
            <w:hideMark/>
          </w:tcPr>
          <w:p w:rsidR="00F56090" w:rsidRDefault="00F56090" w:rsidP="00F56090">
            <w:pPr>
              <w:pStyle w:val="Tabletext"/>
              <w:jc w:val="right"/>
            </w:pPr>
            <w:r>
              <w:t>n/a</w:t>
            </w:r>
          </w:p>
        </w:tc>
        <w:tc>
          <w:tcPr>
            <w:tcW w:w="975" w:type="dxa"/>
            <w:tcBorders>
              <w:right w:val="single" w:sz="4" w:space="0" w:color="auto"/>
            </w:tcBorders>
            <w:shd w:val="clear" w:color="auto" w:fill="auto"/>
            <w:noWrap/>
            <w:vAlign w:val="bottom"/>
            <w:hideMark/>
          </w:tcPr>
          <w:p w:rsidR="00F56090" w:rsidRDefault="00F56090" w:rsidP="00F56090">
            <w:pPr>
              <w:pStyle w:val="Tabletext"/>
              <w:jc w:val="right"/>
            </w:pPr>
            <w:r>
              <w:t>n/a</w:t>
            </w:r>
          </w:p>
        </w:tc>
        <w:tc>
          <w:tcPr>
            <w:tcW w:w="975" w:type="dxa"/>
            <w:tcBorders>
              <w:left w:val="single" w:sz="4" w:space="0" w:color="auto"/>
            </w:tcBorders>
            <w:vAlign w:val="bottom"/>
          </w:tcPr>
          <w:p w:rsidR="00F56090" w:rsidRDefault="00F56090" w:rsidP="00F56090">
            <w:pPr>
              <w:pStyle w:val="Tabletext"/>
              <w:jc w:val="right"/>
            </w:pPr>
            <w:r>
              <w:t>12</w:t>
            </w:r>
          </w:p>
        </w:tc>
        <w:tc>
          <w:tcPr>
            <w:tcW w:w="975" w:type="dxa"/>
            <w:vAlign w:val="bottom"/>
          </w:tcPr>
          <w:p w:rsidR="00F56090" w:rsidRDefault="00F56090" w:rsidP="00F56090">
            <w:pPr>
              <w:pStyle w:val="Tabletext"/>
              <w:jc w:val="right"/>
            </w:pPr>
            <w:r>
              <w:t>49</w:t>
            </w:r>
          </w:p>
        </w:tc>
        <w:tc>
          <w:tcPr>
            <w:tcW w:w="975" w:type="dxa"/>
            <w:tcBorders>
              <w:right w:val="single" w:sz="4" w:space="0" w:color="auto"/>
            </w:tcBorders>
            <w:vAlign w:val="bottom"/>
          </w:tcPr>
          <w:p w:rsidR="00F56090" w:rsidRDefault="00F56090" w:rsidP="00F56090">
            <w:pPr>
              <w:pStyle w:val="Tabletext"/>
              <w:jc w:val="right"/>
            </w:pPr>
            <w:r>
              <w:t>11</w:t>
            </w:r>
          </w:p>
        </w:tc>
      </w:tr>
      <w:tr w:rsidR="00F56090" w:rsidRPr="00AA6192" w:rsidTr="00597D4E">
        <w:trPr>
          <w:trHeight w:hRule="exact" w:val="226"/>
        </w:trPr>
        <w:tc>
          <w:tcPr>
            <w:tcW w:w="3449" w:type="dxa"/>
            <w:tcBorders>
              <w:left w:val="single" w:sz="4" w:space="0" w:color="auto"/>
              <w:right w:val="single" w:sz="4" w:space="0" w:color="auto"/>
            </w:tcBorders>
            <w:vAlign w:val="bottom"/>
          </w:tcPr>
          <w:p w:rsidR="00F56090" w:rsidRDefault="00F56090" w:rsidP="00732146">
            <w:pPr>
              <w:pStyle w:val="Tabletext"/>
            </w:pPr>
            <w:r>
              <w:t>Society and culture</w:t>
            </w:r>
          </w:p>
        </w:tc>
        <w:tc>
          <w:tcPr>
            <w:tcW w:w="975" w:type="dxa"/>
            <w:tcBorders>
              <w:left w:val="single" w:sz="4" w:space="0" w:color="auto"/>
            </w:tcBorders>
            <w:shd w:val="clear" w:color="auto" w:fill="auto"/>
            <w:noWrap/>
            <w:vAlign w:val="bottom"/>
            <w:hideMark/>
          </w:tcPr>
          <w:p w:rsidR="00F56090" w:rsidRDefault="00F56090" w:rsidP="00F56090">
            <w:pPr>
              <w:pStyle w:val="Tabletext"/>
              <w:jc w:val="right"/>
            </w:pPr>
            <w:r>
              <w:t>3</w:t>
            </w:r>
          </w:p>
        </w:tc>
        <w:tc>
          <w:tcPr>
            <w:tcW w:w="975" w:type="dxa"/>
            <w:shd w:val="clear" w:color="auto" w:fill="auto"/>
            <w:noWrap/>
            <w:vAlign w:val="bottom"/>
            <w:hideMark/>
          </w:tcPr>
          <w:p w:rsidR="00F56090" w:rsidRDefault="00F56090" w:rsidP="00F56090">
            <w:pPr>
              <w:pStyle w:val="Tabletext"/>
              <w:jc w:val="right"/>
            </w:pPr>
            <w:r>
              <w:t>44</w:t>
            </w:r>
          </w:p>
        </w:tc>
        <w:tc>
          <w:tcPr>
            <w:tcW w:w="975" w:type="dxa"/>
            <w:tcBorders>
              <w:right w:val="single" w:sz="4" w:space="0" w:color="auto"/>
            </w:tcBorders>
            <w:shd w:val="clear" w:color="auto" w:fill="auto"/>
            <w:noWrap/>
            <w:vAlign w:val="bottom"/>
            <w:hideMark/>
          </w:tcPr>
          <w:p w:rsidR="00F56090" w:rsidRDefault="00F56090" w:rsidP="00F56090">
            <w:pPr>
              <w:pStyle w:val="Tabletext"/>
              <w:jc w:val="right"/>
            </w:pPr>
            <w:r>
              <w:t>9</w:t>
            </w:r>
          </w:p>
        </w:tc>
        <w:tc>
          <w:tcPr>
            <w:tcW w:w="975" w:type="dxa"/>
            <w:tcBorders>
              <w:left w:val="single" w:sz="4" w:space="0" w:color="auto"/>
            </w:tcBorders>
            <w:vAlign w:val="bottom"/>
          </w:tcPr>
          <w:p w:rsidR="00F56090" w:rsidRDefault="00F56090" w:rsidP="00F56090">
            <w:pPr>
              <w:pStyle w:val="Tabletext"/>
              <w:jc w:val="right"/>
            </w:pPr>
            <w:r>
              <w:t>17</w:t>
            </w:r>
          </w:p>
        </w:tc>
        <w:tc>
          <w:tcPr>
            <w:tcW w:w="975" w:type="dxa"/>
            <w:vAlign w:val="bottom"/>
          </w:tcPr>
          <w:p w:rsidR="00F56090" w:rsidRDefault="00F56090" w:rsidP="00F56090">
            <w:pPr>
              <w:pStyle w:val="Tabletext"/>
              <w:jc w:val="right"/>
            </w:pPr>
            <w:r>
              <w:t>41</w:t>
            </w:r>
          </w:p>
        </w:tc>
        <w:tc>
          <w:tcPr>
            <w:tcW w:w="975" w:type="dxa"/>
            <w:tcBorders>
              <w:right w:val="single" w:sz="4" w:space="0" w:color="auto"/>
            </w:tcBorders>
            <w:vAlign w:val="bottom"/>
          </w:tcPr>
          <w:p w:rsidR="00F56090" w:rsidRDefault="00F56090" w:rsidP="00F56090">
            <w:pPr>
              <w:pStyle w:val="Tabletext"/>
              <w:jc w:val="right"/>
            </w:pPr>
            <w:r>
              <w:t>9</w:t>
            </w:r>
          </w:p>
        </w:tc>
      </w:tr>
      <w:tr w:rsidR="00F56090" w:rsidRPr="00AA6192" w:rsidTr="00597D4E">
        <w:trPr>
          <w:trHeight w:hRule="exact" w:val="226"/>
        </w:trPr>
        <w:tc>
          <w:tcPr>
            <w:tcW w:w="3449" w:type="dxa"/>
            <w:tcBorders>
              <w:left w:val="single" w:sz="4" w:space="0" w:color="auto"/>
              <w:bottom w:val="single" w:sz="4" w:space="0" w:color="auto"/>
              <w:right w:val="single" w:sz="4" w:space="0" w:color="auto"/>
            </w:tcBorders>
            <w:vAlign w:val="bottom"/>
          </w:tcPr>
          <w:p w:rsidR="00F56090" w:rsidRDefault="00F56090" w:rsidP="00732146">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F56090" w:rsidRDefault="00F56090" w:rsidP="00F56090">
            <w:pPr>
              <w:pStyle w:val="Tabletext"/>
              <w:jc w:val="right"/>
            </w:pPr>
            <w:r>
              <w:t>4</w:t>
            </w:r>
          </w:p>
        </w:tc>
        <w:tc>
          <w:tcPr>
            <w:tcW w:w="975" w:type="dxa"/>
            <w:tcBorders>
              <w:bottom w:val="single" w:sz="4" w:space="0" w:color="auto"/>
            </w:tcBorders>
            <w:shd w:val="clear" w:color="auto" w:fill="auto"/>
            <w:noWrap/>
            <w:vAlign w:val="bottom"/>
            <w:hideMark/>
          </w:tcPr>
          <w:p w:rsidR="00F56090" w:rsidRDefault="00F56090" w:rsidP="00F56090">
            <w:pPr>
              <w:pStyle w:val="Tabletext"/>
              <w:jc w:val="right"/>
            </w:pPr>
            <w:r>
              <w:t>19</w:t>
            </w:r>
          </w:p>
        </w:tc>
        <w:tc>
          <w:tcPr>
            <w:tcW w:w="975" w:type="dxa"/>
            <w:tcBorders>
              <w:bottom w:val="single" w:sz="4" w:space="0" w:color="auto"/>
              <w:right w:val="single" w:sz="4" w:space="0" w:color="auto"/>
            </w:tcBorders>
            <w:shd w:val="clear" w:color="auto" w:fill="auto"/>
            <w:noWrap/>
            <w:vAlign w:val="bottom"/>
            <w:hideMark/>
          </w:tcPr>
          <w:p w:rsidR="00F56090" w:rsidRDefault="00F56090" w:rsidP="00F56090">
            <w:pPr>
              <w:pStyle w:val="Tabletext"/>
              <w:jc w:val="right"/>
            </w:pPr>
            <w:r>
              <w:t>4</w:t>
            </w:r>
          </w:p>
        </w:tc>
        <w:tc>
          <w:tcPr>
            <w:tcW w:w="975" w:type="dxa"/>
            <w:tcBorders>
              <w:left w:val="single" w:sz="4" w:space="0" w:color="auto"/>
              <w:bottom w:val="single" w:sz="4" w:space="0" w:color="auto"/>
            </w:tcBorders>
            <w:vAlign w:val="bottom"/>
          </w:tcPr>
          <w:p w:rsidR="00F56090" w:rsidRDefault="00F56090" w:rsidP="00F56090">
            <w:pPr>
              <w:pStyle w:val="Tabletext"/>
              <w:jc w:val="right"/>
            </w:pPr>
            <w:r>
              <w:t>13</w:t>
            </w:r>
          </w:p>
        </w:tc>
        <w:tc>
          <w:tcPr>
            <w:tcW w:w="975" w:type="dxa"/>
            <w:tcBorders>
              <w:bottom w:val="single" w:sz="4" w:space="0" w:color="auto"/>
            </w:tcBorders>
            <w:vAlign w:val="bottom"/>
          </w:tcPr>
          <w:p w:rsidR="00F56090" w:rsidRDefault="00F56090" w:rsidP="00F56090">
            <w:pPr>
              <w:pStyle w:val="Tabletext"/>
              <w:jc w:val="right"/>
            </w:pPr>
            <w:r>
              <w:t>36</w:t>
            </w:r>
          </w:p>
        </w:tc>
        <w:tc>
          <w:tcPr>
            <w:tcW w:w="975" w:type="dxa"/>
            <w:tcBorders>
              <w:bottom w:val="single" w:sz="4" w:space="0" w:color="auto"/>
              <w:right w:val="single" w:sz="4" w:space="0" w:color="auto"/>
            </w:tcBorders>
            <w:vAlign w:val="bottom"/>
          </w:tcPr>
          <w:p w:rsidR="00F56090" w:rsidRDefault="00F56090" w:rsidP="00F56090">
            <w:pPr>
              <w:pStyle w:val="Tabletext"/>
              <w:jc w:val="right"/>
            </w:pPr>
            <w:r>
              <w:t>8</w:t>
            </w:r>
          </w:p>
        </w:tc>
      </w:tr>
    </w:tbl>
    <w:p w:rsidR="00ED12CA" w:rsidRDefault="00ED12CA"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F376E8" w:rsidRDefault="00ED12CA" w:rsidP="00605301">
      <w:pPr>
        <w:pStyle w:val="BodyText"/>
      </w:pPr>
      <w:r>
        <w:t xml:space="preserve">Table </w:t>
      </w:r>
      <w:r w:rsidR="009227A9">
        <w:t>1</w:t>
      </w:r>
      <w:r w:rsidR="00623530">
        <w:t>1</w:t>
      </w:r>
      <w:r>
        <w:t xml:space="preserve"> shows destinations one year after study.  </w:t>
      </w:r>
      <w:r w:rsidR="00597D4E">
        <w:t>Overall destination rates were very similar across Pasifika and no</w:t>
      </w:r>
      <w:r w:rsidR="00F376E8">
        <w:t>n</w:t>
      </w:r>
      <w:r w:rsidR="00597D4E">
        <w:t>-Pasifika graduates. Forty seven percent of graduates were in employment, 8</w:t>
      </w:r>
      <w:r w:rsidR="00F376E8">
        <w:t xml:space="preserve"> percent to </w:t>
      </w:r>
      <w:r w:rsidR="00597D4E">
        <w:t xml:space="preserve">11 percent were overseas, </w:t>
      </w:r>
      <w:proofErr w:type="gramStart"/>
      <w:r w:rsidR="00597D4E">
        <w:t>around</w:t>
      </w:r>
      <w:proofErr w:type="gramEnd"/>
      <w:r w:rsidR="00597D4E">
        <w:t xml:space="preserve"> 37 percent were in further study and 5 percent on a benefit or out of the labour force</w:t>
      </w:r>
      <w:r w:rsidR="00F376E8">
        <w:t xml:space="preserve"> or in multiple categories</w:t>
      </w:r>
      <w:r w:rsidR="00597D4E">
        <w:t xml:space="preserve">. Pasifika </w:t>
      </w:r>
      <w:r w:rsidR="00597D4E">
        <w:rPr>
          <w:i/>
        </w:rPr>
        <w:t>engineering and related technologies</w:t>
      </w:r>
      <w:r w:rsidR="00597D4E">
        <w:t xml:space="preserve"> graduates </w:t>
      </w:r>
      <w:r w:rsidR="00F376E8">
        <w:t xml:space="preserve">were </w:t>
      </w:r>
      <w:r w:rsidR="00597D4E">
        <w:t xml:space="preserve">in employment at higher rates (11 percentage points difference) than </w:t>
      </w:r>
      <w:r w:rsidR="00F376E8">
        <w:t xml:space="preserve">equivalent </w:t>
      </w:r>
      <w:r w:rsidR="00383678">
        <w:t>non-Pasifika</w:t>
      </w:r>
      <w:r w:rsidR="00F376E8">
        <w:t xml:space="preserve"> graduates</w:t>
      </w:r>
      <w:r w:rsidR="00597D4E">
        <w:t>, who were slightly more likely to be overseas or significantly more likely to be in further study (19 percentage points difference) than Pasifika graduates.</w:t>
      </w:r>
      <w:r w:rsidR="004D5F4B">
        <w:t xml:space="preserve"> </w:t>
      </w:r>
    </w:p>
    <w:p w:rsidR="00C40C65" w:rsidRPr="004D5F4B" w:rsidRDefault="004D5F4B" w:rsidP="00605301">
      <w:pPr>
        <w:pStyle w:val="BodyText"/>
      </w:pPr>
      <w:r>
        <w:t xml:space="preserve">Pasifika </w:t>
      </w:r>
      <w:r>
        <w:rPr>
          <w:i/>
        </w:rPr>
        <w:t>society and culture</w:t>
      </w:r>
      <w:r w:rsidR="00F376E8">
        <w:t xml:space="preserve"> graduates were in employ</w:t>
      </w:r>
      <w:r>
        <w:t xml:space="preserve">ment at slightly higher rates than non–Pasifika graduates and in further study less (8 percentage points difference) and were a third more likely to be on a benefit or out of the labour force than </w:t>
      </w:r>
      <w:r w:rsidR="00383678">
        <w:t>non-Pasifika</w:t>
      </w:r>
      <w:r>
        <w:t xml:space="preserve"> graduates.</w:t>
      </w:r>
    </w:p>
    <w:p w:rsidR="00ED12CA" w:rsidRPr="003A1A2E" w:rsidRDefault="00ED12CA" w:rsidP="00732146">
      <w:pPr>
        <w:pStyle w:val="Caption"/>
      </w:pPr>
      <w:r>
        <w:t>T</w:t>
      </w:r>
      <w:r w:rsidRPr="003A1A2E">
        <w:t xml:space="preserve">able </w:t>
      </w:r>
      <w:r w:rsidR="009227A9">
        <w:t>1</w:t>
      </w:r>
      <w:r w:rsidR="00623530">
        <w:t>1</w:t>
      </w:r>
    </w:p>
    <w:p w:rsidR="00ED12CA" w:rsidRDefault="00ED12CA" w:rsidP="00732146">
      <w:pPr>
        <w:pStyle w:val="Tablelabel"/>
      </w:pPr>
      <w:bookmarkStart w:id="28" w:name="_Toc390264279"/>
      <w:r>
        <w:t xml:space="preserve">Destination of young domestic level 8 qualification completers one year after study by broad field of study and </w:t>
      </w:r>
      <w:r w:rsidR="00604E8F">
        <w:t>ethnic group</w:t>
      </w:r>
      <w:bookmarkEnd w:id="28"/>
    </w:p>
    <w:tbl>
      <w:tblPr>
        <w:tblW w:w="9299" w:type="dxa"/>
        <w:tblLayout w:type="fixed"/>
        <w:tblLook w:val="04A0"/>
      </w:tblPr>
      <w:tblGrid>
        <w:gridCol w:w="3276"/>
        <w:gridCol w:w="753"/>
        <w:gridCol w:w="753"/>
        <w:gridCol w:w="752"/>
        <w:gridCol w:w="753"/>
        <w:gridCol w:w="752"/>
        <w:gridCol w:w="753"/>
        <w:gridCol w:w="752"/>
        <w:gridCol w:w="755"/>
      </w:tblGrid>
      <w:tr w:rsidR="00ED12CA" w:rsidRPr="00AA6192" w:rsidTr="002D784D">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Broad field of study</w:t>
            </w:r>
          </w:p>
        </w:tc>
        <w:tc>
          <w:tcPr>
            <w:tcW w:w="1506"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7" w:type="dxa"/>
            <w:gridSpan w:val="2"/>
            <w:tcBorders>
              <w:top w:val="single" w:sz="4" w:space="0" w:color="auto"/>
              <w:left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Benefit / Other %</w:t>
            </w:r>
          </w:p>
        </w:tc>
      </w:tr>
      <w:tr w:rsidR="003B4EC2" w:rsidRPr="00AA6192" w:rsidTr="002D784D">
        <w:trPr>
          <w:trHeight w:hRule="exact" w:val="227"/>
          <w:tblHeader/>
        </w:trPr>
        <w:tc>
          <w:tcPr>
            <w:tcW w:w="3276"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5"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597D4E" w:rsidRPr="00AA6192" w:rsidTr="00597D4E">
        <w:trPr>
          <w:trHeight w:hRule="exact" w:val="227"/>
        </w:trPr>
        <w:tc>
          <w:tcPr>
            <w:tcW w:w="3276" w:type="dxa"/>
            <w:tcBorders>
              <w:left w:val="single" w:sz="4" w:space="0" w:color="auto"/>
              <w:right w:val="single" w:sz="4" w:space="0" w:color="auto"/>
            </w:tcBorders>
            <w:vAlign w:val="bottom"/>
          </w:tcPr>
          <w:p w:rsidR="00597D4E" w:rsidRDefault="00597D4E" w:rsidP="002D784D">
            <w:pPr>
              <w:pStyle w:val="Tabletext"/>
            </w:pPr>
            <w:r>
              <w:t>Engineering and related technologies</w:t>
            </w:r>
          </w:p>
        </w:tc>
        <w:tc>
          <w:tcPr>
            <w:tcW w:w="753" w:type="dxa"/>
            <w:tcBorders>
              <w:left w:val="single" w:sz="4" w:space="0" w:color="auto"/>
            </w:tcBorders>
            <w:shd w:val="clear" w:color="auto" w:fill="auto"/>
            <w:noWrap/>
            <w:vAlign w:val="bottom"/>
            <w:hideMark/>
          </w:tcPr>
          <w:p w:rsidR="00597D4E" w:rsidRDefault="00597D4E" w:rsidP="00597D4E">
            <w:pPr>
              <w:pStyle w:val="Tabletext"/>
              <w:jc w:val="right"/>
            </w:pPr>
            <w:r>
              <w:t>67</w:t>
            </w:r>
          </w:p>
        </w:tc>
        <w:tc>
          <w:tcPr>
            <w:tcW w:w="753" w:type="dxa"/>
            <w:vAlign w:val="bottom"/>
          </w:tcPr>
          <w:p w:rsidR="00597D4E" w:rsidRDefault="00597D4E" w:rsidP="00597D4E">
            <w:pPr>
              <w:pStyle w:val="Tabletext"/>
              <w:jc w:val="right"/>
            </w:pPr>
            <w:r>
              <w:t>56</w:t>
            </w:r>
          </w:p>
        </w:tc>
        <w:tc>
          <w:tcPr>
            <w:tcW w:w="752" w:type="dxa"/>
            <w:shd w:val="clear" w:color="auto" w:fill="auto"/>
            <w:noWrap/>
            <w:vAlign w:val="bottom"/>
            <w:hideMark/>
          </w:tcPr>
          <w:p w:rsidR="00597D4E" w:rsidRDefault="00597D4E" w:rsidP="00597D4E">
            <w:pPr>
              <w:pStyle w:val="Tabletext"/>
              <w:jc w:val="right"/>
            </w:pPr>
            <w:r>
              <w:t>10</w:t>
            </w:r>
          </w:p>
        </w:tc>
        <w:tc>
          <w:tcPr>
            <w:tcW w:w="753" w:type="dxa"/>
            <w:vAlign w:val="bottom"/>
          </w:tcPr>
          <w:p w:rsidR="00597D4E" w:rsidRDefault="00597D4E" w:rsidP="00597D4E">
            <w:pPr>
              <w:pStyle w:val="Tabletext"/>
              <w:jc w:val="right"/>
            </w:pPr>
            <w:r>
              <w:t>13</w:t>
            </w:r>
          </w:p>
        </w:tc>
        <w:tc>
          <w:tcPr>
            <w:tcW w:w="752" w:type="dxa"/>
            <w:shd w:val="clear" w:color="auto" w:fill="auto"/>
            <w:noWrap/>
            <w:vAlign w:val="bottom"/>
            <w:hideMark/>
          </w:tcPr>
          <w:p w:rsidR="00597D4E" w:rsidRDefault="00597D4E" w:rsidP="00597D4E">
            <w:pPr>
              <w:pStyle w:val="Tabletext"/>
              <w:jc w:val="right"/>
            </w:pPr>
            <w:r>
              <w:t>10</w:t>
            </w:r>
          </w:p>
        </w:tc>
        <w:tc>
          <w:tcPr>
            <w:tcW w:w="753" w:type="dxa"/>
            <w:vAlign w:val="bottom"/>
          </w:tcPr>
          <w:p w:rsidR="00597D4E" w:rsidRDefault="00597D4E" w:rsidP="00597D4E">
            <w:pPr>
              <w:pStyle w:val="Tabletext"/>
              <w:jc w:val="right"/>
            </w:pPr>
            <w:r>
              <w:t>29</w:t>
            </w:r>
          </w:p>
        </w:tc>
        <w:tc>
          <w:tcPr>
            <w:tcW w:w="752" w:type="dxa"/>
            <w:vAlign w:val="bottom"/>
          </w:tcPr>
          <w:p w:rsidR="00597D4E" w:rsidRDefault="00597D4E" w:rsidP="00597D4E">
            <w:pPr>
              <w:pStyle w:val="Tabletext"/>
              <w:jc w:val="right"/>
            </w:pPr>
            <w:r>
              <w:t>C..</w:t>
            </w:r>
          </w:p>
        </w:tc>
        <w:tc>
          <w:tcPr>
            <w:tcW w:w="755" w:type="dxa"/>
            <w:tcBorders>
              <w:right w:val="single" w:sz="4" w:space="0" w:color="auto"/>
            </w:tcBorders>
            <w:vAlign w:val="bottom"/>
          </w:tcPr>
          <w:p w:rsidR="00597D4E" w:rsidRDefault="00597D4E" w:rsidP="00597D4E">
            <w:pPr>
              <w:pStyle w:val="Tabletext"/>
              <w:jc w:val="right"/>
            </w:pPr>
            <w:r>
              <w:t>6</w:t>
            </w:r>
          </w:p>
        </w:tc>
      </w:tr>
      <w:tr w:rsidR="00597D4E" w:rsidRPr="00AA6192" w:rsidTr="00597D4E">
        <w:trPr>
          <w:trHeight w:hRule="exact" w:val="227"/>
        </w:trPr>
        <w:tc>
          <w:tcPr>
            <w:tcW w:w="3276" w:type="dxa"/>
            <w:tcBorders>
              <w:left w:val="single" w:sz="4" w:space="0" w:color="auto"/>
              <w:right w:val="single" w:sz="4" w:space="0" w:color="auto"/>
            </w:tcBorders>
            <w:vAlign w:val="bottom"/>
          </w:tcPr>
          <w:p w:rsidR="00597D4E" w:rsidRDefault="00597D4E" w:rsidP="002D784D">
            <w:pPr>
              <w:pStyle w:val="Tabletext"/>
            </w:pPr>
            <w:r>
              <w:t>Health</w:t>
            </w:r>
          </w:p>
        </w:tc>
        <w:tc>
          <w:tcPr>
            <w:tcW w:w="753" w:type="dxa"/>
            <w:tcBorders>
              <w:left w:val="single" w:sz="4" w:space="0" w:color="auto"/>
            </w:tcBorders>
            <w:shd w:val="clear" w:color="auto" w:fill="auto"/>
            <w:noWrap/>
            <w:vAlign w:val="bottom"/>
            <w:hideMark/>
          </w:tcPr>
          <w:p w:rsidR="00597D4E" w:rsidRDefault="00597D4E" w:rsidP="00597D4E">
            <w:pPr>
              <w:pStyle w:val="Tabletext"/>
              <w:jc w:val="right"/>
            </w:pPr>
            <w:r>
              <w:t>45</w:t>
            </w:r>
          </w:p>
        </w:tc>
        <w:tc>
          <w:tcPr>
            <w:tcW w:w="753" w:type="dxa"/>
            <w:vAlign w:val="bottom"/>
          </w:tcPr>
          <w:p w:rsidR="00597D4E" w:rsidRDefault="00597D4E" w:rsidP="00597D4E">
            <w:pPr>
              <w:pStyle w:val="Tabletext"/>
              <w:jc w:val="right"/>
            </w:pPr>
            <w:r>
              <w:t>52</w:t>
            </w:r>
          </w:p>
        </w:tc>
        <w:tc>
          <w:tcPr>
            <w:tcW w:w="752" w:type="dxa"/>
            <w:shd w:val="clear" w:color="auto" w:fill="auto"/>
            <w:noWrap/>
            <w:vAlign w:val="bottom"/>
            <w:hideMark/>
          </w:tcPr>
          <w:p w:rsidR="00597D4E" w:rsidRDefault="00597D4E" w:rsidP="00597D4E">
            <w:pPr>
              <w:pStyle w:val="Tabletext"/>
              <w:jc w:val="right"/>
            </w:pPr>
            <w:r>
              <w:t>5</w:t>
            </w:r>
          </w:p>
        </w:tc>
        <w:tc>
          <w:tcPr>
            <w:tcW w:w="753" w:type="dxa"/>
            <w:vAlign w:val="bottom"/>
          </w:tcPr>
          <w:p w:rsidR="00597D4E" w:rsidRDefault="00597D4E" w:rsidP="00597D4E">
            <w:pPr>
              <w:pStyle w:val="Tabletext"/>
              <w:jc w:val="right"/>
            </w:pPr>
            <w:r>
              <w:t>10</w:t>
            </w:r>
          </w:p>
        </w:tc>
        <w:tc>
          <w:tcPr>
            <w:tcW w:w="752" w:type="dxa"/>
            <w:shd w:val="clear" w:color="auto" w:fill="auto"/>
            <w:noWrap/>
            <w:vAlign w:val="bottom"/>
            <w:hideMark/>
          </w:tcPr>
          <w:p w:rsidR="00597D4E" w:rsidRDefault="00597D4E" w:rsidP="00597D4E">
            <w:pPr>
              <w:pStyle w:val="Tabletext"/>
              <w:jc w:val="right"/>
            </w:pPr>
            <w:r>
              <w:t>45</w:t>
            </w:r>
          </w:p>
        </w:tc>
        <w:tc>
          <w:tcPr>
            <w:tcW w:w="753" w:type="dxa"/>
            <w:vAlign w:val="bottom"/>
          </w:tcPr>
          <w:p w:rsidR="00597D4E" w:rsidRDefault="00597D4E" w:rsidP="00597D4E">
            <w:pPr>
              <w:pStyle w:val="Tabletext"/>
              <w:jc w:val="right"/>
            </w:pPr>
            <w:r>
              <w:t>36</w:t>
            </w:r>
          </w:p>
        </w:tc>
        <w:tc>
          <w:tcPr>
            <w:tcW w:w="752" w:type="dxa"/>
            <w:vAlign w:val="bottom"/>
          </w:tcPr>
          <w:p w:rsidR="00597D4E" w:rsidRDefault="00597D4E" w:rsidP="00597D4E">
            <w:pPr>
              <w:pStyle w:val="Tabletext"/>
              <w:jc w:val="right"/>
            </w:pPr>
            <w:r>
              <w:t>0</w:t>
            </w:r>
          </w:p>
        </w:tc>
        <w:tc>
          <w:tcPr>
            <w:tcW w:w="755" w:type="dxa"/>
            <w:tcBorders>
              <w:right w:val="single" w:sz="4" w:space="0" w:color="auto"/>
            </w:tcBorders>
            <w:vAlign w:val="bottom"/>
          </w:tcPr>
          <w:p w:rsidR="00597D4E" w:rsidRDefault="00597D4E" w:rsidP="00597D4E">
            <w:pPr>
              <w:pStyle w:val="Tabletext"/>
              <w:jc w:val="right"/>
            </w:pPr>
            <w:r>
              <w:t>3</w:t>
            </w:r>
          </w:p>
        </w:tc>
      </w:tr>
      <w:tr w:rsidR="00597D4E" w:rsidRPr="00AA6192" w:rsidTr="00597D4E">
        <w:trPr>
          <w:trHeight w:hRule="exact" w:val="227"/>
        </w:trPr>
        <w:tc>
          <w:tcPr>
            <w:tcW w:w="3276" w:type="dxa"/>
            <w:tcBorders>
              <w:left w:val="single" w:sz="4" w:space="0" w:color="auto"/>
              <w:right w:val="single" w:sz="4" w:space="0" w:color="auto"/>
            </w:tcBorders>
            <w:vAlign w:val="bottom"/>
          </w:tcPr>
          <w:p w:rsidR="00597D4E" w:rsidRDefault="00597D4E" w:rsidP="002D784D">
            <w:pPr>
              <w:pStyle w:val="Tabletext"/>
            </w:pPr>
            <w:r>
              <w:t>Management and commerce</w:t>
            </w:r>
          </w:p>
        </w:tc>
        <w:tc>
          <w:tcPr>
            <w:tcW w:w="753" w:type="dxa"/>
            <w:tcBorders>
              <w:left w:val="single" w:sz="4" w:space="0" w:color="auto"/>
            </w:tcBorders>
            <w:shd w:val="clear" w:color="auto" w:fill="auto"/>
            <w:noWrap/>
            <w:vAlign w:val="bottom"/>
            <w:hideMark/>
          </w:tcPr>
          <w:p w:rsidR="00597D4E" w:rsidRDefault="00597D4E" w:rsidP="00597D4E">
            <w:pPr>
              <w:pStyle w:val="Tabletext"/>
              <w:jc w:val="right"/>
            </w:pPr>
            <w:r>
              <w:t>24</w:t>
            </w:r>
          </w:p>
        </w:tc>
        <w:tc>
          <w:tcPr>
            <w:tcW w:w="753" w:type="dxa"/>
            <w:vAlign w:val="bottom"/>
          </w:tcPr>
          <w:p w:rsidR="00597D4E" w:rsidRDefault="00597D4E" w:rsidP="00597D4E">
            <w:pPr>
              <w:pStyle w:val="Tabletext"/>
              <w:jc w:val="right"/>
            </w:pPr>
            <w:r>
              <w:t>57</w:t>
            </w:r>
          </w:p>
        </w:tc>
        <w:tc>
          <w:tcPr>
            <w:tcW w:w="752" w:type="dxa"/>
            <w:shd w:val="clear" w:color="auto" w:fill="auto"/>
            <w:noWrap/>
            <w:vAlign w:val="bottom"/>
            <w:hideMark/>
          </w:tcPr>
          <w:p w:rsidR="00597D4E" w:rsidRDefault="00597D4E" w:rsidP="00597D4E">
            <w:pPr>
              <w:pStyle w:val="Tabletext"/>
              <w:jc w:val="right"/>
            </w:pPr>
            <w:r>
              <w:t>12</w:t>
            </w:r>
          </w:p>
        </w:tc>
        <w:tc>
          <w:tcPr>
            <w:tcW w:w="753" w:type="dxa"/>
            <w:vAlign w:val="bottom"/>
          </w:tcPr>
          <w:p w:rsidR="00597D4E" w:rsidRDefault="00597D4E" w:rsidP="00597D4E">
            <w:pPr>
              <w:pStyle w:val="Tabletext"/>
              <w:jc w:val="right"/>
            </w:pPr>
            <w:r>
              <w:t>14</w:t>
            </w:r>
          </w:p>
        </w:tc>
        <w:tc>
          <w:tcPr>
            <w:tcW w:w="752" w:type="dxa"/>
            <w:shd w:val="clear" w:color="auto" w:fill="auto"/>
            <w:noWrap/>
            <w:vAlign w:val="bottom"/>
            <w:hideMark/>
          </w:tcPr>
          <w:p w:rsidR="00597D4E" w:rsidRDefault="00597D4E" w:rsidP="00597D4E">
            <w:pPr>
              <w:pStyle w:val="Tabletext"/>
              <w:jc w:val="right"/>
            </w:pPr>
            <w:r>
              <w:t>48</w:t>
            </w:r>
          </w:p>
        </w:tc>
        <w:tc>
          <w:tcPr>
            <w:tcW w:w="753" w:type="dxa"/>
            <w:vAlign w:val="bottom"/>
          </w:tcPr>
          <w:p w:rsidR="00597D4E" w:rsidRDefault="00597D4E" w:rsidP="00597D4E">
            <w:pPr>
              <w:pStyle w:val="Tabletext"/>
              <w:jc w:val="right"/>
            </w:pPr>
            <w:r>
              <w:t>34</w:t>
            </w:r>
          </w:p>
        </w:tc>
        <w:tc>
          <w:tcPr>
            <w:tcW w:w="752" w:type="dxa"/>
            <w:vAlign w:val="bottom"/>
          </w:tcPr>
          <w:p w:rsidR="00597D4E" w:rsidRDefault="00597D4E" w:rsidP="00597D4E">
            <w:pPr>
              <w:pStyle w:val="Tabletext"/>
              <w:jc w:val="right"/>
            </w:pPr>
            <w:r>
              <w:t>0</w:t>
            </w:r>
          </w:p>
        </w:tc>
        <w:tc>
          <w:tcPr>
            <w:tcW w:w="755" w:type="dxa"/>
            <w:tcBorders>
              <w:right w:val="single" w:sz="4" w:space="0" w:color="auto"/>
            </w:tcBorders>
            <w:vAlign w:val="bottom"/>
          </w:tcPr>
          <w:p w:rsidR="00597D4E" w:rsidRDefault="00597D4E" w:rsidP="00597D4E">
            <w:pPr>
              <w:pStyle w:val="Tabletext"/>
              <w:jc w:val="right"/>
            </w:pPr>
            <w:r>
              <w:t>4</w:t>
            </w:r>
          </w:p>
        </w:tc>
      </w:tr>
      <w:tr w:rsidR="00597D4E" w:rsidRPr="00AA6192" w:rsidTr="00597D4E">
        <w:trPr>
          <w:trHeight w:hRule="exact" w:val="227"/>
        </w:trPr>
        <w:tc>
          <w:tcPr>
            <w:tcW w:w="3276" w:type="dxa"/>
            <w:tcBorders>
              <w:left w:val="single" w:sz="4" w:space="0" w:color="auto"/>
              <w:right w:val="single" w:sz="4" w:space="0" w:color="auto"/>
            </w:tcBorders>
            <w:vAlign w:val="bottom"/>
          </w:tcPr>
          <w:p w:rsidR="00597D4E" w:rsidRDefault="00597D4E" w:rsidP="002D784D">
            <w:pPr>
              <w:pStyle w:val="Tabletext"/>
            </w:pPr>
            <w:r>
              <w:t>Society and culture</w:t>
            </w:r>
          </w:p>
        </w:tc>
        <w:tc>
          <w:tcPr>
            <w:tcW w:w="753" w:type="dxa"/>
            <w:tcBorders>
              <w:left w:val="single" w:sz="4" w:space="0" w:color="auto"/>
            </w:tcBorders>
            <w:shd w:val="clear" w:color="auto" w:fill="auto"/>
            <w:noWrap/>
            <w:vAlign w:val="bottom"/>
            <w:hideMark/>
          </w:tcPr>
          <w:p w:rsidR="00597D4E" w:rsidRDefault="00597D4E" w:rsidP="00597D4E">
            <w:pPr>
              <w:pStyle w:val="Tabletext"/>
              <w:jc w:val="right"/>
            </w:pPr>
            <w:r>
              <w:t>46</w:t>
            </w:r>
          </w:p>
        </w:tc>
        <w:tc>
          <w:tcPr>
            <w:tcW w:w="753" w:type="dxa"/>
            <w:vAlign w:val="bottom"/>
          </w:tcPr>
          <w:p w:rsidR="00597D4E" w:rsidRDefault="00597D4E" w:rsidP="00597D4E">
            <w:pPr>
              <w:pStyle w:val="Tabletext"/>
              <w:jc w:val="right"/>
            </w:pPr>
            <w:r>
              <w:t>43</w:t>
            </w:r>
          </w:p>
        </w:tc>
        <w:tc>
          <w:tcPr>
            <w:tcW w:w="752" w:type="dxa"/>
            <w:shd w:val="clear" w:color="auto" w:fill="auto"/>
            <w:noWrap/>
            <w:vAlign w:val="bottom"/>
            <w:hideMark/>
          </w:tcPr>
          <w:p w:rsidR="00597D4E" w:rsidRDefault="00597D4E" w:rsidP="00597D4E">
            <w:pPr>
              <w:pStyle w:val="Tabletext"/>
              <w:jc w:val="right"/>
            </w:pPr>
            <w:r>
              <w:t>9</w:t>
            </w:r>
          </w:p>
        </w:tc>
        <w:tc>
          <w:tcPr>
            <w:tcW w:w="753" w:type="dxa"/>
            <w:vAlign w:val="bottom"/>
          </w:tcPr>
          <w:p w:rsidR="00597D4E" w:rsidRDefault="00597D4E" w:rsidP="00597D4E">
            <w:pPr>
              <w:pStyle w:val="Tabletext"/>
              <w:jc w:val="right"/>
            </w:pPr>
            <w:r>
              <w:t>11</w:t>
            </w:r>
          </w:p>
        </w:tc>
        <w:tc>
          <w:tcPr>
            <w:tcW w:w="752" w:type="dxa"/>
            <w:shd w:val="clear" w:color="auto" w:fill="auto"/>
            <w:noWrap/>
            <w:vAlign w:val="bottom"/>
            <w:hideMark/>
          </w:tcPr>
          <w:p w:rsidR="00597D4E" w:rsidRDefault="00597D4E" w:rsidP="00597D4E">
            <w:pPr>
              <w:pStyle w:val="Tabletext"/>
              <w:jc w:val="right"/>
            </w:pPr>
            <w:r>
              <w:t>31</w:t>
            </w:r>
          </w:p>
        </w:tc>
        <w:tc>
          <w:tcPr>
            <w:tcW w:w="753" w:type="dxa"/>
            <w:vAlign w:val="bottom"/>
          </w:tcPr>
          <w:p w:rsidR="00597D4E" w:rsidRDefault="00597D4E" w:rsidP="00597D4E">
            <w:pPr>
              <w:pStyle w:val="Tabletext"/>
              <w:jc w:val="right"/>
            </w:pPr>
            <w:r>
              <w:t>39</w:t>
            </w:r>
          </w:p>
        </w:tc>
        <w:tc>
          <w:tcPr>
            <w:tcW w:w="752" w:type="dxa"/>
            <w:vAlign w:val="bottom"/>
          </w:tcPr>
          <w:p w:rsidR="00597D4E" w:rsidRDefault="00597D4E" w:rsidP="00597D4E">
            <w:pPr>
              <w:pStyle w:val="Tabletext"/>
              <w:jc w:val="right"/>
            </w:pPr>
            <w:r>
              <w:t>9</w:t>
            </w:r>
          </w:p>
        </w:tc>
        <w:tc>
          <w:tcPr>
            <w:tcW w:w="755" w:type="dxa"/>
            <w:tcBorders>
              <w:right w:val="single" w:sz="4" w:space="0" w:color="auto"/>
            </w:tcBorders>
            <w:vAlign w:val="bottom"/>
          </w:tcPr>
          <w:p w:rsidR="00597D4E" w:rsidRDefault="00597D4E" w:rsidP="00597D4E">
            <w:pPr>
              <w:pStyle w:val="Tabletext"/>
              <w:jc w:val="right"/>
            </w:pPr>
            <w:r>
              <w:t>6</w:t>
            </w:r>
          </w:p>
        </w:tc>
      </w:tr>
      <w:tr w:rsidR="00597D4E" w:rsidRPr="00AA6192" w:rsidTr="00597D4E">
        <w:trPr>
          <w:trHeight w:hRule="exact" w:val="227"/>
        </w:trPr>
        <w:tc>
          <w:tcPr>
            <w:tcW w:w="3276" w:type="dxa"/>
            <w:tcBorders>
              <w:left w:val="single" w:sz="4" w:space="0" w:color="auto"/>
              <w:bottom w:val="single" w:sz="4" w:space="0" w:color="auto"/>
              <w:right w:val="single" w:sz="4" w:space="0" w:color="auto"/>
            </w:tcBorders>
            <w:vAlign w:val="bottom"/>
          </w:tcPr>
          <w:p w:rsidR="00597D4E" w:rsidRDefault="00597D4E" w:rsidP="002D784D">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597D4E" w:rsidRDefault="00597D4E" w:rsidP="00597D4E">
            <w:pPr>
              <w:pStyle w:val="Tabletext"/>
              <w:jc w:val="right"/>
            </w:pPr>
            <w:r>
              <w:t>47</w:t>
            </w:r>
          </w:p>
        </w:tc>
        <w:tc>
          <w:tcPr>
            <w:tcW w:w="753" w:type="dxa"/>
            <w:tcBorders>
              <w:bottom w:val="single" w:sz="4" w:space="0" w:color="auto"/>
            </w:tcBorders>
            <w:vAlign w:val="bottom"/>
          </w:tcPr>
          <w:p w:rsidR="00597D4E" w:rsidRDefault="00597D4E" w:rsidP="00597D4E">
            <w:pPr>
              <w:pStyle w:val="Tabletext"/>
              <w:jc w:val="right"/>
            </w:pPr>
            <w:r>
              <w:t>47</w:t>
            </w:r>
          </w:p>
        </w:tc>
        <w:tc>
          <w:tcPr>
            <w:tcW w:w="752" w:type="dxa"/>
            <w:tcBorders>
              <w:bottom w:val="single" w:sz="4" w:space="0" w:color="auto"/>
            </w:tcBorders>
            <w:shd w:val="clear" w:color="auto" w:fill="auto"/>
            <w:noWrap/>
            <w:vAlign w:val="bottom"/>
            <w:hideMark/>
          </w:tcPr>
          <w:p w:rsidR="00597D4E" w:rsidRDefault="00597D4E" w:rsidP="00597D4E">
            <w:pPr>
              <w:pStyle w:val="Tabletext"/>
              <w:jc w:val="right"/>
            </w:pPr>
            <w:r>
              <w:t>8</w:t>
            </w:r>
          </w:p>
        </w:tc>
        <w:tc>
          <w:tcPr>
            <w:tcW w:w="753" w:type="dxa"/>
            <w:tcBorders>
              <w:bottom w:val="single" w:sz="4" w:space="0" w:color="auto"/>
            </w:tcBorders>
            <w:vAlign w:val="bottom"/>
          </w:tcPr>
          <w:p w:rsidR="00597D4E" w:rsidRDefault="00597D4E" w:rsidP="00597D4E">
            <w:pPr>
              <w:pStyle w:val="Tabletext"/>
              <w:jc w:val="right"/>
            </w:pPr>
            <w:r>
              <w:t>11</w:t>
            </w:r>
          </w:p>
        </w:tc>
        <w:tc>
          <w:tcPr>
            <w:tcW w:w="752" w:type="dxa"/>
            <w:tcBorders>
              <w:bottom w:val="single" w:sz="4" w:space="0" w:color="auto"/>
            </w:tcBorders>
            <w:shd w:val="clear" w:color="auto" w:fill="auto"/>
            <w:noWrap/>
            <w:vAlign w:val="bottom"/>
            <w:hideMark/>
          </w:tcPr>
          <w:p w:rsidR="00597D4E" w:rsidRDefault="00597D4E" w:rsidP="00597D4E">
            <w:pPr>
              <w:pStyle w:val="Tabletext"/>
              <w:jc w:val="right"/>
            </w:pPr>
            <w:r>
              <w:t>37</w:t>
            </w:r>
          </w:p>
        </w:tc>
        <w:tc>
          <w:tcPr>
            <w:tcW w:w="753" w:type="dxa"/>
            <w:tcBorders>
              <w:bottom w:val="single" w:sz="4" w:space="0" w:color="auto"/>
            </w:tcBorders>
            <w:vAlign w:val="bottom"/>
          </w:tcPr>
          <w:p w:rsidR="00597D4E" w:rsidRDefault="00597D4E" w:rsidP="00597D4E">
            <w:pPr>
              <w:pStyle w:val="Tabletext"/>
              <w:jc w:val="right"/>
            </w:pPr>
            <w:r>
              <w:t>36</w:t>
            </w:r>
          </w:p>
        </w:tc>
        <w:tc>
          <w:tcPr>
            <w:tcW w:w="752" w:type="dxa"/>
            <w:tcBorders>
              <w:bottom w:val="single" w:sz="4" w:space="0" w:color="auto"/>
            </w:tcBorders>
            <w:vAlign w:val="bottom"/>
          </w:tcPr>
          <w:p w:rsidR="00597D4E" w:rsidRDefault="00597D4E" w:rsidP="00597D4E">
            <w:pPr>
              <w:pStyle w:val="Tabletext"/>
              <w:jc w:val="right"/>
            </w:pPr>
            <w:r>
              <w:t>5</w:t>
            </w:r>
          </w:p>
        </w:tc>
        <w:tc>
          <w:tcPr>
            <w:tcW w:w="755" w:type="dxa"/>
            <w:tcBorders>
              <w:bottom w:val="single" w:sz="4" w:space="0" w:color="auto"/>
              <w:right w:val="single" w:sz="4" w:space="0" w:color="auto"/>
            </w:tcBorders>
            <w:vAlign w:val="bottom"/>
          </w:tcPr>
          <w:p w:rsidR="00597D4E" w:rsidRDefault="00597D4E" w:rsidP="00597D4E">
            <w:pPr>
              <w:pStyle w:val="Tabletext"/>
              <w:jc w:val="right"/>
            </w:pPr>
            <w:r>
              <w:t>5</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4D5F4B" w:rsidRDefault="004D5F4B">
      <w:pPr>
        <w:rPr>
          <w:szCs w:val="20"/>
        </w:rPr>
      </w:pPr>
      <w:r>
        <w:br w:type="page"/>
      </w:r>
    </w:p>
    <w:p w:rsidR="005E4B6A" w:rsidRPr="005C15F8" w:rsidRDefault="00ED12CA" w:rsidP="00732146">
      <w:pPr>
        <w:pStyle w:val="BodyText"/>
      </w:pPr>
      <w:r>
        <w:lastRenderedPageBreak/>
        <w:t xml:space="preserve">Table </w:t>
      </w:r>
      <w:r w:rsidR="009227A9">
        <w:t>1</w:t>
      </w:r>
      <w:r w:rsidR="00623530">
        <w:t>2</w:t>
      </w:r>
      <w:r>
        <w:t xml:space="preserve"> </w:t>
      </w:r>
      <w:r w:rsidR="00ED021D">
        <w:t xml:space="preserve">shows the destinations of level 8 qualification completers five years after study. </w:t>
      </w:r>
      <w:r w:rsidR="00251594">
        <w:t>Pasifika</w:t>
      </w:r>
      <w:r w:rsidR="00F376E8">
        <w:t xml:space="preserve"> graduates</w:t>
      </w:r>
      <w:r w:rsidR="00251594">
        <w:t xml:space="preserve"> were in employment at higher rates than </w:t>
      </w:r>
      <w:r w:rsidR="00383678">
        <w:t>non-Pasifika</w:t>
      </w:r>
      <w:r w:rsidR="00251594">
        <w:t xml:space="preserve"> graduates, and were overseas at lower rates. Further study rates were higher overall for Pasifika </w:t>
      </w:r>
      <w:r w:rsidR="00F376E8">
        <w:t xml:space="preserve">graduates </w:t>
      </w:r>
      <w:r w:rsidR="00251594">
        <w:t xml:space="preserve">(7 percentage points difference between Pasifika and </w:t>
      </w:r>
      <w:r w:rsidR="00383678">
        <w:t>non-Pasifika</w:t>
      </w:r>
      <w:r w:rsidR="00251594">
        <w:t xml:space="preserve"> graduates) as were benefit and out of the labour force </w:t>
      </w:r>
      <w:r w:rsidR="00F376E8">
        <w:t xml:space="preserve">or multiple category </w:t>
      </w:r>
      <w:r w:rsidR="00251594">
        <w:t>rates.</w:t>
      </w:r>
    </w:p>
    <w:p w:rsidR="00ED12CA" w:rsidRPr="003A1A2E" w:rsidRDefault="00ED12CA" w:rsidP="00732146">
      <w:pPr>
        <w:pStyle w:val="Caption"/>
      </w:pPr>
      <w:r>
        <w:t>T</w:t>
      </w:r>
      <w:r w:rsidRPr="003A1A2E">
        <w:t xml:space="preserve">able </w:t>
      </w:r>
      <w:r w:rsidR="009227A9">
        <w:t>1</w:t>
      </w:r>
      <w:r w:rsidR="00623530">
        <w:t>2</w:t>
      </w:r>
    </w:p>
    <w:p w:rsidR="00ED12CA" w:rsidRDefault="00ED12CA" w:rsidP="00732146">
      <w:pPr>
        <w:pStyle w:val="Tablelabel"/>
      </w:pPr>
      <w:bookmarkStart w:id="29" w:name="_Toc390264280"/>
      <w:r>
        <w:t>Destination of young domestic level 8 qualification completers five year</w:t>
      </w:r>
      <w:r w:rsidR="0029599C">
        <w:t>s</w:t>
      </w:r>
      <w:r>
        <w:t xml:space="preserve"> after study by broad field of study and </w:t>
      </w:r>
      <w:r w:rsidR="00E26955">
        <w:t>ethnic group</w:t>
      </w:r>
      <w:bookmarkEnd w:id="29"/>
      <w:r>
        <w:t xml:space="preserve"> </w:t>
      </w:r>
    </w:p>
    <w:tbl>
      <w:tblPr>
        <w:tblW w:w="9299" w:type="dxa"/>
        <w:tblLayout w:type="fixed"/>
        <w:tblLook w:val="04A0"/>
      </w:tblPr>
      <w:tblGrid>
        <w:gridCol w:w="3279"/>
        <w:gridCol w:w="751"/>
        <w:gridCol w:w="753"/>
        <w:gridCol w:w="752"/>
        <w:gridCol w:w="753"/>
        <w:gridCol w:w="752"/>
        <w:gridCol w:w="753"/>
        <w:gridCol w:w="752"/>
        <w:gridCol w:w="754"/>
      </w:tblGrid>
      <w:tr w:rsidR="00ED12CA" w:rsidRPr="00AA6192" w:rsidTr="002D784D">
        <w:trPr>
          <w:trHeight w:hRule="exact" w:val="227"/>
          <w:tblHeader/>
        </w:trPr>
        <w:tc>
          <w:tcPr>
            <w:tcW w:w="3279" w:type="dxa"/>
            <w:vMerge w:val="restart"/>
            <w:tcBorders>
              <w:top w:val="single" w:sz="4" w:space="0" w:color="auto"/>
              <w:left w:val="single" w:sz="4" w:space="0" w:color="auto"/>
              <w:right w:val="single" w:sz="4" w:space="0" w:color="auto"/>
            </w:tcBorders>
            <w:vAlign w:val="center"/>
          </w:tcPr>
          <w:p w:rsidR="00ED12CA" w:rsidRPr="00987837" w:rsidRDefault="00ED12CA"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Pr="00604DDD" w:rsidRDefault="00ED12CA"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ED12CA" w:rsidRDefault="00ED12CA"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ED12CA" w:rsidRDefault="00ED12CA" w:rsidP="00732146">
            <w:pPr>
              <w:pStyle w:val="Tableheading"/>
              <w:rPr>
                <w:sz w:val="14"/>
                <w:szCs w:val="14"/>
                <w:lang w:eastAsia="en-NZ"/>
              </w:rPr>
            </w:pPr>
            <w:r>
              <w:rPr>
                <w:sz w:val="14"/>
                <w:szCs w:val="14"/>
                <w:lang w:eastAsia="en-NZ"/>
              </w:rPr>
              <w:t>Benefit / Other %</w:t>
            </w:r>
          </w:p>
        </w:tc>
      </w:tr>
      <w:tr w:rsidR="003B4EC2" w:rsidRPr="00AA6192" w:rsidTr="002D784D">
        <w:trPr>
          <w:trHeight w:hRule="exact" w:val="227"/>
          <w:tblHeader/>
        </w:trPr>
        <w:tc>
          <w:tcPr>
            <w:tcW w:w="3279"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4D5F4B" w:rsidRPr="00AA6192" w:rsidTr="002D784D">
        <w:trPr>
          <w:trHeight w:hRule="exact" w:val="227"/>
        </w:trPr>
        <w:tc>
          <w:tcPr>
            <w:tcW w:w="3279" w:type="dxa"/>
            <w:tcBorders>
              <w:left w:val="single" w:sz="4" w:space="0" w:color="auto"/>
              <w:right w:val="single" w:sz="4" w:space="0" w:color="auto"/>
            </w:tcBorders>
            <w:vAlign w:val="bottom"/>
          </w:tcPr>
          <w:p w:rsidR="004D5F4B" w:rsidRDefault="004D5F4B" w:rsidP="002D784D">
            <w:pPr>
              <w:pStyle w:val="Tabletext"/>
            </w:pPr>
            <w:r>
              <w:t>Engineering and related technologies</w:t>
            </w:r>
          </w:p>
        </w:tc>
        <w:tc>
          <w:tcPr>
            <w:tcW w:w="751" w:type="dxa"/>
            <w:tcBorders>
              <w:left w:val="single" w:sz="4" w:space="0" w:color="auto"/>
            </w:tcBorders>
            <w:shd w:val="clear" w:color="auto" w:fill="auto"/>
            <w:noWrap/>
            <w:vAlign w:val="bottom"/>
            <w:hideMark/>
          </w:tcPr>
          <w:p w:rsidR="004D5F4B" w:rsidRDefault="004D5F4B" w:rsidP="004D5F4B">
            <w:pPr>
              <w:pStyle w:val="Tabletext"/>
              <w:jc w:val="right"/>
            </w:pPr>
            <w:r>
              <w:t>60</w:t>
            </w:r>
          </w:p>
        </w:tc>
        <w:tc>
          <w:tcPr>
            <w:tcW w:w="753" w:type="dxa"/>
            <w:vAlign w:val="bottom"/>
          </w:tcPr>
          <w:p w:rsidR="004D5F4B" w:rsidRDefault="004D5F4B" w:rsidP="004D5F4B">
            <w:pPr>
              <w:pStyle w:val="Tabletext"/>
              <w:jc w:val="right"/>
            </w:pPr>
            <w:r>
              <w:t>41</w:t>
            </w:r>
          </w:p>
        </w:tc>
        <w:tc>
          <w:tcPr>
            <w:tcW w:w="752" w:type="dxa"/>
            <w:shd w:val="clear" w:color="auto" w:fill="auto"/>
            <w:noWrap/>
            <w:vAlign w:val="bottom"/>
            <w:hideMark/>
          </w:tcPr>
          <w:p w:rsidR="004D5F4B" w:rsidRDefault="004D5F4B" w:rsidP="004D5F4B">
            <w:pPr>
              <w:pStyle w:val="Tabletext"/>
              <w:jc w:val="right"/>
            </w:pPr>
            <w:r>
              <w:t>C..</w:t>
            </w:r>
          </w:p>
        </w:tc>
        <w:tc>
          <w:tcPr>
            <w:tcW w:w="753" w:type="dxa"/>
            <w:vAlign w:val="bottom"/>
          </w:tcPr>
          <w:p w:rsidR="004D5F4B" w:rsidRDefault="004D5F4B" w:rsidP="004D5F4B">
            <w:pPr>
              <w:pStyle w:val="Tabletext"/>
              <w:jc w:val="right"/>
            </w:pPr>
            <w:r>
              <w:t>39</w:t>
            </w:r>
          </w:p>
        </w:tc>
        <w:tc>
          <w:tcPr>
            <w:tcW w:w="752" w:type="dxa"/>
            <w:shd w:val="clear" w:color="auto" w:fill="auto"/>
            <w:noWrap/>
            <w:vAlign w:val="bottom"/>
            <w:hideMark/>
          </w:tcPr>
          <w:p w:rsidR="004D5F4B" w:rsidRDefault="004D5F4B" w:rsidP="004D5F4B">
            <w:pPr>
              <w:pStyle w:val="Tabletext"/>
              <w:jc w:val="right"/>
            </w:pPr>
            <w:r>
              <w:t>12</w:t>
            </w:r>
          </w:p>
        </w:tc>
        <w:tc>
          <w:tcPr>
            <w:tcW w:w="753" w:type="dxa"/>
            <w:vAlign w:val="bottom"/>
          </w:tcPr>
          <w:p w:rsidR="004D5F4B" w:rsidRDefault="004D5F4B" w:rsidP="004D5F4B">
            <w:pPr>
              <w:pStyle w:val="Tabletext"/>
              <w:jc w:val="right"/>
            </w:pPr>
            <w:r>
              <w:t>11</w:t>
            </w:r>
          </w:p>
        </w:tc>
        <w:tc>
          <w:tcPr>
            <w:tcW w:w="752" w:type="dxa"/>
            <w:vAlign w:val="bottom"/>
          </w:tcPr>
          <w:p w:rsidR="004D5F4B" w:rsidRDefault="004D5F4B" w:rsidP="004D5F4B">
            <w:pPr>
              <w:pStyle w:val="Tabletext"/>
              <w:jc w:val="right"/>
            </w:pPr>
            <w:r>
              <w:t>C..</w:t>
            </w:r>
          </w:p>
        </w:tc>
        <w:tc>
          <w:tcPr>
            <w:tcW w:w="754" w:type="dxa"/>
            <w:tcBorders>
              <w:right w:val="single" w:sz="4" w:space="0" w:color="auto"/>
            </w:tcBorders>
            <w:vAlign w:val="bottom"/>
          </w:tcPr>
          <w:p w:rsidR="004D5F4B" w:rsidRDefault="004D5F4B" w:rsidP="004D5F4B">
            <w:pPr>
              <w:pStyle w:val="Tabletext"/>
              <w:jc w:val="right"/>
            </w:pPr>
            <w:r>
              <w:t>6</w:t>
            </w:r>
          </w:p>
        </w:tc>
      </w:tr>
      <w:tr w:rsidR="004D5F4B" w:rsidRPr="00AA6192" w:rsidTr="002D784D">
        <w:trPr>
          <w:trHeight w:hRule="exact" w:val="227"/>
        </w:trPr>
        <w:tc>
          <w:tcPr>
            <w:tcW w:w="3279" w:type="dxa"/>
            <w:tcBorders>
              <w:left w:val="single" w:sz="4" w:space="0" w:color="auto"/>
              <w:right w:val="single" w:sz="4" w:space="0" w:color="auto"/>
            </w:tcBorders>
            <w:vAlign w:val="bottom"/>
          </w:tcPr>
          <w:p w:rsidR="004D5F4B" w:rsidRDefault="004D5F4B" w:rsidP="002D784D">
            <w:pPr>
              <w:pStyle w:val="Tabletext"/>
            </w:pPr>
            <w:r>
              <w:t>Health</w:t>
            </w:r>
          </w:p>
        </w:tc>
        <w:tc>
          <w:tcPr>
            <w:tcW w:w="751" w:type="dxa"/>
            <w:tcBorders>
              <w:left w:val="single" w:sz="4" w:space="0" w:color="auto"/>
            </w:tcBorders>
            <w:shd w:val="clear" w:color="auto" w:fill="auto"/>
            <w:noWrap/>
            <w:vAlign w:val="bottom"/>
            <w:hideMark/>
          </w:tcPr>
          <w:p w:rsidR="004D5F4B" w:rsidRDefault="004D5F4B" w:rsidP="004D5F4B">
            <w:pPr>
              <w:pStyle w:val="Tabletext"/>
              <w:jc w:val="right"/>
            </w:pPr>
            <w:r>
              <w:t>45</w:t>
            </w:r>
          </w:p>
        </w:tc>
        <w:tc>
          <w:tcPr>
            <w:tcW w:w="753" w:type="dxa"/>
            <w:vAlign w:val="bottom"/>
          </w:tcPr>
          <w:p w:rsidR="004D5F4B" w:rsidRDefault="004D5F4B" w:rsidP="004D5F4B">
            <w:pPr>
              <w:pStyle w:val="Tabletext"/>
              <w:jc w:val="right"/>
            </w:pPr>
            <w:r>
              <w:t>51</w:t>
            </w:r>
          </w:p>
        </w:tc>
        <w:tc>
          <w:tcPr>
            <w:tcW w:w="752" w:type="dxa"/>
            <w:shd w:val="clear" w:color="auto" w:fill="auto"/>
            <w:noWrap/>
            <w:vAlign w:val="bottom"/>
            <w:hideMark/>
          </w:tcPr>
          <w:p w:rsidR="004D5F4B" w:rsidRDefault="004D5F4B" w:rsidP="004D5F4B">
            <w:pPr>
              <w:pStyle w:val="Tabletext"/>
              <w:jc w:val="right"/>
            </w:pPr>
            <w:r>
              <w:t>30</w:t>
            </w:r>
          </w:p>
        </w:tc>
        <w:tc>
          <w:tcPr>
            <w:tcW w:w="753" w:type="dxa"/>
            <w:vAlign w:val="bottom"/>
          </w:tcPr>
          <w:p w:rsidR="004D5F4B" w:rsidRDefault="004D5F4B" w:rsidP="004D5F4B">
            <w:pPr>
              <w:pStyle w:val="Tabletext"/>
              <w:jc w:val="right"/>
            </w:pPr>
            <w:r>
              <w:t>26</w:t>
            </w:r>
          </w:p>
        </w:tc>
        <w:tc>
          <w:tcPr>
            <w:tcW w:w="752" w:type="dxa"/>
            <w:shd w:val="clear" w:color="auto" w:fill="auto"/>
            <w:noWrap/>
            <w:vAlign w:val="bottom"/>
            <w:hideMark/>
          </w:tcPr>
          <w:p w:rsidR="004D5F4B" w:rsidRDefault="004D5F4B" w:rsidP="004D5F4B">
            <w:pPr>
              <w:pStyle w:val="Tabletext"/>
              <w:jc w:val="right"/>
            </w:pPr>
            <w:r>
              <w:t>30</w:t>
            </w:r>
          </w:p>
        </w:tc>
        <w:tc>
          <w:tcPr>
            <w:tcW w:w="753" w:type="dxa"/>
            <w:vAlign w:val="bottom"/>
          </w:tcPr>
          <w:p w:rsidR="004D5F4B" w:rsidRDefault="004D5F4B" w:rsidP="004D5F4B">
            <w:pPr>
              <w:pStyle w:val="Tabletext"/>
              <w:jc w:val="right"/>
            </w:pPr>
            <w:r>
              <w:t>18</w:t>
            </w:r>
          </w:p>
        </w:tc>
        <w:tc>
          <w:tcPr>
            <w:tcW w:w="752" w:type="dxa"/>
            <w:vAlign w:val="bottom"/>
          </w:tcPr>
          <w:p w:rsidR="004D5F4B" w:rsidRDefault="004D5F4B" w:rsidP="004D5F4B">
            <w:pPr>
              <w:pStyle w:val="Tabletext"/>
              <w:jc w:val="right"/>
            </w:pPr>
            <w:r>
              <w:t>0</w:t>
            </w:r>
          </w:p>
        </w:tc>
        <w:tc>
          <w:tcPr>
            <w:tcW w:w="754" w:type="dxa"/>
            <w:tcBorders>
              <w:right w:val="single" w:sz="4" w:space="0" w:color="auto"/>
            </w:tcBorders>
            <w:vAlign w:val="bottom"/>
          </w:tcPr>
          <w:p w:rsidR="004D5F4B" w:rsidRDefault="004D5F4B" w:rsidP="004D5F4B">
            <w:pPr>
              <w:pStyle w:val="Tabletext"/>
              <w:jc w:val="right"/>
            </w:pPr>
            <w:r>
              <w:t>5</w:t>
            </w:r>
          </w:p>
        </w:tc>
      </w:tr>
      <w:tr w:rsidR="004D5F4B" w:rsidRPr="00AA6192" w:rsidTr="002D784D">
        <w:trPr>
          <w:trHeight w:hRule="exact" w:val="227"/>
        </w:trPr>
        <w:tc>
          <w:tcPr>
            <w:tcW w:w="3279" w:type="dxa"/>
            <w:tcBorders>
              <w:left w:val="single" w:sz="4" w:space="0" w:color="auto"/>
              <w:right w:val="single" w:sz="4" w:space="0" w:color="auto"/>
            </w:tcBorders>
            <w:vAlign w:val="bottom"/>
          </w:tcPr>
          <w:p w:rsidR="004D5F4B" w:rsidRDefault="004D5F4B" w:rsidP="002D784D">
            <w:pPr>
              <w:pStyle w:val="Tabletext"/>
            </w:pPr>
            <w:r>
              <w:t>Management and commerce</w:t>
            </w:r>
          </w:p>
        </w:tc>
        <w:tc>
          <w:tcPr>
            <w:tcW w:w="751" w:type="dxa"/>
            <w:tcBorders>
              <w:left w:val="single" w:sz="4" w:space="0" w:color="auto"/>
            </w:tcBorders>
            <w:shd w:val="clear" w:color="auto" w:fill="auto"/>
            <w:noWrap/>
            <w:vAlign w:val="bottom"/>
            <w:hideMark/>
          </w:tcPr>
          <w:p w:rsidR="004D5F4B" w:rsidRDefault="004D5F4B" w:rsidP="004D5F4B">
            <w:pPr>
              <w:pStyle w:val="Tabletext"/>
              <w:jc w:val="right"/>
            </w:pPr>
            <w:r>
              <w:t>25</w:t>
            </w:r>
          </w:p>
        </w:tc>
        <w:tc>
          <w:tcPr>
            <w:tcW w:w="753" w:type="dxa"/>
            <w:vAlign w:val="bottom"/>
          </w:tcPr>
          <w:p w:rsidR="004D5F4B" w:rsidRDefault="004D5F4B" w:rsidP="004D5F4B">
            <w:pPr>
              <w:pStyle w:val="Tabletext"/>
              <w:jc w:val="right"/>
            </w:pPr>
            <w:r>
              <w:t>45</w:t>
            </w:r>
          </w:p>
        </w:tc>
        <w:tc>
          <w:tcPr>
            <w:tcW w:w="752" w:type="dxa"/>
            <w:shd w:val="clear" w:color="auto" w:fill="auto"/>
            <w:noWrap/>
            <w:vAlign w:val="bottom"/>
            <w:hideMark/>
          </w:tcPr>
          <w:p w:rsidR="004D5F4B" w:rsidRDefault="004D5F4B" w:rsidP="004D5F4B">
            <w:pPr>
              <w:pStyle w:val="Tabletext"/>
              <w:jc w:val="right"/>
            </w:pPr>
            <w:r>
              <w:t>25</w:t>
            </w:r>
          </w:p>
        </w:tc>
        <w:tc>
          <w:tcPr>
            <w:tcW w:w="753" w:type="dxa"/>
            <w:vAlign w:val="bottom"/>
          </w:tcPr>
          <w:p w:rsidR="004D5F4B" w:rsidRDefault="004D5F4B" w:rsidP="004D5F4B">
            <w:pPr>
              <w:pStyle w:val="Tabletext"/>
              <w:jc w:val="right"/>
            </w:pPr>
            <w:r>
              <w:t>41</w:t>
            </w:r>
          </w:p>
        </w:tc>
        <w:tc>
          <w:tcPr>
            <w:tcW w:w="752" w:type="dxa"/>
            <w:shd w:val="clear" w:color="auto" w:fill="auto"/>
            <w:noWrap/>
            <w:vAlign w:val="bottom"/>
            <w:hideMark/>
          </w:tcPr>
          <w:p w:rsidR="004D5F4B" w:rsidRDefault="004D5F4B" w:rsidP="004D5F4B">
            <w:pPr>
              <w:pStyle w:val="Tabletext"/>
              <w:jc w:val="right"/>
            </w:pPr>
            <w:r>
              <w:t>25</w:t>
            </w:r>
          </w:p>
        </w:tc>
        <w:tc>
          <w:tcPr>
            <w:tcW w:w="753" w:type="dxa"/>
            <w:vAlign w:val="bottom"/>
          </w:tcPr>
          <w:p w:rsidR="004D5F4B" w:rsidRDefault="004D5F4B" w:rsidP="004D5F4B">
            <w:pPr>
              <w:pStyle w:val="Tabletext"/>
              <w:jc w:val="right"/>
            </w:pPr>
            <w:r>
              <w:t>8</w:t>
            </w:r>
          </w:p>
        </w:tc>
        <w:tc>
          <w:tcPr>
            <w:tcW w:w="752" w:type="dxa"/>
            <w:vAlign w:val="bottom"/>
          </w:tcPr>
          <w:p w:rsidR="004D5F4B" w:rsidRDefault="004D5F4B" w:rsidP="004D5F4B">
            <w:pPr>
              <w:pStyle w:val="Tabletext"/>
              <w:jc w:val="right"/>
            </w:pPr>
            <w:r>
              <w:t>C..</w:t>
            </w:r>
          </w:p>
        </w:tc>
        <w:tc>
          <w:tcPr>
            <w:tcW w:w="754" w:type="dxa"/>
            <w:tcBorders>
              <w:right w:val="single" w:sz="4" w:space="0" w:color="auto"/>
            </w:tcBorders>
            <w:vAlign w:val="bottom"/>
          </w:tcPr>
          <w:p w:rsidR="004D5F4B" w:rsidRDefault="004D5F4B" w:rsidP="004D5F4B">
            <w:pPr>
              <w:pStyle w:val="Tabletext"/>
              <w:jc w:val="right"/>
            </w:pPr>
            <w:r>
              <w:t>5</w:t>
            </w:r>
          </w:p>
        </w:tc>
      </w:tr>
      <w:tr w:rsidR="004D5F4B" w:rsidRPr="00AA6192" w:rsidTr="002D784D">
        <w:trPr>
          <w:trHeight w:hRule="exact" w:val="227"/>
        </w:trPr>
        <w:tc>
          <w:tcPr>
            <w:tcW w:w="3279" w:type="dxa"/>
            <w:tcBorders>
              <w:left w:val="single" w:sz="4" w:space="0" w:color="auto"/>
              <w:right w:val="single" w:sz="4" w:space="0" w:color="auto"/>
            </w:tcBorders>
            <w:vAlign w:val="bottom"/>
          </w:tcPr>
          <w:p w:rsidR="004D5F4B" w:rsidRDefault="004D5F4B" w:rsidP="002D784D">
            <w:pPr>
              <w:pStyle w:val="Tabletext"/>
            </w:pPr>
            <w:r>
              <w:t>Society and culture</w:t>
            </w:r>
          </w:p>
        </w:tc>
        <w:tc>
          <w:tcPr>
            <w:tcW w:w="751" w:type="dxa"/>
            <w:tcBorders>
              <w:left w:val="single" w:sz="4" w:space="0" w:color="auto"/>
            </w:tcBorders>
            <w:shd w:val="clear" w:color="auto" w:fill="auto"/>
            <w:noWrap/>
            <w:vAlign w:val="bottom"/>
            <w:hideMark/>
          </w:tcPr>
          <w:p w:rsidR="004D5F4B" w:rsidRDefault="004D5F4B" w:rsidP="004D5F4B">
            <w:pPr>
              <w:pStyle w:val="Tabletext"/>
              <w:jc w:val="right"/>
            </w:pPr>
            <w:r>
              <w:t>46</w:t>
            </w:r>
          </w:p>
        </w:tc>
        <w:tc>
          <w:tcPr>
            <w:tcW w:w="753" w:type="dxa"/>
            <w:vAlign w:val="bottom"/>
          </w:tcPr>
          <w:p w:rsidR="004D5F4B" w:rsidRDefault="004D5F4B" w:rsidP="004D5F4B">
            <w:pPr>
              <w:pStyle w:val="Tabletext"/>
              <w:jc w:val="right"/>
            </w:pPr>
            <w:r>
              <w:t>47</w:t>
            </w:r>
          </w:p>
        </w:tc>
        <w:tc>
          <w:tcPr>
            <w:tcW w:w="752" w:type="dxa"/>
            <w:shd w:val="clear" w:color="auto" w:fill="auto"/>
            <w:noWrap/>
            <w:vAlign w:val="bottom"/>
            <w:hideMark/>
          </w:tcPr>
          <w:p w:rsidR="004D5F4B" w:rsidRDefault="004D5F4B" w:rsidP="004D5F4B">
            <w:pPr>
              <w:pStyle w:val="Tabletext"/>
              <w:jc w:val="right"/>
            </w:pPr>
            <w:r>
              <w:t>28</w:t>
            </w:r>
          </w:p>
        </w:tc>
        <w:tc>
          <w:tcPr>
            <w:tcW w:w="753" w:type="dxa"/>
            <w:vAlign w:val="bottom"/>
          </w:tcPr>
          <w:p w:rsidR="004D5F4B" w:rsidRDefault="004D5F4B" w:rsidP="004D5F4B">
            <w:pPr>
              <w:pStyle w:val="Tabletext"/>
              <w:jc w:val="right"/>
            </w:pPr>
            <w:r>
              <w:t>33</w:t>
            </w:r>
          </w:p>
        </w:tc>
        <w:tc>
          <w:tcPr>
            <w:tcW w:w="752" w:type="dxa"/>
            <w:shd w:val="clear" w:color="auto" w:fill="auto"/>
            <w:noWrap/>
            <w:vAlign w:val="bottom"/>
            <w:hideMark/>
          </w:tcPr>
          <w:p w:rsidR="004D5F4B" w:rsidRDefault="004D5F4B" w:rsidP="004D5F4B">
            <w:pPr>
              <w:pStyle w:val="Tabletext"/>
              <w:jc w:val="right"/>
            </w:pPr>
            <w:r>
              <w:t>23</w:t>
            </w:r>
          </w:p>
        </w:tc>
        <w:tc>
          <w:tcPr>
            <w:tcW w:w="753" w:type="dxa"/>
            <w:vAlign w:val="bottom"/>
          </w:tcPr>
          <w:p w:rsidR="004D5F4B" w:rsidRDefault="004D5F4B" w:rsidP="004D5F4B">
            <w:pPr>
              <w:pStyle w:val="Tabletext"/>
              <w:jc w:val="right"/>
            </w:pPr>
            <w:r>
              <w:t>16</w:t>
            </w:r>
          </w:p>
        </w:tc>
        <w:tc>
          <w:tcPr>
            <w:tcW w:w="752" w:type="dxa"/>
            <w:vAlign w:val="bottom"/>
          </w:tcPr>
          <w:p w:rsidR="004D5F4B" w:rsidRDefault="004D5F4B" w:rsidP="004D5F4B">
            <w:pPr>
              <w:pStyle w:val="Tabletext"/>
              <w:jc w:val="right"/>
            </w:pPr>
            <w:r>
              <w:t>9</w:t>
            </w:r>
          </w:p>
        </w:tc>
        <w:tc>
          <w:tcPr>
            <w:tcW w:w="754" w:type="dxa"/>
            <w:tcBorders>
              <w:right w:val="single" w:sz="4" w:space="0" w:color="auto"/>
            </w:tcBorders>
            <w:vAlign w:val="bottom"/>
          </w:tcPr>
          <w:p w:rsidR="004D5F4B" w:rsidRDefault="004D5F4B" w:rsidP="004D5F4B">
            <w:pPr>
              <w:pStyle w:val="Tabletext"/>
              <w:jc w:val="right"/>
            </w:pPr>
            <w:r>
              <w:t>7</w:t>
            </w:r>
          </w:p>
        </w:tc>
      </w:tr>
      <w:tr w:rsidR="004D5F4B" w:rsidRPr="00AA6192" w:rsidTr="00E26955">
        <w:trPr>
          <w:trHeight w:hRule="exact" w:val="227"/>
        </w:trPr>
        <w:tc>
          <w:tcPr>
            <w:tcW w:w="3279" w:type="dxa"/>
            <w:tcBorders>
              <w:left w:val="single" w:sz="4" w:space="0" w:color="auto"/>
              <w:bottom w:val="single" w:sz="4" w:space="0" w:color="auto"/>
              <w:right w:val="single" w:sz="4" w:space="0" w:color="auto"/>
            </w:tcBorders>
            <w:vAlign w:val="bottom"/>
          </w:tcPr>
          <w:p w:rsidR="004D5F4B" w:rsidRDefault="004D5F4B" w:rsidP="002D784D">
            <w:pPr>
              <w:pStyle w:val="Tabletext"/>
            </w:pPr>
            <w:r>
              <w:t xml:space="preserve">Total graduates </w:t>
            </w:r>
          </w:p>
        </w:tc>
        <w:tc>
          <w:tcPr>
            <w:tcW w:w="751" w:type="dxa"/>
            <w:tcBorders>
              <w:left w:val="single" w:sz="4" w:space="0" w:color="auto"/>
              <w:bottom w:val="single" w:sz="4" w:space="0" w:color="auto"/>
            </w:tcBorders>
            <w:shd w:val="clear" w:color="auto" w:fill="auto"/>
            <w:noWrap/>
            <w:vAlign w:val="bottom"/>
            <w:hideMark/>
          </w:tcPr>
          <w:p w:rsidR="004D5F4B" w:rsidRDefault="004D5F4B" w:rsidP="004D5F4B">
            <w:pPr>
              <w:pStyle w:val="Tabletext"/>
              <w:jc w:val="right"/>
            </w:pPr>
            <w:r>
              <w:t>50</w:t>
            </w:r>
          </w:p>
        </w:tc>
        <w:tc>
          <w:tcPr>
            <w:tcW w:w="753" w:type="dxa"/>
            <w:tcBorders>
              <w:bottom w:val="single" w:sz="4" w:space="0" w:color="auto"/>
            </w:tcBorders>
            <w:vAlign w:val="bottom"/>
          </w:tcPr>
          <w:p w:rsidR="004D5F4B" w:rsidRDefault="004D5F4B" w:rsidP="004D5F4B">
            <w:pPr>
              <w:pStyle w:val="Tabletext"/>
              <w:jc w:val="right"/>
            </w:pPr>
            <w:r>
              <w:t>46</w:t>
            </w:r>
          </w:p>
        </w:tc>
        <w:tc>
          <w:tcPr>
            <w:tcW w:w="752" w:type="dxa"/>
            <w:tcBorders>
              <w:bottom w:val="single" w:sz="4" w:space="0" w:color="auto"/>
            </w:tcBorders>
            <w:shd w:val="clear" w:color="auto" w:fill="auto"/>
            <w:noWrap/>
            <w:vAlign w:val="bottom"/>
            <w:hideMark/>
          </w:tcPr>
          <w:p w:rsidR="004D5F4B" w:rsidRDefault="004D5F4B" w:rsidP="004D5F4B">
            <w:pPr>
              <w:pStyle w:val="Tabletext"/>
              <w:jc w:val="right"/>
            </w:pPr>
            <w:r>
              <w:t>21</w:t>
            </w:r>
          </w:p>
        </w:tc>
        <w:tc>
          <w:tcPr>
            <w:tcW w:w="753" w:type="dxa"/>
            <w:tcBorders>
              <w:bottom w:val="single" w:sz="4" w:space="0" w:color="auto"/>
            </w:tcBorders>
            <w:vAlign w:val="bottom"/>
          </w:tcPr>
          <w:p w:rsidR="004D5F4B" w:rsidRDefault="004D5F4B" w:rsidP="004D5F4B">
            <w:pPr>
              <w:pStyle w:val="Tabletext"/>
              <w:jc w:val="right"/>
            </w:pPr>
            <w:r>
              <w:t>33</w:t>
            </w:r>
          </w:p>
        </w:tc>
        <w:tc>
          <w:tcPr>
            <w:tcW w:w="752" w:type="dxa"/>
            <w:tcBorders>
              <w:bottom w:val="single" w:sz="4" w:space="0" w:color="auto"/>
            </w:tcBorders>
            <w:shd w:val="clear" w:color="auto" w:fill="auto"/>
            <w:noWrap/>
            <w:vAlign w:val="bottom"/>
            <w:hideMark/>
          </w:tcPr>
          <w:p w:rsidR="004D5F4B" w:rsidRDefault="004D5F4B" w:rsidP="004D5F4B">
            <w:pPr>
              <w:pStyle w:val="Tabletext"/>
              <w:jc w:val="right"/>
            </w:pPr>
            <w:r>
              <w:t>21</w:t>
            </w:r>
          </w:p>
        </w:tc>
        <w:tc>
          <w:tcPr>
            <w:tcW w:w="753" w:type="dxa"/>
            <w:tcBorders>
              <w:bottom w:val="single" w:sz="4" w:space="0" w:color="auto"/>
            </w:tcBorders>
            <w:vAlign w:val="bottom"/>
          </w:tcPr>
          <w:p w:rsidR="004D5F4B" w:rsidRDefault="004D5F4B" w:rsidP="004D5F4B">
            <w:pPr>
              <w:pStyle w:val="Tabletext"/>
              <w:jc w:val="right"/>
            </w:pPr>
            <w:r>
              <w:t>14</w:t>
            </w:r>
          </w:p>
        </w:tc>
        <w:tc>
          <w:tcPr>
            <w:tcW w:w="752" w:type="dxa"/>
            <w:tcBorders>
              <w:bottom w:val="single" w:sz="4" w:space="0" w:color="auto"/>
            </w:tcBorders>
            <w:vAlign w:val="bottom"/>
          </w:tcPr>
          <w:p w:rsidR="004D5F4B" w:rsidRDefault="004D5F4B" w:rsidP="004D5F4B">
            <w:pPr>
              <w:pStyle w:val="Tabletext"/>
              <w:jc w:val="right"/>
            </w:pPr>
            <w:r>
              <w:t>9</w:t>
            </w:r>
          </w:p>
        </w:tc>
        <w:tc>
          <w:tcPr>
            <w:tcW w:w="754" w:type="dxa"/>
            <w:tcBorders>
              <w:bottom w:val="single" w:sz="4" w:space="0" w:color="auto"/>
              <w:right w:val="single" w:sz="4" w:space="0" w:color="auto"/>
            </w:tcBorders>
            <w:vAlign w:val="bottom"/>
          </w:tcPr>
          <w:p w:rsidR="004D5F4B" w:rsidRDefault="004D5F4B" w:rsidP="004D5F4B">
            <w:pPr>
              <w:pStyle w:val="Tabletext"/>
              <w:jc w:val="right"/>
            </w:pPr>
            <w:r>
              <w:t>6</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ED12CA" w:rsidRDefault="00ED12CA" w:rsidP="00732146">
      <w:pPr>
        <w:rPr>
          <w:rFonts w:ascii="Arial" w:hAnsi="Arial"/>
          <w:caps/>
          <w:sz w:val="32"/>
        </w:rPr>
      </w:pPr>
      <w:r>
        <w:rPr>
          <w:rFonts w:ascii="Arial" w:hAnsi="Arial"/>
          <w:caps/>
          <w:sz w:val="32"/>
        </w:rPr>
        <w:br w:type="page"/>
      </w:r>
    </w:p>
    <w:p w:rsidR="0004243B" w:rsidRDefault="0004243B" w:rsidP="00732146">
      <w:pPr>
        <w:pStyle w:val="Heading1"/>
        <w:ind w:left="0"/>
      </w:pPr>
      <w:bookmarkStart w:id="30" w:name="_Toc377722098"/>
      <w:r w:rsidRPr="00AA1D15">
        <w:lastRenderedPageBreak/>
        <w:t xml:space="preserve">Outcomes for young </w:t>
      </w:r>
      <w:r w:rsidR="00BC3791">
        <w:t>people who complete</w:t>
      </w:r>
      <w:r w:rsidRPr="00AA1D15">
        <w:t xml:space="preserve"> </w:t>
      </w:r>
      <w:r>
        <w:t>graduate diplomas and certificates</w:t>
      </w:r>
      <w:bookmarkEnd w:id="30"/>
    </w:p>
    <w:p w:rsidR="0004243B" w:rsidRPr="00AA1D15" w:rsidRDefault="0004243B" w:rsidP="00732146">
      <w:pPr>
        <w:pStyle w:val="Heading2"/>
        <w:ind w:left="0"/>
      </w:pPr>
      <w:bookmarkStart w:id="31" w:name="_Toc377722099"/>
      <w:r w:rsidRPr="00AA1D15">
        <w:t>Introduction</w:t>
      </w:r>
      <w:bookmarkEnd w:id="31"/>
    </w:p>
    <w:p w:rsidR="0004243B" w:rsidRPr="005467FD" w:rsidRDefault="0004243B" w:rsidP="00732146">
      <w:pPr>
        <w:jc w:val="both"/>
        <w:rPr>
          <w:color w:val="0D0D0D" w:themeColor="text1" w:themeTint="F2"/>
        </w:rPr>
      </w:pPr>
      <w:r w:rsidRPr="005467FD">
        <w:rPr>
          <w:color w:val="0D0D0D" w:themeColor="text1" w:themeTint="F2"/>
        </w:rPr>
        <w:t xml:space="preserve">This chapter looks at the destinations and earnings of young domestic students who graduated from providers in New Zealand with a graduate certificate or diploma.  </w:t>
      </w:r>
    </w:p>
    <w:p w:rsidR="0004243B" w:rsidRPr="005467FD" w:rsidRDefault="0004243B" w:rsidP="00732146">
      <w:pPr>
        <w:jc w:val="both"/>
        <w:rPr>
          <w:color w:val="0D0D0D" w:themeColor="text1" w:themeTint="F2"/>
        </w:rPr>
      </w:pPr>
    </w:p>
    <w:p w:rsidR="0004243B" w:rsidRPr="005467FD" w:rsidRDefault="0004243B" w:rsidP="00732146">
      <w:pPr>
        <w:pStyle w:val="Heading3"/>
        <w:jc w:val="both"/>
        <w:rPr>
          <w:color w:val="0D0D0D" w:themeColor="text1" w:themeTint="F2"/>
        </w:rPr>
      </w:pPr>
      <w:r w:rsidRPr="005467FD">
        <w:rPr>
          <w:color w:val="0D0D0D" w:themeColor="text1" w:themeTint="F2"/>
        </w:rPr>
        <w:t>Graduate certificates and diplomas</w:t>
      </w:r>
    </w:p>
    <w:p w:rsidR="0004243B" w:rsidRPr="005467FD" w:rsidRDefault="0004243B" w:rsidP="00732146">
      <w:pPr>
        <w:jc w:val="both"/>
        <w:rPr>
          <w:color w:val="0D0D0D" w:themeColor="text1" w:themeTint="F2"/>
        </w:rPr>
      </w:pPr>
      <w:r w:rsidRPr="005467FD">
        <w:rPr>
          <w:color w:val="0D0D0D" w:themeColor="text1" w:themeTint="F2"/>
        </w:rPr>
        <w:t>Each year, between 4,000 and 5,000 students complete a graduate certificate or diploma in the New Zealand tertiary education system, about</w:t>
      </w:r>
      <w:r w:rsidR="005D4CA4" w:rsidRPr="005467FD">
        <w:rPr>
          <w:color w:val="0D0D0D" w:themeColor="text1" w:themeTint="F2"/>
        </w:rPr>
        <w:t xml:space="preserve"> </w:t>
      </w:r>
      <w:r w:rsidR="005E4B6A">
        <w:rPr>
          <w:color w:val="0D0D0D" w:themeColor="text1" w:themeTint="F2"/>
        </w:rPr>
        <w:t>4</w:t>
      </w:r>
      <w:r w:rsidR="003D2B5A" w:rsidRPr="00263216">
        <w:rPr>
          <w:color w:val="0D0D0D" w:themeColor="text1" w:themeTint="F2"/>
        </w:rPr>
        <w:t xml:space="preserve"> percent are </w:t>
      </w:r>
      <w:r w:rsidR="001E42A4">
        <w:rPr>
          <w:color w:val="0D0D0D" w:themeColor="text1" w:themeTint="F2"/>
        </w:rPr>
        <w:t>Pasifika</w:t>
      </w:r>
      <w:r w:rsidR="003D2B5A">
        <w:rPr>
          <w:color w:val="0D0D0D" w:themeColor="text1" w:themeTint="F2"/>
        </w:rPr>
        <w:t xml:space="preserve"> and </w:t>
      </w:r>
      <w:r w:rsidR="005D4CA4" w:rsidRPr="005467FD">
        <w:rPr>
          <w:color w:val="0D0D0D" w:themeColor="text1" w:themeTint="F2"/>
        </w:rPr>
        <w:t>32</w:t>
      </w:r>
      <w:r w:rsidRPr="005467FD">
        <w:rPr>
          <w:color w:val="0D0D0D" w:themeColor="text1" w:themeTint="F2"/>
        </w:rPr>
        <w:t xml:space="preserve"> percent of them ‘young’ domestic students, in the way we define that term in this report.  Graduate certificates and diplomas are mostly taken by people who have already completed a </w:t>
      </w:r>
      <w:proofErr w:type="gramStart"/>
      <w:r w:rsidRPr="005467FD">
        <w:rPr>
          <w:color w:val="0D0D0D" w:themeColor="text1" w:themeTint="F2"/>
        </w:rPr>
        <w:t>bachelors</w:t>
      </w:r>
      <w:proofErr w:type="gramEnd"/>
      <w:r w:rsidRPr="005467FD">
        <w:rPr>
          <w:color w:val="0D0D0D" w:themeColor="text1" w:themeTint="F2"/>
        </w:rPr>
        <w:t xml:space="preserve"> degree and who want to broaden their qualifications – essentially, adding an additional area of specialisation to their qualifications.  </w:t>
      </w:r>
    </w:p>
    <w:p w:rsidR="0004243B" w:rsidRPr="005467FD" w:rsidRDefault="0004243B" w:rsidP="00732146">
      <w:pPr>
        <w:jc w:val="both"/>
        <w:rPr>
          <w:color w:val="0D0D0D" w:themeColor="text1" w:themeTint="F2"/>
        </w:rPr>
      </w:pPr>
    </w:p>
    <w:p w:rsidR="0004243B" w:rsidRPr="005467FD" w:rsidRDefault="0004243B" w:rsidP="00732146">
      <w:pPr>
        <w:jc w:val="both"/>
        <w:rPr>
          <w:color w:val="0D0D0D" w:themeColor="text1" w:themeTint="F2"/>
        </w:rPr>
      </w:pPr>
      <w:r w:rsidRPr="005467FD">
        <w:rPr>
          <w:color w:val="0D0D0D" w:themeColor="text1" w:themeTint="F2"/>
        </w:rPr>
        <w:t xml:space="preserve">The majority of graduate certificates and diplomas are completed at universities, with between 14 and 17 percent completed at polytechnics and 15-16 percent at private training establishments.  </w:t>
      </w:r>
    </w:p>
    <w:p w:rsidR="0004243B" w:rsidRPr="005467FD" w:rsidRDefault="0004243B" w:rsidP="00732146">
      <w:pPr>
        <w:jc w:val="both"/>
        <w:rPr>
          <w:color w:val="0D0D0D" w:themeColor="text1" w:themeTint="F2"/>
        </w:rPr>
      </w:pPr>
    </w:p>
    <w:p w:rsidR="0004243B" w:rsidRPr="005467FD" w:rsidRDefault="0004243B" w:rsidP="00732146">
      <w:pPr>
        <w:jc w:val="both"/>
        <w:rPr>
          <w:color w:val="0D0D0D" w:themeColor="text1" w:themeTint="F2"/>
        </w:rPr>
      </w:pPr>
      <w:r w:rsidRPr="005467FD">
        <w:rPr>
          <w:color w:val="0D0D0D" w:themeColor="text1" w:themeTint="F2"/>
        </w:rPr>
        <w:t xml:space="preserve">Graduate certificates and diplomas include courses at level 7 – which is the same as the final year level of most </w:t>
      </w:r>
      <w:proofErr w:type="spellStart"/>
      <w:proofErr w:type="gramStart"/>
      <w:r w:rsidRPr="005467FD">
        <w:rPr>
          <w:color w:val="0D0D0D" w:themeColor="text1" w:themeTint="F2"/>
        </w:rPr>
        <w:t>bachelors</w:t>
      </w:r>
      <w:proofErr w:type="spellEnd"/>
      <w:proofErr w:type="gramEnd"/>
      <w:r w:rsidRPr="005467FD">
        <w:rPr>
          <w:color w:val="0D0D0D" w:themeColor="text1" w:themeTint="F2"/>
        </w:rPr>
        <w:t xml:space="preserve"> degrees.  Only </w:t>
      </w:r>
      <w:r w:rsidR="005E4B6A">
        <w:rPr>
          <w:color w:val="0D0D0D" w:themeColor="text1" w:themeTint="F2"/>
        </w:rPr>
        <w:t xml:space="preserve">three </w:t>
      </w:r>
      <w:r w:rsidRPr="005467FD">
        <w:rPr>
          <w:color w:val="0D0D0D" w:themeColor="text1" w:themeTint="F2"/>
        </w:rPr>
        <w:t xml:space="preserve">of the twelve broad fields of study had enough </w:t>
      </w:r>
      <w:r w:rsidR="007D16AD" w:rsidRPr="005467FD">
        <w:rPr>
          <w:color w:val="0D0D0D" w:themeColor="text1" w:themeTint="F2"/>
        </w:rPr>
        <w:t xml:space="preserve">young </w:t>
      </w:r>
      <w:r w:rsidR="005E4B6A">
        <w:rPr>
          <w:color w:val="0D0D0D" w:themeColor="text1" w:themeTint="F2"/>
        </w:rPr>
        <w:t xml:space="preserve">Pasifika </w:t>
      </w:r>
      <w:r w:rsidRPr="005467FD">
        <w:rPr>
          <w:color w:val="0D0D0D" w:themeColor="text1" w:themeTint="F2"/>
        </w:rPr>
        <w:t xml:space="preserve">completers for us to be able </w:t>
      </w:r>
      <w:r w:rsidR="005E4B6A">
        <w:rPr>
          <w:color w:val="0D0D0D" w:themeColor="text1" w:themeTint="F2"/>
        </w:rPr>
        <w:t>make a comparison</w:t>
      </w:r>
      <w:r w:rsidRPr="005467FD">
        <w:rPr>
          <w:color w:val="0D0D0D" w:themeColor="text1" w:themeTint="F2"/>
        </w:rPr>
        <w:t xml:space="preserve"> on them in this report.  The </w:t>
      </w:r>
      <w:r w:rsidR="005E4B6A">
        <w:rPr>
          <w:color w:val="0D0D0D" w:themeColor="text1" w:themeTint="F2"/>
        </w:rPr>
        <w:t>nine</w:t>
      </w:r>
      <w:r w:rsidR="007A0429" w:rsidRPr="005467FD">
        <w:rPr>
          <w:color w:val="0D0D0D" w:themeColor="text1" w:themeTint="F2"/>
        </w:rPr>
        <w:t xml:space="preserve"> </w:t>
      </w:r>
      <w:r w:rsidRPr="005467FD">
        <w:rPr>
          <w:color w:val="0D0D0D" w:themeColor="text1" w:themeTint="F2"/>
        </w:rPr>
        <w:t>that we do</w:t>
      </w:r>
      <w:r w:rsidR="0062352C" w:rsidRPr="005467FD">
        <w:rPr>
          <w:color w:val="0D0D0D" w:themeColor="text1" w:themeTint="F2"/>
        </w:rPr>
        <w:t>n’t</w:t>
      </w:r>
      <w:r w:rsidRPr="005467FD">
        <w:rPr>
          <w:color w:val="0D0D0D" w:themeColor="text1" w:themeTint="F2"/>
        </w:rPr>
        <w:t xml:space="preserve"> report on</w:t>
      </w:r>
      <w:r w:rsidR="00D94CD6">
        <w:rPr>
          <w:color w:val="0D0D0D" w:themeColor="text1" w:themeTint="F2"/>
        </w:rPr>
        <w:t xml:space="preserve"> separately</w:t>
      </w:r>
      <w:r w:rsidRPr="005467FD">
        <w:rPr>
          <w:color w:val="0D0D0D" w:themeColor="text1" w:themeTint="F2"/>
        </w:rPr>
        <w:t xml:space="preserve"> are</w:t>
      </w:r>
      <w:r w:rsidR="00D94CD6">
        <w:rPr>
          <w:color w:val="0D0D0D" w:themeColor="text1" w:themeTint="F2"/>
        </w:rPr>
        <w:t>:</w:t>
      </w:r>
      <w:r w:rsidRPr="005467FD">
        <w:rPr>
          <w:color w:val="0D0D0D" w:themeColor="text1" w:themeTint="F2"/>
        </w:rPr>
        <w:t xml:space="preserve"> </w:t>
      </w:r>
    </w:p>
    <w:p w:rsidR="0004243B" w:rsidRPr="005467FD" w:rsidRDefault="0004243B" w:rsidP="00732146">
      <w:pPr>
        <w:jc w:val="both"/>
        <w:rPr>
          <w:color w:val="0D0D0D" w:themeColor="text1" w:themeTint="F2"/>
        </w:rPr>
      </w:pPr>
    </w:p>
    <w:p w:rsidR="00F837A4" w:rsidRDefault="00F837A4" w:rsidP="00E83902">
      <w:pPr>
        <w:pStyle w:val="Bullet1"/>
        <w:tabs>
          <w:tab w:val="clear" w:pos="284"/>
          <w:tab w:val="clear" w:pos="1418"/>
        </w:tabs>
        <w:ind w:left="567" w:hanging="425"/>
        <w:rPr>
          <w:color w:val="0D0D0D" w:themeColor="text1" w:themeTint="F2"/>
        </w:rPr>
      </w:pPr>
      <w:r>
        <w:rPr>
          <w:color w:val="0D0D0D" w:themeColor="text1" w:themeTint="F2"/>
        </w:rPr>
        <w:t>Agriculture, environmental and related</w:t>
      </w:r>
    </w:p>
    <w:p w:rsidR="00184CA0" w:rsidRDefault="0062352C" w:rsidP="00E83902">
      <w:pPr>
        <w:pStyle w:val="Bullet1"/>
        <w:tabs>
          <w:tab w:val="clear" w:pos="284"/>
          <w:tab w:val="clear" w:pos="1418"/>
        </w:tabs>
        <w:ind w:left="567" w:hanging="425"/>
        <w:rPr>
          <w:color w:val="0D0D0D" w:themeColor="text1" w:themeTint="F2"/>
        </w:rPr>
      </w:pPr>
      <w:r w:rsidRPr="005467FD">
        <w:rPr>
          <w:color w:val="0D0D0D" w:themeColor="text1" w:themeTint="F2"/>
        </w:rPr>
        <w:t>Arch</w:t>
      </w:r>
      <w:r w:rsidR="00184CA0" w:rsidRPr="005467FD">
        <w:rPr>
          <w:color w:val="0D0D0D" w:themeColor="text1" w:themeTint="F2"/>
        </w:rPr>
        <w:t>itecture and building</w:t>
      </w:r>
    </w:p>
    <w:p w:rsidR="005E4B6A" w:rsidRDefault="005E4B6A" w:rsidP="00E83902">
      <w:pPr>
        <w:pStyle w:val="Bullet1"/>
        <w:tabs>
          <w:tab w:val="clear" w:pos="284"/>
          <w:tab w:val="clear" w:pos="1418"/>
        </w:tabs>
        <w:ind w:left="567" w:hanging="425"/>
        <w:rPr>
          <w:color w:val="0D0D0D" w:themeColor="text1" w:themeTint="F2"/>
        </w:rPr>
      </w:pPr>
      <w:r>
        <w:rPr>
          <w:color w:val="0D0D0D" w:themeColor="text1" w:themeTint="F2"/>
        </w:rPr>
        <w:t>Creative arts</w:t>
      </w:r>
    </w:p>
    <w:p w:rsidR="005E4B6A" w:rsidRPr="005467FD" w:rsidRDefault="005E4B6A" w:rsidP="00E83902">
      <w:pPr>
        <w:pStyle w:val="Bullet1"/>
        <w:tabs>
          <w:tab w:val="clear" w:pos="284"/>
          <w:tab w:val="clear" w:pos="1418"/>
        </w:tabs>
        <w:ind w:left="567" w:hanging="425"/>
        <w:rPr>
          <w:color w:val="0D0D0D" w:themeColor="text1" w:themeTint="F2"/>
        </w:rPr>
      </w:pPr>
      <w:r>
        <w:rPr>
          <w:color w:val="0D0D0D" w:themeColor="text1" w:themeTint="F2"/>
        </w:rPr>
        <w:t>Engineering and related technologies</w:t>
      </w:r>
    </w:p>
    <w:p w:rsidR="00F837A4" w:rsidRDefault="00F837A4" w:rsidP="00E83902">
      <w:pPr>
        <w:pStyle w:val="Bullet1"/>
        <w:tabs>
          <w:tab w:val="clear" w:pos="284"/>
          <w:tab w:val="clear" w:pos="1418"/>
        </w:tabs>
        <w:ind w:left="567" w:hanging="425"/>
        <w:rPr>
          <w:color w:val="0D0D0D" w:themeColor="text1" w:themeTint="F2"/>
        </w:rPr>
      </w:pPr>
      <w:r>
        <w:rPr>
          <w:color w:val="0D0D0D" w:themeColor="text1" w:themeTint="F2"/>
        </w:rPr>
        <w:t>Health</w:t>
      </w:r>
    </w:p>
    <w:p w:rsidR="005C15F8" w:rsidRPr="005467FD" w:rsidRDefault="005C15F8" w:rsidP="00E83902">
      <w:pPr>
        <w:pStyle w:val="Bullet1"/>
        <w:tabs>
          <w:tab w:val="clear" w:pos="284"/>
          <w:tab w:val="clear" w:pos="1418"/>
        </w:tabs>
        <w:ind w:left="567" w:hanging="425"/>
        <w:rPr>
          <w:color w:val="0D0D0D" w:themeColor="text1" w:themeTint="F2"/>
        </w:rPr>
      </w:pPr>
      <w:r>
        <w:rPr>
          <w:color w:val="0D0D0D" w:themeColor="text1" w:themeTint="F2"/>
        </w:rPr>
        <w:t>Information technology</w:t>
      </w:r>
    </w:p>
    <w:p w:rsidR="0062352C" w:rsidRDefault="0062352C" w:rsidP="00E83902">
      <w:pPr>
        <w:pStyle w:val="Bullet1"/>
        <w:tabs>
          <w:tab w:val="clear" w:pos="284"/>
          <w:tab w:val="clear" w:pos="1418"/>
        </w:tabs>
        <w:ind w:left="567" w:hanging="425"/>
        <w:rPr>
          <w:color w:val="0D0D0D" w:themeColor="text1" w:themeTint="F2"/>
        </w:rPr>
      </w:pPr>
      <w:r w:rsidRPr="005467FD">
        <w:rPr>
          <w:color w:val="0D0D0D" w:themeColor="text1" w:themeTint="F2"/>
        </w:rPr>
        <w:t>Food hospitality and personal services</w:t>
      </w:r>
    </w:p>
    <w:p w:rsidR="007A0429" w:rsidRDefault="00871F3E" w:rsidP="00E83902">
      <w:pPr>
        <w:pStyle w:val="Bullet1"/>
        <w:tabs>
          <w:tab w:val="clear" w:pos="284"/>
          <w:tab w:val="clear" w:pos="1418"/>
        </w:tabs>
        <w:ind w:left="567" w:hanging="425"/>
        <w:rPr>
          <w:color w:val="0D0D0D" w:themeColor="text1" w:themeTint="F2"/>
        </w:rPr>
      </w:pPr>
      <w:r w:rsidRPr="005467FD">
        <w:rPr>
          <w:color w:val="0D0D0D" w:themeColor="text1" w:themeTint="F2"/>
        </w:rPr>
        <w:t>Mixed field programme</w:t>
      </w:r>
      <w:r w:rsidR="0082347A" w:rsidRPr="005467FD">
        <w:rPr>
          <w:color w:val="0D0D0D" w:themeColor="text1" w:themeTint="F2"/>
        </w:rPr>
        <w:t>s</w:t>
      </w:r>
    </w:p>
    <w:p w:rsidR="0004243B" w:rsidRPr="005467FD" w:rsidRDefault="007A0429" w:rsidP="00E83902">
      <w:pPr>
        <w:pStyle w:val="Bullet1"/>
        <w:tabs>
          <w:tab w:val="clear" w:pos="284"/>
          <w:tab w:val="clear" w:pos="1418"/>
        </w:tabs>
        <w:ind w:left="567" w:hanging="425"/>
        <w:rPr>
          <w:color w:val="0D0D0D" w:themeColor="text1" w:themeTint="F2"/>
        </w:rPr>
      </w:pPr>
      <w:r>
        <w:rPr>
          <w:color w:val="0D0D0D" w:themeColor="text1" w:themeTint="F2"/>
        </w:rPr>
        <w:t>Natural and physical sciences.</w:t>
      </w:r>
    </w:p>
    <w:p w:rsidR="0004243B" w:rsidRPr="005467FD" w:rsidRDefault="0004243B" w:rsidP="00732146">
      <w:pPr>
        <w:pStyle w:val="Bullet1"/>
        <w:numPr>
          <w:ilvl w:val="0"/>
          <w:numId w:val="0"/>
        </w:numPr>
        <w:rPr>
          <w:color w:val="0D0D0D" w:themeColor="text1" w:themeTint="F2"/>
        </w:rPr>
      </w:pPr>
      <w:proofErr w:type="gramStart"/>
      <w:r w:rsidRPr="005467FD">
        <w:rPr>
          <w:color w:val="0D0D0D" w:themeColor="text1" w:themeTint="F2"/>
        </w:rPr>
        <w:t>People with graduate certificates and diplomas work in a wide variety of occupations and industries.</w:t>
      </w:r>
      <w:proofErr w:type="gramEnd"/>
    </w:p>
    <w:p w:rsidR="0004243B" w:rsidRPr="005467FD" w:rsidRDefault="00DD50CE" w:rsidP="00732146">
      <w:pPr>
        <w:jc w:val="both"/>
        <w:rPr>
          <w:color w:val="0D0D0D" w:themeColor="text1" w:themeTint="F2"/>
        </w:rPr>
      </w:pPr>
      <w:r w:rsidRPr="005467FD">
        <w:rPr>
          <w:color w:val="0D0D0D" w:themeColor="text1" w:themeTint="F2"/>
        </w:rPr>
        <w:t xml:space="preserve">It is important to bear in mind, when reading the analysis </w:t>
      </w:r>
      <w:proofErr w:type="gramStart"/>
      <w:r w:rsidRPr="005467FD">
        <w:rPr>
          <w:color w:val="0D0D0D" w:themeColor="text1" w:themeTint="F2"/>
        </w:rPr>
        <w:t>below,</w:t>
      </w:r>
      <w:proofErr w:type="gramEnd"/>
      <w:r w:rsidRPr="005467FD">
        <w:rPr>
          <w:color w:val="0D0D0D" w:themeColor="text1" w:themeTint="F2"/>
        </w:rPr>
        <w:t xml:space="preserve"> we are looking at </w:t>
      </w:r>
      <w:r w:rsidRPr="005467FD">
        <w:rPr>
          <w:i/>
          <w:color w:val="0D0D0D" w:themeColor="text1" w:themeTint="F2"/>
        </w:rPr>
        <w:t>broad</w:t>
      </w:r>
      <w:r w:rsidRPr="005467FD">
        <w:rPr>
          <w:color w:val="0D0D0D" w:themeColor="text1" w:themeTint="F2"/>
        </w:rPr>
        <w:t xml:space="preserve"> fields of study.  There are differences between narrow fields of study that are not apparent when we look at data on broad field. </w:t>
      </w:r>
      <w:r w:rsidR="0004243B" w:rsidRPr="005467FD">
        <w:rPr>
          <w:color w:val="0D0D0D" w:themeColor="text1" w:themeTint="F2"/>
        </w:rPr>
        <w:t xml:space="preserve">  </w:t>
      </w:r>
    </w:p>
    <w:p w:rsidR="0004243B" w:rsidRPr="005467FD" w:rsidRDefault="0004243B" w:rsidP="00732146">
      <w:pPr>
        <w:pStyle w:val="Heading2"/>
        <w:ind w:left="0"/>
        <w:rPr>
          <w:color w:val="0D0D0D" w:themeColor="text1" w:themeTint="F2"/>
        </w:rPr>
      </w:pPr>
      <w:bookmarkStart w:id="32" w:name="_Toc377722100"/>
      <w:r w:rsidRPr="005467FD">
        <w:rPr>
          <w:color w:val="0D0D0D" w:themeColor="text1" w:themeTint="F2"/>
        </w:rPr>
        <w:t>What we found</w:t>
      </w:r>
      <w:bookmarkEnd w:id="32"/>
    </w:p>
    <w:p w:rsidR="0004243B" w:rsidRPr="005467FD" w:rsidRDefault="0004243B" w:rsidP="00732146">
      <w:pPr>
        <w:pStyle w:val="Heading3"/>
        <w:rPr>
          <w:color w:val="0D0D0D" w:themeColor="text1" w:themeTint="F2"/>
        </w:rPr>
      </w:pPr>
      <w:r w:rsidRPr="005467FD">
        <w:rPr>
          <w:color w:val="0D0D0D" w:themeColor="text1" w:themeTint="F2"/>
        </w:rPr>
        <w:t>Earnings</w:t>
      </w:r>
    </w:p>
    <w:p w:rsidR="0004243B" w:rsidRPr="00C416CA" w:rsidRDefault="001E42A4" w:rsidP="00E83902">
      <w:pPr>
        <w:pStyle w:val="Bullet1"/>
        <w:tabs>
          <w:tab w:val="clear" w:pos="284"/>
          <w:tab w:val="clear" w:pos="1418"/>
        </w:tabs>
        <w:ind w:left="567" w:hanging="425"/>
        <w:rPr>
          <w:color w:val="0D0D0D" w:themeColor="text1" w:themeTint="F2"/>
        </w:rPr>
      </w:pPr>
      <w:r w:rsidRPr="00C416CA">
        <w:rPr>
          <w:color w:val="0D0D0D" w:themeColor="text1" w:themeTint="F2"/>
        </w:rPr>
        <w:t>Pasifika</w:t>
      </w:r>
      <w:r w:rsidR="00AE55B6" w:rsidRPr="00C416CA">
        <w:rPr>
          <w:color w:val="0D0D0D" w:themeColor="text1" w:themeTint="F2"/>
        </w:rPr>
        <w:t xml:space="preserve"> graduates</w:t>
      </w:r>
      <w:r w:rsidR="005C15F8" w:rsidRPr="00C416CA">
        <w:rPr>
          <w:color w:val="0D0D0D" w:themeColor="text1" w:themeTint="F2"/>
        </w:rPr>
        <w:t xml:space="preserve"> </w:t>
      </w:r>
      <w:r w:rsidR="00F837A4" w:rsidRPr="00C416CA">
        <w:rPr>
          <w:color w:val="0D0D0D" w:themeColor="text1" w:themeTint="F2"/>
        </w:rPr>
        <w:t>earned $</w:t>
      </w:r>
      <w:r w:rsidR="00C416CA">
        <w:rPr>
          <w:color w:val="0D0D0D" w:themeColor="text1" w:themeTint="F2"/>
        </w:rPr>
        <w:t>45,800</w:t>
      </w:r>
      <w:r w:rsidR="005C15F8" w:rsidRPr="00C416CA">
        <w:rPr>
          <w:color w:val="0D0D0D" w:themeColor="text1" w:themeTint="F2"/>
        </w:rPr>
        <w:t xml:space="preserve"> </w:t>
      </w:r>
      <w:r w:rsidR="00F837A4" w:rsidRPr="00C416CA">
        <w:rPr>
          <w:color w:val="0D0D0D" w:themeColor="text1" w:themeTint="F2"/>
        </w:rPr>
        <w:t>in the first year, rising by</w:t>
      </w:r>
      <w:r w:rsidR="005C15F8" w:rsidRPr="00C416CA">
        <w:rPr>
          <w:color w:val="0D0D0D" w:themeColor="text1" w:themeTint="F2"/>
        </w:rPr>
        <w:t xml:space="preserve"> </w:t>
      </w:r>
      <w:r w:rsidR="00C416CA">
        <w:rPr>
          <w:color w:val="0D0D0D" w:themeColor="text1" w:themeTint="F2"/>
        </w:rPr>
        <w:t>5</w:t>
      </w:r>
      <w:r w:rsidR="005C15F8" w:rsidRPr="00C416CA">
        <w:rPr>
          <w:color w:val="0D0D0D" w:themeColor="text1" w:themeTint="F2"/>
        </w:rPr>
        <w:t xml:space="preserve"> </w:t>
      </w:r>
      <w:r w:rsidR="00F837A4" w:rsidRPr="00C416CA">
        <w:rPr>
          <w:color w:val="0D0D0D" w:themeColor="text1" w:themeTint="F2"/>
        </w:rPr>
        <w:t xml:space="preserve">percent in the following year and </w:t>
      </w:r>
      <w:r w:rsidR="00C416CA">
        <w:rPr>
          <w:color w:val="0D0D0D" w:themeColor="text1" w:themeTint="F2"/>
        </w:rPr>
        <w:t>7</w:t>
      </w:r>
      <w:r w:rsidR="005C15F8" w:rsidRPr="00C416CA">
        <w:rPr>
          <w:color w:val="0D0D0D" w:themeColor="text1" w:themeTint="F2"/>
        </w:rPr>
        <w:t xml:space="preserve"> </w:t>
      </w:r>
      <w:r w:rsidR="00F837A4" w:rsidRPr="00C416CA">
        <w:rPr>
          <w:color w:val="0D0D0D" w:themeColor="text1" w:themeTint="F2"/>
        </w:rPr>
        <w:t>percent on average over five years to reach $</w:t>
      </w:r>
      <w:r w:rsidR="00C416CA">
        <w:rPr>
          <w:color w:val="0D0D0D" w:themeColor="text1" w:themeTint="F2"/>
        </w:rPr>
        <w:t>60,200</w:t>
      </w:r>
      <w:r w:rsidR="00F837A4" w:rsidRPr="00C416CA">
        <w:rPr>
          <w:color w:val="0D0D0D" w:themeColor="text1" w:themeTint="F2"/>
        </w:rPr>
        <w:t xml:space="preserve">. </w:t>
      </w:r>
      <w:r w:rsidR="00383678">
        <w:rPr>
          <w:color w:val="0D0D0D" w:themeColor="text1" w:themeTint="F2"/>
        </w:rPr>
        <w:t>Non-Pasifika</w:t>
      </w:r>
      <w:r w:rsidR="00F837A4" w:rsidRPr="00C416CA">
        <w:rPr>
          <w:color w:val="0D0D0D" w:themeColor="text1" w:themeTint="F2"/>
        </w:rPr>
        <w:t xml:space="preserve"> </w:t>
      </w:r>
      <w:r w:rsidR="00AE55B6" w:rsidRPr="00C416CA">
        <w:rPr>
          <w:color w:val="0D0D0D" w:themeColor="text1" w:themeTint="F2"/>
        </w:rPr>
        <w:t xml:space="preserve">graduates </w:t>
      </w:r>
      <w:r w:rsidR="00F837A4" w:rsidRPr="00C416CA">
        <w:rPr>
          <w:color w:val="0D0D0D" w:themeColor="text1" w:themeTint="F2"/>
        </w:rPr>
        <w:t>earned $</w:t>
      </w:r>
      <w:r w:rsidR="000327E5" w:rsidRPr="00C416CA">
        <w:rPr>
          <w:color w:val="0D0D0D" w:themeColor="text1" w:themeTint="F2"/>
        </w:rPr>
        <w:t>4</w:t>
      </w:r>
      <w:r w:rsidR="00C416CA">
        <w:rPr>
          <w:color w:val="0D0D0D" w:themeColor="text1" w:themeTint="F2"/>
        </w:rPr>
        <w:t>6</w:t>
      </w:r>
      <w:r w:rsidR="000327E5" w:rsidRPr="00C416CA">
        <w:rPr>
          <w:color w:val="0D0D0D" w:themeColor="text1" w:themeTint="F2"/>
        </w:rPr>
        <w:t>,</w:t>
      </w:r>
      <w:r w:rsidR="00C416CA">
        <w:rPr>
          <w:color w:val="0D0D0D" w:themeColor="text1" w:themeTint="F2"/>
        </w:rPr>
        <w:t>0</w:t>
      </w:r>
      <w:r w:rsidR="000327E5" w:rsidRPr="00C416CA">
        <w:rPr>
          <w:color w:val="0D0D0D" w:themeColor="text1" w:themeTint="F2"/>
        </w:rPr>
        <w:t>00</w:t>
      </w:r>
      <w:r w:rsidR="007A0429" w:rsidRPr="00C416CA">
        <w:rPr>
          <w:color w:val="0D0D0D" w:themeColor="text1" w:themeTint="F2"/>
        </w:rPr>
        <w:t xml:space="preserve"> </w:t>
      </w:r>
      <w:r w:rsidR="00F837A4" w:rsidRPr="00C416CA">
        <w:rPr>
          <w:color w:val="0D0D0D" w:themeColor="text1" w:themeTint="F2"/>
        </w:rPr>
        <w:t xml:space="preserve">in the first year, rising by </w:t>
      </w:r>
      <w:r w:rsidR="00C416CA">
        <w:rPr>
          <w:color w:val="0D0D0D" w:themeColor="text1" w:themeTint="F2"/>
        </w:rPr>
        <w:t>5</w:t>
      </w:r>
      <w:r w:rsidR="007A0429" w:rsidRPr="00C416CA">
        <w:rPr>
          <w:color w:val="0D0D0D" w:themeColor="text1" w:themeTint="F2"/>
        </w:rPr>
        <w:t xml:space="preserve"> </w:t>
      </w:r>
      <w:r w:rsidR="00F837A4" w:rsidRPr="00C416CA">
        <w:rPr>
          <w:color w:val="0D0D0D" w:themeColor="text1" w:themeTint="F2"/>
        </w:rPr>
        <w:t xml:space="preserve">percent over the following year and an average of </w:t>
      </w:r>
      <w:r w:rsidR="00C416CA">
        <w:rPr>
          <w:color w:val="0D0D0D" w:themeColor="text1" w:themeTint="F2"/>
        </w:rPr>
        <w:t>6</w:t>
      </w:r>
      <w:r w:rsidR="00F837A4" w:rsidRPr="00C416CA">
        <w:rPr>
          <w:color w:val="0D0D0D" w:themeColor="text1" w:themeTint="F2"/>
        </w:rPr>
        <w:t xml:space="preserve"> pe</w:t>
      </w:r>
      <w:r w:rsidR="0059326B" w:rsidRPr="00C416CA">
        <w:rPr>
          <w:color w:val="0D0D0D" w:themeColor="text1" w:themeTint="F2"/>
        </w:rPr>
        <w:t xml:space="preserve">rcent over five years to reach </w:t>
      </w:r>
      <w:r w:rsidR="00F837A4" w:rsidRPr="00C416CA">
        <w:rPr>
          <w:color w:val="0D0D0D" w:themeColor="text1" w:themeTint="F2"/>
        </w:rPr>
        <w:t>$</w:t>
      </w:r>
      <w:r w:rsidR="00C416CA">
        <w:rPr>
          <w:color w:val="0D0D0D" w:themeColor="text1" w:themeTint="F2"/>
        </w:rPr>
        <w:t>58,700</w:t>
      </w:r>
      <w:r w:rsidR="00F376E8">
        <w:rPr>
          <w:color w:val="0D0D0D" w:themeColor="text1" w:themeTint="F2"/>
        </w:rPr>
        <w:t>.</w:t>
      </w:r>
    </w:p>
    <w:p w:rsidR="0004243B" w:rsidRPr="00C416CA" w:rsidRDefault="0004243B" w:rsidP="00E83902">
      <w:pPr>
        <w:pStyle w:val="Bullet1"/>
        <w:tabs>
          <w:tab w:val="clear" w:pos="284"/>
          <w:tab w:val="clear" w:pos="1418"/>
        </w:tabs>
        <w:ind w:left="567" w:hanging="425"/>
        <w:rPr>
          <w:color w:val="0D0D0D" w:themeColor="text1" w:themeTint="F2"/>
        </w:rPr>
      </w:pPr>
      <w:r w:rsidRPr="00C416CA">
        <w:rPr>
          <w:color w:val="0D0D0D" w:themeColor="text1" w:themeTint="F2"/>
        </w:rPr>
        <w:lastRenderedPageBreak/>
        <w:t xml:space="preserve">Five years post study, the median earnings for </w:t>
      </w:r>
      <w:r w:rsidR="001E42A4" w:rsidRPr="00C416CA">
        <w:rPr>
          <w:color w:val="0D0D0D" w:themeColor="text1" w:themeTint="F2"/>
        </w:rPr>
        <w:t>Pasifika</w:t>
      </w:r>
      <w:r w:rsidRPr="00C416CA">
        <w:rPr>
          <w:color w:val="0D0D0D" w:themeColor="text1" w:themeTint="F2"/>
        </w:rPr>
        <w:t xml:space="preserve"> certificate or diploma </w:t>
      </w:r>
      <w:r w:rsidR="002E4BFB" w:rsidRPr="00C416CA">
        <w:rPr>
          <w:color w:val="0D0D0D" w:themeColor="text1" w:themeTint="F2"/>
        </w:rPr>
        <w:t>completers</w:t>
      </w:r>
      <w:r w:rsidRPr="00C416CA">
        <w:rPr>
          <w:color w:val="0D0D0D" w:themeColor="text1" w:themeTint="F2"/>
        </w:rPr>
        <w:t xml:space="preserve"> was </w:t>
      </w:r>
      <w:r w:rsidR="00AE55B6" w:rsidRPr="00C416CA">
        <w:rPr>
          <w:color w:val="0D0D0D" w:themeColor="text1" w:themeTint="F2"/>
        </w:rPr>
        <w:t>2</w:t>
      </w:r>
      <w:r w:rsidR="00C416CA">
        <w:rPr>
          <w:color w:val="0D0D0D" w:themeColor="text1" w:themeTint="F2"/>
        </w:rPr>
        <w:t>03</w:t>
      </w:r>
      <w:r w:rsidR="007A0429" w:rsidRPr="00C416CA">
        <w:rPr>
          <w:color w:val="0D0D0D" w:themeColor="text1" w:themeTint="F2"/>
        </w:rPr>
        <w:t xml:space="preserve"> </w:t>
      </w:r>
      <w:r w:rsidR="007C60C2" w:rsidRPr="00C416CA">
        <w:rPr>
          <w:color w:val="0D0D0D" w:themeColor="text1" w:themeTint="F2"/>
        </w:rPr>
        <w:t>percent</w:t>
      </w:r>
      <w:r w:rsidRPr="00C416CA">
        <w:rPr>
          <w:color w:val="0D0D0D" w:themeColor="text1" w:themeTint="F2"/>
        </w:rPr>
        <w:t xml:space="preserve"> </w:t>
      </w:r>
      <w:r w:rsidR="00336492" w:rsidRPr="00C416CA">
        <w:rPr>
          <w:color w:val="0D0D0D" w:themeColor="text1" w:themeTint="F2"/>
        </w:rPr>
        <w:t xml:space="preserve">of </w:t>
      </w:r>
      <w:r w:rsidRPr="00C416CA">
        <w:rPr>
          <w:color w:val="0D0D0D" w:themeColor="text1" w:themeTint="F2"/>
        </w:rPr>
        <w:t>the national median</w:t>
      </w:r>
      <w:r w:rsidR="00336492" w:rsidRPr="00C416CA">
        <w:rPr>
          <w:color w:val="0D0D0D" w:themeColor="text1" w:themeTint="F2"/>
        </w:rPr>
        <w:t xml:space="preserve"> </w:t>
      </w:r>
      <w:r w:rsidR="001E42A4" w:rsidRPr="00C416CA">
        <w:rPr>
          <w:color w:val="0D0D0D" w:themeColor="text1" w:themeTint="F2"/>
        </w:rPr>
        <w:t>Pasifika</w:t>
      </w:r>
      <w:r w:rsidR="00336492" w:rsidRPr="00C416CA">
        <w:rPr>
          <w:color w:val="0D0D0D" w:themeColor="text1" w:themeTint="F2"/>
        </w:rPr>
        <w:t xml:space="preserve"> earnings and </w:t>
      </w:r>
      <w:r w:rsidR="00383678">
        <w:rPr>
          <w:color w:val="0D0D0D" w:themeColor="text1" w:themeTint="F2"/>
        </w:rPr>
        <w:t>non-Pasifika</w:t>
      </w:r>
      <w:r w:rsidR="005C15F8" w:rsidRPr="00C416CA">
        <w:rPr>
          <w:color w:val="0D0D0D" w:themeColor="text1" w:themeTint="F2"/>
        </w:rPr>
        <w:t xml:space="preserve"> graduates’</w:t>
      </w:r>
      <w:r w:rsidR="00336492" w:rsidRPr="00C416CA">
        <w:rPr>
          <w:color w:val="0D0D0D" w:themeColor="text1" w:themeTint="F2"/>
        </w:rPr>
        <w:t xml:space="preserve"> </w:t>
      </w:r>
      <w:r w:rsidR="007A0429" w:rsidRPr="00C416CA">
        <w:rPr>
          <w:color w:val="0D0D0D" w:themeColor="text1" w:themeTint="F2"/>
        </w:rPr>
        <w:t xml:space="preserve">median </w:t>
      </w:r>
      <w:r w:rsidR="005C15F8" w:rsidRPr="00C416CA">
        <w:rPr>
          <w:color w:val="0D0D0D" w:themeColor="text1" w:themeTint="F2"/>
        </w:rPr>
        <w:t xml:space="preserve">earnings </w:t>
      </w:r>
      <w:r w:rsidR="00336492" w:rsidRPr="00C416CA">
        <w:rPr>
          <w:color w:val="0D0D0D" w:themeColor="text1" w:themeTint="F2"/>
        </w:rPr>
        <w:t xml:space="preserve">was </w:t>
      </w:r>
      <w:r w:rsidR="00AE55B6" w:rsidRPr="00C416CA">
        <w:rPr>
          <w:color w:val="0D0D0D" w:themeColor="text1" w:themeTint="F2"/>
        </w:rPr>
        <w:t>1</w:t>
      </w:r>
      <w:r w:rsidR="00C416CA">
        <w:rPr>
          <w:color w:val="0D0D0D" w:themeColor="text1" w:themeTint="F2"/>
        </w:rPr>
        <w:t>70</w:t>
      </w:r>
      <w:r w:rsidR="007A0429" w:rsidRPr="00C416CA">
        <w:rPr>
          <w:color w:val="0D0D0D" w:themeColor="text1" w:themeTint="F2"/>
        </w:rPr>
        <w:t xml:space="preserve"> </w:t>
      </w:r>
      <w:r w:rsidR="00336492" w:rsidRPr="00C416CA">
        <w:rPr>
          <w:color w:val="0D0D0D" w:themeColor="text1" w:themeTint="F2"/>
        </w:rPr>
        <w:t xml:space="preserve">percent </w:t>
      </w:r>
      <w:r w:rsidR="007C60C2" w:rsidRPr="00C416CA">
        <w:rPr>
          <w:color w:val="0D0D0D" w:themeColor="text1" w:themeTint="F2"/>
        </w:rPr>
        <w:t xml:space="preserve">of </w:t>
      </w:r>
      <w:r w:rsidR="00383678">
        <w:rPr>
          <w:color w:val="0D0D0D" w:themeColor="text1" w:themeTint="F2"/>
        </w:rPr>
        <w:t>non-Pasifika</w:t>
      </w:r>
      <w:r w:rsidR="007C60C2" w:rsidRPr="00C416CA">
        <w:rPr>
          <w:color w:val="0D0D0D" w:themeColor="text1" w:themeTint="F2"/>
        </w:rPr>
        <w:t xml:space="preserve"> </w:t>
      </w:r>
      <w:r w:rsidR="00336492" w:rsidRPr="00C416CA">
        <w:rPr>
          <w:color w:val="0D0D0D" w:themeColor="text1" w:themeTint="F2"/>
        </w:rPr>
        <w:t xml:space="preserve">national </w:t>
      </w:r>
      <w:r w:rsidR="00F376E8">
        <w:rPr>
          <w:color w:val="0D0D0D" w:themeColor="text1" w:themeTint="F2"/>
        </w:rPr>
        <w:t xml:space="preserve">workforce </w:t>
      </w:r>
      <w:r w:rsidR="00336492" w:rsidRPr="00C416CA">
        <w:rPr>
          <w:color w:val="0D0D0D" w:themeColor="text1" w:themeTint="F2"/>
        </w:rPr>
        <w:t>median earnings</w:t>
      </w:r>
      <w:r w:rsidR="00F376E8">
        <w:rPr>
          <w:color w:val="0D0D0D" w:themeColor="text1" w:themeTint="F2"/>
        </w:rPr>
        <w:t>.</w:t>
      </w:r>
    </w:p>
    <w:p w:rsidR="0004243B" w:rsidRDefault="0063754F" w:rsidP="00E83902">
      <w:pPr>
        <w:pStyle w:val="Bullet1"/>
        <w:tabs>
          <w:tab w:val="clear" w:pos="284"/>
          <w:tab w:val="clear" w:pos="1418"/>
        </w:tabs>
        <w:ind w:left="567" w:hanging="425"/>
        <w:rPr>
          <w:color w:val="0D0D0D" w:themeColor="text1" w:themeTint="F2"/>
        </w:rPr>
      </w:pPr>
      <w:r w:rsidRPr="00C416CA">
        <w:rPr>
          <w:color w:val="0D0D0D" w:themeColor="text1" w:themeTint="F2"/>
        </w:rPr>
        <w:t xml:space="preserve">The top quarter of </w:t>
      </w:r>
      <w:r w:rsidR="001E42A4" w:rsidRPr="00C416CA">
        <w:rPr>
          <w:color w:val="0D0D0D" w:themeColor="text1" w:themeTint="F2"/>
        </w:rPr>
        <w:t>Pasifika</w:t>
      </w:r>
      <w:r w:rsidR="005C15F8" w:rsidRPr="00C416CA">
        <w:rPr>
          <w:color w:val="0D0D0D" w:themeColor="text1" w:themeTint="F2"/>
        </w:rPr>
        <w:t xml:space="preserve"> graduates</w:t>
      </w:r>
      <w:r w:rsidRPr="00C416CA">
        <w:rPr>
          <w:color w:val="0D0D0D" w:themeColor="text1" w:themeTint="F2"/>
        </w:rPr>
        <w:t xml:space="preserve"> earned $</w:t>
      </w:r>
      <w:r w:rsidR="00C416CA">
        <w:rPr>
          <w:color w:val="0D0D0D" w:themeColor="text1" w:themeTint="F2"/>
        </w:rPr>
        <w:t>72,400</w:t>
      </w:r>
      <w:r w:rsidR="007A0429" w:rsidRPr="00C416CA">
        <w:rPr>
          <w:color w:val="0D0D0D" w:themeColor="text1" w:themeTint="F2"/>
        </w:rPr>
        <w:t xml:space="preserve"> </w:t>
      </w:r>
      <w:r w:rsidRPr="00C416CA">
        <w:rPr>
          <w:color w:val="0D0D0D" w:themeColor="text1" w:themeTint="F2"/>
        </w:rPr>
        <w:t>and the lowest quarter earned $</w:t>
      </w:r>
      <w:r w:rsidR="00AE55B6" w:rsidRPr="00C416CA">
        <w:rPr>
          <w:color w:val="0D0D0D" w:themeColor="text1" w:themeTint="F2"/>
        </w:rPr>
        <w:t>4</w:t>
      </w:r>
      <w:r w:rsidR="00C416CA">
        <w:rPr>
          <w:color w:val="0D0D0D" w:themeColor="text1" w:themeTint="F2"/>
        </w:rPr>
        <w:t>8</w:t>
      </w:r>
      <w:r w:rsidR="00AE55B6" w:rsidRPr="00C416CA">
        <w:rPr>
          <w:color w:val="0D0D0D" w:themeColor="text1" w:themeTint="F2"/>
        </w:rPr>
        <w:t>,</w:t>
      </w:r>
      <w:r w:rsidR="00C416CA">
        <w:rPr>
          <w:color w:val="0D0D0D" w:themeColor="text1" w:themeTint="F2"/>
        </w:rPr>
        <w:t>0</w:t>
      </w:r>
      <w:r w:rsidR="00AE55B6" w:rsidRPr="00C416CA">
        <w:rPr>
          <w:color w:val="0D0D0D" w:themeColor="text1" w:themeTint="F2"/>
        </w:rPr>
        <w:t>00</w:t>
      </w:r>
      <w:r w:rsidRPr="00C416CA">
        <w:rPr>
          <w:color w:val="0D0D0D" w:themeColor="text1" w:themeTint="F2"/>
        </w:rPr>
        <w:t xml:space="preserve">. The top quarter of </w:t>
      </w:r>
      <w:r w:rsidR="00383678">
        <w:rPr>
          <w:color w:val="0D0D0D" w:themeColor="text1" w:themeTint="F2"/>
        </w:rPr>
        <w:t>non-Pasifika</w:t>
      </w:r>
      <w:r w:rsidR="005C15F8" w:rsidRPr="00C416CA">
        <w:rPr>
          <w:color w:val="0D0D0D" w:themeColor="text1" w:themeTint="F2"/>
        </w:rPr>
        <w:t xml:space="preserve"> graduates </w:t>
      </w:r>
      <w:r w:rsidR="00980881" w:rsidRPr="00C416CA">
        <w:rPr>
          <w:color w:val="0D0D0D" w:themeColor="text1" w:themeTint="F2"/>
        </w:rPr>
        <w:t xml:space="preserve">earned </w:t>
      </w:r>
      <w:r w:rsidRPr="00C416CA">
        <w:rPr>
          <w:color w:val="0D0D0D" w:themeColor="text1" w:themeTint="F2"/>
        </w:rPr>
        <w:t>$</w:t>
      </w:r>
      <w:r w:rsidR="00C416CA">
        <w:rPr>
          <w:color w:val="0D0D0D" w:themeColor="text1" w:themeTint="F2"/>
        </w:rPr>
        <w:t>69,200</w:t>
      </w:r>
      <w:r w:rsidR="005C15F8" w:rsidRPr="00C416CA">
        <w:rPr>
          <w:color w:val="0D0D0D" w:themeColor="text1" w:themeTint="F2"/>
        </w:rPr>
        <w:t xml:space="preserve"> </w:t>
      </w:r>
      <w:r w:rsidRPr="00C416CA">
        <w:rPr>
          <w:color w:val="0D0D0D" w:themeColor="text1" w:themeTint="F2"/>
        </w:rPr>
        <w:t>and the lowest quarter earned $</w:t>
      </w:r>
      <w:r w:rsidR="00AE55B6" w:rsidRPr="00C416CA">
        <w:rPr>
          <w:color w:val="0D0D0D" w:themeColor="text1" w:themeTint="F2"/>
        </w:rPr>
        <w:t>4</w:t>
      </w:r>
      <w:r w:rsidR="00C416CA">
        <w:rPr>
          <w:color w:val="0D0D0D" w:themeColor="text1" w:themeTint="F2"/>
        </w:rPr>
        <w:t>3</w:t>
      </w:r>
      <w:r w:rsidR="00AE55B6" w:rsidRPr="00C416CA">
        <w:rPr>
          <w:color w:val="0D0D0D" w:themeColor="text1" w:themeTint="F2"/>
        </w:rPr>
        <w:t>,</w:t>
      </w:r>
      <w:r w:rsidR="00C416CA">
        <w:rPr>
          <w:color w:val="0D0D0D" w:themeColor="text1" w:themeTint="F2"/>
        </w:rPr>
        <w:t>0</w:t>
      </w:r>
      <w:r w:rsidR="00AE55B6" w:rsidRPr="00C416CA">
        <w:rPr>
          <w:color w:val="0D0D0D" w:themeColor="text1" w:themeTint="F2"/>
        </w:rPr>
        <w:t>00</w:t>
      </w:r>
      <w:r w:rsidR="00F376E8">
        <w:rPr>
          <w:color w:val="0D0D0D" w:themeColor="text1" w:themeTint="F2"/>
        </w:rPr>
        <w:t>.</w:t>
      </w:r>
    </w:p>
    <w:p w:rsidR="00417DBB" w:rsidRPr="00C416CA" w:rsidRDefault="00417DBB" w:rsidP="00E83902">
      <w:pPr>
        <w:pStyle w:val="Bullet1"/>
        <w:tabs>
          <w:tab w:val="clear" w:pos="284"/>
          <w:tab w:val="clear" w:pos="1418"/>
        </w:tabs>
        <w:ind w:left="567" w:hanging="425"/>
        <w:rPr>
          <w:color w:val="0D0D0D" w:themeColor="text1" w:themeTint="F2"/>
        </w:rPr>
      </w:pPr>
      <w:r>
        <w:rPr>
          <w:color w:val="0D0D0D" w:themeColor="text1" w:themeTint="F2"/>
        </w:rPr>
        <w:t xml:space="preserve">Of the three broad fields we could report on Pasifika earned most in year five after completing a graduate certificate or diploma in </w:t>
      </w:r>
      <w:r>
        <w:rPr>
          <w:i/>
          <w:color w:val="0D0D0D" w:themeColor="text1" w:themeTint="F2"/>
        </w:rPr>
        <w:t>management and commerce</w:t>
      </w:r>
      <w:r>
        <w:rPr>
          <w:color w:val="0D0D0D" w:themeColor="text1" w:themeTint="F2"/>
        </w:rPr>
        <w:t xml:space="preserve">. Median earnings of $69,400 were 121 percent of </w:t>
      </w:r>
      <w:r w:rsidR="00383678">
        <w:rPr>
          <w:color w:val="0D0D0D" w:themeColor="text1" w:themeTint="F2"/>
        </w:rPr>
        <w:t>non-Pasifika</w:t>
      </w:r>
      <w:r>
        <w:rPr>
          <w:color w:val="0D0D0D" w:themeColor="text1" w:themeTint="F2"/>
        </w:rPr>
        <w:t xml:space="preserve"> graduates’ median earnings.</w:t>
      </w:r>
    </w:p>
    <w:p w:rsidR="0004243B" w:rsidRPr="007B4DDF" w:rsidRDefault="0004243B" w:rsidP="00732146">
      <w:pPr>
        <w:pStyle w:val="Heading3"/>
        <w:rPr>
          <w:color w:val="0D0D0D" w:themeColor="text1" w:themeTint="F2"/>
        </w:rPr>
      </w:pPr>
      <w:r w:rsidRPr="007B4DDF">
        <w:rPr>
          <w:color w:val="0D0D0D" w:themeColor="text1" w:themeTint="F2"/>
        </w:rPr>
        <w:t>Destinations</w:t>
      </w:r>
    </w:p>
    <w:p w:rsidR="00CD7DBB" w:rsidRPr="00417DBB" w:rsidRDefault="00CD7DBB" w:rsidP="00CD7DBB">
      <w:pPr>
        <w:pStyle w:val="Bullet1"/>
        <w:tabs>
          <w:tab w:val="clear" w:pos="284"/>
          <w:tab w:val="clear" w:pos="1418"/>
        </w:tabs>
        <w:ind w:left="567" w:hanging="425"/>
        <w:rPr>
          <w:color w:val="0D0D0D" w:themeColor="text1" w:themeTint="F2"/>
        </w:rPr>
      </w:pPr>
      <w:r w:rsidRPr="00417DBB">
        <w:t>Small n</w:t>
      </w:r>
      <w:r w:rsidR="00347F87" w:rsidRPr="00417DBB">
        <w:t xml:space="preserve">umbers of </w:t>
      </w:r>
      <w:r w:rsidR="001E42A4" w:rsidRPr="00417DBB">
        <w:t>Pasifika</w:t>
      </w:r>
      <w:r w:rsidR="00347F87" w:rsidRPr="00417DBB">
        <w:t xml:space="preserve"> completing post</w:t>
      </w:r>
      <w:r w:rsidRPr="00417DBB">
        <w:t xml:space="preserve">graduate qualifications and the requirement for numbers to be randomly rounded to ensure confidentiality means that the proportions shown for them should be treated as approximate estimates rather than close estimates as for </w:t>
      </w:r>
      <w:r w:rsidR="00383678">
        <w:t>non-Pasifika</w:t>
      </w:r>
      <w:r w:rsidRPr="00417DBB">
        <w:t>. This is particularly problematic when destinations are disaggregated, for ex</w:t>
      </w:r>
      <w:r w:rsidR="00E160C4">
        <w:t>ample, to the broad field level</w:t>
      </w:r>
      <w:r w:rsidR="00F376E8">
        <w:t>.</w:t>
      </w:r>
    </w:p>
    <w:p w:rsidR="00CD7DBB" w:rsidRPr="00417DBB" w:rsidRDefault="00417DBB" w:rsidP="00CD7DBB">
      <w:pPr>
        <w:pStyle w:val="Bullet1"/>
        <w:tabs>
          <w:tab w:val="clear" w:pos="284"/>
          <w:tab w:val="clear" w:pos="1418"/>
        </w:tabs>
        <w:ind w:left="567" w:hanging="425"/>
        <w:rPr>
          <w:color w:val="0D0D0D" w:themeColor="text1" w:themeTint="F2"/>
        </w:rPr>
      </w:pPr>
      <w:r>
        <w:rPr>
          <w:color w:val="0D0D0D" w:themeColor="text1" w:themeTint="F2"/>
        </w:rPr>
        <w:t>I</w:t>
      </w:r>
      <w:r w:rsidRPr="00417DBB">
        <w:rPr>
          <w:color w:val="0D0D0D" w:themeColor="text1" w:themeTint="F2"/>
        </w:rPr>
        <w:t xml:space="preserve">n the first year after study </w:t>
      </w:r>
      <w:r>
        <w:rPr>
          <w:color w:val="0D0D0D" w:themeColor="text1" w:themeTint="F2"/>
        </w:rPr>
        <w:t>73</w:t>
      </w:r>
      <w:r w:rsidR="005C15F8" w:rsidRPr="00417DBB">
        <w:rPr>
          <w:color w:val="0D0D0D" w:themeColor="text1" w:themeTint="F2"/>
        </w:rPr>
        <w:t xml:space="preserve"> percent of </w:t>
      </w:r>
      <w:r w:rsidR="001E42A4" w:rsidRPr="00417DBB">
        <w:rPr>
          <w:color w:val="0D0D0D" w:themeColor="text1" w:themeTint="F2"/>
        </w:rPr>
        <w:t>Pasifika</w:t>
      </w:r>
      <w:r w:rsidR="005C15F8" w:rsidRPr="00417DBB">
        <w:rPr>
          <w:color w:val="0D0D0D" w:themeColor="text1" w:themeTint="F2"/>
        </w:rPr>
        <w:t xml:space="preserve"> graduates and </w:t>
      </w:r>
      <w:r w:rsidR="00CD7DBB" w:rsidRPr="00417DBB">
        <w:rPr>
          <w:color w:val="0D0D0D" w:themeColor="text1" w:themeTint="F2"/>
        </w:rPr>
        <w:t>7</w:t>
      </w:r>
      <w:r>
        <w:rPr>
          <w:color w:val="0D0D0D" w:themeColor="text1" w:themeTint="F2"/>
        </w:rPr>
        <w:t>4</w:t>
      </w:r>
      <w:r w:rsidR="005C15F8" w:rsidRPr="00417DBB">
        <w:rPr>
          <w:color w:val="0D0D0D" w:themeColor="text1" w:themeTint="F2"/>
        </w:rPr>
        <w:t xml:space="preserve"> percent of </w:t>
      </w:r>
      <w:r w:rsidR="00383678">
        <w:rPr>
          <w:color w:val="0D0D0D" w:themeColor="text1" w:themeTint="F2"/>
        </w:rPr>
        <w:t>non-Pasifika</w:t>
      </w:r>
      <w:r w:rsidR="005C15F8" w:rsidRPr="00417DBB">
        <w:rPr>
          <w:color w:val="0D0D0D" w:themeColor="text1" w:themeTint="F2"/>
        </w:rPr>
        <w:t xml:space="preserve"> </w:t>
      </w:r>
      <w:r w:rsidR="007556EF" w:rsidRPr="00417DBB">
        <w:rPr>
          <w:color w:val="0D0D0D" w:themeColor="text1" w:themeTint="F2"/>
        </w:rPr>
        <w:t xml:space="preserve">graduates </w:t>
      </w:r>
      <w:r w:rsidR="005C15F8" w:rsidRPr="00417DBB">
        <w:rPr>
          <w:color w:val="0D0D0D" w:themeColor="text1" w:themeTint="F2"/>
        </w:rPr>
        <w:t>were in employment</w:t>
      </w:r>
      <w:r w:rsidR="007556EF" w:rsidRPr="00417DBB">
        <w:rPr>
          <w:color w:val="0D0D0D" w:themeColor="text1" w:themeTint="F2"/>
        </w:rPr>
        <w:t xml:space="preserve"> </w:t>
      </w:r>
      <w:r w:rsidR="005C15F8" w:rsidRPr="00417DBB">
        <w:rPr>
          <w:color w:val="0D0D0D" w:themeColor="text1" w:themeTint="F2"/>
        </w:rPr>
        <w:t xml:space="preserve">and </w:t>
      </w:r>
      <w:r w:rsidR="00CD7DBB" w:rsidRPr="00417DBB">
        <w:rPr>
          <w:color w:val="0D0D0D" w:themeColor="text1" w:themeTint="F2"/>
        </w:rPr>
        <w:t>1</w:t>
      </w:r>
      <w:r>
        <w:rPr>
          <w:color w:val="0D0D0D" w:themeColor="text1" w:themeTint="F2"/>
        </w:rPr>
        <w:t>6</w:t>
      </w:r>
      <w:r w:rsidR="005C15F8" w:rsidRPr="00417DBB">
        <w:rPr>
          <w:color w:val="0D0D0D" w:themeColor="text1" w:themeTint="F2"/>
        </w:rPr>
        <w:t xml:space="preserve"> percent</w:t>
      </w:r>
      <w:r w:rsidR="00CD7DBB" w:rsidRPr="00417DBB">
        <w:rPr>
          <w:color w:val="0D0D0D" w:themeColor="text1" w:themeTint="F2"/>
        </w:rPr>
        <w:t xml:space="preserve"> of </w:t>
      </w:r>
      <w:r w:rsidR="001E42A4" w:rsidRPr="00417DBB">
        <w:rPr>
          <w:color w:val="0D0D0D" w:themeColor="text1" w:themeTint="F2"/>
        </w:rPr>
        <w:t>Pasifika</w:t>
      </w:r>
      <w:r w:rsidR="00CD7DBB" w:rsidRPr="00417DBB">
        <w:rPr>
          <w:color w:val="0D0D0D" w:themeColor="text1" w:themeTint="F2"/>
        </w:rPr>
        <w:t xml:space="preserve"> graduates and 15</w:t>
      </w:r>
      <w:r w:rsidR="005C15F8" w:rsidRPr="00417DBB">
        <w:rPr>
          <w:color w:val="0D0D0D" w:themeColor="text1" w:themeTint="F2"/>
        </w:rPr>
        <w:t xml:space="preserve"> percent of </w:t>
      </w:r>
      <w:r w:rsidR="00383678">
        <w:rPr>
          <w:color w:val="0D0D0D" w:themeColor="text1" w:themeTint="F2"/>
        </w:rPr>
        <w:t>non-Pasifika</w:t>
      </w:r>
      <w:r w:rsidR="005C15F8" w:rsidRPr="00417DBB">
        <w:rPr>
          <w:color w:val="0D0D0D" w:themeColor="text1" w:themeTint="F2"/>
        </w:rPr>
        <w:t xml:space="preserve"> graduates were in further study.  </w:t>
      </w:r>
      <w:r>
        <w:rPr>
          <w:color w:val="0D0D0D" w:themeColor="text1" w:themeTint="F2"/>
        </w:rPr>
        <w:t>Five</w:t>
      </w:r>
      <w:r w:rsidR="00CD7DBB" w:rsidRPr="00417DBB">
        <w:rPr>
          <w:color w:val="0D0D0D" w:themeColor="text1" w:themeTint="F2"/>
        </w:rPr>
        <w:t xml:space="preserve"> percent of </w:t>
      </w:r>
      <w:r w:rsidR="001E42A4" w:rsidRPr="00417DBB">
        <w:rPr>
          <w:color w:val="0D0D0D" w:themeColor="text1" w:themeTint="F2"/>
        </w:rPr>
        <w:t>Pasifika</w:t>
      </w:r>
      <w:r w:rsidR="00CD7DBB" w:rsidRPr="00417DBB">
        <w:rPr>
          <w:color w:val="0D0D0D" w:themeColor="text1" w:themeTint="F2"/>
        </w:rPr>
        <w:t xml:space="preserve"> and 7</w:t>
      </w:r>
      <w:r w:rsidR="005C15F8" w:rsidRPr="00417DBB">
        <w:rPr>
          <w:color w:val="0D0D0D" w:themeColor="text1" w:themeTint="F2"/>
        </w:rPr>
        <w:t xml:space="preserve"> percent of </w:t>
      </w:r>
      <w:r w:rsidR="00383678">
        <w:rPr>
          <w:color w:val="0D0D0D" w:themeColor="text1" w:themeTint="F2"/>
        </w:rPr>
        <w:t>non-Pasifika</w:t>
      </w:r>
      <w:r w:rsidR="005C15F8" w:rsidRPr="00417DBB">
        <w:rPr>
          <w:color w:val="0D0D0D" w:themeColor="text1" w:themeTint="F2"/>
        </w:rPr>
        <w:t xml:space="preserve"> graduates were o</w:t>
      </w:r>
      <w:r w:rsidR="00E160C4">
        <w:rPr>
          <w:color w:val="0D0D0D" w:themeColor="text1" w:themeTint="F2"/>
        </w:rPr>
        <w:t>verseas</w:t>
      </w:r>
      <w:r w:rsidR="00F376E8">
        <w:rPr>
          <w:color w:val="0D0D0D" w:themeColor="text1" w:themeTint="F2"/>
        </w:rPr>
        <w:t>.</w:t>
      </w:r>
    </w:p>
    <w:p w:rsidR="00CD7DBB" w:rsidRPr="007B4DDF" w:rsidRDefault="00CD7DBB" w:rsidP="00CD7DBB">
      <w:pPr>
        <w:pStyle w:val="Bullet1"/>
        <w:tabs>
          <w:tab w:val="clear" w:pos="284"/>
          <w:tab w:val="clear" w:pos="1418"/>
        </w:tabs>
        <w:ind w:left="567" w:hanging="425"/>
        <w:rPr>
          <w:color w:val="0D0D0D" w:themeColor="text1" w:themeTint="F2"/>
        </w:rPr>
      </w:pPr>
      <w:r w:rsidRPr="007B4DDF">
        <w:rPr>
          <w:color w:val="0D0D0D" w:themeColor="text1" w:themeTint="F2"/>
        </w:rPr>
        <w:t>In the fifth year after study, 6</w:t>
      </w:r>
      <w:r w:rsidR="007B4DDF">
        <w:rPr>
          <w:color w:val="0D0D0D" w:themeColor="text1" w:themeTint="F2"/>
        </w:rPr>
        <w:t>1</w:t>
      </w:r>
      <w:r w:rsidRPr="007B4DDF">
        <w:rPr>
          <w:color w:val="0D0D0D" w:themeColor="text1" w:themeTint="F2"/>
        </w:rPr>
        <w:t xml:space="preserve"> percent of </w:t>
      </w:r>
      <w:r w:rsidR="001E42A4" w:rsidRPr="007B4DDF">
        <w:rPr>
          <w:color w:val="0D0D0D" w:themeColor="text1" w:themeTint="F2"/>
        </w:rPr>
        <w:t>Pasifika</w:t>
      </w:r>
      <w:r w:rsidRPr="007B4DDF">
        <w:rPr>
          <w:color w:val="0D0D0D" w:themeColor="text1" w:themeTint="F2"/>
        </w:rPr>
        <w:t xml:space="preserve"> graduates and 5</w:t>
      </w:r>
      <w:r w:rsidR="007B4DDF">
        <w:rPr>
          <w:color w:val="0D0D0D" w:themeColor="text1" w:themeTint="F2"/>
        </w:rPr>
        <w:t>7</w:t>
      </w:r>
      <w:r w:rsidRPr="007B4DDF">
        <w:rPr>
          <w:color w:val="0D0D0D" w:themeColor="text1" w:themeTint="F2"/>
        </w:rPr>
        <w:t xml:space="preserve"> percent of </w:t>
      </w:r>
      <w:r w:rsidR="00383678">
        <w:rPr>
          <w:color w:val="0D0D0D" w:themeColor="text1" w:themeTint="F2"/>
        </w:rPr>
        <w:t>non-Pasifika</w:t>
      </w:r>
      <w:r w:rsidRPr="007B4DDF">
        <w:rPr>
          <w:color w:val="0D0D0D" w:themeColor="text1" w:themeTint="F2"/>
        </w:rPr>
        <w:t xml:space="preserve"> were in employment and 1</w:t>
      </w:r>
      <w:r w:rsidR="007B4DDF">
        <w:rPr>
          <w:color w:val="0D0D0D" w:themeColor="text1" w:themeTint="F2"/>
        </w:rPr>
        <w:t>3</w:t>
      </w:r>
      <w:r w:rsidRPr="007B4DDF">
        <w:rPr>
          <w:color w:val="0D0D0D" w:themeColor="text1" w:themeTint="F2"/>
        </w:rPr>
        <w:t xml:space="preserve"> percent of </w:t>
      </w:r>
      <w:r w:rsidR="001E42A4" w:rsidRPr="007B4DDF">
        <w:rPr>
          <w:color w:val="0D0D0D" w:themeColor="text1" w:themeTint="F2"/>
        </w:rPr>
        <w:t>Pasifika</w:t>
      </w:r>
      <w:r w:rsidRPr="007B4DDF">
        <w:rPr>
          <w:color w:val="0D0D0D" w:themeColor="text1" w:themeTint="F2"/>
        </w:rPr>
        <w:t xml:space="preserve"> graduates and 9 percent of </w:t>
      </w:r>
      <w:r w:rsidR="00383678">
        <w:rPr>
          <w:color w:val="0D0D0D" w:themeColor="text1" w:themeTint="F2"/>
        </w:rPr>
        <w:t>non-Pasifika</w:t>
      </w:r>
      <w:r w:rsidRPr="007B4DDF">
        <w:rPr>
          <w:color w:val="0D0D0D" w:themeColor="text1" w:themeTint="F2"/>
        </w:rPr>
        <w:t xml:space="preserve"> graduates were in further study.  Twenty percent of </w:t>
      </w:r>
      <w:r w:rsidR="001E42A4" w:rsidRPr="007B4DDF">
        <w:rPr>
          <w:color w:val="0D0D0D" w:themeColor="text1" w:themeTint="F2"/>
        </w:rPr>
        <w:t>Pasifika</w:t>
      </w:r>
      <w:r w:rsidRPr="007B4DDF">
        <w:rPr>
          <w:color w:val="0D0D0D" w:themeColor="text1" w:themeTint="F2"/>
        </w:rPr>
        <w:t xml:space="preserve"> and 29 percent of </w:t>
      </w:r>
      <w:r w:rsidR="00383678">
        <w:rPr>
          <w:color w:val="0D0D0D" w:themeColor="text1" w:themeTint="F2"/>
        </w:rPr>
        <w:t>non-Pasifika</w:t>
      </w:r>
      <w:r w:rsidRPr="007B4DDF">
        <w:rPr>
          <w:color w:val="0D0D0D" w:themeColor="text1" w:themeTint="F2"/>
        </w:rPr>
        <w:t xml:space="preserve"> graduates were overseas.</w:t>
      </w:r>
    </w:p>
    <w:p w:rsidR="007B4DDF" w:rsidRDefault="007B4DDF" w:rsidP="00732146">
      <w:pPr>
        <w:pStyle w:val="BodyText"/>
      </w:pPr>
    </w:p>
    <w:p w:rsidR="008E1BB6" w:rsidRDefault="00844610" w:rsidP="00732146">
      <w:pPr>
        <w:pStyle w:val="BodyText"/>
      </w:pPr>
      <w:r>
        <w:t xml:space="preserve">Figure </w:t>
      </w:r>
      <w:r w:rsidR="00AF1498">
        <w:t>9</w:t>
      </w:r>
      <w:r>
        <w:t xml:space="preserve"> shows </w:t>
      </w:r>
      <w:r w:rsidR="00F376E8">
        <w:t xml:space="preserve">median </w:t>
      </w:r>
      <w:r>
        <w:t>earnings f</w:t>
      </w:r>
      <w:r w:rsidR="00F376E8">
        <w:t>rom</w:t>
      </w:r>
      <w:r>
        <w:t xml:space="preserve"> employment in each year after study. </w:t>
      </w:r>
      <w:r w:rsidR="00481E9A">
        <w:t>Earnings were generally the same</w:t>
      </w:r>
      <w:r w:rsidR="00F376E8">
        <w:t xml:space="preserve"> between ethnic groups</w:t>
      </w:r>
      <w:r w:rsidR="00481E9A">
        <w:t xml:space="preserve">, except in years four and five after study where Pasifika graduates earned slightly more than </w:t>
      </w:r>
      <w:r w:rsidR="00383678">
        <w:t>non-Pasifika</w:t>
      </w:r>
      <w:r w:rsidR="00481E9A">
        <w:t xml:space="preserve"> graduates. Upper and lower quartile earnings ranges for Pasifika were much narrower than for </w:t>
      </w:r>
      <w:r w:rsidR="00383678">
        <w:t>non-Pasifika</w:t>
      </w:r>
      <w:r w:rsidR="00481E9A">
        <w:t xml:space="preserve">, except in year five after study, where Pasifika upper quartile earnings were higher than </w:t>
      </w:r>
      <w:r w:rsidR="00383678">
        <w:t>non-Pasifika</w:t>
      </w:r>
      <w:r w:rsidR="00481E9A">
        <w:t xml:space="preserve"> graduates’ upper quartile earnings, for the first time.</w:t>
      </w:r>
    </w:p>
    <w:p w:rsidR="008E1BB6" w:rsidRDefault="008E1BB6" w:rsidP="008E1BB6">
      <w:pPr>
        <w:pStyle w:val="Caption"/>
      </w:pPr>
      <w:r>
        <w:t xml:space="preserve">Figure </w:t>
      </w:r>
      <w:r w:rsidR="00AF1498">
        <w:t>9</w:t>
      </w:r>
    </w:p>
    <w:p w:rsidR="008E1BB6" w:rsidRPr="00D40F12" w:rsidRDefault="007B4DDF" w:rsidP="00D40F12">
      <w:pPr>
        <w:pStyle w:val="Figurelabel"/>
      </w:pPr>
      <w:r>
        <w:rPr>
          <w:noProof/>
          <w:lang w:eastAsia="en-NZ"/>
        </w:rPr>
        <w:drawing>
          <wp:anchor distT="0" distB="0" distL="114300" distR="114300" simplePos="0" relativeHeight="251782144" behindDoc="1" locked="0" layoutInCell="1" allowOverlap="1">
            <wp:simplePos x="0" y="0"/>
            <wp:positionH relativeFrom="column">
              <wp:posOffset>0</wp:posOffset>
            </wp:positionH>
            <wp:positionV relativeFrom="paragraph">
              <wp:posOffset>255905</wp:posOffset>
            </wp:positionV>
            <wp:extent cx="5734050" cy="2628900"/>
            <wp:effectExtent l="0" t="0" r="0" b="0"/>
            <wp:wrapTight wrapText="bothSides">
              <wp:wrapPolygon edited="0">
                <wp:start x="1220" y="626"/>
                <wp:lineTo x="1148" y="2974"/>
                <wp:lineTo x="2296" y="3600"/>
                <wp:lineTo x="431" y="4070"/>
                <wp:lineTo x="574" y="10643"/>
                <wp:lineTo x="1148" y="10643"/>
                <wp:lineTo x="1148" y="12678"/>
                <wp:lineTo x="1579" y="13461"/>
                <wp:lineTo x="1148" y="13617"/>
                <wp:lineTo x="1292" y="15652"/>
                <wp:lineTo x="1866" y="18157"/>
                <wp:lineTo x="1938" y="19878"/>
                <wp:lineTo x="13563" y="19878"/>
                <wp:lineTo x="14280" y="19878"/>
                <wp:lineTo x="18586" y="18470"/>
                <wp:lineTo x="18586" y="18157"/>
                <wp:lineTo x="19662" y="16435"/>
                <wp:lineTo x="19232" y="16122"/>
                <wp:lineTo x="1938" y="15652"/>
                <wp:lineTo x="10692" y="13148"/>
                <wp:lineTo x="2009" y="10643"/>
                <wp:lineTo x="5956" y="10643"/>
                <wp:lineTo x="19806" y="8765"/>
                <wp:lineTo x="19878" y="4226"/>
                <wp:lineTo x="18371" y="3757"/>
                <wp:lineTo x="10692" y="3130"/>
                <wp:lineTo x="1938" y="626"/>
                <wp:lineTo x="1220" y="626"/>
              </wp:wrapPolygon>
            </wp:wrapTight>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bookmarkStart w:id="33" w:name="_Toc390264231"/>
      <w:r w:rsidR="008E1BB6">
        <w:t xml:space="preserve">Median and upper and lower quartile earnings for young domestic graduate certificate and diploma completers in the first five years after study by </w:t>
      </w:r>
      <w:r w:rsidR="005C15F8">
        <w:t>ethnic group</w:t>
      </w:r>
      <w:bookmarkEnd w:id="33"/>
    </w:p>
    <w:p w:rsidR="008E1BB6" w:rsidRPr="00D40F12" w:rsidRDefault="008E1BB6"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732146">
      <w:pPr>
        <w:pStyle w:val="Note"/>
        <w:spacing w:after="0"/>
      </w:pPr>
    </w:p>
    <w:p w:rsidR="00D40F12" w:rsidRDefault="00D40F12" w:rsidP="00732146">
      <w:pPr>
        <w:pStyle w:val="Note"/>
        <w:spacing w:after="0"/>
      </w:pPr>
    </w:p>
    <w:p w:rsidR="00027199" w:rsidRDefault="00027199" w:rsidP="00597D49">
      <w:pPr>
        <w:pStyle w:val="Note"/>
        <w:tabs>
          <w:tab w:val="left" w:pos="-426"/>
        </w:tabs>
        <w:spacing w:before="0" w:after="120"/>
      </w:pPr>
    </w:p>
    <w:p w:rsidR="0055319E" w:rsidRPr="000502D6" w:rsidRDefault="007931F2" w:rsidP="00732146">
      <w:pPr>
        <w:pStyle w:val="BodyText"/>
        <w:rPr>
          <w:u w:val="single"/>
        </w:rPr>
      </w:pPr>
      <w:r>
        <w:lastRenderedPageBreak/>
        <w:t xml:space="preserve">Figure </w:t>
      </w:r>
      <w:r w:rsidR="00AF1498">
        <w:t>10</w:t>
      </w:r>
      <w:r>
        <w:t xml:space="preserve"> shows the earnings for employment in the fifth year after study </w:t>
      </w:r>
      <w:r w:rsidR="0015145A">
        <w:t>by broad field of study</w:t>
      </w:r>
      <w:r>
        <w:t xml:space="preserve">. </w:t>
      </w:r>
      <w:r w:rsidR="001E42A4">
        <w:t>Pasifika</w:t>
      </w:r>
      <w:r w:rsidR="00864B1C">
        <w:t xml:space="preserve"> graduates earned </w:t>
      </w:r>
      <w:r w:rsidR="000502D6">
        <w:t>103</w:t>
      </w:r>
      <w:r w:rsidR="00864B1C">
        <w:t xml:space="preserve"> percent of </w:t>
      </w:r>
      <w:r w:rsidR="00383678">
        <w:t>non-Pasifika</w:t>
      </w:r>
      <w:r w:rsidR="00864B1C">
        <w:t xml:space="preserve"> graduates</w:t>
      </w:r>
      <w:r w:rsidR="001C2E60">
        <w:t>’</w:t>
      </w:r>
      <w:r w:rsidR="00864B1C">
        <w:t xml:space="preserve"> median earnings overall. </w:t>
      </w:r>
      <w:r w:rsidR="000502D6">
        <w:t xml:space="preserve">Pasifika </w:t>
      </w:r>
      <w:r w:rsidR="000502D6">
        <w:rPr>
          <w:i/>
        </w:rPr>
        <w:t xml:space="preserve">management and commerce </w:t>
      </w:r>
      <w:r w:rsidR="000502D6">
        <w:t xml:space="preserve">graduates earned 121 percent of </w:t>
      </w:r>
      <w:r w:rsidR="00383678">
        <w:t>non-Pasifika</w:t>
      </w:r>
      <w:r w:rsidR="000502D6">
        <w:t xml:space="preserve"> graduates</w:t>
      </w:r>
      <w:r w:rsidR="007B4DDF">
        <w:t>’</w:t>
      </w:r>
      <w:r w:rsidR="000502D6">
        <w:t xml:space="preserve"> earnings, </w:t>
      </w:r>
      <w:r w:rsidR="000502D6">
        <w:rPr>
          <w:i/>
        </w:rPr>
        <w:t>education</w:t>
      </w:r>
      <w:r w:rsidR="000502D6">
        <w:t xml:space="preserve"> graduates earned 102 percent and </w:t>
      </w:r>
      <w:r w:rsidR="000502D6">
        <w:rPr>
          <w:i/>
        </w:rPr>
        <w:t>society and culture</w:t>
      </w:r>
      <w:r w:rsidR="000502D6">
        <w:t xml:space="preserve"> graduates earned 73 percent of </w:t>
      </w:r>
      <w:r w:rsidR="00383678">
        <w:t>non-Pasifika</w:t>
      </w:r>
      <w:r w:rsidR="000502D6">
        <w:t xml:space="preserve"> graduates five years after study.</w:t>
      </w:r>
    </w:p>
    <w:p w:rsidR="008E1BB6" w:rsidRDefault="008E1BB6" w:rsidP="008E1BB6">
      <w:pPr>
        <w:pStyle w:val="Caption"/>
      </w:pPr>
      <w:r>
        <w:t xml:space="preserve">Figure </w:t>
      </w:r>
      <w:r w:rsidR="00AF1498">
        <w:t>10</w:t>
      </w:r>
    </w:p>
    <w:p w:rsidR="008E1BB6" w:rsidRPr="00D40F12" w:rsidRDefault="008E1BB6" w:rsidP="00D40F12">
      <w:pPr>
        <w:pStyle w:val="Figurelabel"/>
      </w:pPr>
      <w:bookmarkStart w:id="34" w:name="_Toc390264232"/>
      <w:r>
        <w:t xml:space="preserve">Median earnings of young domestic graduate certificate and diploma completers five years after study by </w:t>
      </w:r>
      <w:r w:rsidR="00864B1C">
        <w:t>ethnic group</w:t>
      </w:r>
      <w:bookmarkEnd w:id="34"/>
    </w:p>
    <w:p w:rsidR="008E1BB6" w:rsidRPr="00D40F12" w:rsidRDefault="000502D6" w:rsidP="00D40F12">
      <w:r w:rsidRPr="000502D6">
        <w:rPr>
          <w:noProof/>
          <w:lang w:eastAsia="en-NZ"/>
        </w:rPr>
        <w:drawing>
          <wp:anchor distT="0" distB="0" distL="114300" distR="114300" simplePos="0" relativeHeight="251783168" behindDoc="1" locked="0" layoutInCell="1" allowOverlap="1">
            <wp:simplePos x="0" y="0"/>
            <wp:positionH relativeFrom="column">
              <wp:posOffset>0</wp:posOffset>
            </wp:positionH>
            <wp:positionV relativeFrom="paragraph">
              <wp:posOffset>4445</wp:posOffset>
            </wp:positionV>
            <wp:extent cx="4229100" cy="2266950"/>
            <wp:effectExtent l="0" t="0" r="0" b="0"/>
            <wp:wrapTight wrapText="bothSides">
              <wp:wrapPolygon edited="0">
                <wp:start x="3016" y="2178"/>
                <wp:lineTo x="3016" y="2904"/>
                <wp:lineTo x="9049" y="5082"/>
                <wp:lineTo x="10800" y="5082"/>
                <wp:lineTo x="2432" y="5990"/>
                <wp:lineTo x="2432" y="7079"/>
                <wp:lineTo x="10800" y="7987"/>
                <wp:lineTo x="486" y="9983"/>
                <wp:lineTo x="486" y="11072"/>
                <wp:lineTo x="10411" y="13795"/>
                <wp:lineTo x="4281" y="13976"/>
                <wp:lineTo x="4281" y="15066"/>
                <wp:lineTo x="10800" y="16699"/>
                <wp:lineTo x="6616" y="17425"/>
                <wp:lineTo x="6714" y="19059"/>
                <wp:lineTo x="10703" y="19966"/>
                <wp:lineTo x="10314" y="20692"/>
                <wp:lineTo x="17805" y="20692"/>
                <wp:lineTo x="17903" y="20329"/>
                <wp:lineTo x="14984" y="19603"/>
                <wp:lineTo x="20822" y="18333"/>
                <wp:lineTo x="20724" y="17425"/>
                <wp:lineTo x="10703" y="16699"/>
                <wp:lineTo x="10703" y="13795"/>
                <wp:lineTo x="6714" y="10891"/>
                <wp:lineTo x="10703" y="7987"/>
                <wp:lineTo x="10800" y="5082"/>
                <wp:lineTo x="8659" y="3449"/>
                <wp:lineTo x="6324" y="2178"/>
                <wp:lineTo x="5546" y="2178"/>
                <wp:lineTo x="3016" y="2178"/>
              </wp:wrapPolygon>
            </wp:wrapTight>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EF5A01">
      <w:pPr>
        <w:pStyle w:val="Note"/>
        <w:spacing w:after="0"/>
      </w:pPr>
    </w:p>
    <w:p w:rsidR="00D40F12" w:rsidRDefault="00D40F12" w:rsidP="00EF5A01">
      <w:pPr>
        <w:pStyle w:val="Note"/>
        <w:spacing w:after="0"/>
      </w:pPr>
    </w:p>
    <w:p w:rsidR="00027199" w:rsidRDefault="00027199" w:rsidP="00EF5A01">
      <w:pPr>
        <w:pStyle w:val="Note"/>
        <w:spacing w:after="0"/>
      </w:pPr>
    </w:p>
    <w:p w:rsidR="008E1BB6" w:rsidRDefault="008E1BB6" w:rsidP="00EF5A01">
      <w:pPr>
        <w:pStyle w:val="Note"/>
        <w:spacing w:after="0"/>
      </w:pPr>
      <w:r>
        <w:t xml:space="preserve">Source: </w:t>
      </w:r>
      <w:r w:rsidR="009061D9">
        <w:t xml:space="preserve">Statistics New Zealand, Integrated Data Infrastructure, Ministry of Education interpretation. Refer to </w:t>
      </w:r>
      <w:r w:rsidR="00595655">
        <w:t>Chapter 11</w:t>
      </w:r>
      <w:r w:rsidR="009061D9">
        <w:t xml:space="preserve"> for full notes.</w:t>
      </w:r>
    </w:p>
    <w:p w:rsidR="00D40F12" w:rsidRDefault="00D40F12" w:rsidP="00732146">
      <w:pPr>
        <w:pStyle w:val="BodyText"/>
      </w:pPr>
    </w:p>
    <w:p w:rsidR="00DA411E" w:rsidRDefault="00844610" w:rsidP="000502D6">
      <w:pPr>
        <w:pStyle w:val="BodyText"/>
      </w:pPr>
      <w:r>
        <w:t xml:space="preserve">Table </w:t>
      </w:r>
      <w:r w:rsidR="009227A9">
        <w:t>1</w:t>
      </w:r>
      <w:r w:rsidR="00623530">
        <w:t>3</w:t>
      </w:r>
      <w:r>
        <w:t xml:space="preserve"> shows earnings one, two and five years after study, by broad field </w:t>
      </w:r>
      <w:r w:rsidR="00784FB4">
        <w:t xml:space="preserve">of study </w:t>
      </w:r>
      <w:r>
        <w:t xml:space="preserve">and </w:t>
      </w:r>
      <w:r w:rsidR="00A57407">
        <w:t>ethnic group</w:t>
      </w:r>
      <w:r>
        <w:t>.</w:t>
      </w:r>
      <w:r w:rsidR="00DA411E">
        <w:t xml:space="preserve"> Upper quartile earnings were below </w:t>
      </w:r>
      <w:r w:rsidR="00383678">
        <w:t>non-Pasifika</w:t>
      </w:r>
      <w:r w:rsidR="00DA411E">
        <w:t xml:space="preserve"> graduates’ upper quartile earnings in years one and two, but were above them in year five, at 98 percent, 95 percent and 105 percent respectively. </w:t>
      </w:r>
      <w:r>
        <w:t xml:space="preserve"> </w:t>
      </w:r>
      <w:r w:rsidR="00BF0D99">
        <w:t xml:space="preserve"> </w:t>
      </w:r>
      <w:r w:rsidR="00DA411E">
        <w:t xml:space="preserve">Lower quartile earnings were consistently above </w:t>
      </w:r>
      <w:r w:rsidR="00383678">
        <w:t>non-Pasifika</w:t>
      </w:r>
      <w:r w:rsidR="00DA411E">
        <w:t xml:space="preserve"> graduates</w:t>
      </w:r>
      <w:r w:rsidR="001C2E60">
        <w:t>’</w:t>
      </w:r>
      <w:r w:rsidR="00DA411E">
        <w:t xml:space="preserve"> lower quartile earnings, at 103 percent, 103 percent and 111 percent in years one, two and five after study respectively.</w:t>
      </w:r>
    </w:p>
    <w:p w:rsidR="00E20937" w:rsidRPr="00DA411E" w:rsidRDefault="00DA411E" w:rsidP="000502D6">
      <w:pPr>
        <w:pStyle w:val="BodyText"/>
      </w:pPr>
      <w:r>
        <w:t xml:space="preserve">Pasifika </w:t>
      </w:r>
      <w:r>
        <w:rPr>
          <w:i/>
        </w:rPr>
        <w:t>education</w:t>
      </w:r>
      <w:r>
        <w:t xml:space="preserve"> graduates’ upper quartile earnings were consistently at the level of or above </w:t>
      </w:r>
      <w:r w:rsidR="00383678">
        <w:t>non-Pasifika</w:t>
      </w:r>
      <w:r>
        <w:t xml:space="preserve"> graduates’ upper quartile earnings at 100 percent, 102 percent and 100 percent in year one, two and five after study respectively. </w:t>
      </w:r>
      <w:r w:rsidR="0089208F">
        <w:t xml:space="preserve">Lower quartile earnings were consistently above </w:t>
      </w:r>
      <w:r w:rsidR="00383678">
        <w:t>non-Pasifika</w:t>
      </w:r>
      <w:r w:rsidR="0089208F">
        <w:t xml:space="preserve"> graduates’ lower quartile earnings, at 109, 110 and 105 percent in years one, two and five respectively. </w:t>
      </w:r>
    </w:p>
    <w:p w:rsidR="00844610" w:rsidRPr="003A1A2E" w:rsidRDefault="00844610" w:rsidP="00732146">
      <w:pPr>
        <w:pStyle w:val="Caption"/>
      </w:pPr>
      <w:r w:rsidRPr="003A1A2E">
        <w:t xml:space="preserve">Table </w:t>
      </w:r>
      <w:r w:rsidR="009227A9">
        <w:t>1</w:t>
      </w:r>
      <w:r w:rsidR="00623530">
        <w:t>3</w:t>
      </w:r>
    </w:p>
    <w:p w:rsidR="00844610" w:rsidRDefault="00844610" w:rsidP="00732146">
      <w:pPr>
        <w:pStyle w:val="Tablelabel"/>
      </w:pPr>
      <w:bookmarkStart w:id="35" w:name="_Toc390264281"/>
      <w:r>
        <w:t xml:space="preserve">Median and quartile annual earnings of young domestic graduate </w:t>
      </w:r>
      <w:r w:rsidR="009563AA">
        <w:t xml:space="preserve">certificate and diploma </w:t>
      </w:r>
      <w:r>
        <w:t xml:space="preserve">completers, one, two and five years after study by broad field of study and </w:t>
      </w:r>
      <w:r w:rsidR="00BC4168">
        <w:t>ethnic group</w:t>
      </w:r>
      <w:bookmarkEnd w:id="35"/>
    </w:p>
    <w:tbl>
      <w:tblPr>
        <w:tblW w:w="9299" w:type="dxa"/>
        <w:tblLayout w:type="fixed"/>
        <w:tblLook w:val="04A0"/>
      </w:tblPr>
      <w:tblGrid>
        <w:gridCol w:w="1854"/>
        <w:gridCol w:w="1313"/>
        <w:gridCol w:w="1021"/>
        <w:gridCol w:w="1022"/>
        <w:gridCol w:w="1023"/>
        <w:gridCol w:w="1021"/>
        <w:gridCol w:w="1022"/>
        <w:gridCol w:w="1023"/>
      </w:tblGrid>
      <w:tr w:rsidR="000A135E" w:rsidRPr="00AA6192" w:rsidTr="00022813">
        <w:trPr>
          <w:trHeight w:hRule="exact" w:val="227"/>
          <w:tblHeader/>
        </w:trPr>
        <w:tc>
          <w:tcPr>
            <w:tcW w:w="1854"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732146">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732146">
            <w:pPr>
              <w:pStyle w:val="Tableheading"/>
              <w:rPr>
                <w:lang w:eastAsia="en-NZ"/>
              </w:rPr>
            </w:pPr>
            <w:r w:rsidRPr="00987837">
              <w:rPr>
                <w:lang w:eastAsia="en-NZ"/>
              </w:rPr>
              <w:t>Measure</w:t>
            </w:r>
          </w:p>
        </w:tc>
        <w:tc>
          <w:tcPr>
            <w:tcW w:w="3066"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E42A4" w:rsidP="00E20937">
            <w:pPr>
              <w:pStyle w:val="Tableheading"/>
              <w:rPr>
                <w:lang w:eastAsia="en-NZ"/>
              </w:rPr>
            </w:pPr>
            <w:r>
              <w:rPr>
                <w:lang w:eastAsia="en-NZ"/>
              </w:rPr>
              <w:t>Pasifika</w:t>
            </w:r>
            <w:r w:rsidR="000A135E">
              <w:rPr>
                <w:lang w:eastAsia="en-NZ"/>
              </w:rPr>
              <w:t xml:space="preserve"> - Years after study</w:t>
            </w:r>
          </w:p>
        </w:tc>
        <w:tc>
          <w:tcPr>
            <w:tcW w:w="3066" w:type="dxa"/>
            <w:gridSpan w:val="3"/>
            <w:tcBorders>
              <w:top w:val="single" w:sz="4" w:space="0" w:color="auto"/>
              <w:left w:val="nil"/>
              <w:bottom w:val="nil"/>
              <w:right w:val="single" w:sz="4" w:space="0" w:color="auto"/>
            </w:tcBorders>
            <w:vAlign w:val="center"/>
          </w:tcPr>
          <w:p w:rsidR="000A135E" w:rsidRDefault="00383678" w:rsidP="00732146">
            <w:pPr>
              <w:pStyle w:val="Tableheading"/>
              <w:rPr>
                <w:lang w:eastAsia="en-NZ"/>
              </w:rPr>
            </w:pPr>
            <w:r>
              <w:rPr>
                <w:lang w:eastAsia="en-NZ"/>
              </w:rPr>
              <w:t>Non-Pasifika</w:t>
            </w:r>
            <w:r w:rsidR="000A135E">
              <w:rPr>
                <w:lang w:eastAsia="en-NZ"/>
              </w:rPr>
              <w:t xml:space="preserve"> - Years after study</w:t>
            </w:r>
          </w:p>
        </w:tc>
      </w:tr>
      <w:tr w:rsidR="000A135E" w:rsidRPr="00AA6192" w:rsidTr="00022813">
        <w:trPr>
          <w:trHeight w:hRule="exact" w:val="227"/>
          <w:tblHeader/>
        </w:trPr>
        <w:tc>
          <w:tcPr>
            <w:tcW w:w="1854"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732146">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732146">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Five</w:t>
            </w:r>
          </w:p>
        </w:tc>
      </w:tr>
      <w:tr w:rsidR="000502D6" w:rsidRPr="00AA6192" w:rsidTr="00022813">
        <w:trPr>
          <w:trHeight w:hRule="exact" w:val="227"/>
        </w:trPr>
        <w:tc>
          <w:tcPr>
            <w:tcW w:w="1854" w:type="dxa"/>
            <w:vMerge w:val="restart"/>
            <w:tcBorders>
              <w:top w:val="single" w:sz="4" w:space="0" w:color="auto"/>
              <w:left w:val="single" w:sz="4" w:space="0" w:color="auto"/>
              <w:right w:val="single" w:sz="4" w:space="0" w:color="auto"/>
            </w:tcBorders>
            <w:vAlign w:val="bottom"/>
            <w:hideMark/>
          </w:tcPr>
          <w:p w:rsidR="000502D6" w:rsidRDefault="000502D6" w:rsidP="00732146">
            <w:pPr>
              <w:pStyle w:val="Tabletext"/>
            </w:pPr>
            <w:r>
              <w:t>Education</w:t>
            </w:r>
          </w:p>
          <w:p w:rsidR="000502D6" w:rsidRDefault="000502D6" w:rsidP="00732146">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502D6" w:rsidRDefault="000502D6"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502D6" w:rsidRDefault="000502D6" w:rsidP="000502D6">
            <w:pPr>
              <w:pStyle w:val="Tabletext"/>
              <w:jc w:val="right"/>
            </w:pPr>
            <w:r>
              <w:t>$48,370</w:t>
            </w:r>
          </w:p>
        </w:tc>
        <w:tc>
          <w:tcPr>
            <w:tcW w:w="1022" w:type="dxa"/>
            <w:tcBorders>
              <w:top w:val="single" w:sz="4" w:space="0" w:color="auto"/>
              <w:left w:val="nil"/>
              <w:bottom w:val="nil"/>
              <w:right w:val="nil"/>
            </w:tcBorders>
            <w:shd w:val="clear" w:color="auto" w:fill="auto"/>
            <w:noWrap/>
            <w:vAlign w:val="bottom"/>
            <w:hideMark/>
          </w:tcPr>
          <w:p w:rsidR="000502D6" w:rsidRDefault="000502D6" w:rsidP="000502D6">
            <w:pPr>
              <w:pStyle w:val="Tabletext"/>
              <w:jc w:val="right"/>
            </w:pPr>
            <w:r>
              <w:t>$51,581</w:t>
            </w:r>
          </w:p>
        </w:tc>
        <w:tc>
          <w:tcPr>
            <w:tcW w:w="1023" w:type="dxa"/>
            <w:tcBorders>
              <w:top w:val="single" w:sz="4" w:space="0" w:color="auto"/>
              <w:left w:val="nil"/>
              <w:bottom w:val="nil"/>
              <w:right w:val="single" w:sz="4" w:space="0" w:color="auto"/>
            </w:tcBorders>
            <w:shd w:val="clear" w:color="auto" w:fill="auto"/>
            <w:noWrap/>
            <w:vAlign w:val="bottom"/>
            <w:hideMark/>
          </w:tcPr>
          <w:p w:rsidR="000502D6" w:rsidRDefault="000502D6" w:rsidP="000502D6">
            <w:pPr>
              <w:pStyle w:val="Tabletext"/>
              <w:jc w:val="right"/>
            </w:pPr>
            <w:r>
              <w:t>$64,604</w:t>
            </w:r>
          </w:p>
        </w:tc>
        <w:tc>
          <w:tcPr>
            <w:tcW w:w="1021" w:type="dxa"/>
            <w:tcBorders>
              <w:top w:val="single" w:sz="4" w:space="0" w:color="auto"/>
              <w:left w:val="single" w:sz="4" w:space="0" w:color="auto"/>
              <w:bottom w:val="nil"/>
            </w:tcBorders>
            <w:vAlign w:val="bottom"/>
          </w:tcPr>
          <w:p w:rsidR="000502D6" w:rsidRDefault="000502D6" w:rsidP="000502D6">
            <w:pPr>
              <w:pStyle w:val="Tabletext"/>
              <w:jc w:val="right"/>
            </w:pPr>
            <w:r>
              <w:t>$48,234</w:t>
            </w:r>
          </w:p>
        </w:tc>
        <w:tc>
          <w:tcPr>
            <w:tcW w:w="1022" w:type="dxa"/>
            <w:tcBorders>
              <w:top w:val="single" w:sz="4" w:space="0" w:color="auto"/>
              <w:bottom w:val="nil"/>
            </w:tcBorders>
            <w:vAlign w:val="bottom"/>
          </w:tcPr>
          <w:p w:rsidR="000502D6" w:rsidRDefault="000502D6" w:rsidP="000502D6">
            <w:pPr>
              <w:pStyle w:val="Tabletext"/>
              <w:jc w:val="right"/>
            </w:pPr>
            <w:r>
              <w:t>$50,468</w:t>
            </w:r>
          </w:p>
        </w:tc>
        <w:tc>
          <w:tcPr>
            <w:tcW w:w="1023" w:type="dxa"/>
            <w:tcBorders>
              <w:top w:val="single" w:sz="4" w:space="0" w:color="auto"/>
              <w:bottom w:val="nil"/>
              <w:right w:val="single" w:sz="4" w:space="0" w:color="auto"/>
            </w:tcBorders>
            <w:vAlign w:val="bottom"/>
          </w:tcPr>
          <w:p w:rsidR="000502D6" w:rsidRDefault="000502D6" w:rsidP="000502D6">
            <w:pPr>
              <w:pStyle w:val="Tabletext"/>
              <w:jc w:val="right"/>
            </w:pPr>
            <w:r>
              <w:t>$64,493</w:t>
            </w:r>
          </w:p>
        </w:tc>
      </w:tr>
      <w:tr w:rsidR="000502D6" w:rsidRPr="00AA6192" w:rsidTr="00022813">
        <w:trPr>
          <w:trHeight w:hRule="exact" w:val="227"/>
        </w:trPr>
        <w:tc>
          <w:tcPr>
            <w:tcW w:w="1854" w:type="dxa"/>
            <w:vMerge/>
            <w:tcBorders>
              <w:left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nil"/>
              <w:bottom w:val="nil"/>
              <w:right w:val="single" w:sz="4" w:space="0" w:color="auto"/>
            </w:tcBorders>
            <w:shd w:val="clear" w:color="auto" w:fill="auto"/>
            <w:noWrap/>
            <w:vAlign w:val="bottom"/>
            <w:hideMark/>
          </w:tcPr>
          <w:p w:rsidR="000502D6" w:rsidRDefault="000502D6"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502D6" w:rsidRDefault="000502D6" w:rsidP="000502D6">
            <w:pPr>
              <w:pStyle w:val="Tabletext"/>
              <w:jc w:val="right"/>
            </w:pPr>
            <w:r>
              <w:t>$46,148</w:t>
            </w:r>
          </w:p>
        </w:tc>
        <w:tc>
          <w:tcPr>
            <w:tcW w:w="1022" w:type="dxa"/>
            <w:tcBorders>
              <w:top w:val="nil"/>
              <w:left w:val="nil"/>
              <w:bottom w:val="nil"/>
              <w:right w:val="nil"/>
            </w:tcBorders>
            <w:shd w:val="clear" w:color="auto" w:fill="auto"/>
            <w:noWrap/>
            <w:vAlign w:val="bottom"/>
            <w:hideMark/>
          </w:tcPr>
          <w:p w:rsidR="000502D6" w:rsidRDefault="000502D6" w:rsidP="000502D6">
            <w:pPr>
              <w:pStyle w:val="Tabletext"/>
              <w:jc w:val="right"/>
            </w:pPr>
            <w:r>
              <w:t>$48,305</w:t>
            </w:r>
          </w:p>
        </w:tc>
        <w:tc>
          <w:tcPr>
            <w:tcW w:w="1023" w:type="dxa"/>
            <w:tcBorders>
              <w:top w:val="nil"/>
              <w:left w:val="nil"/>
              <w:bottom w:val="nil"/>
              <w:right w:val="single" w:sz="4" w:space="0" w:color="auto"/>
            </w:tcBorders>
            <w:shd w:val="clear" w:color="auto" w:fill="auto"/>
            <w:noWrap/>
            <w:vAlign w:val="bottom"/>
            <w:hideMark/>
          </w:tcPr>
          <w:p w:rsidR="000502D6" w:rsidRDefault="000502D6" w:rsidP="000502D6">
            <w:pPr>
              <w:pStyle w:val="Tabletext"/>
              <w:jc w:val="right"/>
            </w:pPr>
            <w:r>
              <w:t>$59,176</w:t>
            </w:r>
          </w:p>
        </w:tc>
        <w:tc>
          <w:tcPr>
            <w:tcW w:w="1021" w:type="dxa"/>
            <w:tcBorders>
              <w:top w:val="nil"/>
              <w:left w:val="single" w:sz="4" w:space="0" w:color="auto"/>
              <w:bottom w:val="nil"/>
            </w:tcBorders>
            <w:vAlign w:val="bottom"/>
          </w:tcPr>
          <w:p w:rsidR="000502D6" w:rsidRDefault="000502D6" w:rsidP="000502D6">
            <w:pPr>
              <w:pStyle w:val="Tabletext"/>
              <w:jc w:val="right"/>
            </w:pPr>
            <w:r>
              <w:t>$46,184</w:t>
            </w:r>
          </w:p>
        </w:tc>
        <w:tc>
          <w:tcPr>
            <w:tcW w:w="1022" w:type="dxa"/>
            <w:tcBorders>
              <w:top w:val="nil"/>
              <w:bottom w:val="nil"/>
            </w:tcBorders>
            <w:vAlign w:val="bottom"/>
          </w:tcPr>
          <w:p w:rsidR="000502D6" w:rsidRDefault="000502D6" w:rsidP="000502D6">
            <w:pPr>
              <w:pStyle w:val="Tabletext"/>
              <w:jc w:val="right"/>
            </w:pPr>
            <w:r>
              <w:t>$48,128</w:t>
            </w:r>
          </w:p>
        </w:tc>
        <w:tc>
          <w:tcPr>
            <w:tcW w:w="1023" w:type="dxa"/>
            <w:tcBorders>
              <w:top w:val="nil"/>
              <w:bottom w:val="nil"/>
              <w:right w:val="single" w:sz="4" w:space="0" w:color="auto"/>
            </w:tcBorders>
            <w:vAlign w:val="bottom"/>
          </w:tcPr>
          <w:p w:rsidR="000502D6" w:rsidRDefault="000502D6" w:rsidP="000502D6">
            <w:pPr>
              <w:pStyle w:val="Tabletext"/>
              <w:jc w:val="right"/>
            </w:pPr>
            <w:r>
              <w:t>$58,193</w:t>
            </w:r>
          </w:p>
        </w:tc>
      </w:tr>
      <w:tr w:rsidR="000502D6" w:rsidRPr="00AA6192" w:rsidTr="00022813">
        <w:trPr>
          <w:trHeight w:hRule="exact" w:val="227"/>
        </w:trPr>
        <w:tc>
          <w:tcPr>
            <w:tcW w:w="1854" w:type="dxa"/>
            <w:vMerge/>
            <w:tcBorders>
              <w:left w:val="single" w:sz="4" w:space="0" w:color="auto"/>
              <w:bottom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502D6" w:rsidRDefault="000502D6"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502D6" w:rsidRDefault="000502D6" w:rsidP="000502D6">
            <w:pPr>
              <w:pStyle w:val="Tabletext"/>
              <w:jc w:val="right"/>
            </w:pPr>
            <w:r>
              <w:t>$42,538</w:t>
            </w:r>
          </w:p>
        </w:tc>
        <w:tc>
          <w:tcPr>
            <w:tcW w:w="1022" w:type="dxa"/>
            <w:tcBorders>
              <w:top w:val="nil"/>
              <w:left w:val="nil"/>
              <w:bottom w:val="single" w:sz="4" w:space="0" w:color="auto"/>
              <w:right w:val="nil"/>
            </w:tcBorders>
            <w:shd w:val="clear" w:color="auto" w:fill="auto"/>
            <w:noWrap/>
            <w:vAlign w:val="bottom"/>
            <w:hideMark/>
          </w:tcPr>
          <w:p w:rsidR="000502D6" w:rsidRDefault="000502D6" w:rsidP="000502D6">
            <w:pPr>
              <w:pStyle w:val="Tabletext"/>
              <w:jc w:val="right"/>
            </w:pPr>
            <w:r>
              <w:t>$47,349</w:t>
            </w:r>
          </w:p>
        </w:tc>
        <w:tc>
          <w:tcPr>
            <w:tcW w:w="1023" w:type="dxa"/>
            <w:tcBorders>
              <w:top w:val="nil"/>
              <w:left w:val="nil"/>
              <w:bottom w:val="single" w:sz="4" w:space="0" w:color="auto"/>
              <w:right w:val="single" w:sz="4" w:space="0" w:color="auto"/>
            </w:tcBorders>
            <w:shd w:val="clear" w:color="auto" w:fill="auto"/>
            <w:noWrap/>
            <w:vAlign w:val="bottom"/>
            <w:hideMark/>
          </w:tcPr>
          <w:p w:rsidR="000502D6" w:rsidRDefault="000502D6" w:rsidP="000502D6">
            <w:pPr>
              <w:pStyle w:val="Tabletext"/>
              <w:jc w:val="right"/>
            </w:pPr>
            <w:r>
              <w:t>$44,038</w:t>
            </w:r>
          </w:p>
        </w:tc>
        <w:tc>
          <w:tcPr>
            <w:tcW w:w="1021" w:type="dxa"/>
            <w:tcBorders>
              <w:top w:val="nil"/>
              <w:left w:val="single" w:sz="4" w:space="0" w:color="auto"/>
              <w:bottom w:val="single" w:sz="4" w:space="0" w:color="auto"/>
            </w:tcBorders>
            <w:vAlign w:val="bottom"/>
          </w:tcPr>
          <w:p w:rsidR="000502D6" w:rsidRDefault="000502D6" w:rsidP="000502D6">
            <w:pPr>
              <w:pStyle w:val="Tabletext"/>
              <w:jc w:val="right"/>
            </w:pPr>
            <w:r>
              <w:t>$39,187</w:t>
            </w:r>
          </w:p>
        </w:tc>
        <w:tc>
          <w:tcPr>
            <w:tcW w:w="1022" w:type="dxa"/>
            <w:tcBorders>
              <w:top w:val="nil"/>
              <w:bottom w:val="single" w:sz="4" w:space="0" w:color="auto"/>
            </w:tcBorders>
            <w:vAlign w:val="bottom"/>
          </w:tcPr>
          <w:p w:rsidR="000502D6" w:rsidRDefault="000502D6" w:rsidP="000502D6">
            <w:pPr>
              <w:pStyle w:val="Tabletext"/>
              <w:jc w:val="right"/>
            </w:pPr>
            <w:r>
              <w:t>$43,229</w:t>
            </w:r>
          </w:p>
        </w:tc>
        <w:tc>
          <w:tcPr>
            <w:tcW w:w="1023" w:type="dxa"/>
            <w:tcBorders>
              <w:top w:val="nil"/>
              <w:bottom w:val="single" w:sz="4" w:space="0" w:color="auto"/>
              <w:right w:val="single" w:sz="4" w:space="0" w:color="auto"/>
            </w:tcBorders>
            <w:vAlign w:val="bottom"/>
          </w:tcPr>
          <w:p w:rsidR="000502D6" w:rsidRDefault="000502D6" w:rsidP="000502D6">
            <w:pPr>
              <w:pStyle w:val="Tabletext"/>
              <w:jc w:val="right"/>
            </w:pPr>
            <w:r>
              <w:t>$41,747</w:t>
            </w:r>
          </w:p>
        </w:tc>
      </w:tr>
      <w:tr w:rsidR="000502D6" w:rsidRPr="00AA6192" w:rsidTr="00BC4168">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502D6" w:rsidRDefault="000502D6" w:rsidP="00BC4168">
            <w:pPr>
              <w:pStyle w:val="Tabletext"/>
            </w:pPr>
            <w:r>
              <w:t>Management and commerce</w:t>
            </w:r>
          </w:p>
        </w:tc>
        <w:tc>
          <w:tcPr>
            <w:tcW w:w="1313" w:type="dxa"/>
            <w:tcBorders>
              <w:top w:val="single" w:sz="4" w:space="0" w:color="auto"/>
              <w:left w:val="nil"/>
              <w:bottom w:val="nil"/>
              <w:right w:val="single" w:sz="4" w:space="0" w:color="auto"/>
            </w:tcBorders>
            <w:shd w:val="clear" w:color="auto" w:fill="auto"/>
            <w:noWrap/>
            <w:vAlign w:val="bottom"/>
            <w:hideMark/>
          </w:tcPr>
          <w:p w:rsidR="000502D6" w:rsidRDefault="000502D6"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502D6" w:rsidRDefault="000502D6" w:rsidP="000502D6">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0502D6" w:rsidRDefault="000502D6" w:rsidP="000502D6">
            <w:pPr>
              <w:pStyle w:val="Tabletext"/>
              <w:jc w:val="right"/>
            </w:pPr>
            <w:r>
              <w:t>C..</w:t>
            </w:r>
          </w:p>
        </w:tc>
        <w:tc>
          <w:tcPr>
            <w:tcW w:w="1023" w:type="dxa"/>
            <w:tcBorders>
              <w:top w:val="single" w:sz="4" w:space="0" w:color="auto"/>
              <w:left w:val="nil"/>
              <w:bottom w:val="nil"/>
              <w:right w:val="single" w:sz="4" w:space="0" w:color="auto"/>
            </w:tcBorders>
            <w:shd w:val="clear" w:color="auto" w:fill="auto"/>
            <w:noWrap/>
            <w:vAlign w:val="bottom"/>
            <w:hideMark/>
          </w:tcPr>
          <w:p w:rsidR="000502D6" w:rsidRDefault="000502D6" w:rsidP="000502D6">
            <w:pPr>
              <w:pStyle w:val="Tabletext"/>
              <w:jc w:val="right"/>
            </w:pPr>
            <w:r>
              <w:t>C..</w:t>
            </w:r>
          </w:p>
        </w:tc>
        <w:tc>
          <w:tcPr>
            <w:tcW w:w="1021" w:type="dxa"/>
            <w:tcBorders>
              <w:top w:val="single" w:sz="4" w:space="0" w:color="auto"/>
              <w:left w:val="single" w:sz="4" w:space="0" w:color="auto"/>
              <w:bottom w:val="nil"/>
            </w:tcBorders>
            <w:vAlign w:val="bottom"/>
          </w:tcPr>
          <w:p w:rsidR="000502D6" w:rsidRDefault="000502D6" w:rsidP="000502D6">
            <w:pPr>
              <w:pStyle w:val="Tabletext"/>
              <w:jc w:val="right"/>
            </w:pPr>
            <w:r>
              <w:t>$46,833</w:t>
            </w:r>
          </w:p>
        </w:tc>
        <w:tc>
          <w:tcPr>
            <w:tcW w:w="1022" w:type="dxa"/>
            <w:tcBorders>
              <w:top w:val="single" w:sz="4" w:space="0" w:color="auto"/>
              <w:bottom w:val="nil"/>
            </w:tcBorders>
            <w:vAlign w:val="bottom"/>
          </w:tcPr>
          <w:p w:rsidR="000502D6" w:rsidRDefault="000502D6" w:rsidP="000502D6">
            <w:pPr>
              <w:pStyle w:val="Tabletext"/>
              <w:jc w:val="right"/>
            </w:pPr>
            <w:r>
              <w:t>$54,511</w:t>
            </w:r>
          </w:p>
        </w:tc>
        <w:tc>
          <w:tcPr>
            <w:tcW w:w="1023" w:type="dxa"/>
            <w:tcBorders>
              <w:top w:val="single" w:sz="4" w:space="0" w:color="auto"/>
              <w:bottom w:val="nil"/>
              <w:right w:val="single" w:sz="4" w:space="0" w:color="auto"/>
            </w:tcBorders>
            <w:vAlign w:val="bottom"/>
          </w:tcPr>
          <w:p w:rsidR="000502D6" w:rsidRDefault="000502D6" w:rsidP="000502D6">
            <w:pPr>
              <w:pStyle w:val="Tabletext"/>
              <w:jc w:val="right"/>
            </w:pPr>
            <w:r>
              <w:t>$72,291</w:t>
            </w:r>
          </w:p>
        </w:tc>
      </w:tr>
      <w:tr w:rsidR="000502D6" w:rsidRPr="00AA6192" w:rsidTr="00BC4168">
        <w:trPr>
          <w:trHeight w:hRule="exact" w:val="227"/>
        </w:trPr>
        <w:tc>
          <w:tcPr>
            <w:tcW w:w="1854" w:type="dxa"/>
            <w:vMerge/>
            <w:tcBorders>
              <w:left w:val="single" w:sz="4" w:space="0" w:color="auto"/>
              <w:right w:val="single" w:sz="4" w:space="0" w:color="auto"/>
            </w:tcBorders>
            <w:vAlign w:val="center"/>
            <w:hideMark/>
          </w:tcPr>
          <w:p w:rsidR="000502D6" w:rsidRDefault="000502D6" w:rsidP="00BC4168">
            <w:pPr>
              <w:pStyle w:val="Tabletext"/>
            </w:pPr>
          </w:p>
        </w:tc>
        <w:tc>
          <w:tcPr>
            <w:tcW w:w="1313" w:type="dxa"/>
            <w:tcBorders>
              <w:top w:val="nil"/>
              <w:left w:val="nil"/>
              <w:bottom w:val="nil"/>
              <w:right w:val="single" w:sz="4" w:space="0" w:color="auto"/>
            </w:tcBorders>
            <w:shd w:val="clear" w:color="auto" w:fill="auto"/>
            <w:noWrap/>
            <w:vAlign w:val="bottom"/>
            <w:hideMark/>
          </w:tcPr>
          <w:p w:rsidR="000502D6" w:rsidRDefault="000502D6"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502D6" w:rsidRDefault="000502D6" w:rsidP="000502D6">
            <w:pPr>
              <w:pStyle w:val="Tabletext"/>
              <w:jc w:val="right"/>
            </w:pPr>
            <w:r>
              <w:t>$43,262</w:t>
            </w:r>
          </w:p>
        </w:tc>
        <w:tc>
          <w:tcPr>
            <w:tcW w:w="1022" w:type="dxa"/>
            <w:tcBorders>
              <w:top w:val="nil"/>
              <w:left w:val="nil"/>
              <w:bottom w:val="nil"/>
              <w:right w:val="nil"/>
            </w:tcBorders>
            <w:shd w:val="clear" w:color="auto" w:fill="auto"/>
            <w:noWrap/>
            <w:vAlign w:val="bottom"/>
            <w:hideMark/>
          </w:tcPr>
          <w:p w:rsidR="000502D6" w:rsidRDefault="000502D6" w:rsidP="000502D6">
            <w:pPr>
              <w:pStyle w:val="Tabletext"/>
              <w:jc w:val="right"/>
            </w:pPr>
            <w:r>
              <w:t>$46,810</w:t>
            </w:r>
          </w:p>
        </w:tc>
        <w:tc>
          <w:tcPr>
            <w:tcW w:w="1023" w:type="dxa"/>
            <w:tcBorders>
              <w:top w:val="nil"/>
              <w:left w:val="nil"/>
              <w:bottom w:val="nil"/>
              <w:right w:val="single" w:sz="4" w:space="0" w:color="auto"/>
            </w:tcBorders>
            <w:shd w:val="clear" w:color="auto" w:fill="auto"/>
            <w:noWrap/>
            <w:vAlign w:val="bottom"/>
            <w:hideMark/>
          </w:tcPr>
          <w:p w:rsidR="000502D6" w:rsidRDefault="000502D6" w:rsidP="000502D6">
            <w:pPr>
              <w:pStyle w:val="Tabletext"/>
              <w:jc w:val="right"/>
            </w:pPr>
            <w:r>
              <w:t>$69,379</w:t>
            </w:r>
          </w:p>
        </w:tc>
        <w:tc>
          <w:tcPr>
            <w:tcW w:w="1021" w:type="dxa"/>
            <w:tcBorders>
              <w:top w:val="nil"/>
              <w:left w:val="single" w:sz="4" w:space="0" w:color="auto"/>
              <w:bottom w:val="nil"/>
            </w:tcBorders>
            <w:vAlign w:val="bottom"/>
          </w:tcPr>
          <w:p w:rsidR="000502D6" w:rsidRDefault="000502D6" w:rsidP="000502D6">
            <w:pPr>
              <w:pStyle w:val="Tabletext"/>
              <w:jc w:val="right"/>
            </w:pPr>
            <w:r>
              <w:t>$42,083</w:t>
            </w:r>
          </w:p>
        </w:tc>
        <w:tc>
          <w:tcPr>
            <w:tcW w:w="1022" w:type="dxa"/>
            <w:tcBorders>
              <w:top w:val="nil"/>
              <w:bottom w:val="nil"/>
            </w:tcBorders>
            <w:vAlign w:val="bottom"/>
          </w:tcPr>
          <w:p w:rsidR="000502D6" w:rsidRDefault="000502D6" w:rsidP="000502D6">
            <w:pPr>
              <w:pStyle w:val="Tabletext"/>
              <w:jc w:val="right"/>
            </w:pPr>
            <w:r>
              <w:t>$48,131</w:t>
            </w:r>
          </w:p>
        </w:tc>
        <w:tc>
          <w:tcPr>
            <w:tcW w:w="1023" w:type="dxa"/>
            <w:tcBorders>
              <w:top w:val="nil"/>
              <w:bottom w:val="nil"/>
              <w:right w:val="single" w:sz="4" w:space="0" w:color="auto"/>
            </w:tcBorders>
            <w:vAlign w:val="bottom"/>
          </w:tcPr>
          <w:p w:rsidR="000502D6" w:rsidRDefault="000502D6" w:rsidP="000502D6">
            <w:pPr>
              <w:pStyle w:val="Tabletext"/>
              <w:jc w:val="right"/>
            </w:pPr>
            <w:r>
              <w:t>$57,469</w:t>
            </w:r>
          </w:p>
        </w:tc>
      </w:tr>
      <w:tr w:rsidR="000502D6" w:rsidRPr="00AA6192" w:rsidTr="00BC4168">
        <w:trPr>
          <w:trHeight w:hRule="exact" w:val="227"/>
        </w:trPr>
        <w:tc>
          <w:tcPr>
            <w:tcW w:w="1854" w:type="dxa"/>
            <w:vMerge/>
            <w:tcBorders>
              <w:left w:val="single" w:sz="4" w:space="0" w:color="auto"/>
              <w:bottom w:val="single" w:sz="4" w:space="0" w:color="auto"/>
              <w:right w:val="single" w:sz="4" w:space="0" w:color="auto"/>
            </w:tcBorders>
            <w:vAlign w:val="center"/>
            <w:hideMark/>
          </w:tcPr>
          <w:p w:rsidR="000502D6" w:rsidRDefault="000502D6" w:rsidP="00BC4168">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502D6" w:rsidRDefault="000502D6"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502D6" w:rsidRDefault="000502D6" w:rsidP="000502D6">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0502D6" w:rsidRDefault="000502D6" w:rsidP="000502D6">
            <w:pPr>
              <w:pStyle w:val="Tabletext"/>
              <w:jc w:val="right"/>
            </w:pPr>
            <w:r>
              <w:t>C..</w:t>
            </w:r>
          </w:p>
        </w:tc>
        <w:tc>
          <w:tcPr>
            <w:tcW w:w="1023" w:type="dxa"/>
            <w:tcBorders>
              <w:top w:val="nil"/>
              <w:left w:val="nil"/>
              <w:bottom w:val="single" w:sz="4" w:space="0" w:color="auto"/>
              <w:right w:val="single" w:sz="4" w:space="0" w:color="auto"/>
            </w:tcBorders>
            <w:shd w:val="clear" w:color="auto" w:fill="auto"/>
            <w:noWrap/>
            <w:vAlign w:val="bottom"/>
            <w:hideMark/>
          </w:tcPr>
          <w:p w:rsidR="000502D6" w:rsidRDefault="000502D6" w:rsidP="000502D6">
            <w:pPr>
              <w:pStyle w:val="Tabletext"/>
              <w:jc w:val="right"/>
            </w:pPr>
            <w:r>
              <w:t>C..</w:t>
            </w:r>
          </w:p>
        </w:tc>
        <w:tc>
          <w:tcPr>
            <w:tcW w:w="1021" w:type="dxa"/>
            <w:tcBorders>
              <w:top w:val="nil"/>
              <w:left w:val="single" w:sz="4" w:space="0" w:color="auto"/>
              <w:bottom w:val="single" w:sz="4" w:space="0" w:color="auto"/>
            </w:tcBorders>
            <w:vAlign w:val="bottom"/>
          </w:tcPr>
          <w:p w:rsidR="000502D6" w:rsidRDefault="000502D6" w:rsidP="000502D6">
            <w:pPr>
              <w:pStyle w:val="Tabletext"/>
              <w:jc w:val="right"/>
            </w:pPr>
            <w:r>
              <w:t>$32,184</w:t>
            </w:r>
          </w:p>
        </w:tc>
        <w:tc>
          <w:tcPr>
            <w:tcW w:w="1022" w:type="dxa"/>
            <w:tcBorders>
              <w:top w:val="nil"/>
              <w:bottom w:val="single" w:sz="4" w:space="0" w:color="auto"/>
            </w:tcBorders>
            <w:vAlign w:val="bottom"/>
          </w:tcPr>
          <w:p w:rsidR="000502D6" w:rsidRDefault="000502D6" w:rsidP="000502D6">
            <w:pPr>
              <w:pStyle w:val="Tabletext"/>
              <w:jc w:val="right"/>
            </w:pPr>
            <w:r>
              <w:t>$40,891</w:t>
            </w:r>
          </w:p>
        </w:tc>
        <w:tc>
          <w:tcPr>
            <w:tcW w:w="1023" w:type="dxa"/>
            <w:tcBorders>
              <w:top w:val="nil"/>
              <w:bottom w:val="single" w:sz="4" w:space="0" w:color="auto"/>
              <w:right w:val="single" w:sz="4" w:space="0" w:color="auto"/>
            </w:tcBorders>
            <w:vAlign w:val="bottom"/>
          </w:tcPr>
          <w:p w:rsidR="000502D6" w:rsidRDefault="000502D6" w:rsidP="000502D6">
            <w:pPr>
              <w:pStyle w:val="Tabletext"/>
              <w:jc w:val="right"/>
            </w:pPr>
            <w:r>
              <w:t>$45,693</w:t>
            </w:r>
          </w:p>
        </w:tc>
      </w:tr>
      <w:tr w:rsidR="000502D6" w:rsidRPr="00AA6192" w:rsidTr="00BC4168">
        <w:trPr>
          <w:trHeight w:hRule="exact" w:val="227"/>
        </w:trPr>
        <w:tc>
          <w:tcPr>
            <w:tcW w:w="1854" w:type="dxa"/>
            <w:vMerge w:val="restart"/>
            <w:tcBorders>
              <w:left w:val="single" w:sz="4" w:space="0" w:color="auto"/>
              <w:right w:val="single" w:sz="4" w:space="0" w:color="auto"/>
            </w:tcBorders>
            <w:vAlign w:val="bottom"/>
            <w:hideMark/>
          </w:tcPr>
          <w:p w:rsidR="000502D6" w:rsidRDefault="000502D6" w:rsidP="00BC4168">
            <w:pPr>
              <w:pStyle w:val="Tabletext"/>
            </w:pPr>
            <w:r>
              <w:t>Society and culture</w:t>
            </w:r>
          </w:p>
          <w:p w:rsidR="000502D6" w:rsidRDefault="000502D6" w:rsidP="00732146">
            <w:pPr>
              <w:pStyle w:val="Tabletext"/>
            </w:pPr>
          </w:p>
        </w:tc>
        <w:tc>
          <w:tcPr>
            <w:tcW w:w="1313" w:type="dxa"/>
            <w:tcBorders>
              <w:top w:val="single" w:sz="4" w:space="0" w:color="auto"/>
              <w:left w:val="single" w:sz="4" w:space="0" w:color="auto"/>
              <w:right w:val="single" w:sz="4" w:space="0" w:color="auto"/>
            </w:tcBorders>
            <w:shd w:val="clear" w:color="auto" w:fill="auto"/>
            <w:noWrap/>
            <w:vAlign w:val="bottom"/>
            <w:hideMark/>
          </w:tcPr>
          <w:p w:rsidR="000502D6" w:rsidRDefault="000502D6" w:rsidP="00BC4168">
            <w:pPr>
              <w:pStyle w:val="Tabletext"/>
              <w:jc w:val="center"/>
            </w:pPr>
            <w:r>
              <w:t>Q3</w:t>
            </w:r>
          </w:p>
        </w:tc>
        <w:tc>
          <w:tcPr>
            <w:tcW w:w="1021" w:type="dxa"/>
            <w:tcBorders>
              <w:top w:val="single" w:sz="4" w:space="0" w:color="auto"/>
              <w:left w:val="single" w:sz="4" w:space="0" w:color="auto"/>
            </w:tcBorders>
            <w:shd w:val="clear" w:color="auto" w:fill="auto"/>
            <w:noWrap/>
            <w:vAlign w:val="bottom"/>
            <w:hideMark/>
          </w:tcPr>
          <w:p w:rsidR="000502D6" w:rsidRDefault="000502D6" w:rsidP="000502D6">
            <w:pPr>
              <w:pStyle w:val="Tabletext"/>
              <w:jc w:val="right"/>
            </w:pPr>
            <w:r>
              <w:t>$53,715</w:t>
            </w:r>
          </w:p>
        </w:tc>
        <w:tc>
          <w:tcPr>
            <w:tcW w:w="1022" w:type="dxa"/>
            <w:tcBorders>
              <w:top w:val="single" w:sz="4" w:space="0" w:color="auto"/>
            </w:tcBorders>
            <w:shd w:val="clear" w:color="auto" w:fill="auto"/>
            <w:noWrap/>
            <w:vAlign w:val="bottom"/>
            <w:hideMark/>
          </w:tcPr>
          <w:p w:rsidR="000502D6" w:rsidRDefault="000502D6" w:rsidP="000502D6">
            <w:pPr>
              <w:pStyle w:val="Tabletext"/>
              <w:jc w:val="right"/>
            </w:pPr>
            <w:r>
              <w:t>$0</w:t>
            </w:r>
          </w:p>
        </w:tc>
        <w:tc>
          <w:tcPr>
            <w:tcW w:w="1023" w:type="dxa"/>
            <w:tcBorders>
              <w:top w:val="single" w:sz="4" w:space="0" w:color="auto"/>
              <w:right w:val="single" w:sz="4" w:space="0" w:color="auto"/>
            </w:tcBorders>
            <w:shd w:val="clear" w:color="auto" w:fill="auto"/>
            <w:noWrap/>
            <w:vAlign w:val="bottom"/>
            <w:hideMark/>
          </w:tcPr>
          <w:p w:rsidR="000502D6" w:rsidRDefault="000502D6" w:rsidP="000502D6">
            <w:pPr>
              <w:pStyle w:val="Tabletext"/>
              <w:jc w:val="right"/>
            </w:pPr>
            <w:r>
              <w:t>$0</w:t>
            </w:r>
          </w:p>
        </w:tc>
        <w:tc>
          <w:tcPr>
            <w:tcW w:w="1021" w:type="dxa"/>
            <w:tcBorders>
              <w:top w:val="single" w:sz="4" w:space="0" w:color="auto"/>
              <w:left w:val="single" w:sz="4" w:space="0" w:color="auto"/>
            </w:tcBorders>
            <w:vAlign w:val="bottom"/>
          </w:tcPr>
          <w:p w:rsidR="000502D6" w:rsidRDefault="000502D6" w:rsidP="000502D6">
            <w:pPr>
              <w:pStyle w:val="Tabletext"/>
              <w:jc w:val="right"/>
            </w:pPr>
            <w:r>
              <w:t>$56,616</w:t>
            </w:r>
          </w:p>
        </w:tc>
        <w:tc>
          <w:tcPr>
            <w:tcW w:w="1022" w:type="dxa"/>
            <w:tcBorders>
              <w:top w:val="single" w:sz="4" w:space="0" w:color="auto"/>
            </w:tcBorders>
            <w:vAlign w:val="bottom"/>
          </w:tcPr>
          <w:p w:rsidR="000502D6" w:rsidRDefault="000502D6" w:rsidP="000502D6">
            <w:pPr>
              <w:pStyle w:val="Tabletext"/>
              <w:jc w:val="right"/>
            </w:pPr>
            <w:r>
              <w:t>$69,266</w:t>
            </w:r>
          </w:p>
        </w:tc>
        <w:tc>
          <w:tcPr>
            <w:tcW w:w="1023" w:type="dxa"/>
            <w:tcBorders>
              <w:top w:val="single" w:sz="4" w:space="0" w:color="auto"/>
              <w:right w:val="single" w:sz="4" w:space="0" w:color="auto"/>
            </w:tcBorders>
            <w:vAlign w:val="bottom"/>
          </w:tcPr>
          <w:p w:rsidR="000502D6" w:rsidRDefault="000502D6" w:rsidP="000502D6">
            <w:pPr>
              <w:pStyle w:val="Tabletext"/>
              <w:jc w:val="right"/>
            </w:pPr>
            <w:r>
              <w:t>$99,753</w:t>
            </w:r>
          </w:p>
        </w:tc>
      </w:tr>
      <w:tr w:rsidR="000502D6" w:rsidRPr="00AA6192" w:rsidTr="00BC4168">
        <w:trPr>
          <w:trHeight w:hRule="exact" w:val="227"/>
        </w:trPr>
        <w:tc>
          <w:tcPr>
            <w:tcW w:w="1854" w:type="dxa"/>
            <w:vMerge/>
            <w:tcBorders>
              <w:left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single" w:sz="4" w:space="0" w:color="auto"/>
              <w:right w:val="single" w:sz="4" w:space="0" w:color="auto"/>
            </w:tcBorders>
            <w:shd w:val="clear" w:color="auto" w:fill="auto"/>
            <w:noWrap/>
            <w:vAlign w:val="bottom"/>
            <w:hideMark/>
          </w:tcPr>
          <w:p w:rsidR="000502D6" w:rsidRDefault="000502D6" w:rsidP="00BC4168">
            <w:pPr>
              <w:pStyle w:val="Tabletext"/>
              <w:jc w:val="center"/>
            </w:pPr>
            <w:r>
              <w:t>Median</w:t>
            </w:r>
          </w:p>
        </w:tc>
        <w:tc>
          <w:tcPr>
            <w:tcW w:w="1021" w:type="dxa"/>
            <w:tcBorders>
              <w:top w:val="nil"/>
              <w:left w:val="single" w:sz="4" w:space="0" w:color="auto"/>
            </w:tcBorders>
            <w:shd w:val="clear" w:color="auto" w:fill="auto"/>
            <w:noWrap/>
            <w:vAlign w:val="bottom"/>
            <w:hideMark/>
          </w:tcPr>
          <w:p w:rsidR="000502D6" w:rsidRDefault="000502D6" w:rsidP="000502D6">
            <w:pPr>
              <w:pStyle w:val="Tabletext"/>
              <w:jc w:val="right"/>
            </w:pPr>
            <w:r>
              <w:t>$47,311</w:t>
            </w:r>
          </w:p>
        </w:tc>
        <w:tc>
          <w:tcPr>
            <w:tcW w:w="1022" w:type="dxa"/>
            <w:tcBorders>
              <w:top w:val="nil"/>
            </w:tcBorders>
            <w:shd w:val="clear" w:color="auto" w:fill="auto"/>
            <w:noWrap/>
            <w:vAlign w:val="bottom"/>
            <w:hideMark/>
          </w:tcPr>
          <w:p w:rsidR="000502D6" w:rsidRDefault="000502D6" w:rsidP="000502D6">
            <w:pPr>
              <w:pStyle w:val="Tabletext"/>
              <w:jc w:val="right"/>
            </w:pPr>
            <w:r>
              <w:t>$52,390</w:t>
            </w:r>
          </w:p>
        </w:tc>
        <w:tc>
          <w:tcPr>
            <w:tcW w:w="1023" w:type="dxa"/>
            <w:tcBorders>
              <w:top w:val="nil"/>
              <w:right w:val="single" w:sz="4" w:space="0" w:color="auto"/>
            </w:tcBorders>
            <w:shd w:val="clear" w:color="auto" w:fill="auto"/>
            <w:noWrap/>
            <w:vAlign w:val="bottom"/>
            <w:hideMark/>
          </w:tcPr>
          <w:p w:rsidR="000502D6" w:rsidRDefault="000502D6" w:rsidP="000502D6">
            <w:pPr>
              <w:pStyle w:val="Tabletext"/>
              <w:jc w:val="right"/>
            </w:pPr>
            <w:r>
              <w:t>$55,691</w:t>
            </w:r>
          </w:p>
        </w:tc>
        <w:tc>
          <w:tcPr>
            <w:tcW w:w="1021" w:type="dxa"/>
            <w:tcBorders>
              <w:top w:val="nil"/>
              <w:left w:val="single" w:sz="4" w:space="0" w:color="auto"/>
            </w:tcBorders>
            <w:vAlign w:val="bottom"/>
          </w:tcPr>
          <w:p w:rsidR="000502D6" w:rsidRDefault="000502D6" w:rsidP="000502D6">
            <w:pPr>
              <w:pStyle w:val="Tabletext"/>
              <w:jc w:val="right"/>
            </w:pPr>
            <w:r>
              <w:t>$51,811</w:t>
            </w:r>
          </w:p>
        </w:tc>
        <w:tc>
          <w:tcPr>
            <w:tcW w:w="1022" w:type="dxa"/>
            <w:tcBorders>
              <w:top w:val="nil"/>
            </w:tcBorders>
            <w:vAlign w:val="bottom"/>
          </w:tcPr>
          <w:p w:rsidR="000502D6" w:rsidRDefault="000502D6" w:rsidP="000502D6">
            <w:pPr>
              <w:pStyle w:val="Tabletext"/>
              <w:jc w:val="right"/>
            </w:pPr>
            <w:r>
              <w:t>$56,834</w:t>
            </w:r>
          </w:p>
        </w:tc>
        <w:tc>
          <w:tcPr>
            <w:tcW w:w="1023" w:type="dxa"/>
            <w:tcBorders>
              <w:top w:val="nil"/>
              <w:right w:val="single" w:sz="4" w:space="0" w:color="auto"/>
            </w:tcBorders>
            <w:vAlign w:val="bottom"/>
          </w:tcPr>
          <w:p w:rsidR="000502D6" w:rsidRDefault="000502D6" w:rsidP="000502D6">
            <w:pPr>
              <w:pStyle w:val="Tabletext"/>
              <w:jc w:val="right"/>
            </w:pPr>
            <w:r>
              <w:t>$76,776</w:t>
            </w:r>
          </w:p>
        </w:tc>
      </w:tr>
      <w:tr w:rsidR="000502D6" w:rsidRPr="00AA6192" w:rsidTr="00BC4168">
        <w:trPr>
          <w:trHeight w:hRule="exact" w:val="227"/>
        </w:trPr>
        <w:tc>
          <w:tcPr>
            <w:tcW w:w="1854" w:type="dxa"/>
            <w:vMerge/>
            <w:tcBorders>
              <w:left w:val="single" w:sz="4" w:space="0" w:color="auto"/>
              <w:bottom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0502D6" w:rsidRDefault="000502D6" w:rsidP="00BC4168">
            <w:pPr>
              <w:pStyle w:val="Tabletext"/>
              <w:jc w:val="center"/>
            </w:pPr>
            <w:r>
              <w:t>Q1</w:t>
            </w:r>
          </w:p>
        </w:tc>
        <w:tc>
          <w:tcPr>
            <w:tcW w:w="1021" w:type="dxa"/>
            <w:tcBorders>
              <w:top w:val="nil"/>
              <w:left w:val="single" w:sz="4" w:space="0" w:color="auto"/>
              <w:bottom w:val="single" w:sz="4" w:space="0" w:color="auto"/>
            </w:tcBorders>
            <w:shd w:val="clear" w:color="auto" w:fill="auto"/>
            <w:noWrap/>
            <w:vAlign w:val="bottom"/>
            <w:hideMark/>
          </w:tcPr>
          <w:p w:rsidR="000502D6" w:rsidRDefault="000502D6" w:rsidP="000502D6">
            <w:pPr>
              <w:pStyle w:val="Tabletext"/>
              <w:jc w:val="right"/>
            </w:pPr>
            <w:r>
              <w:t>$37,737</w:t>
            </w:r>
          </w:p>
        </w:tc>
        <w:tc>
          <w:tcPr>
            <w:tcW w:w="1022" w:type="dxa"/>
            <w:tcBorders>
              <w:top w:val="nil"/>
              <w:bottom w:val="single" w:sz="4" w:space="0" w:color="auto"/>
            </w:tcBorders>
            <w:shd w:val="clear" w:color="auto" w:fill="auto"/>
            <w:noWrap/>
            <w:vAlign w:val="bottom"/>
            <w:hideMark/>
          </w:tcPr>
          <w:p w:rsidR="000502D6" w:rsidRDefault="000502D6" w:rsidP="000502D6">
            <w:pPr>
              <w:pStyle w:val="Tabletext"/>
              <w:jc w:val="right"/>
            </w:pPr>
            <w:r>
              <w:t>$0</w:t>
            </w:r>
          </w:p>
        </w:tc>
        <w:tc>
          <w:tcPr>
            <w:tcW w:w="1023" w:type="dxa"/>
            <w:tcBorders>
              <w:top w:val="nil"/>
              <w:bottom w:val="single" w:sz="4" w:space="0" w:color="auto"/>
              <w:right w:val="single" w:sz="4" w:space="0" w:color="auto"/>
            </w:tcBorders>
            <w:shd w:val="clear" w:color="auto" w:fill="auto"/>
            <w:noWrap/>
            <w:vAlign w:val="bottom"/>
            <w:hideMark/>
          </w:tcPr>
          <w:p w:rsidR="000502D6" w:rsidRDefault="000502D6" w:rsidP="000502D6">
            <w:pPr>
              <w:pStyle w:val="Tabletext"/>
              <w:jc w:val="right"/>
            </w:pPr>
            <w:r>
              <w:t>$0</w:t>
            </w:r>
          </w:p>
        </w:tc>
        <w:tc>
          <w:tcPr>
            <w:tcW w:w="1021" w:type="dxa"/>
            <w:tcBorders>
              <w:top w:val="nil"/>
              <w:left w:val="single" w:sz="4" w:space="0" w:color="auto"/>
              <w:bottom w:val="single" w:sz="4" w:space="0" w:color="auto"/>
            </w:tcBorders>
            <w:vAlign w:val="bottom"/>
          </w:tcPr>
          <w:p w:rsidR="000502D6" w:rsidRDefault="000502D6" w:rsidP="000502D6">
            <w:pPr>
              <w:pStyle w:val="Tabletext"/>
              <w:jc w:val="right"/>
            </w:pPr>
            <w:r>
              <w:t>$43,216</w:t>
            </w:r>
          </w:p>
        </w:tc>
        <w:tc>
          <w:tcPr>
            <w:tcW w:w="1022" w:type="dxa"/>
            <w:tcBorders>
              <w:top w:val="nil"/>
              <w:bottom w:val="single" w:sz="4" w:space="0" w:color="auto"/>
            </w:tcBorders>
            <w:vAlign w:val="bottom"/>
          </w:tcPr>
          <w:p w:rsidR="000502D6" w:rsidRDefault="000502D6" w:rsidP="000502D6">
            <w:pPr>
              <w:pStyle w:val="Tabletext"/>
              <w:jc w:val="right"/>
            </w:pPr>
            <w:r>
              <w:t>$44,537</w:t>
            </w:r>
          </w:p>
        </w:tc>
        <w:tc>
          <w:tcPr>
            <w:tcW w:w="1023" w:type="dxa"/>
            <w:tcBorders>
              <w:top w:val="nil"/>
              <w:bottom w:val="single" w:sz="4" w:space="0" w:color="auto"/>
              <w:right w:val="single" w:sz="4" w:space="0" w:color="auto"/>
            </w:tcBorders>
            <w:vAlign w:val="bottom"/>
          </w:tcPr>
          <w:p w:rsidR="000502D6" w:rsidRDefault="000502D6" w:rsidP="000502D6">
            <w:pPr>
              <w:pStyle w:val="Tabletext"/>
              <w:jc w:val="right"/>
            </w:pPr>
            <w:r>
              <w:t>$52,420</w:t>
            </w:r>
          </w:p>
        </w:tc>
      </w:tr>
      <w:tr w:rsidR="000502D6" w:rsidRPr="00AA6192" w:rsidTr="00BC4168">
        <w:trPr>
          <w:trHeight w:hRule="exact" w:val="227"/>
        </w:trPr>
        <w:tc>
          <w:tcPr>
            <w:tcW w:w="1854" w:type="dxa"/>
            <w:vMerge w:val="restart"/>
            <w:tcBorders>
              <w:top w:val="single" w:sz="4" w:space="0" w:color="auto"/>
              <w:left w:val="single" w:sz="4" w:space="0" w:color="auto"/>
              <w:right w:val="single" w:sz="4" w:space="0" w:color="auto"/>
            </w:tcBorders>
            <w:vAlign w:val="center"/>
            <w:hideMark/>
          </w:tcPr>
          <w:p w:rsidR="000502D6" w:rsidRDefault="000502D6" w:rsidP="002F1063">
            <w:pPr>
              <w:pStyle w:val="Tabletext"/>
            </w:pPr>
            <w:r>
              <w:t xml:space="preserve">Total graduates </w:t>
            </w:r>
          </w:p>
        </w:tc>
        <w:tc>
          <w:tcPr>
            <w:tcW w:w="1313" w:type="dxa"/>
            <w:tcBorders>
              <w:top w:val="single" w:sz="4" w:space="0" w:color="auto"/>
              <w:left w:val="nil"/>
              <w:bottom w:val="nil"/>
              <w:right w:val="single" w:sz="4" w:space="0" w:color="auto"/>
            </w:tcBorders>
            <w:shd w:val="clear" w:color="auto" w:fill="auto"/>
            <w:noWrap/>
            <w:vAlign w:val="bottom"/>
            <w:hideMark/>
          </w:tcPr>
          <w:p w:rsidR="000502D6" w:rsidRDefault="000502D6"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0502D6" w:rsidRDefault="000502D6" w:rsidP="000502D6">
            <w:pPr>
              <w:pStyle w:val="Tabletext"/>
              <w:jc w:val="right"/>
            </w:pPr>
            <w:r>
              <w:t>$49,139</w:t>
            </w:r>
          </w:p>
        </w:tc>
        <w:tc>
          <w:tcPr>
            <w:tcW w:w="1022" w:type="dxa"/>
            <w:tcBorders>
              <w:top w:val="single" w:sz="4" w:space="0" w:color="auto"/>
              <w:left w:val="nil"/>
              <w:bottom w:val="nil"/>
              <w:right w:val="nil"/>
            </w:tcBorders>
            <w:shd w:val="clear" w:color="auto" w:fill="auto"/>
            <w:noWrap/>
            <w:vAlign w:val="bottom"/>
            <w:hideMark/>
          </w:tcPr>
          <w:p w:rsidR="000502D6" w:rsidRDefault="000502D6" w:rsidP="000502D6">
            <w:pPr>
              <w:pStyle w:val="Tabletext"/>
              <w:jc w:val="right"/>
            </w:pPr>
            <w:r>
              <w:t>$52,192</w:t>
            </w:r>
          </w:p>
        </w:tc>
        <w:tc>
          <w:tcPr>
            <w:tcW w:w="1023" w:type="dxa"/>
            <w:tcBorders>
              <w:top w:val="single" w:sz="4" w:space="0" w:color="auto"/>
              <w:left w:val="nil"/>
              <w:bottom w:val="nil"/>
              <w:right w:val="single" w:sz="4" w:space="0" w:color="auto"/>
            </w:tcBorders>
            <w:shd w:val="clear" w:color="auto" w:fill="auto"/>
            <w:noWrap/>
            <w:vAlign w:val="bottom"/>
            <w:hideMark/>
          </w:tcPr>
          <w:p w:rsidR="000502D6" w:rsidRDefault="000502D6" w:rsidP="000502D6">
            <w:pPr>
              <w:pStyle w:val="Tabletext"/>
              <w:jc w:val="right"/>
            </w:pPr>
            <w:r>
              <w:t>$72,415</w:t>
            </w:r>
          </w:p>
        </w:tc>
        <w:tc>
          <w:tcPr>
            <w:tcW w:w="1021" w:type="dxa"/>
            <w:tcBorders>
              <w:top w:val="single" w:sz="4" w:space="0" w:color="auto"/>
              <w:left w:val="single" w:sz="4" w:space="0" w:color="auto"/>
              <w:bottom w:val="nil"/>
            </w:tcBorders>
            <w:vAlign w:val="bottom"/>
          </w:tcPr>
          <w:p w:rsidR="000502D6" w:rsidRDefault="000502D6" w:rsidP="000502D6">
            <w:pPr>
              <w:pStyle w:val="Tabletext"/>
              <w:jc w:val="right"/>
            </w:pPr>
            <w:r>
              <w:t>$49,992</w:t>
            </w:r>
          </w:p>
        </w:tc>
        <w:tc>
          <w:tcPr>
            <w:tcW w:w="1022" w:type="dxa"/>
            <w:tcBorders>
              <w:top w:val="single" w:sz="4" w:space="0" w:color="auto"/>
              <w:bottom w:val="nil"/>
            </w:tcBorders>
            <w:vAlign w:val="bottom"/>
          </w:tcPr>
          <w:p w:rsidR="000502D6" w:rsidRDefault="000502D6" w:rsidP="000502D6">
            <w:pPr>
              <w:pStyle w:val="Tabletext"/>
              <w:jc w:val="right"/>
            </w:pPr>
            <w:r>
              <w:t>$54,719</w:t>
            </w:r>
          </w:p>
        </w:tc>
        <w:tc>
          <w:tcPr>
            <w:tcW w:w="1023" w:type="dxa"/>
            <w:tcBorders>
              <w:top w:val="single" w:sz="4" w:space="0" w:color="auto"/>
              <w:bottom w:val="nil"/>
              <w:right w:val="single" w:sz="4" w:space="0" w:color="auto"/>
            </w:tcBorders>
            <w:vAlign w:val="bottom"/>
          </w:tcPr>
          <w:p w:rsidR="000502D6" w:rsidRDefault="000502D6" w:rsidP="000502D6">
            <w:pPr>
              <w:pStyle w:val="Tabletext"/>
              <w:jc w:val="right"/>
            </w:pPr>
            <w:r>
              <w:t>$69,213</w:t>
            </w:r>
          </w:p>
        </w:tc>
      </w:tr>
      <w:tr w:rsidR="000502D6" w:rsidRPr="00AA6192" w:rsidTr="00022813">
        <w:trPr>
          <w:trHeight w:hRule="exact" w:val="227"/>
        </w:trPr>
        <w:tc>
          <w:tcPr>
            <w:tcW w:w="1854" w:type="dxa"/>
            <w:vMerge/>
            <w:tcBorders>
              <w:left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nil"/>
              <w:bottom w:val="nil"/>
              <w:right w:val="single" w:sz="4" w:space="0" w:color="auto"/>
            </w:tcBorders>
            <w:shd w:val="clear" w:color="auto" w:fill="auto"/>
            <w:noWrap/>
            <w:vAlign w:val="bottom"/>
            <w:hideMark/>
          </w:tcPr>
          <w:p w:rsidR="000502D6" w:rsidRDefault="000502D6"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0502D6" w:rsidRDefault="000502D6" w:rsidP="000502D6">
            <w:pPr>
              <w:pStyle w:val="Tabletext"/>
              <w:jc w:val="right"/>
            </w:pPr>
            <w:r>
              <w:t>$45,830</w:t>
            </w:r>
          </w:p>
        </w:tc>
        <w:tc>
          <w:tcPr>
            <w:tcW w:w="1022" w:type="dxa"/>
            <w:tcBorders>
              <w:top w:val="nil"/>
              <w:left w:val="nil"/>
              <w:bottom w:val="nil"/>
              <w:right w:val="nil"/>
            </w:tcBorders>
            <w:shd w:val="clear" w:color="auto" w:fill="auto"/>
            <w:noWrap/>
            <w:vAlign w:val="bottom"/>
            <w:hideMark/>
          </w:tcPr>
          <w:p w:rsidR="000502D6" w:rsidRDefault="000502D6" w:rsidP="000502D6">
            <w:pPr>
              <w:pStyle w:val="Tabletext"/>
              <w:jc w:val="right"/>
            </w:pPr>
            <w:r>
              <w:t>$47,986</w:t>
            </w:r>
          </w:p>
        </w:tc>
        <w:tc>
          <w:tcPr>
            <w:tcW w:w="1023" w:type="dxa"/>
            <w:tcBorders>
              <w:top w:val="nil"/>
              <w:left w:val="nil"/>
              <w:bottom w:val="nil"/>
              <w:right w:val="single" w:sz="4" w:space="0" w:color="auto"/>
            </w:tcBorders>
            <w:shd w:val="clear" w:color="auto" w:fill="auto"/>
            <w:noWrap/>
            <w:vAlign w:val="bottom"/>
            <w:hideMark/>
          </w:tcPr>
          <w:p w:rsidR="000502D6" w:rsidRDefault="000502D6" w:rsidP="000502D6">
            <w:pPr>
              <w:pStyle w:val="Tabletext"/>
              <w:jc w:val="right"/>
            </w:pPr>
            <w:r>
              <w:t>$60,188</w:t>
            </w:r>
          </w:p>
        </w:tc>
        <w:tc>
          <w:tcPr>
            <w:tcW w:w="1021" w:type="dxa"/>
            <w:tcBorders>
              <w:top w:val="nil"/>
              <w:left w:val="single" w:sz="4" w:space="0" w:color="auto"/>
              <w:bottom w:val="nil"/>
            </w:tcBorders>
            <w:vAlign w:val="bottom"/>
          </w:tcPr>
          <w:p w:rsidR="000502D6" w:rsidRDefault="000502D6" w:rsidP="000502D6">
            <w:pPr>
              <w:pStyle w:val="Tabletext"/>
              <w:jc w:val="right"/>
            </w:pPr>
            <w:r>
              <w:t>$45,948</w:t>
            </w:r>
          </w:p>
        </w:tc>
        <w:tc>
          <w:tcPr>
            <w:tcW w:w="1022" w:type="dxa"/>
            <w:tcBorders>
              <w:top w:val="nil"/>
              <w:bottom w:val="nil"/>
            </w:tcBorders>
            <w:vAlign w:val="bottom"/>
          </w:tcPr>
          <w:p w:rsidR="000502D6" w:rsidRDefault="000502D6" w:rsidP="000502D6">
            <w:pPr>
              <w:pStyle w:val="Tabletext"/>
              <w:jc w:val="right"/>
            </w:pPr>
            <w:r>
              <w:t>$48,323</w:t>
            </w:r>
          </w:p>
        </w:tc>
        <w:tc>
          <w:tcPr>
            <w:tcW w:w="1023" w:type="dxa"/>
            <w:tcBorders>
              <w:top w:val="nil"/>
              <w:bottom w:val="nil"/>
              <w:right w:val="single" w:sz="4" w:space="0" w:color="auto"/>
            </w:tcBorders>
            <w:vAlign w:val="bottom"/>
          </w:tcPr>
          <w:p w:rsidR="000502D6" w:rsidRDefault="000502D6" w:rsidP="000502D6">
            <w:pPr>
              <w:pStyle w:val="Tabletext"/>
              <w:jc w:val="right"/>
            </w:pPr>
            <w:r>
              <w:t>$58,716</w:t>
            </w:r>
          </w:p>
        </w:tc>
      </w:tr>
      <w:tr w:rsidR="000502D6" w:rsidRPr="00AA6192" w:rsidTr="00022813">
        <w:trPr>
          <w:trHeight w:hRule="exact" w:val="227"/>
        </w:trPr>
        <w:tc>
          <w:tcPr>
            <w:tcW w:w="1854" w:type="dxa"/>
            <w:vMerge/>
            <w:tcBorders>
              <w:left w:val="single" w:sz="4" w:space="0" w:color="auto"/>
              <w:bottom w:val="single" w:sz="4" w:space="0" w:color="auto"/>
              <w:right w:val="single" w:sz="4" w:space="0" w:color="auto"/>
            </w:tcBorders>
            <w:vAlign w:val="bottom"/>
            <w:hideMark/>
          </w:tcPr>
          <w:p w:rsidR="000502D6" w:rsidRDefault="000502D6" w:rsidP="00732146">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502D6" w:rsidRDefault="000502D6"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0502D6" w:rsidRDefault="000502D6" w:rsidP="000502D6">
            <w:pPr>
              <w:pStyle w:val="Tabletext"/>
              <w:jc w:val="right"/>
            </w:pPr>
            <w:r>
              <w:t>$38,150</w:t>
            </w:r>
          </w:p>
        </w:tc>
        <w:tc>
          <w:tcPr>
            <w:tcW w:w="1022" w:type="dxa"/>
            <w:tcBorders>
              <w:top w:val="nil"/>
              <w:left w:val="nil"/>
              <w:bottom w:val="single" w:sz="4" w:space="0" w:color="auto"/>
              <w:right w:val="nil"/>
            </w:tcBorders>
            <w:shd w:val="clear" w:color="auto" w:fill="auto"/>
            <w:noWrap/>
            <w:vAlign w:val="bottom"/>
            <w:hideMark/>
          </w:tcPr>
          <w:p w:rsidR="000502D6" w:rsidRDefault="000502D6" w:rsidP="000502D6">
            <w:pPr>
              <w:pStyle w:val="Tabletext"/>
              <w:jc w:val="right"/>
            </w:pPr>
            <w:r>
              <w:t>$42,633</w:t>
            </w:r>
          </w:p>
        </w:tc>
        <w:tc>
          <w:tcPr>
            <w:tcW w:w="1023" w:type="dxa"/>
            <w:tcBorders>
              <w:top w:val="nil"/>
              <w:left w:val="nil"/>
              <w:bottom w:val="single" w:sz="4" w:space="0" w:color="auto"/>
              <w:right w:val="single" w:sz="4" w:space="0" w:color="auto"/>
            </w:tcBorders>
            <w:shd w:val="clear" w:color="auto" w:fill="auto"/>
            <w:noWrap/>
            <w:vAlign w:val="bottom"/>
            <w:hideMark/>
          </w:tcPr>
          <w:p w:rsidR="000502D6" w:rsidRDefault="000502D6" w:rsidP="000502D6">
            <w:pPr>
              <w:pStyle w:val="Tabletext"/>
              <w:jc w:val="right"/>
            </w:pPr>
            <w:r>
              <w:t>$47,910</w:t>
            </w:r>
          </w:p>
        </w:tc>
        <w:tc>
          <w:tcPr>
            <w:tcW w:w="1021" w:type="dxa"/>
            <w:tcBorders>
              <w:top w:val="nil"/>
              <w:left w:val="single" w:sz="4" w:space="0" w:color="auto"/>
              <w:bottom w:val="single" w:sz="4" w:space="0" w:color="auto"/>
            </w:tcBorders>
            <w:vAlign w:val="bottom"/>
          </w:tcPr>
          <w:p w:rsidR="000502D6" w:rsidRDefault="000502D6" w:rsidP="000502D6">
            <w:pPr>
              <w:pStyle w:val="Tabletext"/>
              <w:jc w:val="right"/>
            </w:pPr>
            <w:r>
              <w:t>$36,922</w:t>
            </w:r>
          </w:p>
        </w:tc>
        <w:tc>
          <w:tcPr>
            <w:tcW w:w="1022" w:type="dxa"/>
            <w:tcBorders>
              <w:top w:val="nil"/>
              <w:bottom w:val="single" w:sz="4" w:space="0" w:color="auto"/>
            </w:tcBorders>
            <w:vAlign w:val="bottom"/>
          </w:tcPr>
          <w:p w:rsidR="000502D6" w:rsidRDefault="000502D6" w:rsidP="000502D6">
            <w:pPr>
              <w:pStyle w:val="Tabletext"/>
              <w:jc w:val="right"/>
            </w:pPr>
            <w:r>
              <w:t>$41,447</w:t>
            </w:r>
          </w:p>
        </w:tc>
        <w:tc>
          <w:tcPr>
            <w:tcW w:w="1023" w:type="dxa"/>
            <w:tcBorders>
              <w:top w:val="nil"/>
              <w:bottom w:val="single" w:sz="4" w:space="0" w:color="auto"/>
              <w:right w:val="single" w:sz="4" w:space="0" w:color="auto"/>
            </w:tcBorders>
            <w:vAlign w:val="bottom"/>
          </w:tcPr>
          <w:p w:rsidR="000502D6" w:rsidRDefault="000502D6" w:rsidP="000502D6">
            <w:pPr>
              <w:pStyle w:val="Tabletext"/>
              <w:jc w:val="right"/>
            </w:pPr>
            <w:r>
              <w:t>$42,995</w:t>
            </w:r>
          </w:p>
        </w:tc>
      </w:tr>
    </w:tbl>
    <w:p w:rsidR="00844610" w:rsidRDefault="00844610" w:rsidP="00732146">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844610" w:rsidRDefault="00844610" w:rsidP="00732146">
      <w:pPr>
        <w:pStyle w:val="Caption"/>
      </w:pPr>
    </w:p>
    <w:p w:rsidR="00844610" w:rsidRDefault="00844610" w:rsidP="00D0069D">
      <w:pPr>
        <w:pStyle w:val="BodyText"/>
      </w:pPr>
      <w:r>
        <w:t xml:space="preserve">Table </w:t>
      </w:r>
      <w:r w:rsidR="009227A9">
        <w:t>1</w:t>
      </w:r>
      <w:r w:rsidR="00623530">
        <w:t>4</w:t>
      </w:r>
      <w:r>
        <w:t xml:space="preserve"> shows median earnings in the years after study compared to </w:t>
      </w:r>
      <w:r w:rsidR="00BF3183">
        <w:t xml:space="preserve">the </w:t>
      </w:r>
      <w:r>
        <w:t xml:space="preserve">national median earnings in 2011. </w:t>
      </w:r>
      <w:r w:rsidR="006D70FA">
        <w:t>Were we are able to release information,</w:t>
      </w:r>
      <w:r w:rsidR="0089208F">
        <w:t xml:space="preserve"> we find that Pasifika graduates’ </w:t>
      </w:r>
      <w:r w:rsidR="001C2E60">
        <w:t xml:space="preserve">median </w:t>
      </w:r>
      <w:r w:rsidR="0089208F">
        <w:t xml:space="preserve">earnings </w:t>
      </w:r>
      <w:r w:rsidR="001C2E60">
        <w:t xml:space="preserve">is </w:t>
      </w:r>
      <w:r w:rsidR="0089208F">
        <w:t xml:space="preserve">generally higher above </w:t>
      </w:r>
      <w:r w:rsidR="001C2E60">
        <w:t xml:space="preserve">the </w:t>
      </w:r>
      <w:r w:rsidR="0089208F">
        <w:t xml:space="preserve">national median earnings of the Pasifika workforce than </w:t>
      </w:r>
      <w:r w:rsidR="00383678">
        <w:t>non-Pasifika</w:t>
      </w:r>
      <w:r w:rsidR="0089208F">
        <w:t xml:space="preserve"> graduates’ is above the </w:t>
      </w:r>
      <w:r w:rsidR="00383678">
        <w:t>non-Pasifika</w:t>
      </w:r>
      <w:r w:rsidR="0089208F">
        <w:t xml:space="preserve"> workforce. This reflects </w:t>
      </w:r>
      <w:r w:rsidR="001C2E60">
        <w:t>the fact that the Pasifika workforce earns</w:t>
      </w:r>
      <w:r w:rsidR="0089208F">
        <w:t xml:space="preserve"> less than the </w:t>
      </w:r>
      <w:r w:rsidR="00383678">
        <w:t>non-Pasifika</w:t>
      </w:r>
      <w:r w:rsidR="0089208F">
        <w:t xml:space="preserve"> workforce. The exceptions to this are </w:t>
      </w:r>
      <w:r w:rsidR="0089208F" w:rsidRPr="0089208F">
        <w:rPr>
          <w:i/>
        </w:rPr>
        <w:t>education</w:t>
      </w:r>
      <w:r w:rsidR="0089208F">
        <w:t xml:space="preserve"> and </w:t>
      </w:r>
      <w:r w:rsidR="0089208F" w:rsidRPr="0089208F">
        <w:rPr>
          <w:i/>
        </w:rPr>
        <w:t>society and culture</w:t>
      </w:r>
      <w:r w:rsidR="0089208F">
        <w:t xml:space="preserve"> graduates’ earnings after five years, where </w:t>
      </w:r>
      <w:r w:rsidR="00383678">
        <w:t>non-Pasifika</w:t>
      </w:r>
      <w:r w:rsidR="0089208F">
        <w:t xml:space="preserve"> </w:t>
      </w:r>
      <w:r w:rsidR="001C2E60">
        <w:t xml:space="preserve">graduates </w:t>
      </w:r>
      <w:r w:rsidR="0089208F">
        <w:t>earn a higher premium.</w:t>
      </w:r>
    </w:p>
    <w:p w:rsidR="00844610" w:rsidRPr="003A1A2E" w:rsidRDefault="00844610" w:rsidP="00732146">
      <w:pPr>
        <w:pStyle w:val="Caption"/>
      </w:pPr>
      <w:r w:rsidRPr="003A1A2E">
        <w:t xml:space="preserve">Table </w:t>
      </w:r>
      <w:r w:rsidR="009227A9">
        <w:t>1</w:t>
      </w:r>
      <w:r w:rsidR="00623530">
        <w:t>4</w:t>
      </w:r>
    </w:p>
    <w:p w:rsidR="00844610" w:rsidRDefault="00844610" w:rsidP="00732146">
      <w:pPr>
        <w:pStyle w:val="Tablelabel"/>
      </w:pPr>
      <w:bookmarkStart w:id="36" w:name="_Toc390264282"/>
      <w:r>
        <w:t xml:space="preserve">Median annual earnings of young domestic graduate </w:t>
      </w:r>
      <w:r w:rsidR="006B547F">
        <w:t>certificate and diploma</w:t>
      </w:r>
      <w:r>
        <w:t xml:space="preserve"> completers, one, two and five years after study, </w:t>
      </w:r>
      <w:r w:rsidR="005132A7">
        <w:t xml:space="preserve">as a percentage of the national median earnings for each </w:t>
      </w:r>
      <w:r w:rsidR="00500811">
        <w:t>ethnic group</w:t>
      </w:r>
      <w:r w:rsidR="005132A7">
        <w:t xml:space="preserve">, by </w:t>
      </w:r>
      <w:r w:rsidR="00500811">
        <w:t>ethnic group</w:t>
      </w:r>
      <w:r w:rsidR="005132A7">
        <w:t xml:space="preserve"> and qualification level</w:t>
      </w:r>
      <w:bookmarkEnd w:id="36"/>
    </w:p>
    <w:tbl>
      <w:tblPr>
        <w:tblW w:w="9299" w:type="dxa"/>
        <w:tblLayout w:type="fixed"/>
        <w:tblLook w:val="04A0"/>
      </w:tblPr>
      <w:tblGrid>
        <w:gridCol w:w="3315"/>
        <w:gridCol w:w="997"/>
        <w:gridCol w:w="997"/>
        <w:gridCol w:w="998"/>
        <w:gridCol w:w="997"/>
        <w:gridCol w:w="997"/>
        <w:gridCol w:w="998"/>
      </w:tblGrid>
      <w:tr w:rsidR="00844610" w:rsidRPr="00AA6192" w:rsidTr="00022813">
        <w:trPr>
          <w:trHeight w:hRule="exact" w:val="227"/>
          <w:tblHeader/>
        </w:trPr>
        <w:tc>
          <w:tcPr>
            <w:tcW w:w="3315" w:type="dxa"/>
            <w:vMerge w:val="restart"/>
            <w:tcBorders>
              <w:top w:val="single" w:sz="4" w:space="0" w:color="auto"/>
              <w:left w:val="single" w:sz="4" w:space="0" w:color="auto"/>
              <w:right w:val="single" w:sz="4" w:space="0" w:color="auto"/>
            </w:tcBorders>
            <w:vAlign w:val="center"/>
          </w:tcPr>
          <w:p w:rsidR="00844610" w:rsidRDefault="00844610" w:rsidP="00732146">
            <w:pPr>
              <w:pStyle w:val="Tableheading"/>
              <w:rPr>
                <w:lang w:eastAsia="en-NZ"/>
              </w:rPr>
            </w:pPr>
            <w:r>
              <w:rPr>
                <w:lang w:eastAsia="en-NZ"/>
              </w:rPr>
              <w:t>Broad field of study</w:t>
            </w:r>
          </w:p>
        </w:tc>
        <w:tc>
          <w:tcPr>
            <w:tcW w:w="2992" w:type="dxa"/>
            <w:gridSpan w:val="3"/>
            <w:tcBorders>
              <w:top w:val="single" w:sz="4" w:space="0" w:color="auto"/>
              <w:left w:val="single" w:sz="4" w:space="0" w:color="auto"/>
              <w:bottom w:val="nil"/>
              <w:right w:val="single" w:sz="4" w:space="0" w:color="auto"/>
            </w:tcBorders>
            <w:shd w:val="clear" w:color="auto" w:fill="auto"/>
            <w:noWrap/>
            <w:vAlign w:val="bottom"/>
            <w:hideMark/>
          </w:tcPr>
          <w:p w:rsidR="00844610" w:rsidRPr="00987837" w:rsidRDefault="001E42A4" w:rsidP="00500811">
            <w:pPr>
              <w:pStyle w:val="Tableheading"/>
              <w:rPr>
                <w:lang w:eastAsia="en-NZ"/>
              </w:rPr>
            </w:pPr>
            <w:r>
              <w:rPr>
                <w:lang w:eastAsia="en-NZ"/>
              </w:rPr>
              <w:t>Pasifika</w:t>
            </w:r>
            <w:r w:rsidR="00844610">
              <w:rPr>
                <w:lang w:eastAsia="en-NZ"/>
              </w:rPr>
              <w:t xml:space="preserve"> - Years after study %</w:t>
            </w:r>
          </w:p>
        </w:tc>
        <w:tc>
          <w:tcPr>
            <w:tcW w:w="2992" w:type="dxa"/>
            <w:gridSpan w:val="3"/>
            <w:tcBorders>
              <w:top w:val="single" w:sz="4" w:space="0" w:color="auto"/>
              <w:left w:val="single" w:sz="4" w:space="0" w:color="auto"/>
              <w:bottom w:val="nil"/>
              <w:right w:val="single" w:sz="4" w:space="0" w:color="auto"/>
            </w:tcBorders>
          </w:tcPr>
          <w:p w:rsidR="00844610" w:rsidRDefault="00383678" w:rsidP="00732146">
            <w:pPr>
              <w:pStyle w:val="Tableheading"/>
              <w:rPr>
                <w:lang w:eastAsia="en-NZ"/>
              </w:rPr>
            </w:pPr>
            <w:r>
              <w:rPr>
                <w:lang w:eastAsia="en-NZ"/>
              </w:rPr>
              <w:t>Non-Pasifika</w:t>
            </w:r>
            <w:r w:rsidR="00844610">
              <w:rPr>
                <w:lang w:eastAsia="en-NZ"/>
              </w:rPr>
              <w:t xml:space="preserve"> - Years after study %</w:t>
            </w:r>
          </w:p>
        </w:tc>
      </w:tr>
      <w:tr w:rsidR="00844610" w:rsidRPr="00AA6192" w:rsidTr="00022813">
        <w:trPr>
          <w:trHeight w:hRule="exact" w:val="227"/>
          <w:tblHeader/>
        </w:trPr>
        <w:tc>
          <w:tcPr>
            <w:tcW w:w="3315" w:type="dxa"/>
            <w:vMerge/>
            <w:tcBorders>
              <w:left w:val="single" w:sz="4" w:space="0" w:color="auto"/>
              <w:bottom w:val="single" w:sz="4" w:space="0" w:color="auto"/>
              <w:right w:val="single" w:sz="4" w:space="0" w:color="auto"/>
            </w:tcBorders>
          </w:tcPr>
          <w:p w:rsidR="00844610" w:rsidRPr="00987837" w:rsidRDefault="00844610" w:rsidP="00732146">
            <w:pPr>
              <w:pStyle w:val="Tableheading"/>
              <w:rPr>
                <w:lang w:eastAsia="en-NZ"/>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610" w:rsidRPr="00987837" w:rsidRDefault="00844610" w:rsidP="00732146">
            <w:pPr>
              <w:pStyle w:val="Tableheading"/>
              <w:rPr>
                <w:lang w:eastAsia="en-NZ"/>
              </w:rPr>
            </w:pPr>
            <w:r>
              <w:rPr>
                <w:lang w:eastAsia="en-NZ"/>
              </w:rPr>
              <w:t>F</w:t>
            </w:r>
            <w:r w:rsidRPr="00987837">
              <w:rPr>
                <w:lang w:eastAsia="en-NZ"/>
              </w:rPr>
              <w:t>ive</w:t>
            </w:r>
          </w:p>
        </w:tc>
        <w:tc>
          <w:tcPr>
            <w:tcW w:w="997"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Pr>
                <w:lang w:eastAsia="en-NZ"/>
              </w:rPr>
              <w:t>O</w:t>
            </w:r>
            <w:r w:rsidRPr="00987837">
              <w:rPr>
                <w:lang w:eastAsia="en-NZ"/>
              </w:rPr>
              <w:t>ne</w:t>
            </w:r>
          </w:p>
        </w:tc>
        <w:tc>
          <w:tcPr>
            <w:tcW w:w="997"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vAlign w:val="bottom"/>
          </w:tcPr>
          <w:p w:rsidR="00844610" w:rsidRPr="00987837" w:rsidRDefault="00844610" w:rsidP="00732146">
            <w:pPr>
              <w:pStyle w:val="Tableheading"/>
              <w:rPr>
                <w:lang w:eastAsia="en-NZ"/>
              </w:rPr>
            </w:pPr>
            <w:r>
              <w:rPr>
                <w:lang w:eastAsia="en-NZ"/>
              </w:rPr>
              <w:t>F</w:t>
            </w:r>
            <w:r w:rsidRPr="00987837">
              <w:rPr>
                <w:lang w:eastAsia="en-NZ"/>
              </w:rPr>
              <w:t>ive</w:t>
            </w:r>
          </w:p>
        </w:tc>
      </w:tr>
      <w:tr w:rsidR="0089208F" w:rsidRPr="00AA6192" w:rsidTr="00022813">
        <w:trPr>
          <w:trHeight w:hRule="exact" w:val="227"/>
        </w:trPr>
        <w:tc>
          <w:tcPr>
            <w:tcW w:w="3315" w:type="dxa"/>
            <w:tcBorders>
              <w:left w:val="single" w:sz="4" w:space="0" w:color="auto"/>
              <w:right w:val="single" w:sz="4" w:space="0" w:color="auto"/>
            </w:tcBorders>
            <w:vAlign w:val="bottom"/>
          </w:tcPr>
          <w:p w:rsidR="0089208F" w:rsidRDefault="0089208F" w:rsidP="00022813">
            <w:pPr>
              <w:pStyle w:val="Tabletext"/>
            </w:pPr>
            <w:r>
              <w:t>Education</w:t>
            </w:r>
          </w:p>
        </w:tc>
        <w:tc>
          <w:tcPr>
            <w:tcW w:w="997" w:type="dxa"/>
            <w:tcBorders>
              <w:left w:val="single" w:sz="4" w:space="0" w:color="auto"/>
            </w:tcBorders>
            <w:shd w:val="clear" w:color="auto" w:fill="auto"/>
            <w:noWrap/>
            <w:vAlign w:val="bottom"/>
            <w:hideMark/>
          </w:tcPr>
          <w:p w:rsidR="0089208F" w:rsidRDefault="0089208F" w:rsidP="0089208F">
            <w:pPr>
              <w:pStyle w:val="Tabletext"/>
              <w:jc w:val="right"/>
            </w:pPr>
            <w:r>
              <w:t>155</w:t>
            </w:r>
          </w:p>
        </w:tc>
        <w:tc>
          <w:tcPr>
            <w:tcW w:w="997" w:type="dxa"/>
            <w:shd w:val="clear" w:color="auto" w:fill="auto"/>
            <w:noWrap/>
            <w:vAlign w:val="bottom"/>
            <w:hideMark/>
          </w:tcPr>
          <w:p w:rsidR="0089208F" w:rsidRDefault="0089208F" w:rsidP="0089208F">
            <w:pPr>
              <w:pStyle w:val="Tabletext"/>
              <w:jc w:val="right"/>
            </w:pPr>
            <w:r>
              <w:t>163</w:t>
            </w:r>
          </w:p>
        </w:tc>
        <w:tc>
          <w:tcPr>
            <w:tcW w:w="998" w:type="dxa"/>
            <w:tcBorders>
              <w:right w:val="single" w:sz="4" w:space="0" w:color="auto"/>
            </w:tcBorders>
            <w:shd w:val="clear" w:color="auto" w:fill="auto"/>
            <w:noWrap/>
            <w:vAlign w:val="bottom"/>
            <w:hideMark/>
          </w:tcPr>
          <w:p w:rsidR="0089208F" w:rsidRDefault="0089208F" w:rsidP="0089208F">
            <w:pPr>
              <w:pStyle w:val="Tabletext"/>
              <w:jc w:val="right"/>
            </w:pPr>
            <w:r>
              <w:t>155</w:t>
            </w:r>
          </w:p>
        </w:tc>
        <w:tc>
          <w:tcPr>
            <w:tcW w:w="997" w:type="dxa"/>
            <w:tcBorders>
              <w:left w:val="single" w:sz="4" w:space="0" w:color="auto"/>
            </w:tcBorders>
            <w:vAlign w:val="bottom"/>
          </w:tcPr>
          <w:p w:rsidR="0089208F" w:rsidRDefault="0089208F" w:rsidP="0089208F">
            <w:pPr>
              <w:pStyle w:val="Tabletext"/>
              <w:jc w:val="right"/>
            </w:pPr>
            <w:r>
              <w:t>134</w:t>
            </w:r>
          </w:p>
        </w:tc>
        <w:tc>
          <w:tcPr>
            <w:tcW w:w="997" w:type="dxa"/>
            <w:vAlign w:val="bottom"/>
          </w:tcPr>
          <w:p w:rsidR="0089208F" w:rsidRDefault="0089208F" w:rsidP="0089208F">
            <w:pPr>
              <w:pStyle w:val="Tabletext"/>
              <w:jc w:val="right"/>
            </w:pPr>
            <w:r>
              <w:t>139</w:t>
            </w:r>
          </w:p>
        </w:tc>
        <w:tc>
          <w:tcPr>
            <w:tcW w:w="998" w:type="dxa"/>
            <w:tcBorders>
              <w:right w:val="single" w:sz="4" w:space="0" w:color="auto"/>
            </w:tcBorders>
            <w:vAlign w:val="bottom"/>
          </w:tcPr>
          <w:p w:rsidR="0089208F" w:rsidRDefault="0089208F" w:rsidP="0089208F">
            <w:pPr>
              <w:pStyle w:val="Tabletext"/>
              <w:jc w:val="right"/>
            </w:pPr>
            <w:r>
              <w:t>169</w:t>
            </w:r>
          </w:p>
        </w:tc>
      </w:tr>
      <w:tr w:rsidR="0089208F" w:rsidRPr="00AA6192" w:rsidTr="00022813">
        <w:trPr>
          <w:trHeight w:hRule="exact" w:val="227"/>
        </w:trPr>
        <w:tc>
          <w:tcPr>
            <w:tcW w:w="3315" w:type="dxa"/>
            <w:tcBorders>
              <w:left w:val="single" w:sz="4" w:space="0" w:color="auto"/>
              <w:right w:val="single" w:sz="4" w:space="0" w:color="auto"/>
            </w:tcBorders>
            <w:vAlign w:val="bottom"/>
          </w:tcPr>
          <w:p w:rsidR="0089208F" w:rsidRDefault="0089208F" w:rsidP="00022813">
            <w:pPr>
              <w:pStyle w:val="Tabletext"/>
            </w:pPr>
            <w:r>
              <w:t>Management and commerce</w:t>
            </w:r>
          </w:p>
        </w:tc>
        <w:tc>
          <w:tcPr>
            <w:tcW w:w="997" w:type="dxa"/>
            <w:tcBorders>
              <w:left w:val="single" w:sz="4" w:space="0" w:color="auto"/>
            </w:tcBorders>
            <w:shd w:val="clear" w:color="auto" w:fill="auto"/>
            <w:noWrap/>
            <w:vAlign w:val="bottom"/>
            <w:hideMark/>
          </w:tcPr>
          <w:p w:rsidR="0089208F" w:rsidRDefault="0089208F" w:rsidP="0089208F">
            <w:pPr>
              <w:pStyle w:val="Tabletext"/>
              <w:jc w:val="right"/>
            </w:pPr>
            <w:r>
              <w:t>146</w:t>
            </w:r>
          </w:p>
        </w:tc>
        <w:tc>
          <w:tcPr>
            <w:tcW w:w="997" w:type="dxa"/>
            <w:shd w:val="clear" w:color="auto" w:fill="auto"/>
            <w:noWrap/>
            <w:vAlign w:val="bottom"/>
            <w:hideMark/>
          </w:tcPr>
          <w:p w:rsidR="0089208F" w:rsidRDefault="0089208F" w:rsidP="0089208F">
            <w:pPr>
              <w:pStyle w:val="Tabletext"/>
              <w:jc w:val="right"/>
            </w:pPr>
            <w:r>
              <w:t>158</w:t>
            </w:r>
          </w:p>
        </w:tc>
        <w:tc>
          <w:tcPr>
            <w:tcW w:w="998" w:type="dxa"/>
            <w:tcBorders>
              <w:right w:val="single" w:sz="4" w:space="0" w:color="auto"/>
            </w:tcBorders>
            <w:shd w:val="clear" w:color="auto" w:fill="auto"/>
            <w:noWrap/>
            <w:vAlign w:val="bottom"/>
            <w:hideMark/>
          </w:tcPr>
          <w:p w:rsidR="0089208F" w:rsidRDefault="0089208F" w:rsidP="0089208F">
            <w:pPr>
              <w:pStyle w:val="Tabletext"/>
              <w:jc w:val="right"/>
            </w:pPr>
            <w:r>
              <w:t>234</w:t>
            </w:r>
          </w:p>
        </w:tc>
        <w:tc>
          <w:tcPr>
            <w:tcW w:w="997" w:type="dxa"/>
            <w:tcBorders>
              <w:left w:val="single" w:sz="4" w:space="0" w:color="auto"/>
            </w:tcBorders>
            <w:vAlign w:val="bottom"/>
          </w:tcPr>
          <w:p w:rsidR="0089208F" w:rsidRDefault="0089208F" w:rsidP="0089208F">
            <w:pPr>
              <w:pStyle w:val="Tabletext"/>
              <w:jc w:val="right"/>
            </w:pPr>
            <w:r>
              <w:t>122</w:t>
            </w:r>
          </w:p>
        </w:tc>
        <w:tc>
          <w:tcPr>
            <w:tcW w:w="997" w:type="dxa"/>
            <w:vAlign w:val="bottom"/>
          </w:tcPr>
          <w:p w:rsidR="0089208F" w:rsidRDefault="0089208F" w:rsidP="0089208F">
            <w:pPr>
              <w:pStyle w:val="Tabletext"/>
              <w:jc w:val="right"/>
            </w:pPr>
            <w:r>
              <w:t>139</w:t>
            </w:r>
          </w:p>
        </w:tc>
        <w:tc>
          <w:tcPr>
            <w:tcW w:w="998" w:type="dxa"/>
            <w:tcBorders>
              <w:right w:val="single" w:sz="4" w:space="0" w:color="auto"/>
            </w:tcBorders>
            <w:vAlign w:val="bottom"/>
          </w:tcPr>
          <w:p w:rsidR="0089208F" w:rsidRDefault="0089208F" w:rsidP="0089208F">
            <w:pPr>
              <w:pStyle w:val="Tabletext"/>
              <w:jc w:val="right"/>
            </w:pPr>
            <w:r>
              <w:t>166</w:t>
            </w:r>
          </w:p>
        </w:tc>
      </w:tr>
      <w:tr w:rsidR="0089208F" w:rsidRPr="00AA6192" w:rsidTr="00022813">
        <w:trPr>
          <w:trHeight w:hRule="exact" w:val="227"/>
        </w:trPr>
        <w:tc>
          <w:tcPr>
            <w:tcW w:w="3315" w:type="dxa"/>
            <w:tcBorders>
              <w:left w:val="single" w:sz="4" w:space="0" w:color="auto"/>
              <w:right w:val="single" w:sz="4" w:space="0" w:color="auto"/>
            </w:tcBorders>
            <w:vAlign w:val="bottom"/>
          </w:tcPr>
          <w:p w:rsidR="0089208F" w:rsidRDefault="0089208F" w:rsidP="00022813">
            <w:pPr>
              <w:pStyle w:val="Tabletext"/>
            </w:pPr>
            <w:r>
              <w:t>Society and culture</w:t>
            </w:r>
          </w:p>
        </w:tc>
        <w:tc>
          <w:tcPr>
            <w:tcW w:w="997" w:type="dxa"/>
            <w:tcBorders>
              <w:left w:val="single" w:sz="4" w:space="0" w:color="auto"/>
            </w:tcBorders>
            <w:shd w:val="clear" w:color="auto" w:fill="auto"/>
            <w:noWrap/>
            <w:vAlign w:val="bottom"/>
            <w:hideMark/>
          </w:tcPr>
          <w:p w:rsidR="0089208F" w:rsidRDefault="0089208F" w:rsidP="0089208F">
            <w:pPr>
              <w:pStyle w:val="Tabletext"/>
              <w:jc w:val="right"/>
            </w:pPr>
            <w:r>
              <w:t>159</w:t>
            </w:r>
          </w:p>
        </w:tc>
        <w:tc>
          <w:tcPr>
            <w:tcW w:w="997" w:type="dxa"/>
            <w:shd w:val="clear" w:color="auto" w:fill="auto"/>
            <w:noWrap/>
            <w:vAlign w:val="bottom"/>
            <w:hideMark/>
          </w:tcPr>
          <w:p w:rsidR="0089208F" w:rsidRDefault="0089208F" w:rsidP="0089208F">
            <w:pPr>
              <w:pStyle w:val="Tabletext"/>
              <w:jc w:val="right"/>
            </w:pPr>
            <w:r>
              <w:t>176</w:t>
            </w:r>
          </w:p>
        </w:tc>
        <w:tc>
          <w:tcPr>
            <w:tcW w:w="998" w:type="dxa"/>
            <w:tcBorders>
              <w:right w:val="single" w:sz="4" w:space="0" w:color="auto"/>
            </w:tcBorders>
            <w:shd w:val="clear" w:color="auto" w:fill="auto"/>
            <w:noWrap/>
            <w:vAlign w:val="bottom"/>
            <w:hideMark/>
          </w:tcPr>
          <w:p w:rsidR="0089208F" w:rsidRDefault="0089208F" w:rsidP="0089208F">
            <w:pPr>
              <w:pStyle w:val="Tabletext"/>
              <w:jc w:val="right"/>
            </w:pPr>
            <w:r>
              <w:t>187</w:t>
            </w:r>
          </w:p>
        </w:tc>
        <w:tc>
          <w:tcPr>
            <w:tcW w:w="997" w:type="dxa"/>
            <w:tcBorders>
              <w:left w:val="single" w:sz="4" w:space="0" w:color="auto"/>
            </w:tcBorders>
            <w:vAlign w:val="bottom"/>
          </w:tcPr>
          <w:p w:rsidR="0089208F" w:rsidRDefault="0089208F" w:rsidP="0089208F">
            <w:pPr>
              <w:pStyle w:val="Tabletext"/>
              <w:jc w:val="right"/>
            </w:pPr>
            <w:r>
              <w:t>150</w:t>
            </w:r>
          </w:p>
        </w:tc>
        <w:tc>
          <w:tcPr>
            <w:tcW w:w="997" w:type="dxa"/>
            <w:vAlign w:val="bottom"/>
          </w:tcPr>
          <w:p w:rsidR="0089208F" w:rsidRDefault="0089208F" w:rsidP="0089208F">
            <w:pPr>
              <w:pStyle w:val="Tabletext"/>
              <w:jc w:val="right"/>
            </w:pPr>
            <w:r>
              <w:t>165</w:t>
            </w:r>
          </w:p>
        </w:tc>
        <w:tc>
          <w:tcPr>
            <w:tcW w:w="998" w:type="dxa"/>
            <w:tcBorders>
              <w:right w:val="single" w:sz="4" w:space="0" w:color="auto"/>
            </w:tcBorders>
            <w:vAlign w:val="bottom"/>
          </w:tcPr>
          <w:p w:rsidR="0089208F" w:rsidRDefault="0089208F" w:rsidP="0089208F">
            <w:pPr>
              <w:pStyle w:val="Tabletext"/>
              <w:jc w:val="right"/>
            </w:pPr>
            <w:r>
              <w:t>222</w:t>
            </w:r>
          </w:p>
        </w:tc>
      </w:tr>
      <w:tr w:rsidR="0089208F" w:rsidRPr="00AA6192" w:rsidTr="00022813">
        <w:trPr>
          <w:trHeight w:hRule="exact" w:val="227"/>
        </w:trPr>
        <w:tc>
          <w:tcPr>
            <w:tcW w:w="3315" w:type="dxa"/>
            <w:tcBorders>
              <w:left w:val="single" w:sz="4" w:space="0" w:color="auto"/>
              <w:bottom w:val="single" w:sz="4" w:space="0" w:color="auto"/>
              <w:right w:val="single" w:sz="4" w:space="0" w:color="auto"/>
            </w:tcBorders>
            <w:vAlign w:val="bottom"/>
          </w:tcPr>
          <w:p w:rsidR="0089208F" w:rsidRDefault="0089208F" w:rsidP="00022813">
            <w:pPr>
              <w:pStyle w:val="Tabletext"/>
            </w:pPr>
            <w:r>
              <w:t>Total graduates</w:t>
            </w:r>
          </w:p>
        </w:tc>
        <w:tc>
          <w:tcPr>
            <w:tcW w:w="997" w:type="dxa"/>
            <w:tcBorders>
              <w:left w:val="single" w:sz="4" w:space="0" w:color="auto"/>
              <w:bottom w:val="single" w:sz="4" w:space="0" w:color="auto"/>
            </w:tcBorders>
            <w:shd w:val="clear" w:color="auto" w:fill="auto"/>
            <w:noWrap/>
            <w:vAlign w:val="bottom"/>
            <w:hideMark/>
          </w:tcPr>
          <w:p w:rsidR="0089208F" w:rsidRDefault="0089208F" w:rsidP="0089208F">
            <w:pPr>
              <w:pStyle w:val="Tabletext"/>
              <w:jc w:val="right"/>
            </w:pPr>
            <w:r>
              <w:t>154</w:t>
            </w:r>
          </w:p>
        </w:tc>
        <w:tc>
          <w:tcPr>
            <w:tcW w:w="997" w:type="dxa"/>
            <w:tcBorders>
              <w:bottom w:val="single" w:sz="4" w:space="0" w:color="auto"/>
            </w:tcBorders>
            <w:shd w:val="clear" w:color="auto" w:fill="auto"/>
            <w:noWrap/>
            <w:vAlign w:val="bottom"/>
            <w:hideMark/>
          </w:tcPr>
          <w:p w:rsidR="0089208F" w:rsidRDefault="0089208F" w:rsidP="0089208F">
            <w:pPr>
              <w:pStyle w:val="Tabletext"/>
              <w:jc w:val="right"/>
            </w:pPr>
            <w:r>
              <w:t>162</w:t>
            </w:r>
          </w:p>
        </w:tc>
        <w:tc>
          <w:tcPr>
            <w:tcW w:w="998" w:type="dxa"/>
            <w:tcBorders>
              <w:bottom w:val="single" w:sz="4" w:space="0" w:color="auto"/>
              <w:right w:val="single" w:sz="4" w:space="0" w:color="auto"/>
            </w:tcBorders>
            <w:shd w:val="clear" w:color="auto" w:fill="auto"/>
            <w:noWrap/>
            <w:vAlign w:val="bottom"/>
            <w:hideMark/>
          </w:tcPr>
          <w:p w:rsidR="0089208F" w:rsidRDefault="0089208F" w:rsidP="0089208F">
            <w:pPr>
              <w:pStyle w:val="Tabletext"/>
              <w:jc w:val="right"/>
            </w:pPr>
            <w:r>
              <w:t>203</w:t>
            </w:r>
          </w:p>
        </w:tc>
        <w:tc>
          <w:tcPr>
            <w:tcW w:w="997" w:type="dxa"/>
            <w:tcBorders>
              <w:left w:val="single" w:sz="4" w:space="0" w:color="auto"/>
              <w:bottom w:val="single" w:sz="4" w:space="0" w:color="auto"/>
            </w:tcBorders>
            <w:vAlign w:val="bottom"/>
          </w:tcPr>
          <w:p w:rsidR="0089208F" w:rsidRDefault="0089208F" w:rsidP="0089208F">
            <w:pPr>
              <w:pStyle w:val="Tabletext"/>
              <w:jc w:val="right"/>
            </w:pPr>
            <w:r>
              <w:t>133</w:t>
            </w:r>
          </w:p>
        </w:tc>
        <w:tc>
          <w:tcPr>
            <w:tcW w:w="997" w:type="dxa"/>
            <w:tcBorders>
              <w:bottom w:val="single" w:sz="4" w:space="0" w:color="auto"/>
            </w:tcBorders>
            <w:vAlign w:val="bottom"/>
          </w:tcPr>
          <w:p w:rsidR="0089208F" w:rsidRDefault="0089208F" w:rsidP="0089208F">
            <w:pPr>
              <w:pStyle w:val="Tabletext"/>
              <w:jc w:val="right"/>
            </w:pPr>
            <w:r>
              <w:t>140</w:t>
            </w:r>
          </w:p>
        </w:tc>
        <w:tc>
          <w:tcPr>
            <w:tcW w:w="998" w:type="dxa"/>
            <w:tcBorders>
              <w:bottom w:val="single" w:sz="4" w:space="0" w:color="auto"/>
              <w:right w:val="single" w:sz="4" w:space="0" w:color="auto"/>
            </w:tcBorders>
            <w:vAlign w:val="bottom"/>
          </w:tcPr>
          <w:p w:rsidR="0089208F" w:rsidRDefault="0089208F" w:rsidP="0089208F">
            <w:pPr>
              <w:pStyle w:val="Tabletext"/>
              <w:jc w:val="right"/>
            </w:pPr>
            <w:r>
              <w:t>170</w:t>
            </w:r>
          </w:p>
        </w:tc>
      </w:tr>
    </w:tbl>
    <w:p w:rsidR="00844610" w:rsidRDefault="00844610"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844610" w:rsidRPr="00854213" w:rsidRDefault="00844610" w:rsidP="00D0069D">
      <w:pPr>
        <w:pStyle w:val="BodyText"/>
      </w:pPr>
      <w:r>
        <w:t xml:space="preserve">Table </w:t>
      </w:r>
      <w:r w:rsidR="00623530">
        <w:t>15</w:t>
      </w:r>
      <w:r>
        <w:t xml:space="preserve"> shows earnings growth in the years after study. </w:t>
      </w:r>
      <w:r w:rsidR="00464267">
        <w:t xml:space="preserve"> </w:t>
      </w:r>
      <w:r w:rsidR="001E42A4">
        <w:t>Pasifika</w:t>
      </w:r>
      <w:r w:rsidR="00CC5CDD">
        <w:t xml:space="preserve"> graduates’ </w:t>
      </w:r>
      <w:r w:rsidR="00464267">
        <w:t xml:space="preserve">median </w:t>
      </w:r>
      <w:r w:rsidR="00CC5CDD">
        <w:t xml:space="preserve">earnings </w:t>
      </w:r>
      <w:r w:rsidR="00854213">
        <w:t>w</w:t>
      </w:r>
      <w:r w:rsidR="006D311B">
        <w:t>as</w:t>
      </w:r>
      <w:r w:rsidR="00854213">
        <w:t xml:space="preserve"> slightly higher than </w:t>
      </w:r>
      <w:r w:rsidR="00383678">
        <w:t>non-Pasifika</w:t>
      </w:r>
      <w:r w:rsidR="00854213">
        <w:t xml:space="preserve"> graduates’ earnings across five years overall. The first year’s earnings growth was identical. Pasifika </w:t>
      </w:r>
      <w:r w:rsidR="00854213">
        <w:rPr>
          <w:i/>
        </w:rPr>
        <w:t xml:space="preserve">management and commerce </w:t>
      </w:r>
      <w:r w:rsidR="00854213">
        <w:t xml:space="preserve">graduates had high growth compared to equivalent </w:t>
      </w:r>
      <w:r w:rsidR="00383678">
        <w:t>non-Pasifika</w:t>
      </w:r>
      <w:r w:rsidR="001C2E60">
        <w:t xml:space="preserve"> graduates</w:t>
      </w:r>
      <w:r w:rsidR="00854213">
        <w:t xml:space="preserve">, while </w:t>
      </w:r>
      <w:r w:rsidR="00383678">
        <w:t>non-Pasifika</w:t>
      </w:r>
      <w:r w:rsidR="00854213">
        <w:t xml:space="preserve"> </w:t>
      </w:r>
      <w:r w:rsidR="00854213">
        <w:rPr>
          <w:i/>
        </w:rPr>
        <w:t>society and culture</w:t>
      </w:r>
      <w:r w:rsidR="00854213">
        <w:t xml:space="preserve"> graduates had higher </w:t>
      </w:r>
      <w:r w:rsidR="001C2E60">
        <w:t xml:space="preserve">growth </w:t>
      </w:r>
      <w:r w:rsidR="00854213">
        <w:t>over five years.</w:t>
      </w:r>
    </w:p>
    <w:p w:rsidR="00844610" w:rsidRPr="003A1A2E" w:rsidRDefault="00844610" w:rsidP="00732146">
      <w:pPr>
        <w:pStyle w:val="Caption"/>
      </w:pPr>
      <w:r w:rsidRPr="003A1A2E">
        <w:t xml:space="preserve">Table </w:t>
      </w:r>
      <w:r w:rsidR="00623530">
        <w:t>15</w:t>
      </w:r>
    </w:p>
    <w:p w:rsidR="00844610" w:rsidRPr="00621B8E" w:rsidRDefault="00844610" w:rsidP="00732146">
      <w:pPr>
        <w:pStyle w:val="Tablelabel"/>
      </w:pPr>
      <w:bookmarkStart w:id="37" w:name="_Toc390264283"/>
      <w:r>
        <w:t xml:space="preserve">Growth in median annual earnings of young domestic graduate </w:t>
      </w:r>
      <w:r w:rsidR="006B547F">
        <w:t xml:space="preserve">certificate and diploma </w:t>
      </w:r>
      <w:r>
        <w:t xml:space="preserve">completers, over the first five years after study by broad field of study and </w:t>
      </w:r>
      <w:r w:rsidR="00876FCB">
        <w:t>ethnic group</w:t>
      </w:r>
      <w:bookmarkEnd w:id="37"/>
    </w:p>
    <w:tbl>
      <w:tblPr>
        <w:tblW w:w="9299" w:type="dxa"/>
        <w:tblLayout w:type="fixed"/>
        <w:tblLook w:val="04A0"/>
      </w:tblPr>
      <w:tblGrid>
        <w:gridCol w:w="3449"/>
        <w:gridCol w:w="975"/>
        <w:gridCol w:w="975"/>
        <w:gridCol w:w="975"/>
        <w:gridCol w:w="975"/>
        <w:gridCol w:w="975"/>
        <w:gridCol w:w="975"/>
      </w:tblGrid>
      <w:tr w:rsidR="00844610" w:rsidRPr="00AA6192" w:rsidTr="00EE5699">
        <w:trPr>
          <w:trHeight w:val="233"/>
          <w:tblHeader/>
        </w:trPr>
        <w:tc>
          <w:tcPr>
            <w:tcW w:w="3449" w:type="dxa"/>
            <w:vMerge w:val="restart"/>
            <w:tcBorders>
              <w:top w:val="single" w:sz="4" w:space="0" w:color="auto"/>
              <w:left w:val="single" w:sz="4" w:space="0" w:color="auto"/>
              <w:right w:val="single" w:sz="4" w:space="0" w:color="auto"/>
            </w:tcBorders>
            <w:vAlign w:val="center"/>
          </w:tcPr>
          <w:p w:rsidR="00844610" w:rsidRDefault="00844610"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844610" w:rsidRPr="00987837" w:rsidRDefault="001E42A4" w:rsidP="00876FCB">
            <w:pPr>
              <w:pStyle w:val="Tableheading"/>
              <w:rPr>
                <w:lang w:eastAsia="en-NZ"/>
              </w:rPr>
            </w:pPr>
            <w:r>
              <w:rPr>
                <w:lang w:eastAsia="en-NZ"/>
              </w:rPr>
              <w:t>Pasifika</w:t>
            </w:r>
            <w:r w:rsidR="00532694">
              <w:rPr>
                <w:lang w:eastAsia="en-NZ"/>
              </w:rPr>
              <w:t xml:space="preserve"> </w:t>
            </w:r>
            <w:r w:rsidR="00844610">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844610" w:rsidRDefault="00383678" w:rsidP="00E25DA9">
            <w:pPr>
              <w:pStyle w:val="Tableheading"/>
              <w:rPr>
                <w:lang w:eastAsia="en-NZ"/>
              </w:rPr>
            </w:pPr>
            <w:r>
              <w:rPr>
                <w:lang w:eastAsia="en-NZ"/>
              </w:rPr>
              <w:t>Non-Pasifika</w:t>
            </w:r>
            <w:r w:rsidR="00844610">
              <w:rPr>
                <w:lang w:eastAsia="en-NZ"/>
              </w:rPr>
              <w:t xml:space="preserve"> %</w:t>
            </w:r>
          </w:p>
        </w:tc>
      </w:tr>
      <w:tr w:rsidR="00844610" w:rsidRPr="00AA6192" w:rsidTr="00EE5699">
        <w:trPr>
          <w:trHeight w:val="285"/>
          <w:tblHeader/>
        </w:trPr>
        <w:tc>
          <w:tcPr>
            <w:tcW w:w="3449" w:type="dxa"/>
            <w:vMerge/>
            <w:tcBorders>
              <w:left w:val="single" w:sz="4" w:space="0" w:color="auto"/>
              <w:bottom w:val="single" w:sz="4" w:space="0" w:color="auto"/>
              <w:right w:val="single" w:sz="4" w:space="0" w:color="auto"/>
            </w:tcBorders>
          </w:tcPr>
          <w:p w:rsidR="00844610" w:rsidRPr="00987837" w:rsidRDefault="00844610"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15145A" w:rsidRDefault="00844610" w:rsidP="00732146">
            <w:pPr>
              <w:pStyle w:val="Tableheading"/>
              <w:rPr>
                <w:sz w:val="13"/>
                <w:lang w:eastAsia="en-NZ"/>
              </w:rPr>
            </w:pPr>
            <w:r w:rsidRPr="0015145A">
              <w:rPr>
                <w:sz w:val="13"/>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15145A" w:rsidRDefault="00844610" w:rsidP="00732146">
            <w:pPr>
              <w:pStyle w:val="Tableheading"/>
              <w:rPr>
                <w:sz w:val="13"/>
                <w:lang w:eastAsia="en-NZ"/>
              </w:rPr>
            </w:pPr>
            <w:r w:rsidRPr="0015145A">
              <w:rPr>
                <w:sz w:val="13"/>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10" w:rsidRPr="0015145A" w:rsidRDefault="00844610" w:rsidP="00732146">
            <w:pPr>
              <w:pStyle w:val="Tableheading"/>
              <w:rPr>
                <w:sz w:val="13"/>
                <w:lang w:eastAsia="en-NZ"/>
              </w:rPr>
            </w:pPr>
            <w:r w:rsidRPr="0015145A">
              <w:rPr>
                <w:sz w:val="13"/>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15145A" w:rsidRDefault="00844610" w:rsidP="00732146">
            <w:pPr>
              <w:pStyle w:val="Tableheading"/>
              <w:rPr>
                <w:sz w:val="13"/>
                <w:lang w:eastAsia="en-NZ"/>
              </w:rPr>
            </w:pPr>
            <w:r w:rsidRPr="0015145A">
              <w:rPr>
                <w:sz w:val="13"/>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15145A" w:rsidRDefault="00844610" w:rsidP="00732146">
            <w:pPr>
              <w:pStyle w:val="Tableheading"/>
              <w:rPr>
                <w:sz w:val="13"/>
                <w:lang w:eastAsia="en-NZ"/>
              </w:rPr>
            </w:pPr>
            <w:r w:rsidRPr="0015145A">
              <w:rPr>
                <w:sz w:val="13"/>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844610" w:rsidRPr="0015145A" w:rsidRDefault="00844610" w:rsidP="00732146">
            <w:pPr>
              <w:pStyle w:val="Tableheading"/>
              <w:rPr>
                <w:sz w:val="13"/>
                <w:lang w:eastAsia="en-NZ"/>
              </w:rPr>
            </w:pPr>
            <w:r w:rsidRPr="0015145A">
              <w:rPr>
                <w:sz w:val="13"/>
                <w:lang w:eastAsia="en-NZ"/>
              </w:rPr>
              <w:t>Average annual growth over the first five years</w:t>
            </w:r>
          </w:p>
        </w:tc>
      </w:tr>
      <w:tr w:rsidR="00472CDC" w:rsidRPr="00AA6192" w:rsidTr="00EE5699">
        <w:trPr>
          <w:trHeight w:hRule="exact" w:val="230"/>
        </w:trPr>
        <w:tc>
          <w:tcPr>
            <w:tcW w:w="3449" w:type="dxa"/>
            <w:tcBorders>
              <w:left w:val="single" w:sz="4" w:space="0" w:color="auto"/>
              <w:right w:val="single" w:sz="4" w:space="0" w:color="auto"/>
            </w:tcBorders>
            <w:vAlign w:val="bottom"/>
          </w:tcPr>
          <w:p w:rsidR="00472CDC" w:rsidRDefault="00472CDC" w:rsidP="00732146">
            <w:pPr>
              <w:pStyle w:val="Tabletext"/>
            </w:pPr>
            <w:r>
              <w:t>Education</w:t>
            </w:r>
          </w:p>
        </w:tc>
        <w:tc>
          <w:tcPr>
            <w:tcW w:w="975" w:type="dxa"/>
            <w:tcBorders>
              <w:left w:val="single" w:sz="4" w:space="0" w:color="auto"/>
            </w:tcBorders>
            <w:shd w:val="clear" w:color="auto" w:fill="auto"/>
            <w:noWrap/>
            <w:vAlign w:val="bottom"/>
            <w:hideMark/>
          </w:tcPr>
          <w:p w:rsidR="00472CDC" w:rsidRDefault="00472CDC" w:rsidP="00472CDC">
            <w:pPr>
              <w:pStyle w:val="Tabletext"/>
              <w:jc w:val="right"/>
            </w:pPr>
            <w:r>
              <w:t>5</w:t>
            </w:r>
          </w:p>
        </w:tc>
        <w:tc>
          <w:tcPr>
            <w:tcW w:w="975" w:type="dxa"/>
            <w:shd w:val="clear" w:color="auto" w:fill="auto"/>
            <w:noWrap/>
            <w:vAlign w:val="bottom"/>
            <w:hideMark/>
          </w:tcPr>
          <w:p w:rsidR="00472CDC" w:rsidRDefault="00472CDC" w:rsidP="00472CDC">
            <w:pPr>
              <w:pStyle w:val="Tabletext"/>
              <w:jc w:val="right"/>
            </w:pPr>
            <w:r>
              <w:t>28</w:t>
            </w:r>
          </w:p>
        </w:tc>
        <w:tc>
          <w:tcPr>
            <w:tcW w:w="975" w:type="dxa"/>
            <w:tcBorders>
              <w:right w:val="single" w:sz="4" w:space="0" w:color="auto"/>
            </w:tcBorders>
            <w:shd w:val="clear" w:color="auto" w:fill="auto"/>
            <w:noWrap/>
            <w:vAlign w:val="bottom"/>
            <w:hideMark/>
          </w:tcPr>
          <w:p w:rsidR="00472CDC" w:rsidRDefault="00472CDC" w:rsidP="00472CDC">
            <w:pPr>
              <w:pStyle w:val="Tabletext"/>
              <w:jc w:val="right"/>
            </w:pPr>
            <w:r>
              <w:t>6</w:t>
            </w:r>
          </w:p>
        </w:tc>
        <w:tc>
          <w:tcPr>
            <w:tcW w:w="975" w:type="dxa"/>
            <w:tcBorders>
              <w:left w:val="single" w:sz="4" w:space="0" w:color="auto"/>
            </w:tcBorders>
            <w:vAlign w:val="bottom"/>
          </w:tcPr>
          <w:p w:rsidR="00472CDC" w:rsidRDefault="00472CDC" w:rsidP="00472CDC">
            <w:pPr>
              <w:pStyle w:val="Tabletext"/>
              <w:jc w:val="right"/>
            </w:pPr>
            <w:r>
              <w:t>4</w:t>
            </w:r>
          </w:p>
        </w:tc>
        <w:tc>
          <w:tcPr>
            <w:tcW w:w="975" w:type="dxa"/>
            <w:vAlign w:val="bottom"/>
          </w:tcPr>
          <w:p w:rsidR="00472CDC" w:rsidRDefault="00472CDC" w:rsidP="00472CDC">
            <w:pPr>
              <w:pStyle w:val="Tabletext"/>
              <w:jc w:val="right"/>
            </w:pPr>
            <w:r>
              <w:t>26</w:t>
            </w:r>
          </w:p>
        </w:tc>
        <w:tc>
          <w:tcPr>
            <w:tcW w:w="975" w:type="dxa"/>
            <w:tcBorders>
              <w:right w:val="single" w:sz="4" w:space="0" w:color="auto"/>
            </w:tcBorders>
            <w:vAlign w:val="bottom"/>
          </w:tcPr>
          <w:p w:rsidR="00472CDC" w:rsidRDefault="00472CDC" w:rsidP="00472CDC">
            <w:pPr>
              <w:pStyle w:val="Tabletext"/>
              <w:jc w:val="right"/>
            </w:pPr>
            <w:r>
              <w:t>6</w:t>
            </w:r>
          </w:p>
        </w:tc>
      </w:tr>
      <w:tr w:rsidR="00472CDC" w:rsidRPr="00AA6192" w:rsidTr="00EE5699">
        <w:trPr>
          <w:trHeight w:hRule="exact" w:val="230"/>
        </w:trPr>
        <w:tc>
          <w:tcPr>
            <w:tcW w:w="3449" w:type="dxa"/>
            <w:tcBorders>
              <w:left w:val="single" w:sz="4" w:space="0" w:color="auto"/>
              <w:right w:val="single" w:sz="4" w:space="0" w:color="auto"/>
            </w:tcBorders>
            <w:vAlign w:val="bottom"/>
          </w:tcPr>
          <w:p w:rsidR="00472CDC" w:rsidRDefault="00472CDC" w:rsidP="00732146">
            <w:pPr>
              <w:pStyle w:val="Tabletext"/>
            </w:pPr>
            <w:r>
              <w:t>Management and commerce</w:t>
            </w:r>
          </w:p>
        </w:tc>
        <w:tc>
          <w:tcPr>
            <w:tcW w:w="975" w:type="dxa"/>
            <w:tcBorders>
              <w:left w:val="single" w:sz="4" w:space="0" w:color="auto"/>
            </w:tcBorders>
            <w:shd w:val="clear" w:color="auto" w:fill="auto"/>
            <w:noWrap/>
            <w:vAlign w:val="bottom"/>
            <w:hideMark/>
          </w:tcPr>
          <w:p w:rsidR="00472CDC" w:rsidRDefault="00472CDC" w:rsidP="00472CDC">
            <w:pPr>
              <w:pStyle w:val="Tabletext"/>
              <w:jc w:val="right"/>
            </w:pPr>
            <w:r>
              <w:t>8</w:t>
            </w:r>
          </w:p>
        </w:tc>
        <w:tc>
          <w:tcPr>
            <w:tcW w:w="975" w:type="dxa"/>
            <w:shd w:val="clear" w:color="auto" w:fill="auto"/>
            <w:noWrap/>
            <w:vAlign w:val="bottom"/>
            <w:hideMark/>
          </w:tcPr>
          <w:p w:rsidR="00472CDC" w:rsidRDefault="00472CDC" w:rsidP="00472CDC">
            <w:pPr>
              <w:pStyle w:val="Tabletext"/>
              <w:jc w:val="right"/>
            </w:pPr>
            <w:r>
              <w:t>60</w:t>
            </w:r>
          </w:p>
        </w:tc>
        <w:tc>
          <w:tcPr>
            <w:tcW w:w="975" w:type="dxa"/>
            <w:tcBorders>
              <w:right w:val="single" w:sz="4" w:space="0" w:color="auto"/>
            </w:tcBorders>
            <w:shd w:val="clear" w:color="auto" w:fill="auto"/>
            <w:noWrap/>
            <w:vAlign w:val="bottom"/>
            <w:hideMark/>
          </w:tcPr>
          <w:p w:rsidR="00472CDC" w:rsidRDefault="00472CDC" w:rsidP="00472CDC">
            <w:pPr>
              <w:pStyle w:val="Tabletext"/>
              <w:jc w:val="right"/>
            </w:pPr>
            <w:r>
              <w:t>13</w:t>
            </w:r>
          </w:p>
        </w:tc>
        <w:tc>
          <w:tcPr>
            <w:tcW w:w="975" w:type="dxa"/>
            <w:tcBorders>
              <w:left w:val="single" w:sz="4" w:space="0" w:color="auto"/>
            </w:tcBorders>
            <w:vAlign w:val="bottom"/>
          </w:tcPr>
          <w:p w:rsidR="00472CDC" w:rsidRDefault="00472CDC" w:rsidP="00472CDC">
            <w:pPr>
              <w:pStyle w:val="Tabletext"/>
              <w:jc w:val="right"/>
            </w:pPr>
            <w:r>
              <w:t>14</w:t>
            </w:r>
          </w:p>
        </w:tc>
        <w:tc>
          <w:tcPr>
            <w:tcW w:w="975" w:type="dxa"/>
            <w:vAlign w:val="bottom"/>
          </w:tcPr>
          <w:p w:rsidR="00472CDC" w:rsidRDefault="00472CDC" w:rsidP="00472CDC">
            <w:pPr>
              <w:pStyle w:val="Tabletext"/>
              <w:jc w:val="right"/>
            </w:pPr>
            <w:r>
              <w:t>37</w:t>
            </w:r>
          </w:p>
        </w:tc>
        <w:tc>
          <w:tcPr>
            <w:tcW w:w="975" w:type="dxa"/>
            <w:tcBorders>
              <w:right w:val="single" w:sz="4" w:space="0" w:color="auto"/>
            </w:tcBorders>
            <w:vAlign w:val="bottom"/>
          </w:tcPr>
          <w:p w:rsidR="00472CDC" w:rsidRDefault="00472CDC" w:rsidP="00472CDC">
            <w:pPr>
              <w:pStyle w:val="Tabletext"/>
              <w:jc w:val="right"/>
            </w:pPr>
            <w:r>
              <w:t>8</w:t>
            </w:r>
          </w:p>
        </w:tc>
      </w:tr>
      <w:tr w:rsidR="00472CDC" w:rsidRPr="00AA6192" w:rsidTr="00EE5699">
        <w:trPr>
          <w:trHeight w:hRule="exact" w:val="230"/>
        </w:trPr>
        <w:tc>
          <w:tcPr>
            <w:tcW w:w="3449" w:type="dxa"/>
            <w:tcBorders>
              <w:left w:val="single" w:sz="4" w:space="0" w:color="auto"/>
              <w:right w:val="single" w:sz="4" w:space="0" w:color="auto"/>
            </w:tcBorders>
            <w:vAlign w:val="bottom"/>
          </w:tcPr>
          <w:p w:rsidR="00472CDC" w:rsidRDefault="00472CDC" w:rsidP="00732146">
            <w:pPr>
              <w:pStyle w:val="Tabletext"/>
            </w:pPr>
            <w:r>
              <w:t>Society and culture</w:t>
            </w:r>
          </w:p>
        </w:tc>
        <w:tc>
          <w:tcPr>
            <w:tcW w:w="975" w:type="dxa"/>
            <w:tcBorders>
              <w:left w:val="single" w:sz="4" w:space="0" w:color="auto"/>
            </w:tcBorders>
            <w:shd w:val="clear" w:color="auto" w:fill="auto"/>
            <w:noWrap/>
            <w:vAlign w:val="bottom"/>
            <w:hideMark/>
          </w:tcPr>
          <w:p w:rsidR="00472CDC" w:rsidRDefault="00472CDC" w:rsidP="00472CDC">
            <w:pPr>
              <w:pStyle w:val="Tabletext"/>
              <w:jc w:val="right"/>
            </w:pPr>
            <w:r>
              <w:t>11</w:t>
            </w:r>
          </w:p>
        </w:tc>
        <w:tc>
          <w:tcPr>
            <w:tcW w:w="975" w:type="dxa"/>
            <w:shd w:val="clear" w:color="auto" w:fill="auto"/>
            <w:noWrap/>
            <w:vAlign w:val="bottom"/>
            <w:hideMark/>
          </w:tcPr>
          <w:p w:rsidR="00472CDC" w:rsidRDefault="00472CDC" w:rsidP="00472CDC">
            <w:pPr>
              <w:pStyle w:val="Tabletext"/>
              <w:jc w:val="right"/>
            </w:pPr>
            <w:r>
              <w:t>18</w:t>
            </w:r>
          </w:p>
        </w:tc>
        <w:tc>
          <w:tcPr>
            <w:tcW w:w="975" w:type="dxa"/>
            <w:tcBorders>
              <w:right w:val="single" w:sz="4" w:space="0" w:color="auto"/>
            </w:tcBorders>
            <w:shd w:val="clear" w:color="auto" w:fill="auto"/>
            <w:noWrap/>
            <w:vAlign w:val="bottom"/>
            <w:hideMark/>
          </w:tcPr>
          <w:p w:rsidR="00472CDC" w:rsidRDefault="00472CDC" w:rsidP="00472CDC">
            <w:pPr>
              <w:pStyle w:val="Tabletext"/>
              <w:jc w:val="right"/>
            </w:pPr>
            <w:r>
              <w:t>4</w:t>
            </w:r>
          </w:p>
        </w:tc>
        <w:tc>
          <w:tcPr>
            <w:tcW w:w="975" w:type="dxa"/>
            <w:tcBorders>
              <w:left w:val="single" w:sz="4" w:space="0" w:color="auto"/>
            </w:tcBorders>
            <w:vAlign w:val="bottom"/>
          </w:tcPr>
          <w:p w:rsidR="00472CDC" w:rsidRDefault="00472CDC" w:rsidP="00472CDC">
            <w:pPr>
              <w:pStyle w:val="Tabletext"/>
              <w:jc w:val="right"/>
            </w:pPr>
            <w:r>
              <w:t>10</w:t>
            </w:r>
          </w:p>
        </w:tc>
        <w:tc>
          <w:tcPr>
            <w:tcW w:w="975" w:type="dxa"/>
            <w:vAlign w:val="bottom"/>
          </w:tcPr>
          <w:p w:rsidR="00472CDC" w:rsidRDefault="00472CDC" w:rsidP="00472CDC">
            <w:pPr>
              <w:pStyle w:val="Tabletext"/>
              <w:jc w:val="right"/>
            </w:pPr>
            <w:r>
              <w:t>48</w:t>
            </w:r>
          </w:p>
        </w:tc>
        <w:tc>
          <w:tcPr>
            <w:tcW w:w="975" w:type="dxa"/>
            <w:tcBorders>
              <w:right w:val="single" w:sz="4" w:space="0" w:color="auto"/>
            </w:tcBorders>
            <w:vAlign w:val="bottom"/>
          </w:tcPr>
          <w:p w:rsidR="00472CDC" w:rsidRDefault="00472CDC" w:rsidP="00472CDC">
            <w:pPr>
              <w:pStyle w:val="Tabletext"/>
              <w:jc w:val="right"/>
            </w:pPr>
            <w:r>
              <w:t>10</w:t>
            </w:r>
          </w:p>
        </w:tc>
      </w:tr>
      <w:tr w:rsidR="00472CDC" w:rsidRPr="00AA6192" w:rsidTr="00EE5699">
        <w:trPr>
          <w:trHeight w:hRule="exact" w:val="230"/>
        </w:trPr>
        <w:tc>
          <w:tcPr>
            <w:tcW w:w="3449" w:type="dxa"/>
            <w:tcBorders>
              <w:left w:val="single" w:sz="4" w:space="0" w:color="auto"/>
              <w:bottom w:val="single" w:sz="4" w:space="0" w:color="auto"/>
              <w:right w:val="single" w:sz="4" w:space="0" w:color="auto"/>
            </w:tcBorders>
            <w:vAlign w:val="bottom"/>
          </w:tcPr>
          <w:p w:rsidR="00472CDC" w:rsidRDefault="00472CDC" w:rsidP="00732146">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472CDC" w:rsidRDefault="00472CDC" w:rsidP="00472CDC">
            <w:pPr>
              <w:pStyle w:val="Tabletext"/>
              <w:jc w:val="right"/>
            </w:pPr>
            <w:r>
              <w:t>5</w:t>
            </w:r>
          </w:p>
        </w:tc>
        <w:tc>
          <w:tcPr>
            <w:tcW w:w="975" w:type="dxa"/>
            <w:tcBorders>
              <w:bottom w:val="single" w:sz="4" w:space="0" w:color="auto"/>
            </w:tcBorders>
            <w:shd w:val="clear" w:color="auto" w:fill="auto"/>
            <w:noWrap/>
            <w:vAlign w:val="bottom"/>
            <w:hideMark/>
          </w:tcPr>
          <w:p w:rsidR="00472CDC" w:rsidRDefault="00472CDC" w:rsidP="00472CDC">
            <w:pPr>
              <w:pStyle w:val="Tabletext"/>
              <w:jc w:val="right"/>
            </w:pPr>
            <w:r>
              <w:t>31</w:t>
            </w:r>
          </w:p>
        </w:tc>
        <w:tc>
          <w:tcPr>
            <w:tcW w:w="975" w:type="dxa"/>
            <w:tcBorders>
              <w:bottom w:val="single" w:sz="4" w:space="0" w:color="auto"/>
              <w:right w:val="single" w:sz="4" w:space="0" w:color="auto"/>
            </w:tcBorders>
            <w:shd w:val="clear" w:color="auto" w:fill="auto"/>
            <w:noWrap/>
            <w:vAlign w:val="bottom"/>
            <w:hideMark/>
          </w:tcPr>
          <w:p w:rsidR="00472CDC" w:rsidRDefault="00472CDC" w:rsidP="00472CDC">
            <w:pPr>
              <w:pStyle w:val="Tabletext"/>
              <w:jc w:val="right"/>
            </w:pPr>
            <w:r>
              <w:t>7</w:t>
            </w:r>
          </w:p>
        </w:tc>
        <w:tc>
          <w:tcPr>
            <w:tcW w:w="975" w:type="dxa"/>
            <w:tcBorders>
              <w:left w:val="single" w:sz="4" w:space="0" w:color="auto"/>
              <w:bottom w:val="single" w:sz="4" w:space="0" w:color="auto"/>
            </w:tcBorders>
            <w:vAlign w:val="bottom"/>
          </w:tcPr>
          <w:p w:rsidR="00472CDC" w:rsidRDefault="00472CDC" w:rsidP="00472CDC">
            <w:pPr>
              <w:pStyle w:val="Tabletext"/>
              <w:jc w:val="right"/>
            </w:pPr>
            <w:r>
              <w:t>5</w:t>
            </w:r>
          </w:p>
        </w:tc>
        <w:tc>
          <w:tcPr>
            <w:tcW w:w="975" w:type="dxa"/>
            <w:tcBorders>
              <w:bottom w:val="single" w:sz="4" w:space="0" w:color="auto"/>
            </w:tcBorders>
            <w:vAlign w:val="bottom"/>
          </w:tcPr>
          <w:p w:rsidR="00472CDC" w:rsidRDefault="00472CDC" w:rsidP="00472CDC">
            <w:pPr>
              <w:pStyle w:val="Tabletext"/>
              <w:jc w:val="right"/>
            </w:pPr>
            <w:r>
              <w:t>28</w:t>
            </w:r>
          </w:p>
        </w:tc>
        <w:tc>
          <w:tcPr>
            <w:tcW w:w="975" w:type="dxa"/>
            <w:tcBorders>
              <w:bottom w:val="single" w:sz="4" w:space="0" w:color="auto"/>
              <w:right w:val="single" w:sz="4" w:space="0" w:color="auto"/>
            </w:tcBorders>
            <w:vAlign w:val="bottom"/>
          </w:tcPr>
          <w:p w:rsidR="00472CDC" w:rsidRDefault="00472CDC" w:rsidP="00472CDC">
            <w:pPr>
              <w:pStyle w:val="Tabletext"/>
              <w:jc w:val="right"/>
            </w:pPr>
            <w:r>
              <w:t>6</w:t>
            </w:r>
          </w:p>
        </w:tc>
      </w:tr>
    </w:tbl>
    <w:p w:rsidR="00844610" w:rsidRDefault="00844610"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844610" w:rsidRPr="00921842" w:rsidRDefault="00844610" w:rsidP="007978F2">
      <w:pPr>
        <w:pStyle w:val="BodyText"/>
      </w:pPr>
      <w:r w:rsidRPr="00D0069D">
        <w:t xml:space="preserve">Table </w:t>
      </w:r>
      <w:r w:rsidR="00623530">
        <w:t>16</w:t>
      </w:r>
      <w:r w:rsidRPr="00D0069D">
        <w:t xml:space="preserve"> shows the destinations of </w:t>
      </w:r>
      <w:r w:rsidR="00D57616" w:rsidRPr="00D0069D">
        <w:t xml:space="preserve">graduate certificate and diploma completers </w:t>
      </w:r>
      <w:r w:rsidRPr="00D0069D">
        <w:t xml:space="preserve">after </w:t>
      </w:r>
      <w:r w:rsidR="00B17DD2" w:rsidRPr="00D0069D">
        <w:t>one year</w:t>
      </w:r>
      <w:r w:rsidRPr="00D0069D">
        <w:t xml:space="preserve">.  </w:t>
      </w:r>
      <w:r w:rsidR="00596041">
        <w:t>Overall destinations were similar between groups.</w:t>
      </w:r>
      <w:r w:rsidR="00921842">
        <w:t xml:space="preserve"> Broad field differences included high proportions of Pasifika </w:t>
      </w:r>
      <w:r w:rsidR="00921842">
        <w:rPr>
          <w:i/>
        </w:rPr>
        <w:t>management and commerce</w:t>
      </w:r>
      <w:r w:rsidR="00921842">
        <w:t xml:space="preserve"> graduates claiming a benefit o</w:t>
      </w:r>
      <w:r w:rsidR="001C2E60">
        <w:t>r</w:t>
      </w:r>
      <w:r w:rsidR="00921842">
        <w:t xml:space="preserve"> being out of the labour market </w:t>
      </w:r>
      <w:r w:rsidR="001C2E60">
        <w:t xml:space="preserve">or in multiple categories </w:t>
      </w:r>
      <w:r w:rsidR="00921842">
        <w:t xml:space="preserve">compared to </w:t>
      </w:r>
      <w:r w:rsidR="00383678">
        <w:t>non-Pasifika</w:t>
      </w:r>
      <w:r w:rsidR="00921842">
        <w:t xml:space="preserve"> graduates, and Pasifika </w:t>
      </w:r>
      <w:r w:rsidR="00921842">
        <w:rPr>
          <w:i/>
        </w:rPr>
        <w:t>society and culture</w:t>
      </w:r>
      <w:r w:rsidR="00921842">
        <w:t xml:space="preserve"> graduates in further study at half the rate of </w:t>
      </w:r>
      <w:r w:rsidR="00383678">
        <w:t>non-Pasifika</w:t>
      </w:r>
      <w:r w:rsidR="00921842">
        <w:t xml:space="preserve"> graduates.</w:t>
      </w:r>
    </w:p>
    <w:p w:rsidR="00844610" w:rsidRPr="0090586F" w:rsidRDefault="00844610" w:rsidP="00732146">
      <w:pPr>
        <w:pStyle w:val="Caption"/>
        <w:rPr>
          <w:color w:val="000000" w:themeColor="text1"/>
        </w:rPr>
      </w:pPr>
      <w:r w:rsidRPr="0090586F">
        <w:rPr>
          <w:color w:val="000000" w:themeColor="text1"/>
        </w:rPr>
        <w:t xml:space="preserve">Table </w:t>
      </w:r>
      <w:r w:rsidR="00623530">
        <w:rPr>
          <w:color w:val="000000" w:themeColor="text1"/>
        </w:rPr>
        <w:t>16</w:t>
      </w:r>
    </w:p>
    <w:p w:rsidR="00844610" w:rsidRDefault="00844610" w:rsidP="00732146">
      <w:pPr>
        <w:pStyle w:val="Tablelabel"/>
      </w:pPr>
      <w:bookmarkStart w:id="38" w:name="_Toc390264284"/>
      <w:r>
        <w:t>Des</w:t>
      </w:r>
      <w:r w:rsidR="00A33597">
        <w:t>tination of young domestic</w:t>
      </w:r>
      <w:r>
        <w:t xml:space="preserve"> graduate </w:t>
      </w:r>
      <w:r w:rsidR="006B547F">
        <w:t>certificate and diploma</w:t>
      </w:r>
      <w:r w:rsidR="00004108">
        <w:t xml:space="preserve"> completers</w:t>
      </w:r>
      <w:r>
        <w:t xml:space="preserve"> one year after study by broad field of study and </w:t>
      </w:r>
      <w:r w:rsidR="007978F2">
        <w:t>ethnic group</w:t>
      </w:r>
      <w:bookmarkEnd w:id="38"/>
      <w:r>
        <w:t xml:space="preserve"> </w:t>
      </w:r>
    </w:p>
    <w:tbl>
      <w:tblPr>
        <w:tblW w:w="9299" w:type="dxa"/>
        <w:tblLayout w:type="fixed"/>
        <w:tblLook w:val="04A0"/>
      </w:tblPr>
      <w:tblGrid>
        <w:gridCol w:w="3276"/>
        <w:gridCol w:w="753"/>
        <w:gridCol w:w="754"/>
        <w:gridCol w:w="752"/>
        <w:gridCol w:w="753"/>
        <w:gridCol w:w="752"/>
        <w:gridCol w:w="753"/>
        <w:gridCol w:w="752"/>
        <w:gridCol w:w="754"/>
      </w:tblGrid>
      <w:tr w:rsidR="00844610" w:rsidRPr="00AA6192" w:rsidTr="00183484">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Benefit / Other %</w:t>
            </w:r>
          </w:p>
        </w:tc>
      </w:tr>
      <w:tr w:rsidR="003B4EC2" w:rsidRPr="00AA6192" w:rsidTr="00183484">
        <w:trPr>
          <w:trHeight w:hRule="exact" w:val="227"/>
          <w:tblHeader/>
        </w:trPr>
        <w:tc>
          <w:tcPr>
            <w:tcW w:w="3276"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F15B50" w:rsidRPr="00AA6192" w:rsidTr="00183484">
        <w:trPr>
          <w:trHeight w:hRule="exact" w:val="227"/>
        </w:trPr>
        <w:tc>
          <w:tcPr>
            <w:tcW w:w="3276" w:type="dxa"/>
            <w:tcBorders>
              <w:left w:val="single" w:sz="4" w:space="0" w:color="auto"/>
              <w:bottom w:val="nil"/>
              <w:right w:val="single" w:sz="4" w:space="0" w:color="auto"/>
            </w:tcBorders>
            <w:vAlign w:val="bottom"/>
          </w:tcPr>
          <w:p w:rsidR="00F15B50" w:rsidRDefault="00F15B50" w:rsidP="00183484">
            <w:pPr>
              <w:pStyle w:val="Tabletext"/>
            </w:pPr>
            <w:r>
              <w:t>Education</w:t>
            </w:r>
          </w:p>
        </w:tc>
        <w:tc>
          <w:tcPr>
            <w:tcW w:w="753" w:type="dxa"/>
            <w:tcBorders>
              <w:left w:val="single" w:sz="4" w:space="0" w:color="auto"/>
            </w:tcBorders>
            <w:shd w:val="clear" w:color="auto" w:fill="auto"/>
            <w:noWrap/>
            <w:vAlign w:val="bottom"/>
            <w:hideMark/>
          </w:tcPr>
          <w:p w:rsidR="00F15B50" w:rsidRDefault="00F15B50" w:rsidP="00F15B50">
            <w:pPr>
              <w:pStyle w:val="Tabletext"/>
              <w:jc w:val="right"/>
            </w:pPr>
            <w:r>
              <w:t>80</w:t>
            </w:r>
          </w:p>
        </w:tc>
        <w:tc>
          <w:tcPr>
            <w:tcW w:w="754" w:type="dxa"/>
            <w:vAlign w:val="bottom"/>
          </w:tcPr>
          <w:p w:rsidR="00F15B50" w:rsidRDefault="00F15B50" w:rsidP="00F15B50">
            <w:pPr>
              <w:pStyle w:val="Tabletext"/>
              <w:jc w:val="right"/>
            </w:pPr>
            <w:r>
              <w:t>85</w:t>
            </w:r>
          </w:p>
        </w:tc>
        <w:tc>
          <w:tcPr>
            <w:tcW w:w="752" w:type="dxa"/>
            <w:shd w:val="clear" w:color="auto" w:fill="auto"/>
            <w:noWrap/>
            <w:vAlign w:val="bottom"/>
            <w:hideMark/>
          </w:tcPr>
          <w:p w:rsidR="00F15B50" w:rsidRDefault="00F15B50" w:rsidP="00F15B50">
            <w:pPr>
              <w:pStyle w:val="Tabletext"/>
              <w:jc w:val="right"/>
            </w:pPr>
            <w:r>
              <w:t>0</w:t>
            </w:r>
          </w:p>
        </w:tc>
        <w:tc>
          <w:tcPr>
            <w:tcW w:w="753" w:type="dxa"/>
            <w:vAlign w:val="bottom"/>
          </w:tcPr>
          <w:p w:rsidR="00F15B50" w:rsidRDefault="00F15B50" w:rsidP="00F15B50">
            <w:pPr>
              <w:pStyle w:val="Tabletext"/>
              <w:jc w:val="right"/>
            </w:pPr>
            <w:r>
              <w:t>5</w:t>
            </w:r>
          </w:p>
        </w:tc>
        <w:tc>
          <w:tcPr>
            <w:tcW w:w="752" w:type="dxa"/>
            <w:shd w:val="clear" w:color="auto" w:fill="auto"/>
            <w:noWrap/>
            <w:vAlign w:val="bottom"/>
            <w:hideMark/>
          </w:tcPr>
          <w:p w:rsidR="00F15B50" w:rsidRDefault="00F15B50" w:rsidP="00F15B50">
            <w:pPr>
              <w:pStyle w:val="Tabletext"/>
              <w:jc w:val="right"/>
            </w:pPr>
            <w:r>
              <w:t>6</w:t>
            </w:r>
          </w:p>
        </w:tc>
        <w:tc>
          <w:tcPr>
            <w:tcW w:w="753" w:type="dxa"/>
            <w:vAlign w:val="bottom"/>
          </w:tcPr>
          <w:p w:rsidR="00F15B50" w:rsidRDefault="00F15B50" w:rsidP="00F15B50">
            <w:pPr>
              <w:pStyle w:val="Tabletext"/>
              <w:jc w:val="right"/>
            </w:pPr>
            <w:r>
              <w:t>8</w:t>
            </w:r>
          </w:p>
        </w:tc>
        <w:tc>
          <w:tcPr>
            <w:tcW w:w="752" w:type="dxa"/>
            <w:vAlign w:val="bottom"/>
          </w:tcPr>
          <w:p w:rsidR="00F15B50" w:rsidRDefault="00F15B50" w:rsidP="00F15B50">
            <w:pPr>
              <w:pStyle w:val="Tabletext"/>
              <w:jc w:val="right"/>
            </w:pPr>
            <w:r>
              <w:t>C..</w:t>
            </w:r>
          </w:p>
        </w:tc>
        <w:tc>
          <w:tcPr>
            <w:tcW w:w="754" w:type="dxa"/>
            <w:tcBorders>
              <w:right w:val="single" w:sz="4" w:space="0" w:color="auto"/>
            </w:tcBorders>
            <w:vAlign w:val="bottom"/>
          </w:tcPr>
          <w:p w:rsidR="00F15B50" w:rsidRDefault="00F15B50" w:rsidP="00F15B50">
            <w:pPr>
              <w:pStyle w:val="Tabletext"/>
              <w:jc w:val="right"/>
            </w:pPr>
            <w:r>
              <w:t>4</w:t>
            </w:r>
          </w:p>
        </w:tc>
      </w:tr>
      <w:tr w:rsidR="00F15B50" w:rsidRPr="00AA6192" w:rsidTr="00183484">
        <w:trPr>
          <w:trHeight w:hRule="exact" w:val="227"/>
        </w:trPr>
        <w:tc>
          <w:tcPr>
            <w:tcW w:w="3276" w:type="dxa"/>
            <w:tcBorders>
              <w:left w:val="single" w:sz="4" w:space="0" w:color="auto"/>
              <w:right w:val="single" w:sz="4" w:space="0" w:color="auto"/>
            </w:tcBorders>
            <w:vAlign w:val="bottom"/>
          </w:tcPr>
          <w:p w:rsidR="00F15B50" w:rsidRDefault="00F15B50" w:rsidP="00183484">
            <w:pPr>
              <w:pStyle w:val="Tabletext"/>
            </w:pPr>
            <w:r>
              <w:t>Management and commerce</w:t>
            </w:r>
          </w:p>
        </w:tc>
        <w:tc>
          <w:tcPr>
            <w:tcW w:w="753" w:type="dxa"/>
            <w:tcBorders>
              <w:left w:val="single" w:sz="4" w:space="0" w:color="auto"/>
            </w:tcBorders>
            <w:shd w:val="clear" w:color="auto" w:fill="auto"/>
            <w:noWrap/>
            <w:vAlign w:val="bottom"/>
            <w:hideMark/>
          </w:tcPr>
          <w:p w:rsidR="00F15B50" w:rsidRDefault="00F15B50" w:rsidP="00F15B50">
            <w:pPr>
              <w:pStyle w:val="Tabletext"/>
              <w:jc w:val="right"/>
            </w:pPr>
            <w:r>
              <w:t>60</w:t>
            </w:r>
          </w:p>
        </w:tc>
        <w:tc>
          <w:tcPr>
            <w:tcW w:w="754" w:type="dxa"/>
            <w:vAlign w:val="bottom"/>
          </w:tcPr>
          <w:p w:rsidR="00F15B50" w:rsidRDefault="00F15B50" w:rsidP="00F15B50">
            <w:pPr>
              <w:pStyle w:val="Tabletext"/>
              <w:jc w:val="right"/>
            </w:pPr>
            <w:r>
              <w:t>65</w:t>
            </w:r>
          </w:p>
        </w:tc>
        <w:tc>
          <w:tcPr>
            <w:tcW w:w="752" w:type="dxa"/>
            <w:shd w:val="clear" w:color="auto" w:fill="auto"/>
            <w:noWrap/>
            <w:vAlign w:val="bottom"/>
            <w:hideMark/>
          </w:tcPr>
          <w:p w:rsidR="00F15B50" w:rsidRDefault="00F15B50" w:rsidP="00F15B50">
            <w:pPr>
              <w:pStyle w:val="Tabletext"/>
              <w:jc w:val="right"/>
            </w:pPr>
            <w:r>
              <w:t>C..</w:t>
            </w:r>
          </w:p>
        </w:tc>
        <w:tc>
          <w:tcPr>
            <w:tcW w:w="753" w:type="dxa"/>
            <w:vAlign w:val="bottom"/>
          </w:tcPr>
          <w:p w:rsidR="00F15B50" w:rsidRDefault="00F15B50" w:rsidP="00F15B50">
            <w:pPr>
              <w:pStyle w:val="Tabletext"/>
              <w:jc w:val="right"/>
            </w:pPr>
            <w:r>
              <w:t>11</w:t>
            </w:r>
          </w:p>
        </w:tc>
        <w:tc>
          <w:tcPr>
            <w:tcW w:w="752" w:type="dxa"/>
            <w:shd w:val="clear" w:color="auto" w:fill="auto"/>
            <w:noWrap/>
            <w:vAlign w:val="bottom"/>
            <w:hideMark/>
          </w:tcPr>
          <w:p w:rsidR="00F15B50" w:rsidRDefault="00F15B50" w:rsidP="00F15B50">
            <w:pPr>
              <w:pStyle w:val="Tabletext"/>
              <w:jc w:val="right"/>
            </w:pPr>
            <w:r>
              <w:t>15</w:t>
            </w:r>
          </w:p>
        </w:tc>
        <w:tc>
          <w:tcPr>
            <w:tcW w:w="753" w:type="dxa"/>
            <w:vAlign w:val="bottom"/>
          </w:tcPr>
          <w:p w:rsidR="00F15B50" w:rsidRDefault="00F15B50" w:rsidP="00F15B50">
            <w:pPr>
              <w:pStyle w:val="Tabletext"/>
              <w:jc w:val="right"/>
            </w:pPr>
            <w:r>
              <w:t>18</w:t>
            </w:r>
          </w:p>
        </w:tc>
        <w:tc>
          <w:tcPr>
            <w:tcW w:w="752" w:type="dxa"/>
            <w:vAlign w:val="bottom"/>
          </w:tcPr>
          <w:p w:rsidR="00F15B50" w:rsidRDefault="00F15B50" w:rsidP="00F15B50">
            <w:pPr>
              <w:pStyle w:val="Tabletext"/>
              <w:jc w:val="right"/>
            </w:pPr>
            <w:r>
              <w:t>15</w:t>
            </w:r>
          </w:p>
        </w:tc>
        <w:tc>
          <w:tcPr>
            <w:tcW w:w="754" w:type="dxa"/>
            <w:tcBorders>
              <w:right w:val="single" w:sz="4" w:space="0" w:color="auto"/>
            </w:tcBorders>
            <w:vAlign w:val="bottom"/>
          </w:tcPr>
          <w:p w:rsidR="00F15B50" w:rsidRDefault="00F15B50" w:rsidP="00F15B50">
            <w:pPr>
              <w:pStyle w:val="Tabletext"/>
              <w:jc w:val="right"/>
            </w:pPr>
            <w:r>
              <w:t>5</w:t>
            </w:r>
          </w:p>
        </w:tc>
      </w:tr>
      <w:tr w:rsidR="00F15B50" w:rsidRPr="00AA6192" w:rsidTr="00183484">
        <w:trPr>
          <w:trHeight w:hRule="exact" w:val="227"/>
        </w:trPr>
        <w:tc>
          <w:tcPr>
            <w:tcW w:w="3276" w:type="dxa"/>
            <w:tcBorders>
              <w:left w:val="single" w:sz="4" w:space="0" w:color="auto"/>
              <w:right w:val="single" w:sz="4" w:space="0" w:color="auto"/>
            </w:tcBorders>
            <w:vAlign w:val="bottom"/>
          </w:tcPr>
          <w:p w:rsidR="00F15B50" w:rsidRDefault="00F15B50" w:rsidP="00183484">
            <w:pPr>
              <w:pStyle w:val="Tabletext"/>
            </w:pPr>
            <w:r>
              <w:t>Society and culture</w:t>
            </w:r>
          </w:p>
        </w:tc>
        <w:tc>
          <w:tcPr>
            <w:tcW w:w="753" w:type="dxa"/>
            <w:tcBorders>
              <w:left w:val="single" w:sz="4" w:space="0" w:color="auto"/>
            </w:tcBorders>
            <w:shd w:val="clear" w:color="auto" w:fill="auto"/>
            <w:noWrap/>
            <w:vAlign w:val="bottom"/>
            <w:hideMark/>
          </w:tcPr>
          <w:p w:rsidR="00F15B50" w:rsidRDefault="00F15B50" w:rsidP="00F15B50">
            <w:pPr>
              <w:pStyle w:val="Tabletext"/>
              <w:jc w:val="right"/>
            </w:pPr>
            <w:r>
              <w:t>67</w:t>
            </w:r>
          </w:p>
        </w:tc>
        <w:tc>
          <w:tcPr>
            <w:tcW w:w="754" w:type="dxa"/>
            <w:vAlign w:val="bottom"/>
          </w:tcPr>
          <w:p w:rsidR="00F15B50" w:rsidRDefault="00F15B50" w:rsidP="00F15B50">
            <w:pPr>
              <w:pStyle w:val="Tabletext"/>
              <w:jc w:val="right"/>
            </w:pPr>
            <w:r>
              <w:t>67</w:t>
            </w:r>
          </w:p>
        </w:tc>
        <w:tc>
          <w:tcPr>
            <w:tcW w:w="752" w:type="dxa"/>
            <w:shd w:val="clear" w:color="auto" w:fill="auto"/>
            <w:noWrap/>
            <w:vAlign w:val="bottom"/>
            <w:hideMark/>
          </w:tcPr>
          <w:p w:rsidR="00F15B50" w:rsidRDefault="00F15B50" w:rsidP="00F15B50">
            <w:pPr>
              <w:pStyle w:val="Tabletext"/>
              <w:jc w:val="right"/>
            </w:pPr>
            <w:r>
              <w:t>C..</w:t>
            </w:r>
          </w:p>
        </w:tc>
        <w:tc>
          <w:tcPr>
            <w:tcW w:w="753" w:type="dxa"/>
            <w:vAlign w:val="bottom"/>
          </w:tcPr>
          <w:p w:rsidR="00F15B50" w:rsidRDefault="00F15B50" w:rsidP="00F15B50">
            <w:pPr>
              <w:pStyle w:val="Tabletext"/>
              <w:jc w:val="right"/>
            </w:pPr>
            <w:r>
              <w:t>8</w:t>
            </w:r>
          </w:p>
        </w:tc>
        <w:tc>
          <w:tcPr>
            <w:tcW w:w="752" w:type="dxa"/>
            <w:shd w:val="clear" w:color="auto" w:fill="auto"/>
            <w:noWrap/>
            <w:vAlign w:val="bottom"/>
            <w:hideMark/>
          </w:tcPr>
          <w:p w:rsidR="00F15B50" w:rsidRDefault="00F15B50" w:rsidP="00F15B50">
            <w:pPr>
              <w:pStyle w:val="Tabletext"/>
              <w:jc w:val="right"/>
            </w:pPr>
            <w:r>
              <w:t>10</w:t>
            </w:r>
          </w:p>
        </w:tc>
        <w:tc>
          <w:tcPr>
            <w:tcW w:w="753" w:type="dxa"/>
            <w:vAlign w:val="bottom"/>
          </w:tcPr>
          <w:p w:rsidR="00F15B50" w:rsidRDefault="00F15B50" w:rsidP="00F15B50">
            <w:pPr>
              <w:pStyle w:val="Tabletext"/>
              <w:jc w:val="right"/>
            </w:pPr>
            <w:r>
              <w:t>20</w:t>
            </w:r>
          </w:p>
        </w:tc>
        <w:tc>
          <w:tcPr>
            <w:tcW w:w="752" w:type="dxa"/>
            <w:vAlign w:val="bottom"/>
          </w:tcPr>
          <w:p w:rsidR="00F15B50" w:rsidRDefault="00F15B50" w:rsidP="00F15B50">
            <w:pPr>
              <w:pStyle w:val="Tabletext"/>
              <w:jc w:val="right"/>
            </w:pPr>
            <w:r>
              <w:t>10</w:t>
            </w:r>
          </w:p>
        </w:tc>
        <w:tc>
          <w:tcPr>
            <w:tcW w:w="754" w:type="dxa"/>
            <w:tcBorders>
              <w:right w:val="single" w:sz="4" w:space="0" w:color="auto"/>
            </w:tcBorders>
            <w:vAlign w:val="bottom"/>
          </w:tcPr>
          <w:p w:rsidR="00F15B50" w:rsidRDefault="00F15B50" w:rsidP="00F15B50">
            <w:pPr>
              <w:pStyle w:val="Tabletext"/>
              <w:jc w:val="right"/>
            </w:pPr>
            <w:r>
              <w:t>6</w:t>
            </w:r>
          </w:p>
        </w:tc>
      </w:tr>
      <w:tr w:rsidR="00F15B50" w:rsidRPr="00AA6192" w:rsidTr="00183484">
        <w:trPr>
          <w:trHeight w:hRule="exact" w:val="227"/>
        </w:trPr>
        <w:tc>
          <w:tcPr>
            <w:tcW w:w="3276" w:type="dxa"/>
            <w:tcBorders>
              <w:left w:val="single" w:sz="4" w:space="0" w:color="auto"/>
              <w:bottom w:val="single" w:sz="4" w:space="0" w:color="auto"/>
              <w:right w:val="single" w:sz="4" w:space="0" w:color="auto"/>
            </w:tcBorders>
            <w:vAlign w:val="bottom"/>
          </w:tcPr>
          <w:p w:rsidR="00F15B50" w:rsidRDefault="00F15B50" w:rsidP="00183484">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F15B50" w:rsidRDefault="00F15B50" w:rsidP="00F15B50">
            <w:pPr>
              <w:pStyle w:val="Tabletext"/>
              <w:jc w:val="right"/>
            </w:pPr>
            <w:r>
              <w:t>73</w:t>
            </w:r>
          </w:p>
        </w:tc>
        <w:tc>
          <w:tcPr>
            <w:tcW w:w="754" w:type="dxa"/>
            <w:tcBorders>
              <w:bottom w:val="single" w:sz="4" w:space="0" w:color="auto"/>
            </w:tcBorders>
            <w:vAlign w:val="bottom"/>
          </w:tcPr>
          <w:p w:rsidR="00F15B50" w:rsidRDefault="00F15B50" w:rsidP="00F15B50">
            <w:pPr>
              <w:pStyle w:val="Tabletext"/>
              <w:jc w:val="right"/>
            </w:pPr>
            <w:r>
              <w:t>74</w:t>
            </w:r>
          </w:p>
        </w:tc>
        <w:tc>
          <w:tcPr>
            <w:tcW w:w="752" w:type="dxa"/>
            <w:tcBorders>
              <w:bottom w:val="single" w:sz="4" w:space="0" w:color="auto"/>
            </w:tcBorders>
            <w:shd w:val="clear" w:color="auto" w:fill="auto"/>
            <w:noWrap/>
            <w:vAlign w:val="bottom"/>
            <w:hideMark/>
          </w:tcPr>
          <w:p w:rsidR="00F15B50" w:rsidRDefault="00F15B50" w:rsidP="00F15B50">
            <w:pPr>
              <w:pStyle w:val="Tabletext"/>
              <w:jc w:val="right"/>
            </w:pPr>
            <w:r>
              <w:t>5</w:t>
            </w:r>
          </w:p>
        </w:tc>
        <w:tc>
          <w:tcPr>
            <w:tcW w:w="753" w:type="dxa"/>
            <w:tcBorders>
              <w:bottom w:val="single" w:sz="4" w:space="0" w:color="auto"/>
            </w:tcBorders>
            <w:vAlign w:val="bottom"/>
          </w:tcPr>
          <w:p w:rsidR="00F15B50" w:rsidRDefault="00F15B50" w:rsidP="00F15B50">
            <w:pPr>
              <w:pStyle w:val="Tabletext"/>
              <w:jc w:val="right"/>
            </w:pPr>
            <w:r>
              <w:t>7</w:t>
            </w:r>
          </w:p>
        </w:tc>
        <w:tc>
          <w:tcPr>
            <w:tcW w:w="752" w:type="dxa"/>
            <w:tcBorders>
              <w:bottom w:val="single" w:sz="4" w:space="0" w:color="auto"/>
            </w:tcBorders>
            <w:shd w:val="clear" w:color="auto" w:fill="auto"/>
            <w:noWrap/>
            <w:vAlign w:val="bottom"/>
            <w:hideMark/>
          </w:tcPr>
          <w:p w:rsidR="00F15B50" w:rsidRDefault="00F15B50" w:rsidP="00F15B50">
            <w:pPr>
              <w:pStyle w:val="Tabletext"/>
              <w:jc w:val="right"/>
            </w:pPr>
            <w:r>
              <w:t>16</w:t>
            </w:r>
          </w:p>
        </w:tc>
        <w:tc>
          <w:tcPr>
            <w:tcW w:w="753" w:type="dxa"/>
            <w:tcBorders>
              <w:bottom w:val="single" w:sz="4" w:space="0" w:color="auto"/>
            </w:tcBorders>
            <w:vAlign w:val="bottom"/>
          </w:tcPr>
          <w:p w:rsidR="00F15B50" w:rsidRDefault="00F15B50" w:rsidP="00F15B50">
            <w:pPr>
              <w:pStyle w:val="Tabletext"/>
              <w:jc w:val="right"/>
            </w:pPr>
            <w:r>
              <w:t>15</w:t>
            </w:r>
          </w:p>
        </w:tc>
        <w:tc>
          <w:tcPr>
            <w:tcW w:w="752" w:type="dxa"/>
            <w:tcBorders>
              <w:bottom w:val="single" w:sz="4" w:space="0" w:color="auto"/>
            </w:tcBorders>
            <w:vAlign w:val="bottom"/>
          </w:tcPr>
          <w:p w:rsidR="00F15B50" w:rsidRDefault="00F15B50" w:rsidP="00F15B50">
            <w:pPr>
              <w:pStyle w:val="Tabletext"/>
              <w:jc w:val="right"/>
            </w:pPr>
            <w:r>
              <w:t>5</w:t>
            </w:r>
          </w:p>
        </w:tc>
        <w:tc>
          <w:tcPr>
            <w:tcW w:w="754" w:type="dxa"/>
            <w:tcBorders>
              <w:bottom w:val="single" w:sz="4" w:space="0" w:color="auto"/>
              <w:right w:val="single" w:sz="4" w:space="0" w:color="auto"/>
            </w:tcBorders>
            <w:vAlign w:val="bottom"/>
          </w:tcPr>
          <w:p w:rsidR="00F15B50" w:rsidRDefault="00F15B50" w:rsidP="00F15B50">
            <w:pPr>
              <w:pStyle w:val="Tabletext"/>
              <w:jc w:val="right"/>
            </w:pPr>
            <w:r>
              <w:t>5</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844610" w:rsidRPr="005E585F" w:rsidRDefault="00844610" w:rsidP="005E585F">
      <w:pPr>
        <w:pStyle w:val="BodyText"/>
        <w:rPr>
          <w:i/>
        </w:rPr>
      </w:pPr>
      <w:r>
        <w:lastRenderedPageBreak/>
        <w:t xml:space="preserve">Table </w:t>
      </w:r>
      <w:r w:rsidR="00623530">
        <w:t>17</w:t>
      </w:r>
      <w:r>
        <w:t xml:space="preserve"> shows the destinations of </w:t>
      </w:r>
      <w:r w:rsidR="00D57616">
        <w:t xml:space="preserve">graduate certificate and diploma completers </w:t>
      </w:r>
      <w:r>
        <w:t>five years after study</w:t>
      </w:r>
      <w:r w:rsidR="009747DD">
        <w:t xml:space="preserve">. Pasifika graduates were more likely to be in employment and further study and less likely to be overseas or on a benefit or out of the labour force </w:t>
      </w:r>
      <w:r w:rsidR="001C2E60">
        <w:t xml:space="preserve">or in multiple categories </w:t>
      </w:r>
      <w:r w:rsidR="009747DD">
        <w:t xml:space="preserve">than </w:t>
      </w:r>
      <w:r w:rsidR="00383678">
        <w:t>non-Pasifika</w:t>
      </w:r>
      <w:r w:rsidR="009747DD">
        <w:t xml:space="preserve"> graduates.</w:t>
      </w:r>
      <w:r w:rsidR="004C6727">
        <w:t xml:space="preserve"> </w:t>
      </w:r>
    </w:p>
    <w:p w:rsidR="00844610" w:rsidRPr="003A1A2E" w:rsidRDefault="00844610" w:rsidP="00732146">
      <w:pPr>
        <w:pStyle w:val="Caption"/>
      </w:pPr>
      <w:r>
        <w:t>T</w:t>
      </w:r>
      <w:r w:rsidRPr="003A1A2E">
        <w:t xml:space="preserve">able </w:t>
      </w:r>
      <w:r w:rsidR="00623530">
        <w:t>17</w:t>
      </w:r>
    </w:p>
    <w:p w:rsidR="00844610" w:rsidRDefault="00844610" w:rsidP="00732146">
      <w:pPr>
        <w:pStyle w:val="Tablelabel"/>
      </w:pPr>
      <w:bookmarkStart w:id="39" w:name="_Toc390264285"/>
      <w:r>
        <w:t xml:space="preserve">Destination of young domestic graduate </w:t>
      </w:r>
      <w:r w:rsidR="006B547F">
        <w:t xml:space="preserve">certificate and diploma </w:t>
      </w:r>
      <w:r>
        <w:t>completers five year</w:t>
      </w:r>
      <w:r w:rsidR="004E3C61">
        <w:t>s</w:t>
      </w:r>
      <w:r>
        <w:t xml:space="preserve"> after study by broad field of study and </w:t>
      </w:r>
      <w:r w:rsidR="007A2800">
        <w:t>ethnic group</w:t>
      </w:r>
      <w:bookmarkEnd w:id="39"/>
    </w:p>
    <w:tbl>
      <w:tblPr>
        <w:tblW w:w="9299" w:type="dxa"/>
        <w:tblLayout w:type="fixed"/>
        <w:tblLook w:val="04A0"/>
      </w:tblPr>
      <w:tblGrid>
        <w:gridCol w:w="3282"/>
        <w:gridCol w:w="751"/>
        <w:gridCol w:w="753"/>
        <w:gridCol w:w="751"/>
        <w:gridCol w:w="753"/>
        <w:gridCol w:w="751"/>
        <w:gridCol w:w="753"/>
        <w:gridCol w:w="751"/>
        <w:gridCol w:w="754"/>
      </w:tblGrid>
      <w:tr w:rsidR="00844610" w:rsidRPr="00AA6192" w:rsidTr="00183484">
        <w:trPr>
          <w:trHeight w:hRule="exact" w:val="227"/>
          <w:tblHeader/>
        </w:trPr>
        <w:tc>
          <w:tcPr>
            <w:tcW w:w="3282" w:type="dxa"/>
            <w:vMerge w:val="restart"/>
            <w:tcBorders>
              <w:top w:val="single" w:sz="4" w:space="0" w:color="auto"/>
              <w:left w:val="single" w:sz="4" w:space="0" w:color="auto"/>
              <w:right w:val="single" w:sz="4" w:space="0" w:color="auto"/>
            </w:tcBorders>
            <w:vAlign w:val="center"/>
          </w:tcPr>
          <w:p w:rsidR="00844610" w:rsidRPr="00987837" w:rsidRDefault="00844610"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Pr="00604DDD" w:rsidRDefault="00844610" w:rsidP="00732146">
            <w:pPr>
              <w:pStyle w:val="Tableheading"/>
              <w:rPr>
                <w:sz w:val="14"/>
                <w:szCs w:val="14"/>
                <w:lang w:eastAsia="en-NZ"/>
              </w:rPr>
            </w:pPr>
            <w:r>
              <w:rPr>
                <w:sz w:val="14"/>
                <w:szCs w:val="14"/>
                <w:lang w:eastAsia="en-NZ"/>
              </w:rPr>
              <w:t>Overseas %</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844610" w:rsidRDefault="00844610"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vAlign w:val="center"/>
          </w:tcPr>
          <w:p w:rsidR="00844610" w:rsidRDefault="00844610" w:rsidP="00732146">
            <w:pPr>
              <w:pStyle w:val="Tableheading"/>
              <w:rPr>
                <w:sz w:val="14"/>
                <w:szCs w:val="14"/>
                <w:lang w:eastAsia="en-NZ"/>
              </w:rPr>
            </w:pPr>
            <w:r>
              <w:rPr>
                <w:sz w:val="14"/>
                <w:szCs w:val="14"/>
                <w:lang w:eastAsia="en-NZ"/>
              </w:rPr>
              <w:t>Benefit / Other %</w:t>
            </w:r>
          </w:p>
        </w:tc>
      </w:tr>
      <w:tr w:rsidR="003B4EC2" w:rsidRPr="00AA6192" w:rsidTr="00183484">
        <w:trPr>
          <w:trHeight w:hRule="exact" w:val="227"/>
          <w:tblHeader/>
        </w:trPr>
        <w:tc>
          <w:tcPr>
            <w:tcW w:w="3282"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1"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9747DD" w:rsidRPr="00AA6192" w:rsidTr="00183484">
        <w:trPr>
          <w:trHeight w:hRule="exact" w:val="227"/>
        </w:trPr>
        <w:tc>
          <w:tcPr>
            <w:tcW w:w="3282" w:type="dxa"/>
            <w:tcBorders>
              <w:left w:val="single" w:sz="4" w:space="0" w:color="auto"/>
              <w:bottom w:val="nil"/>
              <w:right w:val="single" w:sz="4" w:space="0" w:color="auto"/>
            </w:tcBorders>
            <w:vAlign w:val="bottom"/>
          </w:tcPr>
          <w:p w:rsidR="009747DD" w:rsidRDefault="009747DD" w:rsidP="00183484">
            <w:pPr>
              <w:pStyle w:val="Tabletext"/>
            </w:pPr>
            <w:r>
              <w:t>Education</w:t>
            </w:r>
          </w:p>
        </w:tc>
        <w:tc>
          <w:tcPr>
            <w:tcW w:w="751" w:type="dxa"/>
            <w:tcBorders>
              <w:left w:val="single" w:sz="4" w:space="0" w:color="auto"/>
            </w:tcBorders>
            <w:shd w:val="clear" w:color="auto" w:fill="auto"/>
            <w:noWrap/>
            <w:vAlign w:val="bottom"/>
            <w:hideMark/>
          </w:tcPr>
          <w:p w:rsidR="009747DD" w:rsidRDefault="009747DD" w:rsidP="009747DD">
            <w:pPr>
              <w:pStyle w:val="Tabletext"/>
              <w:jc w:val="right"/>
            </w:pPr>
            <w:r>
              <w:t>71</w:t>
            </w:r>
          </w:p>
        </w:tc>
        <w:tc>
          <w:tcPr>
            <w:tcW w:w="753" w:type="dxa"/>
            <w:vAlign w:val="bottom"/>
          </w:tcPr>
          <w:p w:rsidR="009747DD" w:rsidRDefault="009747DD" w:rsidP="009747DD">
            <w:pPr>
              <w:pStyle w:val="Tabletext"/>
              <w:jc w:val="right"/>
            </w:pPr>
            <w:r>
              <w:t>60</w:t>
            </w:r>
          </w:p>
        </w:tc>
        <w:tc>
          <w:tcPr>
            <w:tcW w:w="751" w:type="dxa"/>
            <w:shd w:val="clear" w:color="auto" w:fill="auto"/>
            <w:noWrap/>
            <w:vAlign w:val="bottom"/>
            <w:hideMark/>
          </w:tcPr>
          <w:p w:rsidR="009747DD" w:rsidRDefault="009747DD" w:rsidP="009747DD">
            <w:pPr>
              <w:pStyle w:val="Tabletext"/>
              <w:jc w:val="right"/>
            </w:pPr>
            <w:r>
              <w:t>17</w:t>
            </w:r>
          </w:p>
        </w:tc>
        <w:tc>
          <w:tcPr>
            <w:tcW w:w="753" w:type="dxa"/>
            <w:vAlign w:val="bottom"/>
          </w:tcPr>
          <w:p w:rsidR="009747DD" w:rsidRDefault="009747DD" w:rsidP="009747DD">
            <w:pPr>
              <w:pStyle w:val="Tabletext"/>
              <w:jc w:val="right"/>
            </w:pPr>
            <w:r>
              <w:t>19</w:t>
            </w:r>
          </w:p>
        </w:tc>
        <w:tc>
          <w:tcPr>
            <w:tcW w:w="751" w:type="dxa"/>
            <w:shd w:val="clear" w:color="auto" w:fill="auto"/>
            <w:noWrap/>
            <w:vAlign w:val="bottom"/>
            <w:hideMark/>
          </w:tcPr>
          <w:p w:rsidR="009747DD" w:rsidRDefault="009747DD" w:rsidP="009747DD">
            <w:pPr>
              <w:pStyle w:val="Tabletext"/>
              <w:jc w:val="right"/>
            </w:pPr>
            <w:r>
              <w:t>26</w:t>
            </w:r>
          </w:p>
        </w:tc>
        <w:tc>
          <w:tcPr>
            <w:tcW w:w="753" w:type="dxa"/>
            <w:vAlign w:val="bottom"/>
          </w:tcPr>
          <w:p w:rsidR="009747DD" w:rsidRDefault="009747DD" w:rsidP="009747DD">
            <w:pPr>
              <w:pStyle w:val="Tabletext"/>
              <w:jc w:val="right"/>
            </w:pPr>
            <w:r>
              <w:t>12</w:t>
            </w:r>
          </w:p>
        </w:tc>
        <w:tc>
          <w:tcPr>
            <w:tcW w:w="751" w:type="dxa"/>
            <w:vAlign w:val="bottom"/>
          </w:tcPr>
          <w:p w:rsidR="009747DD" w:rsidRDefault="009747DD" w:rsidP="009747DD">
            <w:pPr>
              <w:pStyle w:val="Tabletext"/>
              <w:jc w:val="right"/>
            </w:pPr>
            <w:r>
              <w:t>9</w:t>
            </w:r>
          </w:p>
        </w:tc>
        <w:tc>
          <w:tcPr>
            <w:tcW w:w="754" w:type="dxa"/>
            <w:tcBorders>
              <w:right w:val="single" w:sz="4" w:space="0" w:color="auto"/>
            </w:tcBorders>
            <w:vAlign w:val="bottom"/>
          </w:tcPr>
          <w:p w:rsidR="009747DD" w:rsidRDefault="009747DD" w:rsidP="009747DD">
            <w:pPr>
              <w:pStyle w:val="Tabletext"/>
              <w:jc w:val="right"/>
            </w:pPr>
            <w:r>
              <w:t>8</w:t>
            </w:r>
          </w:p>
        </w:tc>
      </w:tr>
      <w:tr w:rsidR="009747DD" w:rsidRPr="00AA6192" w:rsidTr="00183484">
        <w:trPr>
          <w:trHeight w:hRule="exact" w:val="227"/>
        </w:trPr>
        <w:tc>
          <w:tcPr>
            <w:tcW w:w="3282" w:type="dxa"/>
            <w:tcBorders>
              <w:left w:val="single" w:sz="4" w:space="0" w:color="auto"/>
              <w:right w:val="single" w:sz="4" w:space="0" w:color="auto"/>
            </w:tcBorders>
            <w:vAlign w:val="bottom"/>
          </w:tcPr>
          <w:p w:rsidR="009747DD" w:rsidRDefault="009747DD" w:rsidP="00183484">
            <w:pPr>
              <w:pStyle w:val="Tabletext"/>
            </w:pPr>
            <w:r>
              <w:t>Management and commerce</w:t>
            </w:r>
          </w:p>
        </w:tc>
        <w:tc>
          <w:tcPr>
            <w:tcW w:w="751" w:type="dxa"/>
            <w:tcBorders>
              <w:left w:val="single" w:sz="4" w:space="0" w:color="auto"/>
            </w:tcBorders>
            <w:shd w:val="clear" w:color="auto" w:fill="auto"/>
            <w:noWrap/>
            <w:vAlign w:val="bottom"/>
            <w:hideMark/>
          </w:tcPr>
          <w:p w:rsidR="009747DD" w:rsidRDefault="009747DD" w:rsidP="009747DD">
            <w:pPr>
              <w:pStyle w:val="Tabletext"/>
              <w:jc w:val="right"/>
            </w:pPr>
            <w:r>
              <w:t>75</w:t>
            </w:r>
          </w:p>
        </w:tc>
        <w:tc>
          <w:tcPr>
            <w:tcW w:w="753" w:type="dxa"/>
            <w:vAlign w:val="bottom"/>
          </w:tcPr>
          <w:p w:rsidR="009747DD" w:rsidRDefault="009747DD" w:rsidP="009747DD">
            <w:pPr>
              <w:pStyle w:val="Tabletext"/>
              <w:jc w:val="right"/>
            </w:pPr>
            <w:r>
              <w:t>51</w:t>
            </w:r>
          </w:p>
        </w:tc>
        <w:tc>
          <w:tcPr>
            <w:tcW w:w="751" w:type="dxa"/>
            <w:shd w:val="clear" w:color="auto" w:fill="auto"/>
            <w:noWrap/>
            <w:vAlign w:val="bottom"/>
            <w:hideMark/>
          </w:tcPr>
          <w:p w:rsidR="009747DD" w:rsidRDefault="009747DD" w:rsidP="009747DD">
            <w:pPr>
              <w:pStyle w:val="Tabletext"/>
              <w:jc w:val="right"/>
            </w:pPr>
            <w:r>
              <w:t>30</w:t>
            </w:r>
          </w:p>
        </w:tc>
        <w:tc>
          <w:tcPr>
            <w:tcW w:w="753" w:type="dxa"/>
            <w:vAlign w:val="bottom"/>
          </w:tcPr>
          <w:p w:rsidR="009747DD" w:rsidRDefault="009747DD" w:rsidP="009747DD">
            <w:pPr>
              <w:pStyle w:val="Tabletext"/>
              <w:jc w:val="right"/>
            </w:pPr>
            <w:r>
              <w:t>33</w:t>
            </w:r>
          </w:p>
        </w:tc>
        <w:tc>
          <w:tcPr>
            <w:tcW w:w="751" w:type="dxa"/>
            <w:shd w:val="clear" w:color="auto" w:fill="auto"/>
            <w:noWrap/>
            <w:vAlign w:val="bottom"/>
            <w:hideMark/>
          </w:tcPr>
          <w:p w:rsidR="009747DD" w:rsidRDefault="009747DD" w:rsidP="009747DD">
            <w:pPr>
              <w:pStyle w:val="Tabletext"/>
              <w:jc w:val="right"/>
            </w:pPr>
            <w:r>
              <w:t>C..</w:t>
            </w:r>
          </w:p>
        </w:tc>
        <w:tc>
          <w:tcPr>
            <w:tcW w:w="753" w:type="dxa"/>
            <w:vAlign w:val="bottom"/>
          </w:tcPr>
          <w:p w:rsidR="009747DD" w:rsidRDefault="009747DD" w:rsidP="009747DD">
            <w:pPr>
              <w:pStyle w:val="Tabletext"/>
              <w:jc w:val="right"/>
            </w:pPr>
            <w:r>
              <w:t>5</w:t>
            </w:r>
          </w:p>
        </w:tc>
        <w:tc>
          <w:tcPr>
            <w:tcW w:w="751" w:type="dxa"/>
            <w:vAlign w:val="bottom"/>
          </w:tcPr>
          <w:p w:rsidR="009747DD" w:rsidRDefault="009747DD" w:rsidP="009747DD">
            <w:pPr>
              <w:pStyle w:val="Tabletext"/>
              <w:jc w:val="right"/>
            </w:pPr>
            <w:r>
              <w:t>C..</w:t>
            </w:r>
          </w:p>
        </w:tc>
        <w:tc>
          <w:tcPr>
            <w:tcW w:w="754" w:type="dxa"/>
            <w:tcBorders>
              <w:right w:val="single" w:sz="4" w:space="0" w:color="auto"/>
            </w:tcBorders>
            <w:vAlign w:val="bottom"/>
          </w:tcPr>
          <w:p w:rsidR="009747DD" w:rsidRDefault="009747DD" w:rsidP="009747DD">
            <w:pPr>
              <w:pStyle w:val="Tabletext"/>
              <w:jc w:val="right"/>
            </w:pPr>
            <w:r>
              <w:t>11</w:t>
            </w:r>
          </w:p>
        </w:tc>
      </w:tr>
      <w:tr w:rsidR="009747DD" w:rsidRPr="00AA6192" w:rsidTr="00183484">
        <w:trPr>
          <w:trHeight w:hRule="exact" w:val="227"/>
        </w:trPr>
        <w:tc>
          <w:tcPr>
            <w:tcW w:w="3282" w:type="dxa"/>
            <w:tcBorders>
              <w:left w:val="single" w:sz="4" w:space="0" w:color="auto"/>
              <w:right w:val="single" w:sz="4" w:space="0" w:color="auto"/>
            </w:tcBorders>
            <w:vAlign w:val="bottom"/>
          </w:tcPr>
          <w:p w:rsidR="009747DD" w:rsidRDefault="009747DD" w:rsidP="00183484">
            <w:pPr>
              <w:pStyle w:val="Tabletext"/>
            </w:pPr>
            <w:r>
              <w:t>Society and culture</w:t>
            </w:r>
          </w:p>
        </w:tc>
        <w:tc>
          <w:tcPr>
            <w:tcW w:w="751" w:type="dxa"/>
            <w:tcBorders>
              <w:left w:val="single" w:sz="4" w:space="0" w:color="auto"/>
            </w:tcBorders>
            <w:shd w:val="clear" w:color="auto" w:fill="auto"/>
            <w:noWrap/>
            <w:vAlign w:val="bottom"/>
            <w:hideMark/>
          </w:tcPr>
          <w:p w:rsidR="009747DD" w:rsidRDefault="009747DD" w:rsidP="009747DD">
            <w:pPr>
              <w:pStyle w:val="Tabletext"/>
              <w:jc w:val="right"/>
            </w:pPr>
            <w:r>
              <w:t>60</w:t>
            </w:r>
          </w:p>
        </w:tc>
        <w:tc>
          <w:tcPr>
            <w:tcW w:w="753" w:type="dxa"/>
            <w:vAlign w:val="bottom"/>
          </w:tcPr>
          <w:p w:rsidR="009747DD" w:rsidRDefault="009747DD" w:rsidP="009747DD">
            <w:pPr>
              <w:pStyle w:val="Tabletext"/>
              <w:jc w:val="right"/>
            </w:pPr>
            <w:r>
              <w:t>43</w:t>
            </w:r>
          </w:p>
        </w:tc>
        <w:tc>
          <w:tcPr>
            <w:tcW w:w="751" w:type="dxa"/>
            <w:shd w:val="clear" w:color="auto" w:fill="auto"/>
            <w:noWrap/>
            <w:vAlign w:val="bottom"/>
            <w:hideMark/>
          </w:tcPr>
          <w:p w:rsidR="009747DD" w:rsidRDefault="009747DD" w:rsidP="009747DD">
            <w:pPr>
              <w:pStyle w:val="Tabletext"/>
              <w:jc w:val="right"/>
            </w:pPr>
            <w:r>
              <w:t>C..</w:t>
            </w:r>
          </w:p>
        </w:tc>
        <w:tc>
          <w:tcPr>
            <w:tcW w:w="753" w:type="dxa"/>
            <w:vAlign w:val="bottom"/>
          </w:tcPr>
          <w:p w:rsidR="009747DD" w:rsidRDefault="009747DD" w:rsidP="009747DD">
            <w:pPr>
              <w:pStyle w:val="Tabletext"/>
              <w:jc w:val="right"/>
            </w:pPr>
            <w:r>
              <w:t>43</w:t>
            </w:r>
          </w:p>
        </w:tc>
        <w:tc>
          <w:tcPr>
            <w:tcW w:w="751" w:type="dxa"/>
            <w:shd w:val="clear" w:color="auto" w:fill="auto"/>
            <w:noWrap/>
            <w:vAlign w:val="bottom"/>
            <w:hideMark/>
          </w:tcPr>
          <w:p w:rsidR="009747DD" w:rsidRDefault="009747DD" w:rsidP="009747DD">
            <w:pPr>
              <w:pStyle w:val="Tabletext"/>
              <w:jc w:val="right"/>
            </w:pPr>
            <w:r>
              <w:t>0</w:t>
            </w:r>
          </w:p>
        </w:tc>
        <w:tc>
          <w:tcPr>
            <w:tcW w:w="753" w:type="dxa"/>
            <w:vAlign w:val="bottom"/>
          </w:tcPr>
          <w:p w:rsidR="009747DD" w:rsidRDefault="009747DD" w:rsidP="009747DD">
            <w:pPr>
              <w:pStyle w:val="Tabletext"/>
              <w:jc w:val="right"/>
            </w:pPr>
            <w:r>
              <w:t>6</w:t>
            </w:r>
          </w:p>
        </w:tc>
        <w:tc>
          <w:tcPr>
            <w:tcW w:w="751" w:type="dxa"/>
            <w:vAlign w:val="bottom"/>
          </w:tcPr>
          <w:p w:rsidR="009747DD" w:rsidRDefault="009747DD" w:rsidP="009747DD">
            <w:pPr>
              <w:pStyle w:val="Tabletext"/>
              <w:jc w:val="right"/>
            </w:pPr>
            <w:r>
              <w:t>15</w:t>
            </w:r>
          </w:p>
        </w:tc>
        <w:tc>
          <w:tcPr>
            <w:tcW w:w="754" w:type="dxa"/>
            <w:tcBorders>
              <w:right w:val="single" w:sz="4" w:space="0" w:color="auto"/>
            </w:tcBorders>
            <w:vAlign w:val="bottom"/>
          </w:tcPr>
          <w:p w:rsidR="009747DD" w:rsidRDefault="009747DD" w:rsidP="009747DD">
            <w:pPr>
              <w:pStyle w:val="Tabletext"/>
              <w:jc w:val="right"/>
            </w:pPr>
            <w:r>
              <w:t>8</w:t>
            </w:r>
          </w:p>
        </w:tc>
      </w:tr>
      <w:tr w:rsidR="009747DD" w:rsidRPr="00AA6192" w:rsidTr="00183484">
        <w:trPr>
          <w:trHeight w:hRule="exact" w:val="227"/>
        </w:trPr>
        <w:tc>
          <w:tcPr>
            <w:tcW w:w="3282" w:type="dxa"/>
            <w:tcBorders>
              <w:left w:val="single" w:sz="4" w:space="0" w:color="auto"/>
              <w:bottom w:val="single" w:sz="4" w:space="0" w:color="auto"/>
              <w:right w:val="single" w:sz="4" w:space="0" w:color="auto"/>
            </w:tcBorders>
            <w:vAlign w:val="bottom"/>
          </w:tcPr>
          <w:p w:rsidR="009747DD" w:rsidRDefault="009747DD" w:rsidP="00183484">
            <w:pPr>
              <w:pStyle w:val="Tabletext"/>
            </w:pPr>
            <w:r>
              <w:t>Total graduates</w:t>
            </w:r>
          </w:p>
          <w:p w:rsidR="009747DD" w:rsidRDefault="009747DD" w:rsidP="00183484">
            <w:pPr>
              <w:pStyle w:val="Tabletext"/>
            </w:pPr>
          </w:p>
        </w:tc>
        <w:tc>
          <w:tcPr>
            <w:tcW w:w="751" w:type="dxa"/>
            <w:tcBorders>
              <w:left w:val="single" w:sz="4" w:space="0" w:color="auto"/>
              <w:bottom w:val="single" w:sz="4" w:space="0" w:color="auto"/>
            </w:tcBorders>
            <w:shd w:val="clear" w:color="auto" w:fill="auto"/>
            <w:noWrap/>
            <w:vAlign w:val="bottom"/>
            <w:hideMark/>
          </w:tcPr>
          <w:p w:rsidR="009747DD" w:rsidRDefault="009747DD" w:rsidP="009747DD">
            <w:pPr>
              <w:pStyle w:val="Tabletext"/>
              <w:jc w:val="right"/>
            </w:pPr>
            <w:r>
              <w:t>61</w:t>
            </w:r>
          </w:p>
        </w:tc>
        <w:tc>
          <w:tcPr>
            <w:tcW w:w="753" w:type="dxa"/>
            <w:tcBorders>
              <w:bottom w:val="single" w:sz="4" w:space="0" w:color="auto"/>
            </w:tcBorders>
            <w:vAlign w:val="bottom"/>
          </w:tcPr>
          <w:p w:rsidR="009747DD" w:rsidRDefault="009747DD" w:rsidP="009747DD">
            <w:pPr>
              <w:pStyle w:val="Tabletext"/>
              <w:jc w:val="right"/>
            </w:pPr>
            <w:r>
              <w:t>57</w:t>
            </w:r>
          </w:p>
        </w:tc>
        <w:tc>
          <w:tcPr>
            <w:tcW w:w="751" w:type="dxa"/>
            <w:tcBorders>
              <w:bottom w:val="single" w:sz="4" w:space="0" w:color="auto"/>
            </w:tcBorders>
            <w:shd w:val="clear" w:color="auto" w:fill="auto"/>
            <w:noWrap/>
            <w:vAlign w:val="bottom"/>
            <w:hideMark/>
          </w:tcPr>
          <w:p w:rsidR="009747DD" w:rsidRDefault="009747DD" w:rsidP="009747DD">
            <w:pPr>
              <w:pStyle w:val="Tabletext"/>
              <w:jc w:val="right"/>
            </w:pPr>
            <w:r>
              <w:t>20</w:t>
            </w:r>
          </w:p>
        </w:tc>
        <w:tc>
          <w:tcPr>
            <w:tcW w:w="753" w:type="dxa"/>
            <w:tcBorders>
              <w:bottom w:val="single" w:sz="4" w:space="0" w:color="auto"/>
            </w:tcBorders>
            <w:vAlign w:val="bottom"/>
          </w:tcPr>
          <w:p w:rsidR="009747DD" w:rsidRDefault="009747DD" w:rsidP="009747DD">
            <w:pPr>
              <w:pStyle w:val="Tabletext"/>
              <w:jc w:val="right"/>
            </w:pPr>
            <w:r>
              <w:t>29</w:t>
            </w:r>
          </w:p>
        </w:tc>
        <w:tc>
          <w:tcPr>
            <w:tcW w:w="751" w:type="dxa"/>
            <w:tcBorders>
              <w:bottom w:val="single" w:sz="4" w:space="0" w:color="auto"/>
            </w:tcBorders>
            <w:shd w:val="clear" w:color="auto" w:fill="auto"/>
            <w:noWrap/>
            <w:vAlign w:val="bottom"/>
            <w:hideMark/>
          </w:tcPr>
          <w:p w:rsidR="009747DD" w:rsidRDefault="009747DD" w:rsidP="009747DD">
            <w:pPr>
              <w:pStyle w:val="Tabletext"/>
              <w:jc w:val="right"/>
            </w:pPr>
            <w:r>
              <w:t>13</w:t>
            </w:r>
          </w:p>
        </w:tc>
        <w:tc>
          <w:tcPr>
            <w:tcW w:w="753" w:type="dxa"/>
            <w:tcBorders>
              <w:bottom w:val="single" w:sz="4" w:space="0" w:color="auto"/>
            </w:tcBorders>
            <w:vAlign w:val="bottom"/>
          </w:tcPr>
          <w:p w:rsidR="009747DD" w:rsidRDefault="009747DD" w:rsidP="009747DD">
            <w:pPr>
              <w:pStyle w:val="Tabletext"/>
              <w:jc w:val="right"/>
            </w:pPr>
            <w:r>
              <w:t>9</w:t>
            </w:r>
          </w:p>
        </w:tc>
        <w:tc>
          <w:tcPr>
            <w:tcW w:w="751" w:type="dxa"/>
            <w:tcBorders>
              <w:bottom w:val="single" w:sz="4" w:space="0" w:color="auto"/>
            </w:tcBorders>
            <w:vAlign w:val="bottom"/>
          </w:tcPr>
          <w:p w:rsidR="009747DD" w:rsidRDefault="009747DD" w:rsidP="009747DD">
            <w:pPr>
              <w:pStyle w:val="Tabletext"/>
              <w:jc w:val="right"/>
            </w:pPr>
            <w:r>
              <w:t>7</w:t>
            </w:r>
          </w:p>
        </w:tc>
        <w:tc>
          <w:tcPr>
            <w:tcW w:w="754" w:type="dxa"/>
            <w:tcBorders>
              <w:bottom w:val="single" w:sz="4" w:space="0" w:color="auto"/>
              <w:right w:val="single" w:sz="4" w:space="0" w:color="auto"/>
            </w:tcBorders>
            <w:vAlign w:val="bottom"/>
          </w:tcPr>
          <w:p w:rsidR="009747DD" w:rsidRDefault="009747DD" w:rsidP="009747DD">
            <w:pPr>
              <w:pStyle w:val="Tabletext"/>
              <w:jc w:val="right"/>
            </w:pPr>
            <w:r>
              <w:t>9</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844610" w:rsidRDefault="00844610" w:rsidP="00732146">
      <w:r>
        <w:br w:type="page"/>
      </w:r>
    </w:p>
    <w:p w:rsidR="0004243B" w:rsidRDefault="0004243B" w:rsidP="00732146"/>
    <w:p w:rsidR="00B860CC" w:rsidRDefault="00B860CC" w:rsidP="00732146">
      <w:pPr>
        <w:pStyle w:val="Heading1"/>
        <w:ind w:left="0"/>
      </w:pPr>
      <w:bookmarkStart w:id="40" w:name="_Toc377722101"/>
      <w:r w:rsidRPr="00AA1D15">
        <w:t>Outcomes for young bachelors degree</w:t>
      </w:r>
      <w:r w:rsidRPr="00BC3791">
        <w:t xml:space="preserve"> </w:t>
      </w:r>
      <w:r>
        <w:t>graduates</w:t>
      </w:r>
      <w:bookmarkEnd w:id="40"/>
    </w:p>
    <w:p w:rsidR="00B860CC" w:rsidRPr="00AF4321" w:rsidRDefault="00B860CC" w:rsidP="00732146">
      <w:pPr>
        <w:pStyle w:val="Heading2"/>
        <w:ind w:left="0"/>
        <w:rPr>
          <w:color w:val="0D0D0D" w:themeColor="text1" w:themeTint="F2"/>
        </w:rPr>
      </w:pPr>
      <w:bookmarkStart w:id="41" w:name="_Toc377722102"/>
      <w:r w:rsidRPr="00AF4321">
        <w:rPr>
          <w:color w:val="0D0D0D" w:themeColor="text1" w:themeTint="F2"/>
        </w:rPr>
        <w:t>Introduction</w:t>
      </w:r>
      <w:bookmarkEnd w:id="41"/>
    </w:p>
    <w:p w:rsidR="00B860CC" w:rsidRPr="00D0069D" w:rsidRDefault="00B860CC" w:rsidP="00D0069D">
      <w:pPr>
        <w:pStyle w:val="BodyText"/>
      </w:pPr>
      <w:r w:rsidRPr="00AF4321">
        <w:t xml:space="preserve">This chapter looks at the destinations and earnings of young domestic students who graduated from providers in New Zealand with a </w:t>
      </w:r>
      <w:proofErr w:type="gramStart"/>
      <w:r w:rsidRPr="00AF4321">
        <w:t>bachelors</w:t>
      </w:r>
      <w:proofErr w:type="gramEnd"/>
      <w:r w:rsidRPr="00AF4321">
        <w:t xml:space="preserve"> degree.  </w:t>
      </w:r>
    </w:p>
    <w:p w:rsidR="00B860CC" w:rsidRPr="00AF4321" w:rsidRDefault="00B860CC" w:rsidP="00732146">
      <w:pPr>
        <w:pStyle w:val="Heading3"/>
        <w:jc w:val="both"/>
        <w:rPr>
          <w:color w:val="0D0D0D" w:themeColor="text1" w:themeTint="F2"/>
        </w:rPr>
      </w:pPr>
      <w:proofErr w:type="spellStart"/>
      <w:r w:rsidRPr="00AF4321">
        <w:rPr>
          <w:color w:val="0D0D0D" w:themeColor="text1" w:themeTint="F2"/>
        </w:rPr>
        <w:t>Bachelors</w:t>
      </w:r>
      <w:proofErr w:type="spellEnd"/>
      <w:r w:rsidRPr="00AF4321">
        <w:rPr>
          <w:color w:val="0D0D0D" w:themeColor="text1" w:themeTint="F2"/>
        </w:rPr>
        <w:t xml:space="preserve"> degrees</w:t>
      </w:r>
    </w:p>
    <w:p w:rsidR="00B860CC" w:rsidRPr="00AF4321" w:rsidRDefault="00B860CC" w:rsidP="00D0069D">
      <w:pPr>
        <w:pStyle w:val="BodyText"/>
      </w:pPr>
      <w:proofErr w:type="gramStart"/>
      <w:r w:rsidRPr="00AF4321">
        <w:t xml:space="preserve">Each year, around 24,000 students complete a bachelors degree in the New Zealand tertiary education system, about </w:t>
      </w:r>
      <w:r w:rsidR="00712D71">
        <w:t>5</w:t>
      </w:r>
      <w:r w:rsidR="003D2B5A">
        <w:t xml:space="preserve"> percent of them are </w:t>
      </w:r>
      <w:r w:rsidR="001E42A4">
        <w:t>Pasifika</w:t>
      </w:r>
      <w:r w:rsidR="00096092">
        <w:t xml:space="preserve"> </w:t>
      </w:r>
      <w:r w:rsidR="003D2B5A">
        <w:t xml:space="preserve">and roughly </w:t>
      </w:r>
      <w:r w:rsidRPr="00AF4321">
        <w:t>54 percent of them ‘young’ domestic students, in the way we define that term in this report.</w:t>
      </w:r>
      <w:proofErr w:type="gramEnd"/>
      <w:r w:rsidRPr="00AF4321">
        <w:t xml:space="preserve">  Study for a </w:t>
      </w:r>
      <w:proofErr w:type="gramStart"/>
      <w:r w:rsidRPr="00AF4321">
        <w:t>bachelors</w:t>
      </w:r>
      <w:proofErr w:type="gramEnd"/>
      <w:r w:rsidRPr="00AF4321">
        <w:t xml:space="preserve"> degree is the most common destination for school </w:t>
      </w:r>
      <w:proofErr w:type="spellStart"/>
      <w:r w:rsidRPr="00AF4321">
        <w:t>leavers</w:t>
      </w:r>
      <w:proofErr w:type="spellEnd"/>
      <w:r w:rsidRPr="00AF4321">
        <w:t xml:space="preserve"> who have met the university entrance requirement.  Of those who leave school with NCEA level 3, around 70 percent will enter study for a </w:t>
      </w:r>
      <w:proofErr w:type="gramStart"/>
      <w:r w:rsidRPr="00AF4321">
        <w:t>bachelors</w:t>
      </w:r>
      <w:proofErr w:type="gramEnd"/>
      <w:r w:rsidRPr="00AF4321">
        <w:t xml:space="preserve"> degree the following year.</w:t>
      </w:r>
    </w:p>
    <w:p w:rsidR="00B860CC" w:rsidRPr="00AF4321" w:rsidRDefault="00B860CC" w:rsidP="00D0069D">
      <w:pPr>
        <w:pStyle w:val="BodyText"/>
      </w:pPr>
      <w:r w:rsidRPr="00AF4321">
        <w:t xml:space="preserve">The majority of </w:t>
      </w:r>
      <w:proofErr w:type="gramStart"/>
      <w:r w:rsidRPr="00AF4321">
        <w:t>bachelors</w:t>
      </w:r>
      <w:proofErr w:type="gramEnd"/>
      <w:r w:rsidRPr="00AF4321">
        <w:t xml:space="preserve"> graduates complete their qualifications at universities, with between 15 and 18 percent completed at polytechnics, 3 percent at wānanga and 4 percent at private training establishments.  </w:t>
      </w:r>
      <w:r w:rsidR="00BA5D37">
        <w:t xml:space="preserve">In 2012 </w:t>
      </w:r>
      <w:r w:rsidR="00712D71">
        <w:t>67</w:t>
      </w:r>
      <w:r w:rsidR="00BA5D37">
        <w:t xml:space="preserve"> percent of </w:t>
      </w:r>
      <w:r w:rsidR="001E42A4">
        <w:t>Pasifika</w:t>
      </w:r>
      <w:r w:rsidR="00AD543E">
        <w:t xml:space="preserve"> </w:t>
      </w:r>
      <w:r w:rsidR="006C3486">
        <w:t xml:space="preserve">graduates </w:t>
      </w:r>
      <w:r w:rsidR="00AD543E">
        <w:t>complete</w:t>
      </w:r>
      <w:r w:rsidR="00BA5D37">
        <w:t>d</w:t>
      </w:r>
      <w:r w:rsidR="00AD543E">
        <w:t xml:space="preserve"> their qualifications at </w:t>
      </w:r>
      <w:r w:rsidR="00BA5D37">
        <w:t>universities, 2</w:t>
      </w:r>
      <w:r w:rsidR="00712D71">
        <w:t>5</w:t>
      </w:r>
      <w:r w:rsidR="00BA5D37">
        <w:t xml:space="preserve"> percent at polytechnics or institutes of technology, </w:t>
      </w:r>
      <w:r w:rsidR="00712D71">
        <w:t>3</w:t>
      </w:r>
      <w:r w:rsidR="00BA5D37">
        <w:t xml:space="preserve"> percent at wānanga and 6 percent at private training establishments.</w:t>
      </w:r>
    </w:p>
    <w:p w:rsidR="00B860CC" w:rsidRPr="003D50C5" w:rsidRDefault="00B860CC" w:rsidP="003D50C5">
      <w:pPr>
        <w:pStyle w:val="BodyText"/>
      </w:pPr>
      <w:proofErr w:type="spellStart"/>
      <w:proofErr w:type="gramStart"/>
      <w:r w:rsidRPr="00AF4321">
        <w:t>Bachelors</w:t>
      </w:r>
      <w:proofErr w:type="spellEnd"/>
      <w:proofErr w:type="gramEnd"/>
      <w:r w:rsidRPr="00AF4321">
        <w:t xml:space="preserve"> degrees require graduates to have a field of specialisation with a set of courses at level 7 in that field.  </w:t>
      </w:r>
      <w:proofErr w:type="spellStart"/>
      <w:r w:rsidRPr="00AF4321">
        <w:t>Bachelors</w:t>
      </w:r>
      <w:proofErr w:type="spellEnd"/>
      <w:r w:rsidRPr="00AF4321">
        <w:t xml:space="preserve"> degrees are offered in most of the broad fields of study – the only broad fields with insufficient young graduates for us to report </w:t>
      </w:r>
      <w:r w:rsidR="005E0A59">
        <w:t xml:space="preserve">separately </w:t>
      </w:r>
      <w:r w:rsidRPr="00AF4321">
        <w:t>on in this paper are:</w:t>
      </w:r>
    </w:p>
    <w:p w:rsidR="00712D71" w:rsidRDefault="00712D71" w:rsidP="00E83902">
      <w:pPr>
        <w:pStyle w:val="Bullet1"/>
        <w:tabs>
          <w:tab w:val="clear" w:pos="284"/>
          <w:tab w:val="clear" w:pos="1418"/>
        </w:tabs>
        <w:ind w:left="567" w:hanging="425"/>
        <w:rPr>
          <w:color w:val="0D0D0D" w:themeColor="text1" w:themeTint="F2"/>
        </w:rPr>
      </w:pPr>
      <w:r>
        <w:rPr>
          <w:color w:val="0D0D0D" w:themeColor="text1" w:themeTint="F2"/>
        </w:rPr>
        <w:t>Agriculture, environmental and related studies</w:t>
      </w:r>
    </w:p>
    <w:p w:rsidR="00712D71" w:rsidRDefault="00712D71" w:rsidP="00E83902">
      <w:pPr>
        <w:pStyle w:val="Bullet1"/>
        <w:tabs>
          <w:tab w:val="clear" w:pos="284"/>
          <w:tab w:val="clear" w:pos="1418"/>
        </w:tabs>
        <w:ind w:left="567" w:hanging="425"/>
        <w:rPr>
          <w:color w:val="0D0D0D" w:themeColor="text1" w:themeTint="F2"/>
        </w:rPr>
      </w:pPr>
      <w:r>
        <w:rPr>
          <w:color w:val="0D0D0D" w:themeColor="text1" w:themeTint="F2"/>
        </w:rPr>
        <w:t>Architecture and building</w:t>
      </w:r>
    </w:p>
    <w:p w:rsidR="00712D71" w:rsidRPr="00712D71" w:rsidRDefault="00712D71" w:rsidP="00712D71">
      <w:pPr>
        <w:pStyle w:val="Bullet1"/>
        <w:tabs>
          <w:tab w:val="clear" w:pos="284"/>
          <w:tab w:val="clear" w:pos="1418"/>
        </w:tabs>
        <w:ind w:left="567" w:hanging="425"/>
        <w:rPr>
          <w:color w:val="0D0D0D" w:themeColor="text1" w:themeTint="F2"/>
        </w:rPr>
      </w:pPr>
      <w:r>
        <w:rPr>
          <w:color w:val="0D0D0D" w:themeColor="text1" w:themeTint="F2"/>
        </w:rPr>
        <w:t>Engineering and related technologies</w:t>
      </w: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Food hospitality and personal services</w:t>
      </w:r>
    </w:p>
    <w:p w:rsidR="00B860CC" w:rsidRPr="00AF4321" w:rsidRDefault="00B860CC" w:rsidP="00E83902">
      <w:pPr>
        <w:pStyle w:val="Bullet1"/>
        <w:tabs>
          <w:tab w:val="clear" w:pos="284"/>
          <w:tab w:val="clear" w:pos="1418"/>
        </w:tabs>
        <w:ind w:left="567" w:hanging="425"/>
        <w:rPr>
          <w:color w:val="0D0D0D" w:themeColor="text1" w:themeTint="F2"/>
        </w:rPr>
      </w:pPr>
      <w:r w:rsidRPr="00AF4321">
        <w:rPr>
          <w:color w:val="0D0D0D" w:themeColor="text1" w:themeTint="F2"/>
        </w:rPr>
        <w:t xml:space="preserve">Mixed field programmes. </w:t>
      </w:r>
    </w:p>
    <w:p w:rsidR="00B860CC" w:rsidRPr="00AF4321" w:rsidRDefault="00B860CC" w:rsidP="00D0069D">
      <w:pPr>
        <w:pStyle w:val="BodyText"/>
      </w:pPr>
      <w:proofErr w:type="gramStart"/>
      <w:r w:rsidRPr="00AF4321">
        <w:t>People with a bachelors degree work in a wide variety of occupations and industries.</w:t>
      </w:r>
      <w:proofErr w:type="gramEnd"/>
    </w:p>
    <w:p w:rsidR="00B860CC" w:rsidRPr="00D0069D" w:rsidRDefault="00DD50CE" w:rsidP="00D0069D">
      <w:pPr>
        <w:pStyle w:val="BodyText"/>
      </w:pPr>
      <w:r w:rsidRPr="00AF4321">
        <w:t xml:space="preserve">It is important to bear in mind, when reading the analysis </w:t>
      </w:r>
      <w:proofErr w:type="gramStart"/>
      <w:r w:rsidRPr="00AF4321">
        <w:t>below,</w:t>
      </w:r>
      <w:proofErr w:type="gramEnd"/>
      <w:r w:rsidRPr="00AF4321">
        <w:t xml:space="preserve"> we are looking at </w:t>
      </w:r>
      <w:r w:rsidRPr="00AF4321">
        <w:rPr>
          <w:i/>
        </w:rPr>
        <w:t>broad</w:t>
      </w:r>
      <w:r w:rsidRPr="00AF4321">
        <w:t xml:space="preserve"> fields of study.  There are differences between narrow fields of study that are not apparent when we look at data on broad field. Data on outcomes for young </w:t>
      </w:r>
      <w:proofErr w:type="gramStart"/>
      <w:r w:rsidRPr="00AF4321">
        <w:t>bachelors</w:t>
      </w:r>
      <w:proofErr w:type="gramEnd"/>
      <w:r w:rsidRPr="00AF4321">
        <w:t xml:space="preserve"> graduates by narrow field can be found in Chapter </w:t>
      </w:r>
      <w:r w:rsidR="005401B9">
        <w:t>9</w:t>
      </w:r>
      <w:r w:rsidRPr="00AF4321">
        <w:t xml:space="preserve"> of this report.</w:t>
      </w:r>
    </w:p>
    <w:p w:rsidR="00B860CC" w:rsidRPr="00AF4321" w:rsidRDefault="00B860CC" w:rsidP="00732146">
      <w:pPr>
        <w:pStyle w:val="Heading2"/>
        <w:ind w:left="0"/>
        <w:rPr>
          <w:color w:val="0D0D0D" w:themeColor="text1" w:themeTint="F2"/>
        </w:rPr>
      </w:pPr>
      <w:bookmarkStart w:id="42" w:name="_Toc377722103"/>
      <w:r w:rsidRPr="00AF4321">
        <w:rPr>
          <w:color w:val="0D0D0D" w:themeColor="text1" w:themeTint="F2"/>
        </w:rPr>
        <w:t>What we found</w:t>
      </w:r>
      <w:bookmarkEnd w:id="42"/>
    </w:p>
    <w:p w:rsidR="00B14B3D" w:rsidRPr="00384366" w:rsidRDefault="00B860CC" w:rsidP="00384366">
      <w:pPr>
        <w:pStyle w:val="Heading3"/>
        <w:rPr>
          <w:color w:val="0D0D0D" w:themeColor="text1" w:themeTint="F2"/>
        </w:rPr>
      </w:pPr>
      <w:r w:rsidRPr="00AF4321">
        <w:rPr>
          <w:color w:val="0D0D0D" w:themeColor="text1" w:themeTint="F2"/>
        </w:rPr>
        <w:t>Earnings</w:t>
      </w:r>
    </w:p>
    <w:p w:rsidR="003D50C5" w:rsidRPr="007B4DDF" w:rsidRDefault="003D50C5" w:rsidP="00E83902">
      <w:pPr>
        <w:pStyle w:val="Bullet1"/>
        <w:tabs>
          <w:tab w:val="clear" w:pos="284"/>
          <w:tab w:val="clear" w:pos="1418"/>
        </w:tabs>
        <w:ind w:left="567" w:hanging="425"/>
        <w:rPr>
          <w:color w:val="0D0D0D" w:themeColor="text1" w:themeTint="F2"/>
        </w:rPr>
      </w:pPr>
      <w:proofErr w:type="spellStart"/>
      <w:proofErr w:type="gramStart"/>
      <w:r w:rsidRPr="007B4DDF">
        <w:rPr>
          <w:color w:val="0D0D0D" w:themeColor="text1" w:themeTint="F2"/>
        </w:rPr>
        <w:t>Bachelors</w:t>
      </w:r>
      <w:proofErr w:type="spellEnd"/>
      <w:proofErr w:type="gramEnd"/>
      <w:r w:rsidRPr="007B4DDF">
        <w:rPr>
          <w:color w:val="0D0D0D" w:themeColor="text1" w:themeTint="F2"/>
        </w:rPr>
        <w:t xml:space="preserve"> degrees completers had the most similarity between groups of all levels in the first year after study.</w:t>
      </w:r>
      <w:r w:rsidR="007B4DDF">
        <w:rPr>
          <w:color w:val="0D0D0D" w:themeColor="text1" w:themeTint="F2"/>
        </w:rPr>
        <w:t xml:space="preserve"> Pasifika graduates earned 98 percent of </w:t>
      </w:r>
      <w:r w:rsidR="00383678">
        <w:rPr>
          <w:color w:val="0D0D0D" w:themeColor="text1" w:themeTint="F2"/>
        </w:rPr>
        <w:t>non-Pasifika</w:t>
      </w:r>
      <w:r w:rsidR="007B4DDF">
        <w:rPr>
          <w:color w:val="0D0D0D" w:themeColor="text1" w:themeTint="F2"/>
        </w:rPr>
        <w:t xml:space="preserve"> graduates’ median earnings in year one after study, 101 percent in year t</w:t>
      </w:r>
      <w:r w:rsidR="00E160C4">
        <w:rPr>
          <w:color w:val="0D0D0D" w:themeColor="text1" w:themeTint="F2"/>
        </w:rPr>
        <w:t>wo and 100 percent in year five</w:t>
      </w:r>
      <w:r w:rsidR="005401B9">
        <w:rPr>
          <w:color w:val="0D0D0D" w:themeColor="text1" w:themeTint="F2"/>
        </w:rPr>
        <w:t>.</w:t>
      </w:r>
    </w:p>
    <w:p w:rsidR="00B14B3D" w:rsidRPr="007B4DDF" w:rsidRDefault="001E42A4" w:rsidP="00E83902">
      <w:pPr>
        <w:pStyle w:val="Bullet1"/>
        <w:tabs>
          <w:tab w:val="clear" w:pos="284"/>
          <w:tab w:val="clear" w:pos="1418"/>
        </w:tabs>
        <w:ind w:left="567" w:hanging="425"/>
        <w:rPr>
          <w:color w:val="0D0D0D" w:themeColor="text1" w:themeTint="F2"/>
        </w:rPr>
      </w:pPr>
      <w:r w:rsidRPr="007B4DDF">
        <w:rPr>
          <w:color w:val="0D0D0D" w:themeColor="text1" w:themeTint="F2"/>
        </w:rPr>
        <w:t>Pasifika</w:t>
      </w:r>
      <w:r w:rsidR="00B14B3D" w:rsidRPr="007B4DDF">
        <w:rPr>
          <w:color w:val="0D0D0D" w:themeColor="text1" w:themeTint="F2"/>
        </w:rPr>
        <w:t xml:space="preserve"> </w:t>
      </w:r>
      <w:r w:rsidR="005401B9">
        <w:rPr>
          <w:color w:val="0D0D0D" w:themeColor="text1" w:themeTint="F2"/>
        </w:rPr>
        <w:t xml:space="preserve">graduates’ </w:t>
      </w:r>
      <w:r w:rsidR="00B14B3D" w:rsidRPr="007B4DDF">
        <w:rPr>
          <w:color w:val="0D0D0D" w:themeColor="text1" w:themeTint="F2"/>
        </w:rPr>
        <w:t xml:space="preserve">median earnings </w:t>
      </w:r>
      <w:proofErr w:type="gramStart"/>
      <w:r w:rsidR="00B14B3D" w:rsidRPr="007B4DDF">
        <w:rPr>
          <w:color w:val="0D0D0D" w:themeColor="text1" w:themeTint="F2"/>
        </w:rPr>
        <w:t>w</w:t>
      </w:r>
      <w:r w:rsidR="006D311B">
        <w:rPr>
          <w:color w:val="0D0D0D" w:themeColor="text1" w:themeTint="F2"/>
        </w:rPr>
        <w:t>as</w:t>
      </w:r>
      <w:proofErr w:type="gramEnd"/>
      <w:r w:rsidR="00B14B3D" w:rsidRPr="007B4DDF">
        <w:rPr>
          <w:color w:val="0D0D0D" w:themeColor="text1" w:themeTint="F2"/>
        </w:rPr>
        <w:t xml:space="preserve"> $</w:t>
      </w:r>
      <w:r w:rsidR="00AC7ADD" w:rsidRPr="007B4DDF">
        <w:rPr>
          <w:color w:val="0D0D0D" w:themeColor="text1" w:themeTint="F2"/>
        </w:rPr>
        <w:t>37,500</w:t>
      </w:r>
      <w:r w:rsidR="00B14B3D" w:rsidRPr="007B4DDF">
        <w:rPr>
          <w:color w:val="0D0D0D" w:themeColor="text1" w:themeTint="F2"/>
        </w:rPr>
        <w:t xml:space="preserve">, rising by </w:t>
      </w:r>
      <w:r w:rsidR="00AC7ADD" w:rsidRPr="007B4DDF">
        <w:rPr>
          <w:color w:val="0D0D0D" w:themeColor="text1" w:themeTint="F2"/>
        </w:rPr>
        <w:t>1</w:t>
      </w:r>
      <w:r w:rsidR="007B4DDF">
        <w:rPr>
          <w:color w:val="0D0D0D" w:themeColor="text1" w:themeTint="F2"/>
        </w:rPr>
        <w:t>8</w:t>
      </w:r>
      <w:r w:rsidR="00615B1B" w:rsidRPr="007B4DDF">
        <w:rPr>
          <w:color w:val="0D0D0D" w:themeColor="text1" w:themeTint="F2"/>
        </w:rPr>
        <w:t xml:space="preserve"> </w:t>
      </w:r>
      <w:r w:rsidR="00B14B3D" w:rsidRPr="007B4DDF">
        <w:rPr>
          <w:color w:val="0D0D0D" w:themeColor="text1" w:themeTint="F2"/>
        </w:rPr>
        <w:t xml:space="preserve">percent in the following year and by an average of </w:t>
      </w:r>
      <w:r w:rsidR="00AC7ADD" w:rsidRPr="007B4DDF">
        <w:rPr>
          <w:color w:val="0D0D0D" w:themeColor="text1" w:themeTint="F2"/>
        </w:rPr>
        <w:t>8</w:t>
      </w:r>
      <w:r w:rsidR="00F51D59" w:rsidRPr="007B4DDF">
        <w:rPr>
          <w:color w:val="0D0D0D" w:themeColor="text1" w:themeTint="F2"/>
        </w:rPr>
        <w:t xml:space="preserve"> </w:t>
      </w:r>
      <w:r w:rsidR="00B14B3D" w:rsidRPr="007B4DDF">
        <w:rPr>
          <w:color w:val="0D0D0D" w:themeColor="text1" w:themeTint="F2"/>
        </w:rPr>
        <w:t>percent a year over the first five years to reach $</w:t>
      </w:r>
      <w:r w:rsidR="00AC7ADD" w:rsidRPr="007B4DDF">
        <w:rPr>
          <w:color w:val="0D0D0D" w:themeColor="text1" w:themeTint="F2"/>
        </w:rPr>
        <w:t>50,</w:t>
      </w:r>
      <w:r w:rsidR="007B4DDF">
        <w:rPr>
          <w:color w:val="0D0D0D" w:themeColor="text1" w:themeTint="F2"/>
        </w:rPr>
        <w:t>9</w:t>
      </w:r>
      <w:r w:rsidR="00AC7ADD" w:rsidRPr="007B4DDF">
        <w:rPr>
          <w:color w:val="0D0D0D" w:themeColor="text1" w:themeTint="F2"/>
        </w:rPr>
        <w:t>00</w:t>
      </w:r>
      <w:r w:rsidR="00B14B3D" w:rsidRPr="007B4DDF">
        <w:rPr>
          <w:color w:val="0D0D0D" w:themeColor="text1" w:themeTint="F2"/>
        </w:rPr>
        <w:t xml:space="preserve">. </w:t>
      </w:r>
      <w:r w:rsidR="00383678">
        <w:rPr>
          <w:color w:val="0D0D0D" w:themeColor="text1" w:themeTint="F2"/>
        </w:rPr>
        <w:t>Non-Pasifika</w:t>
      </w:r>
      <w:r w:rsidR="00B14B3D" w:rsidRPr="007B4DDF">
        <w:rPr>
          <w:color w:val="0D0D0D" w:themeColor="text1" w:themeTint="F2"/>
        </w:rPr>
        <w:t xml:space="preserve"> </w:t>
      </w:r>
      <w:r w:rsidR="007B4DDF">
        <w:rPr>
          <w:color w:val="0D0D0D" w:themeColor="text1" w:themeTint="F2"/>
        </w:rPr>
        <w:t xml:space="preserve">graduates’ </w:t>
      </w:r>
      <w:r w:rsidR="00B14B3D" w:rsidRPr="007B4DDF">
        <w:rPr>
          <w:color w:val="0D0D0D" w:themeColor="text1" w:themeTint="F2"/>
        </w:rPr>
        <w:t xml:space="preserve">median </w:t>
      </w:r>
      <w:r w:rsidR="007B4DDF">
        <w:rPr>
          <w:color w:val="0D0D0D" w:themeColor="text1" w:themeTint="F2"/>
        </w:rPr>
        <w:t xml:space="preserve">first year </w:t>
      </w:r>
      <w:r w:rsidR="005401B9">
        <w:rPr>
          <w:color w:val="0D0D0D" w:themeColor="text1" w:themeTint="F2"/>
        </w:rPr>
        <w:t>earnings was</w:t>
      </w:r>
      <w:r w:rsidR="00B14B3D" w:rsidRPr="007B4DDF">
        <w:rPr>
          <w:color w:val="0D0D0D" w:themeColor="text1" w:themeTint="F2"/>
        </w:rPr>
        <w:t xml:space="preserve"> $</w:t>
      </w:r>
      <w:r w:rsidR="00AC7ADD" w:rsidRPr="007B4DDF">
        <w:rPr>
          <w:color w:val="0D0D0D" w:themeColor="text1" w:themeTint="F2"/>
        </w:rPr>
        <w:t>3</w:t>
      </w:r>
      <w:r w:rsidR="007B4DDF">
        <w:rPr>
          <w:color w:val="0D0D0D" w:themeColor="text1" w:themeTint="F2"/>
        </w:rPr>
        <w:t>8</w:t>
      </w:r>
      <w:r w:rsidR="00AC7ADD" w:rsidRPr="007B4DDF">
        <w:rPr>
          <w:color w:val="0D0D0D" w:themeColor="text1" w:themeTint="F2"/>
        </w:rPr>
        <w:t>,</w:t>
      </w:r>
      <w:r w:rsidR="007B4DDF">
        <w:rPr>
          <w:color w:val="0D0D0D" w:themeColor="text1" w:themeTint="F2"/>
        </w:rPr>
        <w:t>1</w:t>
      </w:r>
      <w:r w:rsidR="00AC7ADD" w:rsidRPr="007B4DDF">
        <w:rPr>
          <w:color w:val="0D0D0D" w:themeColor="text1" w:themeTint="F2"/>
        </w:rPr>
        <w:t>00</w:t>
      </w:r>
      <w:r w:rsidR="00B14B3D" w:rsidRPr="007B4DDF">
        <w:rPr>
          <w:color w:val="0D0D0D" w:themeColor="text1" w:themeTint="F2"/>
        </w:rPr>
        <w:t xml:space="preserve">, rising by </w:t>
      </w:r>
      <w:r w:rsidR="00AC7ADD" w:rsidRPr="007B4DDF">
        <w:rPr>
          <w:color w:val="0D0D0D" w:themeColor="text1" w:themeTint="F2"/>
        </w:rPr>
        <w:t>1</w:t>
      </w:r>
      <w:r w:rsidR="007B4DDF">
        <w:rPr>
          <w:color w:val="0D0D0D" w:themeColor="text1" w:themeTint="F2"/>
        </w:rPr>
        <w:t>5</w:t>
      </w:r>
      <w:r w:rsidR="00F51D59" w:rsidRPr="007B4DDF">
        <w:rPr>
          <w:color w:val="0D0D0D" w:themeColor="text1" w:themeTint="F2"/>
        </w:rPr>
        <w:t xml:space="preserve"> </w:t>
      </w:r>
      <w:r w:rsidR="00B14B3D" w:rsidRPr="007B4DDF">
        <w:rPr>
          <w:color w:val="0D0D0D" w:themeColor="text1" w:themeTint="F2"/>
        </w:rPr>
        <w:t xml:space="preserve">percent over the following year and </w:t>
      </w:r>
      <w:r w:rsidR="007B4DDF">
        <w:rPr>
          <w:color w:val="0D0D0D" w:themeColor="text1" w:themeTint="F2"/>
        </w:rPr>
        <w:t>7</w:t>
      </w:r>
      <w:r w:rsidR="00F51D59" w:rsidRPr="007B4DDF">
        <w:rPr>
          <w:color w:val="0D0D0D" w:themeColor="text1" w:themeTint="F2"/>
        </w:rPr>
        <w:t xml:space="preserve"> </w:t>
      </w:r>
      <w:r w:rsidR="00B14B3D" w:rsidRPr="007B4DDF">
        <w:rPr>
          <w:color w:val="0D0D0D" w:themeColor="text1" w:themeTint="F2"/>
        </w:rPr>
        <w:t>percent on average across five years to reach $</w:t>
      </w:r>
      <w:r w:rsidR="007B4DDF">
        <w:rPr>
          <w:color w:val="0D0D0D" w:themeColor="text1" w:themeTint="F2"/>
        </w:rPr>
        <w:t>50,700</w:t>
      </w:r>
      <w:r w:rsidR="005401B9">
        <w:rPr>
          <w:color w:val="0D0D0D" w:themeColor="text1" w:themeTint="F2"/>
        </w:rPr>
        <w:t>.</w:t>
      </w:r>
    </w:p>
    <w:p w:rsidR="00B860CC" w:rsidRPr="007B4DDF" w:rsidRDefault="00B860CC" w:rsidP="00E83902">
      <w:pPr>
        <w:pStyle w:val="Bullet1"/>
        <w:tabs>
          <w:tab w:val="clear" w:pos="284"/>
          <w:tab w:val="clear" w:pos="1418"/>
        </w:tabs>
        <w:ind w:left="567" w:hanging="425"/>
        <w:rPr>
          <w:color w:val="0D0D0D" w:themeColor="text1" w:themeTint="F2"/>
        </w:rPr>
      </w:pPr>
      <w:r w:rsidRPr="007B4DDF">
        <w:rPr>
          <w:color w:val="0D0D0D" w:themeColor="text1" w:themeTint="F2"/>
        </w:rPr>
        <w:lastRenderedPageBreak/>
        <w:t>Five years post study,</w:t>
      </w:r>
      <w:r w:rsidR="00485E14" w:rsidRPr="007B4DDF">
        <w:rPr>
          <w:color w:val="0D0D0D" w:themeColor="text1" w:themeTint="F2"/>
        </w:rPr>
        <w:t xml:space="preserve"> </w:t>
      </w:r>
      <w:r w:rsidR="001E42A4" w:rsidRPr="007B4DDF">
        <w:rPr>
          <w:color w:val="0D0D0D" w:themeColor="text1" w:themeTint="F2"/>
        </w:rPr>
        <w:t>Pasifika</w:t>
      </w:r>
      <w:r w:rsidR="00A71961" w:rsidRPr="007B4DDF">
        <w:rPr>
          <w:color w:val="0D0D0D" w:themeColor="text1" w:themeTint="F2"/>
        </w:rPr>
        <w:t xml:space="preserve"> graduates’</w:t>
      </w:r>
      <w:r w:rsidR="00C5730E" w:rsidRPr="007B4DDF">
        <w:rPr>
          <w:color w:val="0D0D0D" w:themeColor="text1" w:themeTint="F2"/>
        </w:rPr>
        <w:t xml:space="preserve"> median earnings w</w:t>
      </w:r>
      <w:r w:rsidR="006D311B">
        <w:rPr>
          <w:color w:val="0D0D0D" w:themeColor="text1" w:themeTint="F2"/>
        </w:rPr>
        <w:t>as</w:t>
      </w:r>
      <w:r w:rsidR="00C5730E" w:rsidRPr="007B4DDF">
        <w:rPr>
          <w:color w:val="0D0D0D" w:themeColor="text1" w:themeTint="F2"/>
        </w:rPr>
        <w:t xml:space="preserve"> </w:t>
      </w:r>
      <w:r w:rsidR="00AC7ADD" w:rsidRPr="007B4DDF">
        <w:rPr>
          <w:color w:val="0D0D0D" w:themeColor="text1" w:themeTint="F2"/>
        </w:rPr>
        <w:t>7</w:t>
      </w:r>
      <w:r w:rsidR="007B4DDF">
        <w:rPr>
          <w:color w:val="0D0D0D" w:themeColor="text1" w:themeTint="F2"/>
        </w:rPr>
        <w:t>1</w:t>
      </w:r>
      <w:r w:rsidR="00F51D59" w:rsidRPr="007B4DDF">
        <w:rPr>
          <w:color w:val="0D0D0D" w:themeColor="text1" w:themeTint="F2"/>
        </w:rPr>
        <w:t xml:space="preserve"> </w:t>
      </w:r>
      <w:r w:rsidR="00C5730E" w:rsidRPr="007B4DDF">
        <w:rPr>
          <w:color w:val="0D0D0D" w:themeColor="text1" w:themeTint="F2"/>
        </w:rPr>
        <w:t xml:space="preserve">percent above the national median </w:t>
      </w:r>
      <w:r w:rsidR="00F51D59" w:rsidRPr="007B4DDF">
        <w:rPr>
          <w:color w:val="0D0D0D" w:themeColor="text1" w:themeTint="F2"/>
        </w:rPr>
        <w:t xml:space="preserve">for </w:t>
      </w:r>
      <w:r w:rsidR="001E42A4" w:rsidRPr="007B4DDF">
        <w:rPr>
          <w:color w:val="0D0D0D" w:themeColor="text1" w:themeTint="F2"/>
        </w:rPr>
        <w:t>Pasifika</w:t>
      </w:r>
      <w:r w:rsidR="00F51D59" w:rsidRPr="007B4DDF">
        <w:rPr>
          <w:color w:val="0D0D0D" w:themeColor="text1" w:themeTint="F2"/>
        </w:rPr>
        <w:t xml:space="preserve"> </w:t>
      </w:r>
      <w:r w:rsidR="00C5730E" w:rsidRPr="007B4DDF">
        <w:rPr>
          <w:color w:val="0D0D0D" w:themeColor="text1" w:themeTint="F2"/>
        </w:rPr>
        <w:t xml:space="preserve">and </w:t>
      </w:r>
      <w:r w:rsidR="00383678">
        <w:rPr>
          <w:color w:val="0D0D0D" w:themeColor="text1" w:themeTint="F2"/>
        </w:rPr>
        <w:t>non-Pasifika</w:t>
      </w:r>
      <w:r w:rsidR="00A71961" w:rsidRPr="007B4DDF">
        <w:rPr>
          <w:color w:val="0D0D0D" w:themeColor="text1" w:themeTint="F2"/>
        </w:rPr>
        <w:t xml:space="preserve"> graduates’</w:t>
      </w:r>
      <w:r w:rsidR="00C5730E" w:rsidRPr="007B4DDF">
        <w:rPr>
          <w:color w:val="0D0D0D" w:themeColor="text1" w:themeTint="F2"/>
        </w:rPr>
        <w:t xml:space="preserve"> earnings were </w:t>
      </w:r>
      <w:r w:rsidR="00AC7ADD" w:rsidRPr="007B4DDF">
        <w:rPr>
          <w:color w:val="0D0D0D" w:themeColor="text1" w:themeTint="F2"/>
        </w:rPr>
        <w:t>47</w:t>
      </w:r>
      <w:r w:rsidR="00F51D59" w:rsidRPr="007B4DDF">
        <w:rPr>
          <w:color w:val="0D0D0D" w:themeColor="text1" w:themeTint="F2"/>
        </w:rPr>
        <w:t xml:space="preserve"> </w:t>
      </w:r>
      <w:r w:rsidR="00C5730E" w:rsidRPr="007B4DDF">
        <w:rPr>
          <w:color w:val="0D0D0D" w:themeColor="text1" w:themeTint="F2"/>
        </w:rPr>
        <w:t>percent above</w:t>
      </w:r>
      <w:r w:rsidR="00F51D59" w:rsidRPr="007B4DDF">
        <w:rPr>
          <w:color w:val="0D0D0D" w:themeColor="text1" w:themeTint="F2"/>
        </w:rPr>
        <w:t xml:space="preserve"> the median for </w:t>
      </w:r>
      <w:r w:rsidR="005401B9">
        <w:rPr>
          <w:color w:val="0D0D0D" w:themeColor="text1" w:themeTint="F2"/>
        </w:rPr>
        <w:t xml:space="preserve">the </w:t>
      </w:r>
      <w:r w:rsidR="00383678">
        <w:rPr>
          <w:color w:val="0D0D0D" w:themeColor="text1" w:themeTint="F2"/>
        </w:rPr>
        <w:t>non-Pasifika</w:t>
      </w:r>
      <w:r w:rsidR="005401B9">
        <w:rPr>
          <w:color w:val="0D0D0D" w:themeColor="text1" w:themeTint="F2"/>
        </w:rPr>
        <w:t xml:space="preserve"> workforce.</w:t>
      </w:r>
    </w:p>
    <w:p w:rsidR="00B860CC" w:rsidRPr="005B1AB2" w:rsidRDefault="00956326" w:rsidP="00E83902">
      <w:pPr>
        <w:pStyle w:val="Bullet1"/>
        <w:tabs>
          <w:tab w:val="clear" w:pos="284"/>
          <w:tab w:val="clear" w:pos="1418"/>
        </w:tabs>
        <w:ind w:left="567" w:hanging="425"/>
        <w:rPr>
          <w:color w:val="0D0D0D" w:themeColor="text1" w:themeTint="F2"/>
        </w:rPr>
      </w:pPr>
      <w:r w:rsidRPr="005B1AB2">
        <w:rPr>
          <w:color w:val="0D0D0D" w:themeColor="text1" w:themeTint="F2"/>
        </w:rPr>
        <w:t xml:space="preserve">The top quarter of </w:t>
      </w:r>
      <w:r w:rsidR="001E42A4" w:rsidRPr="005B1AB2">
        <w:rPr>
          <w:color w:val="0D0D0D" w:themeColor="text1" w:themeTint="F2"/>
        </w:rPr>
        <w:t>Pasifika</w:t>
      </w:r>
      <w:r w:rsidR="00A71961" w:rsidRPr="005B1AB2">
        <w:rPr>
          <w:color w:val="0D0D0D" w:themeColor="text1" w:themeTint="F2"/>
        </w:rPr>
        <w:t xml:space="preserve"> graduates</w:t>
      </w:r>
      <w:r w:rsidRPr="005B1AB2">
        <w:rPr>
          <w:color w:val="0D0D0D" w:themeColor="text1" w:themeTint="F2"/>
        </w:rPr>
        <w:t xml:space="preserve"> earned $</w:t>
      </w:r>
      <w:r w:rsidR="008503AC" w:rsidRPr="005B1AB2">
        <w:rPr>
          <w:color w:val="0D0D0D" w:themeColor="text1" w:themeTint="F2"/>
        </w:rPr>
        <w:t>6</w:t>
      </w:r>
      <w:r w:rsidR="005B1AB2">
        <w:rPr>
          <w:color w:val="0D0D0D" w:themeColor="text1" w:themeTint="F2"/>
        </w:rPr>
        <w:t>3</w:t>
      </w:r>
      <w:r w:rsidR="008503AC" w:rsidRPr="005B1AB2">
        <w:rPr>
          <w:color w:val="0D0D0D" w:themeColor="text1" w:themeTint="F2"/>
        </w:rPr>
        <w:t>,</w:t>
      </w:r>
      <w:r w:rsidR="005B1AB2">
        <w:rPr>
          <w:color w:val="0D0D0D" w:themeColor="text1" w:themeTint="F2"/>
        </w:rPr>
        <w:t>4</w:t>
      </w:r>
      <w:r w:rsidR="008503AC" w:rsidRPr="005B1AB2">
        <w:rPr>
          <w:color w:val="0D0D0D" w:themeColor="text1" w:themeTint="F2"/>
        </w:rPr>
        <w:t>00</w:t>
      </w:r>
      <w:r w:rsidR="00F51D59" w:rsidRPr="005B1AB2">
        <w:rPr>
          <w:color w:val="0D0D0D" w:themeColor="text1" w:themeTint="F2"/>
        </w:rPr>
        <w:t xml:space="preserve"> </w:t>
      </w:r>
      <w:r w:rsidRPr="005B1AB2">
        <w:rPr>
          <w:color w:val="0D0D0D" w:themeColor="text1" w:themeTint="F2"/>
        </w:rPr>
        <w:t>or more a year and the lower quarter earned $</w:t>
      </w:r>
      <w:r w:rsidR="005B1AB2">
        <w:rPr>
          <w:color w:val="0D0D0D" w:themeColor="text1" w:themeTint="F2"/>
        </w:rPr>
        <w:t>41</w:t>
      </w:r>
      <w:r w:rsidR="008503AC" w:rsidRPr="005B1AB2">
        <w:rPr>
          <w:color w:val="0D0D0D" w:themeColor="text1" w:themeTint="F2"/>
        </w:rPr>
        <w:t>,</w:t>
      </w:r>
      <w:r w:rsidR="005B1AB2">
        <w:rPr>
          <w:color w:val="0D0D0D" w:themeColor="text1" w:themeTint="F2"/>
        </w:rPr>
        <w:t>2</w:t>
      </w:r>
      <w:r w:rsidR="008503AC" w:rsidRPr="005B1AB2">
        <w:rPr>
          <w:color w:val="0D0D0D" w:themeColor="text1" w:themeTint="F2"/>
        </w:rPr>
        <w:t>00</w:t>
      </w:r>
      <w:r w:rsidRPr="005B1AB2">
        <w:rPr>
          <w:color w:val="0D0D0D" w:themeColor="text1" w:themeTint="F2"/>
        </w:rPr>
        <w:t xml:space="preserve">. The top quarter of </w:t>
      </w:r>
      <w:r w:rsidR="00383678">
        <w:rPr>
          <w:color w:val="0D0D0D" w:themeColor="text1" w:themeTint="F2"/>
        </w:rPr>
        <w:t>non-Pasifika</w:t>
      </w:r>
      <w:r w:rsidRPr="005B1AB2">
        <w:rPr>
          <w:color w:val="0D0D0D" w:themeColor="text1" w:themeTint="F2"/>
        </w:rPr>
        <w:t xml:space="preserve"> </w:t>
      </w:r>
      <w:r w:rsidR="005401B9">
        <w:rPr>
          <w:color w:val="0D0D0D" w:themeColor="text1" w:themeTint="F2"/>
        </w:rPr>
        <w:t xml:space="preserve">graduates </w:t>
      </w:r>
      <w:r w:rsidRPr="005B1AB2">
        <w:rPr>
          <w:color w:val="0D0D0D" w:themeColor="text1" w:themeTint="F2"/>
        </w:rPr>
        <w:t>earned $</w:t>
      </w:r>
      <w:r w:rsidR="008503AC" w:rsidRPr="005B1AB2">
        <w:rPr>
          <w:color w:val="0D0D0D" w:themeColor="text1" w:themeTint="F2"/>
        </w:rPr>
        <w:t>6</w:t>
      </w:r>
      <w:r w:rsidR="005B1AB2">
        <w:rPr>
          <w:color w:val="0D0D0D" w:themeColor="text1" w:themeTint="F2"/>
        </w:rPr>
        <w:t>3</w:t>
      </w:r>
      <w:r w:rsidR="008503AC" w:rsidRPr="005B1AB2">
        <w:rPr>
          <w:color w:val="0D0D0D" w:themeColor="text1" w:themeTint="F2"/>
        </w:rPr>
        <w:t>,</w:t>
      </w:r>
      <w:r w:rsidR="005B1AB2">
        <w:rPr>
          <w:color w:val="0D0D0D" w:themeColor="text1" w:themeTint="F2"/>
        </w:rPr>
        <w:t>0</w:t>
      </w:r>
      <w:r w:rsidR="008503AC" w:rsidRPr="005B1AB2">
        <w:rPr>
          <w:color w:val="0D0D0D" w:themeColor="text1" w:themeTint="F2"/>
        </w:rPr>
        <w:t>00</w:t>
      </w:r>
      <w:r w:rsidR="00F51D59" w:rsidRPr="005B1AB2">
        <w:rPr>
          <w:color w:val="0D0D0D" w:themeColor="text1" w:themeTint="F2"/>
        </w:rPr>
        <w:t xml:space="preserve"> </w:t>
      </w:r>
      <w:r w:rsidRPr="005B1AB2">
        <w:rPr>
          <w:color w:val="0D0D0D" w:themeColor="text1" w:themeTint="F2"/>
        </w:rPr>
        <w:t>or more a year and the lower quarter earned $</w:t>
      </w:r>
      <w:r w:rsidR="008503AC" w:rsidRPr="005B1AB2">
        <w:rPr>
          <w:color w:val="0D0D0D" w:themeColor="text1" w:themeTint="F2"/>
        </w:rPr>
        <w:t>3</w:t>
      </w:r>
      <w:r w:rsidR="005B1AB2">
        <w:rPr>
          <w:color w:val="0D0D0D" w:themeColor="text1" w:themeTint="F2"/>
        </w:rPr>
        <w:t>7</w:t>
      </w:r>
      <w:r w:rsidR="008503AC" w:rsidRPr="005B1AB2">
        <w:rPr>
          <w:color w:val="0D0D0D" w:themeColor="text1" w:themeTint="F2"/>
        </w:rPr>
        <w:t>,</w:t>
      </w:r>
      <w:r w:rsidR="005B1AB2">
        <w:rPr>
          <w:color w:val="0D0D0D" w:themeColor="text1" w:themeTint="F2"/>
        </w:rPr>
        <w:t>9</w:t>
      </w:r>
      <w:r w:rsidR="008503AC" w:rsidRPr="005B1AB2">
        <w:rPr>
          <w:color w:val="0D0D0D" w:themeColor="text1" w:themeTint="F2"/>
        </w:rPr>
        <w:t>00</w:t>
      </w:r>
      <w:r w:rsidR="00F51D59" w:rsidRPr="005B1AB2">
        <w:rPr>
          <w:color w:val="0D0D0D" w:themeColor="text1" w:themeTint="F2"/>
        </w:rPr>
        <w:t xml:space="preserve"> </w:t>
      </w:r>
      <w:r w:rsidR="00E160C4">
        <w:rPr>
          <w:color w:val="0D0D0D" w:themeColor="text1" w:themeTint="F2"/>
        </w:rPr>
        <w:t>or less</w:t>
      </w:r>
      <w:r w:rsidR="005401B9">
        <w:rPr>
          <w:color w:val="0D0D0D" w:themeColor="text1" w:themeTint="F2"/>
        </w:rPr>
        <w:t>.</w:t>
      </w:r>
    </w:p>
    <w:p w:rsidR="00B26B59" w:rsidRPr="00C46DCF" w:rsidRDefault="00B860CC" w:rsidP="00E83902">
      <w:pPr>
        <w:pStyle w:val="Bullet1"/>
        <w:tabs>
          <w:tab w:val="clear" w:pos="284"/>
          <w:tab w:val="clear" w:pos="1418"/>
        </w:tabs>
        <w:ind w:left="567" w:hanging="425"/>
        <w:rPr>
          <w:color w:val="0D0D0D" w:themeColor="text1" w:themeTint="F2"/>
        </w:rPr>
      </w:pPr>
      <w:r w:rsidRPr="00C46DCF">
        <w:rPr>
          <w:color w:val="0D0D0D" w:themeColor="text1" w:themeTint="F2"/>
        </w:rPr>
        <w:t xml:space="preserve">There was substantial variation in earnings by field of study.  </w:t>
      </w:r>
      <w:r w:rsidR="001E42A4" w:rsidRPr="00C46DCF">
        <w:t>Pasifika</w:t>
      </w:r>
      <w:r w:rsidR="008637FA" w:rsidRPr="00C46DCF">
        <w:t xml:space="preserve"> </w:t>
      </w:r>
      <w:r w:rsidR="00C46DCF">
        <w:rPr>
          <w:i/>
        </w:rPr>
        <w:t>health</w:t>
      </w:r>
      <w:r w:rsidR="00485E14" w:rsidRPr="00C46DCF">
        <w:t xml:space="preserve"> graduates earned $</w:t>
      </w:r>
      <w:r w:rsidR="00C46DCF">
        <w:t>69</w:t>
      </w:r>
      <w:r w:rsidR="00485E14" w:rsidRPr="00C46DCF">
        <w:t>,</w:t>
      </w:r>
      <w:r w:rsidR="00C46DCF">
        <w:t>1</w:t>
      </w:r>
      <w:r w:rsidR="00485E14" w:rsidRPr="00C46DCF">
        <w:t xml:space="preserve">00 in year five compared to </w:t>
      </w:r>
      <w:r w:rsidR="00383678">
        <w:t>non-Pasifika</w:t>
      </w:r>
      <w:r w:rsidR="00485E14" w:rsidRPr="00C46DCF">
        <w:t xml:space="preserve"> who earned $</w:t>
      </w:r>
      <w:r w:rsidR="00C46DCF">
        <w:t>61</w:t>
      </w:r>
      <w:r w:rsidR="00485E14" w:rsidRPr="00C46DCF">
        <w:t>,</w:t>
      </w:r>
      <w:r w:rsidR="00C46DCF">
        <w:t>4</w:t>
      </w:r>
      <w:r w:rsidR="00485E14" w:rsidRPr="00C46DCF">
        <w:t>00 (</w:t>
      </w:r>
      <w:r w:rsidR="001E42A4" w:rsidRPr="00C46DCF">
        <w:t>Pasifika</w:t>
      </w:r>
      <w:r w:rsidR="004203BC" w:rsidRPr="00C46DCF">
        <w:t xml:space="preserve"> graduates’ earnings were </w:t>
      </w:r>
      <w:r w:rsidR="00C46DCF">
        <w:t>113</w:t>
      </w:r>
      <w:r w:rsidR="00485E14" w:rsidRPr="00C46DCF">
        <w:t xml:space="preserve"> percent</w:t>
      </w:r>
      <w:r w:rsidR="004203BC" w:rsidRPr="00C46DCF">
        <w:t xml:space="preserve"> of </w:t>
      </w:r>
      <w:r w:rsidR="00383678">
        <w:t>non-Pasifika</w:t>
      </w:r>
      <w:r w:rsidR="004203BC" w:rsidRPr="00C46DCF">
        <w:t xml:space="preserve"> graduates’ earnings</w:t>
      </w:r>
      <w:r w:rsidR="00485E14" w:rsidRPr="00C46DCF">
        <w:t xml:space="preserve">). </w:t>
      </w:r>
      <w:r w:rsidR="001E42A4" w:rsidRPr="00C46DCF">
        <w:t>Pasifika</w:t>
      </w:r>
      <w:r w:rsidR="00485E14" w:rsidRPr="00C46DCF">
        <w:t xml:space="preserve"> </w:t>
      </w:r>
      <w:r w:rsidR="00C46DCF">
        <w:rPr>
          <w:i/>
        </w:rPr>
        <w:t>creative arts</w:t>
      </w:r>
      <w:r w:rsidR="008637FA" w:rsidRPr="00C46DCF">
        <w:t xml:space="preserve"> graduates earned</w:t>
      </w:r>
      <w:r w:rsidR="00956326" w:rsidRPr="00C46DCF">
        <w:t xml:space="preserve"> $</w:t>
      </w:r>
      <w:r w:rsidR="00C46DCF">
        <w:t>43,100</w:t>
      </w:r>
      <w:r w:rsidR="00956326" w:rsidRPr="00C46DCF">
        <w:t xml:space="preserve"> in year five, compared to $</w:t>
      </w:r>
      <w:r w:rsidR="00C46DCF">
        <w:t>41,500</w:t>
      </w:r>
      <w:r w:rsidR="00F51D59" w:rsidRPr="00C46DCF">
        <w:t xml:space="preserve"> </w:t>
      </w:r>
      <w:r w:rsidR="00956326" w:rsidRPr="00C46DCF">
        <w:t>(</w:t>
      </w:r>
      <w:r w:rsidR="00C46DCF">
        <w:t>104</w:t>
      </w:r>
      <w:r w:rsidR="00F51D59" w:rsidRPr="00C46DCF">
        <w:t xml:space="preserve"> </w:t>
      </w:r>
      <w:r w:rsidR="00956326" w:rsidRPr="00C46DCF">
        <w:t xml:space="preserve">percent of </w:t>
      </w:r>
      <w:r w:rsidR="00383678">
        <w:t>non-Pasifika</w:t>
      </w:r>
      <w:r w:rsidR="00956326" w:rsidRPr="00C46DCF">
        <w:t xml:space="preserve"> median earnings) for </w:t>
      </w:r>
      <w:r w:rsidR="00383678">
        <w:t>non-Pasifika</w:t>
      </w:r>
      <w:r w:rsidR="005401B9">
        <w:t>.</w:t>
      </w:r>
    </w:p>
    <w:p w:rsidR="00956326" w:rsidRPr="00C46DCF" w:rsidRDefault="00A71961" w:rsidP="00E83902">
      <w:pPr>
        <w:pStyle w:val="Bullet1"/>
        <w:tabs>
          <w:tab w:val="clear" w:pos="284"/>
          <w:tab w:val="clear" w:pos="1418"/>
        </w:tabs>
        <w:ind w:left="567" w:hanging="425"/>
        <w:rPr>
          <w:color w:val="0D0D0D" w:themeColor="text1" w:themeTint="F2"/>
        </w:rPr>
      </w:pPr>
      <w:r w:rsidRPr="00C46DCF">
        <w:t>E</w:t>
      </w:r>
      <w:r w:rsidR="00956326" w:rsidRPr="00C46DCF">
        <w:t xml:space="preserve">arnings were roughly equal in year five after </w:t>
      </w:r>
      <w:r w:rsidR="005401B9">
        <w:t>completing</w:t>
      </w:r>
      <w:r w:rsidR="00956326" w:rsidRPr="00C46DCF">
        <w:t xml:space="preserve"> </w:t>
      </w:r>
      <w:r w:rsidR="00B26B59" w:rsidRPr="00C46DCF">
        <w:rPr>
          <w:i/>
        </w:rPr>
        <w:t>education</w:t>
      </w:r>
      <w:r w:rsidR="00F51D59" w:rsidRPr="00C46DCF">
        <w:rPr>
          <w:i/>
        </w:rPr>
        <w:t xml:space="preserve"> </w:t>
      </w:r>
      <w:r w:rsidR="00F51D59" w:rsidRPr="00C46DCF">
        <w:t>(</w:t>
      </w:r>
      <w:r w:rsidR="00B26B59" w:rsidRPr="00C46DCF">
        <w:t>101</w:t>
      </w:r>
      <w:r w:rsidR="00F51D59" w:rsidRPr="00C46DCF">
        <w:t xml:space="preserve"> percent)</w:t>
      </w:r>
      <w:r w:rsidR="00956326" w:rsidRPr="00C46DCF">
        <w:t>,</w:t>
      </w:r>
      <w:r w:rsidR="00B26B59" w:rsidRPr="00C46DCF">
        <w:t xml:space="preserve"> </w:t>
      </w:r>
      <w:r w:rsidR="00C46DCF">
        <w:rPr>
          <w:i/>
        </w:rPr>
        <w:t>information technology</w:t>
      </w:r>
      <w:r w:rsidR="00A4785B" w:rsidRPr="00C46DCF">
        <w:t xml:space="preserve"> </w:t>
      </w:r>
      <w:r w:rsidR="00C46DCF">
        <w:t xml:space="preserve">and </w:t>
      </w:r>
      <w:r w:rsidR="00C46DCF">
        <w:rPr>
          <w:i/>
        </w:rPr>
        <w:t xml:space="preserve">management and commerce </w:t>
      </w:r>
      <w:r w:rsidR="00A4785B" w:rsidRPr="00C46DCF">
        <w:t>(</w:t>
      </w:r>
      <w:r w:rsidR="00C46DCF">
        <w:t>99</w:t>
      </w:r>
      <w:r w:rsidR="00A4785B" w:rsidRPr="00C46DCF">
        <w:t xml:space="preserve"> </w:t>
      </w:r>
      <w:r w:rsidR="00B26B59" w:rsidRPr="00C46DCF">
        <w:t xml:space="preserve">percent), and </w:t>
      </w:r>
      <w:r w:rsidR="00C46DCF">
        <w:rPr>
          <w:i/>
        </w:rPr>
        <w:t>society and culture</w:t>
      </w:r>
      <w:r w:rsidR="0053584A" w:rsidRPr="00C46DCF">
        <w:t xml:space="preserve"> (</w:t>
      </w:r>
      <w:r w:rsidR="00C46DCF">
        <w:t>102</w:t>
      </w:r>
      <w:r w:rsidR="0053584A" w:rsidRPr="00C46DCF">
        <w:t xml:space="preserve"> percent)</w:t>
      </w:r>
      <w:r w:rsidR="005401B9">
        <w:t xml:space="preserve"> degrees</w:t>
      </w:r>
      <w:r w:rsidR="0053584A" w:rsidRPr="00C46DCF">
        <w:t>.</w:t>
      </w:r>
    </w:p>
    <w:p w:rsidR="00B860CC" w:rsidRPr="00C46DCF" w:rsidRDefault="00B860CC" w:rsidP="00732146">
      <w:pPr>
        <w:pStyle w:val="Heading3"/>
        <w:rPr>
          <w:color w:val="0D0D0D" w:themeColor="text1" w:themeTint="F2"/>
        </w:rPr>
      </w:pPr>
      <w:r w:rsidRPr="00C46DCF">
        <w:rPr>
          <w:color w:val="0D0D0D" w:themeColor="text1" w:themeTint="F2"/>
        </w:rPr>
        <w:t>Destinations</w:t>
      </w:r>
    </w:p>
    <w:p w:rsidR="00B860CC" w:rsidRPr="00C46DCF" w:rsidRDefault="005D12A4" w:rsidP="00E83902">
      <w:pPr>
        <w:pStyle w:val="Bullet1"/>
        <w:tabs>
          <w:tab w:val="clear" w:pos="284"/>
          <w:tab w:val="clear" w:pos="1418"/>
        </w:tabs>
        <w:ind w:left="567" w:hanging="425"/>
        <w:rPr>
          <w:color w:val="0D0D0D" w:themeColor="text1" w:themeTint="F2"/>
        </w:rPr>
      </w:pPr>
      <w:r w:rsidRPr="00C46DCF">
        <w:rPr>
          <w:color w:val="0D0D0D" w:themeColor="text1" w:themeTint="F2"/>
        </w:rPr>
        <w:t xml:space="preserve">Destinations were very similar </w:t>
      </w:r>
      <w:r w:rsidR="005401B9" w:rsidRPr="00C46DCF">
        <w:rPr>
          <w:color w:val="0D0D0D" w:themeColor="text1" w:themeTint="F2"/>
        </w:rPr>
        <w:t xml:space="preserve">between ethnic groups </w:t>
      </w:r>
      <w:r w:rsidRPr="00C46DCF">
        <w:rPr>
          <w:color w:val="0D0D0D" w:themeColor="text1" w:themeTint="F2"/>
        </w:rPr>
        <w:t xml:space="preserve">in the first year after study. </w:t>
      </w:r>
      <w:r w:rsidR="00CF69FD" w:rsidRPr="00C46DCF">
        <w:rPr>
          <w:color w:val="0D0D0D" w:themeColor="text1" w:themeTint="F2"/>
        </w:rPr>
        <w:t>The proportion in e</w:t>
      </w:r>
      <w:r w:rsidR="00A4785B" w:rsidRPr="00C46DCF">
        <w:rPr>
          <w:color w:val="0D0D0D" w:themeColor="text1" w:themeTint="F2"/>
        </w:rPr>
        <w:t xml:space="preserve">mployment </w:t>
      </w:r>
      <w:r w:rsidR="00CF69FD" w:rsidRPr="00C46DCF">
        <w:rPr>
          <w:color w:val="0D0D0D" w:themeColor="text1" w:themeTint="F2"/>
        </w:rPr>
        <w:t>was</w:t>
      </w:r>
      <w:r w:rsidR="00A4785B" w:rsidRPr="00C46DCF">
        <w:rPr>
          <w:color w:val="0D0D0D" w:themeColor="text1" w:themeTint="F2"/>
        </w:rPr>
        <w:t xml:space="preserve"> </w:t>
      </w:r>
      <w:r w:rsidR="00C46DCF">
        <w:rPr>
          <w:color w:val="0D0D0D" w:themeColor="text1" w:themeTint="F2"/>
        </w:rPr>
        <w:t xml:space="preserve">almost </w:t>
      </w:r>
      <w:r w:rsidR="00A4785B" w:rsidRPr="00C46DCF">
        <w:rPr>
          <w:color w:val="0D0D0D" w:themeColor="text1" w:themeTint="F2"/>
        </w:rPr>
        <w:t xml:space="preserve">equal </w:t>
      </w:r>
      <w:r w:rsidR="005401B9">
        <w:rPr>
          <w:color w:val="0D0D0D" w:themeColor="text1" w:themeTint="F2"/>
        </w:rPr>
        <w:t>between</w:t>
      </w:r>
      <w:r w:rsidR="00A4785B" w:rsidRPr="00C46DCF">
        <w:rPr>
          <w:color w:val="0D0D0D" w:themeColor="text1" w:themeTint="F2"/>
        </w:rPr>
        <w:t xml:space="preserve"> </w:t>
      </w:r>
      <w:r w:rsidR="001E42A4" w:rsidRPr="00C46DCF">
        <w:rPr>
          <w:color w:val="0D0D0D" w:themeColor="text1" w:themeTint="F2"/>
        </w:rPr>
        <w:t>Pasifika</w:t>
      </w:r>
      <w:r w:rsidR="00A4785B" w:rsidRPr="00C46DCF">
        <w:rPr>
          <w:color w:val="0D0D0D" w:themeColor="text1" w:themeTint="F2"/>
        </w:rPr>
        <w:t xml:space="preserve"> and </w:t>
      </w:r>
      <w:r w:rsidR="00383678">
        <w:rPr>
          <w:color w:val="0D0D0D" w:themeColor="text1" w:themeTint="F2"/>
        </w:rPr>
        <w:t>non-Pasifika</w:t>
      </w:r>
      <w:r w:rsidR="00A4785B" w:rsidRPr="00C46DCF">
        <w:rPr>
          <w:color w:val="0D0D0D" w:themeColor="text1" w:themeTint="F2"/>
        </w:rPr>
        <w:t xml:space="preserve"> graduates, at </w:t>
      </w:r>
      <w:r w:rsidR="00C46DCF">
        <w:rPr>
          <w:color w:val="0D0D0D" w:themeColor="text1" w:themeTint="F2"/>
        </w:rPr>
        <w:t xml:space="preserve">47 and </w:t>
      </w:r>
      <w:r w:rsidR="00A4785B" w:rsidRPr="00C46DCF">
        <w:rPr>
          <w:color w:val="0D0D0D" w:themeColor="text1" w:themeTint="F2"/>
        </w:rPr>
        <w:t>48 percent</w:t>
      </w:r>
      <w:r w:rsidR="00C46DCF">
        <w:rPr>
          <w:color w:val="0D0D0D" w:themeColor="text1" w:themeTint="F2"/>
        </w:rPr>
        <w:t xml:space="preserve"> respectively</w:t>
      </w:r>
      <w:r w:rsidR="00A4785B" w:rsidRPr="00C46DCF">
        <w:rPr>
          <w:color w:val="0D0D0D" w:themeColor="text1" w:themeTint="F2"/>
        </w:rPr>
        <w:t>. Thirty-</w:t>
      </w:r>
      <w:r w:rsidR="00C46DCF">
        <w:rPr>
          <w:color w:val="0D0D0D" w:themeColor="text1" w:themeTint="F2"/>
        </w:rPr>
        <w:t>nine</w:t>
      </w:r>
      <w:r w:rsidR="00A4785B" w:rsidRPr="00C46DCF">
        <w:rPr>
          <w:color w:val="0D0D0D" w:themeColor="text1" w:themeTint="F2"/>
        </w:rPr>
        <w:t xml:space="preserve"> percent of </w:t>
      </w:r>
      <w:r w:rsidR="001E42A4" w:rsidRPr="00C46DCF">
        <w:rPr>
          <w:color w:val="0D0D0D" w:themeColor="text1" w:themeTint="F2"/>
        </w:rPr>
        <w:t>Pasifika</w:t>
      </w:r>
      <w:r w:rsidR="00A4785B" w:rsidRPr="00C46DCF">
        <w:rPr>
          <w:color w:val="0D0D0D" w:themeColor="text1" w:themeTint="F2"/>
        </w:rPr>
        <w:t xml:space="preserve"> graduates were in further study, compared to 36 percent of </w:t>
      </w:r>
      <w:r w:rsidR="00383678">
        <w:rPr>
          <w:color w:val="0D0D0D" w:themeColor="text1" w:themeTint="F2"/>
        </w:rPr>
        <w:t>non-Pasifika</w:t>
      </w:r>
      <w:r w:rsidR="00A4785B" w:rsidRPr="00C46DCF">
        <w:rPr>
          <w:color w:val="0D0D0D" w:themeColor="text1" w:themeTint="F2"/>
        </w:rPr>
        <w:t xml:space="preserve"> graduates. Nine percent of </w:t>
      </w:r>
      <w:r w:rsidR="001E42A4" w:rsidRPr="00C46DCF">
        <w:rPr>
          <w:color w:val="0D0D0D" w:themeColor="text1" w:themeTint="F2"/>
        </w:rPr>
        <w:t>Pasifika</w:t>
      </w:r>
      <w:r w:rsidR="00A4785B" w:rsidRPr="00C46DCF">
        <w:rPr>
          <w:color w:val="0D0D0D" w:themeColor="text1" w:themeTint="F2"/>
        </w:rPr>
        <w:t xml:space="preserve"> graduates and 10 percent of </w:t>
      </w:r>
      <w:r w:rsidR="00383678">
        <w:rPr>
          <w:color w:val="0D0D0D" w:themeColor="text1" w:themeTint="F2"/>
        </w:rPr>
        <w:t>non-Pasifika</w:t>
      </w:r>
      <w:r w:rsidR="00A4785B" w:rsidRPr="00C46DCF">
        <w:rPr>
          <w:color w:val="0D0D0D" w:themeColor="text1" w:themeTint="F2"/>
        </w:rPr>
        <w:t xml:space="preserve"> graduates were overseas, while </w:t>
      </w:r>
      <w:r w:rsidR="00C46DCF">
        <w:rPr>
          <w:color w:val="0D0D0D" w:themeColor="text1" w:themeTint="F2"/>
        </w:rPr>
        <w:t>9</w:t>
      </w:r>
      <w:r w:rsidR="00A4785B" w:rsidRPr="00C46DCF">
        <w:rPr>
          <w:color w:val="0D0D0D" w:themeColor="text1" w:themeTint="F2"/>
        </w:rPr>
        <w:t xml:space="preserve"> percent of </w:t>
      </w:r>
      <w:r w:rsidR="001E42A4" w:rsidRPr="00C46DCF">
        <w:rPr>
          <w:color w:val="0D0D0D" w:themeColor="text1" w:themeTint="F2"/>
        </w:rPr>
        <w:t>Pasifika</w:t>
      </w:r>
      <w:r w:rsidR="00A4785B" w:rsidRPr="00C46DCF">
        <w:rPr>
          <w:color w:val="0D0D0D" w:themeColor="text1" w:themeTint="F2"/>
        </w:rPr>
        <w:t xml:space="preserve"> graduates and 6 percent of </w:t>
      </w:r>
      <w:r w:rsidR="00383678">
        <w:rPr>
          <w:color w:val="0D0D0D" w:themeColor="text1" w:themeTint="F2"/>
        </w:rPr>
        <w:t>non-Pasifika</w:t>
      </w:r>
      <w:r w:rsidR="00A4785B" w:rsidRPr="00C46DCF">
        <w:rPr>
          <w:color w:val="0D0D0D" w:themeColor="text1" w:themeTint="F2"/>
        </w:rPr>
        <w:t xml:space="preserve"> graduates were on a ben</w:t>
      </w:r>
      <w:r w:rsidR="00E160C4">
        <w:rPr>
          <w:color w:val="0D0D0D" w:themeColor="text1" w:themeTint="F2"/>
        </w:rPr>
        <w:t>efit or out of the labour force</w:t>
      </w:r>
      <w:r w:rsidR="005401B9">
        <w:rPr>
          <w:color w:val="0D0D0D" w:themeColor="text1" w:themeTint="F2"/>
        </w:rPr>
        <w:t>.</w:t>
      </w:r>
    </w:p>
    <w:p w:rsidR="00141DE3" w:rsidRDefault="00A4785B" w:rsidP="00141DE3">
      <w:pPr>
        <w:pStyle w:val="Bullet1"/>
        <w:tabs>
          <w:tab w:val="clear" w:pos="284"/>
          <w:tab w:val="clear" w:pos="1418"/>
        </w:tabs>
        <w:ind w:left="567" w:hanging="425"/>
        <w:rPr>
          <w:color w:val="0D0D0D" w:themeColor="text1" w:themeTint="F2"/>
        </w:rPr>
      </w:pPr>
      <w:r w:rsidRPr="00141DE3">
        <w:rPr>
          <w:color w:val="0D0D0D" w:themeColor="text1" w:themeTint="F2"/>
        </w:rPr>
        <w:t>By year five</w:t>
      </w:r>
      <w:r w:rsidR="00CF69FD" w:rsidRPr="00141DE3">
        <w:rPr>
          <w:color w:val="0D0D0D" w:themeColor="text1" w:themeTint="F2"/>
        </w:rPr>
        <w:t>,</w:t>
      </w:r>
      <w:r w:rsidRPr="00141DE3">
        <w:rPr>
          <w:color w:val="0D0D0D" w:themeColor="text1" w:themeTint="F2"/>
        </w:rPr>
        <w:t xml:space="preserve"> </w:t>
      </w:r>
      <w:r w:rsidR="00141DE3">
        <w:rPr>
          <w:color w:val="0D0D0D" w:themeColor="text1" w:themeTint="F2"/>
        </w:rPr>
        <w:t>e</w:t>
      </w:r>
      <w:r w:rsidR="00141DE3" w:rsidRPr="00141DE3">
        <w:rPr>
          <w:color w:val="0D0D0D" w:themeColor="text1" w:themeTint="F2"/>
        </w:rPr>
        <w:t xml:space="preserve">mployment </w:t>
      </w:r>
      <w:r w:rsidR="005401B9">
        <w:rPr>
          <w:color w:val="0D0D0D" w:themeColor="text1" w:themeTint="F2"/>
        </w:rPr>
        <w:t>rates</w:t>
      </w:r>
      <w:r w:rsidR="00141DE3" w:rsidRPr="00141DE3">
        <w:rPr>
          <w:color w:val="0D0D0D" w:themeColor="text1" w:themeTint="F2"/>
        </w:rPr>
        <w:t xml:space="preserve"> for Pasifika </w:t>
      </w:r>
      <w:r w:rsidR="005401B9">
        <w:rPr>
          <w:color w:val="0D0D0D" w:themeColor="text1" w:themeTint="F2"/>
        </w:rPr>
        <w:t xml:space="preserve">graduates </w:t>
      </w:r>
      <w:r w:rsidR="00141DE3" w:rsidRPr="00141DE3">
        <w:rPr>
          <w:color w:val="0D0D0D" w:themeColor="text1" w:themeTint="F2"/>
        </w:rPr>
        <w:t>were 5</w:t>
      </w:r>
      <w:r w:rsidR="00141DE3">
        <w:rPr>
          <w:color w:val="0D0D0D" w:themeColor="text1" w:themeTint="F2"/>
        </w:rPr>
        <w:t>7</w:t>
      </w:r>
      <w:r w:rsidR="00141DE3" w:rsidRPr="00141DE3">
        <w:rPr>
          <w:color w:val="0D0D0D" w:themeColor="text1" w:themeTint="F2"/>
        </w:rPr>
        <w:t xml:space="preserve"> percent compared with 5</w:t>
      </w:r>
      <w:r w:rsidR="00141DE3">
        <w:rPr>
          <w:color w:val="0D0D0D" w:themeColor="text1" w:themeTint="F2"/>
        </w:rPr>
        <w:t>0</w:t>
      </w:r>
      <w:r w:rsidR="00141DE3" w:rsidRPr="00141DE3">
        <w:rPr>
          <w:color w:val="0D0D0D" w:themeColor="text1" w:themeTint="F2"/>
        </w:rPr>
        <w:t xml:space="preserve"> percent for </w:t>
      </w:r>
      <w:r w:rsidR="00383678">
        <w:rPr>
          <w:color w:val="0D0D0D" w:themeColor="text1" w:themeTint="F2"/>
        </w:rPr>
        <w:t>non-Pasifika</w:t>
      </w:r>
      <w:r w:rsidR="00141DE3" w:rsidRPr="00141DE3">
        <w:rPr>
          <w:color w:val="0D0D0D" w:themeColor="text1" w:themeTint="F2"/>
        </w:rPr>
        <w:t xml:space="preserve"> graduates. </w:t>
      </w:r>
      <w:r w:rsidR="00141DE3">
        <w:rPr>
          <w:color w:val="0D0D0D" w:themeColor="text1" w:themeTint="F2"/>
        </w:rPr>
        <w:t xml:space="preserve">There were no reported broad fields where Pasifika graduates were less likely to be employed than </w:t>
      </w:r>
      <w:r w:rsidR="00383678">
        <w:rPr>
          <w:color w:val="0D0D0D" w:themeColor="text1" w:themeTint="F2"/>
        </w:rPr>
        <w:t>non-Pasifika</w:t>
      </w:r>
      <w:r w:rsidR="00141DE3">
        <w:rPr>
          <w:color w:val="0D0D0D" w:themeColor="text1" w:themeTint="F2"/>
        </w:rPr>
        <w:t xml:space="preserve"> graduates. This is partly due to Pasifika graduates being overseas in lower proportions (</w:t>
      </w:r>
      <w:r w:rsidR="006B1985">
        <w:rPr>
          <w:color w:val="0D0D0D" w:themeColor="text1" w:themeTint="F2"/>
        </w:rPr>
        <w:t>11</w:t>
      </w:r>
      <w:r w:rsidR="00141DE3">
        <w:rPr>
          <w:color w:val="0D0D0D" w:themeColor="text1" w:themeTint="F2"/>
        </w:rPr>
        <w:t xml:space="preserve"> percentage points overall) than </w:t>
      </w:r>
      <w:r w:rsidR="00383678">
        <w:rPr>
          <w:color w:val="0D0D0D" w:themeColor="text1" w:themeTint="F2"/>
        </w:rPr>
        <w:t>non-Pasifika</w:t>
      </w:r>
      <w:r w:rsidR="00E160C4">
        <w:rPr>
          <w:color w:val="0D0D0D" w:themeColor="text1" w:themeTint="F2"/>
        </w:rPr>
        <w:t xml:space="preserve"> graduates</w:t>
      </w:r>
      <w:r w:rsidR="005401B9">
        <w:rPr>
          <w:color w:val="0D0D0D" w:themeColor="text1" w:themeTint="F2"/>
        </w:rPr>
        <w:t>.</w:t>
      </w:r>
    </w:p>
    <w:p w:rsidR="00A4785B" w:rsidRPr="00141DE3" w:rsidRDefault="001E42A4" w:rsidP="00141DE3">
      <w:pPr>
        <w:pStyle w:val="Bullet1"/>
        <w:tabs>
          <w:tab w:val="clear" w:pos="284"/>
          <w:tab w:val="clear" w:pos="1418"/>
        </w:tabs>
        <w:ind w:left="567" w:hanging="425"/>
        <w:rPr>
          <w:color w:val="0D0D0D" w:themeColor="text1" w:themeTint="F2"/>
        </w:rPr>
      </w:pPr>
      <w:r w:rsidRPr="00141DE3">
        <w:rPr>
          <w:color w:val="0D0D0D" w:themeColor="text1" w:themeTint="F2"/>
        </w:rPr>
        <w:t>Pasifika</w:t>
      </w:r>
      <w:r w:rsidR="005D12A4" w:rsidRPr="00141DE3">
        <w:rPr>
          <w:color w:val="0D0D0D" w:themeColor="text1" w:themeTint="F2"/>
        </w:rPr>
        <w:t xml:space="preserve"> </w:t>
      </w:r>
      <w:r w:rsidR="005401B9">
        <w:rPr>
          <w:color w:val="0D0D0D" w:themeColor="text1" w:themeTint="F2"/>
        </w:rPr>
        <w:t xml:space="preserve">graduates </w:t>
      </w:r>
      <w:r w:rsidR="005D12A4" w:rsidRPr="00141DE3">
        <w:rPr>
          <w:color w:val="0D0D0D" w:themeColor="text1" w:themeTint="F2"/>
        </w:rPr>
        <w:t xml:space="preserve">were more likely to be in further study and </w:t>
      </w:r>
      <w:r w:rsidR="00141DE3">
        <w:rPr>
          <w:color w:val="0D0D0D" w:themeColor="text1" w:themeTint="F2"/>
        </w:rPr>
        <w:t xml:space="preserve">were </w:t>
      </w:r>
      <w:r w:rsidR="005D12A4" w:rsidRPr="00141DE3">
        <w:rPr>
          <w:color w:val="0D0D0D" w:themeColor="text1" w:themeTint="F2"/>
        </w:rPr>
        <w:t xml:space="preserve">less likely to be overseas than </w:t>
      </w:r>
      <w:r w:rsidR="00383678">
        <w:rPr>
          <w:color w:val="0D0D0D" w:themeColor="text1" w:themeTint="F2"/>
        </w:rPr>
        <w:t>non-Pasifika</w:t>
      </w:r>
      <w:r w:rsidR="00141DE3">
        <w:rPr>
          <w:color w:val="0D0D0D" w:themeColor="text1" w:themeTint="F2"/>
        </w:rPr>
        <w:t xml:space="preserve"> graduates</w:t>
      </w:r>
      <w:r w:rsidR="005D12A4" w:rsidRPr="00141DE3">
        <w:rPr>
          <w:color w:val="0D0D0D" w:themeColor="text1" w:themeTint="F2"/>
        </w:rPr>
        <w:t xml:space="preserve">. </w:t>
      </w:r>
      <w:r w:rsidR="00141DE3" w:rsidRPr="00141DE3">
        <w:rPr>
          <w:color w:val="0D0D0D" w:themeColor="text1" w:themeTint="F2"/>
        </w:rPr>
        <w:t xml:space="preserve">Nineteen </w:t>
      </w:r>
      <w:r w:rsidR="00A4785B" w:rsidRPr="00141DE3">
        <w:rPr>
          <w:color w:val="0D0D0D" w:themeColor="text1" w:themeTint="F2"/>
        </w:rPr>
        <w:t xml:space="preserve">percent of </w:t>
      </w:r>
      <w:r w:rsidRPr="00141DE3">
        <w:rPr>
          <w:color w:val="0D0D0D" w:themeColor="text1" w:themeTint="F2"/>
        </w:rPr>
        <w:t>Pasifika</w:t>
      </w:r>
      <w:r w:rsidR="00A4785B" w:rsidRPr="00141DE3">
        <w:rPr>
          <w:color w:val="0D0D0D" w:themeColor="text1" w:themeTint="F2"/>
        </w:rPr>
        <w:t xml:space="preserve"> graduates were in further study, compared to 14 percent of </w:t>
      </w:r>
      <w:r w:rsidR="00383678">
        <w:rPr>
          <w:color w:val="0D0D0D" w:themeColor="text1" w:themeTint="F2"/>
        </w:rPr>
        <w:t>non-Pasifika</w:t>
      </w:r>
      <w:r w:rsidR="00A4785B" w:rsidRPr="00141DE3">
        <w:rPr>
          <w:color w:val="0D0D0D" w:themeColor="text1" w:themeTint="F2"/>
        </w:rPr>
        <w:t xml:space="preserve"> graduates. </w:t>
      </w:r>
      <w:r w:rsidR="00141DE3" w:rsidRPr="00141DE3">
        <w:rPr>
          <w:color w:val="0D0D0D" w:themeColor="text1" w:themeTint="F2"/>
        </w:rPr>
        <w:t>Seventeen</w:t>
      </w:r>
      <w:r w:rsidR="00A4785B" w:rsidRPr="00141DE3">
        <w:rPr>
          <w:color w:val="0D0D0D" w:themeColor="text1" w:themeTint="F2"/>
        </w:rPr>
        <w:t xml:space="preserve"> percent of </w:t>
      </w:r>
      <w:r w:rsidRPr="00141DE3">
        <w:rPr>
          <w:color w:val="0D0D0D" w:themeColor="text1" w:themeTint="F2"/>
        </w:rPr>
        <w:t>Pasifika</w:t>
      </w:r>
      <w:r w:rsidR="00A4785B" w:rsidRPr="00141DE3">
        <w:rPr>
          <w:color w:val="0D0D0D" w:themeColor="text1" w:themeTint="F2"/>
        </w:rPr>
        <w:t xml:space="preserve"> graduates and 28 percent of </w:t>
      </w:r>
      <w:r w:rsidR="00383678">
        <w:rPr>
          <w:color w:val="0D0D0D" w:themeColor="text1" w:themeTint="F2"/>
        </w:rPr>
        <w:t>non-Pasifika</w:t>
      </w:r>
      <w:r w:rsidR="00A4785B" w:rsidRPr="00141DE3">
        <w:rPr>
          <w:color w:val="0D0D0D" w:themeColor="text1" w:themeTint="F2"/>
        </w:rPr>
        <w:t xml:space="preserve"> graduates were overseas, while </w:t>
      </w:r>
      <w:r w:rsidR="00141DE3" w:rsidRPr="00141DE3">
        <w:rPr>
          <w:color w:val="0D0D0D" w:themeColor="text1" w:themeTint="F2"/>
        </w:rPr>
        <w:t>6</w:t>
      </w:r>
      <w:r w:rsidR="00A4785B" w:rsidRPr="00141DE3">
        <w:rPr>
          <w:color w:val="0D0D0D" w:themeColor="text1" w:themeTint="F2"/>
        </w:rPr>
        <w:t xml:space="preserve"> percent of </w:t>
      </w:r>
      <w:r w:rsidRPr="00141DE3">
        <w:rPr>
          <w:color w:val="0D0D0D" w:themeColor="text1" w:themeTint="F2"/>
        </w:rPr>
        <w:t>Pasifika</w:t>
      </w:r>
      <w:r w:rsidR="00A4785B" w:rsidRPr="00141DE3">
        <w:rPr>
          <w:color w:val="0D0D0D" w:themeColor="text1" w:themeTint="F2"/>
        </w:rPr>
        <w:t xml:space="preserve"> graduates and 7 percent of </w:t>
      </w:r>
      <w:r w:rsidR="00383678">
        <w:rPr>
          <w:color w:val="0D0D0D" w:themeColor="text1" w:themeTint="F2"/>
        </w:rPr>
        <w:t>non-Pasifika</w:t>
      </w:r>
      <w:r w:rsidR="00A4785B" w:rsidRPr="00141DE3">
        <w:rPr>
          <w:color w:val="0D0D0D" w:themeColor="text1" w:themeTint="F2"/>
        </w:rPr>
        <w:t xml:space="preserve"> graduates were on a ben</w:t>
      </w:r>
      <w:r w:rsidR="00E160C4">
        <w:rPr>
          <w:color w:val="0D0D0D" w:themeColor="text1" w:themeTint="F2"/>
        </w:rPr>
        <w:t>efit or out of the labour force</w:t>
      </w:r>
      <w:r w:rsidR="005401B9">
        <w:rPr>
          <w:color w:val="0D0D0D" w:themeColor="text1" w:themeTint="F2"/>
        </w:rPr>
        <w:t>.</w:t>
      </w:r>
    </w:p>
    <w:p w:rsidR="00141DE3" w:rsidRDefault="001E42A4" w:rsidP="00A4785B">
      <w:pPr>
        <w:pStyle w:val="Bullet1"/>
        <w:tabs>
          <w:tab w:val="clear" w:pos="284"/>
          <w:tab w:val="clear" w:pos="1418"/>
        </w:tabs>
        <w:ind w:left="567" w:hanging="425"/>
        <w:rPr>
          <w:color w:val="0D0D0D" w:themeColor="text1" w:themeTint="F2"/>
        </w:rPr>
      </w:pPr>
      <w:r w:rsidRPr="00141DE3">
        <w:rPr>
          <w:color w:val="0D0D0D" w:themeColor="text1" w:themeTint="F2"/>
        </w:rPr>
        <w:t>Pasifika</w:t>
      </w:r>
      <w:r w:rsidR="004820EE" w:rsidRPr="00141DE3">
        <w:rPr>
          <w:color w:val="0D0D0D" w:themeColor="text1" w:themeTint="F2"/>
        </w:rPr>
        <w:t xml:space="preserve"> </w:t>
      </w:r>
      <w:r w:rsidR="00141DE3" w:rsidRPr="00141DE3">
        <w:rPr>
          <w:i/>
          <w:color w:val="0D0D0D" w:themeColor="text1" w:themeTint="F2"/>
        </w:rPr>
        <w:t>education</w:t>
      </w:r>
      <w:r w:rsidR="00141DE3">
        <w:rPr>
          <w:color w:val="0D0D0D" w:themeColor="text1" w:themeTint="F2"/>
        </w:rPr>
        <w:t xml:space="preserve"> graduates were most likely to be in employment five years after study (69 percent were in employment), followed by </w:t>
      </w:r>
      <w:r w:rsidR="00141DE3">
        <w:rPr>
          <w:i/>
          <w:color w:val="0D0D0D" w:themeColor="text1" w:themeTint="F2"/>
        </w:rPr>
        <w:t>society and culture</w:t>
      </w:r>
      <w:r w:rsidR="00141DE3">
        <w:rPr>
          <w:color w:val="0D0D0D" w:themeColor="text1" w:themeTint="F2"/>
        </w:rPr>
        <w:t xml:space="preserve"> (61 percent) and </w:t>
      </w:r>
      <w:r w:rsidR="00141DE3">
        <w:rPr>
          <w:i/>
          <w:color w:val="0D0D0D" w:themeColor="text1" w:themeTint="F2"/>
        </w:rPr>
        <w:t>health</w:t>
      </w:r>
      <w:r w:rsidR="00E160C4">
        <w:rPr>
          <w:color w:val="0D0D0D" w:themeColor="text1" w:themeTint="F2"/>
        </w:rPr>
        <w:t xml:space="preserve"> (60</w:t>
      </w:r>
      <w:r w:rsidR="00B75E30">
        <w:rPr>
          <w:color w:val="0D0D0D" w:themeColor="text1" w:themeTint="F2"/>
        </w:rPr>
        <w:t xml:space="preserve"> percent</w:t>
      </w:r>
      <w:r w:rsidR="00E160C4">
        <w:rPr>
          <w:color w:val="0D0D0D" w:themeColor="text1" w:themeTint="F2"/>
        </w:rPr>
        <w:t>) graduates</w:t>
      </w:r>
      <w:r w:rsidR="005401B9">
        <w:rPr>
          <w:color w:val="0D0D0D" w:themeColor="text1" w:themeTint="F2"/>
        </w:rPr>
        <w:t>.</w:t>
      </w:r>
    </w:p>
    <w:p w:rsidR="004820EE" w:rsidRDefault="00141DE3" w:rsidP="00A4785B">
      <w:pPr>
        <w:pStyle w:val="Bullet1"/>
        <w:tabs>
          <w:tab w:val="clear" w:pos="284"/>
          <w:tab w:val="clear" w:pos="1418"/>
        </w:tabs>
        <w:ind w:left="567" w:hanging="425"/>
        <w:rPr>
          <w:color w:val="0D0D0D" w:themeColor="text1" w:themeTint="F2"/>
        </w:rPr>
      </w:pPr>
      <w:r>
        <w:rPr>
          <w:color w:val="0D0D0D" w:themeColor="text1" w:themeTint="F2"/>
        </w:rPr>
        <w:t xml:space="preserve">Fields with the largest difference in employment rates between Pasifika and </w:t>
      </w:r>
      <w:r w:rsidR="00383678">
        <w:rPr>
          <w:color w:val="0D0D0D" w:themeColor="text1" w:themeTint="F2"/>
        </w:rPr>
        <w:t>non-Pasifika</w:t>
      </w:r>
      <w:r>
        <w:rPr>
          <w:color w:val="0D0D0D" w:themeColor="text1" w:themeTint="F2"/>
        </w:rPr>
        <w:t xml:space="preserve"> graduates include </w:t>
      </w:r>
      <w:r>
        <w:rPr>
          <w:i/>
          <w:color w:val="0D0D0D" w:themeColor="text1" w:themeTint="F2"/>
        </w:rPr>
        <w:t>society and culture</w:t>
      </w:r>
      <w:r>
        <w:rPr>
          <w:color w:val="0D0D0D" w:themeColor="text1" w:themeTint="F2"/>
        </w:rPr>
        <w:t xml:space="preserve"> (14 percentage </w:t>
      </w:r>
      <w:proofErr w:type="gramStart"/>
      <w:r>
        <w:rPr>
          <w:color w:val="0D0D0D" w:themeColor="text1" w:themeTint="F2"/>
        </w:rPr>
        <w:t>points</w:t>
      </w:r>
      <w:proofErr w:type="gramEnd"/>
      <w:r>
        <w:rPr>
          <w:color w:val="0D0D0D" w:themeColor="text1" w:themeTint="F2"/>
        </w:rPr>
        <w:t xml:space="preserve"> difference in favour of Pasifika graduates), </w:t>
      </w:r>
      <w:r>
        <w:rPr>
          <w:i/>
          <w:color w:val="0D0D0D" w:themeColor="text1" w:themeTint="F2"/>
        </w:rPr>
        <w:t>health</w:t>
      </w:r>
      <w:r>
        <w:rPr>
          <w:color w:val="0D0D0D" w:themeColor="text1" w:themeTint="F2"/>
        </w:rPr>
        <w:t xml:space="preserve"> (a 9 </w:t>
      </w:r>
      <w:r w:rsidR="005401B9">
        <w:rPr>
          <w:color w:val="0D0D0D" w:themeColor="text1" w:themeTint="F2"/>
        </w:rPr>
        <w:t xml:space="preserve">percentage </w:t>
      </w:r>
      <w:r>
        <w:rPr>
          <w:color w:val="0D0D0D" w:themeColor="text1" w:themeTint="F2"/>
        </w:rPr>
        <w:t xml:space="preserve">point difference) and </w:t>
      </w:r>
      <w:r>
        <w:rPr>
          <w:i/>
          <w:color w:val="0D0D0D" w:themeColor="text1" w:themeTint="F2"/>
        </w:rPr>
        <w:t xml:space="preserve">education </w:t>
      </w:r>
      <w:r>
        <w:rPr>
          <w:color w:val="0D0D0D" w:themeColor="text1" w:themeTint="F2"/>
        </w:rPr>
        <w:t>(a 6 point difference).</w:t>
      </w:r>
    </w:p>
    <w:p w:rsidR="00A4785B" w:rsidRPr="008637FA" w:rsidRDefault="00A4785B" w:rsidP="00A4785B">
      <w:pPr>
        <w:pStyle w:val="Bullet1"/>
        <w:numPr>
          <w:ilvl w:val="0"/>
          <w:numId w:val="0"/>
        </w:numPr>
        <w:tabs>
          <w:tab w:val="clear" w:pos="284"/>
        </w:tabs>
        <w:ind w:left="567"/>
        <w:rPr>
          <w:color w:val="0D0D0D" w:themeColor="text1" w:themeTint="F2"/>
        </w:rPr>
      </w:pPr>
    </w:p>
    <w:p w:rsidR="00E160C4" w:rsidRDefault="00004108" w:rsidP="00712D71">
      <w:pPr>
        <w:pStyle w:val="BodyText"/>
      </w:pPr>
      <w:r>
        <w:t xml:space="preserve">Figure </w:t>
      </w:r>
      <w:r w:rsidR="00AF1498">
        <w:t>11</w:t>
      </w:r>
      <w:r>
        <w:t xml:space="preserve"> shows the earnings for employment in each year after study</w:t>
      </w:r>
      <w:r w:rsidR="00C95D5C">
        <w:t xml:space="preserve"> for </w:t>
      </w:r>
      <w:proofErr w:type="gramStart"/>
      <w:r w:rsidR="00C95D5C">
        <w:t>bachelors</w:t>
      </w:r>
      <w:proofErr w:type="gramEnd"/>
      <w:r w:rsidR="00C95D5C">
        <w:t xml:space="preserve"> degree completers</w:t>
      </w:r>
      <w:r>
        <w:t xml:space="preserve">. </w:t>
      </w:r>
      <w:r w:rsidR="00A71961">
        <w:t>M</w:t>
      </w:r>
      <w:r>
        <w:t xml:space="preserve">edian earnings </w:t>
      </w:r>
      <w:r w:rsidR="00712D71">
        <w:t xml:space="preserve">were very similar between groups across all years after study. </w:t>
      </w:r>
      <w:r w:rsidR="00B859C2">
        <w:t>Pasifika graduates median earnings w</w:t>
      </w:r>
      <w:r w:rsidR="006D311B">
        <w:t>as</w:t>
      </w:r>
      <w:r w:rsidR="00B859C2">
        <w:t xml:space="preserve"> 98 percent, 101 percent and 100 percent of </w:t>
      </w:r>
      <w:r w:rsidR="00383678">
        <w:t>non-Pasifika</w:t>
      </w:r>
      <w:r w:rsidR="00B859C2">
        <w:t xml:space="preserve"> graduates’ median earnings one, two and five years after study respectively. </w:t>
      </w:r>
    </w:p>
    <w:p w:rsidR="000F7AB2" w:rsidRDefault="00712D71" w:rsidP="00712D71">
      <w:pPr>
        <w:pStyle w:val="BodyText"/>
      </w:pPr>
      <w:r>
        <w:t>Upper quartile earnings were consistently even: Pasifika graduates’ upper quartile earnings w</w:t>
      </w:r>
      <w:r w:rsidR="00EC4035">
        <w:t>ere</w:t>
      </w:r>
      <w:r>
        <w:t xml:space="preserve"> 100 percent, 101 percent and 101 percent of </w:t>
      </w:r>
      <w:r w:rsidR="00383678">
        <w:t>non-Pasifika</w:t>
      </w:r>
      <w:r>
        <w:t xml:space="preserve"> graduates’ upper quartile earnings in year one, two and five after study respectively. Lower quartile earnings did differ by group, with Pasifika </w:t>
      </w:r>
      <w:r>
        <w:lastRenderedPageBreak/>
        <w:t xml:space="preserve">graduates’ lower quartile earnings at 106 percent, 105 percent and 112 percent of </w:t>
      </w:r>
      <w:r w:rsidR="00383678">
        <w:t>non-Pasifika</w:t>
      </w:r>
      <w:r>
        <w:t xml:space="preserve"> graduates lower quartile earnings one, two and five years after study.</w:t>
      </w:r>
    </w:p>
    <w:p w:rsidR="008E1BB6" w:rsidRDefault="008E1BB6" w:rsidP="008E1BB6">
      <w:pPr>
        <w:pStyle w:val="Caption"/>
      </w:pPr>
      <w:r>
        <w:t>Figure</w:t>
      </w:r>
      <w:r w:rsidR="00623530">
        <w:t xml:space="preserve"> </w:t>
      </w:r>
      <w:r w:rsidR="00AF1498">
        <w:t>11</w:t>
      </w:r>
    </w:p>
    <w:p w:rsidR="008E1BB6" w:rsidRDefault="008E1BB6" w:rsidP="00D40F12">
      <w:pPr>
        <w:pStyle w:val="Figurelabel"/>
        <w:rPr>
          <w:noProof/>
          <w:lang w:eastAsia="en-NZ"/>
        </w:rPr>
      </w:pPr>
      <w:bookmarkStart w:id="43" w:name="_Toc390264233"/>
      <w:r>
        <w:t xml:space="preserve">Median and upper and lower quartile earnings for young domestic </w:t>
      </w:r>
      <w:proofErr w:type="gramStart"/>
      <w:r>
        <w:t>bachelors</w:t>
      </w:r>
      <w:proofErr w:type="gramEnd"/>
      <w:r>
        <w:t xml:space="preserve"> degree completers in the first five years after study by </w:t>
      </w:r>
      <w:r w:rsidR="00A71961">
        <w:t>ethnic group</w:t>
      </w:r>
      <w:r w:rsidR="00712D71" w:rsidRPr="00712D71">
        <w:rPr>
          <w:noProof/>
          <w:lang w:eastAsia="en-NZ"/>
        </w:rPr>
        <w:t xml:space="preserve"> </w:t>
      </w:r>
      <w:r w:rsidR="00712D71" w:rsidRPr="00712D71">
        <w:rPr>
          <w:noProof/>
          <w:lang w:eastAsia="en-NZ"/>
        </w:rPr>
        <w:drawing>
          <wp:anchor distT="0" distB="0" distL="114300" distR="114300" simplePos="0" relativeHeight="251784192" behindDoc="1" locked="0" layoutInCell="1" allowOverlap="1">
            <wp:simplePos x="0" y="0"/>
            <wp:positionH relativeFrom="column">
              <wp:posOffset>0</wp:posOffset>
            </wp:positionH>
            <wp:positionV relativeFrom="paragraph">
              <wp:posOffset>276860</wp:posOffset>
            </wp:positionV>
            <wp:extent cx="5734050" cy="2628900"/>
            <wp:effectExtent l="0" t="0" r="0" b="0"/>
            <wp:wrapTight wrapText="bothSides">
              <wp:wrapPolygon edited="0">
                <wp:start x="1220" y="626"/>
                <wp:lineTo x="1148" y="2974"/>
                <wp:lineTo x="2296" y="3600"/>
                <wp:lineTo x="431" y="4070"/>
                <wp:lineTo x="574" y="10643"/>
                <wp:lineTo x="1148" y="10643"/>
                <wp:lineTo x="1148" y="12678"/>
                <wp:lineTo x="1579" y="13461"/>
                <wp:lineTo x="1148" y="13617"/>
                <wp:lineTo x="1292" y="15652"/>
                <wp:lineTo x="1866" y="18157"/>
                <wp:lineTo x="1938" y="19878"/>
                <wp:lineTo x="13563" y="19878"/>
                <wp:lineTo x="14280" y="19878"/>
                <wp:lineTo x="18586" y="18470"/>
                <wp:lineTo x="18586" y="18157"/>
                <wp:lineTo x="19662" y="16435"/>
                <wp:lineTo x="19232" y="16122"/>
                <wp:lineTo x="1938" y="15652"/>
                <wp:lineTo x="10692" y="13148"/>
                <wp:lineTo x="4808" y="10643"/>
                <wp:lineTo x="13850" y="10643"/>
                <wp:lineTo x="19878" y="9704"/>
                <wp:lineTo x="19950" y="5165"/>
                <wp:lineTo x="10692" y="3130"/>
                <wp:lineTo x="1938" y="626"/>
                <wp:lineTo x="1220" y="626"/>
              </wp:wrapPolygon>
            </wp:wrapTight>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bookmarkEnd w:id="43"/>
    </w:p>
    <w:p w:rsidR="00BA7628" w:rsidRPr="00BA7628" w:rsidRDefault="00BA7628" w:rsidP="00BA7628">
      <w:pPr>
        <w:pStyle w:val="BodyText"/>
        <w:rPr>
          <w:lang w:eastAsia="en-NZ"/>
        </w:rPr>
      </w:pP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D40F12" w:rsidRDefault="00D40F12" w:rsidP="008E1BB6">
      <w:pPr>
        <w:pStyle w:val="Note"/>
        <w:spacing w:after="0"/>
      </w:pPr>
    </w:p>
    <w:p w:rsidR="008E1BB6" w:rsidRPr="008E1BB6" w:rsidRDefault="00597D49" w:rsidP="00597D49">
      <w:pPr>
        <w:pStyle w:val="Note"/>
        <w:tabs>
          <w:tab w:val="left" w:pos="-426"/>
        </w:tabs>
        <w:spacing w:before="0" w:after="120"/>
      </w:pPr>
      <w:r>
        <w:t xml:space="preserve">Source: Statistics New Zealand, Integrated Data Infrastructure, Ministry of Education interpretation. Error bars show the top quartile and lower quartile earnings.  Refer to </w:t>
      </w:r>
      <w:r w:rsidR="00595655">
        <w:t>Chapter 11</w:t>
      </w:r>
      <w:r>
        <w:t xml:space="preserve"> for full notes.</w:t>
      </w:r>
    </w:p>
    <w:p w:rsidR="008E1BB6" w:rsidRPr="00313B79" w:rsidRDefault="008E1BB6" w:rsidP="008E1BB6">
      <w:pPr>
        <w:pStyle w:val="BodyText"/>
        <w:ind w:right="-108"/>
      </w:pPr>
      <w:r w:rsidRPr="008E366A">
        <w:t xml:space="preserve">Figure </w:t>
      </w:r>
      <w:r>
        <w:t>1</w:t>
      </w:r>
      <w:r w:rsidR="00AF1498">
        <w:t>2</w:t>
      </w:r>
      <w:r w:rsidR="002D23BF">
        <w:t xml:space="preserve"> </w:t>
      </w:r>
      <w:r w:rsidRPr="008E366A">
        <w:t xml:space="preserve">shows the </w:t>
      </w:r>
      <w:r>
        <w:t xml:space="preserve">median employment </w:t>
      </w:r>
      <w:r w:rsidRPr="008E366A">
        <w:t xml:space="preserve">earnings in </w:t>
      </w:r>
      <w:r>
        <w:t>the fifth</w:t>
      </w:r>
      <w:r w:rsidRPr="008E366A">
        <w:t xml:space="preserve"> year after study</w:t>
      </w:r>
      <w:r w:rsidR="00160843">
        <w:t xml:space="preserve"> by broad field</w:t>
      </w:r>
      <w:r w:rsidR="005401B9">
        <w:t xml:space="preserve"> of study</w:t>
      </w:r>
      <w:r w:rsidRPr="008E366A">
        <w:t>.</w:t>
      </w:r>
      <w:r>
        <w:t xml:space="preserve"> </w:t>
      </w:r>
      <w:r w:rsidR="001E42A4">
        <w:t>Pasifika</w:t>
      </w:r>
      <w:r w:rsidR="00313B79">
        <w:t xml:space="preserve"> graduates’</w:t>
      </w:r>
      <w:r>
        <w:t xml:space="preserve"> earnings</w:t>
      </w:r>
      <w:r w:rsidR="00B859C2">
        <w:t xml:space="preserve"> differed from </w:t>
      </w:r>
      <w:r w:rsidR="00383678">
        <w:t>non-Pasifika</w:t>
      </w:r>
      <w:r w:rsidR="00B859C2">
        <w:t xml:space="preserve"> graduates</w:t>
      </w:r>
      <w:r w:rsidR="006634CC">
        <w:t>’</w:t>
      </w:r>
      <w:r w:rsidR="00B859C2">
        <w:t xml:space="preserve"> earning</w:t>
      </w:r>
      <w:r w:rsidR="006634CC">
        <w:t>s</w:t>
      </w:r>
      <w:r w:rsidR="00B859C2">
        <w:t xml:space="preserve"> in the health field, where Pasifika graduates earned 113 percent of </w:t>
      </w:r>
      <w:r w:rsidR="00383678">
        <w:t>non-Pasifika</w:t>
      </w:r>
      <w:r w:rsidR="00B859C2">
        <w:t xml:space="preserve"> graduates’ median earnings. For all other broad fields the earnings difference was a maximum of 4 percent (</w:t>
      </w:r>
      <w:r w:rsidR="00B859C2">
        <w:rPr>
          <w:i/>
        </w:rPr>
        <w:t>creative arts</w:t>
      </w:r>
      <w:r w:rsidR="00B859C2">
        <w:t>)</w:t>
      </w:r>
      <w:r w:rsidR="00313B79">
        <w:t>.</w:t>
      </w:r>
    </w:p>
    <w:p w:rsidR="008E1BB6" w:rsidRDefault="008E1BB6" w:rsidP="008E1BB6">
      <w:pPr>
        <w:pStyle w:val="Caption"/>
      </w:pPr>
      <w:r>
        <w:t>Figure 1</w:t>
      </w:r>
      <w:r w:rsidR="00AF1498">
        <w:t>2</w:t>
      </w:r>
    </w:p>
    <w:p w:rsidR="008E1BB6" w:rsidRPr="00D40F12" w:rsidRDefault="008E1BB6" w:rsidP="00D40F12">
      <w:pPr>
        <w:pStyle w:val="Figurelabel"/>
      </w:pPr>
      <w:bookmarkStart w:id="44" w:name="_Toc390264234"/>
      <w:r>
        <w:t xml:space="preserve">Median earnings of young domestic </w:t>
      </w:r>
      <w:proofErr w:type="gramStart"/>
      <w:r>
        <w:t>bachelors</w:t>
      </w:r>
      <w:proofErr w:type="gramEnd"/>
      <w:r>
        <w:t xml:space="preserve"> degree completers five years after study</w:t>
      </w:r>
      <w:r>
        <w:rPr>
          <w:noProof/>
          <w:lang w:eastAsia="en-NZ"/>
        </w:rPr>
        <w:t xml:space="preserve"> by </w:t>
      </w:r>
      <w:r w:rsidR="00313B79">
        <w:rPr>
          <w:noProof/>
          <w:lang w:eastAsia="en-NZ"/>
        </w:rPr>
        <w:t>ethnic group</w:t>
      </w:r>
      <w:bookmarkEnd w:id="44"/>
    </w:p>
    <w:p w:rsidR="00EF5A01" w:rsidRPr="00D40F12" w:rsidRDefault="00B859C2" w:rsidP="00D40F12">
      <w:r w:rsidRPr="00B859C2">
        <w:rPr>
          <w:noProof/>
          <w:lang w:eastAsia="en-NZ"/>
        </w:rPr>
        <w:drawing>
          <wp:anchor distT="0" distB="0" distL="114300" distR="114300" simplePos="0" relativeHeight="251785216" behindDoc="1" locked="0" layoutInCell="1" allowOverlap="1">
            <wp:simplePos x="0" y="0"/>
            <wp:positionH relativeFrom="column">
              <wp:posOffset>0</wp:posOffset>
            </wp:positionH>
            <wp:positionV relativeFrom="paragraph">
              <wp:posOffset>4445</wp:posOffset>
            </wp:positionV>
            <wp:extent cx="5829300" cy="2419350"/>
            <wp:effectExtent l="0" t="0" r="0" b="0"/>
            <wp:wrapTight wrapText="bothSides">
              <wp:wrapPolygon edited="0">
                <wp:start x="2824" y="1191"/>
                <wp:lineTo x="2400" y="3402"/>
                <wp:lineTo x="847" y="5272"/>
                <wp:lineTo x="988" y="7654"/>
                <wp:lineTo x="1835" y="9354"/>
                <wp:lineTo x="1835" y="11225"/>
                <wp:lineTo x="4447" y="12076"/>
                <wp:lineTo x="10800" y="12076"/>
                <wp:lineTo x="3741" y="13096"/>
                <wp:lineTo x="3741" y="14117"/>
                <wp:lineTo x="10800" y="14797"/>
                <wp:lineTo x="3318" y="14967"/>
                <wp:lineTo x="3247" y="15817"/>
                <wp:lineTo x="5365" y="17518"/>
                <wp:lineTo x="5365" y="18198"/>
                <wp:lineTo x="9459" y="20239"/>
                <wp:lineTo x="10659" y="20750"/>
                <wp:lineTo x="17294" y="20750"/>
                <wp:lineTo x="17788" y="20239"/>
                <wp:lineTo x="21035" y="18028"/>
                <wp:lineTo x="21106" y="17348"/>
                <wp:lineTo x="10729" y="14797"/>
                <wp:lineTo x="10800" y="12076"/>
                <wp:lineTo x="5294" y="9354"/>
                <wp:lineTo x="10729" y="6633"/>
                <wp:lineTo x="5435" y="3912"/>
                <wp:lineTo x="5576" y="2211"/>
                <wp:lineTo x="5294" y="1191"/>
                <wp:lineTo x="4659" y="1191"/>
                <wp:lineTo x="2824" y="1191"/>
              </wp:wrapPolygon>
            </wp:wrapTight>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71539" w:rsidRPr="00D40F12">
        <w:t xml:space="preserve"> </w:t>
      </w:r>
    </w:p>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EF5A01" w:rsidRPr="00D40F12" w:rsidRDefault="00EF5A01" w:rsidP="00D40F12"/>
    <w:p w:rsidR="00BA7628" w:rsidRDefault="00BA7628" w:rsidP="00732146">
      <w:pPr>
        <w:pStyle w:val="Note"/>
        <w:spacing w:after="0"/>
      </w:pPr>
    </w:p>
    <w:p w:rsidR="00BA7628" w:rsidRDefault="00BA7628" w:rsidP="00732146">
      <w:pPr>
        <w:pStyle w:val="Note"/>
        <w:spacing w:after="0"/>
      </w:pPr>
    </w:p>
    <w:p w:rsidR="00004108" w:rsidRDefault="00004108" w:rsidP="00732146">
      <w:pPr>
        <w:pStyle w:val="Note"/>
        <w:spacing w:after="0"/>
      </w:pPr>
      <w:r>
        <w:t xml:space="preserve">Source: </w:t>
      </w:r>
      <w:r w:rsidR="009061D9">
        <w:t xml:space="preserve">Statistics New Zealand, Integrated Data Infrastructure, Ministry of Education interpretation. Refer to </w:t>
      </w:r>
      <w:r w:rsidR="00595655">
        <w:t>Chapter 11</w:t>
      </w:r>
      <w:r w:rsidR="009061D9">
        <w:t xml:space="preserve"> for full notes.</w:t>
      </w:r>
    </w:p>
    <w:p w:rsidR="00004108" w:rsidRDefault="00004108" w:rsidP="00732146">
      <w:pPr>
        <w:pStyle w:val="BodyText"/>
      </w:pPr>
    </w:p>
    <w:p w:rsidR="00B076E9" w:rsidRDefault="00B076E9">
      <w:pPr>
        <w:rPr>
          <w:szCs w:val="20"/>
        </w:rPr>
      </w:pPr>
      <w:r>
        <w:br w:type="page"/>
      </w:r>
    </w:p>
    <w:p w:rsidR="00AE1E07" w:rsidRDefault="00004108" w:rsidP="00073FF0">
      <w:pPr>
        <w:pStyle w:val="BodyText"/>
      </w:pPr>
      <w:r>
        <w:lastRenderedPageBreak/>
        <w:t xml:space="preserve">Table </w:t>
      </w:r>
      <w:r w:rsidR="00623530">
        <w:t>18</w:t>
      </w:r>
      <w:r>
        <w:t xml:space="preserve"> shows earnings one, two and five years after study, by br</w:t>
      </w:r>
      <w:r w:rsidR="00E12FAC">
        <w:t xml:space="preserve">oad field of study and </w:t>
      </w:r>
      <w:r w:rsidR="00B076E9">
        <w:t>ethnic group</w:t>
      </w:r>
      <w:r w:rsidR="00983278">
        <w:t>.</w:t>
      </w:r>
      <w:r w:rsidR="009F6C09">
        <w:t xml:space="preserve"> </w:t>
      </w:r>
      <w:r w:rsidR="001E42A4">
        <w:t>Pasifika</w:t>
      </w:r>
      <w:r w:rsidR="009F6C09">
        <w:t xml:space="preserve"> graduates </w:t>
      </w:r>
      <w:r w:rsidR="00F97048">
        <w:t xml:space="preserve">with bachelors </w:t>
      </w:r>
      <w:r w:rsidR="00AE1E07">
        <w:t xml:space="preserve">level </w:t>
      </w:r>
      <w:r w:rsidR="00F97048">
        <w:t xml:space="preserve">qualifications in </w:t>
      </w:r>
      <w:r w:rsidR="00F97048">
        <w:rPr>
          <w:i/>
        </w:rPr>
        <w:t>health</w:t>
      </w:r>
      <w:r w:rsidR="00F97048">
        <w:t xml:space="preserve"> upper quartile earnings were 131 percent, 101 percent and 124 percent of </w:t>
      </w:r>
      <w:r w:rsidR="00383678">
        <w:t>non-Pasifika</w:t>
      </w:r>
      <w:r w:rsidR="00F97048">
        <w:t xml:space="preserve"> graduates’ one, two and five years after study, and lower quartile earnings were 90 percent, 100 percent and 129 percent</w:t>
      </w:r>
      <w:r w:rsidR="00EC4035">
        <w:t xml:space="preserve"> respectively</w:t>
      </w:r>
      <w:r w:rsidR="00F97048">
        <w:t xml:space="preserve">. </w:t>
      </w:r>
    </w:p>
    <w:p w:rsidR="008704CD" w:rsidRPr="00F97048" w:rsidRDefault="00F97048" w:rsidP="00073FF0">
      <w:pPr>
        <w:pStyle w:val="BodyText"/>
      </w:pPr>
      <w:r>
        <w:t xml:space="preserve">Lower quartile earnings were high for Pasifika completing bachelors level qualification in </w:t>
      </w:r>
      <w:r>
        <w:rPr>
          <w:i/>
        </w:rPr>
        <w:t>natural and physical sciences</w:t>
      </w:r>
      <w:r>
        <w:t xml:space="preserve">, at 111 percent, 112 percent and 116 percent of </w:t>
      </w:r>
      <w:r w:rsidR="00383678">
        <w:t>non-Pasifika</w:t>
      </w:r>
      <w:r>
        <w:t xml:space="preserve"> graduates’ lower quartile earnings in years one, two and five after study. </w:t>
      </w:r>
      <w:r>
        <w:rPr>
          <w:i/>
        </w:rPr>
        <w:t>Society and culture</w:t>
      </w:r>
      <w:r>
        <w:t xml:space="preserve"> Pasifika graduates</w:t>
      </w:r>
      <w:r w:rsidR="00EC4035">
        <w:t>’</w:t>
      </w:r>
      <w:r>
        <w:t xml:space="preserve"> lower quartile earnings were similarly high at 106 percent, 108 percent and 111 percent of </w:t>
      </w:r>
      <w:r w:rsidR="00383678">
        <w:t>non-Pasifika</w:t>
      </w:r>
      <w:r>
        <w:t xml:space="preserve"> graduates</w:t>
      </w:r>
      <w:r w:rsidR="00EC4035">
        <w:t>’</w:t>
      </w:r>
      <w:r>
        <w:t xml:space="preserve"> one, two and five years after study respectively. Year five </w:t>
      </w:r>
      <w:r>
        <w:rPr>
          <w:i/>
        </w:rPr>
        <w:t>education</w:t>
      </w:r>
      <w:r>
        <w:t xml:space="preserve"> Pasifika graduates’ lower quartile earnings were 1</w:t>
      </w:r>
      <w:r w:rsidR="00AE1E07">
        <w:t xml:space="preserve">22 percent of </w:t>
      </w:r>
      <w:r w:rsidR="00383678">
        <w:t>non-Pasifika</w:t>
      </w:r>
      <w:r w:rsidR="00AE1E07">
        <w:t xml:space="preserve"> grad</w:t>
      </w:r>
      <w:r>
        <w:t>u</w:t>
      </w:r>
      <w:r w:rsidR="00AE1E07">
        <w:t>a</w:t>
      </w:r>
      <w:r>
        <w:t>tes’.</w:t>
      </w:r>
    </w:p>
    <w:p w:rsidR="00004108" w:rsidRPr="003A1A2E" w:rsidRDefault="00004108" w:rsidP="00732146">
      <w:pPr>
        <w:pStyle w:val="Caption"/>
      </w:pPr>
      <w:r w:rsidRPr="003A1A2E">
        <w:t xml:space="preserve">Table </w:t>
      </w:r>
      <w:r w:rsidR="00623530">
        <w:t>18</w:t>
      </w:r>
    </w:p>
    <w:p w:rsidR="00004108" w:rsidRDefault="00004108" w:rsidP="00732146">
      <w:pPr>
        <w:pStyle w:val="Tablelabel"/>
      </w:pPr>
      <w:bookmarkStart w:id="45" w:name="_Toc390264286"/>
      <w:r>
        <w:t xml:space="preserve">Median and quartile annual earnings of young domestic </w:t>
      </w:r>
      <w:proofErr w:type="gramStart"/>
      <w:r>
        <w:t>bachelors</w:t>
      </w:r>
      <w:proofErr w:type="gramEnd"/>
      <w:r>
        <w:t xml:space="preserve"> degree completers, one, two and five years after study by broad field of study and </w:t>
      </w:r>
      <w:r w:rsidR="00B076E9">
        <w:t>ethic group</w:t>
      </w:r>
      <w:bookmarkEnd w:id="45"/>
    </w:p>
    <w:tbl>
      <w:tblPr>
        <w:tblW w:w="9299" w:type="dxa"/>
        <w:tblLayout w:type="fixed"/>
        <w:tblLook w:val="04A0"/>
      </w:tblPr>
      <w:tblGrid>
        <w:gridCol w:w="1858"/>
        <w:gridCol w:w="1313"/>
        <w:gridCol w:w="1020"/>
        <w:gridCol w:w="1022"/>
        <w:gridCol w:w="1022"/>
        <w:gridCol w:w="1020"/>
        <w:gridCol w:w="1022"/>
        <w:gridCol w:w="1022"/>
      </w:tblGrid>
      <w:tr w:rsidR="000A135E" w:rsidRPr="00AA6192" w:rsidTr="008550D8">
        <w:trPr>
          <w:trHeight w:hRule="exact" w:val="227"/>
          <w:tblHeader/>
        </w:trPr>
        <w:tc>
          <w:tcPr>
            <w:tcW w:w="1858"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732146">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732146">
            <w:pPr>
              <w:pStyle w:val="Tableheading"/>
              <w:rPr>
                <w:lang w:eastAsia="en-NZ"/>
              </w:rPr>
            </w:pPr>
            <w:r w:rsidRPr="00987837">
              <w:rPr>
                <w:lang w:eastAsia="en-NZ"/>
              </w:rPr>
              <w:t>Measure</w:t>
            </w:r>
          </w:p>
        </w:tc>
        <w:tc>
          <w:tcPr>
            <w:tcW w:w="3064"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E42A4" w:rsidP="00983278">
            <w:pPr>
              <w:pStyle w:val="Tableheading"/>
              <w:rPr>
                <w:lang w:eastAsia="en-NZ"/>
              </w:rPr>
            </w:pPr>
            <w:r>
              <w:rPr>
                <w:lang w:eastAsia="en-NZ"/>
              </w:rPr>
              <w:t>Pasifika</w:t>
            </w:r>
            <w:r w:rsidR="000A135E">
              <w:rPr>
                <w:lang w:eastAsia="en-NZ"/>
              </w:rPr>
              <w:t xml:space="preserve"> - Years after study</w:t>
            </w:r>
          </w:p>
        </w:tc>
        <w:tc>
          <w:tcPr>
            <w:tcW w:w="3064" w:type="dxa"/>
            <w:gridSpan w:val="3"/>
            <w:tcBorders>
              <w:top w:val="single" w:sz="4" w:space="0" w:color="auto"/>
              <w:left w:val="nil"/>
              <w:bottom w:val="nil"/>
              <w:right w:val="single" w:sz="4" w:space="0" w:color="auto"/>
            </w:tcBorders>
            <w:vAlign w:val="center"/>
          </w:tcPr>
          <w:p w:rsidR="000A135E" w:rsidRDefault="00383678" w:rsidP="00732146">
            <w:pPr>
              <w:pStyle w:val="Tableheading"/>
              <w:rPr>
                <w:lang w:eastAsia="en-NZ"/>
              </w:rPr>
            </w:pPr>
            <w:r>
              <w:rPr>
                <w:lang w:eastAsia="en-NZ"/>
              </w:rPr>
              <w:t>Non-Pasifika</w:t>
            </w:r>
            <w:r w:rsidR="000A135E">
              <w:rPr>
                <w:lang w:eastAsia="en-NZ"/>
              </w:rPr>
              <w:t xml:space="preserve"> - Years after study</w:t>
            </w:r>
          </w:p>
        </w:tc>
      </w:tr>
      <w:tr w:rsidR="000A135E" w:rsidRPr="00AA6192" w:rsidTr="008550D8">
        <w:trPr>
          <w:trHeight w:hRule="exact" w:val="227"/>
          <w:tblHeader/>
        </w:trPr>
        <w:tc>
          <w:tcPr>
            <w:tcW w:w="1858"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732146">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732146">
            <w:pPr>
              <w:pStyle w:val="Tableheading"/>
              <w:rPr>
                <w:lang w:eastAsia="en-NZ"/>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732146">
            <w:pPr>
              <w:pStyle w:val="Tableheading"/>
              <w:rPr>
                <w:lang w:eastAsia="en-NZ"/>
              </w:rPr>
            </w:pPr>
            <w:r>
              <w:rPr>
                <w:lang w:eastAsia="en-NZ"/>
              </w:rPr>
              <w:t>Five</w:t>
            </w:r>
          </w:p>
        </w:tc>
        <w:tc>
          <w:tcPr>
            <w:tcW w:w="1020"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732146">
            <w:pPr>
              <w:pStyle w:val="Tableheading"/>
              <w:rPr>
                <w:lang w:eastAsia="en-NZ"/>
              </w:rPr>
            </w:pPr>
            <w:r>
              <w:rPr>
                <w:lang w:eastAsia="en-NZ"/>
              </w:rPr>
              <w:t>Five</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Creative arts</w:t>
            </w:r>
          </w:p>
          <w:p w:rsidR="00073FF0" w:rsidRDefault="00073FF0"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right w:val="nil"/>
            </w:tcBorders>
            <w:shd w:val="clear" w:color="auto" w:fill="auto"/>
            <w:noWrap/>
            <w:vAlign w:val="bottom"/>
            <w:hideMark/>
          </w:tcPr>
          <w:p w:rsidR="00073FF0" w:rsidRDefault="00073FF0" w:rsidP="00073FF0">
            <w:pPr>
              <w:pStyle w:val="Tabletext"/>
              <w:jc w:val="right"/>
            </w:pPr>
            <w:r>
              <w:t>$38,285</w:t>
            </w:r>
          </w:p>
        </w:tc>
        <w:tc>
          <w:tcPr>
            <w:tcW w:w="1022" w:type="dxa"/>
            <w:tcBorders>
              <w:top w:val="single" w:sz="4" w:space="0" w:color="auto"/>
              <w:left w:val="nil"/>
              <w:right w:val="nil"/>
            </w:tcBorders>
            <w:shd w:val="clear" w:color="auto" w:fill="auto"/>
            <w:noWrap/>
            <w:vAlign w:val="bottom"/>
            <w:hideMark/>
          </w:tcPr>
          <w:p w:rsidR="00073FF0" w:rsidRDefault="00073FF0" w:rsidP="00073FF0">
            <w:pPr>
              <w:pStyle w:val="Tabletext"/>
              <w:jc w:val="right"/>
            </w:pPr>
            <w:r>
              <w:t>$43,961</w:t>
            </w:r>
          </w:p>
        </w:tc>
        <w:tc>
          <w:tcPr>
            <w:tcW w:w="1022" w:type="dxa"/>
            <w:tcBorders>
              <w:top w:val="single" w:sz="4" w:space="0" w:color="auto"/>
              <w:left w:val="nil"/>
              <w:right w:val="single" w:sz="4" w:space="0" w:color="auto"/>
            </w:tcBorders>
            <w:shd w:val="clear" w:color="auto" w:fill="auto"/>
            <w:noWrap/>
            <w:vAlign w:val="bottom"/>
            <w:hideMark/>
          </w:tcPr>
          <w:p w:rsidR="00073FF0" w:rsidRDefault="00073FF0" w:rsidP="00073FF0">
            <w:pPr>
              <w:pStyle w:val="Tabletext"/>
              <w:jc w:val="right"/>
            </w:pPr>
            <w:r>
              <w:t>$53,424</w:t>
            </w:r>
          </w:p>
        </w:tc>
        <w:tc>
          <w:tcPr>
            <w:tcW w:w="1020" w:type="dxa"/>
            <w:tcBorders>
              <w:top w:val="single" w:sz="4" w:space="0" w:color="auto"/>
              <w:left w:val="single" w:sz="4" w:space="0" w:color="auto"/>
            </w:tcBorders>
            <w:vAlign w:val="bottom"/>
          </w:tcPr>
          <w:p w:rsidR="00073FF0" w:rsidRDefault="00073FF0" w:rsidP="00073FF0">
            <w:pPr>
              <w:pStyle w:val="Tabletext"/>
              <w:jc w:val="right"/>
            </w:pPr>
            <w:r>
              <w:t>$36,007</w:t>
            </w:r>
          </w:p>
        </w:tc>
        <w:tc>
          <w:tcPr>
            <w:tcW w:w="1022" w:type="dxa"/>
            <w:tcBorders>
              <w:top w:val="single" w:sz="4" w:space="0" w:color="auto"/>
            </w:tcBorders>
            <w:vAlign w:val="bottom"/>
          </w:tcPr>
          <w:p w:rsidR="00073FF0" w:rsidRDefault="00073FF0" w:rsidP="00073FF0">
            <w:pPr>
              <w:pStyle w:val="Tabletext"/>
              <w:jc w:val="right"/>
            </w:pPr>
            <w:r>
              <w:t>$42,027</w:t>
            </w:r>
          </w:p>
        </w:tc>
        <w:tc>
          <w:tcPr>
            <w:tcW w:w="1022" w:type="dxa"/>
            <w:tcBorders>
              <w:top w:val="single" w:sz="4" w:space="0" w:color="auto"/>
              <w:right w:val="single" w:sz="4" w:space="0" w:color="auto"/>
            </w:tcBorders>
            <w:vAlign w:val="bottom"/>
          </w:tcPr>
          <w:p w:rsidR="00073FF0" w:rsidRDefault="00073FF0" w:rsidP="00073FF0">
            <w:pPr>
              <w:pStyle w:val="Tabletext"/>
              <w:jc w:val="right"/>
            </w:pPr>
            <w:r>
              <w:t>$52,162</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Pr="00AA6192" w:rsidRDefault="00073FF0" w:rsidP="004736E2">
            <w:pPr>
              <w:pStyle w:val="Tabletext"/>
              <w:rPr>
                <w:lang w:eastAsia="en-NZ"/>
              </w:rPr>
            </w:pPr>
          </w:p>
        </w:tc>
        <w:tc>
          <w:tcPr>
            <w:tcW w:w="1313" w:type="dxa"/>
            <w:tcBorders>
              <w:top w:val="nil"/>
              <w:left w:val="nil"/>
              <w:bottom w:val="nil"/>
              <w:right w:val="single" w:sz="4" w:space="0" w:color="auto"/>
            </w:tcBorders>
            <w:shd w:val="clear" w:color="auto" w:fill="auto"/>
            <w:noWrap/>
            <w:vAlign w:val="bottom"/>
            <w:hideMark/>
          </w:tcPr>
          <w:p w:rsidR="00073FF0" w:rsidRPr="00AA6192" w:rsidRDefault="00073FF0" w:rsidP="004E194A">
            <w:pPr>
              <w:pStyle w:val="Tabletext"/>
              <w:jc w:val="center"/>
              <w:rPr>
                <w:lang w:eastAsia="en-NZ"/>
              </w:rPr>
            </w:pPr>
            <w:r>
              <w:t>Median</w:t>
            </w:r>
          </w:p>
        </w:tc>
        <w:tc>
          <w:tcPr>
            <w:tcW w:w="1020" w:type="dxa"/>
            <w:tcBorders>
              <w:top w:val="nil"/>
              <w:left w:val="single" w:sz="4" w:space="0" w:color="auto"/>
              <w:right w:val="nil"/>
            </w:tcBorders>
            <w:shd w:val="clear" w:color="auto" w:fill="auto"/>
            <w:noWrap/>
            <w:vAlign w:val="bottom"/>
            <w:hideMark/>
          </w:tcPr>
          <w:p w:rsidR="00073FF0" w:rsidRDefault="00073FF0" w:rsidP="00073FF0">
            <w:pPr>
              <w:pStyle w:val="Tabletext"/>
              <w:jc w:val="right"/>
            </w:pPr>
            <w:r>
              <w:t>$30,927</w:t>
            </w:r>
          </w:p>
        </w:tc>
        <w:tc>
          <w:tcPr>
            <w:tcW w:w="1022" w:type="dxa"/>
            <w:tcBorders>
              <w:top w:val="nil"/>
              <w:left w:val="nil"/>
              <w:right w:val="nil"/>
            </w:tcBorders>
            <w:shd w:val="clear" w:color="auto" w:fill="auto"/>
            <w:noWrap/>
            <w:vAlign w:val="bottom"/>
            <w:hideMark/>
          </w:tcPr>
          <w:p w:rsidR="00073FF0" w:rsidRDefault="00073FF0" w:rsidP="00073FF0">
            <w:pPr>
              <w:pStyle w:val="Tabletext"/>
              <w:jc w:val="right"/>
            </w:pPr>
            <w:r>
              <w:t>$36,177</w:t>
            </w:r>
          </w:p>
        </w:tc>
        <w:tc>
          <w:tcPr>
            <w:tcW w:w="1022" w:type="dxa"/>
            <w:tcBorders>
              <w:top w:val="nil"/>
              <w:left w:val="nil"/>
              <w:right w:val="single" w:sz="4" w:space="0" w:color="auto"/>
            </w:tcBorders>
            <w:shd w:val="clear" w:color="auto" w:fill="auto"/>
            <w:noWrap/>
            <w:vAlign w:val="bottom"/>
            <w:hideMark/>
          </w:tcPr>
          <w:p w:rsidR="00073FF0" w:rsidRDefault="00073FF0" w:rsidP="00073FF0">
            <w:pPr>
              <w:pStyle w:val="Tabletext"/>
              <w:jc w:val="right"/>
            </w:pPr>
            <w:r>
              <w:t>$43,109</w:t>
            </w:r>
          </w:p>
        </w:tc>
        <w:tc>
          <w:tcPr>
            <w:tcW w:w="1020" w:type="dxa"/>
            <w:tcBorders>
              <w:top w:val="nil"/>
              <w:left w:val="single" w:sz="4" w:space="0" w:color="auto"/>
            </w:tcBorders>
            <w:vAlign w:val="bottom"/>
          </w:tcPr>
          <w:p w:rsidR="00073FF0" w:rsidRDefault="00073FF0" w:rsidP="00073FF0">
            <w:pPr>
              <w:pStyle w:val="Tabletext"/>
              <w:jc w:val="right"/>
            </w:pPr>
            <w:r>
              <w:t>$28,218</w:t>
            </w:r>
          </w:p>
        </w:tc>
        <w:tc>
          <w:tcPr>
            <w:tcW w:w="1022" w:type="dxa"/>
            <w:tcBorders>
              <w:top w:val="nil"/>
            </w:tcBorders>
            <w:vAlign w:val="bottom"/>
          </w:tcPr>
          <w:p w:rsidR="00073FF0" w:rsidRDefault="00073FF0" w:rsidP="00073FF0">
            <w:pPr>
              <w:pStyle w:val="Tabletext"/>
              <w:jc w:val="right"/>
            </w:pPr>
            <w:r>
              <w:t>$34,683</w:t>
            </w:r>
          </w:p>
        </w:tc>
        <w:tc>
          <w:tcPr>
            <w:tcW w:w="1022" w:type="dxa"/>
            <w:tcBorders>
              <w:top w:val="nil"/>
              <w:right w:val="single" w:sz="4" w:space="0" w:color="auto"/>
            </w:tcBorders>
            <w:vAlign w:val="bottom"/>
          </w:tcPr>
          <w:p w:rsidR="00073FF0" w:rsidRDefault="00073FF0" w:rsidP="00073FF0">
            <w:pPr>
              <w:pStyle w:val="Tabletext"/>
              <w:jc w:val="right"/>
            </w:pPr>
            <w:r>
              <w:t>$41,479</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Pr="00AA6192" w:rsidRDefault="00073FF0" w:rsidP="004736E2">
            <w:pPr>
              <w:pStyle w:val="Tabletext"/>
              <w:rPr>
                <w:lang w:eastAsia="en-NZ"/>
              </w:rPr>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Pr="00AA6192" w:rsidRDefault="00073FF0" w:rsidP="004E194A">
            <w:pPr>
              <w:pStyle w:val="Tabletext"/>
              <w:jc w:val="center"/>
              <w:rPr>
                <w:lang w:eastAsia="en-NZ"/>
              </w:rP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$21,420</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$21,361</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$24,187</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$18,577</w:t>
            </w:r>
          </w:p>
        </w:tc>
        <w:tc>
          <w:tcPr>
            <w:tcW w:w="1022" w:type="dxa"/>
            <w:tcBorders>
              <w:top w:val="nil"/>
              <w:bottom w:val="single" w:sz="4" w:space="0" w:color="auto"/>
            </w:tcBorders>
            <w:vAlign w:val="bottom"/>
          </w:tcPr>
          <w:p w:rsidR="00073FF0" w:rsidRDefault="00073FF0" w:rsidP="00073FF0">
            <w:pPr>
              <w:pStyle w:val="Tabletext"/>
              <w:jc w:val="right"/>
            </w:pPr>
            <w:r>
              <w:t>$22,980</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$27,048</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Education</w:t>
            </w:r>
          </w:p>
          <w:p w:rsidR="00073FF0" w:rsidRDefault="00073FF0"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$47,752</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$48,848</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$57,696</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$46,863</w:t>
            </w:r>
          </w:p>
        </w:tc>
        <w:tc>
          <w:tcPr>
            <w:tcW w:w="1022" w:type="dxa"/>
            <w:tcBorders>
              <w:top w:val="single" w:sz="4" w:space="0" w:color="auto"/>
              <w:bottom w:val="nil"/>
            </w:tcBorders>
            <w:vAlign w:val="bottom"/>
          </w:tcPr>
          <w:p w:rsidR="00073FF0" w:rsidRDefault="00073FF0" w:rsidP="00073FF0">
            <w:pPr>
              <w:pStyle w:val="Tabletext"/>
              <w:jc w:val="right"/>
            </w:pPr>
            <w:r>
              <w:t>$48,704</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$57,829</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$45,079</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$46,761</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$51,165</w:t>
            </w:r>
          </w:p>
        </w:tc>
        <w:tc>
          <w:tcPr>
            <w:tcW w:w="1020" w:type="dxa"/>
            <w:tcBorders>
              <w:top w:val="nil"/>
              <w:left w:val="single" w:sz="4" w:space="0" w:color="auto"/>
              <w:bottom w:val="nil"/>
            </w:tcBorders>
            <w:vAlign w:val="bottom"/>
          </w:tcPr>
          <w:p w:rsidR="00073FF0" w:rsidRDefault="00073FF0" w:rsidP="00073FF0">
            <w:pPr>
              <w:pStyle w:val="Tabletext"/>
              <w:jc w:val="right"/>
            </w:pPr>
            <w:r>
              <w:t>$44,791</w:t>
            </w:r>
          </w:p>
        </w:tc>
        <w:tc>
          <w:tcPr>
            <w:tcW w:w="1022" w:type="dxa"/>
            <w:tcBorders>
              <w:top w:val="nil"/>
              <w:bottom w:val="nil"/>
            </w:tcBorders>
            <w:vAlign w:val="bottom"/>
          </w:tcPr>
          <w:p w:rsidR="00073FF0" w:rsidRDefault="00073FF0" w:rsidP="00073FF0">
            <w:pPr>
              <w:pStyle w:val="Tabletext"/>
              <w:jc w:val="right"/>
            </w:pPr>
            <w:r>
              <w:t>$46,352</w:t>
            </w:r>
          </w:p>
        </w:tc>
        <w:tc>
          <w:tcPr>
            <w:tcW w:w="1022" w:type="dxa"/>
            <w:tcBorders>
              <w:top w:val="nil"/>
              <w:bottom w:val="nil"/>
              <w:right w:val="single" w:sz="4" w:space="0" w:color="auto"/>
            </w:tcBorders>
            <w:vAlign w:val="bottom"/>
          </w:tcPr>
          <w:p w:rsidR="00073FF0" w:rsidRDefault="00073FF0" w:rsidP="00073FF0">
            <w:pPr>
              <w:pStyle w:val="Tabletext"/>
              <w:jc w:val="right"/>
            </w:pPr>
            <w:r>
              <w:t>$50,776</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$31,755</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$42,390</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$43,450</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$37,393</w:t>
            </w:r>
          </w:p>
        </w:tc>
        <w:tc>
          <w:tcPr>
            <w:tcW w:w="1022" w:type="dxa"/>
            <w:tcBorders>
              <w:top w:val="nil"/>
              <w:bottom w:val="single" w:sz="4" w:space="0" w:color="auto"/>
            </w:tcBorders>
            <w:vAlign w:val="bottom"/>
          </w:tcPr>
          <w:p w:rsidR="00073FF0" w:rsidRDefault="00073FF0" w:rsidP="00073FF0">
            <w:pPr>
              <w:pStyle w:val="Tabletext"/>
              <w:jc w:val="right"/>
            </w:pPr>
            <w:r>
              <w:t>$41,376</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$35,606</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Health</w:t>
            </w:r>
          </w:p>
          <w:p w:rsidR="00073FF0" w:rsidRDefault="00073FF0"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$81,951</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$66,648</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$103,116</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$62,343</w:t>
            </w:r>
          </w:p>
        </w:tc>
        <w:tc>
          <w:tcPr>
            <w:tcW w:w="1022" w:type="dxa"/>
            <w:tcBorders>
              <w:top w:val="single" w:sz="4" w:space="0" w:color="auto"/>
              <w:bottom w:val="nil"/>
            </w:tcBorders>
            <w:vAlign w:val="bottom"/>
          </w:tcPr>
          <w:p w:rsidR="00073FF0" w:rsidRDefault="00073FF0" w:rsidP="00073FF0">
            <w:pPr>
              <w:pStyle w:val="Tabletext"/>
              <w:jc w:val="right"/>
            </w:pPr>
            <w:r>
              <w:t>$66,293</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$83,071</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$47,753</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$52,987</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$69,146</w:t>
            </w:r>
          </w:p>
        </w:tc>
        <w:tc>
          <w:tcPr>
            <w:tcW w:w="1020" w:type="dxa"/>
            <w:tcBorders>
              <w:top w:val="nil"/>
              <w:left w:val="single" w:sz="4" w:space="0" w:color="auto"/>
              <w:bottom w:val="nil"/>
            </w:tcBorders>
            <w:vAlign w:val="bottom"/>
          </w:tcPr>
          <w:p w:rsidR="00073FF0" w:rsidRDefault="00073FF0" w:rsidP="00073FF0">
            <w:pPr>
              <w:pStyle w:val="Tabletext"/>
              <w:jc w:val="right"/>
            </w:pPr>
            <w:r>
              <w:t>$46,931</w:t>
            </w:r>
          </w:p>
        </w:tc>
        <w:tc>
          <w:tcPr>
            <w:tcW w:w="1022" w:type="dxa"/>
            <w:tcBorders>
              <w:top w:val="nil"/>
              <w:bottom w:val="nil"/>
            </w:tcBorders>
            <w:vAlign w:val="bottom"/>
          </w:tcPr>
          <w:p w:rsidR="00073FF0" w:rsidRDefault="00073FF0" w:rsidP="00073FF0">
            <w:pPr>
              <w:pStyle w:val="Tabletext"/>
              <w:jc w:val="right"/>
            </w:pPr>
            <w:r>
              <w:t>$51,943</w:t>
            </w:r>
          </w:p>
        </w:tc>
        <w:tc>
          <w:tcPr>
            <w:tcW w:w="1022" w:type="dxa"/>
            <w:tcBorders>
              <w:top w:val="nil"/>
              <w:bottom w:val="nil"/>
              <w:right w:val="single" w:sz="4" w:space="0" w:color="auto"/>
            </w:tcBorders>
            <w:vAlign w:val="bottom"/>
          </w:tcPr>
          <w:p w:rsidR="00073FF0" w:rsidRDefault="00073FF0" w:rsidP="00073FF0">
            <w:pPr>
              <w:pStyle w:val="Tabletext"/>
              <w:jc w:val="right"/>
            </w:pPr>
            <w:r>
              <w:t>$61,393</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$33,349</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$42,098</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$53,613</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$37,008</w:t>
            </w:r>
          </w:p>
        </w:tc>
        <w:tc>
          <w:tcPr>
            <w:tcW w:w="1022" w:type="dxa"/>
            <w:tcBorders>
              <w:top w:val="nil"/>
              <w:bottom w:val="single" w:sz="4" w:space="0" w:color="auto"/>
            </w:tcBorders>
            <w:vAlign w:val="bottom"/>
          </w:tcPr>
          <w:p w:rsidR="00073FF0" w:rsidRDefault="00073FF0" w:rsidP="00073FF0">
            <w:pPr>
              <w:pStyle w:val="Tabletext"/>
              <w:jc w:val="right"/>
            </w:pPr>
            <w:r>
              <w:t>$42,065</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$41,527</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Information technology</w:t>
            </w:r>
          </w:p>
          <w:p w:rsidR="00073FF0" w:rsidRDefault="00073FF0" w:rsidP="004736E2">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$68,963</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$47,717</w:t>
            </w:r>
          </w:p>
        </w:tc>
        <w:tc>
          <w:tcPr>
            <w:tcW w:w="1022" w:type="dxa"/>
            <w:tcBorders>
              <w:top w:val="single" w:sz="4" w:space="0" w:color="auto"/>
              <w:bottom w:val="nil"/>
            </w:tcBorders>
            <w:vAlign w:val="bottom"/>
          </w:tcPr>
          <w:p w:rsidR="00073FF0" w:rsidRDefault="00073FF0" w:rsidP="00073FF0">
            <w:pPr>
              <w:pStyle w:val="Tabletext"/>
              <w:jc w:val="right"/>
            </w:pPr>
            <w:r>
              <w:t>$52,940</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$69,801</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$30,714</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$41,887</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$55,903</w:t>
            </w:r>
          </w:p>
        </w:tc>
        <w:tc>
          <w:tcPr>
            <w:tcW w:w="1020" w:type="dxa"/>
            <w:tcBorders>
              <w:top w:val="nil"/>
              <w:left w:val="single" w:sz="4" w:space="0" w:color="auto"/>
              <w:bottom w:val="nil"/>
            </w:tcBorders>
            <w:vAlign w:val="bottom"/>
          </w:tcPr>
          <w:p w:rsidR="00073FF0" w:rsidRDefault="00073FF0" w:rsidP="00073FF0">
            <w:pPr>
              <w:pStyle w:val="Tabletext"/>
              <w:jc w:val="right"/>
            </w:pPr>
            <w:r>
              <w:t>$41,154</w:t>
            </w:r>
          </w:p>
        </w:tc>
        <w:tc>
          <w:tcPr>
            <w:tcW w:w="1022" w:type="dxa"/>
            <w:tcBorders>
              <w:top w:val="nil"/>
              <w:bottom w:val="nil"/>
            </w:tcBorders>
            <w:vAlign w:val="bottom"/>
          </w:tcPr>
          <w:p w:rsidR="00073FF0" w:rsidRDefault="00073FF0" w:rsidP="00073FF0">
            <w:pPr>
              <w:pStyle w:val="Tabletext"/>
              <w:jc w:val="right"/>
            </w:pPr>
            <w:r>
              <w:t>$45,870</w:t>
            </w:r>
          </w:p>
        </w:tc>
        <w:tc>
          <w:tcPr>
            <w:tcW w:w="1022" w:type="dxa"/>
            <w:tcBorders>
              <w:top w:val="nil"/>
              <w:bottom w:val="nil"/>
              <w:right w:val="single" w:sz="4" w:space="0" w:color="auto"/>
            </w:tcBorders>
            <w:vAlign w:val="bottom"/>
          </w:tcPr>
          <w:p w:rsidR="00073FF0" w:rsidRDefault="00073FF0" w:rsidP="00073FF0">
            <w:pPr>
              <w:pStyle w:val="Tabletext"/>
              <w:jc w:val="right"/>
            </w:pPr>
            <w:r>
              <w:t>$56,329</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$43,524</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$30,595</w:t>
            </w:r>
          </w:p>
        </w:tc>
        <w:tc>
          <w:tcPr>
            <w:tcW w:w="1022" w:type="dxa"/>
            <w:tcBorders>
              <w:top w:val="nil"/>
              <w:bottom w:val="single" w:sz="4" w:space="0" w:color="auto"/>
            </w:tcBorders>
            <w:vAlign w:val="bottom"/>
          </w:tcPr>
          <w:p w:rsidR="00073FF0" w:rsidRDefault="00073FF0" w:rsidP="00073FF0">
            <w:pPr>
              <w:pStyle w:val="Tabletext"/>
              <w:jc w:val="right"/>
            </w:pPr>
            <w:r>
              <w:t>$34,539</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$45,002</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Management and commerce</w:t>
            </w: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$43,928</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$51,949</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$65,048</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$45,008</w:t>
            </w:r>
          </w:p>
        </w:tc>
        <w:tc>
          <w:tcPr>
            <w:tcW w:w="1022" w:type="dxa"/>
            <w:tcBorders>
              <w:top w:val="single" w:sz="4" w:space="0" w:color="auto"/>
              <w:bottom w:val="nil"/>
            </w:tcBorders>
            <w:vAlign w:val="bottom"/>
          </w:tcPr>
          <w:p w:rsidR="00073FF0" w:rsidRDefault="00073FF0" w:rsidP="00073FF0">
            <w:pPr>
              <w:pStyle w:val="Tabletext"/>
              <w:jc w:val="right"/>
            </w:pPr>
            <w:r>
              <w:t>$50,390</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$67,069</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$38,601</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$42,924</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$52,561</w:t>
            </w:r>
          </w:p>
        </w:tc>
        <w:tc>
          <w:tcPr>
            <w:tcW w:w="1020" w:type="dxa"/>
            <w:tcBorders>
              <w:top w:val="nil"/>
              <w:left w:val="single" w:sz="4" w:space="0" w:color="auto"/>
              <w:bottom w:val="nil"/>
            </w:tcBorders>
            <w:vAlign w:val="bottom"/>
          </w:tcPr>
          <w:p w:rsidR="00073FF0" w:rsidRDefault="00073FF0" w:rsidP="00073FF0">
            <w:pPr>
              <w:pStyle w:val="Tabletext"/>
              <w:jc w:val="right"/>
            </w:pPr>
            <w:r>
              <w:t>$38,468</w:t>
            </w:r>
          </w:p>
        </w:tc>
        <w:tc>
          <w:tcPr>
            <w:tcW w:w="1022" w:type="dxa"/>
            <w:tcBorders>
              <w:top w:val="nil"/>
              <w:bottom w:val="nil"/>
            </w:tcBorders>
            <w:vAlign w:val="bottom"/>
          </w:tcPr>
          <w:p w:rsidR="00073FF0" w:rsidRDefault="00073FF0" w:rsidP="00073FF0">
            <w:pPr>
              <w:pStyle w:val="Tabletext"/>
              <w:jc w:val="right"/>
            </w:pPr>
            <w:r>
              <w:t>$43,855</w:t>
            </w:r>
          </w:p>
        </w:tc>
        <w:tc>
          <w:tcPr>
            <w:tcW w:w="1022" w:type="dxa"/>
            <w:tcBorders>
              <w:top w:val="nil"/>
              <w:bottom w:val="nil"/>
              <w:right w:val="single" w:sz="4" w:space="0" w:color="auto"/>
            </w:tcBorders>
            <w:vAlign w:val="bottom"/>
          </w:tcPr>
          <w:p w:rsidR="00073FF0" w:rsidRDefault="00073FF0" w:rsidP="00073FF0">
            <w:pPr>
              <w:pStyle w:val="Tabletext"/>
              <w:jc w:val="right"/>
            </w:pPr>
            <w:r>
              <w:t>$52,896</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$31,715</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$36,611</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$42,407</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$29,412</w:t>
            </w:r>
          </w:p>
        </w:tc>
        <w:tc>
          <w:tcPr>
            <w:tcW w:w="1022" w:type="dxa"/>
            <w:tcBorders>
              <w:top w:val="nil"/>
              <w:bottom w:val="single" w:sz="4" w:space="0" w:color="auto"/>
            </w:tcBorders>
            <w:vAlign w:val="bottom"/>
          </w:tcPr>
          <w:p w:rsidR="00073FF0" w:rsidRDefault="00073FF0" w:rsidP="00073FF0">
            <w:pPr>
              <w:pStyle w:val="Tabletext"/>
              <w:jc w:val="right"/>
            </w:pPr>
            <w:r>
              <w:t>$36,088</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$41,015</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Natural and physical sciences</w:t>
            </w: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$44,392</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$53,720</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$65,750</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$43,511</w:t>
            </w:r>
          </w:p>
        </w:tc>
        <w:tc>
          <w:tcPr>
            <w:tcW w:w="1022" w:type="dxa"/>
            <w:tcBorders>
              <w:top w:val="single" w:sz="4" w:space="0" w:color="auto"/>
              <w:bottom w:val="nil"/>
            </w:tcBorders>
            <w:vAlign w:val="bottom"/>
          </w:tcPr>
          <w:p w:rsidR="00073FF0" w:rsidRDefault="00073FF0" w:rsidP="00073FF0">
            <w:pPr>
              <w:pStyle w:val="Tabletext"/>
              <w:jc w:val="right"/>
            </w:pPr>
            <w:r>
              <w:t>$51,213</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$61,302</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$35,011</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$44,884</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$51,891</w:t>
            </w:r>
          </w:p>
        </w:tc>
        <w:tc>
          <w:tcPr>
            <w:tcW w:w="1020" w:type="dxa"/>
            <w:tcBorders>
              <w:top w:val="nil"/>
              <w:left w:val="single" w:sz="4" w:space="0" w:color="auto"/>
              <w:bottom w:val="nil"/>
            </w:tcBorders>
            <w:vAlign w:val="bottom"/>
          </w:tcPr>
          <w:p w:rsidR="00073FF0" w:rsidRDefault="00073FF0" w:rsidP="00073FF0">
            <w:pPr>
              <w:pStyle w:val="Tabletext"/>
              <w:jc w:val="right"/>
            </w:pPr>
            <w:r>
              <w:t>$34,027</w:t>
            </w:r>
          </w:p>
        </w:tc>
        <w:tc>
          <w:tcPr>
            <w:tcW w:w="1022" w:type="dxa"/>
            <w:tcBorders>
              <w:top w:val="nil"/>
              <w:bottom w:val="nil"/>
            </w:tcBorders>
            <w:vAlign w:val="bottom"/>
          </w:tcPr>
          <w:p w:rsidR="00073FF0" w:rsidRDefault="00073FF0" w:rsidP="00073FF0">
            <w:pPr>
              <w:pStyle w:val="Tabletext"/>
              <w:jc w:val="right"/>
            </w:pPr>
            <w:r>
              <w:t>$42,985</w:t>
            </w:r>
          </w:p>
        </w:tc>
        <w:tc>
          <w:tcPr>
            <w:tcW w:w="1022" w:type="dxa"/>
            <w:tcBorders>
              <w:top w:val="nil"/>
              <w:bottom w:val="nil"/>
              <w:right w:val="single" w:sz="4" w:space="0" w:color="auto"/>
            </w:tcBorders>
            <w:vAlign w:val="bottom"/>
          </w:tcPr>
          <w:p w:rsidR="00073FF0" w:rsidRDefault="00073FF0" w:rsidP="00073FF0">
            <w:pPr>
              <w:pStyle w:val="Tabletext"/>
              <w:jc w:val="right"/>
            </w:pPr>
            <w:r>
              <w:t>$50,419</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$25,986</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$36,707</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$43,091</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$23,414</w:t>
            </w:r>
          </w:p>
        </w:tc>
        <w:tc>
          <w:tcPr>
            <w:tcW w:w="1022" w:type="dxa"/>
            <w:tcBorders>
              <w:top w:val="nil"/>
              <w:bottom w:val="single" w:sz="4" w:space="0" w:color="auto"/>
            </w:tcBorders>
            <w:vAlign w:val="bottom"/>
          </w:tcPr>
          <w:p w:rsidR="00073FF0" w:rsidRDefault="00073FF0" w:rsidP="00073FF0">
            <w:pPr>
              <w:pStyle w:val="Tabletext"/>
              <w:jc w:val="right"/>
            </w:pPr>
            <w:r>
              <w:t>$32,842</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$37,227</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Society and culture</w:t>
            </w: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$43,175</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$48,724</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$57,131</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$43,527</w:t>
            </w:r>
          </w:p>
        </w:tc>
        <w:tc>
          <w:tcPr>
            <w:tcW w:w="1022" w:type="dxa"/>
            <w:tcBorders>
              <w:top w:val="single" w:sz="4" w:space="0" w:color="auto"/>
              <w:bottom w:val="nil"/>
            </w:tcBorders>
            <w:vAlign w:val="bottom"/>
          </w:tcPr>
          <w:p w:rsidR="00073FF0" w:rsidRDefault="00073FF0" w:rsidP="00073FF0">
            <w:pPr>
              <w:pStyle w:val="Tabletext"/>
              <w:jc w:val="right"/>
            </w:pPr>
            <w:r>
              <w:t>$49,269</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$59,628</w:t>
            </w:r>
          </w:p>
        </w:tc>
      </w:tr>
      <w:tr w:rsidR="00073FF0" w:rsidRPr="00AA6192" w:rsidTr="008550D8">
        <w:trPr>
          <w:trHeight w:hRule="exact" w:val="227"/>
        </w:trPr>
        <w:tc>
          <w:tcPr>
            <w:tcW w:w="1858" w:type="dxa"/>
            <w:vMerge/>
            <w:tcBorders>
              <w:left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$34,805</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$41,966</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$50,093</w:t>
            </w:r>
          </w:p>
        </w:tc>
        <w:tc>
          <w:tcPr>
            <w:tcW w:w="1020" w:type="dxa"/>
            <w:tcBorders>
              <w:top w:val="nil"/>
              <w:left w:val="single" w:sz="4" w:space="0" w:color="auto"/>
              <w:bottom w:val="nil"/>
            </w:tcBorders>
            <w:vAlign w:val="bottom"/>
          </w:tcPr>
          <w:p w:rsidR="00073FF0" w:rsidRDefault="00073FF0" w:rsidP="00073FF0">
            <w:pPr>
              <w:pStyle w:val="Tabletext"/>
              <w:jc w:val="right"/>
            </w:pPr>
            <w:r>
              <w:t>$35,012</w:t>
            </w:r>
          </w:p>
        </w:tc>
        <w:tc>
          <w:tcPr>
            <w:tcW w:w="1022" w:type="dxa"/>
            <w:tcBorders>
              <w:top w:val="nil"/>
              <w:bottom w:val="nil"/>
            </w:tcBorders>
            <w:vAlign w:val="bottom"/>
          </w:tcPr>
          <w:p w:rsidR="00073FF0" w:rsidRDefault="00073FF0" w:rsidP="00073FF0">
            <w:pPr>
              <w:pStyle w:val="Tabletext"/>
              <w:jc w:val="right"/>
            </w:pPr>
            <w:r>
              <w:t>$42,056</w:t>
            </w:r>
          </w:p>
        </w:tc>
        <w:tc>
          <w:tcPr>
            <w:tcW w:w="1022" w:type="dxa"/>
            <w:tcBorders>
              <w:top w:val="nil"/>
              <w:bottom w:val="nil"/>
              <w:right w:val="single" w:sz="4" w:space="0" w:color="auto"/>
            </w:tcBorders>
            <w:vAlign w:val="bottom"/>
          </w:tcPr>
          <w:p w:rsidR="00073FF0" w:rsidRDefault="00073FF0" w:rsidP="00073FF0">
            <w:pPr>
              <w:pStyle w:val="Tabletext"/>
              <w:jc w:val="right"/>
            </w:pPr>
            <w:r>
              <w:t>$49,020</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center"/>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$24,215</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$33,357</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$40,131</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$22,935</w:t>
            </w:r>
          </w:p>
        </w:tc>
        <w:tc>
          <w:tcPr>
            <w:tcW w:w="1022" w:type="dxa"/>
            <w:tcBorders>
              <w:top w:val="nil"/>
              <w:bottom w:val="single" w:sz="4" w:space="0" w:color="auto"/>
            </w:tcBorders>
            <w:vAlign w:val="bottom"/>
          </w:tcPr>
          <w:p w:rsidR="00073FF0" w:rsidRDefault="00073FF0" w:rsidP="00073FF0">
            <w:pPr>
              <w:pStyle w:val="Tabletext"/>
              <w:jc w:val="right"/>
            </w:pPr>
            <w:r>
              <w:t>$30,991</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$36,181</w:t>
            </w:r>
          </w:p>
        </w:tc>
      </w:tr>
      <w:tr w:rsidR="00073FF0" w:rsidRPr="00AA6192" w:rsidTr="008550D8">
        <w:trPr>
          <w:trHeight w:hRule="exact" w:val="227"/>
        </w:trPr>
        <w:tc>
          <w:tcPr>
            <w:tcW w:w="1858" w:type="dxa"/>
            <w:vMerge w:val="restart"/>
            <w:tcBorders>
              <w:top w:val="single" w:sz="4" w:space="0" w:color="auto"/>
              <w:left w:val="single" w:sz="4" w:space="0" w:color="auto"/>
              <w:right w:val="single" w:sz="4" w:space="0" w:color="auto"/>
            </w:tcBorders>
            <w:vAlign w:val="center"/>
            <w:hideMark/>
          </w:tcPr>
          <w:p w:rsidR="00073FF0" w:rsidRDefault="00073FF0" w:rsidP="004736E2">
            <w:pPr>
              <w:pStyle w:val="Tabletext"/>
            </w:pPr>
            <w:r>
              <w:t>Total graduates</w:t>
            </w:r>
          </w:p>
        </w:tc>
        <w:tc>
          <w:tcPr>
            <w:tcW w:w="1313" w:type="dxa"/>
            <w:tcBorders>
              <w:top w:val="single" w:sz="4" w:space="0" w:color="auto"/>
              <w:left w:val="nil"/>
              <w:bottom w:val="nil"/>
              <w:right w:val="single" w:sz="4" w:space="0" w:color="auto"/>
            </w:tcBorders>
            <w:shd w:val="clear" w:color="auto" w:fill="auto"/>
            <w:noWrap/>
            <w:vAlign w:val="bottom"/>
            <w:hideMark/>
          </w:tcPr>
          <w:p w:rsidR="00073FF0" w:rsidRDefault="00073FF0" w:rsidP="004E194A">
            <w:pPr>
              <w:pStyle w:val="Tabletext"/>
              <w:jc w:val="center"/>
            </w:pPr>
            <w:r>
              <w:t>Q3</w:t>
            </w:r>
          </w:p>
        </w:tc>
        <w:tc>
          <w:tcPr>
            <w:tcW w:w="1020" w:type="dxa"/>
            <w:tcBorders>
              <w:top w:val="single" w:sz="4" w:space="0" w:color="auto"/>
              <w:left w:val="single" w:sz="4" w:space="0" w:color="auto"/>
              <w:bottom w:val="nil"/>
              <w:right w:val="nil"/>
            </w:tcBorders>
            <w:shd w:val="clear" w:color="auto" w:fill="auto"/>
            <w:noWrap/>
            <w:vAlign w:val="bottom"/>
            <w:hideMark/>
          </w:tcPr>
          <w:p w:rsidR="00073FF0" w:rsidRDefault="00073FF0" w:rsidP="00073FF0">
            <w:pPr>
              <w:pStyle w:val="Tabletext"/>
              <w:jc w:val="right"/>
            </w:pPr>
            <w:r>
              <w:t>$46,182</w:t>
            </w:r>
          </w:p>
        </w:tc>
        <w:tc>
          <w:tcPr>
            <w:tcW w:w="1022" w:type="dxa"/>
            <w:tcBorders>
              <w:top w:val="single" w:sz="4" w:space="0" w:color="auto"/>
              <w:left w:val="nil"/>
              <w:bottom w:val="nil"/>
              <w:right w:val="nil"/>
            </w:tcBorders>
            <w:shd w:val="clear" w:color="auto" w:fill="auto"/>
            <w:noWrap/>
            <w:vAlign w:val="bottom"/>
            <w:hideMark/>
          </w:tcPr>
          <w:p w:rsidR="00073FF0" w:rsidRDefault="00073FF0" w:rsidP="00073FF0">
            <w:pPr>
              <w:pStyle w:val="Tabletext"/>
              <w:jc w:val="right"/>
            </w:pPr>
            <w:r>
              <w:t>$51,018</w:t>
            </w:r>
          </w:p>
        </w:tc>
        <w:tc>
          <w:tcPr>
            <w:tcW w:w="1022" w:type="dxa"/>
            <w:tcBorders>
              <w:top w:val="single" w:sz="4" w:space="0" w:color="auto"/>
              <w:left w:val="nil"/>
              <w:bottom w:val="nil"/>
              <w:right w:val="single" w:sz="4" w:space="0" w:color="auto"/>
            </w:tcBorders>
            <w:shd w:val="clear" w:color="auto" w:fill="auto"/>
            <w:noWrap/>
            <w:vAlign w:val="bottom"/>
            <w:hideMark/>
          </w:tcPr>
          <w:p w:rsidR="00073FF0" w:rsidRDefault="00073FF0" w:rsidP="00073FF0">
            <w:pPr>
              <w:pStyle w:val="Tabletext"/>
              <w:jc w:val="right"/>
            </w:pPr>
            <w:r>
              <w:t>$63,379</w:t>
            </w:r>
          </w:p>
        </w:tc>
        <w:tc>
          <w:tcPr>
            <w:tcW w:w="1020" w:type="dxa"/>
            <w:tcBorders>
              <w:top w:val="single" w:sz="4" w:space="0" w:color="auto"/>
              <w:left w:val="single" w:sz="4" w:space="0" w:color="auto"/>
              <w:bottom w:val="nil"/>
            </w:tcBorders>
            <w:vAlign w:val="bottom"/>
          </w:tcPr>
          <w:p w:rsidR="00073FF0" w:rsidRDefault="00073FF0" w:rsidP="00073FF0">
            <w:pPr>
              <w:pStyle w:val="Tabletext"/>
              <w:jc w:val="right"/>
            </w:pPr>
            <w:r>
              <w:t>$46,168</w:t>
            </w:r>
          </w:p>
        </w:tc>
        <w:tc>
          <w:tcPr>
            <w:tcW w:w="1022" w:type="dxa"/>
            <w:tcBorders>
              <w:top w:val="single" w:sz="4" w:space="0" w:color="auto"/>
              <w:bottom w:val="nil"/>
            </w:tcBorders>
            <w:vAlign w:val="bottom"/>
          </w:tcPr>
          <w:p w:rsidR="00073FF0" w:rsidRDefault="00073FF0" w:rsidP="00073FF0">
            <w:pPr>
              <w:pStyle w:val="Tabletext"/>
              <w:jc w:val="right"/>
            </w:pPr>
            <w:r>
              <w:t>$50,556</w:t>
            </w:r>
          </w:p>
        </w:tc>
        <w:tc>
          <w:tcPr>
            <w:tcW w:w="1022" w:type="dxa"/>
            <w:tcBorders>
              <w:top w:val="single" w:sz="4" w:space="0" w:color="auto"/>
              <w:bottom w:val="nil"/>
              <w:right w:val="single" w:sz="4" w:space="0" w:color="auto"/>
            </w:tcBorders>
            <w:vAlign w:val="bottom"/>
          </w:tcPr>
          <w:p w:rsidR="00073FF0" w:rsidRDefault="00073FF0" w:rsidP="00073FF0">
            <w:pPr>
              <w:pStyle w:val="Tabletext"/>
              <w:jc w:val="right"/>
            </w:pPr>
            <w:r>
              <w:t>$62,984</w:t>
            </w:r>
          </w:p>
        </w:tc>
      </w:tr>
      <w:tr w:rsidR="00073FF0" w:rsidRPr="00AA6192" w:rsidTr="008550D8">
        <w:trPr>
          <w:trHeight w:hRule="exact" w:val="227"/>
        </w:trPr>
        <w:tc>
          <w:tcPr>
            <w:tcW w:w="1858" w:type="dxa"/>
            <w:vMerge/>
            <w:tcBorders>
              <w:left w:val="single" w:sz="4" w:space="0" w:color="auto"/>
              <w:right w:val="single" w:sz="4" w:space="0" w:color="auto"/>
            </w:tcBorders>
            <w:vAlign w:val="bottom"/>
            <w:hideMark/>
          </w:tcPr>
          <w:p w:rsidR="00073FF0" w:rsidRDefault="00073FF0" w:rsidP="004736E2">
            <w:pPr>
              <w:pStyle w:val="Tabletext"/>
            </w:pPr>
          </w:p>
        </w:tc>
        <w:tc>
          <w:tcPr>
            <w:tcW w:w="1313" w:type="dxa"/>
            <w:tcBorders>
              <w:top w:val="nil"/>
              <w:left w:val="nil"/>
              <w:bottom w:val="nil"/>
              <w:right w:val="single" w:sz="4" w:space="0" w:color="auto"/>
            </w:tcBorders>
            <w:shd w:val="clear" w:color="auto" w:fill="auto"/>
            <w:noWrap/>
            <w:vAlign w:val="bottom"/>
            <w:hideMark/>
          </w:tcPr>
          <w:p w:rsidR="00073FF0" w:rsidRDefault="00073FF0" w:rsidP="004E194A">
            <w:pPr>
              <w:pStyle w:val="Tabletext"/>
              <w:jc w:val="center"/>
            </w:pPr>
            <w:r>
              <w:t>Median</w:t>
            </w:r>
          </w:p>
        </w:tc>
        <w:tc>
          <w:tcPr>
            <w:tcW w:w="1020" w:type="dxa"/>
            <w:tcBorders>
              <w:top w:val="nil"/>
              <w:left w:val="single" w:sz="4" w:space="0" w:color="auto"/>
              <w:bottom w:val="nil"/>
              <w:right w:val="nil"/>
            </w:tcBorders>
            <w:shd w:val="clear" w:color="auto" w:fill="auto"/>
            <w:noWrap/>
            <w:vAlign w:val="bottom"/>
            <w:hideMark/>
          </w:tcPr>
          <w:p w:rsidR="00073FF0" w:rsidRDefault="00073FF0" w:rsidP="00073FF0">
            <w:pPr>
              <w:pStyle w:val="Tabletext"/>
              <w:jc w:val="right"/>
            </w:pPr>
            <w:r>
              <w:t>$37,461</w:t>
            </w:r>
          </w:p>
        </w:tc>
        <w:tc>
          <w:tcPr>
            <w:tcW w:w="1022" w:type="dxa"/>
            <w:tcBorders>
              <w:top w:val="nil"/>
              <w:left w:val="nil"/>
              <w:bottom w:val="nil"/>
              <w:right w:val="nil"/>
            </w:tcBorders>
            <w:shd w:val="clear" w:color="auto" w:fill="auto"/>
            <w:noWrap/>
            <w:vAlign w:val="bottom"/>
            <w:hideMark/>
          </w:tcPr>
          <w:p w:rsidR="00073FF0" w:rsidRDefault="00073FF0" w:rsidP="00073FF0">
            <w:pPr>
              <w:pStyle w:val="Tabletext"/>
              <w:jc w:val="right"/>
            </w:pPr>
            <w:r>
              <w:t>$44,172</w:t>
            </w:r>
          </w:p>
        </w:tc>
        <w:tc>
          <w:tcPr>
            <w:tcW w:w="1022" w:type="dxa"/>
            <w:tcBorders>
              <w:top w:val="nil"/>
              <w:left w:val="nil"/>
              <w:bottom w:val="nil"/>
              <w:right w:val="single" w:sz="4" w:space="0" w:color="auto"/>
            </w:tcBorders>
            <w:shd w:val="clear" w:color="auto" w:fill="auto"/>
            <w:noWrap/>
            <w:vAlign w:val="bottom"/>
            <w:hideMark/>
          </w:tcPr>
          <w:p w:rsidR="00073FF0" w:rsidRDefault="00073FF0" w:rsidP="00073FF0">
            <w:pPr>
              <w:pStyle w:val="Tabletext"/>
              <w:jc w:val="right"/>
            </w:pPr>
            <w:r>
              <w:t>$50,902</w:t>
            </w:r>
          </w:p>
        </w:tc>
        <w:tc>
          <w:tcPr>
            <w:tcW w:w="1020" w:type="dxa"/>
            <w:tcBorders>
              <w:top w:val="nil"/>
              <w:left w:val="single" w:sz="4" w:space="0" w:color="auto"/>
              <w:bottom w:val="nil"/>
            </w:tcBorders>
            <w:vAlign w:val="bottom"/>
          </w:tcPr>
          <w:p w:rsidR="00073FF0" w:rsidRDefault="00073FF0" w:rsidP="00073FF0">
            <w:pPr>
              <w:pStyle w:val="Tabletext"/>
              <w:jc w:val="right"/>
            </w:pPr>
            <w:r>
              <w:t>$38,097</w:t>
            </w:r>
          </w:p>
        </w:tc>
        <w:tc>
          <w:tcPr>
            <w:tcW w:w="1022" w:type="dxa"/>
            <w:tcBorders>
              <w:top w:val="nil"/>
              <w:bottom w:val="nil"/>
            </w:tcBorders>
            <w:vAlign w:val="bottom"/>
          </w:tcPr>
          <w:p w:rsidR="00073FF0" w:rsidRDefault="00073FF0" w:rsidP="00073FF0">
            <w:pPr>
              <w:pStyle w:val="Tabletext"/>
              <w:jc w:val="right"/>
            </w:pPr>
            <w:r>
              <w:t>$43,695</w:t>
            </w:r>
          </w:p>
        </w:tc>
        <w:tc>
          <w:tcPr>
            <w:tcW w:w="1022" w:type="dxa"/>
            <w:tcBorders>
              <w:top w:val="nil"/>
              <w:bottom w:val="nil"/>
              <w:right w:val="single" w:sz="4" w:space="0" w:color="auto"/>
            </w:tcBorders>
            <w:vAlign w:val="bottom"/>
          </w:tcPr>
          <w:p w:rsidR="00073FF0" w:rsidRDefault="00073FF0" w:rsidP="00073FF0">
            <w:pPr>
              <w:pStyle w:val="Tabletext"/>
              <w:jc w:val="right"/>
            </w:pPr>
            <w:r>
              <w:t>$50,731</w:t>
            </w:r>
          </w:p>
        </w:tc>
      </w:tr>
      <w:tr w:rsidR="00073FF0" w:rsidRPr="00AA6192" w:rsidTr="008550D8">
        <w:trPr>
          <w:trHeight w:hRule="exact" w:val="227"/>
        </w:trPr>
        <w:tc>
          <w:tcPr>
            <w:tcW w:w="1858" w:type="dxa"/>
            <w:vMerge/>
            <w:tcBorders>
              <w:left w:val="single" w:sz="4" w:space="0" w:color="auto"/>
              <w:bottom w:val="single" w:sz="4" w:space="0" w:color="auto"/>
              <w:right w:val="single" w:sz="4" w:space="0" w:color="auto"/>
            </w:tcBorders>
            <w:vAlign w:val="bottom"/>
            <w:hideMark/>
          </w:tcPr>
          <w:p w:rsidR="00073FF0" w:rsidRDefault="00073FF0" w:rsidP="004736E2">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073FF0" w:rsidRDefault="00073FF0" w:rsidP="004E194A">
            <w:pPr>
              <w:pStyle w:val="Tabletext"/>
              <w:jc w:val="center"/>
            </w:pPr>
            <w:r>
              <w:t>Q1</w:t>
            </w:r>
          </w:p>
        </w:tc>
        <w:tc>
          <w:tcPr>
            <w:tcW w:w="1020" w:type="dxa"/>
            <w:tcBorders>
              <w:top w:val="nil"/>
              <w:left w:val="single" w:sz="4" w:space="0" w:color="auto"/>
              <w:bottom w:val="single" w:sz="4" w:space="0" w:color="auto"/>
              <w:right w:val="nil"/>
            </w:tcBorders>
            <w:shd w:val="clear" w:color="auto" w:fill="auto"/>
            <w:noWrap/>
            <w:vAlign w:val="bottom"/>
            <w:hideMark/>
          </w:tcPr>
          <w:p w:rsidR="00073FF0" w:rsidRDefault="00073FF0" w:rsidP="00073FF0">
            <w:pPr>
              <w:pStyle w:val="Tabletext"/>
              <w:jc w:val="right"/>
            </w:pPr>
            <w:r>
              <w:t>$28,051</w:t>
            </w:r>
          </w:p>
        </w:tc>
        <w:tc>
          <w:tcPr>
            <w:tcW w:w="1022" w:type="dxa"/>
            <w:tcBorders>
              <w:top w:val="nil"/>
              <w:left w:val="nil"/>
              <w:bottom w:val="single" w:sz="4" w:space="0" w:color="auto"/>
              <w:right w:val="nil"/>
            </w:tcBorders>
            <w:shd w:val="clear" w:color="auto" w:fill="auto"/>
            <w:noWrap/>
            <w:vAlign w:val="bottom"/>
            <w:hideMark/>
          </w:tcPr>
          <w:p w:rsidR="00073FF0" w:rsidRDefault="00073FF0" w:rsidP="00073FF0">
            <w:pPr>
              <w:pStyle w:val="Tabletext"/>
              <w:jc w:val="right"/>
            </w:pPr>
            <w:r>
              <w:t>$34,725</w:t>
            </w:r>
          </w:p>
        </w:tc>
        <w:tc>
          <w:tcPr>
            <w:tcW w:w="1022" w:type="dxa"/>
            <w:tcBorders>
              <w:top w:val="nil"/>
              <w:left w:val="nil"/>
              <w:bottom w:val="single" w:sz="4" w:space="0" w:color="auto"/>
              <w:right w:val="single" w:sz="4" w:space="0" w:color="auto"/>
            </w:tcBorders>
            <w:shd w:val="clear" w:color="auto" w:fill="auto"/>
            <w:noWrap/>
            <w:vAlign w:val="bottom"/>
            <w:hideMark/>
          </w:tcPr>
          <w:p w:rsidR="00073FF0" w:rsidRDefault="00073FF0" w:rsidP="00073FF0">
            <w:pPr>
              <w:pStyle w:val="Tabletext"/>
              <w:jc w:val="right"/>
            </w:pPr>
            <w:r>
              <w:t>$41,185</w:t>
            </w:r>
          </w:p>
        </w:tc>
        <w:tc>
          <w:tcPr>
            <w:tcW w:w="1020" w:type="dxa"/>
            <w:tcBorders>
              <w:top w:val="nil"/>
              <w:left w:val="single" w:sz="4" w:space="0" w:color="auto"/>
              <w:bottom w:val="single" w:sz="4" w:space="0" w:color="auto"/>
            </w:tcBorders>
            <w:vAlign w:val="bottom"/>
          </w:tcPr>
          <w:p w:rsidR="00073FF0" w:rsidRDefault="00073FF0" w:rsidP="00073FF0">
            <w:pPr>
              <w:pStyle w:val="Tabletext"/>
              <w:jc w:val="right"/>
            </w:pPr>
            <w:r>
              <w:t>$26,520</w:t>
            </w:r>
          </w:p>
        </w:tc>
        <w:tc>
          <w:tcPr>
            <w:tcW w:w="1022" w:type="dxa"/>
            <w:tcBorders>
              <w:top w:val="nil"/>
              <w:bottom w:val="single" w:sz="4" w:space="0" w:color="auto"/>
            </w:tcBorders>
            <w:vAlign w:val="bottom"/>
          </w:tcPr>
          <w:p w:rsidR="00073FF0" w:rsidRDefault="00073FF0" w:rsidP="00073FF0">
            <w:pPr>
              <w:pStyle w:val="Tabletext"/>
              <w:jc w:val="right"/>
            </w:pPr>
            <w:r>
              <w:t>$33,085</w:t>
            </w:r>
          </w:p>
        </w:tc>
        <w:tc>
          <w:tcPr>
            <w:tcW w:w="1022" w:type="dxa"/>
            <w:tcBorders>
              <w:top w:val="nil"/>
              <w:bottom w:val="single" w:sz="4" w:space="0" w:color="auto"/>
              <w:right w:val="single" w:sz="4" w:space="0" w:color="auto"/>
            </w:tcBorders>
            <w:vAlign w:val="bottom"/>
          </w:tcPr>
          <w:p w:rsidR="00073FF0" w:rsidRDefault="00073FF0" w:rsidP="00073FF0">
            <w:pPr>
              <w:pStyle w:val="Tabletext"/>
              <w:jc w:val="right"/>
            </w:pPr>
            <w:r>
              <w:t>$36,916</w:t>
            </w:r>
          </w:p>
        </w:tc>
      </w:tr>
    </w:tbl>
    <w:p w:rsidR="00004108" w:rsidRDefault="00004108" w:rsidP="00732146">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04108" w:rsidRDefault="00004108" w:rsidP="00732146">
      <w:pPr>
        <w:pStyle w:val="Caption"/>
      </w:pPr>
    </w:p>
    <w:p w:rsidR="006B259E" w:rsidRDefault="006B259E">
      <w:pPr>
        <w:rPr>
          <w:szCs w:val="20"/>
        </w:rPr>
      </w:pPr>
      <w:r>
        <w:br w:type="page"/>
      </w:r>
    </w:p>
    <w:p w:rsidR="00004108" w:rsidRPr="008E39C7" w:rsidRDefault="00004108" w:rsidP="008134B5">
      <w:pPr>
        <w:pStyle w:val="BodyText"/>
      </w:pPr>
      <w:r>
        <w:lastRenderedPageBreak/>
        <w:t xml:space="preserve">Table </w:t>
      </w:r>
      <w:r w:rsidR="00623530">
        <w:t>19</w:t>
      </w:r>
      <w:r>
        <w:t xml:space="preserve"> shows median earnings in the years after study compared to na</w:t>
      </w:r>
      <w:r w:rsidR="00F10626">
        <w:t>tional median earnings in 2011.</w:t>
      </w:r>
      <w:r w:rsidR="00462345">
        <w:t xml:space="preserve"> </w:t>
      </w:r>
      <w:r w:rsidR="0058235F">
        <w:t xml:space="preserve">Pasifika graduates’ median earnings compared to the earnings of the Pasifika workforce were consistently higher than the </w:t>
      </w:r>
      <w:r w:rsidR="00383678">
        <w:t>non-Pasifika</w:t>
      </w:r>
      <w:r w:rsidR="0058235F">
        <w:t xml:space="preserve"> graduates</w:t>
      </w:r>
      <w:r w:rsidR="00EC4035">
        <w:t>’</w:t>
      </w:r>
      <w:r w:rsidR="0058235F">
        <w:t xml:space="preserve"> earnings compared to the </w:t>
      </w:r>
      <w:r w:rsidR="00383678">
        <w:t>non-Pasifika</w:t>
      </w:r>
      <w:r w:rsidR="0058235F">
        <w:t xml:space="preserve"> workforce.</w:t>
      </w:r>
      <w:r w:rsidR="008E39C7">
        <w:t xml:space="preserve"> </w:t>
      </w:r>
      <w:r w:rsidR="00383678">
        <w:t>Non-Pasifika</w:t>
      </w:r>
      <w:r w:rsidR="008E39C7">
        <w:t xml:space="preserve"> </w:t>
      </w:r>
      <w:r w:rsidR="008E39C7" w:rsidRPr="008E39C7">
        <w:rPr>
          <w:i/>
        </w:rPr>
        <w:t>creative arts</w:t>
      </w:r>
      <w:r w:rsidR="008E39C7">
        <w:t xml:space="preserve"> graduates earned significantly below the median earnings for the </w:t>
      </w:r>
      <w:r w:rsidR="00383678">
        <w:t>non-Pasifika</w:t>
      </w:r>
      <w:r w:rsidR="008E39C7">
        <w:t xml:space="preserve"> workforce in year one, but at or above it in subsequent years.</w:t>
      </w:r>
    </w:p>
    <w:p w:rsidR="00004108" w:rsidRPr="003A1A2E" w:rsidRDefault="00004108" w:rsidP="00732146">
      <w:pPr>
        <w:pStyle w:val="Caption"/>
      </w:pPr>
      <w:r w:rsidRPr="003A1A2E">
        <w:t xml:space="preserve">Table </w:t>
      </w:r>
      <w:r w:rsidR="00623530">
        <w:t>19</w:t>
      </w:r>
    </w:p>
    <w:p w:rsidR="00004108" w:rsidRDefault="00004108" w:rsidP="00732146">
      <w:pPr>
        <w:pStyle w:val="Tablelabel"/>
      </w:pPr>
      <w:bookmarkStart w:id="46" w:name="_Toc390264287"/>
      <w:r>
        <w:t xml:space="preserve">Median annual earnings of young domestic </w:t>
      </w:r>
      <w:proofErr w:type="gramStart"/>
      <w:r>
        <w:t>bachelors</w:t>
      </w:r>
      <w:proofErr w:type="gramEnd"/>
      <w:r>
        <w:t xml:space="preserve"> degree completers, one, two and five years after study, </w:t>
      </w:r>
      <w:r w:rsidR="00462345">
        <w:t xml:space="preserve">as a percentage of the national median earnings for each </w:t>
      </w:r>
      <w:r w:rsidR="006B259E">
        <w:t>ethnic group</w:t>
      </w:r>
      <w:r w:rsidR="00462345">
        <w:t xml:space="preserve">, by </w:t>
      </w:r>
      <w:r w:rsidR="006B259E">
        <w:t>ethnic group</w:t>
      </w:r>
      <w:r w:rsidR="00462345">
        <w:t xml:space="preserve"> and qualification level</w:t>
      </w:r>
      <w:bookmarkEnd w:id="46"/>
    </w:p>
    <w:tbl>
      <w:tblPr>
        <w:tblW w:w="9299" w:type="dxa"/>
        <w:tblLayout w:type="fixed"/>
        <w:tblLook w:val="04A0"/>
      </w:tblPr>
      <w:tblGrid>
        <w:gridCol w:w="3309"/>
        <w:gridCol w:w="998"/>
        <w:gridCol w:w="998"/>
        <w:gridCol w:w="999"/>
        <w:gridCol w:w="998"/>
        <w:gridCol w:w="998"/>
        <w:gridCol w:w="999"/>
      </w:tblGrid>
      <w:tr w:rsidR="00004108" w:rsidRPr="00AA6192" w:rsidTr="008550D8">
        <w:trPr>
          <w:trHeight w:hRule="exact" w:val="227"/>
          <w:tblHeader/>
        </w:trPr>
        <w:tc>
          <w:tcPr>
            <w:tcW w:w="3309" w:type="dxa"/>
            <w:vMerge w:val="restart"/>
            <w:tcBorders>
              <w:top w:val="single" w:sz="4" w:space="0" w:color="auto"/>
              <w:left w:val="single" w:sz="4" w:space="0" w:color="auto"/>
              <w:right w:val="single" w:sz="4" w:space="0" w:color="auto"/>
            </w:tcBorders>
            <w:vAlign w:val="center"/>
          </w:tcPr>
          <w:p w:rsidR="00004108" w:rsidRDefault="00004108" w:rsidP="00732146">
            <w:pPr>
              <w:pStyle w:val="Tableheading"/>
              <w:rPr>
                <w:lang w:eastAsia="en-NZ"/>
              </w:rPr>
            </w:pPr>
            <w:r>
              <w:rPr>
                <w:lang w:eastAsia="en-NZ"/>
              </w:rPr>
              <w:t>Broad field of study</w:t>
            </w:r>
          </w:p>
        </w:tc>
        <w:tc>
          <w:tcPr>
            <w:tcW w:w="2995" w:type="dxa"/>
            <w:gridSpan w:val="3"/>
            <w:tcBorders>
              <w:top w:val="single" w:sz="4" w:space="0" w:color="auto"/>
              <w:left w:val="single" w:sz="4" w:space="0" w:color="auto"/>
              <w:bottom w:val="nil"/>
              <w:right w:val="single" w:sz="4" w:space="0" w:color="auto"/>
            </w:tcBorders>
            <w:shd w:val="clear" w:color="auto" w:fill="auto"/>
            <w:noWrap/>
            <w:vAlign w:val="bottom"/>
            <w:hideMark/>
          </w:tcPr>
          <w:p w:rsidR="00004108" w:rsidRPr="00987837" w:rsidRDefault="001E42A4" w:rsidP="006B259E">
            <w:pPr>
              <w:pStyle w:val="Tableheading"/>
              <w:rPr>
                <w:lang w:eastAsia="en-NZ"/>
              </w:rPr>
            </w:pPr>
            <w:r>
              <w:rPr>
                <w:lang w:eastAsia="en-NZ"/>
              </w:rPr>
              <w:t>Pasifika</w:t>
            </w:r>
            <w:r w:rsidR="00004108">
              <w:rPr>
                <w:lang w:eastAsia="en-NZ"/>
              </w:rPr>
              <w:t xml:space="preserve"> - Years after study %</w:t>
            </w:r>
          </w:p>
        </w:tc>
        <w:tc>
          <w:tcPr>
            <w:tcW w:w="2995" w:type="dxa"/>
            <w:gridSpan w:val="3"/>
            <w:tcBorders>
              <w:top w:val="single" w:sz="4" w:space="0" w:color="auto"/>
              <w:left w:val="single" w:sz="4" w:space="0" w:color="auto"/>
              <w:bottom w:val="nil"/>
              <w:right w:val="single" w:sz="4" w:space="0" w:color="auto"/>
            </w:tcBorders>
          </w:tcPr>
          <w:p w:rsidR="00004108" w:rsidRDefault="00383678" w:rsidP="00732146">
            <w:pPr>
              <w:pStyle w:val="Tableheading"/>
              <w:rPr>
                <w:lang w:eastAsia="en-NZ"/>
              </w:rPr>
            </w:pPr>
            <w:r>
              <w:rPr>
                <w:lang w:eastAsia="en-NZ"/>
              </w:rPr>
              <w:t>Non-Pasifika</w:t>
            </w:r>
            <w:r w:rsidR="00004108">
              <w:rPr>
                <w:lang w:eastAsia="en-NZ"/>
              </w:rPr>
              <w:t xml:space="preserve"> - Years after study %</w:t>
            </w:r>
          </w:p>
        </w:tc>
      </w:tr>
      <w:tr w:rsidR="00004108" w:rsidRPr="00AA6192" w:rsidTr="008550D8">
        <w:trPr>
          <w:trHeight w:hRule="exact" w:val="227"/>
          <w:tblHeader/>
        </w:trPr>
        <w:tc>
          <w:tcPr>
            <w:tcW w:w="3309" w:type="dxa"/>
            <w:vMerge/>
            <w:tcBorders>
              <w:left w:val="single" w:sz="4" w:space="0" w:color="auto"/>
              <w:bottom w:val="single" w:sz="4" w:space="0" w:color="auto"/>
              <w:right w:val="single" w:sz="4" w:space="0" w:color="auto"/>
            </w:tcBorders>
          </w:tcPr>
          <w:p w:rsidR="00004108" w:rsidRPr="00987837" w:rsidRDefault="00004108" w:rsidP="00732146">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108" w:rsidRPr="00987837" w:rsidRDefault="00004108" w:rsidP="00732146">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sidRPr="00987837">
              <w:rPr>
                <w:lang w:eastAsia="en-NZ"/>
              </w:rPr>
              <w:t>Two</w:t>
            </w:r>
          </w:p>
        </w:tc>
        <w:tc>
          <w:tcPr>
            <w:tcW w:w="999" w:type="dxa"/>
            <w:tcBorders>
              <w:top w:val="single" w:sz="4" w:space="0" w:color="auto"/>
              <w:left w:val="single" w:sz="4" w:space="0" w:color="auto"/>
              <w:bottom w:val="single" w:sz="4" w:space="0" w:color="auto"/>
              <w:right w:val="single" w:sz="4" w:space="0" w:color="auto"/>
            </w:tcBorders>
            <w:vAlign w:val="bottom"/>
          </w:tcPr>
          <w:p w:rsidR="00004108" w:rsidRPr="00987837" w:rsidRDefault="00004108" w:rsidP="00732146">
            <w:pPr>
              <w:pStyle w:val="Tableheading"/>
              <w:rPr>
                <w:lang w:eastAsia="en-NZ"/>
              </w:rPr>
            </w:pPr>
            <w:r>
              <w:rPr>
                <w:lang w:eastAsia="en-NZ"/>
              </w:rPr>
              <w:t>F</w:t>
            </w:r>
            <w:r w:rsidRPr="00987837">
              <w:rPr>
                <w:lang w:eastAsia="en-NZ"/>
              </w:rPr>
              <w:t>ive</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Creative arts</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104</w:t>
            </w:r>
          </w:p>
        </w:tc>
        <w:tc>
          <w:tcPr>
            <w:tcW w:w="998" w:type="dxa"/>
            <w:shd w:val="clear" w:color="auto" w:fill="auto"/>
            <w:noWrap/>
            <w:vAlign w:val="bottom"/>
            <w:hideMark/>
          </w:tcPr>
          <w:p w:rsidR="00DF5F57" w:rsidRDefault="00DF5F57" w:rsidP="00DF5F57">
            <w:pPr>
              <w:pStyle w:val="Tabletext"/>
              <w:jc w:val="right"/>
            </w:pPr>
            <w:r>
              <w:t>122</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145</w:t>
            </w:r>
          </w:p>
        </w:tc>
        <w:tc>
          <w:tcPr>
            <w:tcW w:w="998" w:type="dxa"/>
            <w:tcBorders>
              <w:left w:val="single" w:sz="4" w:space="0" w:color="auto"/>
            </w:tcBorders>
            <w:vAlign w:val="bottom"/>
          </w:tcPr>
          <w:p w:rsidR="00DF5F57" w:rsidRDefault="00DF5F57" w:rsidP="00DF5F57">
            <w:pPr>
              <w:pStyle w:val="Tabletext"/>
              <w:jc w:val="right"/>
            </w:pPr>
            <w:r>
              <w:t>82</w:t>
            </w:r>
          </w:p>
        </w:tc>
        <w:tc>
          <w:tcPr>
            <w:tcW w:w="998" w:type="dxa"/>
            <w:vAlign w:val="bottom"/>
          </w:tcPr>
          <w:p w:rsidR="00DF5F57" w:rsidRDefault="00DF5F57" w:rsidP="00DF5F57">
            <w:pPr>
              <w:pStyle w:val="Tabletext"/>
              <w:jc w:val="right"/>
            </w:pPr>
            <w:r>
              <w:t>100</w:t>
            </w:r>
          </w:p>
        </w:tc>
        <w:tc>
          <w:tcPr>
            <w:tcW w:w="999" w:type="dxa"/>
            <w:tcBorders>
              <w:right w:val="single" w:sz="4" w:space="0" w:color="auto"/>
            </w:tcBorders>
            <w:vAlign w:val="bottom"/>
          </w:tcPr>
          <w:p w:rsidR="00DF5F57" w:rsidRDefault="00DF5F57" w:rsidP="00DF5F57">
            <w:pPr>
              <w:pStyle w:val="Tabletext"/>
              <w:jc w:val="right"/>
            </w:pPr>
            <w:r>
              <w:t>120</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Education</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152</w:t>
            </w:r>
          </w:p>
        </w:tc>
        <w:tc>
          <w:tcPr>
            <w:tcW w:w="998" w:type="dxa"/>
            <w:shd w:val="clear" w:color="auto" w:fill="auto"/>
            <w:noWrap/>
            <w:vAlign w:val="bottom"/>
            <w:hideMark/>
          </w:tcPr>
          <w:p w:rsidR="00DF5F57" w:rsidRDefault="00DF5F57" w:rsidP="00DF5F57">
            <w:pPr>
              <w:pStyle w:val="Tabletext"/>
              <w:jc w:val="right"/>
            </w:pPr>
            <w:r>
              <w:t>157</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172</w:t>
            </w:r>
          </w:p>
        </w:tc>
        <w:tc>
          <w:tcPr>
            <w:tcW w:w="998" w:type="dxa"/>
            <w:tcBorders>
              <w:left w:val="single" w:sz="4" w:space="0" w:color="auto"/>
            </w:tcBorders>
            <w:vAlign w:val="bottom"/>
          </w:tcPr>
          <w:p w:rsidR="00DF5F57" w:rsidRDefault="00DF5F57" w:rsidP="00DF5F57">
            <w:pPr>
              <w:pStyle w:val="Tabletext"/>
              <w:jc w:val="right"/>
            </w:pPr>
            <w:r>
              <w:t>130</w:t>
            </w:r>
          </w:p>
        </w:tc>
        <w:tc>
          <w:tcPr>
            <w:tcW w:w="998" w:type="dxa"/>
            <w:vAlign w:val="bottom"/>
          </w:tcPr>
          <w:p w:rsidR="00DF5F57" w:rsidRDefault="00DF5F57" w:rsidP="00DF5F57">
            <w:pPr>
              <w:pStyle w:val="Tabletext"/>
              <w:jc w:val="right"/>
            </w:pPr>
            <w:r>
              <w:t>134</w:t>
            </w:r>
          </w:p>
        </w:tc>
        <w:tc>
          <w:tcPr>
            <w:tcW w:w="999" w:type="dxa"/>
            <w:tcBorders>
              <w:right w:val="single" w:sz="4" w:space="0" w:color="auto"/>
            </w:tcBorders>
            <w:vAlign w:val="bottom"/>
          </w:tcPr>
          <w:p w:rsidR="00DF5F57" w:rsidRDefault="00DF5F57" w:rsidP="00DF5F57">
            <w:pPr>
              <w:pStyle w:val="Tabletext"/>
              <w:jc w:val="right"/>
            </w:pPr>
            <w:r>
              <w:t>147</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Health</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161</w:t>
            </w:r>
          </w:p>
        </w:tc>
        <w:tc>
          <w:tcPr>
            <w:tcW w:w="998" w:type="dxa"/>
            <w:shd w:val="clear" w:color="auto" w:fill="auto"/>
            <w:noWrap/>
            <w:vAlign w:val="bottom"/>
            <w:hideMark/>
          </w:tcPr>
          <w:p w:rsidR="00DF5F57" w:rsidRDefault="00DF5F57" w:rsidP="00DF5F57">
            <w:pPr>
              <w:pStyle w:val="Tabletext"/>
              <w:jc w:val="right"/>
            </w:pPr>
            <w:r>
              <w:t>178</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233</w:t>
            </w:r>
          </w:p>
        </w:tc>
        <w:tc>
          <w:tcPr>
            <w:tcW w:w="998" w:type="dxa"/>
            <w:tcBorders>
              <w:left w:val="single" w:sz="4" w:space="0" w:color="auto"/>
            </w:tcBorders>
            <w:vAlign w:val="bottom"/>
          </w:tcPr>
          <w:p w:rsidR="00DF5F57" w:rsidRDefault="00DF5F57" w:rsidP="00DF5F57">
            <w:pPr>
              <w:pStyle w:val="Tabletext"/>
              <w:jc w:val="right"/>
            </w:pPr>
            <w:r>
              <w:t>136</w:t>
            </w:r>
          </w:p>
        </w:tc>
        <w:tc>
          <w:tcPr>
            <w:tcW w:w="998" w:type="dxa"/>
            <w:vAlign w:val="bottom"/>
          </w:tcPr>
          <w:p w:rsidR="00DF5F57" w:rsidRDefault="00DF5F57" w:rsidP="00DF5F57">
            <w:pPr>
              <w:pStyle w:val="Tabletext"/>
              <w:jc w:val="right"/>
            </w:pPr>
            <w:r>
              <w:t>150</w:t>
            </w:r>
          </w:p>
        </w:tc>
        <w:tc>
          <w:tcPr>
            <w:tcW w:w="999" w:type="dxa"/>
            <w:tcBorders>
              <w:right w:val="single" w:sz="4" w:space="0" w:color="auto"/>
            </w:tcBorders>
            <w:vAlign w:val="bottom"/>
          </w:tcPr>
          <w:p w:rsidR="00DF5F57" w:rsidRDefault="00DF5F57" w:rsidP="00DF5F57">
            <w:pPr>
              <w:pStyle w:val="Tabletext"/>
              <w:jc w:val="right"/>
            </w:pPr>
            <w:r>
              <w:t>178</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Information technology</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103</w:t>
            </w:r>
          </w:p>
        </w:tc>
        <w:tc>
          <w:tcPr>
            <w:tcW w:w="998" w:type="dxa"/>
            <w:shd w:val="clear" w:color="auto" w:fill="auto"/>
            <w:noWrap/>
            <w:vAlign w:val="bottom"/>
            <w:hideMark/>
          </w:tcPr>
          <w:p w:rsidR="00DF5F57" w:rsidRDefault="00DF5F57" w:rsidP="00DF5F57">
            <w:pPr>
              <w:pStyle w:val="Tabletext"/>
              <w:jc w:val="right"/>
            </w:pPr>
            <w:r>
              <w:t>141</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188</w:t>
            </w:r>
          </w:p>
        </w:tc>
        <w:tc>
          <w:tcPr>
            <w:tcW w:w="998" w:type="dxa"/>
            <w:tcBorders>
              <w:left w:val="single" w:sz="4" w:space="0" w:color="auto"/>
            </w:tcBorders>
            <w:vAlign w:val="bottom"/>
          </w:tcPr>
          <w:p w:rsidR="00DF5F57" w:rsidRDefault="00DF5F57" w:rsidP="00DF5F57">
            <w:pPr>
              <w:pStyle w:val="Tabletext"/>
              <w:jc w:val="right"/>
            </w:pPr>
            <w:r>
              <w:t>119</w:t>
            </w:r>
          </w:p>
        </w:tc>
        <w:tc>
          <w:tcPr>
            <w:tcW w:w="998" w:type="dxa"/>
            <w:vAlign w:val="bottom"/>
          </w:tcPr>
          <w:p w:rsidR="00DF5F57" w:rsidRDefault="00DF5F57" w:rsidP="00DF5F57">
            <w:pPr>
              <w:pStyle w:val="Tabletext"/>
              <w:jc w:val="right"/>
            </w:pPr>
            <w:r>
              <w:t>133</w:t>
            </w:r>
          </w:p>
        </w:tc>
        <w:tc>
          <w:tcPr>
            <w:tcW w:w="999" w:type="dxa"/>
            <w:tcBorders>
              <w:right w:val="single" w:sz="4" w:space="0" w:color="auto"/>
            </w:tcBorders>
            <w:vAlign w:val="bottom"/>
          </w:tcPr>
          <w:p w:rsidR="00DF5F57" w:rsidRDefault="00DF5F57" w:rsidP="00DF5F57">
            <w:pPr>
              <w:pStyle w:val="Tabletext"/>
              <w:jc w:val="right"/>
            </w:pPr>
            <w:r>
              <w:t>163</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Management and commerce</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130</w:t>
            </w:r>
          </w:p>
        </w:tc>
        <w:tc>
          <w:tcPr>
            <w:tcW w:w="998" w:type="dxa"/>
            <w:shd w:val="clear" w:color="auto" w:fill="auto"/>
            <w:noWrap/>
            <w:vAlign w:val="bottom"/>
            <w:hideMark/>
          </w:tcPr>
          <w:p w:rsidR="00DF5F57" w:rsidRDefault="00DF5F57" w:rsidP="00DF5F57">
            <w:pPr>
              <w:pStyle w:val="Tabletext"/>
              <w:jc w:val="right"/>
            </w:pPr>
            <w:r>
              <w:t>144</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177</w:t>
            </w:r>
          </w:p>
        </w:tc>
        <w:tc>
          <w:tcPr>
            <w:tcW w:w="998" w:type="dxa"/>
            <w:tcBorders>
              <w:left w:val="single" w:sz="4" w:space="0" w:color="auto"/>
            </w:tcBorders>
            <w:vAlign w:val="bottom"/>
          </w:tcPr>
          <w:p w:rsidR="00DF5F57" w:rsidRDefault="00DF5F57" w:rsidP="00DF5F57">
            <w:pPr>
              <w:pStyle w:val="Tabletext"/>
              <w:jc w:val="right"/>
            </w:pPr>
            <w:r>
              <w:t>111</w:t>
            </w:r>
          </w:p>
        </w:tc>
        <w:tc>
          <w:tcPr>
            <w:tcW w:w="998" w:type="dxa"/>
            <w:vAlign w:val="bottom"/>
          </w:tcPr>
          <w:p w:rsidR="00DF5F57" w:rsidRDefault="00DF5F57" w:rsidP="00DF5F57">
            <w:pPr>
              <w:pStyle w:val="Tabletext"/>
              <w:jc w:val="right"/>
            </w:pPr>
            <w:r>
              <w:t>127</w:t>
            </w:r>
          </w:p>
        </w:tc>
        <w:tc>
          <w:tcPr>
            <w:tcW w:w="999" w:type="dxa"/>
            <w:tcBorders>
              <w:right w:val="single" w:sz="4" w:space="0" w:color="auto"/>
            </w:tcBorders>
            <w:vAlign w:val="bottom"/>
          </w:tcPr>
          <w:p w:rsidR="00DF5F57" w:rsidRDefault="00DF5F57" w:rsidP="00DF5F57">
            <w:pPr>
              <w:pStyle w:val="Tabletext"/>
              <w:jc w:val="right"/>
            </w:pPr>
            <w:r>
              <w:t>153</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Natural and physical sciences</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118</w:t>
            </w:r>
          </w:p>
        </w:tc>
        <w:tc>
          <w:tcPr>
            <w:tcW w:w="998" w:type="dxa"/>
            <w:shd w:val="clear" w:color="auto" w:fill="auto"/>
            <w:noWrap/>
            <w:vAlign w:val="bottom"/>
            <w:hideMark/>
          </w:tcPr>
          <w:p w:rsidR="00DF5F57" w:rsidRDefault="00DF5F57" w:rsidP="00DF5F57">
            <w:pPr>
              <w:pStyle w:val="Tabletext"/>
              <w:jc w:val="right"/>
            </w:pPr>
            <w:r>
              <w:t>151</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175</w:t>
            </w:r>
          </w:p>
        </w:tc>
        <w:tc>
          <w:tcPr>
            <w:tcW w:w="998" w:type="dxa"/>
            <w:tcBorders>
              <w:left w:val="single" w:sz="4" w:space="0" w:color="auto"/>
            </w:tcBorders>
            <w:vAlign w:val="bottom"/>
          </w:tcPr>
          <w:p w:rsidR="00DF5F57" w:rsidRDefault="00DF5F57" w:rsidP="00DF5F57">
            <w:pPr>
              <w:pStyle w:val="Tabletext"/>
              <w:jc w:val="right"/>
            </w:pPr>
            <w:r>
              <w:t>99</w:t>
            </w:r>
          </w:p>
        </w:tc>
        <w:tc>
          <w:tcPr>
            <w:tcW w:w="998" w:type="dxa"/>
            <w:vAlign w:val="bottom"/>
          </w:tcPr>
          <w:p w:rsidR="00DF5F57" w:rsidRDefault="00DF5F57" w:rsidP="00DF5F57">
            <w:pPr>
              <w:pStyle w:val="Tabletext"/>
              <w:jc w:val="right"/>
            </w:pPr>
            <w:r>
              <w:t>124</w:t>
            </w:r>
          </w:p>
        </w:tc>
        <w:tc>
          <w:tcPr>
            <w:tcW w:w="999" w:type="dxa"/>
            <w:tcBorders>
              <w:right w:val="single" w:sz="4" w:space="0" w:color="auto"/>
            </w:tcBorders>
            <w:vAlign w:val="bottom"/>
          </w:tcPr>
          <w:p w:rsidR="00DF5F57" w:rsidRDefault="00DF5F57" w:rsidP="00DF5F57">
            <w:pPr>
              <w:pStyle w:val="Tabletext"/>
              <w:jc w:val="right"/>
            </w:pPr>
            <w:r>
              <w:t>146</w:t>
            </w:r>
          </w:p>
        </w:tc>
      </w:tr>
      <w:tr w:rsidR="00DF5F57" w:rsidRPr="00AA6192" w:rsidTr="008550D8">
        <w:trPr>
          <w:trHeight w:hRule="exact" w:val="227"/>
        </w:trPr>
        <w:tc>
          <w:tcPr>
            <w:tcW w:w="3309" w:type="dxa"/>
            <w:tcBorders>
              <w:left w:val="single" w:sz="4" w:space="0" w:color="auto"/>
              <w:right w:val="single" w:sz="4" w:space="0" w:color="auto"/>
            </w:tcBorders>
            <w:vAlign w:val="bottom"/>
          </w:tcPr>
          <w:p w:rsidR="00DF5F57" w:rsidRDefault="00DF5F57" w:rsidP="008550D8">
            <w:pPr>
              <w:pStyle w:val="Tabletext"/>
            </w:pPr>
            <w:r>
              <w:t>Society and culture</w:t>
            </w:r>
          </w:p>
        </w:tc>
        <w:tc>
          <w:tcPr>
            <w:tcW w:w="998" w:type="dxa"/>
            <w:tcBorders>
              <w:left w:val="single" w:sz="4" w:space="0" w:color="auto"/>
            </w:tcBorders>
            <w:shd w:val="clear" w:color="auto" w:fill="auto"/>
            <w:noWrap/>
            <w:vAlign w:val="bottom"/>
            <w:hideMark/>
          </w:tcPr>
          <w:p w:rsidR="00DF5F57" w:rsidRDefault="00DF5F57" w:rsidP="00DF5F57">
            <w:pPr>
              <w:pStyle w:val="Tabletext"/>
              <w:jc w:val="right"/>
            </w:pPr>
            <w:r>
              <w:t>117</w:t>
            </w:r>
          </w:p>
        </w:tc>
        <w:tc>
          <w:tcPr>
            <w:tcW w:w="998" w:type="dxa"/>
            <w:shd w:val="clear" w:color="auto" w:fill="auto"/>
            <w:noWrap/>
            <w:vAlign w:val="bottom"/>
            <w:hideMark/>
          </w:tcPr>
          <w:p w:rsidR="00DF5F57" w:rsidRDefault="00DF5F57" w:rsidP="00DF5F57">
            <w:pPr>
              <w:pStyle w:val="Tabletext"/>
              <w:jc w:val="right"/>
            </w:pPr>
            <w:r>
              <w:t>141</w:t>
            </w:r>
          </w:p>
        </w:tc>
        <w:tc>
          <w:tcPr>
            <w:tcW w:w="999" w:type="dxa"/>
            <w:tcBorders>
              <w:right w:val="single" w:sz="4" w:space="0" w:color="auto"/>
            </w:tcBorders>
            <w:shd w:val="clear" w:color="auto" w:fill="auto"/>
            <w:noWrap/>
            <w:vAlign w:val="bottom"/>
            <w:hideMark/>
          </w:tcPr>
          <w:p w:rsidR="00DF5F57" w:rsidRDefault="00DF5F57" w:rsidP="00DF5F57">
            <w:pPr>
              <w:pStyle w:val="Tabletext"/>
              <w:jc w:val="right"/>
            </w:pPr>
            <w:r>
              <w:t>169</w:t>
            </w:r>
          </w:p>
        </w:tc>
        <w:tc>
          <w:tcPr>
            <w:tcW w:w="998" w:type="dxa"/>
            <w:tcBorders>
              <w:left w:val="single" w:sz="4" w:space="0" w:color="auto"/>
            </w:tcBorders>
            <w:vAlign w:val="bottom"/>
          </w:tcPr>
          <w:p w:rsidR="00DF5F57" w:rsidRDefault="00DF5F57" w:rsidP="00DF5F57">
            <w:pPr>
              <w:pStyle w:val="Tabletext"/>
              <w:jc w:val="right"/>
            </w:pPr>
            <w:r>
              <w:t>101</w:t>
            </w:r>
          </w:p>
        </w:tc>
        <w:tc>
          <w:tcPr>
            <w:tcW w:w="998" w:type="dxa"/>
            <w:vAlign w:val="bottom"/>
          </w:tcPr>
          <w:p w:rsidR="00DF5F57" w:rsidRDefault="00DF5F57" w:rsidP="00DF5F57">
            <w:pPr>
              <w:pStyle w:val="Tabletext"/>
              <w:jc w:val="right"/>
            </w:pPr>
            <w:r>
              <w:t>122</w:t>
            </w:r>
          </w:p>
        </w:tc>
        <w:tc>
          <w:tcPr>
            <w:tcW w:w="999" w:type="dxa"/>
            <w:tcBorders>
              <w:right w:val="single" w:sz="4" w:space="0" w:color="auto"/>
            </w:tcBorders>
            <w:vAlign w:val="bottom"/>
          </w:tcPr>
          <w:p w:rsidR="00DF5F57" w:rsidRDefault="00DF5F57" w:rsidP="00DF5F57">
            <w:pPr>
              <w:pStyle w:val="Tabletext"/>
              <w:jc w:val="right"/>
            </w:pPr>
            <w:r>
              <w:t>142</w:t>
            </w:r>
          </w:p>
        </w:tc>
      </w:tr>
      <w:tr w:rsidR="00DF5F57" w:rsidRPr="00AA6192" w:rsidTr="008550D8">
        <w:trPr>
          <w:trHeight w:hRule="exact" w:val="227"/>
        </w:trPr>
        <w:tc>
          <w:tcPr>
            <w:tcW w:w="3309" w:type="dxa"/>
            <w:tcBorders>
              <w:left w:val="single" w:sz="4" w:space="0" w:color="auto"/>
              <w:bottom w:val="single" w:sz="4" w:space="0" w:color="auto"/>
              <w:right w:val="single" w:sz="4" w:space="0" w:color="auto"/>
            </w:tcBorders>
            <w:vAlign w:val="bottom"/>
          </w:tcPr>
          <w:p w:rsidR="00DF5F57" w:rsidRDefault="00DF5F57" w:rsidP="008550D8">
            <w:pPr>
              <w:pStyle w:val="Tabletext"/>
            </w:pPr>
            <w:r>
              <w:t>Total graduates</w:t>
            </w:r>
          </w:p>
        </w:tc>
        <w:tc>
          <w:tcPr>
            <w:tcW w:w="998" w:type="dxa"/>
            <w:tcBorders>
              <w:left w:val="single" w:sz="4" w:space="0" w:color="auto"/>
              <w:bottom w:val="single" w:sz="4" w:space="0" w:color="auto"/>
            </w:tcBorders>
            <w:shd w:val="clear" w:color="auto" w:fill="auto"/>
            <w:noWrap/>
            <w:vAlign w:val="bottom"/>
            <w:hideMark/>
          </w:tcPr>
          <w:p w:rsidR="00DF5F57" w:rsidRDefault="00DF5F57" w:rsidP="00DF5F57">
            <w:pPr>
              <w:pStyle w:val="Tabletext"/>
              <w:jc w:val="right"/>
            </w:pPr>
            <w:r>
              <w:t>126</w:t>
            </w:r>
          </w:p>
        </w:tc>
        <w:tc>
          <w:tcPr>
            <w:tcW w:w="998" w:type="dxa"/>
            <w:tcBorders>
              <w:bottom w:val="single" w:sz="4" w:space="0" w:color="auto"/>
            </w:tcBorders>
            <w:shd w:val="clear" w:color="auto" w:fill="auto"/>
            <w:noWrap/>
            <w:vAlign w:val="bottom"/>
            <w:hideMark/>
          </w:tcPr>
          <w:p w:rsidR="00DF5F57" w:rsidRDefault="00DF5F57" w:rsidP="00DF5F57">
            <w:pPr>
              <w:pStyle w:val="Tabletext"/>
              <w:jc w:val="right"/>
            </w:pPr>
            <w:r>
              <w:t>149</w:t>
            </w:r>
          </w:p>
        </w:tc>
        <w:tc>
          <w:tcPr>
            <w:tcW w:w="999" w:type="dxa"/>
            <w:tcBorders>
              <w:bottom w:val="single" w:sz="4" w:space="0" w:color="auto"/>
              <w:right w:val="single" w:sz="4" w:space="0" w:color="auto"/>
            </w:tcBorders>
            <w:shd w:val="clear" w:color="auto" w:fill="auto"/>
            <w:noWrap/>
            <w:vAlign w:val="bottom"/>
            <w:hideMark/>
          </w:tcPr>
          <w:p w:rsidR="00DF5F57" w:rsidRDefault="00DF5F57" w:rsidP="00DF5F57">
            <w:pPr>
              <w:pStyle w:val="Tabletext"/>
              <w:jc w:val="right"/>
            </w:pPr>
            <w:r>
              <w:t>171</w:t>
            </w:r>
          </w:p>
        </w:tc>
        <w:tc>
          <w:tcPr>
            <w:tcW w:w="998" w:type="dxa"/>
            <w:tcBorders>
              <w:left w:val="single" w:sz="4" w:space="0" w:color="auto"/>
              <w:bottom w:val="single" w:sz="4" w:space="0" w:color="auto"/>
            </w:tcBorders>
            <w:vAlign w:val="bottom"/>
          </w:tcPr>
          <w:p w:rsidR="00DF5F57" w:rsidRDefault="00DF5F57" w:rsidP="00DF5F57">
            <w:pPr>
              <w:pStyle w:val="Tabletext"/>
              <w:jc w:val="right"/>
            </w:pPr>
            <w:r>
              <w:t>110</w:t>
            </w:r>
          </w:p>
        </w:tc>
        <w:tc>
          <w:tcPr>
            <w:tcW w:w="998" w:type="dxa"/>
            <w:tcBorders>
              <w:bottom w:val="single" w:sz="4" w:space="0" w:color="auto"/>
            </w:tcBorders>
            <w:vAlign w:val="bottom"/>
          </w:tcPr>
          <w:p w:rsidR="00DF5F57" w:rsidRDefault="00DF5F57" w:rsidP="00DF5F57">
            <w:pPr>
              <w:pStyle w:val="Tabletext"/>
              <w:jc w:val="right"/>
            </w:pPr>
            <w:r>
              <w:t>127</w:t>
            </w:r>
          </w:p>
        </w:tc>
        <w:tc>
          <w:tcPr>
            <w:tcW w:w="999" w:type="dxa"/>
            <w:tcBorders>
              <w:bottom w:val="single" w:sz="4" w:space="0" w:color="auto"/>
              <w:right w:val="single" w:sz="4" w:space="0" w:color="auto"/>
            </w:tcBorders>
            <w:vAlign w:val="bottom"/>
          </w:tcPr>
          <w:p w:rsidR="00DF5F57" w:rsidRDefault="00DF5F57" w:rsidP="00DF5F57">
            <w:pPr>
              <w:pStyle w:val="Tabletext"/>
              <w:jc w:val="right"/>
            </w:pPr>
            <w:r>
              <w:t>147</w:t>
            </w:r>
          </w:p>
        </w:tc>
      </w:tr>
    </w:tbl>
    <w:p w:rsidR="00004108" w:rsidRDefault="00004108"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04108" w:rsidRPr="0015267A" w:rsidRDefault="00004108" w:rsidP="006B259E">
      <w:pPr>
        <w:pStyle w:val="BodyText"/>
      </w:pPr>
      <w:r>
        <w:t xml:space="preserve">Table </w:t>
      </w:r>
      <w:r w:rsidR="009227A9">
        <w:t>2</w:t>
      </w:r>
      <w:r w:rsidR="00623530">
        <w:t>0</w:t>
      </w:r>
      <w:r>
        <w:t xml:space="preserve"> shows earnings </w:t>
      </w:r>
      <w:r w:rsidR="00EA5D87">
        <w:t>growth in the years after study</w:t>
      </w:r>
      <w:r w:rsidR="00652A66">
        <w:t>.</w:t>
      </w:r>
      <w:r w:rsidR="00C66066">
        <w:t xml:space="preserve"> </w:t>
      </w:r>
      <w:r w:rsidR="00C15AD6">
        <w:t xml:space="preserve"> Growth was similar overall, with Pasifika graduates’ earning increasing slightly faster than </w:t>
      </w:r>
      <w:r w:rsidR="00383678">
        <w:t>non-Pasifika</w:t>
      </w:r>
      <w:r w:rsidR="00C15AD6">
        <w:t xml:space="preserve"> graduates’.</w:t>
      </w:r>
      <w:r w:rsidR="0015267A">
        <w:t xml:space="preserve"> Pasifika </w:t>
      </w:r>
      <w:r w:rsidR="0015267A" w:rsidRPr="0015267A">
        <w:rPr>
          <w:i/>
        </w:rPr>
        <w:t>i</w:t>
      </w:r>
      <w:r w:rsidR="0015267A">
        <w:rPr>
          <w:i/>
        </w:rPr>
        <w:t>nformation technology</w:t>
      </w:r>
      <w:r w:rsidR="0015267A">
        <w:t xml:space="preserve"> graduates’ earnings increased at double the rate of </w:t>
      </w:r>
      <w:r w:rsidR="00383678">
        <w:t>non-Pasifika</w:t>
      </w:r>
      <w:r w:rsidR="0015267A">
        <w:t xml:space="preserve"> graduates’, making up for lower year one earnings (75 percent of </w:t>
      </w:r>
      <w:r w:rsidR="00383678">
        <w:t>non-Pasifika</w:t>
      </w:r>
      <w:r w:rsidR="0015267A">
        <w:t xml:space="preserve"> graduates’ earnings) to reach 99 percent of </w:t>
      </w:r>
      <w:r w:rsidR="00383678">
        <w:t>non-Pasifika</w:t>
      </w:r>
      <w:r w:rsidR="0015267A">
        <w:t xml:space="preserve"> graduates’ earnings in year five.</w:t>
      </w:r>
    </w:p>
    <w:p w:rsidR="00004108" w:rsidRPr="003A1A2E" w:rsidRDefault="00004108" w:rsidP="00732146">
      <w:pPr>
        <w:pStyle w:val="Caption"/>
      </w:pPr>
      <w:r w:rsidRPr="003A1A2E">
        <w:t xml:space="preserve">Table </w:t>
      </w:r>
      <w:r w:rsidR="009227A9">
        <w:t>2</w:t>
      </w:r>
      <w:r w:rsidR="00623530">
        <w:t>0</w:t>
      </w:r>
    </w:p>
    <w:p w:rsidR="00004108" w:rsidRPr="00621B8E" w:rsidRDefault="00004108" w:rsidP="00732146">
      <w:pPr>
        <w:pStyle w:val="Tablelabel"/>
      </w:pPr>
      <w:bookmarkStart w:id="47" w:name="_Toc390264288"/>
      <w:r>
        <w:t xml:space="preserve">Growth in median annual earnings of young domestic </w:t>
      </w:r>
      <w:proofErr w:type="gramStart"/>
      <w:r>
        <w:t>bachelors</w:t>
      </w:r>
      <w:proofErr w:type="gramEnd"/>
      <w:r>
        <w:t xml:space="preserve"> degree completers, over the first five years after study by broad field of study and </w:t>
      </w:r>
      <w:r w:rsidR="00974B09">
        <w:t>ethnic group</w:t>
      </w:r>
      <w:bookmarkEnd w:id="47"/>
    </w:p>
    <w:tbl>
      <w:tblPr>
        <w:tblW w:w="9299" w:type="dxa"/>
        <w:tblLayout w:type="fixed"/>
        <w:tblLook w:val="04A0"/>
      </w:tblPr>
      <w:tblGrid>
        <w:gridCol w:w="3449"/>
        <w:gridCol w:w="975"/>
        <w:gridCol w:w="975"/>
        <w:gridCol w:w="975"/>
        <w:gridCol w:w="975"/>
        <w:gridCol w:w="975"/>
        <w:gridCol w:w="975"/>
      </w:tblGrid>
      <w:tr w:rsidR="00004108" w:rsidRPr="00AA6192" w:rsidTr="008550D8">
        <w:trPr>
          <w:trHeight w:val="227"/>
          <w:tblHeader/>
        </w:trPr>
        <w:tc>
          <w:tcPr>
            <w:tcW w:w="3449" w:type="dxa"/>
            <w:vMerge w:val="restart"/>
            <w:tcBorders>
              <w:top w:val="single" w:sz="4" w:space="0" w:color="auto"/>
              <w:left w:val="single" w:sz="4" w:space="0" w:color="auto"/>
              <w:right w:val="single" w:sz="4" w:space="0" w:color="auto"/>
            </w:tcBorders>
            <w:vAlign w:val="center"/>
          </w:tcPr>
          <w:p w:rsidR="00004108" w:rsidRDefault="00004108" w:rsidP="00732146">
            <w:pPr>
              <w:pStyle w:val="Tableheading"/>
              <w:rPr>
                <w:lang w:eastAsia="en-NZ"/>
              </w:rPr>
            </w:pPr>
            <w:r>
              <w:rPr>
                <w:lang w:eastAsia="en-NZ"/>
              </w:rPr>
              <w:t>Broad field of study</w:t>
            </w:r>
          </w:p>
        </w:tc>
        <w:tc>
          <w:tcPr>
            <w:tcW w:w="2925" w:type="dxa"/>
            <w:gridSpan w:val="3"/>
            <w:tcBorders>
              <w:top w:val="single" w:sz="4" w:space="0" w:color="auto"/>
              <w:left w:val="single" w:sz="4" w:space="0" w:color="auto"/>
              <w:bottom w:val="nil"/>
              <w:right w:val="single" w:sz="4" w:space="0" w:color="auto"/>
            </w:tcBorders>
            <w:shd w:val="clear" w:color="auto" w:fill="auto"/>
            <w:noWrap/>
            <w:vAlign w:val="center"/>
            <w:hideMark/>
          </w:tcPr>
          <w:p w:rsidR="00004108" w:rsidRPr="00987837" w:rsidRDefault="001E42A4" w:rsidP="00974B09">
            <w:pPr>
              <w:pStyle w:val="Tableheading"/>
              <w:rPr>
                <w:lang w:eastAsia="en-NZ"/>
              </w:rPr>
            </w:pPr>
            <w:r>
              <w:rPr>
                <w:lang w:eastAsia="en-NZ"/>
              </w:rPr>
              <w:t>Pasifika</w:t>
            </w:r>
            <w:r w:rsidR="0048095F">
              <w:rPr>
                <w:lang w:eastAsia="en-NZ"/>
              </w:rPr>
              <w:t xml:space="preserve"> </w:t>
            </w:r>
            <w:r w:rsidR="00004108">
              <w:rPr>
                <w:lang w:eastAsia="en-NZ"/>
              </w:rPr>
              <w:t>%</w:t>
            </w:r>
          </w:p>
        </w:tc>
        <w:tc>
          <w:tcPr>
            <w:tcW w:w="2925" w:type="dxa"/>
            <w:gridSpan w:val="3"/>
            <w:tcBorders>
              <w:top w:val="single" w:sz="4" w:space="0" w:color="auto"/>
              <w:left w:val="single" w:sz="4" w:space="0" w:color="auto"/>
              <w:bottom w:val="single" w:sz="4" w:space="0" w:color="auto"/>
              <w:right w:val="single" w:sz="4" w:space="0" w:color="auto"/>
            </w:tcBorders>
            <w:vAlign w:val="center"/>
          </w:tcPr>
          <w:p w:rsidR="00004108" w:rsidRDefault="00383678" w:rsidP="00E25DA9">
            <w:pPr>
              <w:pStyle w:val="Tableheading"/>
              <w:rPr>
                <w:lang w:eastAsia="en-NZ"/>
              </w:rPr>
            </w:pPr>
            <w:r>
              <w:rPr>
                <w:lang w:eastAsia="en-NZ"/>
              </w:rPr>
              <w:t>Non-Pasifika</w:t>
            </w:r>
            <w:r w:rsidR="0048095F">
              <w:rPr>
                <w:lang w:eastAsia="en-NZ"/>
              </w:rPr>
              <w:t xml:space="preserve"> </w:t>
            </w:r>
            <w:r w:rsidR="00004108">
              <w:rPr>
                <w:lang w:eastAsia="en-NZ"/>
              </w:rPr>
              <w:t>%</w:t>
            </w:r>
          </w:p>
        </w:tc>
      </w:tr>
      <w:tr w:rsidR="00004108" w:rsidRPr="00AA6192" w:rsidTr="008550D8">
        <w:trPr>
          <w:trHeight w:val="283"/>
          <w:tblHeader/>
        </w:trPr>
        <w:tc>
          <w:tcPr>
            <w:tcW w:w="3449" w:type="dxa"/>
            <w:vMerge/>
            <w:tcBorders>
              <w:left w:val="single" w:sz="4" w:space="0" w:color="auto"/>
              <w:bottom w:val="single" w:sz="4" w:space="0" w:color="auto"/>
              <w:right w:val="single" w:sz="4" w:space="0" w:color="auto"/>
            </w:tcBorders>
          </w:tcPr>
          <w:p w:rsidR="00004108" w:rsidRPr="00987837" w:rsidRDefault="00004108" w:rsidP="00732146">
            <w:pPr>
              <w:pStyle w:val="Tableheading"/>
              <w:rPr>
                <w:lang w:eastAsia="en-NZ"/>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108" w:rsidRPr="00987837" w:rsidRDefault="00004108" w:rsidP="00732146">
            <w:pPr>
              <w:pStyle w:val="Tableheading"/>
              <w:rPr>
                <w:lang w:eastAsia="en-NZ"/>
              </w:rPr>
            </w:pPr>
            <w:r>
              <w:rPr>
                <w:lang w:eastAsia="en-NZ"/>
              </w:rPr>
              <w:t>Average annual growth 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Over the first year</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Over the first five years</w:t>
            </w:r>
          </w:p>
        </w:tc>
        <w:tc>
          <w:tcPr>
            <w:tcW w:w="975" w:type="dxa"/>
            <w:tcBorders>
              <w:top w:val="single" w:sz="4" w:space="0" w:color="auto"/>
              <w:left w:val="single" w:sz="4" w:space="0" w:color="auto"/>
              <w:bottom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Average annual growth over the first five years</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Creative arts</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17</w:t>
            </w:r>
          </w:p>
        </w:tc>
        <w:tc>
          <w:tcPr>
            <w:tcW w:w="975" w:type="dxa"/>
            <w:shd w:val="clear" w:color="auto" w:fill="auto"/>
            <w:noWrap/>
            <w:vAlign w:val="bottom"/>
            <w:hideMark/>
          </w:tcPr>
          <w:p w:rsidR="008E39C7" w:rsidRDefault="008E39C7" w:rsidP="008E39C7">
            <w:pPr>
              <w:pStyle w:val="Tabletext"/>
              <w:jc w:val="right"/>
            </w:pPr>
            <w:r>
              <w:t>39</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9</w:t>
            </w:r>
          </w:p>
        </w:tc>
        <w:tc>
          <w:tcPr>
            <w:tcW w:w="975" w:type="dxa"/>
            <w:tcBorders>
              <w:left w:val="single" w:sz="4" w:space="0" w:color="auto"/>
            </w:tcBorders>
            <w:vAlign w:val="bottom"/>
          </w:tcPr>
          <w:p w:rsidR="008E39C7" w:rsidRDefault="008E39C7" w:rsidP="008E39C7">
            <w:pPr>
              <w:pStyle w:val="Tabletext"/>
              <w:jc w:val="right"/>
            </w:pPr>
            <w:r>
              <w:t>23</w:t>
            </w:r>
          </w:p>
        </w:tc>
        <w:tc>
          <w:tcPr>
            <w:tcW w:w="975" w:type="dxa"/>
            <w:vAlign w:val="bottom"/>
          </w:tcPr>
          <w:p w:rsidR="008E39C7" w:rsidRDefault="008E39C7" w:rsidP="008E39C7">
            <w:pPr>
              <w:pStyle w:val="Tabletext"/>
              <w:jc w:val="right"/>
            </w:pPr>
            <w:r>
              <w:t>47</w:t>
            </w:r>
          </w:p>
        </w:tc>
        <w:tc>
          <w:tcPr>
            <w:tcW w:w="975" w:type="dxa"/>
            <w:tcBorders>
              <w:right w:val="single" w:sz="4" w:space="0" w:color="auto"/>
            </w:tcBorders>
            <w:vAlign w:val="bottom"/>
          </w:tcPr>
          <w:p w:rsidR="008E39C7" w:rsidRDefault="008E39C7" w:rsidP="008E39C7">
            <w:pPr>
              <w:pStyle w:val="Tabletext"/>
              <w:jc w:val="right"/>
            </w:pPr>
            <w:r>
              <w:t>10</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Education</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4</w:t>
            </w:r>
          </w:p>
        </w:tc>
        <w:tc>
          <w:tcPr>
            <w:tcW w:w="975" w:type="dxa"/>
            <w:shd w:val="clear" w:color="auto" w:fill="auto"/>
            <w:noWrap/>
            <w:vAlign w:val="bottom"/>
            <w:hideMark/>
          </w:tcPr>
          <w:p w:rsidR="008E39C7" w:rsidRDefault="008E39C7" w:rsidP="008E39C7">
            <w:pPr>
              <w:pStyle w:val="Tabletext"/>
              <w:jc w:val="right"/>
            </w:pPr>
            <w:r>
              <w:t>14</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3</w:t>
            </w:r>
          </w:p>
        </w:tc>
        <w:tc>
          <w:tcPr>
            <w:tcW w:w="975" w:type="dxa"/>
            <w:tcBorders>
              <w:left w:val="single" w:sz="4" w:space="0" w:color="auto"/>
            </w:tcBorders>
            <w:vAlign w:val="bottom"/>
          </w:tcPr>
          <w:p w:rsidR="008E39C7" w:rsidRDefault="008E39C7" w:rsidP="008E39C7">
            <w:pPr>
              <w:pStyle w:val="Tabletext"/>
              <w:jc w:val="right"/>
            </w:pPr>
            <w:r>
              <w:t>3</w:t>
            </w:r>
          </w:p>
        </w:tc>
        <w:tc>
          <w:tcPr>
            <w:tcW w:w="975" w:type="dxa"/>
            <w:vAlign w:val="bottom"/>
          </w:tcPr>
          <w:p w:rsidR="008E39C7" w:rsidRDefault="008E39C7" w:rsidP="008E39C7">
            <w:pPr>
              <w:pStyle w:val="Tabletext"/>
              <w:jc w:val="right"/>
            </w:pPr>
            <w:r>
              <w:t>13</w:t>
            </w:r>
          </w:p>
        </w:tc>
        <w:tc>
          <w:tcPr>
            <w:tcW w:w="975" w:type="dxa"/>
            <w:tcBorders>
              <w:right w:val="single" w:sz="4" w:space="0" w:color="auto"/>
            </w:tcBorders>
            <w:vAlign w:val="bottom"/>
          </w:tcPr>
          <w:p w:rsidR="008E39C7" w:rsidRDefault="008E39C7" w:rsidP="008E39C7">
            <w:pPr>
              <w:pStyle w:val="Tabletext"/>
              <w:jc w:val="right"/>
            </w:pPr>
            <w:r>
              <w:t>3</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Health</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11</w:t>
            </w:r>
          </w:p>
        </w:tc>
        <w:tc>
          <w:tcPr>
            <w:tcW w:w="975" w:type="dxa"/>
            <w:shd w:val="clear" w:color="auto" w:fill="auto"/>
            <w:noWrap/>
            <w:vAlign w:val="bottom"/>
            <w:hideMark/>
          </w:tcPr>
          <w:p w:rsidR="008E39C7" w:rsidRDefault="008E39C7" w:rsidP="008E39C7">
            <w:pPr>
              <w:pStyle w:val="Tabletext"/>
              <w:jc w:val="right"/>
            </w:pPr>
            <w:r>
              <w:t>45</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10</w:t>
            </w:r>
          </w:p>
        </w:tc>
        <w:tc>
          <w:tcPr>
            <w:tcW w:w="975" w:type="dxa"/>
            <w:tcBorders>
              <w:left w:val="single" w:sz="4" w:space="0" w:color="auto"/>
            </w:tcBorders>
            <w:vAlign w:val="bottom"/>
          </w:tcPr>
          <w:p w:rsidR="008E39C7" w:rsidRDefault="008E39C7" w:rsidP="008E39C7">
            <w:pPr>
              <w:pStyle w:val="Tabletext"/>
              <w:jc w:val="right"/>
            </w:pPr>
            <w:r>
              <w:t>11</w:t>
            </w:r>
          </w:p>
        </w:tc>
        <w:tc>
          <w:tcPr>
            <w:tcW w:w="975" w:type="dxa"/>
            <w:vAlign w:val="bottom"/>
          </w:tcPr>
          <w:p w:rsidR="008E39C7" w:rsidRDefault="008E39C7" w:rsidP="008E39C7">
            <w:pPr>
              <w:pStyle w:val="Tabletext"/>
              <w:jc w:val="right"/>
            </w:pPr>
            <w:r>
              <w:t>31</w:t>
            </w:r>
          </w:p>
        </w:tc>
        <w:tc>
          <w:tcPr>
            <w:tcW w:w="975" w:type="dxa"/>
            <w:tcBorders>
              <w:right w:val="single" w:sz="4" w:space="0" w:color="auto"/>
            </w:tcBorders>
            <w:vAlign w:val="bottom"/>
          </w:tcPr>
          <w:p w:rsidR="008E39C7" w:rsidRDefault="008E39C7" w:rsidP="008E39C7">
            <w:pPr>
              <w:pStyle w:val="Tabletext"/>
              <w:jc w:val="right"/>
            </w:pPr>
            <w:r>
              <w:t>7</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Information technology</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36</w:t>
            </w:r>
          </w:p>
        </w:tc>
        <w:tc>
          <w:tcPr>
            <w:tcW w:w="975" w:type="dxa"/>
            <w:shd w:val="clear" w:color="auto" w:fill="auto"/>
            <w:noWrap/>
            <w:vAlign w:val="bottom"/>
            <w:hideMark/>
          </w:tcPr>
          <w:p w:rsidR="008E39C7" w:rsidRDefault="008E39C7" w:rsidP="008E39C7">
            <w:pPr>
              <w:pStyle w:val="Tabletext"/>
              <w:jc w:val="right"/>
            </w:pPr>
            <w:r>
              <w:t>82</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16</w:t>
            </w:r>
          </w:p>
        </w:tc>
        <w:tc>
          <w:tcPr>
            <w:tcW w:w="975" w:type="dxa"/>
            <w:tcBorders>
              <w:left w:val="single" w:sz="4" w:space="0" w:color="auto"/>
            </w:tcBorders>
            <w:vAlign w:val="bottom"/>
          </w:tcPr>
          <w:p w:rsidR="008E39C7" w:rsidRDefault="008E39C7" w:rsidP="008E39C7">
            <w:pPr>
              <w:pStyle w:val="Tabletext"/>
              <w:jc w:val="right"/>
            </w:pPr>
            <w:r>
              <w:t>11</w:t>
            </w:r>
          </w:p>
        </w:tc>
        <w:tc>
          <w:tcPr>
            <w:tcW w:w="975" w:type="dxa"/>
            <w:vAlign w:val="bottom"/>
          </w:tcPr>
          <w:p w:rsidR="008E39C7" w:rsidRDefault="008E39C7" w:rsidP="008E39C7">
            <w:pPr>
              <w:pStyle w:val="Tabletext"/>
              <w:jc w:val="right"/>
            </w:pPr>
            <w:r>
              <w:t>37</w:t>
            </w:r>
          </w:p>
        </w:tc>
        <w:tc>
          <w:tcPr>
            <w:tcW w:w="975" w:type="dxa"/>
            <w:tcBorders>
              <w:right w:val="single" w:sz="4" w:space="0" w:color="auto"/>
            </w:tcBorders>
            <w:vAlign w:val="bottom"/>
          </w:tcPr>
          <w:p w:rsidR="008E39C7" w:rsidRDefault="008E39C7" w:rsidP="008E39C7">
            <w:pPr>
              <w:pStyle w:val="Tabletext"/>
              <w:jc w:val="right"/>
            </w:pPr>
            <w:r>
              <w:t>8</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Management and commerce</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11</w:t>
            </w:r>
          </w:p>
        </w:tc>
        <w:tc>
          <w:tcPr>
            <w:tcW w:w="975" w:type="dxa"/>
            <w:shd w:val="clear" w:color="auto" w:fill="auto"/>
            <w:noWrap/>
            <w:vAlign w:val="bottom"/>
            <w:hideMark/>
          </w:tcPr>
          <w:p w:rsidR="008E39C7" w:rsidRDefault="008E39C7" w:rsidP="008E39C7">
            <w:pPr>
              <w:pStyle w:val="Tabletext"/>
              <w:jc w:val="right"/>
            </w:pPr>
            <w:r>
              <w:t>36</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8</w:t>
            </w:r>
          </w:p>
        </w:tc>
        <w:tc>
          <w:tcPr>
            <w:tcW w:w="975" w:type="dxa"/>
            <w:tcBorders>
              <w:left w:val="single" w:sz="4" w:space="0" w:color="auto"/>
            </w:tcBorders>
            <w:vAlign w:val="bottom"/>
          </w:tcPr>
          <w:p w:rsidR="008E39C7" w:rsidRDefault="008E39C7" w:rsidP="008E39C7">
            <w:pPr>
              <w:pStyle w:val="Tabletext"/>
              <w:jc w:val="right"/>
            </w:pPr>
            <w:r>
              <w:t>14</w:t>
            </w:r>
          </w:p>
        </w:tc>
        <w:tc>
          <w:tcPr>
            <w:tcW w:w="975" w:type="dxa"/>
            <w:vAlign w:val="bottom"/>
          </w:tcPr>
          <w:p w:rsidR="008E39C7" w:rsidRDefault="008E39C7" w:rsidP="008E39C7">
            <w:pPr>
              <w:pStyle w:val="Tabletext"/>
              <w:jc w:val="right"/>
            </w:pPr>
            <w:r>
              <w:t>38</w:t>
            </w:r>
          </w:p>
        </w:tc>
        <w:tc>
          <w:tcPr>
            <w:tcW w:w="975" w:type="dxa"/>
            <w:tcBorders>
              <w:right w:val="single" w:sz="4" w:space="0" w:color="auto"/>
            </w:tcBorders>
            <w:vAlign w:val="bottom"/>
          </w:tcPr>
          <w:p w:rsidR="008E39C7" w:rsidRDefault="008E39C7" w:rsidP="008E39C7">
            <w:pPr>
              <w:pStyle w:val="Tabletext"/>
              <w:jc w:val="right"/>
            </w:pPr>
            <w:r>
              <w:t>8</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Natural and physical sciences</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28</w:t>
            </w:r>
          </w:p>
        </w:tc>
        <w:tc>
          <w:tcPr>
            <w:tcW w:w="975" w:type="dxa"/>
            <w:shd w:val="clear" w:color="auto" w:fill="auto"/>
            <w:noWrap/>
            <w:vAlign w:val="bottom"/>
            <w:hideMark/>
          </w:tcPr>
          <w:p w:rsidR="008E39C7" w:rsidRDefault="008E39C7" w:rsidP="008E39C7">
            <w:pPr>
              <w:pStyle w:val="Tabletext"/>
              <w:jc w:val="right"/>
            </w:pPr>
            <w:r>
              <w:t>48</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10</w:t>
            </w:r>
          </w:p>
        </w:tc>
        <w:tc>
          <w:tcPr>
            <w:tcW w:w="975" w:type="dxa"/>
            <w:tcBorders>
              <w:left w:val="single" w:sz="4" w:space="0" w:color="auto"/>
            </w:tcBorders>
            <w:vAlign w:val="bottom"/>
          </w:tcPr>
          <w:p w:rsidR="008E39C7" w:rsidRDefault="008E39C7" w:rsidP="008E39C7">
            <w:pPr>
              <w:pStyle w:val="Tabletext"/>
              <w:jc w:val="right"/>
            </w:pPr>
            <w:r>
              <w:t>26</w:t>
            </w:r>
          </w:p>
        </w:tc>
        <w:tc>
          <w:tcPr>
            <w:tcW w:w="975" w:type="dxa"/>
            <w:vAlign w:val="bottom"/>
          </w:tcPr>
          <w:p w:rsidR="008E39C7" w:rsidRDefault="008E39C7" w:rsidP="008E39C7">
            <w:pPr>
              <w:pStyle w:val="Tabletext"/>
              <w:jc w:val="right"/>
            </w:pPr>
            <w:r>
              <w:t>48</w:t>
            </w:r>
          </w:p>
        </w:tc>
        <w:tc>
          <w:tcPr>
            <w:tcW w:w="975" w:type="dxa"/>
            <w:tcBorders>
              <w:right w:val="single" w:sz="4" w:space="0" w:color="auto"/>
            </w:tcBorders>
            <w:vAlign w:val="bottom"/>
          </w:tcPr>
          <w:p w:rsidR="008E39C7" w:rsidRDefault="008E39C7" w:rsidP="008E39C7">
            <w:pPr>
              <w:pStyle w:val="Tabletext"/>
              <w:jc w:val="right"/>
            </w:pPr>
            <w:r>
              <w:t>10</w:t>
            </w:r>
          </w:p>
        </w:tc>
      </w:tr>
      <w:tr w:rsidR="008E39C7" w:rsidRPr="00AA6192" w:rsidTr="008550D8">
        <w:trPr>
          <w:trHeight w:hRule="exact" w:val="229"/>
        </w:trPr>
        <w:tc>
          <w:tcPr>
            <w:tcW w:w="3449" w:type="dxa"/>
            <w:tcBorders>
              <w:left w:val="single" w:sz="4" w:space="0" w:color="auto"/>
              <w:right w:val="single" w:sz="4" w:space="0" w:color="auto"/>
            </w:tcBorders>
            <w:vAlign w:val="bottom"/>
          </w:tcPr>
          <w:p w:rsidR="008E39C7" w:rsidRDefault="008E39C7" w:rsidP="008550D8">
            <w:pPr>
              <w:pStyle w:val="Tabletext"/>
            </w:pPr>
            <w:r>
              <w:t>Society and culture</w:t>
            </w:r>
          </w:p>
        </w:tc>
        <w:tc>
          <w:tcPr>
            <w:tcW w:w="975" w:type="dxa"/>
            <w:tcBorders>
              <w:left w:val="single" w:sz="4" w:space="0" w:color="auto"/>
            </w:tcBorders>
            <w:shd w:val="clear" w:color="auto" w:fill="auto"/>
            <w:noWrap/>
            <w:vAlign w:val="bottom"/>
            <w:hideMark/>
          </w:tcPr>
          <w:p w:rsidR="008E39C7" w:rsidRDefault="008E39C7" w:rsidP="008E39C7">
            <w:pPr>
              <w:pStyle w:val="Tabletext"/>
              <w:jc w:val="right"/>
            </w:pPr>
            <w:r>
              <w:t>21</w:t>
            </w:r>
          </w:p>
        </w:tc>
        <w:tc>
          <w:tcPr>
            <w:tcW w:w="975" w:type="dxa"/>
            <w:shd w:val="clear" w:color="auto" w:fill="auto"/>
            <w:noWrap/>
            <w:vAlign w:val="bottom"/>
            <w:hideMark/>
          </w:tcPr>
          <w:p w:rsidR="008E39C7" w:rsidRDefault="008E39C7" w:rsidP="008E39C7">
            <w:pPr>
              <w:pStyle w:val="Tabletext"/>
              <w:jc w:val="right"/>
            </w:pPr>
            <w:r>
              <w:t>44</w:t>
            </w:r>
          </w:p>
        </w:tc>
        <w:tc>
          <w:tcPr>
            <w:tcW w:w="975" w:type="dxa"/>
            <w:tcBorders>
              <w:right w:val="single" w:sz="4" w:space="0" w:color="auto"/>
            </w:tcBorders>
            <w:shd w:val="clear" w:color="auto" w:fill="auto"/>
            <w:noWrap/>
            <w:vAlign w:val="bottom"/>
            <w:hideMark/>
          </w:tcPr>
          <w:p w:rsidR="008E39C7" w:rsidRDefault="008E39C7" w:rsidP="008E39C7">
            <w:pPr>
              <w:pStyle w:val="Tabletext"/>
              <w:jc w:val="right"/>
            </w:pPr>
            <w:r>
              <w:t>10</w:t>
            </w:r>
          </w:p>
        </w:tc>
        <w:tc>
          <w:tcPr>
            <w:tcW w:w="975" w:type="dxa"/>
            <w:tcBorders>
              <w:left w:val="single" w:sz="4" w:space="0" w:color="auto"/>
            </w:tcBorders>
            <w:vAlign w:val="bottom"/>
          </w:tcPr>
          <w:p w:rsidR="008E39C7" w:rsidRDefault="008E39C7" w:rsidP="008E39C7">
            <w:pPr>
              <w:pStyle w:val="Tabletext"/>
              <w:jc w:val="right"/>
            </w:pPr>
            <w:r>
              <w:t>20</w:t>
            </w:r>
          </w:p>
        </w:tc>
        <w:tc>
          <w:tcPr>
            <w:tcW w:w="975" w:type="dxa"/>
            <w:vAlign w:val="bottom"/>
          </w:tcPr>
          <w:p w:rsidR="008E39C7" w:rsidRDefault="008E39C7" w:rsidP="008E39C7">
            <w:pPr>
              <w:pStyle w:val="Tabletext"/>
              <w:jc w:val="right"/>
            </w:pPr>
            <w:r>
              <w:t>40</w:t>
            </w:r>
          </w:p>
        </w:tc>
        <w:tc>
          <w:tcPr>
            <w:tcW w:w="975" w:type="dxa"/>
            <w:tcBorders>
              <w:right w:val="single" w:sz="4" w:space="0" w:color="auto"/>
            </w:tcBorders>
            <w:vAlign w:val="bottom"/>
          </w:tcPr>
          <w:p w:rsidR="008E39C7" w:rsidRDefault="008E39C7" w:rsidP="008E39C7">
            <w:pPr>
              <w:pStyle w:val="Tabletext"/>
              <w:jc w:val="right"/>
            </w:pPr>
            <w:r>
              <w:t>9</w:t>
            </w:r>
          </w:p>
        </w:tc>
      </w:tr>
      <w:tr w:rsidR="008E39C7" w:rsidRPr="00AA6192" w:rsidTr="008550D8">
        <w:trPr>
          <w:trHeight w:hRule="exact" w:val="229"/>
        </w:trPr>
        <w:tc>
          <w:tcPr>
            <w:tcW w:w="3449" w:type="dxa"/>
            <w:tcBorders>
              <w:left w:val="single" w:sz="4" w:space="0" w:color="auto"/>
              <w:bottom w:val="single" w:sz="4" w:space="0" w:color="auto"/>
              <w:right w:val="single" w:sz="4" w:space="0" w:color="auto"/>
            </w:tcBorders>
            <w:vAlign w:val="bottom"/>
          </w:tcPr>
          <w:p w:rsidR="008E39C7" w:rsidRDefault="008E39C7" w:rsidP="00C52F1D">
            <w:pPr>
              <w:pStyle w:val="Tabletext"/>
            </w:pPr>
            <w:r>
              <w:t>Total graduates</w:t>
            </w:r>
          </w:p>
        </w:tc>
        <w:tc>
          <w:tcPr>
            <w:tcW w:w="975" w:type="dxa"/>
            <w:tcBorders>
              <w:left w:val="single" w:sz="4" w:space="0" w:color="auto"/>
              <w:bottom w:val="single" w:sz="4" w:space="0" w:color="auto"/>
            </w:tcBorders>
            <w:shd w:val="clear" w:color="auto" w:fill="auto"/>
            <w:noWrap/>
            <w:vAlign w:val="bottom"/>
            <w:hideMark/>
          </w:tcPr>
          <w:p w:rsidR="008E39C7" w:rsidRDefault="008E39C7" w:rsidP="008E39C7">
            <w:pPr>
              <w:pStyle w:val="Tabletext"/>
              <w:jc w:val="right"/>
            </w:pPr>
            <w:r>
              <w:t>18</w:t>
            </w:r>
          </w:p>
        </w:tc>
        <w:tc>
          <w:tcPr>
            <w:tcW w:w="975" w:type="dxa"/>
            <w:tcBorders>
              <w:bottom w:val="single" w:sz="4" w:space="0" w:color="auto"/>
            </w:tcBorders>
            <w:shd w:val="clear" w:color="auto" w:fill="auto"/>
            <w:noWrap/>
            <w:vAlign w:val="bottom"/>
            <w:hideMark/>
          </w:tcPr>
          <w:p w:rsidR="008E39C7" w:rsidRDefault="008E39C7" w:rsidP="008E39C7">
            <w:pPr>
              <w:pStyle w:val="Tabletext"/>
              <w:jc w:val="right"/>
            </w:pPr>
            <w:r>
              <w:t>36</w:t>
            </w:r>
          </w:p>
        </w:tc>
        <w:tc>
          <w:tcPr>
            <w:tcW w:w="975" w:type="dxa"/>
            <w:tcBorders>
              <w:bottom w:val="single" w:sz="4" w:space="0" w:color="auto"/>
              <w:right w:val="single" w:sz="4" w:space="0" w:color="auto"/>
            </w:tcBorders>
            <w:shd w:val="clear" w:color="auto" w:fill="auto"/>
            <w:noWrap/>
            <w:vAlign w:val="bottom"/>
            <w:hideMark/>
          </w:tcPr>
          <w:p w:rsidR="008E39C7" w:rsidRDefault="008E39C7" w:rsidP="008E39C7">
            <w:pPr>
              <w:pStyle w:val="Tabletext"/>
              <w:jc w:val="right"/>
            </w:pPr>
            <w:r>
              <w:t>8</w:t>
            </w:r>
          </w:p>
        </w:tc>
        <w:tc>
          <w:tcPr>
            <w:tcW w:w="975" w:type="dxa"/>
            <w:tcBorders>
              <w:left w:val="single" w:sz="4" w:space="0" w:color="auto"/>
              <w:bottom w:val="single" w:sz="4" w:space="0" w:color="auto"/>
            </w:tcBorders>
            <w:vAlign w:val="bottom"/>
          </w:tcPr>
          <w:p w:rsidR="008E39C7" w:rsidRDefault="008E39C7" w:rsidP="008E39C7">
            <w:pPr>
              <w:pStyle w:val="Tabletext"/>
              <w:jc w:val="right"/>
            </w:pPr>
            <w:r>
              <w:t>15</w:t>
            </w:r>
          </w:p>
        </w:tc>
        <w:tc>
          <w:tcPr>
            <w:tcW w:w="975" w:type="dxa"/>
            <w:tcBorders>
              <w:bottom w:val="single" w:sz="4" w:space="0" w:color="auto"/>
            </w:tcBorders>
            <w:vAlign w:val="bottom"/>
          </w:tcPr>
          <w:p w:rsidR="008E39C7" w:rsidRDefault="008E39C7" w:rsidP="008E39C7">
            <w:pPr>
              <w:pStyle w:val="Tabletext"/>
              <w:jc w:val="right"/>
            </w:pPr>
            <w:r>
              <w:t>33</w:t>
            </w:r>
          </w:p>
        </w:tc>
        <w:tc>
          <w:tcPr>
            <w:tcW w:w="975" w:type="dxa"/>
            <w:tcBorders>
              <w:bottom w:val="single" w:sz="4" w:space="0" w:color="auto"/>
              <w:right w:val="single" w:sz="4" w:space="0" w:color="auto"/>
            </w:tcBorders>
            <w:vAlign w:val="bottom"/>
          </w:tcPr>
          <w:p w:rsidR="008E39C7" w:rsidRDefault="008E39C7" w:rsidP="008E39C7">
            <w:pPr>
              <w:pStyle w:val="Tabletext"/>
              <w:jc w:val="right"/>
            </w:pPr>
            <w:r>
              <w:t>7</w:t>
            </w:r>
          </w:p>
        </w:tc>
      </w:tr>
    </w:tbl>
    <w:p w:rsidR="00004108" w:rsidRDefault="00004108" w:rsidP="0073214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473F4F" w:rsidRDefault="00004108" w:rsidP="00C66066">
      <w:pPr>
        <w:pStyle w:val="BodyText"/>
      </w:pPr>
      <w:r>
        <w:t xml:space="preserve">Table </w:t>
      </w:r>
      <w:r w:rsidR="009227A9">
        <w:t>2</w:t>
      </w:r>
      <w:r w:rsidR="00623530">
        <w:t>1</w:t>
      </w:r>
      <w:r>
        <w:t xml:space="preserve"> shows the destinations of </w:t>
      </w:r>
      <w:proofErr w:type="gramStart"/>
      <w:r w:rsidR="00C66066">
        <w:t>bachelors</w:t>
      </w:r>
      <w:proofErr w:type="gramEnd"/>
      <w:r w:rsidR="00C66066">
        <w:t xml:space="preserve"> graduates </w:t>
      </w:r>
      <w:r w:rsidR="00006963">
        <w:t>one year after study</w:t>
      </w:r>
      <w:r>
        <w:t>.</w:t>
      </w:r>
      <w:r w:rsidR="00B12B4A">
        <w:t xml:space="preserve"> </w:t>
      </w:r>
      <w:r w:rsidR="001C2BFF">
        <w:t xml:space="preserve"> </w:t>
      </w:r>
      <w:r w:rsidR="00217442">
        <w:t>Overall destinations were quite similar between groups in year one after study. Pasifika graduates were slightly more likely to be in further study and more likely to be on a benefit or out of the labour force</w:t>
      </w:r>
      <w:r w:rsidR="00217442" w:rsidRPr="00217442">
        <w:t xml:space="preserve"> </w:t>
      </w:r>
      <w:r w:rsidR="00EC4035">
        <w:t xml:space="preserve">or in multiple destination groups </w:t>
      </w:r>
      <w:r w:rsidR="00217442">
        <w:t xml:space="preserve">than </w:t>
      </w:r>
      <w:r w:rsidR="00383678">
        <w:t>non-Pasifika</w:t>
      </w:r>
      <w:r w:rsidR="00217442">
        <w:t>.</w:t>
      </w:r>
    </w:p>
    <w:p w:rsidR="00473F4F" w:rsidRPr="00023A50" w:rsidRDefault="00473F4F" w:rsidP="00C66066">
      <w:pPr>
        <w:pStyle w:val="BodyText"/>
      </w:pPr>
      <w:r>
        <w:t>Pasifika</w:t>
      </w:r>
      <w:r w:rsidR="00EC4035">
        <w:t xml:space="preserve"> graduates </w:t>
      </w:r>
      <w:r>
        <w:t xml:space="preserve">had high rates of employment after completing </w:t>
      </w:r>
      <w:proofErr w:type="spellStart"/>
      <w:proofErr w:type="gramStart"/>
      <w:r>
        <w:t>bachelors</w:t>
      </w:r>
      <w:proofErr w:type="spellEnd"/>
      <w:proofErr w:type="gramEnd"/>
      <w:r>
        <w:t xml:space="preserve"> degrees in </w:t>
      </w:r>
      <w:r>
        <w:rPr>
          <w:i/>
        </w:rPr>
        <w:t>education</w:t>
      </w:r>
      <w:r>
        <w:t xml:space="preserve"> (65 percent), </w:t>
      </w:r>
      <w:r>
        <w:rPr>
          <w:i/>
        </w:rPr>
        <w:t>management and commerce</w:t>
      </w:r>
      <w:r>
        <w:t xml:space="preserve"> (56 percent) and </w:t>
      </w:r>
      <w:r>
        <w:rPr>
          <w:i/>
        </w:rPr>
        <w:t>creative arts</w:t>
      </w:r>
      <w:r>
        <w:t xml:space="preserve"> (50 percent). </w:t>
      </w:r>
      <w:r w:rsidR="002D37F7">
        <w:t xml:space="preserve">Further study rates were high in </w:t>
      </w:r>
      <w:r w:rsidR="00EC4035">
        <w:t xml:space="preserve">the </w:t>
      </w:r>
      <w:r w:rsidR="002D37F7">
        <w:rPr>
          <w:i/>
        </w:rPr>
        <w:t>natural and physical sciences</w:t>
      </w:r>
      <w:r w:rsidR="002D37F7">
        <w:t xml:space="preserve"> field, with a significantly higher proportion of Pasi</w:t>
      </w:r>
      <w:r w:rsidR="00023A50">
        <w:t>fika graduates in further study</w:t>
      </w:r>
      <w:r w:rsidR="002D37F7">
        <w:t xml:space="preserve"> than </w:t>
      </w:r>
      <w:r w:rsidR="00383678">
        <w:t>non-Pasifika</w:t>
      </w:r>
      <w:r w:rsidR="002D37F7">
        <w:t xml:space="preserve"> graduates in the </w:t>
      </w:r>
      <w:r w:rsidR="002D37F7">
        <w:rPr>
          <w:i/>
        </w:rPr>
        <w:t>health</w:t>
      </w:r>
      <w:r w:rsidR="002D37F7">
        <w:t xml:space="preserve"> field.</w:t>
      </w:r>
      <w:r w:rsidR="00023A50">
        <w:t xml:space="preserve"> Benefit and out of the labour force rates were highest for Pasifika </w:t>
      </w:r>
      <w:r w:rsidR="00023A50">
        <w:rPr>
          <w:i/>
        </w:rPr>
        <w:t>education</w:t>
      </w:r>
      <w:r w:rsidR="00023A50">
        <w:t xml:space="preserve"> graduates compared to </w:t>
      </w:r>
      <w:r w:rsidR="00383678">
        <w:t>non-Pasifika</w:t>
      </w:r>
      <w:r w:rsidR="00023A50">
        <w:t xml:space="preserve"> graduates, where </w:t>
      </w:r>
      <w:r w:rsidR="00023A50">
        <w:lastRenderedPageBreak/>
        <w:t xml:space="preserve">there was an 11 percentage point difference, followed by </w:t>
      </w:r>
      <w:r w:rsidR="00023A50">
        <w:rPr>
          <w:i/>
        </w:rPr>
        <w:t>information technology</w:t>
      </w:r>
      <w:r w:rsidR="00023A50">
        <w:t xml:space="preserve"> graduates with a 9 point difference.</w:t>
      </w:r>
    </w:p>
    <w:p w:rsidR="00004108" w:rsidRPr="003A1A2E" w:rsidRDefault="00004108" w:rsidP="00732146">
      <w:pPr>
        <w:pStyle w:val="Caption"/>
      </w:pPr>
      <w:r>
        <w:t>T</w:t>
      </w:r>
      <w:r w:rsidRPr="003A1A2E">
        <w:t xml:space="preserve">able </w:t>
      </w:r>
      <w:r w:rsidR="009227A9">
        <w:t>2</w:t>
      </w:r>
      <w:r w:rsidR="00623530">
        <w:t>1</w:t>
      </w:r>
    </w:p>
    <w:p w:rsidR="00004108" w:rsidRDefault="00A33597" w:rsidP="00732146">
      <w:pPr>
        <w:pStyle w:val="Tablelabel"/>
      </w:pPr>
      <w:bookmarkStart w:id="48" w:name="_Toc390264289"/>
      <w:r>
        <w:t>Destination of young domestic</w:t>
      </w:r>
      <w:r w:rsidR="00004108">
        <w:t xml:space="preserve"> </w:t>
      </w:r>
      <w:proofErr w:type="gramStart"/>
      <w:r w:rsidR="00004108">
        <w:t>bachelors</w:t>
      </w:r>
      <w:proofErr w:type="gramEnd"/>
      <w:r w:rsidR="00004108">
        <w:t xml:space="preserve"> degree completers one year after study by broad field of study and </w:t>
      </w:r>
      <w:r w:rsidR="00C66066">
        <w:t>ethnic group</w:t>
      </w:r>
      <w:bookmarkEnd w:id="48"/>
    </w:p>
    <w:tbl>
      <w:tblPr>
        <w:tblW w:w="9299" w:type="dxa"/>
        <w:tblLayout w:type="fixed"/>
        <w:tblLook w:val="04A0"/>
      </w:tblPr>
      <w:tblGrid>
        <w:gridCol w:w="3279"/>
        <w:gridCol w:w="751"/>
        <w:gridCol w:w="753"/>
        <w:gridCol w:w="752"/>
        <w:gridCol w:w="753"/>
        <w:gridCol w:w="752"/>
        <w:gridCol w:w="753"/>
        <w:gridCol w:w="752"/>
        <w:gridCol w:w="754"/>
      </w:tblGrid>
      <w:tr w:rsidR="00004108" w:rsidRPr="00AA6192" w:rsidTr="00AB3A3E">
        <w:trPr>
          <w:trHeight w:hRule="exact" w:val="227"/>
          <w:tblHeader/>
        </w:trPr>
        <w:tc>
          <w:tcPr>
            <w:tcW w:w="3279" w:type="dxa"/>
            <w:vMerge w:val="restart"/>
            <w:tcBorders>
              <w:top w:val="single" w:sz="4" w:space="0" w:color="auto"/>
              <w:left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Broad field of study</w:t>
            </w:r>
          </w:p>
        </w:tc>
        <w:tc>
          <w:tcPr>
            <w:tcW w:w="1504"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Benefit / Other %</w:t>
            </w:r>
          </w:p>
        </w:tc>
      </w:tr>
      <w:tr w:rsidR="003B4EC2" w:rsidRPr="00AA6192" w:rsidTr="00AB3A3E">
        <w:trPr>
          <w:trHeight w:hRule="exact" w:val="227"/>
          <w:tblHeader/>
        </w:trPr>
        <w:tc>
          <w:tcPr>
            <w:tcW w:w="3279"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B77BCF" w:rsidRPr="00AA6192" w:rsidTr="00AB3A3E">
        <w:trPr>
          <w:trHeight w:hRule="exact" w:val="227"/>
        </w:trPr>
        <w:tc>
          <w:tcPr>
            <w:tcW w:w="3279" w:type="dxa"/>
            <w:tcBorders>
              <w:left w:val="single" w:sz="4" w:space="0" w:color="auto"/>
              <w:bottom w:val="nil"/>
              <w:right w:val="single" w:sz="4" w:space="0" w:color="auto"/>
            </w:tcBorders>
            <w:vAlign w:val="bottom"/>
          </w:tcPr>
          <w:p w:rsidR="00B77BCF" w:rsidRDefault="00B77BCF" w:rsidP="00AB3A3E">
            <w:pPr>
              <w:pStyle w:val="Tabletext"/>
            </w:pPr>
            <w:r>
              <w:t>Creative arts</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50</w:t>
            </w:r>
          </w:p>
        </w:tc>
        <w:tc>
          <w:tcPr>
            <w:tcW w:w="753" w:type="dxa"/>
            <w:vAlign w:val="bottom"/>
          </w:tcPr>
          <w:p w:rsidR="00B77BCF" w:rsidRDefault="00B77BCF" w:rsidP="00B77BCF">
            <w:pPr>
              <w:pStyle w:val="Tabletext"/>
              <w:jc w:val="right"/>
            </w:pPr>
            <w:r>
              <w:t>55</w:t>
            </w:r>
          </w:p>
        </w:tc>
        <w:tc>
          <w:tcPr>
            <w:tcW w:w="752" w:type="dxa"/>
            <w:shd w:val="clear" w:color="auto" w:fill="auto"/>
            <w:noWrap/>
            <w:vAlign w:val="bottom"/>
            <w:hideMark/>
          </w:tcPr>
          <w:p w:rsidR="00B77BCF" w:rsidRDefault="00B77BCF" w:rsidP="00B77BCF">
            <w:pPr>
              <w:pStyle w:val="Tabletext"/>
              <w:jc w:val="right"/>
            </w:pPr>
            <w:r>
              <w:t>6</w:t>
            </w:r>
          </w:p>
        </w:tc>
        <w:tc>
          <w:tcPr>
            <w:tcW w:w="753" w:type="dxa"/>
            <w:vAlign w:val="bottom"/>
          </w:tcPr>
          <w:p w:rsidR="00B77BCF" w:rsidRDefault="00B77BCF" w:rsidP="00B77BCF">
            <w:pPr>
              <w:pStyle w:val="Tabletext"/>
              <w:jc w:val="right"/>
            </w:pPr>
            <w:r>
              <w:t>9</w:t>
            </w:r>
          </w:p>
        </w:tc>
        <w:tc>
          <w:tcPr>
            <w:tcW w:w="752" w:type="dxa"/>
            <w:shd w:val="clear" w:color="auto" w:fill="auto"/>
            <w:noWrap/>
            <w:vAlign w:val="bottom"/>
            <w:hideMark/>
          </w:tcPr>
          <w:p w:rsidR="00B77BCF" w:rsidRDefault="00B77BCF" w:rsidP="00B77BCF">
            <w:pPr>
              <w:pStyle w:val="Tabletext"/>
              <w:jc w:val="right"/>
            </w:pPr>
            <w:r>
              <w:t>32</w:t>
            </w:r>
          </w:p>
        </w:tc>
        <w:tc>
          <w:tcPr>
            <w:tcW w:w="753" w:type="dxa"/>
            <w:vAlign w:val="bottom"/>
          </w:tcPr>
          <w:p w:rsidR="00B77BCF" w:rsidRDefault="00B77BCF" w:rsidP="00B77BCF">
            <w:pPr>
              <w:pStyle w:val="Tabletext"/>
              <w:jc w:val="right"/>
            </w:pPr>
            <w:r>
              <w:t>25</w:t>
            </w:r>
          </w:p>
        </w:tc>
        <w:tc>
          <w:tcPr>
            <w:tcW w:w="752" w:type="dxa"/>
            <w:vAlign w:val="bottom"/>
          </w:tcPr>
          <w:p w:rsidR="00B77BCF" w:rsidRDefault="00B77BCF" w:rsidP="00B77BCF">
            <w:pPr>
              <w:pStyle w:val="Tabletext"/>
              <w:jc w:val="right"/>
            </w:pPr>
            <w:r>
              <w:t>9</w:t>
            </w:r>
          </w:p>
        </w:tc>
        <w:tc>
          <w:tcPr>
            <w:tcW w:w="754" w:type="dxa"/>
            <w:tcBorders>
              <w:right w:val="single" w:sz="4" w:space="0" w:color="auto"/>
            </w:tcBorders>
            <w:vAlign w:val="bottom"/>
          </w:tcPr>
          <w:p w:rsidR="00B77BCF" w:rsidRDefault="00B77BCF" w:rsidP="00B77BCF">
            <w:pPr>
              <w:pStyle w:val="Tabletext"/>
              <w:jc w:val="right"/>
            </w:pPr>
            <w:r>
              <w:t>9</w:t>
            </w:r>
          </w:p>
        </w:tc>
      </w:tr>
      <w:tr w:rsidR="00B77BCF" w:rsidRPr="00AA6192" w:rsidTr="00AB3A3E">
        <w:trPr>
          <w:trHeight w:hRule="exact" w:val="227"/>
        </w:trPr>
        <w:tc>
          <w:tcPr>
            <w:tcW w:w="3279" w:type="dxa"/>
            <w:tcBorders>
              <w:left w:val="single" w:sz="4" w:space="0" w:color="auto"/>
              <w:bottom w:val="nil"/>
              <w:right w:val="single" w:sz="4" w:space="0" w:color="auto"/>
            </w:tcBorders>
            <w:vAlign w:val="bottom"/>
          </w:tcPr>
          <w:p w:rsidR="00B77BCF" w:rsidRDefault="00B77BCF" w:rsidP="00AB3A3E">
            <w:pPr>
              <w:pStyle w:val="Tabletext"/>
            </w:pPr>
            <w:r>
              <w:t>Education</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65</w:t>
            </w:r>
          </w:p>
        </w:tc>
        <w:tc>
          <w:tcPr>
            <w:tcW w:w="753" w:type="dxa"/>
            <w:vAlign w:val="bottom"/>
          </w:tcPr>
          <w:p w:rsidR="00B77BCF" w:rsidRDefault="00B77BCF" w:rsidP="00B77BCF">
            <w:pPr>
              <w:pStyle w:val="Tabletext"/>
              <w:jc w:val="right"/>
            </w:pPr>
            <w:r>
              <w:t>76</w:t>
            </w:r>
          </w:p>
        </w:tc>
        <w:tc>
          <w:tcPr>
            <w:tcW w:w="752" w:type="dxa"/>
            <w:shd w:val="clear" w:color="auto" w:fill="auto"/>
            <w:noWrap/>
            <w:vAlign w:val="bottom"/>
            <w:hideMark/>
          </w:tcPr>
          <w:p w:rsidR="00B77BCF" w:rsidRDefault="00B77BCF" w:rsidP="00B77BCF">
            <w:pPr>
              <w:pStyle w:val="Tabletext"/>
              <w:jc w:val="right"/>
            </w:pPr>
            <w:r>
              <w:t>7</w:t>
            </w:r>
          </w:p>
        </w:tc>
        <w:tc>
          <w:tcPr>
            <w:tcW w:w="753" w:type="dxa"/>
            <w:vAlign w:val="bottom"/>
          </w:tcPr>
          <w:p w:rsidR="00B77BCF" w:rsidRDefault="00B77BCF" w:rsidP="00B77BCF">
            <w:pPr>
              <w:pStyle w:val="Tabletext"/>
              <w:jc w:val="right"/>
            </w:pPr>
            <w:r>
              <w:t>4</w:t>
            </w:r>
          </w:p>
        </w:tc>
        <w:tc>
          <w:tcPr>
            <w:tcW w:w="752" w:type="dxa"/>
            <w:shd w:val="clear" w:color="auto" w:fill="auto"/>
            <w:noWrap/>
            <w:vAlign w:val="bottom"/>
            <w:hideMark/>
          </w:tcPr>
          <w:p w:rsidR="00B77BCF" w:rsidRDefault="00B77BCF" w:rsidP="00B77BCF">
            <w:pPr>
              <w:pStyle w:val="Tabletext"/>
              <w:jc w:val="right"/>
            </w:pPr>
            <w:r>
              <w:t>14</w:t>
            </w:r>
          </w:p>
        </w:tc>
        <w:tc>
          <w:tcPr>
            <w:tcW w:w="753" w:type="dxa"/>
            <w:vAlign w:val="bottom"/>
          </w:tcPr>
          <w:p w:rsidR="00B77BCF" w:rsidRDefault="00B77BCF" w:rsidP="00B77BCF">
            <w:pPr>
              <w:pStyle w:val="Tabletext"/>
              <w:jc w:val="right"/>
            </w:pPr>
            <w:r>
              <w:t>17</w:t>
            </w:r>
          </w:p>
        </w:tc>
        <w:tc>
          <w:tcPr>
            <w:tcW w:w="752" w:type="dxa"/>
            <w:vAlign w:val="bottom"/>
          </w:tcPr>
          <w:p w:rsidR="00B77BCF" w:rsidRDefault="00B77BCF" w:rsidP="00B77BCF">
            <w:pPr>
              <w:pStyle w:val="Tabletext"/>
              <w:jc w:val="right"/>
            </w:pPr>
            <w:r>
              <w:t>14</w:t>
            </w:r>
          </w:p>
        </w:tc>
        <w:tc>
          <w:tcPr>
            <w:tcW w:w="754" w:type="dxa"/>
            <w:tcBorders>
              <w:right w:val="single" w:sz="4" w:space="0" w:color="auto"/>
            </w:tcBorders>
            <w:vAlign w:val="bottom"/>
          </w:tcPr>
          <w:p w:rsidR="00B77BCF" w:rsidRDefault="00B77BCF" w:rsidP="00B77BCF">
            <w:pPr>
              <w:pStyle w:val="Tabletext"/>
              <w:jc w:val="right"/>
            </w:pPr>
            <w:r>
              <w:t>3</w:t>
            </w:r>
          </w:p>
        </w:tc>
      </w:tr>
      <w:tr w:rsidR="00B77BCF" w:rsidRPr="00AA6192" w:rsidTr="00AB3A3E">
        <w:trPr>
          <w:trHeight w:hRule="exact" w:val="227"/>
        </w:trPr>
        <w:tc>
          <w:tcPr>
            <w:tcW w:w="3279" w:type="dxa"/>
            <w:tcBorders>
              <w:left w:val="single" w:sz="4" w:space="0" w:color="auto"/>
              <w:right w:val="single" w:sz="4" w:space="0" w:color="auto"/>
            </w:tcBorders>
            <w:vAlign w:val="bottom"/>
          </w:tcPr>
          <w:p w:rsidR="00B77BCF" w:rsidRDefault="00B77BCF" w:rsidP="00AB3A3E">
            <w:pPr>
              <w:pStyle w:val="Tabletext"/>
            </w:pPr>
            <w:r>
              <w:t>Health</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47</w:t>
            </w:r>
          </w:p>
        </w:tc>
        <w:tc>
          <w:tcPr>
            <w:tcW w:w="753" w:type="dxa"/>
            <w:vAlign w:val="bottom"/>
          </w:tcPr>
          <w:p w:rsidR="00B77BCF" w:rsidRDefault="00B77BCF" w:rsidP="00B77BCF">
            <w:pPr>
              <w:pStyle w:val="Tabletext"/>
              <w:jc w:val="right"/>
            </w:pPr>
            <w:r>
              <w:t>59</w:t>
            </w:r>
          </w:p>
        </w:tc>
        <w:tc>
          <w:tcPr>
            <w:tcW w:w="752" w:type="dxa"/>
            <w:shd w:val="clear" w:color="auto" w:fill="auto"/>
            <w:noWrap/>
            <w:vAlign w:val="bottom"/>
            <w:hideMark/>
          </w:tcPr>
          <w:p w:rsidR="00B77BCF" w:rsidRDefault="00B77BCF" w:rsidP="00B77BCF">
            <w:pPr>
              <w:pStyle w:val="Tabletext"/>
              <w:jc w:val="right"/>
            </w:pPr>
            <w:r>
              <w:t>10</w:t>
            </w:r>
          </w:p>
        </w:tc>
        <w:tc>
          <w:tcPr>
            <w:tcW w:w="753" w:type="dxa"/>
            <w:vAlign w:val="bottom"/>
          </w:tcPr>
          <w:p w:rsidR="00B77BCF" w:rsidRDefault="00B77BCF" w:rsidP="00B77BCF">
            <w:pPr>
              <w:pStyle w:val="Tabletext"/>
              <w:jc w:val="right"/>
            </w:pPr>
            <w:r>
              <w:t>11</w:t>
            </w:r>
          </w:p>
        </w:tc>
        <w:tc>
          <w:tcPr>
            <w:tcW w:w="752" w:type="dxa"/>
            <w:shd w:val="clear" w:color="auto" w:fill="auto"/>
            <w:noWrap/>
            <w:vAlign w:val="bottom"/>
            <w:hideMark/>
          </w:tcPr>
          <w:p w:rsidR="00B77BCF" w:rsidRDefault="00B77BCF" w:rsidP="00B77BCF">
            <w:pPr>
              <w:pStyle w:val="Tabletext"/>
              <w:jc w:val="right"/>
            </w:pPr>
            <w:r>
              <w:t>40</w:t>
            </w:r>
          </w:p>
        </w:tc>
        <w:tc>
          <w:tcPr>
            <w:tcW w:w="753" w:type="dxa"/>
            <w:vAlign w:val="bottom"/>
          </w:tcPr>
          <w:p w:rsidR="00B77BCF" w:rsidRDefault="00B77BCF" w:rsidP="00B77BCF">
            <w:pPr>
              <w:pStyle w:val="Tabletext"/>
              <w:jc w:val="right"/>
            </w:pPr>
            <w:r>
              <w:t>28</w:t>
            </w:r>
          </w:p>
        </w:tc>
        <w:tc>
          <w:tcPr>
            <w:tcW w:w="752" w:type="dxa"/>
            <w:vAlign w:val="bottom"/>
          </w:tcPr>
          <w:p w:rsidR="00B77BCF" w:rsidRDefault="00B77BCF" w:rsidP="00B77BCF">
            <w:pPr>
              <w:pStyle w:val="Tabletext"/>
              <w:jc w:val="right"/>
            </w:pPr>
            <w:r>
              <w:t>8</w:t>
            </w:r>
          </w:p>
        </w:tc>
        <w:tc>
          <w:tcPr>
            <w:tcW w:w="754" w:type="dxa"/>
            <w:tcBorders>
              <w:right w:val="single" w:sz="4" w:space="0" w:color="auto"/>
            </w:tcBorders>
            <w:vAlign w:val="bottom"/>
          </w:tcPr>
          <w:p w:rsidR="00B77BCF" w:rsidRDefault="00B77BCF" w:rsidP="00B77BCF">
            <w:pPr>
              <w:pStyle w:val="Tabletext"/>
              <w:jc w:val="right"/>
            </w:pPr>
            <w:r>
              <w:t>2</w:t>
            </w:r>
          </w:p>
        </w:tc>
      </w:tr>
      <w:tr w:rsidR="00B77BCF" w:rsidRPr="00AA6192" w:rsidTr="00AB3A3E">
        <w:trPr>
          <w:trHeight w:hRule="exact" w:val="227"/>
        </w:trPr>
        <w:tc>
          <w:tcPr>
            <w:tcW w:w="3279" w:type="dxa"/>
            <w:tcBorders>
              <w:left w:val="single" w:sz="4" w:space="0" w:color="auto"/>
              <w:right w:val="single" w:sz="4" w:space="0" w:color="auto"/>
            </w:tcBorders>
            <w:vAlign w:val="bottom"/>
          </w:tcPr>
          <w:p w:rsidR="00B77BCF" w:rsidRDefault="00B77BCF" w:rsidP="00AB3A3E">
            <w:pPr>
              <w:pStyle w:val="Tabletext"/>
            </w:pPr>
            <w:r>
              <w:t>Information technology</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50</w:t>
            </w:r>
          </w:p>
        </w:tc>
        <w:tc>
          <w:tcPr>
            <w:tcW w:w="753" w:type="dxa"/>
            <w:vAlign w:val="bottom"/>
          </w:tcPr>
          <w:p w:rsidR="00B77BCF" w:rsidRDefault="00B77BCF" w:rsidP="00B77BCF">
            <w:pPr>
              <w:pStyle w:val="Tabletext"/>
              <w:jc w:val="right"/>
            </w:pPr>
            <w:r>
              <w:t>55</w:t>
            </w:r>
          </w:p>
        </w:tc>
        <w:tc>
          <w:tcPr>
            <w:tcW w:w="752" w:type="dxa"/>
            <w:shd w:val="clear" w:color="auto" w:fill="auto"/>
            <w:noWrap/>
            <w:vAlign w:val="bottom"/>
            <w:hideMark/>
          </w:tcPr>
          <w:p w:rsidR="00B77BCF" w:rsidRDefault="00B77BCF" w:rsidP="00B77BCF">
            <w:pPr>
              <w:pStyle w:val="Tabletext"/>
              <w:jc w:val="right"/>
            </w:pPr>
            <w:r>
              <w:t>10</w:t>
            </w:r>
          </w:p>
        </w:tc>
        <w:tc>
          <w:tcPr>
            <w:tcW w:w="753" w:type="dxa"/>
            <w:vAlign w:val="bottom"/>
          </w:tcPr>
          <w:p w:rsidR="00B77BCF" w:rsidRDefault="00B77BCF" w:rsidP="00B77BCF">
            <w:pPr>
              <w:pStyle w:val="Tabletext"/>
              <w:jc w:val="right"/>
            </w:pPr>
            <w:r>
              <w:t>9</w:t>
            </w:r>
          </w:p>
        </w:tc>
        <w:tc>
          <w:tcPr>
            <w:tcW w:w="752" w:type="dxa"/>
            <w:shd w:val="clear" w:color="auto" w:fill="auto"/>
            <w:noWrap/>
            <w:vAlign w:val="bottom"/>
            <w:hideMark/>
          </w:tcPr>
          <w:p w:rsidR="00B77BCF" w:rsidRDefault="00B77BCF" w:rsidP="00B77BCF">
            <w:pPr>
              <w:pStyle w:val="Tabletext"/>
              <w:jc w:val="right"/>
            </w:pPr>
            <w:r>
              <w:t>20</w:t>
            </w:r>
          </w:p>
        </w:tc>
        <w:tc>
          <w:tcPr>
            <w:tcW w:w="753" w:type="dxa"/>
            <w:vAlign w:val="bottom"/>
          </w:tcPr>
          <w:p w:rsidR="00B77BCF" w:rsidRDefault="00B77BCF" w:rsidP="00B77BCF">
            <w:pPr>
              <w:pStyle w:val="Tabletext"/>
              <w:jc w:val="right"/>
            </w:pPr>
            <w:r>
              <w:t>25</w:t>
            </w:r>
          </w:p>
        </w:tc>
        <w:tc>
          <w:tcPr>
            <w:tcW w:w="752" w:type="dxa"/>
            <w:vAlign w:val="bottom"/>
          </w:tcPr>
          <w:p w:rsidR="00B77BCF" w:rsidRDefault="00B77BCF" w:rsidP="00B77BCF">
            <w:pPr>
              <w:pStyle w:val="Tabletext"/>
              <w:jc w:val="right"/>
            </w:pPr>
            <w:r>
              <w:t>20</w:t>
            </w:r>
          </w:p>
        </w:tc>
        <w:tc>
          <w:tcPr>
            <w:tcW w:w="754" w:type="dxa"/>
            <w:tcBorders>
              <w:right w:val="single" w:sz="4" w:space="0" w:color="auto"/>
            </w:tcBorders>
            <w:vAlign w:val="bottom"/>
          </w:tcPr>
          <w:p w:rsidR="00B77BCF" w:rsidRDefault="00B77BCF" w:rsidP="00B77BCF">
            <w:pPr>
              <w:pStyle w:val="Tabletext"/>
              <w:jc w:val="right"/>
            </w:pPr>
            <w:r>
              <w:t>11</w:t>
            </w:r>
          </w:p>
        </w:tc>
      </w:tr>
      <w:tr w:rsidR="00B77BCF" w:rsidRPr="00AA6192" w:rsidTr="00AB3A3E">
        <w:trPr>
          <w:trHeight w:hRule="exact" w:val="227"/>
        </w:trPr>
        <w:tc>
          <w:tcPr>
            <w:tcW w:w="3279" w:type="dxa"/>
            <w:tcBorders>
              <w:left w:val="single" w:sz="4" w:space="0" w:color="auto"/>
              <w:right w:val="single" w:sz="4" w:space="0" w:color="auto"/>
            </w:tcBorders>
            <w:vAlign w:val="bottom"/>
          </w:tcPr>
          <w:p w:rsidR="00B77BCF" w:rsidRDefault="00B77BCF" w:rsidP="00AB3A3E">
            <w:pPr>
              <w:pStyle w:val="Tabletext"/>
            </w:pPr>
            <w:r>
              <w:t>Management and commerce</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56</w:t>
            </w:r>
          </w:p>
        </w:tc>
        <w:tc>
          <w:tcPr>
            <w:tcW w:w="753" w:type="dxa"/>
            <w:vAlign w:val="bottom"/>
          </w:tcPr>
          <w:p w:rsidR="00B77BCF" w:rsidRDefault="00B77BCF" w:rsidP="00B77BCF">
            <w:pPr>
              <w:pStyle w:val="Tabletext"/>
              <w:jc w:val="right"/>
            </w:pPr>
            <w:r>
              <w:t>55</w:t>
            </w:r>
          </w:p>
        </w:tc>
        <w:tc>
          <w:tcPr>
            <w:tcW w:w="752" w:type="dxa"/>
            <w:shd w:val="clear" w:color="auto" w:fill="auto"/>
            <w:noWrap/>
            <w:vAlign w:val="bottom"/>
            <w:hideMark/>
          </w:tcPr>
          <w:p w:rsidR="00B77BCF" w:rsidRDefault="00B77BCF" w:rsidP="00B77BCF">
            <w:pPr>
              <w:pStyle w:val="Tabletext"/>
              <w:jc w:val="right"/>
            </w:pPr>
            <w:r>
              <w:t>9</w:t>
            </w:r>
          </w:p>
        </w:tc>
        <w:tc>
          <w:tcPr>
            <w:tcW w:w="753" w:type="dxa"/>
            <w:vAlign w:val="bottom"/>
          </w:tcPr>
          <w:p w:rsidR="00B77BCF" w:rsidRDefault="00B77BCF" w:rsidP="00B77BCF">
            <w:pPr>
              <w:pStyle w:val="Tabletext"/>
              <w:jc w:val="right"/>
            </w:pPr>
            <w:r>
              <w:t>12</w:t>
            </w:r>
          </w:p>
        </w:tc>
        <w:tc>
          <w:tcPr>
            <w:tcW w:w="752" w:type="dxa"/>
            <w:shd w:val="clear" w:color="auto" w:fill="auto"/>
            <w:noWrap/>
            <w:vAlign w:val="bottom"/>
            <w:hideMark/>
          </w:tcPr>
          <w:p w:rsidR="00B77BCF" w:rsidRDefault="00B77BCF" w:rsidP="00B77BCF">
            <w:pPr>
              <w:pStyle w:val="Tabletext"/>
              <w:jc w:val="right"/>
            </w:pPr>
            <w:r>
              <w:t>26</w:t>
            </w:r>
          </w:p>
        </w:tc>
        <w:tc>
          <w:tcPr>
            <w:tcW w:w="753" w:type="dxa"/>
            <w:vAlign w:val="bottom"/>
          </w:tcPr>
          <w:p w:rsidR="00B77BCF" w:rsidRDefault="00B77BCF" w:rsidP="00B77BCF">
            <w:pPr>
              <w:pStyle w:val="Tabletext"/>
              <w:jc w:val="right"/>
            </w:pPr>
            <w:r>
              <w:t>29</w:t>
            </w:r>
          </w:p>
        </w:tc>
        <w:tc>
          <w:tcPr>
            <w:tcW w:w="752" w:type="dxa"/>
            <w:vAlign w:val="bottom"/>
          </w:tcPr>
          <w:p w:rsidR="00B77BCF" w:rsidRDefault="00B77BCF" w:rsidP="00B77BCF">
            <w:pPr>
              <w:pStyle w:val="Tabletext"/>
              <w:jc w:val="right"/>
            </w:pPr>
            <w:r>
              <w:t>9</w:t>
            </w:r>
          </w:p>
        </w:tc>
        <w:tc>
          <w:tcPr>
            <w:tcW w:w="754" w:type="dxa"/>
            <w:tcBorders>
              <w:right w:val="single" w:sz="4" w:space="0" w:color="auto"/>
            </w:tcBorders>
            <w:vAlign w:val="bottom"/>
          </w:tcPr>
          <w:p w:rsidR="00B77BCF" w:rsidRDefault="00B77BCF" w:rsidP="00B77BCF">
            <w:pPr>
              <w:pStyle w:val="Tabletext"/>
              <w:jc w:val="right"/>
            </w:pPr>
            <w:r>
              <w:t>5</w:t>
            </w:r>
          </w:p>
        </w:tc>
      </w:tr>
      <w:tr w:rsidR="00B77BCF" w:rsidRPr="00AA6192" w:rsidTr="00AB3A3E">
        <w:trPr>
          <w:trHeight w:hRule="exact" w:val="227"/>
        </w:trPr>
        <w:tc>
          <w:tcPr>
            <w:tcW w:w="3279" w:type="dxa"/>
            <w:tcBorders>
              <w:left w:val="single" w:sz="4" w:space="0" w:color="auto"/>
              <w:right w:val="single" w:sz="4" w:space="0" w:color="auto"/>
            </w:tcBorders>
            <w:vAlign w:val="bottom"/>
          </w:tcPr>
          <w:p w:rsidR="00B77BCF" w:rsidRDefault="00B77BCF" w:rsidP="00AB3A3E">
            <w:pPr>
              <w:pStyle w:val="Tabletext"/>
            </w:pPr>
            <w:r>
              <w:t>Natural and physical sciences</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35</w:t>
            </w:r>
          </w:p>
        </w:tc>
        <w:tc>
          <w:tcPr>
            <w:tcW w:w="753" w:type="dxa"/>
            <w:vAlign w:val="bottom"/>
          </w:tcPr>
          <w:p w:rsidR="00B77BCF" w:rsidRDefault="00B77BCF" w:rsidP="00B77BCF">
            <w:pPr>
              <w:pStyle w:val="Tabletext"/>
              <w:jc w:val="right"/>
            </w:pPr>
            <w:r>
              <w:t>31</w:t>
            </w:r>
          </w:p>
        </w:tc>
        <w:tc>
          <w:tcPr>
            <w:tcW w:w="752" w:type="dxa"/>
            <w:shd w:val="clear" w:color="auto" w:fill="auto"/>
            <w:noWrap/>
            <w:vAlign w:val="bottom"/>
            <w:hideMark/>
          </w:tcPr>
          <w:p w:rsidR="00B77BCF" w:rsidRDefault="00B77BCF" w:rsidP="00B77BCF">
            <w:pPr>
              <w:pStyle w:val="Tabletext"/>
              <w:jc w:val="right"/>
            </w:pPr>
            <w:r>
              <w:t>6</w:t>
            </w:r>
          </w:p>
        </w:tc>
        <w:tc>
          <w:tcPr>
            <w:tcW w:w="753" w:type="dxa"/>
            <w:vAlign w:val="bottom"/>
          </w:tcPr>
          <w:p w:rsidR="00B77BCF" w:rsidRDefault="00B77BCF" w:rsidP="00B77BCF">
            <w:pPr>
              <w:pStyle w:val="Tabletext"/>
              <w:jc w:val="right"/>
            </w:pPr>
            <w:r>
              <w:t>9</w:t>
            </w:r>
          </w:p>
        </w:tc>
        <w:tc>
          <w:tcPr>
            <w:tcW w:w="752" w:type="dxa"/>
            <w:shd w:val="clear" w:color="auto" w:fill="auto"/>
            <w:noWrap/>
            <w:vAlign w:val="bottom"/>
            <w:hideMark/>
          </w:tcPr>
          <w:p w:rsidR="00B77BCF" w:rsidRDefault="00B77BCF" w:rsidP="00B77BCF">
            <w:pPr>
              <w:pStyle w:val="Tabletext"/>
              <w:jc w:val="right"/>
            </w:pPr>
            <w:r>
              <w:t>55</w:t>
            </w:r>
          </w:p>
        </w:tc>
        <w:tc>
          <w:tcPr>
            <w:tcW w:w="753" w:type="dxa"/>
            <w:vAlign w:val="bottom"/>
          </w:tcPr>
          <w:p w:rsidR="00B77BCF" w:rsidRDefault="00B77BCF" w:rsidP="00B77BCF">
            <w:pPr>
              <w:pStyle w:val="Tabletext"/>
              <w:jc w:val="right"/>
            </w:pPr>
            <w:r>
              <w:t>54</w:t>
            </w:r>
          </w:p>
        </w:tc>
        <w:tc>
          <w:tcPr>
            <w:tcW w:w="752" w:type="dxa"/>
            <w:vAlign w:val="bottom"/>
          </w:tcPr>
          <w:p w:rsidR="00B77BCF" w:rsidRDefault="00B77BCF" w:rsidP="00B77BCF">
            <w:pPr>
              <w:pStyle w:val="Tabletext"/>
              <w:jc w:val="right"/>
            </w:pPr>
            <w:r>
              <w:t>3</w:t>
            </w:r>
          </w:p>
        </w:tc>
        <w:tc>
          <w:tcPr>
            <w:tcW w:w="754" w:type="dxa"/>
            <w:tcBorders>
              <w:right w:val="single" w:sz="4" w:space="0" w:color="auto"/>
            </w:tcBorders>
            <w:vAlign w:val="bottom"/>
          </w:tcPr>
          <w:p w:rsidR="00B77BCF" w:rsidRDefault="00B77BCF" w:rsidP="00B77BCF">
            <w:pPr>
              <w:pStyle w:val="Tabletext"/>
              <w:jc w:val="right"/>
            </w:pPr>
            <w:r>
              <w:t>5</w:t>
            </w:r>
          </w:p>
        </w:tc>
      </w:tr>
      <w:tr w:rsidR="00B77BCF" w:rsidRPr="00AA6192" w:rsidTr="00AB3A3E">
        <w:trPr>
          <w:trHeight w:hRule="exact" w:val="227"/>
        </w:trPr>
        <w:tc>
          <w:tcPr>
            <w:tcW w:w="3279" w:type="dxa"/>
            <w:tcBorders>
              <w:left w:val="single" w:sz="4" w:space="0" w:color="auto"/>
              <w:right w:val="single" w:sz="4" w:space="0" w:color="auto"/>
            </w:tcBorders>
            <w:vAlign w:val="bottom"/>
          </w:tcPr>
          <w:p w:rsidR="00B77BCF" w:rsidRDefault="00B77BCF" w:rsidP="00AB3A3E">
            <w:pPr>
              <w:pStyle w:val="Tabletext"/>
            </w:pPr>
            <w:r>
              <w:t>Society and culture</w:t>
            </w:r>
          </w:p>
        </w:tc>
        <w:tc>
          <w:tcPr>
            <w:tcW w:w="751" w:type="dxa"/>
            <w:tcBorders>
              <w:left w:val="single" w:sz="4" w:space="0" w:color="auto"/>
            </w:tcBorders>
            <w:shd w:val="clear" w:color="auto" w:fill="auto"/>
            <w:noWrap/>
            <w:vAlign w:val="bottom"/>
            <w:hideMark/>
          </w:tcPr>
          <w:p w:rsidR="00B77BCF" w:rsidRDefault="00B77BCF" w:rsidP="00B77BCF">
            <w:pPr>
              <w:pStyle w:val="Tabletext"/>
              <w:jc w:val="right"/>
            </w:pPr>
            <w:r>
              <w:t>39</w:t>
            </w:r>
          </w:p>
        </w:tc>
        <w:tc>
          <w:tcPr>
            <w:tcW w:w="753" w:type="dxa"/>
            <w:vAlign w:val="bottom"/>
          </w:tcPr>
          <w:p w:rsidR="00B77BCF" w:rsidRDefault="00B77BCF" w:rsidP="00B77BCF">
            <w:pPr>
              <w:pStyle w:val="Tabletext"/>
              <w:jc w:val="right"/>
            </w:pPr>
            <w:r>
              <w:t>36</w:t>
            </w:r>
          </w:p>
        </w:tc>
        <w:tc>
          <w:tcPr>
            <w:tcW w:w="752" w:type="dxa"/>
            <w:shd w:val="clear" w:color="auto" w:fill="auto"/>
            <w:noWrap/>
            <w:vAlign w:val="bottom"/>
            <w:hideMark/>
          </w:tcPr>
          <w:p w:rsidR="00B77BCF" w:rsidRDefault="00B77BCF" w:rsidP="00B77BCF">
            <w:pPr>
              <w:pStyle w:val="Tabletext"/>
              <w:jc w:val="right"/>
            </w:pPr>
            <w:r>
              <w:t>7</w:t>
            </w:r>
          </w:p>
        </w:tc>
        <w:tc>
          <w:tcPr>
            <w:tcW w:w="753" w:type="dxa"/>
            <w:vAlign w:val="bottom"/>
          </w:tcPr>
          <w:p w:rsidR="00B77BCF" w:rsidRDefault="00B77BCF" w:rsidP="00B77BCF">
            <w:pPr>
              <w:pStyle w:val="Tabletext"/>
              <w:jc w:val="right"/>
            </w:pPr>
            <w:r>
              <w:t>10</w:t>
            </w:r>
          </w:p>
        </w:tc>
        <w:tc>
          <w:tcPr>
            <w:tcW w:w="752" w:type="dxa"/>
            <w:shd w:val="clear" w:color="auto" w:fill="auto"/>
            <w:noWrap/>
            <w:vAlign w:val="bottom"/>
            <w:hideMark/>
          </w:tcPr>
          <w:p w:rsidR="00B77BCF" w:rsidRDefault="00B77BCF" w:rsidP="00B77BCF">
            <w:pPr>
              <w:pStyle w:val="Tabletext"/>
              <w:jc w:val="right"/>
            </w:pPr>
            <w:r>
              <w:t>47</w:t>
            </w:r>
          </w:p>
        </w:tc>
        <w:tc>
          <w:tcPr>
            <w:tcW w:w="753" w:type="dxa"/>
            <w:vAlign w:val="bottom"/>
          </w:tcPr>
          <w:p w:rsidR="00B77BCF" w:rsidRDefault="00B77BCF" w:rsidP="00B77BCF">
            <w:pPr>
              <w:pStyle w:val="Tabletext"/>
              <w:jc w:val="right"/>
            </w:pPr>
            <w:r>
              <w:t>48</w:t>
            </w:r>
          </w:p>
        </w:tc>
        <w:tc>
          <w:tcPr>
            <w:tcW w:w="752" w:type="dxa"/>
            <w:vAlign w:val="bottom"/>
          </w:tcPr>
          <w:p w:rsidR="00B77BCF" w:rsidRDefault="00B77BCF" w:rsidP="00B77BCF">
            <w:pPr>
              <w:pStyle w:val="Tabletext"/>
              <w:jc w:val="right"/>
            </w:pPr>
            <w:r>
              <w:t>8</w:t>
            </w:r>
          </w:p>
        </w:tc>
        <w:tc>
          <w:tcPr>
            <w:tcW w:w="754" w:type="dxa"/>
            <w:tcBorders>
              <w:right w:val="single" w:sz="4" w:space="0" w:color="auto"/>
            </w:tcBorders>
            <w:vAlign w:val="bottom"/>
          </w:tcPr>
          <w:p w:rsidR="00B77BCF" w:rsidRDefault="00B77BCF" w:rsidP="00B77BCF">
            <w:pPr>
              <w:pStyle w:val="Tabletext"/>
              <w:jc w:val="right"/>
            </w:pPr>
            <w:r>
              <w:t>6</w:t>
            </w:r>
          </w:p>
        </w:tc>
      </w:tr>
      <w:tr w:rsidR="00B77BCF" w:rsidRPr="00AA6192" w:rsidTr="00AB3A3E">
        <w:trPr>
          <w:trHeight w:hRule="exact" w:val="227"/>
        </w:trPr>
        <w:tc>
          <w:tcPr>
            <w:tcW w:w="3279" w:type="dxa"/>
            <w:tcBorders>
              <w:left w:val="single" w:sz="4" w:space="0" w:color="auto"/>
              <w:bottom w:val="single" w:sz="4" w:space="0" w:color="auto"/>
              <w:right w:val="single" w:sz="4" w:space="0" w:color="auto"/>
            </w:tcBorders>
            <w:vAlign w:val="bottom"/>
          </w:tcPr>
          <w:p w:rsidR="00B77BCF" w:rsidRDefault="00B77BCF" w:rsidP="00AB3A3E">
            <w:pPr>
              <w:pStyle w:val="Tabletext"/>
            </w:pPr>
            <w:r>
              <w:t>Total graduates</w:t>
            </w:r>
          </w:p>
        </w:tc>
        <w:tc>
          <w:tcPr>
            <w:tcW w:w="751" w:type="dxa"/>
            <w:tcBorders>
              <w:left w:val="single" w:sz="4" w:space="0" w:color="auto"/>
              <w:bottom w:val="single" w:sz="4" w:space="0" w:color="auto"/>
            </w:tcBorders>
            <w:shd w:val="clear" w:color="auto" w:fill="auto"/>
            <w:noWrap/>
            <w:vAlign w:val="bottom"/>
            <w:hideMark/>
          </w:tcPr>
          <w:p w:rsidR="00B77BCF" w:rsidRDefault="00B77BCF" w:rsidP="00B77BCF">
            <w:pPr>
              <w:pStyle w:val="Tabletext"/>
              <w:jc w:val="right"/>
            </w:pPr>
            <w:r>
              <w:t>47</w:t>
            </w:r>
          </w:p>
        </w:tc>
        <w:tc>
          <w:tcPr>
            <w:tcW w:w="753" w:type="dxa"/>
            <w:tcBorders>
              <w:bottom w:val="single" w:sz="4" w:space="0" w:color="auto"/>
            </w:tcBorders>
            <w:vAlign w:val="bottom"/>
          </w:tcPr>
          <w:p w:rsidR="00B77BCF" w:rsidRDefault="00B77BCF" w:rsidP="00B77BCF">
            <w:pPr>
              <w:pStyle w:val="Tabletext"/>
              <w:jc w:val="right"/>
            </w:pPr>
            <w:r>
              <w:t>48</w:t>
            </w:r>
          </w:p>
        </w:tc>
        <w:tc>
          <w:tcPr>
            <w:tcW w:w="752" w:type="dxa"/>
            <w:tcBorders>
              <w:bottom w:val="single" w:sz="4" w:space="0" w:color="auto"/>
            </w:tcBorders>
            <w:shd w:val="clear" w:color="auto" w:fill="auto"/>
            <w:noWrap/>
            <w:vAlign w:val="bottom"/>
            <w:hideMark/>
          </w:tcPr>
          <w:p w:rsidR="00B77BCF" w:rsidRDefault="00B77BCF" w:rsidP="00B77BCF">
            <w:pPr>
              <w:pStyle w:val="Tabletext"/>
              <w:jc w:val="right"/>
            </w:pPr>
            <w:r>
              <w:t>9</w:t>
            </w:r>
          </w:p>
        </w:tc>
        <w:tc>
          <w:tcPr>
            <w:tcW w:w="753" w:type="dxa"/>
            <w:tcBorders>
              <w:bottom w:val="single" w:sz="4" w:space="0" w:color="auto"/>
            </w:tcBorders>
            <w:vAlign w:val="bottom"/>
          </w:tcPr>
          <w:p w:rsidR="00B77BCF" w:rsidRDefault="00B77BCF" w:rsidP="00B77BCF">
            <w:pPr>
              <w:pStyle w:val="Tabletext"/>
              <w:jc w:val="right"/>
            </w:pPr>
            <w:r>
              <w:t>10</w:t>
            </w:r>
          </w:p>
        </w:tc>
        <w:tc>
          <w:tcPr>
            <w:tcW w:w="752" w:type="dxa"/>
            <w:tcBorders>
              <w:bottom w:val="single" w:sz="4" w:space="0" w:color="auto"/>
            </w:tcBorders>
            <w:shd w:val="clear" w:color="auto" w:fill="auto"/>
            <w:noWrap/>
            <w:vAlign w:val="bottom"/>
            <w:hideMark/>
          </w:tcPr>
          <w:p w:rsidR="00B77BCF" w:rsidRDefault="00B77BCF" w:rsidP="00B77BCF">
            <w:pPr>
              <w:pStyle w:val="Tabletext"/>
              <w:jc w:val="right"/>
            </w:pPr>
            <w:r>
              <w:t>39</w:t>
            </w:r>
          </w:p>
        </w:tc>
        <w:tc>
          <w:tcPr>
            <w:tcW w:w="753" w:type="dxa"/>
            <w:tcBorders>
              <w:bottom w:val="single" w:sz="4" w:space="0" w:color="auto"/>
            </w:tcBorders>
            <w:vAlign w:val="bottom"/>
          </w:tcPr>
          <w:p w:rsidR="00B77BCF" w:rsidRDefault="00B77BCF" w:rsidP="00B77BCF">
            <w:pPr>
              <w:pStyle w:val="Tabletext"/>
              <w:jc w:val="right"/>
            </w:pPr>
            <w:r>
              <w:t>36</w:t>
            </w:r>
          </w:p>
        </w:tc>
        <w:tc>
          <w:tcPr>
            <w:tcW w:w="752" w:type="dxa"/>
            <w:tcBorders>
              <w:bottom w:val="single" w:sz="4" w:space="0" w:color="auto"/>
            </w:tcBorders>
            <w:vAlign w:val="bottom"/>
          </w:tcPr>
          <w:p w:rsidR="00B77BCF" w:rsidRDefault="00B77BCF" w:rsidP="00B77BCF">
            <w:pPr>
              <w:pStyle w:val="Tabletext"/>
              <w:jc w:val="right"/>
            </w:pPr>
            <w:r>
              <w:t>9</w:t>
            </w:r>
          </w:p>
        </w:tc>
        <w:tc>
          <w:tcPr>
            <w:tcW w:w="754" w:type="dxa"/>
            <w:tcBorders>
              <w:bottom w:val="single" w:sz="4" w:space="0" w:color="auto"/>
              <w:right w:val="single" w:sz="4" w:space="0" w:color="auto"/>
            </w:tcBorders>
            <w:vAlign w:val="bottom"/>
          </w:tcPr>
          <w:p w:rsidR="00B77BCF" w:rsidRDefault="00B77BCF" w:rsidP="00B77BCF">
            <w:pPr>
              <w:pStyle w:val="Tabletext"/>
              <w:jc w:val="right"/>
            </w:pPr>
            <w:r>
              <w:t>6</w:t>
            </w:r>
          </w:p>
        </w:tc>
      </w:tr>
    </w:tbl>
    <w:p w:rsidR="00004108" w:rsidRDefault="00DE0FC3" w:rsidP="00732146">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6B1985" w:rsidRDefault="00004108" w:rsidP="00217442">
      <w:pPr>
        <w:pStyle w:val="BodyText"/>
      </w:pPr>
      <w:r>
        <w:t xml:space="preserve">Table </w:t>
      </w:r>
      <w:r w:rsidR="009227A9">
        <w:t>2</w:t>
      </w:r>
      <w:r w:rsidR="00623530">
        <w:t>2</w:t>
      </w:r>
      <w:r>
        <w:t xml:space="preserve"> shows the destinations of </w:t>
      </w:r>
      <w:proofErr w:type="gramStart"/>
      <w:r w:rsidR="00C75AE5">
        <w:t>bachelors</w:t>
      </w:r>
      <w:proofErr w:type="gramEnd"/>
      <w:r>
        <w:t xml:space="preserve"> completers </w:t>
      </w:r>
      <w:r w:rsidR="00C94D23">
        <w:t xml:space="preserve">after </w:t>
      </w:r>
      <w:r>
        <w:t xml:space="preserve">five years </w:t>
      </w:r>
      <w:r w:rsidR="00C94D23">
        <w:t>by broad field</w:t>
      </w:r>
      <w:r>
        <w:t xml:space="preserve">. </w:t>
      </w:r>
      <w:r w:rsidR="00826D3B">
        <w:t>Pasi</w:t>
      </w:r>
      <w:r w:rsidR="00C57C29">
        <w:t xml:space="preserve">fika graduates were more likely to be in employment than </w:t>
      </w:r>
      <w:r w:rsidR="00383678">
        <w:t>non-Pasifika</w:t>
      </w:r>
      <w:r w:rsidR="00C57C29">
        <w:t xml:space="preserve"> graduates in year five, a change from year one when employment outcomes were equal between groups. Pasifika were less likely to be overseas than </w:t>
      </w:r>
      <w:r w:rsidR="00383678">
        <w:t>non-Pasifika</w:t>
      </w:r>
      <w:r w:rsidR="00C57C29">
        <w:t xml:space="preserve"> graduates (there was an 11 percentage </w:t>
      </w:r>
      <w:r w:rsidR="006B1985">
        <w:t>point difference between them) and this is partly why Pasifika graduates</w:t>
      </w:r>
      <w:r w:rsidR="00A64113">
        <w:t>’</w:t>
      </w:r>
      <w:r w:rsidR="006B1985">
        <w:t xml:space="preserve"> employment rates were better than for </w:t>
      </w:r>
      <w:r w:rsidR="00383678">
        <w:t>non-Pasifika</w:t>
      </w:r>
      <w:r w:rsidR="006B1985">
        <w:t xml:space="preserve"> graduates</w:t>
      </w:r>
      <w:r w:rsidR="00A64113">
        <w:t>’</w:t>
      </w:r>
      <w:r w:rsidR="006B1985">
        <w:t>.</w:t>
      </w:r>
    </w:p>
    <w:p w:rsidR="008643EE" w:rsidRDefault="006B1985" w:rsidP="00217442">
      <w:pPr>
        <w:pStyle w:val="BodyText"/>
      </w:pPr>
      <w:r>
        <w:t xml:space="preserve">Pasifika graduates </w:t>
      </w:r>
      <w:r w:rsidR="00C57C29">
        <w:t>were more likely to be in further study</w:t>
      </w:r>
      <w:r>
        <w:t xml:space="preserve"> than </w:t>
      </w:r>
      <w:r w:rsidR="00383678">
        <w:t>non-Pasifika</w:t>
      </w:r>
      <w:r>
        <w:t xml:space="preserve"> graduates while b</w:t>
      </w:r>
      <w:r w:rsidR="002F144C">
        <w:t>enefit and out of the labour force rates were generally similar overall.</w:t>
      </w:r>
    </w:p>
    <w:p w:rsidR="002F144C" w:rsidRDefault="00A53184" w:rsidP="00217442">
      <w:pPr>
        <w:pStyle w:val="BodyText"/>
      </w:pPr>
      <w:r w:rsidRPr="00A53184">
        <w:t>Of all Pasifika graduates,</w:t>
      </w:r>
      <w:r>
        <w:rPr>
          <w:i/>
        </w:rPr>
        <w:t xml:space="preserve"> e</w:t>
      </w:r>
      <w:r w:rsidRPr="00A53184">
        <w:rPr>
          <w:i/>
        </w:rPr>
        <w:t>ducation</w:t>
      </w:r>
      <w:r>
        <w:t xml:space="preserve"> graduates were most likely to be in employment in year five after study, followed by </w:t>
      </w:r>
      <w:r>
        <w:rPr>
          <w:i/>
        </w:rPr>
        <w:t>society and culture</w:t>
      </w:r>
      <w:r>
        <w:t xml:space="preserve"> and </w:t>
      </w:r>
      <w:r>
        <w:rPr>
          <w:i/>
        </w:rPr>
        <w:t xml:space="preserve">health </w:t>
      </w:r>
      <w:r>
        <w:t xml:space="preserve">graduates. </w:t>
      </w:r>
      <w:r w:rsidR="002F144C" w:rsidRPr="00A53184">
        <w:t>Broad</w:t>
      </w:r>
      <w:r w:rsidR="002F144C">
        <w:t xml:space="preserve"> fields with bigger differences between groups in employment rates included </w:t>
      </w:r>
      <w:r w:rsidR="002F144C" w:rsidRPr="002F144C">
        <w:rPr>
          <w:i/>
        </w:rPr>
        <w:t>society and culture</w:t>
      </w:r>
      <w:r w:rsidR="002F144C">
        <w:t xml:space="preserve">, where 61 percent of Pasifika graduates were in employment after five years compared to 47 percent of </w:t>
      </w:r>
      <w:r w:rsidR="00383678">
        <w:t>non-Pasifika</w:t>
      </w:r>
      <w:r w:rsidR="002F144C">
        <w:t xml:space="preserve"> graduates (a 14 percentage point difference), </w:t>
      </w:r>
      <w:r w:rsidR="002F144C">
        <w:rPr>
          <w:i/>
        </w:rPr>
        <w:t>health</w:t>
      </w:r>
      <w:r w:rsidR="002F144C">
        <w:t xml:space="preserve"> (a 9 point difference) and </w:t>
      </w:r>
      <w:r w:rsidR="002F144C">
        <w:rPr>
          <w:i/>
        </w:rPr>
        <w:t>education</w:t>
      </w:r>
      <w:r w:rsidR="002F144C">
        <w:t xml:space="preserve"> (a 6 percentage point difference)</w:t>
      </w:r>
      <w:r w:rsidR="00A64113">
        <w:t xml:space="preserve"> graduates</w:t>
      </w:r>
      <w:r w:rsidR="002F144C">
        <w:t>.</w:t>
      </w:r>
      <w:r w:rsidR="00E92602">
        <w:t xml:space="preserve"> </w:t>
      </w:r>
      <w:r w:rsidR="00383678">
        <w:t>Non-Pasifika</w:t>
      </w:r>
      <w:r w:rsidR="00E92602">
        <w:t xml:space="preserve"> graduates were overseas at significantly higher rates after completing </w:t>
      </w:r>
      <w:proofErr w:type="spellStart"/>
      <w:r w:rsidR="00E92602">
        <w:t>bachelors</w:t>
      </w:r>
      <w:proofErr w:type="spellEnd"/>
      <w:r w:rsidR="00E92602">
        <w:t xml:space="preserve"> degrees in </w:t>
      </w:r>
      <w:r w:rsidR="00E92602">
        <w:rPr>
          <w:i/>
        </w:rPr>
        <w:t>management and commerce</w:t>
      </w:r>
      <w:r w:rsidR="00E92602">
        <w:t xml:space="preserve"> (17 percentage points difference), and </w:t>
      </w:r>
      <w:r w:rsidR="00E92602" w:rsidRPr="00E92602">
        <w:rPr>
          <w:i/>
        </w:rPr>
        <w:t>creative arts</w:t>
      </w:r>
      <w:r w:rsidR="00E92602">
        <w:rPr>
          <w:i/>
        </w:rPr>
        <w:t xml:space="preserve"> </w:t>
      </w:r>
      <w:r w:rsidR="00E92602" w:rsidRPr="00E92602">
        <w:t xml:space="preserve">and </w:t>
      </w:r>
      <w:r w:rsidR="00E92602" w:rsidRPr="00E92602">
        <w:rPr>
          <w:i/>
        </w:rPr>
        <w:t>society and culture</w:t>
      </w:r>
      <w:r w:rsidR="00E92602">
        <w:t xml:space="preserve"> (10 points difference).</w:t>
      </w:r>
    </w:p>
    <w:p w:rsidR="00473F4F" w:rsidRPr="00473F4F" w:rsidRDefault="00473F4F" w:rsidP="00217442">
      <w:pPr>
        <w:pStyle w:val="BodyText"/>
      </w:pPr>
      <w:r>
        <w:t xml:space="preserve">Pasifika graduates had high rates of further study compared to </w:t>
      </w:r>
      <w:r w:rsidR="00383678">
        <w:t>non-Pasifika</w:t>
      </w:r>
      <w:r>
        <w:t xml:space="preserve"> graduates after completing qualifications in </w:t>
      </w:r>
      <w:r>
        <w:rPr>
          <w:i/>
        </w:rPr>
        <w:t xml:space="preserve">management and commerce </w:t>
      </w:r>
      <w:r>
        <w:t xml:space="preserve">(10 points difference) and </w:t>
      </w:r>
      <w:r>
        <w:rPr>
          <w:i/>
        </w:rPr>
        <w:t>education</w:t>
      </w:r>
      <w:r>
        <w:t xml:space="preserve"> (8 points). Benefit and out of the labour force rates were high for </w:t>
      </w:r>
      <w:r>
        <w:rPr>
          <w:i/>
        </w:rPr>
        <w:t>creative arts</w:t>
      </w:r>
      <w:r>
        <w:t xml:space="preserve"> </w:t>
      </w:r>
      <w:proofErr w:type="gramStart"/>
      <w:r>
        <w:t>bachelors</w:t>
      </w:r>
      <w:proofErr w:type="gramEnd"/>
      <w:r>
        <w:t xml:space="preserve"> degree graduates (6 percentage points difference).</w:t>
      </w:r>
    </w:p>
    <w:p w:rsidR="00004108" w:rsidRPr="003A1A2E" w:rsidRDefault="00004108" w:rsidP="00732146">
      <w:pPr>
        <w:pStyle w:val="Caption"/>
      </w:pPr>
      <w:r>
        <w:t>T</w:t>
      </w:r>
      <w:r w:rsidRPr="003A1A2E">
        <w:t xml:space="preserve">able </w:t>
      </w:r>
      <w:r w:rsidR="009227A9">
        <w:t>2</w:t>
      </w:r>
      <w:r w:rsidR="00623530">
        <w:t>2</w:t>
      </w:r>
    </w:p>
    <w:p w:rsidR="00004108" w:rsidRDefault="00004108" w:rsidP="00732146">
      <w:pPr>
        <w:pStyle w:val="Tablelabel"/>
      </w:pPr>
      <w:bookmarkStart w:id="49" w:name="_Toc390264290"/>
      <w:r>
        <w:t xml:space="preserve">Destination of young domestic </w:t>
      </w:r>
      <w:proofErr w:type="gramStart"/>
      <w:r>
        <w:t>bachelors</w:t>
      </w:r>
      <w:proofErr w:type="gramEnd"/>
      <w:r>
        <w:t xml:space="preserve"> degree completers five year after study by broad field of study and </w:t>
      </w:r>
      <w:r w:rsidR="003B0BAB">
        <w:t>ethnic group</w:t>
      </w:r>
      <w:bookmarkEnd w:id="49"/>
    </w:p>
    <w:tbl>
      <w:tblPr>
        <w:tblW w:w="9299" w:type="dxa"/>
        <w:tblLayout w:type="fixed"/>
        <w:tblLook w:val="04A0"/>
      </w:tblPr>
      <w:tblGrid>
        <w:gridCol w:w="3278"/>
        <w:gridCol w:w="752"/>
        <w:gridCol w:w="753"/>
        <w:gridCol w:w="752"/>
        <w:gridCol w:w="753"/>
        <w:gridCol w:w="752"/>
        <w:gridCol w:w="753"/>
        <w:gridCol w:w="752"/>
        <w:gridCol w:w="754"/>
      </w:tblGrid>
      <w:tr w:rsidR="00004108" w:rsidRPr="00AA6192" w:rsidTr="00AB3A3E">
        <w:trPr>
          <w:trHeight w:hRule="exact" w:val="227"/>
          <w:tblHeader/>
        </w:trPr>
        <w:tc>
          <w:tcPr>
            <w:tcW w:w="3278" w:type="dxa"/>
            <w:vMerge w:val="restart"/>
            <w:tcBorders>
              <w:top w:val="single" w:sz="4" w:space="0" w:color="auto"/>
              <w:left w:val="single" w:sz="4" w:space="0" w:color="auto"/>
              <w:right w:val="single" w:sz="4" w:space="0" w:color="auto"/>
            </w:tcBorders>
            <w:vAlign w:val="center"/>
          </w:tcPr>
          <w:p w:rsidR="00004108" w:rsidRPr="00987837" w:rsidRDefault="00004108" w:rsidP="00732146">
            <w:pPr>
              <w:pStyle w:val="Tableheading"/>
              <w:rPr>
                <w:lang w:eastAsia="en-NZ"/>
              </w:rPr>
            </w:pPr>
            <w:r>
              <w:rPr>
                <w:lang w:eastAsia="en-NZ"/>
              </w:rPr>
              <w:t>Broad field of study</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Pr="00604DDD" w:rsidRDefault="00004108" w:rsidP="00732146">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004108" w:rsidRDefault="00004108" w:rsidP="00732146">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004108" w:rsidRDefault="00004108" w:rsidP="00732146">
            <w:pPr>
              <w:pStyle w:val="Tableheading"/>
              <w:rPr>
                <w:sz w:val="14"/>
                <w:szCs w:val="14"/>
                <w:lang w:eastAsia="en-NZ"/>
              </w:rPr>
            </w:pPr>
            <w:r>
              <w:rPr>
                <w:sz w:val="14"/>
                <w:szCs w:val="14"/>
                <w:lang w:eastAsia="en-NZ"/>
              </w:rPr>
              <w:t>Benefit / Other %</w:t>
            </w:r>
          </w:p>
        </w:tc>
      </w:tr>
      <w:tr w:rsidR="003B4EC2" w:rsidRPr="00AA6192" w:rsidTr="00AB3A3E">
        <w:trPr>
          <w:trHeight w:hRule="exact" w:val="227"/>
          <w:tblHeader/>
        </w:trPr>
        <w:tc>
          <w:tcPr>
            <w:tcW w:w="3278" w:type="dxa"/>
            <w:vMerge/>
            <w:tcBorders>
              <w:left w:val="single" w:sz="4" w:space="0" w:color="auto"/>
              <w:bottom w:val="single" w:sz="4" w:space="0" w:color="auto"/>
              <w:right w:val="single" w:sz="4" w:space="0" w:color="auto"/>
            </w:tcBorders>
          </w:tcPr>
          <w:p w:rsidR="003B4EC2" w:rsidRDefault="003B4EC2" w:rsidP="00732146">
            <w:pPr>
              <w:pStyle w:val="Tableheading"/>
              <w:rPr>
                <w:lang w:eastAsia="en-NZ"/>
              </w:rPr>
            </w:pP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Creative arts</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53</w:t>
            </w:r>
          </w:p>
        </w:tc>
        <w:tc>
          <w:tcPr>
            <w:tcW w:w="753" w:type="dxa"/>
            <w:vAlign w:val="bottom"/>
          </w:tcPr>
          <w:p w:rsidR="00F95803" w:rsidRDefault="00F95803" w:rsidP="00F95803">
            <w:pPr>
              <w:pStyle w:val="Tabletext"/>
              <w:jc w:val="right"/>
            </w:pPr>
            <w:r>
              <w:t>50</w:t>
            </w:r>
          </w:p>
        </w:tc>
        <w:tc>
          <w:tcPr>
            <w:tcW w:w="752" w:type="dxa"/>
            <w:shd w:val="clear" w:color="auto" w:fill="auto"/>
            <w:noWrap/>
            <w:vAlign w:val="bottom"/>
            <w:hideMark/>
          </w:tcPr>
          <w:p w:rsidR="00F95803" w:rsidRDefault="00F95803" w:rsidP="00F95803">
            <w:pPr>
              <w:pStyle w:val="Tabletext"/>
              <w:jc w:val="right"/>
            </w:pPr>
            <w:r>
              <w:t>20</w:t>
            </w:r>
          </w:p>
        </w:tc>
        <w:tc>
          <w:tcPr>
            <w:tcW w:w="753" w:type="dxa"/>
            <w:vAlign w:val="bottom"/>
          </w:tcPr>
          <w:p w:rsidR="00F95803" w:rsidRDefault="00F95803" w:rsidP="00F95803">
            <w:pPr>
              <w:pStyle w:val="Tabletext"/>
              <w:jc w:val="right"/>
            </w:pPr>
            <w:r>
              <w:t>30</w:t>
            </w:r>
          </w:p>
        </w:tc>
        <w:tc>
          <w:tcPr>
            <w:tcW w:w="752" w:type="dxa"/>
            <w:shd w:val="clear" w:color="auto" w:fill="auto"/>
            <w:noWrap/>
            <w:vAlign w:val="bottom"/>
            <w:hideMark/>
          </w:tcPr>
          <w:p w:rsidR="00F95803" w:rsidRDefault="00F95803" w:rsidP="00F95803">
            <w:pPr>
              <w:pStyle w:val="Tabletext"/>
              <w:jc w:val="right"/>
            </w:pPr>
            <w:r>
              <w:t>16</w:t>
            </w:r>
          </w:p>
        </w:tc>
        <w:tc>
          <w:tcPr>
            <w:tcW w:w="753" w:type="dxa"/>
            <w:vAlign w:val="bottom"/>
          </w:tcPr>
          <w:p w:rsidR="00F95803" w:rsidRDefault="00F95803" w:rsidP="00F95803">
            <w:pPr>
              <w:pStyle w:val="Tabletext"/>
              <w:jc w:val="right"/>
            </w:pPr>
            <w:r>
              <w:t>11</w:t>
            </w:r>
          </w:p>
        </w:tc>
        <w:tc>
          <w:tcPr>
            <w:tcW w:w="752" w:type="dxa"/>
            <w:vAlign w:val="bottom"/>
          </w:tcPr>
          <w:p w:rsidR="00F95803" w:rsidRDefault="00F95803" w:rsidP="00F95803">
            <w:pPr>
              <w:pStyle w:val="Tabletext"/>
              <w:jc w:val="right"/>
            </w:pPr>
            <w:r>
              <w:t>16</w:t>
            </w:r>
          </w:p>
        </w:tc>
        <w:tc>
          <w:tcPr>
            <w:tcW w:w="754" w:type="dxa"/>
            <w:tcBorders>
              <w:right w:val="single" w:sz="4" w:space="0" w:color="auto"/>
            </w:tcBorders>
            <w:vAlign w:val="bottom"/>
          </w:tcPr>
          <w:p w:rsidR="00F95803" w:rsidRDefault="00F95803" w:rsidP="00F95803">
            <w:pPr>
              <w:pStyle w:val="Tabletext"/>
              <w:jc w:val="right"/>
            </w:pPr>
            <w:r>
              <w:t>10</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Education</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69</w:t>
            </w:r>
          </w:p>
        </w:tc>
        <w:tc>
          <w:tcPr>
            <w:tcW w:w="753" w:type="dxa"/>
            <w:vAlign w:val="bottom"/>
          </w:tcPr>
          <w:p w:rsidR="00F95803" w:rsidRDefault="00F95803" w:rsidP="00F95803">
            <w:pPr>
              <w:pStyle w:val="Tabletext"/>
              <w:jc w:val="right"/>
            </w:pPr>
            <w:r>
              <w:t>63</w:t>
            </w:r>
          </w:p>
        </w:tc>
        <w:tc>
          <w:tcPr>
            <w:tcW w:w="752" w:type="dxa"/>
            <w:shd w:val="clear" w:color="auto" w:fill="auto"/>
            <w:noWrap/>
            <w:vAlign w:val="bottom"/>
            <w:hideMark/>
          </w:tcPr>
          <w:p w:rsidR="00F95803" w:rsidRDefault="00F95803" w:rsidP="00F95803">
            <w:pPr>
              <w:pStyle w:val="Tabletext"/>
              <w:jc w:val="right"/>
            </w:pPr>
            <w:r>
              <w:t>11</w:t>
            </w:r>
          </w:p>
        </w:tc>
        <w:tc>
          <w:tcPr>
            <w:tcW w:w="753" w:type="dxa"/>
            <w:vAlign w:val="bottom"/>
          </w:tcPr>
          <w:p w:rsidR="00F95803" w:rsidRDefault="00F95803" w:rsidP="00F95803">
            <w:pPr>
              <w:pStyle w:val="Tabletext"/>
              <w:jc w:val="right"/>
            </w:pPr>
            <w:r>
              <w:t>19</w:t>
            </w:r>
          </w:p>
        </w:tc>
        <w:tc>
          <w:tcPr>
            <w:tcW w:w="752" w:type="dxa"/>
            <w:shd w:val="clear" w:color="auto" w:fill="auto"/>
            <w:noWrap/>
            <w:vAlign w:val="bottom"/>
            <w:hideMark/>
          </w:tcPr>
          <w:p w:rsidR="00F95803" w:rsidRDefault="00F95803" w:rsidP="00F95803">
            <w:pPr>
              <w:pStyle w:val="Tabletext"/>
              <w:jc w:val="right"/>
            </w:pPr>
            <w:r>
              <w:t>19</w:t>
            </w:r>
          </w:p>
        </w:tc>
        <w:tc>
          <w:tcPr>
            <w:tcW w:w="753" w:type="dxa"/>
            <w:vAlign w:val="bottom"/>
          </w:tcPr>
          <w:p w:rsidR="00F95803" w:rsidRDefault="00F95803" w:rsidP="00F95803">
            <w:pPr>
              <w:pStyle w:val="Tabletext"/>
              <w:jc w:val="right"/>
            </w:pPr>
            <w:r>
              <w:t>11</w:t>
            </w:r>
          </w:p>
        </w:tc>
        <w:tc>
          <w:tcPr>
            <w:tcW w:w="752" w:type="dxa"/>
            <w:vAlign w:val="bottom"/>
          </w:tcPr>
          <w:p w:rsidR="00F95803" w:rsidRDefault="00F95803" w:rsidP="00F95803">
            <w:pPr>
              <w:pStyle w:val="Tabletext"/>
              <w:jc w:val="right"/>
            </w:pPr>
            <w:r>
              <w:t>8</w:t>
            </w:r>
          </w:p>
        </w:tc>
        <w:tc>
          <w:tcPr>
            <w:tcW w:w="754" w:type="dxa"/>
            <w:tcBorders>
              <w:right w:val="single" w:sz="4" w:space="0" w:color="auto"/>
            </w:tcBorders>
            <w:vAlign w:val="bottom"/>
          </w:tcPr>
          <w:p w:rsidR="00F95803" w:rsidRDefault="00F95803" w:rsidP="00F95803">
            <w:pPr>
              <w:pStyle w:val="Tabletext"/>
              <w:jc w:val="right"/>
            </w:pPr>
            <w:r>
              <w:t>7</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Health</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60</w:t>
            </w:r>
          </w:p>
        </w:tc>
        <w:tc>
          <w:tcPr>
            <w:tcW w:w="753" w:type="dxa"/>
            <w:vAlign w:val="bottom"/>
          </w:tcPr>
          <w:p w:rsidR="00F95803" w:rsidRDefault="00F95803" w:rsidP="00F95803">
            <w:pPr>
              <w:pStyle w:val="Tabletext"/>
              <w:jc w:val="right"/>
            </w:pPr>
            <w:r>
              <w:t>51</w:t>
            </w:r>
          </w:p>
        </w:tc>
        <w:tc>
          <w:tcPr>
            <w:tcW w:w="752" w:type="dxa"/>
            <w:shd w:val="clear" w:color="auto" w:fill="auto"/>
            <w:noWrap/>
            <w:vAlign w:val="bottom"/>
            <w:hideMark/>
          </w:tcPr>
          <w:p w:rsidR="00F95803" w:rsidRDefault="00F95803" w:rsidP="00F95803">
            <w:pPr>
              <w:pStyle w:val="Tabletext"/>
              <w:jc w:val="right"/>
            </w:pPr>
            <w:r>
              <w:t>20</w:t>
            </w:r>
          </w:p>
        </w:tc>
        <w:tc>
          <w:tcPr>
            <w:tcW w:w="753" w:type="dxa"/>
            <w:vAlign w:val="bottom"/>
          </w:tcPr>
          <w:p w:rsidR="00F95803" w:rsidRDefault="00F95803" w:rsidP="00F95803">
            <w:pPr>
              <w:pStyle w:val="Tabletext"/>
              <w:jc w:val="right"/>
            </w:pPr>
            <w:r>
              <w:t>27</w:t>
            </w:r>
          </w:p>
        </w:tc>
        <w:tc>
          <w:tcPr>
            <w:tcW w:w="752" w:type="dxa"/>
            <w:shd w:val="clear" w:color="auto" w:fill="auto"/>
            <w:noWrap/>
            <w:vAlign w:val="bottom"/>
            <w:hideMark/>
          </w:tcPr>
          <w:p w:rsidR="00F95803" w:rsidRDefault="00F95803" w:rsidP="00F95803">
            <w:pPr>
              <w:pStyle w:val="Tabletext"/>
              <w:jc w:val="right"/>
            </w:pPr>
            <w:r>
              <w:t>20</w:t>
            </w:r>
          </w:p>
        </w:tc>
        <w:tc>
          <w:tcPr>
            <w:tcW w:w="753" w:type="dxa"/>
            <w:vAlign w:val="bottom"/>
          </w:tcPr>
          <w:p w:rsidR="00F95803" w:rsidRDefault="00F95803" w:rsidP="00F95803">
            <w:pPr>
              <w:pStyle w:val="Tabletext"/>
              <w:jc w:val="right"/>
            </w:pPr>
            <w:r>
              <w:t>15</w:t>
            </w:r>
          </w:p>
        </w:tc>
        <w:tc>
          <w:tcPr>
            <w:tcW w:w="752" w:type="dxa"/>
            <w:vAlign w:val="bottom"/>
          </w:tcPr>
          <w:p w:rsidR="00F95803" w:rsidRDefault="00F95803" w:rsidP="00F95803">
            <w:pPr>
              <w:pStyle w:val="Tabletext"/>
              <w:jc w:val="right"/>
            </w:pPr>
            <w:r>
              <w:t>6</w:t>
            </w:r>
          </w:p>
        </w:tc>
        <w:tc>
          <w:tcPr>
            <w:tcW w:w="754" w:type="dxa"/>
            <w:tcBorders>
              <w:right w:val="single" w:sz="4" w:space="0" w:color="auto"/>
            </w:tcBorders>
            <w:vAlign w:val="bottom"/>
          </w:tcPr>
          <w:p w:rsidR="00F95803" w:rsidRDefault="00F95803" w:rsidP="00F95803">
            <w:pPr>
              <w:pStyle w:val="Tabletext"/>
              <w:jc w:val="right"/>
            </w:pPr>
            <w:r>
              <w:t>6</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Information technology</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57</w:t>
            </w:r>
          </w:p>
        </w:tc>
        <w:tc>
          <w:tcPr>
            <w:tcW w:w="753" w:type="dxa"/>
            <w:vAlign w:val="bottom"/>
          </w:tcPr>
          <w:p w:rsidR="00F95803" w:rsidRDefault="00F95803" w:rsidP="00F95803">
            <w:pPr>
              <w:pStyle w:val="Tabletext"/>
              <w:jc w:val="right"/>
            </w:pPr>
            <w:r>
              <w:t>51</w:t>
            </w:r>
          </w:p>
        </w:tc>
        <w:tc>
          <w:tcPr>
            <w:tcW w:w="752" w:type="dxa"/>
            <w:shd w:val="clear" w:color="auto" w:fill="auto"/>
            <w:noWrap/>
            <w:vAlign w:val="bottom"/>
            <w:hideMark/>
          </w:tcPr>
          <w:p w:rsidR="00F95803" w:rsidRDefault="00F95803" w:rsidP="00F95803">
            <w:pPr>
              <w:pStyle w:val="Tabletext"/>
              <w:jc w:val="right"/>
            </w:pPr>
            <w:r>
              <w:t>26</w:t>
            </w:r>
          </w:p>
        </w:tc>
        <w:tc>
          <w:tcPr>
            <w:tcW w:w="753" w:type="dxa"/>
            <w:vAlign w:val="bottom"/>
          </w:tcPr>
          <w:p w:rsidR="00F95803" w:rsidRDefault="00F95803" w:rsidP="00F95803">
            <w:pPr>
              <w:pStyle w:val="Tabletext"/>
              <w:jc w:val="right"/>
            </w:pPr>
            <w:r>
              <w:t>29</w:t>
            </w:r>
          </w:p>
        </w:tc>
        <w:tc>
          <w:tcPr>
            <w:tcW w:w="752" w:type="dxa"/>
            <w:shd w:val="clear" w:color="auto" w:fill="auto"/>
            <w:noWrap/>
            <w:vAlign w:val="bottom"/>
            <w:hideMark/>
          </w:tcPr>
          <w:p w:rsidR="00F95803" w:rsidRDefault="00F95803" w:rsidP="00F95803">
            <w:pPr>
              <w:pStyle w:val="Tabletext"/>
              <w:jc w:val="right"/>
            </w:pPr>
            <w:r>
              <w:t>9</w:t>
            </w:r>
          </w:p>
        </w:tc>
        <w:tc>
          <w:tcPr>
            <w:tcW w:w="753" w:type="dxa"/>
            <w:vAlign w:val="bottom"/>
          </w:tcPr>
          <w:p w:rsidR="00F95803" w:rsidRDefault="00F95803" w:rsidP="00F95803">
            <w:pPr>
              <w:pStyle w:val="Tabletext"/>
              <w:jc w:val="right"/>
            </w:pPr>
            <w:r>
              <w:t>9</w:t>
            </w:r>
          </w:p>
        </w:tc>
        <w:tc>
          <w:tcPr>
            <w:tcW w:w="752" w:type="dxa"/>
            <w:vAlign w:val="bottom"/>
          </w:tcPr>
          <w:p w:rsidR="00F95803" w:rsidRDefault="00F95803" w:rsidP="00F95803">
            <w:pPr>
              <w:pStyle w:val="Tabletext"/>
              <w:jc w:val="right"/>
            </w:pPr>
            <w:r>
              <w:t>0</w:t>
            </w:r>
          </w:p>
        </w:tc>
        <w:tc>
          <w:tcPr>
            <w:tcW w:w="754" w:type="dxa"/>
            <w:tcBorders>
              <w:right w:val="single" w:sz="4" w:space="0" w:color="auto"/>
            </w:tcBorders>
            <w:vAlign w:val="bottom"/>
          </w:tcPr>
          <w:p w:rsidR="00F95803" w:rsidRDefault="00F95803" w:rsidP="00F95803">
            <w:pPr>
              <w:pStyle w:val="Tabletext"/>
              <w:jc w:val="right"/>
            </w:pPr>
            <w:r>
              <w:t>6</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Management and commerce</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54</w:t>
            </w:r>
          </w:p>
        </w:tc>
        <w:tc>
          <w:tcPr>
            <w:tcW w:w="753" w:type="dxa"/>
            <w:vAlign w:val="bottom"/>
          </w:tcPr>
          <w:p w:rsidR="00F95803" w:rsidRDefault="00F95803" w:rsidP="00F95803">
            <w:pPr>
              <w:pStyle w:val="Tabletext"/>
              <w:jc w:val="right"/>
            </w:pPr>
            <w:r>
              <w:t>51</w:t>
            </w:r>
          </w:p>
        </w:tc>
        <w:tc>
          <w:tcPr>
            <w:tcW w:w="752" w:type="dxa"/>
            <w:shd w:val="clear" w:color="auto" w:fill="auto"/>
            <w:noWrap/>
            <w:vAlign w:val="bottom"/>
            <w:hideMark/>
          </w:tcPr>
          <w:p w:rsidR="00F95803" w:rsidRDefault="00F95803" w:rsidP="00F95803">
            <w:pPr>
              <w:pStyle w:val="Tabletext"/>
              <w:jc w:val="right"/>
            </w:pPr>
            <w:r>
              <w:t>15</w:t>
            </w:r>
          </w:p>
        </w:tc>
        <w:tc>
          <w:tcPr>
            <w:tcW w:w="753" w:type="dxa"/>
            <w:vAlign w:val="bottom"/>
          </w:tcPr>
          <w:p w:rsidR="00F95803" w:rsidRDefault="00F95803" w:rsidP="00F95803">
            <w:pPr>
              <w:pStyle w:val="Tabletext"/>
              <w:jc w:val="right"/>
            </w:pPr>
            <w:r>
              <w:t>32</w:t>
            </w:r>
          </w:p>
        </w:tc>
        <w:tc>
          <w:tcPr>
            <w:tcW w:w="752" w:type="dxa"/>
            <w:shd w:val="clear" w:color="auto" w:fill="auto"/>
            <w:noWrap/>
            <w:vAlign w:val="bottom"/>
            <w:hideMark/>
          </w:tcPr>
          <w:p w:rsidR="00F95803" w:rsidRDefault="00F95803" w:rsidP="00F95803">
            <w:pPr>
              <w:pStyle w:val="Tabletext"/>
              <w:jc w:val="right"/>
            </w:pPr>
            <w:r>
              <w:t>19</w:t>
            </w:r>
          </w:p>
        </w:tc>
        <w:tc>
          <w:tcPr>
            <w:tcW w:w="753" w:type="dxa"/>
            <w:vAlign w:val="bottom"/>
          </w:tcPr>
          <w:p w:rsidR="00F95803" w:rsidRDefault="00F95803" w:rsidP="00F95803">
            <w:pPr>
              <w:pStyle w:val="Tabletext"/>
              <w:jc w:val="right"/>
            </w:pPr>
            <w:r>
              <w:t>9</w:t>
            </w:r>
          </w:p>
        </w:tc>
        <w:tc>
          <w:tcPr>
            <w:tcW w:w="752" w:type="dxa"/>
            <w:vAlign w:val="bottom"/>
          </w:tcPr>
          <w:p w:rsidR="00F95803" w:rsidRDefault="00F95803" w:rsidP="00F95803">
            <w:pPr>
              <w:pStyle w:val="Tabletext"/>
              <w:jc w:val="right"/>
            </w:pPr>
            <w:r>
              <w:t>5</w:t>
            </w:r>
          </w:p>
        </w:tc>
        <w:tc>
          <w:tcPr>
            <w:tcW w:w="754" w:type="dxa"/>
            <w:tcBorders>
              <w:right w:val="single" w:sz="4" w:space="0" w:color="auto"/>
            </w:tcBorders>
            <w:vAlign w:val="bottom"/>
          </w:tcPr>
          <w:p w:rsidR="00F95803" w:rsidRDefault="00F95803" w:rsidP="00F95803">
            <w:pPr>
              <w:pStyle w:val="Tabletext"/>
              <w:jc w:val="right"/>
            </w:pPr>
            <w:r>
              <w:t>7</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Natural and physical sciences</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46</w:t>
            </w:r>
          </w:p>
        </w:tc>
        <w:tc>
          <w:tcPr>
            <w:tcW w:w="753" w:type="dxa"/>
            <w:vAlign w:val="bottom"/>
          </w:tcPr>
          <w:p w:rsidR="00F95803" w:rsidRDefault="00F95803" w:rsidP="00F95803">
            <w:pPr>
              <w:pStyle w:val="Tabletext"/>
              <w:jc w:val="right"/>
            </w:pPr>
            <w:r>
              <w:t>41</w:t>
            </w:r>
          </w:p>
        </w:tc>
        <w:tc>
          <w:tcPr>
            <w:tcW w:w="752" w:type="dxa"/>
            <w:shd w:val="clear" w:color="auto" w:fill="auto"/>
            <w:noWrap/>
            <w:vAlign w:val="bottom"/>
            <w:hideMark/>
          </w:tcPr>
          <w:p w:rsidR="00F95803" w:rsidRDefault="00F95803" w:rsidP="00F95803">
            <w:pPr>
              <w:pStyle w:val="Tabletext"/>
              <w:jc w:val="right"/>
            </w:pPr>
            <w:r>
              <w:t>23</w:t>
            </w:r>
          </w:p>
        </w:tc>
        <w:tc>
          <w:tcPr>
            <w:tcW w:w="753" w:type="dxa"/>
            <w:vAlign w:val="bottom"/>
          </w:tcPr>
          <w:p w:rsidR="00F95803" w:rsidRDefault="00F95803" w:rsidP="00F95803">
            <w:pPr>
              <w:pStyle w:val="Tabletext"/>
              <w:jc w:val="right"/>
            </w:pPr>
            <w:r>
              <w:t>28</w:t>
            </w:r>
          </w:p>
        </w:tc>
        <w:tc>
          <w:tcPr>
            <w:tcW w:w="752" w:type="dxa"/>
            <w:shd w:val="clear" w:color="auto" w:fill="auto"/>
            <w:noWrap/>
            <w:vAlign w:val="bottom"/>
            <w:hideMark/>
          </w:tcPr>
          <w:p w:rsidR="00F95803" w:rsidRDefault="00F95803" w:rsidP="00F95803">
            <w:pPr>
              <w:pStyle w:val="Tabletext"/>
              <w:jc w:val="right"/>
            </w:pPr>
            <w:r>
              <w:t>28</w:t>
            </w:r>
          </w:p>
        </w:tc>
        <w:tc>
          <w:tcPr>
            <w:tcW w:w="753" w:type="dxa"/>
            <w:vAlign w:val="bottom"/>
          </w:tcPr>
          <w:p w:rsidR="00F95803" w:rsidRDefault="00F95803" w:rsidP="00F95803">
            <w:pPr>
              <w:pStyle w:val="Tabletext"/>
              <w:jc w:val="right"/>
            </w:pPr>
            <w:r>
              <w:t>23</w:t>
            </w:r>
          </w:p>
        </w:tc>
        <w:tc>
          <w:tcPr>
            <w:tcW w:w="752" w:type="dxa"/>
            <w:vAlign w:val="bottom"/>
          </w:tcPr>
          <w:p w:rsidR="00F95803" w:rsidRDefault="00F95803" w:rsidP="00F95803">
            <w:pPr>
              <w:pStyle w:val="Tabletext"/>
              <w:jc w:val="right"/>
            </w:pPr>
            <w:r>
              <w:t>C..</w:t>
            </w:r>
          </w:p>
        </w:tc>
        <w:tc>
          <w:tcPr>
            <w:tcW w:w="754" w:type="dxa"/>
            <w:tcBorders>
              <w:right w:val="single" w:sz="4" w:space="0" w:color="auto"/>
            </w:tcBorders>
            <w:vAlign w:val="bottom"/>
          </w:tcPr>
          <w:p w:rsidR="00F95803" w:rsidRDefault="00F95803" w:rsidP="00F95803">
            <w:pPr>
              <w:pStyle w:val="Tabletext"/>
              <w:jc w:val="right"/>
            </w:pPr>
            <w:r>
              <w:t>7</w:t>
            </w:r>
          </w:p>
        </w:tc>
      </w:tr>
      <w:tr w:rsidR="00F95803" w:rsidRPr="00AA6192" w:rsidTr="00AB3A3E">
        <w:trPr>
          <w:trHeight w:hRule="exact" w:val="227"/>
        </w:trPr>
        <w:tc>
          <w:tcPr>
            <w:tcW w:w="3278" w:type="dxa"/>
            <w:tcBorders>
              <w:left w:val="single" w:sz="4" w:space="0" w:color="auto"/>
              <w:right w:val="single" w:sz="4" w:space="0" w:color="auto"/>
            </w:tcBorders>
            <w:vAlign w:val="bottom"/>
          </w:tcPr>
          <w:p w:rsidR="00F95803" w:rsidRDefault="00F95803" w:rsidP="00AB3A3E">
            <w:pPr>
              <w:pStyle w:val="Tabletext"/>
            </w:pPr>
            <w:r>
              <w:t>Society and culture</w:t>
            </w:r>
          </w:p>
        </w:tc>
        <w:tc>
          <w:tcPr>
            <w:tcW w:w="752" w:type="dxa"/>
            <w:tcBorders>
              <w:left w:val="single" w:sz="4" w:space="0" w:color="auto"/>
            </w:tcBorders>
            <w:shd w:val="clear" w:color="auto" w:fill="auto"/>
            <w:noWrap/>
            <w:vAlign w:val="bottom"/>
            <w:hideMark/>
          </w:tcPr>
          <w:p w:rsidR="00F95803" w:rsidRDefault="00F95803" w:rsidP="00F95803">
            <w:pPr>
              <w:pStyle w:val="Tabletext"/>
              <w:jc w:val="right"/>
            </w:pPr>
            <w:r>
              <w:t>61</w:t>
            </w:r>
          </w:p>
        </w:tc>
        <w:tc>
          <w:tcPr>
            <w:tcW w:w="753" w:type="dxa"/>
            <w:vAlign w:val="bottom"/>
          </w:tcPr>
          <w:p w:rsidR="00F95803" w:rsidRDefault="00F95803" w:rsidP="00F95803">
            <w:pPr>
              <w:pStyle w:val="Tabletext"/>
              <w:jc w:val="right"/>
            </w:pPr>
            <w:r>
              <w:t>47</w:t>
            </w:r>
          </w:p>
        </w:tc>
        <w:tc>
          <w:tcPr>
            <w:tcW w:w="752" w:type="dxa"/>
            <w:shd w:val="clear" w:color="auto" w:fill="auto"/>
            <w:noWrap/>
            <w:vAlign w:val="bottom"/>
            <w:hideMark/>
          </w:tcPr>
          <w:p w:rsidR="00F95803" w:rsidRDefault="00F95803" w:rsidP="00F95803">
            <w:pPr>
              <w:pStyle w:val="Tabletext"/>
              <w:jc w:val="right"/>
            </w:pPr>
            <w:r>
              <w:t>17</w:t>
            </w:r>
          </w:p>
        </w:tc>
        <w:tc>
          <w:tcPr>
            <w:tcW w:w="753" w:type="dxa"/>
            <w:vAlign w:val="bottom"/>
          </w:tcPr>
          <w:p w:rsidR="00F95803" w:rsidRDefault="00F95803" w:rsidP="00F95803">
            <w:pPr>
              <w:pStyle w:val="Tabletext"/>
              <w:jc w:val="right"/>
            </w:pPr>
            <w:r>
              <w:t>27</w:t>
            </w:r>
          </w:p>
        </w:tc>
        <w:tc>
          <w:tcPr>
            <w:tcW w:w="752" w:type="dxa"/>
            <w:shd w:val="clear" w:color="auto" w:fill="auto"/>
            <w:noWrap/>
            <w:vAlign w:val="bottom"/>
            <w:hideMark/>
          </w:tcPr>
          <w:p w:rsidR="00F95803" w:rsidRDefault="00F95803" w:rsidP="00F95803">
            <w:pPr>
              <w:pStyle w:val="Tabletext"/>
              <w:jc w:val="right"/>
            </w:pPr>
            <w:r>
              <w:t>22</w:t>
            </w:r>
          </w:p>
        </w:tc>
        <w:tc>
          <w:tcPr>
            <w:tcW w:w="753" w:type="dxa"/>
            <w:vAlign w:val="bottom"/>
          </w:tcPr>
          <w:p w:rsidR="00F95803" w:rsidRDefault="00F95803" w:rsidP="00F95803">
            <w:pPr>
              <w:pStyle w:val="Tabletext"/>
              <w:jc w:val="right"/>
            </w:pPr>
            <w:r>
              <w:t>16</w:t>
            </w:r>
          </w:p>
        </w:tc>
        <w:tc>
          <w:tcPr>
            <w:tcW w:w="752" w:type="dxa"/>
            <w:vAlign w:val="bottom"/>
          </w:tcPr>
          <w:p w:rsidR="00F95803" w:rsidRDefault="00F95803" w:rsidP="00F95803">
            <w:pPr>
              <w:pStyle w:val="Tabletext"/>
              <w:jc w:val="right"/>
            </w:pPr>
            <w:r>
              <w:t>7</w:t>
            </w:r>
          </w:p>
        </w:tc>
        <w:tc>
          <w:tcPr>
            <w:tcW w:w="754" w:type="dxa"/>
            <w:tcBorders>
              <w:right w:val="single" w:sz="4" w:space="0" w:color="auto"/>
            </w:tcBorders>
            <w:vAlign w:val="bottom"/>
          </w:tcPr>
          <w:p w:rsidR="00F95803" w:rsidRDefault="00F95803" w:rsidP="00F95803">
            <w:pPr>
              <w:pStyle w:val="Tabletext"/>
              <w:jc w:val="right"/>
            </w:pPr>
            <w:r>
              <w:t>8</w:t>
            </w:r>
          </w:p>
        </w:tc>
      </w:tr>
      <w:tr w:rsidR="00F95803" w:rsidRPr="00AA6192" w:rsidTr="00AB3A3E">
        <w:trPr>
          <w:trHeight w:hRule="exact" w:val="227"/>
        </w:trPr>
        <w:tc>
          <w:tcPr>
            <w:tcW w:w="3278" w:type="dxa"/>
            <w:tcBorders>
              <w:left w:val="single" w:sz="4" w:space="0" w:color="auto"/>
              <w:bottom w:val="single" w:sz="4" w:space="0" w:color="auto"/>
              <w:right w:val="single" w:sz="4" w:space="0" w:color="auto"/>
            </w:tcBorders>
            <w:vAlign w:val="bottom"/>
          </w:tcPr>
          <w:p w:rsidR="00F95803" w:rsidRDefault="00F95803" w:rsidP="00AB3A3E">
            <w:pPr>
              <w:pStyle w:val="Tabletext"/>
            </w:pPr>
            <w:r>
              <w:t>Total graduates</w:t>
            </w:r>
          </w:p>
        </w:tc>
        <w:tc>
          <w:tcPr>
            <w:tcW w:w="752" w:type="dxa"/>
            <w:tcBorders>
              <w:left w:val="single" w:sz="4" w:space="0" w:color="auto"/>
              <w:bottom w:val="single" w:sz="4" w:space="0" w:color="auto"/>
            </w:tcBorders>
            <w:shd w:val="clear" w:color="auto" w:fill="auto"/>
            <w:noWrap/>
            <w:vAlign w:val="bottom"/>
            <w:hideMark/>
          </w:tcPr>
          <w:p w:rsidR="00F95803" w:rsidRDefault="00F95803" w:rsidP="00F95803">
            <w:pPr>
              <w:pStyle w:val="Tabletext"/>
              <w:jc w:val="right"/>
            </w:pPr>
            <w:r>
              <w:t>57</w:t>
            </w:r>
          </w:p>
        </w:tc>
        <w:tc>
          <w:tcPr>
            <w:tcW w:w="753" w:type="dxa"/>
            <w:tcBorders>
              <w:bottom w:val="single" w:sz="4" w:space="0" w:color="auto"/>
            </w:tcBorders>
            <w:vAlign w:val="bottom"/>
          </w:tcPr>
          <w:p w:rsidR="00F95803" w:rsidRDefault="00F95803" w:rsidP="00F95803">
            <w:pPr>
              <w:pStyle w:val="Tabletext"/>
              <w:jc w:val="right"/>
            </w:pPr>
            <w:r>
              <w:t>50</w:t>
            </w:r>
          </w:p>
        </w:tc>
        <w:tc>
          <w:tcPr>
            <w:tcW w:w="752" w:type="dxa"/>
            <w:tcBorders>
              <w:bottom w:val="single" w:sz="4" w:space="0" w:color="auto"/>
            </w:tcBorders>
            <w:shd w:val="clear" w:color="auto" w:fill="auto"/>
            <w:noWrap/>
            <w:vAlign w:val="bottom"/>
            <w:hideMark/>
          </w:tcPr>
          <w:p w:rsidR="00F95803" w:rsidRDefault="00F95803" w:rsidP="00F95803">
            <w:pPr>
              <w:pStyle w:val="Tabletext"/>
              <w:jc w:val="right"/>
            </w:pPr>
            <w:r>
              <w:t>17</w:t>
            </w:r>
          </w:p>
        </w:tc>
        <w:tc>
          <w:tcPr>
            <w:tcW w:w="753" w:type="dxa"/>
            <w:tcBorders>
              <w:bottom w:val="single" w:sz="4" w:space="0" w:color="auto"/>
            </w:tcBorders>
            <w:vAlign w:val="bottom"/>
          </w:tcPr>
          <w:p w:rsidR="00F95803" w:rsidRDefault="00F95803" w:rsidP="00F95803">
            <w:pPr>
              <w:pStyle w:val="Tabletext"/>
              <w:jc w:val="right"/>
            </w:pPr>
            <w:r>
              <w:t>28</w:t>
            </w:r>
          </w:p>
        </w:tc>
        <w:tc>
          <w:tcPr>
            <w:tcW w:w="752" w:type="dxa"/>
            <w:tcBorders>
              <w:bottom w:val="single" w:sz="4" w:space="0" w:color="auto"/>
            </w:tcBorders>
            <w:shd w:val="clear" w:color="auto" w:fill="auto"/>
            <w:noWrap/>
            <w:vAlign w:val="bottom"/>
            <w:hideMark/>
          </w:tcPr>
          <w:p w:rsidR="00F95803" w:rsidRDefault="00F95803" w:rsidP="00F95803">
            <w:pPr>
              <w:pStyle w:val="Tabletext"/>
              <w:jc w:val="right"/>
            </w:pPr>
            <w:r>
              <w:t>19</w:t>
            </w:r>
          </w:p>
        </w:tc>
        <w:tc>
          <w:tcPr>
            <w:tcW w:w="753" w:type="dxa"/>
            <w:tcBorders>
              <w:bottom w:val="single" w:sz="4" w:space="0" w:color="auto"/>
            </w:tcBorders>
            <w:vAlign w:val="bottom"/>
          </w:tcPr>
          <w:p w:rsidR="00F95803" w:rsidRDefault="00F95803" w:rsidP="00F95803">
            <w:pPr>
              <w:pStyle w:val="Tabletext"/>
              <w:jc w:val="right"/>
            </w:pPr>
            <w:r>
              <w:t>14</w:t>
            </w:r>
          </w:p>
        </w:tc>
        <w:tc>
          <w:tcPr>
            <w:tcW w:w="752" w:type="dxa"/>
            <w:tcBorders>
              <w:bottom w:val="single" w:sz="4" w:space="0" w:color="auto"/>
            </w:tcBorders>
            <w:vAlign w:val="bottom"/>
          </w:tcPr>
          <w:p w:rsidR="00F95803" w:rsidRDefault="00F95803" w:rsidP="00F95803">
            <w:pPr>
              <w:pStyle w:val="Tabletext"/>
              <w:jc w:val="right"/>
            </w:pPr>
            <w:r>
              <w:t>6</w:t>
            </w:r>
          </w:p>
        </w:tc>
        <w:tc>
          <w:tcPr>
            <w:tcW w:w="754" w:type="dxa"/>
            <w:tcBorders>
              <w:bottom w:val="single" w:sz="4" w:space="0" w:color="auto"/>
              <w:right w:val="single" w:sz="4" w:space="0" w:color="auto"/>
            </w:tcBorders>
            <w:vAlign w:val="bottom"/>
          </w:tcPr>
          <w:p w:rsidR="00F95803" w:rsidRDefault="00F95803" w:rsidP="00F95803">
            <w:pPr>
              <w:pStyle w:val="Tabletext"/>
              <w:jc w:val="right"/>
            </w:pPr>
            <w:r>
              <w:t>7</w:t>
            </w:r>
          </w:p>
        </w:tc>
      </w:tr>
    </w:tbl>
    <w:p w:rsidR="001020FB"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DE0FC3" w:rsidRPr="001020FB" w:rsidRDefault="001020FB" w:rsidP="001020FB">
      <w:pPr>
        <w:pStyle w:val="BodyText"/>
        <w:rPr>
          <w:rFonts w:ascii="Arial" w:hAnsi="Arial"/>
          <w:sz w:val="14"/>
        </w:rPr>
      </w:pPr>
      <w:r>
        <w:br w:type="page"/>
      </w:r>
    </w:p>
    <w:p w:rsidR="00B860CC" w:rsidRDefault="00B860CC" w:rsidP="00732146">
      <w:pPr>
        <w:pStyle w:val="Heading1"/>
        <w:ind w:left="0"/>
      </w:pPr>
      <w:bookmarkStart w:id="50" w:name="_Toc377722104"/>
      <w:r w:rsidRPr="00AA1D15">
        <w:lastRenderedPageBreak/>
        <w:t xml:space="preserve">Outcomes for young </w:t>
      </w:r>
      <w:r>
        <w:t>diploma completers</w:t>
      </w:r>
      <w:bookmarkEnd w:id="50"/>
    </w:p>
    <w:p w:rsidR="00B860CC" w:rsidRPr="009A6EC6" w:rsidRDefault="00B860CC" w:rsidP="00732146">
      <w:pPr>
        <w:pStyle w:val="Heading2"/>
        <w:ind w:left="0"/>
        <w:rPr>
          <w:color w:val="0D0D0D" w:themeColor="text1" w:themeTint="F2"/>
        </w:rPr>
      </w:pPr>
      <w:bookmarkStart w:id="51" w:name="_Toc377722105"/>
      <w:r w:rsidRPr="009A6EC6">
        <w:rPr>
          <w:color w:val="0D0D0D" w:themeColor="text1" w:themeTint="F2"/>
        </w:rPr>
        <w:t>Introduction</w:t>
      </w:r>
      <w:bookmarkEnd w:id="51"/>
    </w:p>
    <w:p w:rsidR="00B860CC" w:rsidRPr="009A6EC6" w:rsidRDefault="00B860CC" w:rsidP="00732146">
      <w:pPr>
        <w:jc w:val="both"/>
        <w:rPr>
          <w:color w:val="0D0D0D" w:themeColor="text1" w:themeTint="F2"/>
        </w:rPr>
      </w:pPr>
      <w:r w:rsidRPr="009A6EC6">
        <w:rPr>
          <w:color w:val="0D0D0D" w:themeColor="text1" w:themeTint="F2"/>
        </w:rPr>
        <w:t xml:space="preserve">This chapter looks at the destinations and earnings of young domestic students who graduated from providers in New Zealand with a diploma at level 5, 6 or 7.  </w:t>
      </w:r>
    </w:p>
    <w:p w:rsidR="00B860CC" w:rsidRPr="009A6EC6" w:rsidRDefault="00B860CC" w:rsidP="00732146">
      <w:pPr>
        <w:jc w:val="both"/>
        <w:rPr>
          <w:color w:val="0D0D0D" w:themeColor="text1" w:themeTint="F2"/>
        </w:rPr>
      </w:pPr>
    </w:p>
    <w:p w:rsidR="00B860CC" w:rsidRPr="009A6EC6" w:rsidRDefault="00B860CC" w:rsidP="00732146">
      <w:pPr>
        <w:pStyle w:val="Heading3"/>
        <w:jc w:val="both"/>
        <w:rPr>
          <w:color w:val="0D0D0D" w:themeColor="text1" w:themeTint="F2"/>
        </w:rPr>
      </w:pPr>
      <w:r w:rsidRPr="009A6EC6">
        <w:rPr>
          <w:color w:val="0D0D0D" w:themeColor="text1" w:themeTint="F2"/>
        </w:rPr>
        <w:t>Diplomas</w:t>
      </w:r>
    </w:p>
    <w:p w:rsidR="00B860CC" w:rsidRPr="009A6EC6" w:rsidRDefault="00B860CC" w:rsidP="00732146">
      <w:pPr>
        <w:jc w:val="both"/>
        <w:rPr>
          <w:color w:val="0D0D0D" w:themeColor="text1" w:themeTint="F2"/>
        </w:rPr>
      </w:pPr>
      <w:r w:rsidRPr="009A6EC6">
        <w:rPr>
          <w:color w:val="0D0D0D" w:themeColor="text1" w:themeTint="F2"/>
        </w:rPr>
        <w:t xml:space="preserve">Each year, around 19,000 to 23,000 students complete a diploma in the New Zealand tertiary education </w:t>
      </w:r>
      <w:proofErr w:type="gramStart"/>
      <w:r w:rsidRPr="009A6EC6">
        <w:rPr>
          <w:color w:val="0D0D0D" w:themeColor="text1" w:themeTint="F2"/>
        </w:rPr>
        <w:t>system,</w:t>
      </w:r>
      <w:proofErr w:type="gramEnd"/>
      <w:r w:rsidRPr="009A6EC6">
        <w:rPr>
          <w:color w:val="0D0D0D" w:themeColor="text1" w:themeTint="F2"/>
        </w:rPr>
        <w:t xml:space="preserve"> about </w:t>
      </w:r>
      <w:r w:rsidR="009D5C95">
        <w:rPr>
          <w:color w:val="0D0D0D" w:themeColor="text1" w:themeTint="F2"/>
        </w:rPr>
        <w:t>8</w:t>
      </w:r>
      <w:r w:rsidR="003D2B5A">
        <w:rPr>
          <w:color w:val="0D0D0D" w:themeColor="text1" w:themeTint="F2"/>
        </w:rPr>
        <w:t xml:space="preserve"> percent are </w:t>
      </w:r>
      <w:r w:rsidR="001E42A4">
        <w:rPr>
          <w:color w:val="0D0D0D" w:themeColor="text1" w:themeTint="F2"/>
        </w:rPr>
        <w:t>Pasifika</w:t>
      </w:r>
      <w:r w:rsidR="003D2B5A">
        <w:rPr>
          <w:color w:val="0D0D0D" w:themeColor="text1" w:themeTint="F2"/>
        </w:rPr>
        <w:t xml:space="preserve"> and roughly </w:t>
      </w:r>
      <w:r w:rsidRPr="009A6EC6">
        <w:rPr>
          <w:color w:val="0D0D0D" w:themeColor="text1" w:themeTint="F2"/>
        </w:rPr>
        <w:t>20 percent of them ‘young’ domestic students, in the way we define that term in this report.  Around one in ten recent school leavers entering tertiary education for the first time in 2011 undertook study for a diploma.  The most common school leaving qualification of that group was NCEA level 2 and over 80 percent had achieved NCEA 2 or higher before leaving school.</w:t>
      </w:r>
    </w:p>
    <w:p w:rsidR="00B860CC" w:rsidRPr="009A6EC6" w:rsidRDefault="00B860CC" w:rsidP="00732146">
      <w:pPr>
        <w:jc w:val="both"/>
        <w:rPr>
          <w:color w:val="0D0D0D" w:themeColor="text1" w:themeTint="F2"/>
        </w:rPr>
      </w:pPr>
    </w:p>
    <w:p w:rsidR="00B860CC" w:rsidRPr="009A6EC6" w:rsidRDefault="00B860CC" w:rsidP="00732146">
      <w:pPr>
        <w:jc w:val="both"/>
        <w:rPr>
          <w:color w:val="0D0D0D" w:themeColor="text1" w:themeTint="F2"/>
        </w:rPr>
      </w:pPr>
      <w:r w:rsidRPr="009A6EC6">
        <w:rPr>
          <w:color w:val="0D0D0D" w:themeColor="text1" w:themeTint="F2"/>
        </w:rPr>
        <w:t xml:space="preserve">The greatest number of diplomas is completed at polytechnics and private training establishments – these two subsectors account for between 80 and 85 percent of all the diploma completions, with around 7 percent completed at wānanga and a similar number at universities.  </w:t>
      </w:r>
      <w:r w:rsidR="0089701A">
        <w:rPr>
          <w:color w:val="0D0D0D" w:themeColor="text1" w:themeTint="F2"/>
        </w:rPr>
        <w:t>In 2012, 3</w:t>
      </w:r>
      <w:r w:rsidR="009D5C95">
        <w:rPr>
          <w:color w:val="0D0D0D" w:themeColor="text1" w:themeTint="F2"/>
        </w:rPr>
        <w:t>2</w:t>
      </w:r>
      <w:r w:rsidR="0089701A">
        <w:rPr>
          <w:color w:val="0D0D0D" w:themeColor="text1" w:themeTint="F2"/>
        </w:rPr>
        <w:t xml:space="preserve"> percent of </w:t>
      </w:r>
      <w:r w:rsidR="001E42A4">
        <w:rPr>
          <w:color w:val="0D0D0D" w:themeColor="text1" w:themeTint="F2"/>
        </w:rPr>
        <w:t>Pasifika</w:t>
      </w:r>
      <w:r w:rsidR="0089701A">
        <w:rPr>
          <w:color w:val="0D0D0D" w:themeColor="text1" w:themeTint="F2"/>
        </w:rPr>
        <w:t xml:space="preserve"> diploma completers gained their qualification at institutes of technology or polytechnics, </w:t>
      </w:r>
      <w:r w:rsidR="009D5C95">
        <w:rPr>
          <w:color w:val="0D0D0D" w:themeColor="text1" w:themeTint="F2"/>
        </w:rPr>
        <w:t>53</w:t>
      </w:r>
      <w:r w:rsidR="0089701A">
        <w:rPr>
          <w:color w:val="0D0D0D" w:themeColor="text1" w:themeTint="F2"/>
        </w:rPr>
        <w:t xml:space="preserve"> percent a</w:t>
      </w:r>
      <w:r w:rsidR="009C23F4">
        <w:rPr>
          <w:color w:val="0D0D0D" w:themeColor="text1" w:themeTint="F2"/>
        </w:rPr>
        <w:t>t</w:t>
      </w:r>
      <w:r w:rsidR="0089701A">
        <w:rPr>
          <w:color w:val="0D0D0D" w:themeColor="text1" w:themeTint="F2"/>
        </w:rPr>
        <w:t xml:space="preserve"> private training establishments and </w:t>
      </w:r>
      <w:r w:rsidR="009D5C95">
        <w:rPr>
          <w:color w:val="0D0D0D" w:themeColor="text1" w:themeTint="F2"/>
        </w:rPr>
        <w:t>4</w:t>
      </w:r>
      <w:r w:rsidR="0089701A">
        <w:rPr>
          <w:color w:val="0D0D0D" w:themeColor="text1" w:themeTint="F2"/>
        </w:rPr>
        <w:t xml:space="preserve"> percent at wānanga and </w:t>
      </w:r>
      <w:r w:rsidR="009D5C95">
        <w:rPr>
          <w:color w:val="0D0D0D" w:themeColor="text1" w:themeTint="F2"/>
        </w:rPr>
        <w:t>11</w:t>
      </w:r>
      <w:r w:rsidR="0089701A">
        <w:rPr>
          <w:color w:val="0D0D0D" w:themeColor="text1" w:themeTint="F2"/>
        </w:rPr>
        <w:t xml:space="preserve"> percent at universities.</w:t>
      </w:r>
    </w:p>
    <w:p w:rsidR="00B860CC" w:rsidRPr="009A6EC6" w:rsidRDefault="00B860CC" w:rsidP="00732146">
      <w:pPr>
        <w:jc w:val="both"/>
        <w:rPr>
          <w:color w:val="0D0D0D" w:themeColor="text1" w:themeTint="F2"/>
        </w:rPr>
      </w:pPr>
    </w:p>
    <w:p w:rsidR="00B860CC" w:rsidRDefault="00B860CC" w:rsidP="00732146">
      <w:pPr>
        <w:jc w:val="both"/>
        <w:rPr>
          <w:color w:val="0D0D0D" w:themeColor="text1" w:themeTint="F2"/>
        </w:rPr>
      </w:pPr>
      <w:r w:rsidRPr="009A6EC6">
        <w:rPr>
          <w:color w:val="0D0D0D" w:themeColor="text1" w:themeTint="F2"/>
        </w:rPr>
        <w:t xml:space="preserve">Diplomas are vocational qualifications that aim to give people practical skills needed in the workforce.  Diplomas are offered in </w:t>
      </w:r>
      <w:r w:rsidR="00DD4F54" w:rsidRPr="009A6EC6">
        <w:rPr>
          <w:color w:val="0D0D0D" w:themeColor="text1" w:themeTint="F2"/>
        </w:rPr>
        <w:t>all</w:t>
      </w:r>
      <w:r w:rsidRPr="009A6EC6">
        <w:rPr>
          <w:color w:val="0D0D0D" w:themeColor="text1" w:themeTint="F2"/>
        </w:rPr>
        <w:t xml:space="preserve"> of the broad fields of study</w:t>
      </w:r>
      <w:r w:rsidR="00DA2C13">
        <w:rPr>
          <w:color w:val="0D0D0D" w:themeColor="text1" w:themeTint="F2"/>
        </w:rPr>
        <w:t xml:space="preserve">. We are unable to publish a comparison between </w:t>
      </w:r>
      <w:r w:rsidR="001E42A4">
        <w:rPr>
          <w:color w:val="0D0D0D" w:themeColor="text1" w:themeTint="F2"/>
        </w:rPr>
        <w:t>Pasifika</w:t>
      </w:r>
      <w:r w:rsidR="00DA2C13">
        <w:rPr>
          <w:color w:val="0D0D0D" w:themeColor="text1" w:themeTint="F2"/>
        </w:rPr>
        <w:t xml:space="preserve"> and </w:t>
      </w:r>
      <w:r w:rsidR="00383678">
        <w:rPr>
          <w:color w:val="0D0D0D" w:themeColor="text1" w:themeTint="F2"/>
        </w:rPr>
        <w:t>non-Pasifika</w:t>
      </w:r>
      <w:r w:rsidR="00DA2C13">
        <w:rPr>
          <w:color w:val="0D0D0D" w:themeColor="text1" w:themeTint="F2"/>
        </w:rPr>
        <w:t xml:space="preserve"> in a number of fields due to low numbers</w:t>
      </w:r>
      <w:r w:rsidR="009D5C95">
        <w:rPr>
          <w:color w:val="0D0D0D" w:themeColor="text1" w:themeTint="F2"/>
        </w:rPr>
        <w:t xml:space="preserve"> of Pasifika graduates in various fields</w:t>
      </w:r>
      <w:r w:rsidR="00DA2C13">
        <w:rPr>
          <w:color w:val="0D0D0D" w:themeColor="text1" w:themeTint="F2"/>
        </w:rPr>
        <w:t>. These were:</w:t>
      </w:r>
    </w:p>
    <w:p w:rsidR="00DA2C13" w:rsidRDefault="00DA2C13" w:rsidP="00732146">
      <w:pPr>
        <w:jc w:val="both"/>
        <w:rPr>
          <w:color w:val="0D0D0D" w:themeColor="text1" w:themeTint="F2"/>
        </w:rPr>
      </w:pPr>
    </w:p>
    <w:p w:rsidR="00DA2C13" w:rsidRDefault="00DA2C13" w:rsidP="00DA2C13">
      <w:pPr>
        <w:pStyle w:val="Bullet1"/>
      </w:pPr>
      <w:r>
        <w:t>Agriculture, environmental and related studies</w:t>
      </w:r>
    </w:p>
    <w:p w:rsidR="009D5C95" w:rsidRDefault="009D5C95" w:rsidP="00DA2C13">
      <w:pPr>
        <w:pStyle w:val="Bullet1"/>
      </w:pPr>
      <w:r>
        <w:t>Architecture and building</w:t>
      </w:r>
    </w:p>
    <w:p w:rsidR="00DA2C13" w:rsidRDefault="00DA2C13" w:rsidP="00DA2C13">
      <w:pPr>
        <w:pStyle w:val="Bullet1"/>
      </w:pPr>
      <w:r>
        <w:t>Mixed field programmes</w:t>
      </w:r>
    </w:p>
    <w:p w:rsidR="00DA2C13" w:rsidRPr="00DA2C13" w:rsidRDefault="00DA2C13" w:rsidP="00DA2C13">
      <w:pPr>
        <w:pStyle w:val="Bullet1"/>
      </w:pPr>
      <w:r>
        <w:t>Natural and physical sciences</w:t>
      </w:r>
    </w:p>
    <w:p w:rsidR="00DD50CE" w:rsidRPr="009A6EC6" w:rsidRDefault="00DD50CE" w:rsidP="00732146">
      <w:pPr>
        <w:jc w:val="both"/>
        <w:rPr>
          <w:color w:val="0D0D0D" w:themeColor="text1" w:themeTint="F2"/>
        </w:rPr>
      </w:pPr>
    </w:p>
    <w:p w:rsidR="004B3E84" w:rsidRPr="009A6EC6" w:rsidRDefault="00DD50CE" w:rsidP="00732146">
      <w:pPr>
        <w:jc w:val="both"/>
        <w:rPr>
          <w:color w:val="0D0D0D" w:themeColor="text1" w:themeTint="F2"/>
        </w:rPr>
      </w:pPr>
      <w:r w:rsidRPr="009A6EC6">
        <w:rPr>
          <w:color w:val="0D0D0D" w:themeColor="text1" w:themeTint="F2"/>
        </w:rPr>
        <w:t xml:space="preserve">It is important to bear in mind, when reading the analysis </w:t>
      </w:r>
      <w:proofErr w:type="gramStart"/>
      <w:r w:rsidRPr="009A6EC6">
        <w:rPr>
          <w:color w:val="0D0D0D" w:themeColor="text1" w:themeTint="F2"/>
        </w:rPr>
        <w:t>below,</w:t>
      </w:r>
      <w:proofErr w:type="gramEnd"/>
      <w:r w:rsidRPr="009A6EC6">
        <w:rPr>
          <w:color w:val="0D0D0D" w:themeColor="text1" w:themeTint="F2"/>
        </w:rPr>
        <w:t xml:space="preserve"> we are looking at </w:t>
      </w:r>
      <w:r w:rsidRPr="009A6EC6">
        <w:rPr>
          <w:i/>
          <w:color w:val="0D0D0D" w:themeColor="text1" w:themeTint="F2"/>
        </w:rPr>
        <w:t>broad</w:t>
      </w:r>
      <w:r w:rsidRPr="009A6EC6">
        <w:rPr>
          <w:color w:val="0D0D0D" w:themeColor="text1" w:themeTint="F2"/>
        </w:rP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Pr="001E5653" w:rsidRDefault="004B3E84" w:rsidP="00732146">
      <w:pPr>
        <w:jc w:val="both"/>
        <w:rPr>
          <w:rFonts w:ascii="Arial" w:hAnsi="Arial"/>
          <w:color w:val="948A54" w:themeColor="background2" w:themeShade="80"/>
          <w:sz w:val="28"/>
          <w:szCs w:val="28"/>
        </w:rPr>
      </w:pPr>
    </w:p>
    <w:p w:rsidR="00B860CC" w:rsidRPr="00E537E5" w:rsidRDefault="00B860CC" w:rsidP="00732146">
      <w:pPr>
        <w:pStyle w:val="Heading2"/>
        <w:ind w:left="0"/>
        <w:rPr>
          <w:color w:val="0D0D0D" w:themeColor="text1" w:themeTint="F2"/>
        </w:rPr>
      </w:pPr>
      <w:bookmarkStart w:id="52" w:name="_Toc377722106"/>
      <w:r w:rsidRPr="00E537E5">
        <w:rPr>
          <w:color w:val="0D0D0D" w:themeColor="text1" w:themeTint="F2"/>
        </w:rPr>
        <w:t>What we found</w:t>
      </w:r>
      <w:bookmarkEnd w:id="52"/>
    </w:p>
    <w:p w:rsidR="00B860CC" w:rsidRPr="00E537E5" w:rsidRDefault="00B860CC" w:rsidP="00732146">
      <w:pPr>
        <w:pStyle w:val="Heading3"/>
        <w:rPr>
          <w:color w:val="0D0D0D" w:themeColor="text1" w:themeTint="F2"/>
        </w:rPr>
      </w:pPr>
      <w:r w:rsidRPr="00E537E5">
        <w:rPr>
          <w:color w:val="0D0D0D" w:themeColor="text1" w:themeTint="F2"/>
        </w:rPr>
        <w:t>Earnings</w:t>
      </w:r>
    </w:p>
    <w:p w:rsidR="00B860CC" w:rsidRPr="004F07A1" w:rsidRDefault="009C23F4" w:rsidP="00E83902">
      <w:pPr>
        <w:pStyle w:val="Bullet1"/>
        <w:tabs>
          <w:tab w:val="clear" w:pos="284"/>
          <w:tab w:val="clear" w:pos="1418"/>
        </w:tabs>
        <w:ind w:left="567" w:hanging="425"/>
        <w:rPr>
          <w:color w:val="0D0D0D" w:themeColor="text1" w:themeTint="F2"/>
        </w:rPr>
      </w:pPr>
      <w:r w:rsidRPr="004F07A1">
        <w:rPr>
          <w:color w:val="0D0D0D" w:themeColor="text1" w:themeTint="F2"/>
        </w:rPr>
        <w:t>First year earnings were close between ethnic groups (9</w:t>
      </w:r>
      <w:r w:rsidR="004F07A1">
        <w:rPr>
          <w:color w:val="0D0D0D" w:themeColor="text1" w:themeTint="F2"/>
        </w:rPr>
        <w:t>6</w:t>
      </w:r>
      <w:r w:rsidRPr="004F07A1">
        <w:rPr>
          <w:color w:val="0D0D0D" w:themeColor="text1" w:themeTint="F2"/>
        </w:rPr>
        <w:t xml:space="preserve"> percent) </w:t>
      </w:r>
      <w:r w:rsidR="004F07A1">
        <w:rPr>
          <w:color w:val="0D0D0D" w:themeColor="text1" w:themeTint="F2"/>
        </w:rPr>
        <w:t>and narrowed</w:t>
      </w:r>
      <w:r w:rsidRPr="004F07A1">
        <w:rPr>
          <w:color w:val="0D0D0D" w:themeColor="text1" w:themeTint="F2"/>
        </w:rPr>
        <w:t xml:space="preserve"> by year five (9</w:t>
      </w:r>
      <w:r w:rsidR="004F07A1">
        <w:rPr>
          <w:color w:val="0D0D0D" w:themeColor="text1" w:themeTint="F2"/>
        </w:rPr>
        <w:t>8</w:t>
      </w:r>
      <w:r w:rsidRPr="004F07A1">
        <w:rPr>
          <w:color w:val="0D0D0D" w:themeColor="text1" w:themeTint="F2"/>
        </w:rPr>
        <w:t xml:space="preserve"> percent). </w:t>
      </w:r>
      <w:r w:rsidR="00405702" w:rsidRPr="004F07A1">
        <w:rPr>
          <w:color w:val="0D0D0D" w:themeColor="text1" w:themeTint="F2"/>
        </w:rPr>
        <w:t xml:space="preserve">In year one </w:t>
      </w:r>
      <w:r w:rsidR="001E42A4" w:rsidRPr="004F07A1">
        <w:rPr>
          <w:color w:val="0D0D0D" w:themeColor="text1" w:themeTint="F2"/>
        </w:rPr>
        <w:t>Pasifika</w:t>
      </w:r>
      <w:r w:rsidR="00E537E5" w:rsidRPr="004F07A1">
        <w:rPr>
          <w:color w:val="0D0D0D" w:themeColor="text1" w:themeTint="F2"/>
        </w:rPr>
        <w:t xml:space="preserve"> </w:t>
      </w:r>
      <w:r w:rsidR="002D23BF" w:rsidRPr="004F07A1">
        <w:rPr>
          <w:color w:val="0D0D0D" w:themeColor="text1" w:themeTint="F2"/>
        </w:rPr>
        <w:t xml:space="preserve">graduates </w:t>
      </w:r>
      <w:r w:rsidR="00E537E5" w:rsidRPr="004F07A1">
        <w:rPr>
          <w:color w:val="0D0D0D" w:themeColor="text1" w:themeTint="F2"/>
        </w:rPr>
        <w:t xml:space="preserve">earned </w:t>
      </w:r>
      <w:r w:rsidR="00FA1A3B" w:rsidRPr="004F07A1">
        <w:rPr>
          <w:color w:val="0D0D0D" w:themeColor="text1" w:themeTint="F2"/>
        </w:rPr>
        <w:t>$</w:t>
      </w:r>
      <w:r w:rsidR="002D23BF" w:rsidRPr="004F07A1">
        <w:rPr>
          <w:color w:val="0D0D0D" w:themeColor="text1" w:themeTint="F2"/>
        </w:rPr>
        <w:t>2</w:t>
      </w:r>
      <w:r w:rsidR="00A432E5">
        <w:rPr>
          <w:color w:val="0D0D0D" w:themeColor="text1" w:themeTint="F2"/>
        </w:rPr>
        <w:t>7</w:t>
      </w:r>
      <w:r w:rsidR="002D23BF" w:rsidRPr="004F07A1">
        <w:rPr>
          <w:color w:val="0D0D0D" w:themeColor="text1" w:themeTint="F2"/>
        </w:rPr>
        <w:t>,</w:t>
      </w:r>
      <w:r w:rsidR="00A432E5">
        <w:rPr>
          <w:color w:val="0D0D0D" w:themeColor="text1" w:themeTint="F2"/>
        </w:rPr>
        <w:t>6</w:t>
      </w:r>
      <w:r w:rsidR="002D23BF" w:rsidRPr="004F07A1">
        <w:rPr>
          <w:color w:val="0D0D0D" w:themeColor="text1" w:themeTint="F2"/>
        </w:rPr>
        <w:t>00</w:t>
      </w:r>
      <w:r w:rsidR="00FA1A3B" w:rsidRPr="004F07A1">
        <w:rPr>
          <w:color w:val="0D0D0D" w:themeColor="text1" w:themeTint="F2"/>
        </w:rPr>
        <w:t xml:space="preserve">, rising by </w:t>
      </w:r>
      <w:r w:rsidR="002D23BF" w:rsidRPr="004F07A1">
        <w:rPr>
          <w:color w:val="0D0D0D" w:themeColor="text1" w:themeTint="F2"/>
        </w:rPr>
        <w:t>20</w:t>
      </w:r>
      <w:r w:rsidR="00944AEC" w:rsidRPr="004F07A1">
        <w:rPr>
          <w:color w:val="0D0D0D" w:themeColor="text1" w:themeTint="F2"/>
        </w:rPr>
        <w:t xml:space="preserve"> </w:t>
      </w:r>
      <w:r w:rsidR="00FA1A3B" w:rsidRPr="004F07A1">
        <w:rPr>
          <w:color w:val="0D0D0D" w:themeColor="text1" w:themeTint="F2"/>
        </w:rPr>
        <w:t xml:space="preserve">percent over the following year and an average of </w:t>
      </w:r>
      <w:r w:rsidR="00A432E5">
        <w:rPr>
          <w:color w:val="0D0D0D" w:themeColor="text1" w:themeTint="F2"/>
        </w:rPr>
        <w:t>9</w:t>
      </w:r>
      <w:r w:rsidR="00FA1A3B" w:rsidRPr="004F07A1">
        <w:rPr>
          <w:color w:val="0D0D0D" w:themeColor="text1" w:themeTint="F2"/>
        </w:rPr>
        <w:t xml:space="preserve"> percent over five years to reach $</w:t>
      </w:r>
      <w:r w:rsidR="00A432E5">
        <w:rPr>
          <w:color w:val="0D0D0D" w:themeColor="text1" w:themeTint="F2"/>
        </w:rPr>
        <w:t>38,200</w:t>
      </w:r>
      <w:r w:rsidR="00FA1A3B" w:rsidRPr="004F07A1">
        <w:rPr>
          <w:color w:val="0D0D0D" w:themeColor="text1" w:themeTint="F2"/>
        </w:rPr>
        <w:t xml:space="preserve">. </w:t>
      </w:r>
      <w:r w:rsidR="00383678">
        <w:rPr>
          <w:color w:val="0D0D0D" w:themeColor="text1" w:themeTint="F2"/>
        </w:rPr>
        <w:t>Non-Pasifika</w:t>
      </w:r>
      <w:r w:rsidR="00FA1A3B" w:rsidRPr="004F07A1">
        <w:rPr>
          <w:color w:val="0D0D0D" w:themeColor="text1" w:themeTint="F2"/>
        </w:rPr>
        <w:t xml:space="preserve"> </w:t>
      </w:r>
      <w:r w:rsidR="002D23BF" w:rsidRPr="004F07A1">
        <w:rPr>
          <w:color w:val="0D0D0D" w:themeColor="text1" w:themeTint="F2"/>
        </w:rPr>
        <w:t xml:space="preserve">graduates </w:t>
      </w:r>
      <w:r w:rsidR="00FA1A3B" w:rsidRPr="004F07A1">
        <w:rPr>
          <w:color w:val="0D0D0D" w:themeColor="text1" w:themeTint="F2"/>
        </w:rPr>
        <w:t>earned $</w:t>
      </w:r>
      <w:r w:rsidR="00A432E5">
        <w:rPr>
          <w:color w:val="0D0D0D" w:themeColor="text1" w:themeTint="F2"/>
        </w:rPr>
        <w:t>28,600</w:t>
      </w:r>
      <w:r w:rsidR="00944AEC" w:rsidRPr="004F07A1">
        <w:rPr>
          <w:color w:val="0D0D0D" w:themeColor="text1" w:themeTint="F2"/>
        </w:rPr>
        <w:t xml:space="preserve"> </w:t>
      </w:r>
      <w:r w:rsidR="00FA1A3B" w:rsidRPr="004F07A1">
        <w:rPr>
          <w:color w:val="0D0D0D" w:themeColor="text1" w:themeTint="F2"/>
        </w:rPr>
        <w:t xml:space="preserve">which rose by </w:t>
      </w:r>
      <w:r w:rsidR="00A432E5">
        <w:rPr>
          <w:color w:val="0D0D0D" w:themeColor="text1" w:themeTint="F2"/>
        </w:rPr>
        <w:t>1</w:t>
      </w:r>
      <w:r w:rsidR="00C02411" w:rsidRPr="004F07A1">
        <w:rPr>
          <w:color w:val="0D0D0D" w:themeColor="text1" w:themeTint="F2"/>
        </w:rPr>
        <w:t>2</w:t>
      </w:r>
      <w:r w:rsidR="00944AEC" w:rsidRPr="004F07A1">
        <w:rPr>
          <w:color w:val="0D0D0D" w:themeColor="text1" w:themeTint="F2"/>
        </w:rPr>
        <w:t xml:space="preserve"> </w:t>
      </w:r>
      <w:r w:rsidR="00FA1A3B" w:rsidRPr="004F07A1">
        <w:rPr>
          <w:color w:val="0D0D0D" w:themeColor="text1" w:themeTint="F2"/>
        </w:rPr>
        <w:t xml:space="preserve">percent in the following year and by </w:t>
      </w:r>
      <w:r w:rsidR="00A432E5">
        <w:rPr>
          <w:color w:val="0D0D0D" w:themeColor="text1" w:themeTint="F2"/>
        </w:rPr>
        <w:t>8</w:t>
      </w:r>
      <w:r w:rsidR="00FA1A3B" w:rsidRPr="004F07A1">
        <w:rPr>
          <w:color w:val="0D0D0D" w:themeColor="text1" w:themeTint="F2"/>
        </w:rPr>
        <w:t xml:space="preserve"> percent on average over five years to reach $</w:t>
      </w:r>
      <w:r w:rsidR="00A432E5">
        <w:rPr>
          <w:color w:val="0D0D0D" w:themeColor="text1" w:themeTint="F2"/>
        </w:rPr>
        <w:t>39,100</w:t>
      </w:r>
      <w:r w:rsidR="00A64113">
        <w:rPr>
          <w:color w:val="0D0D0D" w:themeColor="text1" w:themeTint="F2"/>
        </w:rPr>
        <w:t>.</w:t>
      </w:r>
    </w:p>
    <w:p w:rsidR="006D6BDD" w:rsidRPr="00CF121D" w:rsidRDefault="001E42A4" w:rsidP="00E83902">
      <w:pPr>
        <w:pStyle w:val="Bullet1"/>
        <w:tabs>
          <w:tab w:val="clear" w:pos="284"/>
          <w:tab w:val="clear" w:pos="1418"/>
        </w:tabs>
        <w:ind w:left="567" w:hanging="425"/>
        <w:rPr>
          <w:color w:val="0D0D0D" w:themeColor="text1" w:themeTint="F2"/>
        </w:rPr>
      </w:pPr>
      <w:r w:rsidRPr="00CF121D">
        <w:rPr>
          <w:color w:val="0D0D0D" w:themeColor="text1" w:themeTint="F2"/>
        </w:rPr>
        <w:t>Pasifika</w:t>
      </w:r>
      <w:r w:rsidR="006D6BDD" w:rsidRPr="00CF121D">
        <w:rPr>
          <w:color w:val="0D0D0D" w:themeColor="text1" w:themeTint="F2"/>
        </w:rPr>
        <w:t xml:space="preserve"> graduates</w:t>
      </w:r>
      <w:r w:rsidR="00515E14" w:rsidRPr="00CF121D">
        <w:rPr>
          <w:color w:val="0D0D0D" w:themeColor="text1" w:themeTint="F2"/>
        </w:rPr>
        <w:t>’</w:t>
      </w:r>
      <w:r w:rsidR="006D6BDD" w:rsidRPr="00CF121D">
        <w:rPr>
          <w:color w:val="0D0D0D" w:themeColor="text1" w:themeTint="F2"/>
        </w:rPr>
        <w:t xml:space="preserve"> upper quartile earnings were </w:t>
      </w:r>
      <w:r w:rsidR="00CF121D">
        <w:rPr>
          <w:color w:val="0D0D0D" w:themeColor="text1" w:themeTint="F2"/>
        </w:rPr>
        <w:t>98</w:t>
      </w:r>
      <w:r w:rsidR="006D6BDD" w:rsidRPr="00CF121D">
        <w:rPr>
          <w:color w:val="0D0D0D" w:themeColor="text1" w:themeTint="F2"/>
        </w:rPr>
        <w:t xml:space="preserve"> percent of </w:t>
      </w:r>
      <w:r w:rsidR="00383678">
        <w:rPr>
          <w:color w:val="0D0D0D" w:themeColor="text1" w:themeTint="F2"/>
        </w:rPr>
        <w:t>non-Pasifika</w:t>
      </w:r>
      <w:r w:rsidR="006D6BDD" w:rsidRPr="00CF121D">
        <w:rPr>
          <w:color w:val="0D0D0D" w:themeColor="text1" w:themeTint="F2"/>
        </w:rPr>
        <w:t xml:space="preserve"> graduates’ in year one, </w:t>
      </w:r>
      <w:r w:rsidR="00CF121D">
        <w:rPr>
          <w:color w:val="0D0D0D" w:themeColor="text1" w:themeTint="F2"/>
        </w:rPr>
        <w:t>106</w:t>
      </w:r>
      <w:r w:rsidR="006D6BDD" w:rsidRPr="00CF121D">
        <w:rPr>
          <w:color w:val="0D0D0D" w:themeColor="text1" w:themeTint="F2"/>
        </w:rPr>
        <w:t xml:space="preserve"> percent in year two and 9</w:t>
      </w:r>
      <w:r w:rsidR="00CF121D">
        <w:rPr>
          <w:color w:val="0D0D0D" w:themeColor="text1" w:themeTint="F2"/>
        </w:rPr>
        <w:t>7</w:t>
      </w:r>
      <w:r w:rsidR="006D6BDD" w:rsidRPr="00CF121D">
        <w:rPr>
          <w:color w:val="0D0D0D" w:themeColor="text1" w:themeTint="F2"/>
        </w:rPr>
        <w:t xml:space="preserve"> percent in year three. </w:t>
      </w:r>
      <w:r w:rsidR="00CF121D">
        <w:rPr>
          <w:color w:val="0D0D0D" w:themeColor="text1" w:themeTint="F2"/>
        </w:rPr>
        <w:t>L</w:t>
      </w:r>
      <w:r w:rsidR="006D6BDD" w:rsidRPr="00CF121D">
        <w:rPr>
          <w:color w:val="0D0D0D" w:themeColor="text1" w:themeTint="F2"/>
        </w:rPr>
        <w:t xml:space="preserve">ower quartile earnings were </w:t>
      </w:r>
      <w:r w:rsidR="00CF121D">
        <w:rPr>
          <w:color w:val="0D0D0D" w:themeColor="text1" w:themeTint="F2"/>
        </w:rPr>
        <w:t>89</w:t>
      </w:r>
      <w:r w:rsidR="006D6BDD" w:rsidRPr="00CF121D">
        <w:rPr>
          <w:color w:val="0D0D0D" w:themeColor="text1" w:themeTint="F2"/>
        </w:rPr>
        <w:t xml:space="preserve"> percent in year one, </w:t>
      </w:r>
      <w:r w:rsidR="00CF121D">
        <w:rPr>
          <w:color w:val="0D0D0D" w:themeColor="text1" w:themeTint="F2"/>
        </w:rPr>
        <w:t xml:space="preserve">114 </w:t>
      </w:r>
      <w:r w:rsidR="006D6BDD" w:rsidRPr="00CF121D">
        <w:rPr>
          <w:color w:val="0D0D0D" w:themeColor="text1" w:themeTint="F2"/>
        </w:rPr>
        <w:t xml:space="preserve">percent in year two and </w:t>
      </w:r>
      <w:r w:rsidR="00CF121D">
        <w:rPr>
          <w:color w:val="0D0D0D" w:themeColor="text1" w:themeTint="F2"/>
        </w:rPr>
        <w:t>103</w:t>
      </w:r>
      <w:r w:rsidR="006D6BDD" w:rsidRPr="00CF121D">
        <w:rPr>
          <w:color w:val="0D0D0D" w:themeColor="text1" w:themeTint="F2"/>
        </w:rPr>
        <w:t xml:space="preserve"> percent in year t</w:t>
      </w:r>
      <w:r w:rsidR="00E160C4">
        <w:rPr>
          <w:color w:val="0D0D0D" w:themeColor="text1" w:themeTint="F2"/>
        </w:rPr>
        <w:t>hree</w:t>
      </w:r>
      <w:r w:rsidR="00A64113">
        <w:rPr>
          <w:color w:val="0D0D0D" w:themeColor="text1" w:themeTint="F2"/>
        </w:rPr>
        <w:t>.</w:t>
      </w:r>
    </w:p>
    <w:p w:rsidR="00B860CC" w:rsidRPr="00CF121D" w:rsidRDefault="00B860CC" w:rsidP="00E83902">
      <w:pPr>
        <w:pStyle w:val="Bullet1"/>
        <w:tabs>
          <w:tab w:val="clear" w:pos="284"/>
          <w:tab w:val="clear" w:pos="1418"/>
        </w:tabs>
        <w:ind w:left="567" w:hanging="425"/>
        <w:rPr>
          <w:color w:val="0D0D0D" w:themeColor="text1" w:themeTint="F2"/>
        </w:rPr>
      </w:pPr>
      <w:r w:rsidRPr="00CF121D">
        <w:rPr>
          <w:color w:val="0D0D0D" w:themeColor="text1" w:themeTint="F2"/>
        </w:rPr>
        <w:lastRenderedPageBreak/>
        <w:t xml:space="preserve">Five years post study, </w:t>
      </w:r>
      <w:r w:rsidR="001E42A4" w:rsidRPr="00CF121D">
        <w:rPr>
          <w:color w:val="0D0D0D" w:themeColor="text1" w:themeTint="F2"/>
        </w:rPr>
        <w:t>Pasifika</w:t>
      </w:r>
      <w:r w:rsidR="000D5F53" w:rsidRPr="00CF121D">
        <w:rPr>
          <w:color w:val="0D0D0D" w:themeColor="text1" w:themeTint="F2"/>
        </w:rPr>
        <w:t xml:space="preserve"> graduate</w:t>
      </w:r>
      <w:r w:rsidR="00122936" w:rsidRPr="00CF121D">
        <w:rPr>
          <w:color w:val="0D0D0D" w:themeColor="text1" w:themeTint="F2"/>
        </w:rPr>
        <w:t>s</w:t>
      </w:r>
      <w:r w:rsidR="000D5F53" w:rsidRPr="00CF121D">
        <w:rPr>
          <w:color w:val="0D0D0D" w:themeColor="text1" w:themeTint="F2"/>
        </w:rPr>
        <w:t>’</w:t>
      </w:r>
      <w:r w:rsidR="001342BC" w:rsidRPr="00CF121D">
        <w:rPr>
          <w:color w:val="0D0D0D" w:themeColor="text1" w:themeTint="F2"/>
        </w:rPr>
        <w:t xml:space="preserve"> median earnings was </w:t>
      </w:r>
      <w:r w:rsidR="00C02411" w:rsidRPr="00CF121D">
        <w:rPr>
          <w:color w:val="0D0D0D" w:themeColor="text1" w:themeTint="F2"/>
        </w:rPr>
        <w:t>1</w:t>
      </w:r>
      <w:r w:rsidR="00CF121D">
        <w:rPr>
          <w:color w:val="0D0D0D" w:themeColor="text1" w:themeTint="F2"/>
        </w:rPr>
        <w:t>2</w:t>
      </w:r>
      <w:r w:rsidR="00C02411" w:rsidRPr="00CF121D">
        <w:rPr>
          <w:color w:val="0D0D0D" w:themeColor="text1" w:themeTint="F2"/>
        </w:rPr>
        <w:t>9</w:t>
      </w:r>
      <w:r w:rsidR="00944AEC" w:rsidRPr="00CF121D">
        <w:rPr>
          <w:color w:val="0D0D0D" w:themeColor="text1" w:themeTint="F2"/>
        </w:rPr>
        <w:t xml:space="preserve"> </w:t>
      </w:r>
      <w:r w:rsidR="001342BC" w:rsidRPr="00CF121D">
        <w:rPr>
          <w:color w:val="0D0D0D" w:themeColor="text1" w:themeTint="F2"/>
        </w:rPr>
        <w:t xml:space="preserve">percent of national </w:t>
      </w:r>
      <w:r w:rsidR="001E42A4" w:rsidRPr="00CF121D">
        <w:rPr>
          <w:color w:val="0D0D0D" w:themeColor="text1" w:themeTint="F2"/>
        </w:rPr>
        <w:t>Pasifika</w:t>
      </w:r>
      <w:r w:rsidR="001342BC" w:rsidRPr="00CF121D">
        <w:rPr>
          <w:color w:val="0D0D0D" w:themeColor="text1" w:themeTint="F2"/>
        </w:rPr>
        <w:t xml:space="preserve"> median earnings and </w:t>
      </w:r>
      <w:r w:rsidR="00383678">
        <w:rPr>
          <w:color w:val="0D0D0D" w:themeColor="text1" w:themeTint="F2"/>
        </w:rPr>
        <w:t>non-Pasifika</w:t>
      </w:r>
      <w:r w:rsidR="000D5F53" w:rsidRPr="00CF121D">
        <w:rPr>
          <w:color w:val="0D0D0D" w:themeColor="text1" w:themeTint="F2"/>
        </w:rPr>
        <w:t xml:space="preserve"> graduates’ median earnings </w:t>
      </w:r>
      <w:r w:rsidR="001342BC" w:rsidRPr="00CF121D">
        <w:rPr>
          <w:color w:val="0D0D0D" w:themeColor="text1" w:themeTint="F2"/>
        </w:rPr>
        <w:t>was</w:t>
      </w:r>
      <w:r w:rsidR="00FA1A3B" w:rsidRPr="00CF121D">
        <w:rPr>
          <w:color w:val="0D0D0D" w:themeColor="text1" w:themeTint="F2"/>
        </w:rPr>
        <w:t xml:space="preserve"> </w:t>
      </w:r>
      <w:r w:rsidR="00C02411" w:rsidRPr="00CF121D">
        <w:rPr>
          <w:color w:val="0D0D0D" w:themeColor="text1" w:themeTint="F2"/>
        </w:rPr>
        <w:t>11</w:t>
      </w:r>
      <w:r w:rsidR="00CF121D">
        <w:rPr>
          <w:color w:val="0D0D0D" w:themeColor="text1" w:themeTint="F2"/>
        </w:rPr>
        <w:t>3</w:t>
      </w:r>
      <w:r w:rsidR="00944AEC" w:rsidRPr="00CF121D">
        <w:rPr>
          <w:color w:val="0D0D0D" w:themeColor="text1" w:themeTint="F2"/>
        </w:rPr>
        <w:t xml:space="preserve"> </w:t>
      </w:r>
      <w:r w:rsidR="00FA1A3B" w:rsidRPr="00CF121D">
        <w:rPr>
          <w:color w:val="0D0D0D" w:themeColor="text1" w:themeTint="F2"/>
        </w:rPr>
        <w:t xml:space="preserve">percent </w:t>
      </w:r>
      <w:r w:rsidR="001342BC" w:rsidRPr="00CF121D">
        <w:rPr>
          <w:color w:val="0D0D0D" w:themeColor="text1" w:themeTint="F2"/>
        </w:rPr>
        <w:t xml:space="preserve">of </w:t>
      </w:r>
      <w:r w:rsidR="00D8572C" w:rsidRPr="00CF121D">
        <w:rPr>
          <w:color w:val="0D0D0D" w:themeColor="text1" w:themeTint="F2"/>
        </w:rPr>
        <w:t>the</w:t>
      </w:r>
      <w:r w:rsidR="001342BC" w:rsidRPr="00CF121D">
        <w:rPr>
          <w:color w:val="0D0D0D" w:themeColor="text1" w:themeTint="F2"/>
        </w:rPr>
        <w:t xml:space="preserve"> national median earnings</w:t>
      </w:r>
      <w:r w:rsidR="00D8572C" w:rsidRPr="00CF121D">
        <w:rPr>
          <w:color w:val="0D0D0D" w:themeColor="text1" w:themeTint="F2"/>
        </w:rPr>
        <w:t xml:space="preserve"> for </w:t>
      </w:r>
      <w:r w:rsidR="00383678">
        <w:rPr>
          <w:color w:val="0D0D0D" w:themeColor="text1" w:themeTint="F2"/>
        </w:rPr>
        <w:t>non-Pasifika</w:t>
      </w:r>
      <w:r w:rsidR="00A64113">
        <w:rPr>
          <w:color w:val="0D0D0D" w:themeColor="text1" w:themeTint="F2"/>
        </w:rPr>
        <w:t>.</w:t>
      </w:r>
    </w:p>
    <w:p w:rsidR="00B860CC" w:rsidRPr="003100F1" w:rsidRDefault="00B860CC" w:rsidP="00E83902">
      <w:pPr>
        <w:pStyle w:val="Bullet1"/>
        <w:tabs>
          <w:tab w:val="clear" w:pos="284"/>
          <w:tab w:val="clear" w:pos="1418"/>
        </w:tabs>
        <w:ind w:left="567" w:hanging="425"/>
        <w:rPr>
          <w:color w:val="0D0D0D" w:themeColor="text1" w:themeTint="F2"/>
        </w:rPr>
      </w:pPr>
      <w:r w:rsidRPr="003100F1">
        <w:rPr>
          <w:color w:val="0D0D0D" w:themeColor="text1" w:themeTint="F2"/>
        </w:rPr>
        <w:t xml:space="preserve">The top quarter of </w:t>
      </w:r>
      <w:r w:rsidR="003100F1">
        <w:rPr>
          <w:color w:val="0D0D0D" w:themeColor="text1" w:themeTint="F2"/>
        </w:rPr>
        <w:t>Pasifika</w:t>
      </w:r>
      <w:r w:rsidR="00405702" w:rsidRPr="003100F1">
        <w:rPr>
          <w:color w:val="0D0D0D" w:themeColor="text1" w:themeTint="F2"/>
        </w:rPr>
        <w:t xml:space="preserve"> </w:t>
      </w:r>
      <w:r w:rsidRPr="003100F1">
        <w:rPr>
          <w:color w:val="0D0D0D" w:themeColor="text1" w:themeTint="F2"/>
        </w:rPr>
        <w:t xml:space="preserve">diploma holders were earning </w:t>
      </w:r>
      <w:r w:rsidR="00405702" w:rsidRPr="003100F1">
        <w:rPr>
          <w:color w:val="0D0D0D" w:themeColor="text1" w:themeTint="F2"/>
        </w:rPr>
        <w:t>$47,</w:t>
      </w:r>
      <w:r w:rsidR="003100F1">
        <w:rPr>
          <w:color w:val="0D0D0D" w:themeColor="text1" w:themeTint="F2"/>
        </w:rPr>
        <w:t>7</w:t>
      </w:r>
      <w:r w:rsidR="00405702" w:rsidRPr="003100F1">
        <w:rPr>
          <w:color w:val="0D0D0D" w:themeColor="text1" w:themeTint="F2"/>
        </w:rPr>
        <w:t xml:space="preserve">00 </w:t>
      </w:r>
      <w:r w:rsidRPr="003100F1">
        <w:rPr>
          <w:color w:val="0D0D0D" w:themeColor="text1" w:themeTint="F2"/>
        </w:rPr>
        <w:t>or more a year</w:t>
      </w:r>
      <w:r w:rsidR="003B4490" w:rsidRPr="003100F1">
        <w:rPr>
          <w:color w:val="0D0D0D" w:themeColor="text1" w:themeTint="F2"/>
        </w:rPr>
        <w:t xml:space="preserve"> five years post study</w:t>
      </w:r>
      <w:r w:rsidRPr="003100F1">
        <w:rPr>
          <w:color w:val="0D0D0D" w:themeColor="text1" w:themeTint="F2"/>
        </w:rPr>
        <w:t xml:space="preserve">, while the lowest quarter earned </w:t>
      </w:r>
      <w:r w:rsidR="00405702" w:rsidRPr="003100F1">
        <w:rPr>
          <w:color w:val="0D0D0D" w:themeColor="text1" w:themeTint="F2"/>
        </w:rPr>
        <w:t>$2</w:t>
      </w:r>
      <w:r w:rsidR="003100F1">
        <w:rPr>
          <w:color w:val="0D0D0D" w:themeColor="text1" w:themeTint="F2"/>
        </w:rPr>
        <w:t>8</w:t>
      </w:r>
      <w:r w:rsidR="00405702" w:rsidRPr="003100F1">
        <w:rPr>
          <w:color w:val="0D0D0D" w:themeColor="text1" w:themeTint="F2"/>
        </w:rPr>
        <w:t>,</w:t>
      </w:r>
      <w:r w:rsidR="003100F1">
        <w:rPr>
          <w:color w:val="0D0D0D" w:themeColor="text1" w:themeTint="F2"/>
        </w:rPr>
        <w:t>4</w:t>
      </w:r>
      <w:r w:rsidR="00405702" w:rsidRPr="003100F1">
        <w:rPr>
          <w:color w:val="0D0D0D" w:themeColor="text1" w:themeTint="F2"/>
        </w:rPr>
        <w:t xml:space="preserve">00 </w:t>
      </w:r>
      <w:r w:rsidR="00DD4F54" w:rsidRPr="003100F1">
        <w:rPr>
          <w:color w:val="0D0D0D" w:themeColor="text1" w:themeTint="F2"/>
        </w:rPr>
        <w:t xml:space="preserve">or </w:t>
      </w:r>
      <w:r w:rsidRPr="003100F1">
        <w:rPr>
          <w:color w:val="0D0D0D" w:themeColor="text1" w:themeTint="F2"/>
        </w:rPr>
        <w:t>less.</w:t>
      </w:r>
      <w:r w:rsidR="00FA1A3B" w:rsidRPr="003100F1">
        <w:rPr>
          <w:color w:val="0D0D0D" w:themeColor="text1" w:themeTint="F2"/>
        </w:rPr>
        <w:t xml:space="preserve"> </w:t>
      </w:r>
      <w:r w:rsidR="00405702" w:rsidRPr="003100F1">
        <w:rPr>
          <w:color w:val="0D0D0D" w:themeColor="text1" w:themeTint="F2"/>
        </w:rPr>
        <w:t xml:space="preserve"> F</w:t>
      </w:r>
      <w:r w:rsidR="00FA1A3B" w:rsidRPr="003100F1">
        <w:rPr>
          <w:color w:val="0D0D0D" w:themeColor="text1" w:themeTint="F2"/>
        </w:rPr>
        <w:t xml:space="preserve">or </w:t>
      </w:r>
      <w:r w:rsidR="00383678">
        <w:rPr>
          <w:color w:val="0D0D0D" w:themeColor="text1" w:themeTint="F2"/>
        </w:rPr>
        <w:t>non-Pasifika</w:t>
      </w:r>
      <w:r w:rsidR="00FA1A3B" w:rsidRPr="003100F1">
        <w:rPr>
          <w:color w:val="0D0D0D" w:themeColor="text1" w:themeTint="F2"/>
        </w:rPr>
        <w:t xml:space="preserve"> the</w:t>
      </w:r>
      <w:r w:rsidR="00405702" w:rsidRPr="003100F1">
        <w:rPr>
          <w:color w:val="0D0D0D" w:themeColor="text1" w:themeTint="F2"/>
        </w:rPr>
        <w:t>se values</w:t>
      </w:r>
      <w:r w:rsidR="00FA1A3B" w:rsidRPr="003100F1">
        <w:rPr>
          <w:color w:val="0D0D0D" w:themeColor="text1" w:themeTint="F2"/>
        </w:rPr>
        <w:t xml:space="preserve"> were $</w:t>
      </w:r>
      <w:r w:rsidR="00C02411" w:rsidRPr="003100F1">
        <w:rPr>
          <w:color w:val="0D0D0D" w:themeColor="text1" w:themeTint="F2"/>
        </w:rPr>
        <w:t>49,</w:t>
      </w:r>
      <w:r w:rsidR="003100F1">
        <w:rPr>
          <w:color w:val="0D0D0D" w:themeColor="text1" w:themeTint="F2"/>
        </w:rPr>
        <w:t>3</w:t>
      </w:r>
      <w:r w:rsidR="00C02411" w:rsidRPr="003100F1">
        <w:rPr>
          <w:color w:val="0D0D0D" w:themeColor="text1" w:themeTint="F2"/>
        </w:rPr>
        <w:t>00</w:t>
      </w:r>
      <w:r w:rsidR="00FA1A3B" w:rsidRPr="003100F1">
        <w:rPr>
          <w:color w:val="0D0D0D" w:themeColor="text1" w:themeTint="F2"/>
        </w:rPr>
        <w:t xml:space="preserve"> and $</w:t>
      </w:r>
      <w:r w:rsidR="00C02411" w:rsidRPr="003100F1">
        <w:rPr>
          <w:color w:val="0D0D0D" w:themeColor="text1" w:themeTint="F2"/>
        </w:rPr>
        <w:t>2</w:t>
      </w:r>
      <w:r w:rsidR="003100F1">
        <w:rPr>
          <w:color w:val="0D0D0D" w:themeColor="text1" w:themeTint="F2"/>
        </w:rPr>
        <w:t>7</w:t>
      </w:r>
      <w:r w:rsidR="00C02411" w:rsidRPr="003100F1">
        <w:rPr>
          <w:color w:val="0D0D0D" w:themeColor="text1" w:themeTint="F2"/>
        </w:rPr>
        <w:t>,</w:t>
      </w:r>
      <w:r w:rsidR="003100F1">
        <w:rPr>
          <w:color w:val="0D0D0D" w:themeColor="text1" w:themeTint="F2"/>
        </w:rPr>
        <w:t>6</w:t>
      </w:r>
      <w:r w:rsidR="00C02411" w:rsidRPr="003100F1">
        <w:rPr>
          <w:color w:val="0D0D0D" w:themeColor="text1" w:themeTint="F2"/>
        </w:rPr>
        <w:t>00</w:t>
      </w:r>
      <w:r w:rsidR="00A64113">
        <w:rPr>
          <w:color w:val="0D0D0D" w:themeColor="text1" w:themeTint="F2"/>
        </w:rPr>
        <w:t>.</w:t>
      </w:r>
    </w:p>
    <w:p w:rsidR="006D6BDD" w:rsidRDefault="00B860CC" w:rsidP="00E83902">
      <w:pPr>
        <w:pStyle w:val="Bullet1"/>
        <w:tabs>
          <w:tab w:val="clear" w:pos="284"/>
          <w:tab w:val="clear" w:pos="1418"/>
        </w:tabs>
        <w:ind w:left="567" w:hanging="425"/>
        <w:rPr>
          <w:color w:val="0D0D0D" w:themeColor="text1" w:themeTint="F2"/>
        </w:rPr>
      </w:pPr>
      <w:r w:rsidRPr="00002780">
        <w:rPr>
          <w:color w:val="0D0D0D" w:themeColor="text1" w:themeTint="F2"/>
        </w:rPr>
        <w:t xml:space="preserve">There was variation in earnings by field of study. </w:t>
      </w:r>
      <w:r w:rsidR="00002780">
        <w:rPr>
          <w:color w:val="0D0D0D" w:themeColor="text1" w:themeTint="F2"/>
        </w:rPr>
        <w:t xml:space="preserve">Of the broad fields we could report, </w:t>
      </w:r>
      <w:r w:rsidR="001E42A4" w:rsidRPr="00002780">
        <w:rPr>
          <w:color w:val="0D0D0D" w:themeColor="text1" w:themeTint="F2"/>
        </w:rPr>
        <w:t>Pasifika</w:t>
      </w:r>
      <w:r w:rsidR="006D6BDD" w:rsidRPr="00002780">
        <w:rPr>
          <w:color w:val="0D0D0D" w:themeColor="text1" w:themeTint="F2"/>
        </w:rPr>
        <w:t xml:space="preserve"> </w:t>
      </w:r>
      <w:r w:rsidR="00002780">
        <w:rPr>
          <w:i/>
          <w:color w:val="0D0D0D" w:themeColor="text1" w:themeTint="F2"/>
        </w:rPr>
        <w:t>information technology</w:t>
      </w:r>
      <w:r w:rsidR="00002780">
        <w:rPr>
          <w:color w:val="0D0D0D" w:themeColor="text1" w:themeTint="F2"/>
        </w:rPr>
        <w:t xml:space="preserve"> graduates</w:t>
      </w:r>
      <w:r w:rsidR="006D6BDD" w:rsidRPr="00002780">
        <w:rPr>
          <w:color w:val="0D0D0D" w:themeColor="text1" w:themeTint="F2"/>
        </w:rPr>
        <w:t xml:space="preserve"> earned most ($</w:t>
      </w:r>
      <w:r w:rsidR="008C488C" w:rsidRPr="00002780">
        <w:rPr>
          <w:color w:val="0D0D0D" w:themeColor="text1" w:themeTint="F2"/>
        </w:rPr>
        <w:t>4</w:t>
      </w:r>
      <w:r w:rsidR="00002780">
        <w:rPr>
          <w:color w:val="0D0D0D" w:themeColor="text1" w:themeTint="F2"/>
        </w:rPr>
        <w:t>1</w:t>
      </w:r>
      <w:r w:rsidRPr="00002780">
        <w:rPr>
          <w:color w:val="0D0D0D" w:themeColor="text1" w:themeTint="F2"/>
        </w:rPr>
        <w:t>,</w:t>
      </w:r>
      <w:r w:rsidR="00002780">
        <w:rPr>
          <w:color w:val="0D0D0D" w:themeColor="text1" w:themeTint="F2"/>
        </w:rPr>
        <w:t>2</w:t>
      </w:r>
      <w:r w:rsidR="008C488C" w:rsidRPr="00002780">
        <w:rPr>
          <w:color w:val="0D0D0D" w:themeColor="text1" w:themeTint="F2"/>
        </w:rPr>
        <w:t>00</w:t>
      </w:r>
      <w:r w:rsidR="006D6BDD" w:rsidRPr="00002780">
        <w:rPr>
          <w:color w:val="0D0D0D" w:themeColor="text1" w:themeTint="F2"/>
        </w:rPr>
        <w:t xml:space="preserve">) among </w:t>
      </w:r>
      <w:r w:rsidR="001E42A4" w:rsidRPr="00002780">
        <w:rPr>
          <w:color w:val="0D0D0D" w:themeColor="text1" w:themeTint="F2"/>
        </w:rPr>
        <w:t>Pasifika</w:t>
      </w:r>
      <w:r w:rsidR="002E0F7E" w:rsidRPr="00002780">
        <w:rPr>
          <w:color w:val="0D0D0D" w:themeColor="text1" w:themeTint="F2"/>
        </w:rPr>
        <w:t xml:space="preserve"> </w:t>
      </w:r>
      <w:r w:rsidR="000D5F53" w:rsidRPr="00002780">
        <w:rPr>
          <w:color w:val="0D0D0D" w:themeColor="text1" w:themeTint="F2"/>
        </w:rPr>
        <w:t>graduates</w:t>
      </w:r>
      <w:r w:rsidR="006D6BDD" w:rsidRPr="00002780">
        <w:rPr>
          <w:color w:val="0D0D0D" w:themeColor="text1" w:themeTint="F2"/>
        </w:rPr>
        <w:t xml:space="preserve">, and </w:t>
      </w:r>
      <w:r w:rsidR="006D6BDD" w:rsidRPr="00002780">
        <w:rPr>
          <w:i/>
          <w:color w:val="0D0D0D" w:themeColor="text1" w:themeTint="F2"/>
        </w:rPr>
        <w:t xml:space="preserve">creative arts </w:t>
      </w:r>
      <w:r w:rsidR="006D6BDD" w:rsidRPr="00002780">
        <w:rPr>
          <w:color w:val="0D0D0D" w:themeColor="text1" w:themeTint="F2"/>
        </w:rPr>
        <w:t>($32,</w:t>
      </w:r>
      <w:r w:rsidR="00002780">
        <w:rPr>
          <w:color w:val="0D0D0D" w:themeColor="text1" w:themeTint="F2"/>
        </w:rPr>
        <w:t>7</w:t>
      </w:r>
      <w:r w:rsidR="006D6BDD" w:rsidRPr="00002780">
        <w:rPr>
          <w:color w:val="0D0D0D" w:themeColor="text1" w:themeTint="F2"/>
        </w:rPr>
        <w:t xml:space="preserve">00), </w:t>
      </w:r>
      <w:r w:rsidR="006D6BDD" w:rsidRPr="00002780">
        <w:t xml:space="preserve">and </w:t>
      </w:r>
      <w:r w:rsidR="006D6BDD" w:rsidRPr="00002780">
        <w:rPr>
          <w:i/>
        </w:rPr>
        <w:t>food, hospitality and personal services</w:t>
      </w:r>
      <w:r w:rsidR="002E0F7E" w:rsidRPr="00002780">
        <w:rPr>
          <w:color w:val="0D0D0D" w:themeColor="text1" w:themeTint="F2"/>
        </w:rPr>
        <w:t xml:space="preserve"> </w:t>
      </w:r>
      <w:r w:rsidR="006D6BDD" w:rsidRPr="00002780">
        <w:rPr>
          <w:color w:val="0D0D0D" w:themeColor="text1" w:themeTint="F2"/>
        </w:rPr>
        <w:t>($3</w:t>
      </w:r>
      <w:r w:rsidR="00002780">
        <w:rPr>
          <w:color w:val="0D0D0D" w:themeColor="text1" w:themeTint="F2"/>
        </w:rPr>
        <w:t>4</w:t>
      </w:r>
      <w:r w:rsidR="006D6BDD" w:rsidRPr="00002780">
        <w:rPr>
          <w:color w:val="0D0D0D" w:themeColor="text1" w:themeTint="F2"/>
        </w:rPr>
        <w:t>,</w:t>
      </w:r>
      <w:r w:rsidR="00002780">
        <w:rPr>
          <w:color w:val="0D0D0D" w:themeColor="text1" w:themeTint="F2"/>
        </w:rPr>
        <w:t>2</w:t>
      </w:r>
      <w:r w:rsidR="00E160C4">
        <w:rPr>
          <w:color w:val="0D0D0D" w:themeColor="text1" w:themeTint="F2"/>
        </w:rPr>
        <w:t>00) graduates earned least</w:t>
      </w:r>
      <w:r w:rsidR="00A64113">
        <w:rPr>
          <w:color w:val="0D0D0D" w:themeColor="text1" w:themeTint="F2"/>
        </w:rPr>
        <w:t>.</w:t>
      </w:r>
    </w:p>
    <w:p w:rsidR="00002780" w:rsidRDefault="00383678" w:rsidP="00E83902">
      <w:pPr>
        <w:pStyle w:val="Bullet1"/>
        <w:tabs>
          <w:tab w:val="clear" w:pos="284"/>
          <w:tab w:val="clear" w:pos="1418"/>
        </w:tabs>
        <w:ind w:left="567" w:hanging="425"/>
        <w:rPr>
          <w:color w:val="0D0D0D" w:themeColor="text1" w:themeTint="F2"/>
        </w:rPr>
      </w:pPr>
      <w:r>
        <w:rPr>
          <w:color w:val="0D0D0D" w:themeColor="text1" w:themeTint="F2"/>
        </w:rPr>
        <w:t>Non-Pasifika</w:t>
      </w:r>
      <w:r w:rsidR="00002780">
        <w:rPr>
          <w:color w:val="0D0D0D" w:themeColor="text1" w:themeTint="F2"/>
        </w:rPr>
        <w:t xml:space="preserve"> </w:t>
      </w:r>
      <w:r w:rsidR="00002780">
        <w:rPr>
          <w:i/>
          <w:color w:val="0D0D0D" w:themeColor="text1" w:themeTint="F2"/>
        </w:rPr>
        <w:t xml:space="preserve">engineering and related technologies </w:t>
      </w:r>
      <w:r w:rsidR="00002780">
        <w:rPr>
          <w:color w:val="0D0D0D" w:themeColor="text1" w:themeTint="F2"/>
        </w:rPr>
        <w:t xml:space="preserve">graduates earned most among </w:t>
      </w:r>
      <w:r>
        <w:rPr>
          <w:color w:val="0D0D0D" w:themeColor="text1" w:themeTint="F2"/>
        </w:rPr>
        <w:t>non-Pasifika</w:t>
      </w:r>
      <w:r w:rsidR="00002780">
        <w:rPr>
          <w:color w:val="0D0D0D" w:themeColor="text1" w:themeTint="F2"/>
        </w:rPr>
        <w:t xml:space="preserve"> graduates ($49,100) followed by </w:t>
      </w:r>
      <w:r w:rsidR="00002780">
        <w:rPr>
          <w:i/>
          <w:color w:val="0D0D0D" w:themeColor="text1" w:themeTint="F2"/>
        </w:rPr>
        <w:t>education</w:t>
      </w:r>
      <w:r w:rsidR="00E160C4">
        <w:rPr>
          <w:color w:val="0D0D0D" w:themeColor="text1" w:themeTint="F2"/>
        </w:rPr>
        <w:t xml:space="preserve"> graduates ($45,700)</w:t>
      </w:r>
      <w:r w:rsidR="0074130B">
        <w:rPr>
          <w:color w:val="0D0D0D" w:themeColor="text1" w:themeTint="F2"/>
        </w:rPr>
        <w:t>.</w:t>
      </w:r>
    </w:p>
    <w:p w:rsidR="00002780" w:rsidRPr="00002780" w:rsidRDefault="00002780" w:rsidP="00E83902">
      <w:pPr>
        <w:pStyle w:val="Bullet1"/>
        <w:tabs>
          <w:tab w:val="clear" w:pos="284"/>
          <w:tab w:val="clear" w:pos="1418"/>
        </w:tabs>
        <w:ind w:left="567" w:hanging="425"/>
        <w:rPr>
          <w:color w:val="0D0D0D" w:themeColor="text1" w:themeTint="F2"/>
        </w:rPr>
      </w:pPr>
      <w:r>
        <w:rPr>
          <w:color w:val="0D0D0D" w:themeColor="text1" w:themeTint="F2"/>
        </w:rPr>
        <w:t xml:space="preserve">The broad fields with the largest differences between groups were </w:t>
      </w:r>
      <w:r>
        <w:rPr>
          <w:i/>
          <w:color w:val="0D0D0D" w:themeColor="text1" w:themeTint="F2"/>
        </w:rPr>
        <w:t xml:space="preserve">education </w:t>
      </w:r>
      <w:r>
        <w:rPr>
          <w:color w:val="0D0D0D" w:themeColor="text1" w:themeTint="F2"/>
        </w:rPr>
        <w:t xml:space="preserve">(Pasifika graduates earned 79 percent of </w:t>
      </w:r>
      <w:r w:rsidR="00383678">
        <w:rPr>
          <w:color w:val="0D0D0D" w:themeColor="text1" w:themeTint="F2"/>
        </w:rPr>
        <w:t>non-Pasifika</w:t>
      </w:r>
      <w:r>
        <w:rPr>
          <w:color w:val="0D0D0D" w:themeColor="text1" w:themeTint="F2"/>
        </w:rPr>
        <w:t xml:space="preserve"> graduates), </w:t>
      </w:r>
      <w:r>
        <w:rPr>
          <w:i/>
          <w:color w:val="0D0D0D" w:themeColor="text1" w:themeTint="F2"/>
        </w:rPr>
        <w:t>engineering and related technologies</w:t>
      </w:r>
      <w:r>
        <w:rPr>
          <w:color w:val="0D0D0D" w:themeColor="text1" w:themeTint="F2"/>
        </w:rPr>
        <w:t xml:space="preserve"> (81 percent)</w:t>
      </w:r>
      <w:r w:rsidR="00246781">
        <w:rPr>
          <w:color w:val="0D0D0D" w:themeColor="text1" w:themeTint="F2"/>
        </w:rPr>
        <w:t xml:space="preserve"> and </w:t>
      </w:r>
      <w:r w:rsidR="00246781">
        <w:rPr>
          <w:i/>
          <w:color w:val="0D0D0D" w:themeColor="text1" w:themeTint="F2"/>
        </w:rPr>
        <w:t>health</w:t>
      </w:r>
      <w:r w:rsidR="00246781">
        <w:rPr>
          <w:color w:val="0D0D0D" w:themeColor="text1" w:themeTint="F2"/>
        </w:rPr>
        <w:t xml:space="preserve"> (Pasifika graduates earned 109 percent of </w:t>
      </w:r>
      <w:r w:rsidR="00383678">
        <w:rPr>
          <w:color w:val="0D0D0D" w:themeColor="text1" w:themeTint="F2"/>
        </w:rPr>
        <w:t>non-Pasifika</w:t>
      </w:r>
      <w:r w:rsidR="00246781">
        <w:rPr>
          <w:color w:val="0D0D0D" w:themeColor="text1" w:themeTint="F2"/>
        </w:rPr>
        <w:t xml:space="preserve"> graduates).</w:t>
      </w:r>
    </w:p>
    <w:p w:rsidR="00B860CC" w:rsidRPr="005E47AB" w:rsidRDefault="00B860CC" w:rsidP="00732146">
      <w:pPr>
        <w:pStyle w:val="Heading3"/>
        <w:rPr>
          <w:color w:val="0D0D0D" w:themeColor="text1" w:themeTint="F2"/>
        </w:rPr>
      </w:pPr>
      <w:r w:rsidRPr="005E47AB">
        <w:rPr>
          <w:color w:val="0D0D0D" w:themeColor="text1" w:themeTint="F2"/>
        </w:rPr>
        <w:t>Destinations</w:t>
      </w:r>
    </w:p>
    <w:p w:rsidR="00B860CC" w:rsidRPr="00246781" w:rsidRDefault="00F25AF5" w:rsidP="00E83902">
      <w:pPr>
        <w:pStyle w:val="Bullet1"/>
        <w:tabs>
          <w:tab w:val="clear" w:pos="284"/>
          <w:tab w:val="clear" w:pos="1418"/>
        </w:tabs>
        <w:ind w:left="567" w:hanging="425"/>
        <w:rPr>
          <w:color w:val="0D0D0D" w:themeColor="text1" w:themeTint="F2"/>
        </w:rPr>
      </w:pPr>
      <w:r w:rsidRPr="00246781">
        <w:rPr>
          <w:color w:val="0D0D0D" w:themeColor="text1" w:themeTint="F2"/>
        </w:rPr>
        <w:t xml:space="preserve">In year one after study </w:t>
      </w:r>
      <w:r w:rsidR="001E42A4" w:rsidRPr="00246781">
        <w:rPr>
          <w:color w:val="0D0D0D" w:themeColor="text1" w:themeTint="F2"/>
        </w:rPr>
        <w:t>Pasifika</w:t>
      </w:r>
      <w:r w:rsidR="0000181B" w:rsidRPr="00246781">
        <w:rPr>
          <w:color w:val="0D0D0D" w:themeColor="text1" w:themeTint="F2"/>
        </w:rPr>
        <w:t xml:space="preserve"> graduates were less likely to be in employment (</w:t>
      </w:r>
      <w:r w:rsidR="00246781">
        <w:rPr>
          <w:color w:val="0D0D0D" w:themeColor="text1" w:themeTint="F2"/>
        </w:rPr>
        <w:t>30</w:t>
      </w:r>
      <w:r w:rsidR="0000181B" w:rsidRPr="00246781">
        <w:rPr>
          <w:color w:val="0D0D0D" w:themeColor="text1" w:themeTint="F2"/>
        </w:rPr>
        <w:t xml:space="preserve"> percent compared to 4</w:t>
      </w:r>
      <w:r w:rsidR="00246781">
        <w:rPr>
          <w:color w:val="0D0D0D" w:themeColor="text1" w:themeTint="F2"/>
        </w:rPr>
        <w:t>0</w:t>
      </w:r>
      <w:r w:rsidR="0000181B" w:rsidRPr="00246781">
        <w:rPr>
          <w:color w:val="0D0D0D" w:themeColor="text1" w:themeTint="F2"/>
        </w:rPr>
        <w:t xml:space="preserve"> percent of </w:t>
      </w:r>
      <w:r w:rsidR="00383678">
        <w:rPr>
          <w:color w:val="0D0D0D" w:themeColor="text1" w:themeTint="F2"/>
        </w:rPr>
        <w:t>non-Pasifika</w:t>
      </w:r>
      <w:r w:rsidR="0000181B" w:rsidRPr="00246781">
        <w:rPr>
          <w:color w:val="0D0D0D" w:themeColor="text1" w:themeTint="F2"/>
        </w:rPr>
        <w:t xml:space="preserve"> graduates) and </w:t>
      </w:r>
      <w:r w:rsidRPr="00246781">
        <w:rPr>
          <w:color w:val="0D0D0D" w:themeColor="text1" w:themeTint="F2"/>
        </w:rPr>
        <w:t xml:space="preserve">were </w:t>
      </w:r>
      <w:r w:rsidR="0000181B" w:rsidRPr="00246781">
        <w:rPr>
          <w:color w:val="0D0D0D" w:themeColor="text1" w:themeTint="F2"/>
        </w:rPr>
        <w:t>more likely to be in further study (5</w:t>
      </w:r>
      <w:r w:rsidR="00246781">
        <w:rPr>
          <w:color w:val="0D0D0D" w:themeColor="text1" w:themeTint="F2"/>
        </w:rPr>
        <w:t>3</w:t>
      </w:r>
      <w:r w:rsidR="0000181B" w:rsidRPr="00246781">
        <w:rPr>
          <w:color w:val="0D0D0D" w:themeColor="text1" w:themeTint="F2"/>
        </w:rPr>
        <w:t xml:space="preserve"> percent compared to 46 percent). Overseas rates were approximately equal (4 and 5 percent respectively) but </w:t>
      </w:r>
      <w:r w:rsidR="001E42A4" w:rsidRPr="00246781">
        <w:rPr>
          <w:color w:val="0D0D0D" w:themeColor="text1" w:themeTint="F2"/>
        </w:rPr>
        <w:t>Pasifika</w:t>
      </w:r>
      <w:r w:rsidR="0000181B" w:rsidRPr="00246781">
        <w:rPr>
          <w:color w:val="0D0D0D" w:themeColor="text1" w:themeTint="F2"/>
        </w:rPr>
        <w:t xml:space="preserve"> were more likely than </w:t>
      </w:r>
      <w:r w:rsidR="00383678">
        <w:rPr>
          <w:color w:val="0D0D0D" w:themeColor="text1" w:themeTint="F2"/>
        </w:rPr>
        <w:t>non-Pasifika</w:t>
      </w:r>
      <w:r w:rsidR="0000181B" w:rsidRPr="00246781">
        <w:rPr>
          <w:color w:val="0D0D0D" w:themeColor="text1" w:themeTint="F2"/>
        </w:rPr>
        <w:t xml:space="preserve"> to be on a benefit or out of the labour force </w:t>
      </w:r>
      <w:r w:rsidR="0074130B">
        <w:rPr>
          <w:color w:val="0D0D0D" w:themeColor="text1" w:themeTint="F2"/>
        </w:rPr>
        <w:t xml:space="preserve">or in multiple categories </w:t>
      </w:r>
      <w:r w:rsidR="0000181B" w:rsidRPr="00246781">
        <w:rPr>
          <w:color w:val="0D0D0D" w:themeColor="text1" w:themeTint="F2"/>
        </w:rPr>
        <w:t xml:space="preserve">than </w:t>
      </w:r>
      <w:r w:rsidR="00383678">
        <w:rPr>
          <w:color w:val="0D0D0D" w:themeColor="text1" w:themeTint="F2"/>
        </w:rPr>
        <w:t>non-Pasifika</w:t>
      </w:r>
      <w:r w:rsidR="0000181B" w:rsidRPr="00246781">
        <w:rPr>
          <w:color w:val="0D0D0D" w:themeColor="text1" w:themeTint="F2"/>
        </w:rPr>
        <w:t xml:space="preserve"> (1</w:t>
      </w:r>
      <w:r w:rsidR="00246781">
        <w:rPr>
          <w:color w:val="0D0D0D" w:themeColor="text1" w:themeTint="F2"/>
        </w:rPr>
        <w:t>3</w:t>
      </w:r>
      <w:r w:rsidR="0000181B" w:rsidRPr="00246781">
        <w:rPr>
          <w:color w:val="0D0D0D" w:themeColor="text1" w:themeTint="F2"/>
        </w:rPr>
        <w:t xml:space="preserve"> percent </w:t>
      </w:r>
      <w:r w:rsidRPr="00246781">
        <w:rPr>
          <w:color w:val="0D0D0D" w:themeColor="text1" w:themeTint="F2"/>
        </w:rPr>
        <w:t>compared to</w:t>
      </w:r>
      <w:r w:rsidR="00E160C4">
        <w:rPr>
          <w:color w:val="0D0D0D" w:themeColor="text1" w:themeTint="F2"/>
        </w:rPr>
        <w:t xml:space="preserve"> 8 percent respectively)</w:t>
      </w:r>
      <w:r w:rsidR="0074130B">
        <w:rPr>
          <w:color w:val="0D0D0D" w:themeColor="text1" w:themeTint="F2"/>
        </w:rPr>
        <w:t>.</w:t>
      </w:r>
    </w:p>
    <w:p w:rsidR="0000181B" w:rsidRDefault="00B860CC" w:rsidP="000D5F53">
      <w:pPr>
        <w:pStyle w:val="Bullet1"/>
        <w:tabs>
          <w:tab w:val="clear" w:pos="284"/>
          <w:tab w:val="clear" w:pos="1418"/>
        </w:tabs>
        <w:ind w:left="567" w:hanging="425"/>
        <w:rPr>
          <w:color w:val="0D0D0D" w:themeColor="text1" w:themeTint="F2"/>
        </w:rPr>
      </w:pPr>
      <w:r w:rsidRPr="00246781">
        <w:rPr>
          <w:color w:val="0D0D0D" w:themeColor="text1" w:themeTint="F2"/>
        </w:rPr>
        <w:t>F</w:t>
      </w:r>
      <w:r w:rsidR="000D5F53" w:rsidRPr="00246781">
        <w:rPr>
          <w:color w:val="0D0D0D" w:themeColor="text1" w:themeTint="F2"/>
        </w:rPr>
        <w:t>ive years after finishing study</w:t>
      </w:r>
      <w:r w:rsidR="0000181B" w:rsidRPr="00246781">
        <w:rPr>
          <w:color w:val="0D0D0D" w:themeColor="text1" w:themeTint="F2"/>
        </w:rPr>
        <w:t xml:space="preserve"> </w:t>
      </w:r>
      <w:r w:rsidR="001E42A4" w:rsidRPr="00246781">
        <w:rPr>
          <w:color w:val="0D0D0D" w:themeColor="text1" w:themeTint="F2"/>
        </w:rPr>
        <w:t>Pasifika</w:t>
      </w:r>
      <w:r w:rsidR="0000181B" w:rsidRPr="00246781">
        <w:rPr>
          <w:color w:val="0D0D0D" w:themeColor="text1" w:themeTint="F2"/>
        </w:rPr>
        <w:t xml:space="preserve"> </w:t>
      </w:r>
      <w:r w:rsidR="00246781">
        <w:rPr>
          <w:color w:val="0D0D0D" w:themeColor="text1" w:themeTint="F2"/>
        </w:rPr>
        <w:t xml:space="preserve">and </w:t>
      </w:r>
      <w:r w:rsidR="00383678">
        <w:rPr>
          <w:color w:val="0D0D0D" w:themeColor="text1" w:themeTint="F2"/>
        </w:rPr>
        <w:t>non-Pasifika</w:t>
      </w:r>
      <w:r w:rsidR="00246781">
        <w:rPr>
          <w:color w:val="0D0D0D" w:themeColor="text1" w:themeTint="F2"/>
        </w:rPr>
        <w:t xml:space="preserve"> graduates </w:t>
      </w:r>
      <w:r w:rsidR="0074130B">
        <w:rPr>
          <w:color w:val="0D0D0D" w:themeColor="text1" w:themeTint="F2"/>
        </w:rPr>
        <w:t xml:space="preserve">were </w:t>
      </w:r>
      <w:r w:rsidR="00246781">
        <w:rPr>
          <w:color w:val="0D0D0D" w:themeColor="text1" w:themeTint="F2"/>
        </w:rPr>
        <w:t>approximately equally</w:t>
      </w:r>
      <w:r w:rsidR="0000181B" w:rsidRPr="00246781">
        <w:rPr>
          <w:color w:val="0D0D0D" w:themeColor="text1" w:themeTint="F2"/>
        </w:rPr>
        <w:t xml:space="preserve"> likely to be in employment (</w:t>
      </w:r>
      <w:r w:rsidR="00246781">
        <w:rPr>
          <w:color w:val="0D0D0D" w:themeColor="text1" w:themeTint="F2"/>
        </w:rPr>
        <w:t xml:space="preserve">50 </w:t>
      </w:r>
      <w:r w:rsidR="0000181B" w:rsidRPr="00246781">
        <w:rPr>
          <w:color w:val="0D0D0D" w:themeColor="text1" w:themeTint="F2"/>
        </w:rPr>
        <w:t>percent compared to 5</w:t>
      </w:r>
      <w:r w:rsidR="00246781">
        <w:rPr>
          <w:color w:val="0D0D0D" w:themeColor="text1" w:themeTint="F2"/>
        </w:rPr>
        <w:t>1</w:t>
      </w:r>
      <w:r w:rsidR="0000181B" w:rsidRPr="00246781">
        <w:rPr>
          <w:color w:val="0D0D0D" w:themeColor="text1" w:themeTint="F2"/>
        </w:rPr>
        <w:t xml:space="preserve"> percent of </w:t>
      </w:r>
      <w:r w:rsidR="00383678">
        <w:rPr>
          <w:color w:val="0D0D0D" w:themeColor="text1" w:themeTint="F2"/>
        </w:rPr>
        <w:t>non-Pasifika</w:t>
      </w:r>
      <w:r w:rsidR="0000181B" w:rsidRPr="00246781">
        <w:rPr>
          <w:color w:val="0D0D0D" w:themeColor="text1" w:themeTint="F2"/>
        </w:rPr>
        <w:t>)</w:t>
      </w:r>
      <w:r w:rsidR="0074130B">
        <w:rPr>
          <w:color w:val="0D0D0D" w:themeColor="text1" w:themeTint="F2"/>
        </w:rPr>
        <w:t xml:space="preserve"> or</w:t>
      </w:r>
      <w:r w:rsidR="00246781">
        <w:rPr>
          <w:color w:val="0D0D0D" w:themeColor="text1" w:themeTint="F2"/>
        </w:rPr>
        <w:t xml:space="preserve"> </w:t>
      </w:r>
      <w:r w:rsidR="0000181B" w:rsidRPr="00246781">
        <w:rPr>
          <w:color w:val="0D0D0D" w:themeColor="text1" w:themeTint="F2"/>
        </w:rPr>
        <w:t>in further study (</w:t>
      </w:r>
      <w:r w:rsidR="00246781">
        <w:rPr>
          <w:color w:val="0D0D0D" w:themeColor="text1" w:themeTint="F2"/>
        </w:rPr>
        <w:t>21</w:t>
      </w:r>
      <w:r w:rsidR="0000181B" w:rsidRPr="00246781">
        <w:rPr>
          <w:color w:val="0D0D0D" w:themeColor="text1" w:themeTint="F2"/>
        </w:rPr>
        <w:t xml:space="preserve"> percent and </w:t>
      </w:r>
      <w:r w:rsidR="00246781">
        <w:rPr>
          <w:color w:val="0D0D0D" w:themeColor="text1" w:themeTint="F2"/>
        </w:rPr>
        <w:t>20</w:t>
      </w:r>
      <w:r w:rsidR="0000181B" w:rsidRPr="00246781">
        <w:rPr>
          <w:color w:val="0D0D0D" w:themeColor="text1" w:themeTint="F2"/>
        </w:rPr>
        <w:t xml:space="preserve"> percent respectively). </w:t>
      </w:r>
      <w:r w:rsidR="00383678">
        <w:rPr>
          <w:color w:val="0D0D0D" w:themeColor="text1" w:themeTint="F2"/>
        </w:rPr>
        <w:t>Non-Pasifika</w:t>
      </w:r>
      <w:r w:rsidR="0000181B" w:rsidRPr="00246781">
        <w:rPr>
          <w:color w:val="0D0D0D" w:themeColor="text1" w:themeTint="F2"/>
        </w:rPr>
        <w:t xml:space="preserve"> </w:t>
      </w:r>
      <w:r w:rsidR="00F25AF5" w:rsidRPr="00246781">
        <w:rPr>
          <w:color w:val="0D0D0D" w:themeColor="text1" w:themeTint="F2"/>
        </w:rPr>
        <w:t xml:space="preserve">graduates </w:t>
      </w:r>
      <w:r w:rsidR="0000181B" w:rsidRPr="00246781">
        <w:rPr>
          <w:color w:val="0D0D0D" w:themeColor="text1" w:themeTint="F2"/>
        </w:rPr>
        <w:t xml:space="preserve">were more likely than </w:t>
      </w:r>
      <w:r w:rsidR="001E42A4" w:rsidRPr="00246781">
        <w:rPr>
          <w:color w:val="0D0D0D" w:themeColor="text1" w:themeTint="F2"/>
        </w:rPr>
        <w:t>Pasifika</w:t>
      </w:r>
      <w:r w:rsidR="0000181B" w:rsidRPr="00246781">
        <w:rPr>
          <w:color w:val="0D0D0D" w:themeColor="text1" w:themeTint="F2"/>
        </w:rPr>
        <w:t xml:space="preserve"> graduates to be overseas (1</w:t>
      </w:r>
      <w:r w:rsidR="00246781">
        <w:rPr>
          <w:color w:val="0D0D0D" w:themeColor="text1" w:themeTint="F2"/>
        </w:rPr>
        <w:t>8</w:t>
      </w:r>
      <w:r w:rsidR="0000181B" w:rsidRPr="00246781">
        <w:rPr>
          <w:color w:val="0D0D0D" w:themeColor="text1" w:themeTint="F2"/>
        </w:rPr>
        <w:t xml:space="preserve"> percent compared to 1</w:t>
      </w:r>
      <w:r w:rsidR="00246781">
        <w:rPr>
          <w:color w:val="0D0D0D" w:themeColor="text1" w:themeTint="F2"/>
        </w:rPr>
        <w:t>3</w:t>
      </w:r>
      <w:r w:rsidR="0000181B" w:rsidRPr="00246781">
        <w:rPr>
          <w:color w:val="0D0D0D" w:themeColor="text1" w:themeTint="F2"/>
        </w:rPr>
        <w:t xml:space="preserve"> percent) and </w:t>
      </w:r>
      <w:r w:rsidR="001E42A4" w:rsidRPr="00246781">
        <w:rPr>
          <w:color w:val="0D0D0D" w:themeColor="text1" w:themeTint="F2"/>
        </w:rPr>
        <w:t>Pasifika</w:t>
      </w:r>
      <w:r w:rsidR="0000181B" w:rsidRPr="00246781">
        <w:rPr>
          <w:color w:val="0D0D0D" w:themeColor="text1" w:themeTint="F2"/>
        </w:rPr>
        <w:t xml:space="preserve"> graduates were more likely to be on a benefit or out of the labour force</w:t>
      </w:r>
      <w:r w:rsidR="0074130B">
        <w:rPr>
          <w:color w:val="0D0D0D" w:themeColor="text1" w:themeTint="F2"/>
        </w:rPr>
        <w:t xml:space="preserve"> or in multiple categories</w:t>
      </w:r>
      <w:r w:rsidR="0000181B" w:rsidRPr="00246781">
        <w:rPr>
          <w:color w:val="0D0D0D" w:themeColor="text1" w:themeTint="F2"/>
        </w:rPr>
        <w:t xml:space="preserve"> than </w:t>
      </w:r>
      <w:r w:rsidR="00383678">
        <w:rPr>
          <w:color w:val="0D0D0D" w:themeColor="text1" w:themeTint="F2"/>
        </w:rPr>
        <w:t>non-Pasifika</w:t>
      </w:r>
      <w:r w:rsidR="0000181B" w:rsidRPr="00246781">
        <w:rPr>
          <w:color w:val="0D0D0D" w:themeColor="text1" w:themeTint="F2"/>
        </w:rPr>
        <w:t xml:space="preserve"> graduates (1</w:t>
      </w:r>
      <w:r w:rsidR="00246781">
        <w:rPr>
          <w:color w:val="0D0D0D" w:themeColor="text1" w:themeTint="F2"/>
        </w:rPr>
        <w:t>6</w:t>
      </w:r>
      <w:r w:rsidR="00E160C4">
        <w:rPr>
          <w:color w:val="0D0D0D" w:themeColor="text1" w:themeTint="F2"/>
        </w:rPr>
        <w:t xml:space="preserve"> percent and 10 percent)</w:t>
      </w:r>
      <w:r w:rsidR="0074130B">
        <w:rPr>
          <w:color w:val="0D0D0D" w:themeColor="text1" w:themeTint="F2"/>
        </w:rPr>
        <w:t>.</w:t>
      </w:r>
    </w:p>
    <w:p w:rsidR="005E47AB" w:rsidRDefault="005E47AB" w:rsidP="000D5F53">
      <w:pPr>
        <w:pStyle w:val="Bullet1"/>
        <w:tabs>
          <w:tab w:val="clear" w:pos="284"/>
          <w:tab w:val="clear" w:pos="1418"/>
        </w:tabs>
        <w:ind w:left="567" w:hanging="425"/>
        <w:rPr>
          <w:color w:val="0D0D0D" w:themeColor="text1" w:themeTint="F2"/>
        </w:rPr>
      </w:pPr>
      <w:r>
        <w:rPr>
          <w:color w:val="0D0D0D" w:themeColor="text1" w:themeTint="F2"/>
        </w:rPr>
        <w:t xml:space="preserve">The largest difference between groups in employment rates was for </w:t>
      </w:r>
      <w:r>
        <w:rPr>
          <w:i/>
          <w:color w:val="0D0D0D" w:themeColor="text1" w:themeTint="F2"/>
        </w:rPr>
        <w:t>engineering and related technologies</w:t>
      </w:r>
      <w:r>
        <w:rPr>
          <w:color w:val="0D0D0D" w:themeColor="text1" w:themeTint="F2"/>
        </w:rPr>
        <w:t xml:space="preserve"> graduates, where 72 percent </w:t>
      </w:r>
      <w:r w:rsidR="0074130B">
        <w:rPr>
          <w:color w:val="0D0D0D" w:themeColor="text1" w:themeTint="F2"/>
        </w:rPr>
        <w:t xml:space="preserve">of </w:t>
      </w:r>
      <w:r>
        <w:rPr>
          <w:color w:val="0D0D0D" w:themeColor="text1" w:themeTint="F2"/>
        </w:rPr>
        <w:t xml:space="preserve">Pasifika graduates were in employment compared to 60 percent of </w:t>
      </w:r>
      <w:r w:rsidR="00383678">
        <w:rPr>
          <w:color w:val="0D0D0D" w:themeColor="text1" w:themeTint="F2"/>
        </w:rPr>
        <w:t>non-Pasifika</w:t>
      </w:r>
      <w:r>
        <w:rPr>
          <w:color w:val="0D0D0D" w:themeColor="text1" w:themeTint="F2"/>
        </w:rPr>
        <w:t xml:space="preserve"> graduates.</w:t>
      </w:r>
      <w:r w:rsidR="00707BF7">
        <w:rPr>
          <w:color w:val="0D0D0D" w:themeColor="text1" w:themeTint="F2"/>
        </w:rPr>
        <w:t xml:space="preserve"> Higher proportions of </w:t>
      </w:r>
      <w:r w:rsidR="00383678">
        <w:rPr>
          <w:color w:val="0D0D0D" w:themeColor="text1" w:themeTint="F2"/>
        </w:rPr>
        <w:t>non-Pasifika</w:t>
      </w:r>
      <w:r w:rsidR="00707BF7">
        <w:rPr>
          <w:color w:val="0D0D0D" w:themeColor="text1" w:themeTint="F2"/>
        </w:rPr>
        <w:t xml:space="preserve"> graduates were in further study (19 percent compared to 12 percent of Pasifika graduates) and in further study (17 </w:t>
      </w:r>
      <w:r w:rsidR="00E160C4">
        <w:rPr>
          <w:color w:val="0D0D0D" w:themeColor="text1" w:themeTint="F2"/>
        </w:rPr>
        <w:t>percent compared to 12 percent)</w:t>
      </w:r>
      <w:r w:rsidR="0074130B">
        <w:rPr>
          <w:color w:val="0D0D0D" w:themeColor="text1" w:themeTint="F2"/>
        </w:rPr>
        <w:t>.</w:t>
      </w:r>
      <w:r w:rsidR="00707BF7">
        <w:rPr>
          <w:color w:val="0D0D0D" w:themeColor="text1" w:themeTint="F2"/>
        </w:rPr>
        <w:t xml:space="preserve"> </w:t>
      </w:r>
    </w:p>
    <w:p w:rsidR="00707BF7" w:rsidRPr="00246781" w:rsidRDefault="00707BF7" w:rsidP="000D5F53">
      <w:pPr>
        <w:pStyle w:val="Bullet1"/>
        <w:tabs>
          <w:tab w:val="clear" w:pos="284"/>
          <w:tab w:val="clear" w:pos="1418"/>
        </w:tabs>
        <w:ind w:left="567" w:hanging="425"/>
        <w:rPr>
          <w:color w:val="0D0D0D" w:themeColor="text1" w:themeTint="F2"/>
        </w:rPr>
      </w:pPr>
      <w:r>
        <w:rPr>
          <w:color w:val="0D0D0D" w:themeColor="text1" w:themeTint="F2"/>
        </w:rPr>
        <w:t xml:space="preserve">Thirty percent of Pasifika </w:t>
      </w:r>
      <w:r>
        <w:rPr>
          <w:i/>
          <w:color w:val="0D0D0D" w:themeColor="text1" w:themeTint="F2"/>
        </w:rPr>
        <w:t>education</w:t>
      </w:r>
      <w:r>
        <w:rPr>
          <w:color w:val="0D0D0D" w:themeColor="text1" w:themeTint="F2"/>
        </w:rPr>
        <w:t xml:space="preserve"> graduates were on a benefit or out of the labour force compared to 8 percent of </w:t>
      </w:r>
      <w:r w:rsidR="00383678">
        <w:rPr>
          <w:color w:val="0D0D0D" w:themeColor="text1" w:themeTint="F2"/>
        </w:rPr>
        <w:t>non-Pasifika</w:t>
      </w:r>
      <w:r>
        <w:rPr>
          <w:color w:val="0D0D0D" w:themeColor="text1" w:themeTint="F2"/>
        </w:rPr>
        <w:t xml:space="preserve"> graduates five years a</w:t>
      </w:r>
      <w:r w:rsidR="0074130B">
        <w:rPr>
          <w:color w:val="0D0D0D" w:themeColor="text1" w:themeTint="F2"/>
        </w:rPr>
        <w:t>fter study, and this was the fi</w:t>
      </w:r>
      <w:r>
        <w:rPr>
          <w:color w:val="0D0D0D" w:themeColor="text1" w:themeTint="F2"/>
        </w:rPr>
        <w:t>e</w:t>
      </w:r>
      <w:r w:rsidR="0074130B">
        <w:rPr>
          <w:color w:val="0D0D0D" w:themeColor="text1" w:themeTint="F2"/>
        </w:rPr>
        <w:t>l</w:t>
      </w:r>
      <w:r>
        <w:rPr>
          <w:color w:val="0D0D0D" w:themeColor="text1" w:themeTint="F2"/>
        </w:rPr>
        <w:t>d with the largest difference between groups.</w:t>
      </w:r>
    </w:p>
    <w:p w:rsidR="00F25AF5" w:rsidRPr="00F25AF5" w:rsidRDefault="00F25AF5" w:rsidP="00F25AF5">
      <w:pPr>
        <w:pStyle w:val="Bullet1"/>
        <w:numPr>
          <w:ilvl w:val="0"/>
          <w:numId w:val="0"/>
        </w:numPr>
        <w:tabs>
          <w:tab w:val="clear" w:pos="284"/>
        </w:tabs>
        <w:ind w:left="567"/>
        <w:rPr>
          <w:color w:val="0D0D0D" w:themeColor="text1" w:themeTint="F2"/>
        </w:rPr>
      </w:pPr>
    </w:p>
    <w:p w:rsidR="005E47AB" w:rsidRDefault="005E47AB">
      <w:pPr>
        <w:rPr>
          <w:szCs w:val="20"/>
        </w:rPr>
      </w:pPr>
      <w:r>
        <w:br w:type="page"/>
      </w:r>
    </w:p>
    <w:p w:rsidR="009D5C95" w:rsidRDefault="005F58AB" w:rsidP="009D5C95">
      <w:pPr>
        <w:pStyle w:val="BodyText"/>
      </w:pPr>
      <w:r>
        <w:lastRenderedPageBreak/>
        <w:t>Figure 1</w:t>
      </w:r>
      <w:r w:rsidR="00AF1498">
        <w:t>3</w:t>
      </w:r>
      <w:r>
        <w:t xml:space="preserve"> shows the earnings for employment in each year after study for diploma completers. </w:t>
      </w:r>
      <w:r w:rsidR="001E42A4">
        <w:t>Pasifika</w:t>
      </w:r>
      <w:r w:rsidR="005662CF">
        <w:t xml:space="preserve"> graduates generally earned less than </w:t>
      </w:r>
      <w:r w:rsidR="00383678">
        <w:t>non-Pasifika</w:t>
      </w:r>
      <w:r w:rsidR="005662CF">
        <w:t xml:space="preserve"> graduates.</w:t>
      </w:r>
      <w:r w:rsidR="009D5C95">
        <w:t xml:space="preserve"> Earnings are similar across groups for all years after study.  </w:t>
      </w:r>
      <w:r w:rsidR="005401B9">
        <w:t>Pasifika graduates’ m</w:t>
      </w:r>
      <w:r w:rsidR="002B5D34">
        <w:t>edian earnings w</w:t>
      </w:r>
      <w:r w:rsidR="006D311B">
        <w:t>as</w:t>
      </w:r>
      <w:r w:rsidR="00E160C4">
        <w:t xml:space="preserve"> </w:t>
      </w:r>
      <w:r w:rsidR="002B5D34">
        <w:t xml:space="preserve">above the level of the national median for the Pasifika workforce by year two, and above the national median earnings and the national median earnings of the </w:t>
      </w:r>
      <w:r w:rsidR="00383678">
        <w:t>non-Pasifika</w:t>
      </w:r>
      <w:r w:rsidR="002B5D34">
        <w:t xml:space="preserve"> workforce by year four after study. </w:t>
      </w:r>
      <w:r w:rsidR="009D5C95">
        <w:t xml:space="preserve">Lower quartile earnings </w:t>
      </w:r>
      <w:r w:rsidR="002B5D34">
        <w:t xml:space="preserve">did not reach the level of the </w:t>
      </w:r>
      <w:r w:rsidR="009D5C95">
        <w:t>Pasifika workforce</w:t>
      </w:r>
      <w:r w:rsidR="0074130B">
        <w:t>’s</w:t>
      </w:r>
      <w:r w:rsidR="009D5C95">
        <w:t xml:space="preserve"> median earnings in the years after study, but came close to it in year five after study.</w:t>
      </w:r>
    </w:p>
    <w:p w:rsidR="005F58AB" w:rsidRDefault="005F58AB" w:rsidP="005F58AB">
      <w:pPr>
        <w:pStyle w:val="Caption"/>
      </w:pPr>
      <w:r>
        <w:t>Figure 1</w:t>
      </w:r>
      <w:r w:rsidR="00AF1498">
        <w:t>3</w:t>
      </w:r>
    </w:p>
    <w:p w:rsidR="005F58AB" w:rsidRPr="00D40F12" w:rsidRDefault="005F58AB" w:rsidP="00D40F12">
      <w:pPr>
        <w:pStyle w:val="Figurelabel"/>
      </w:pPr>
      <w:bookmarkStart w:id="53" w:name="_Toc390264235"/>
      <w:r>
        <w:t xml:space="preserve">Median and upper and lower quartile earnings for young domestic diploma completers in the first five years after study by </w:t>
      </w:r>
      <w:r w:rsidR="000D5F53">
        <w:t>ethnic group</w:t>
      </w:r>
      <w:bookmarkEnd w:id="53"/>
    </w:p>
    <w:p w:rsidR="005F58AB" w:rsidRPr="00D40F12" w:rsidRDefault="000114B9" w:rsidP="00D40F12">
      <w:r>
        <w:rPr>
          <w:noProof/>
          <w:lang w:eastAsia="en-NZ"/>
        </w:rPr>
        <w:drawing>
          <wp:anchor distT="0" distB="0" distL="114300" distR="114300" simplePos="0" relativeHeight="251786240" behindDoc="1" locked="0" layoutInCell="1" allowOverlap="1">
            <wp:simplePos x="0" y="0"/>
            <wp:positionH relativeFrom="column">
              <wp:posOffset>0</wp:posOffset>
            </wp:positionH>
            <wp:positionV relativeFrom="paragraph">
              <wp:posOffset>4445</wp:posOffset>
            </wp:positionV>
            <wp:extent cx="5734050" cy="2628900"/>
            <wp:effectExtent l="0" t="0" r="0" b="0"/>
            <wp:wrapTight wrapText="bothSides">
              <wp:wrapPolygon edited="0">
                <wp:start x="1220" y="626"/>
                <wp:lineTo x="1148" y="3130"/>
                <wp:lineTo x="574" y="4226"/>
                <wp:lineTo x="574" y="10643"/>
                <wp:lineTo x="1148" y="10643"/>
                <wp:lineTo x="1292" y="15652"/>
                <wp:lineTo x="1866" y="18157"/>
                <wp:lineTo x="1938" y="20035"/>
                <wp:lineTo x="13563" y="20035"/>
                <wp:lineTo x="18371" y="18939"/>
                <wp:lineTo x="18730" y="18313"/>
                <wp:lineTo x="18227" y="18157"/>
                <wp:lineTo x="19662" y="16591"/>
                <wp:lineTo x="19232" y="16122"/>
                <wp:lineTo x="1938" y="15652"/>
                <wp:lineTo x="2009" y="13148"/>
                <wp:lineTo x="2296" y="13148"/>
                <wp:lineTo x="4808" y="10957"/>
                <wp:lineTo x="10047" y="10643"/>
                <wp:lineTo x="19806" y="9078"/>
                <wp:lineTo x="19950" y="3443"/>
                <wp:lineTo x="2009" y="3130"/>
                <wp:lineTo x="1938" y="783"/>
                <wp:lineTo x="1938" y="626"/>
                <wp:lineTo x="1220" y="626"/>
              </wp:wrapPolygon>
            </wp:wrapTight>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5F58AB" w:rsidRPr="00D40F12">
        <w:t xml:space="preserve"> </w:t>
      </w:r>
    </w:p>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AA18A7" w:rsidRPr="00D40F12" w:rsidRDefault="00AA18A7" w:rsidP="00D40F12"/>
    <w:p w:rsidR="00D40F12" w:rsidRDefault="00D40F12" w:rsidP="005F58AB">
      <w:pPr>
        <w:pStyle w:val="Note"/>
        <w:spacing w:after="0"/>
      </w:pPr>
    </w:p>
    <w:p w:rsidR="009931D0" w:rsidRDefault="009931D0" w:rsidP="005F58AB">
      <w:pPr>
        <w:pStyle w:val="Note"/>
        <w:spacing w:after="0"/>
      </w:pPr>
    </w:p>
    <w:p w:rsidR="00982B56" w:rsidRPr="00597D49" w:rsidRDefault="00597D49" w:rsidP="00597D49">
      <w:pPr>
        <w:pStyle w:val="Note"/>
        <w:tabs>
          <w:tab w:val="left" w:pos="-426"/>
        </w:tabs>
        <w:spacing w:before="0" w:after="120"/>
      </w:pPr>
      <w:r>
        <w:t xml:space="preserve">Source: Statistics New Zealand, Integrated Data Infrastructure, Ministry of Education interpretation. Error bars show the top quartile and lower quartile earnings.  Refer to </w:t>
      </w:r>
      <w:r w:rsidR="00595655">
        <w:t>Chapter 11</w:t>
      </w:r>
      <w:r>
        <w:t xml:space="preserve"> for full notes.</w:t>
      </w:r>
    </w:p>
    <w:p w:rsidR="005F58AB" w:rsidRPr="00B17DF4" w:rsidRDefault="005F58AB" w:rsidP="005662CF">
      <w:pPr>
        <w:pStyle w:val="BodyText"/>
      </w:pPr>
      <w:r w:rsidRPr="00E3368C">
        <w:t>Figure 1</w:t>
      </w:r>
      <w:r w:rsidR="00D01912">
        <w:t>4</w:t>
      </w:r>
      <w:r w:rsidR="00623530">
        <w:t xml:space="preserve"> </w:t>
      </w:r>
      <w:r w:rsidRPr="00E3368C">
        <w:t xml:space="preserve">shows the earnings for employment in the fifth year after study </w:t>
      </w:r>
      <w:r w:rsidR="00A10635">
        <w:t>by broad field</w:t>
      </w:r>
      <w:r w:rsidRPr="00E3368C">
        <w:t xml:space="preserve">. </w:t>
      </w:r>
      <w:r w:rsidR="000114B9">
        <w:t xml:space="preserve"> Pasifika graduates earned most after completing diplomas in </w:t>
      </w:r>
      <w:r w:rsidR="000114B9" w:rsidRPr="000114B9">
        <w:rPr>
          <w:i/>
        </w:rPr>
        <w:t>information technology, engineering and related technologies, health</w:t>
      </w:r>
      <w:r w:rsidR="000114B9">
        <w:t xml:space="preserve"> and </w:t>
      </w:r>
      <w:r w:rsidR="000114B9" w:rsidRPr="000114B9">
        <w:rPr>
          <w:i/>
        </w:rPr>
        <w:t>management and commerce</w:t>
      </w:r>
      <w:r w:rsidR="000114B9">
        <w:t xml:space="preserve">. Their year five earnings exceeded </w:t>
      </w:r>
      <w:r w:rsidR="00383678">
        <w:t>non-Pasifika</w:t>
      </w:r>
      <w:r w:rsidR="000114B9">
        <w:t xml:space="preserve"> graduates</w:t>
      </w:r>
      <w:r w:rsidR="0074130B">
        <w:t>’</w:t>
      </w:r>
      <w:r w:rsidR="000114B9">
        <w:t xml:space="preserve"> in only one field, </w:t>
      </w:r>
      <w:r w:rsidR="000114B9">
        <w:rPr>
          <w:i/>
        </w:rPr>
        <w:t>health</w:t>
      </w:r>
      <w:r w:rsidR="000114B9">
        <w:t xml:space="preserve">, where Pasifika graduates earned 109 percent of </w:t>
      </w:r>
      <w:r w:rsidR="00383678">
        <w:t>non-Pasifika</w:t>
      </w:r>
      <w:r w:rsidR="000114B9">
        <w:t xml:space="preserve"> graduates’ earnings.</w:t>
      </w:r>
      <w:r w:rsidR="00B17DF4">
        <w:t xml:space="preserve"> Pasifika graduates</w:t>
      </w:r>
      <w:r w:rsidR="005401B9">
        <w:t>’</w:t>
      </w:r>
      <w:r w:rsidR="00B17DF4">
        <w:t xml:space="preserve"> earnings were lowest compared to </w:t>
      </w:r>
      <w:r w:rsidR="00383678">
        <w:t>non-Pasifika</w:t>
      </w:r>
      <w:r w:rsidR="00B17DF4">
        <w:t xml:space="preserve"> graduates’ after completing an </w:t>
      </w:r>
      <w:r w:rsidR="00B17DF4">
        <w:rPr>
          <w:i/>
        </w:rPr>
        <w:t>education</w:t>
      </w:r>
      <w:r w:rsidR="00B17DF4">
        <w:t xml:space="preserve"> diploma (Pasifika graduates earned 79 percent of equivalent </w:t>
      </w:r>
      <w:r w:rsidR="00383678">
        <w:t>non-Pasifika</w:t>
      </w:r>
      <w:r w:rsidR="00B17DF4">
        <w:t xml:space="preserve"> graduates). Earnings were closest for </w:t>
      </w:r>
      <w:r w:rsidR="00B17DF4">
        <w:rPr>
          <w:i/>
        </w:rPr>
        <w:t>food, hospitality and personal services</w:t>
      </w:r>
      <w:r w:rsidR="00B17DF4">
        <w:t xml:space="preserve"> (100 percent) and </w:t>
      </w:r>
      <w:r w:rsidR="00B17DF4">
        <w:rPr>
          <w:i/>
        </w:rPr>
        <w:t>society and culture</w:t>
      </w:r>
      <w:r w:rsidR="00B17DF4">
        <w:t xml:space="preserve"> (96 percent).</w:t>
      </w:r>
    </w:p>
    <w:p w:rsidR="005338C0" w:rsidRDefault="005338C0" w:rsidP="005338C0">
      <w:pPr>
        <w:pStyle w:val="Caption"/>
      </w:pPr>
      <w:r>
        <w:t>Figure 1</w:t>
      </w:r>
      <w:r w:rsidR="00D01912">
        <w:t>4</w:t>
      </w:r>
    </w:p>
    <w:p w:rsidR="00F87A64" w:rsidRDefault="000114B9" w:rsidP="005338C0">
      <w:pPr>
        <w:pStyle w:val="Figurelabel"/>
        <w:rPr>
          <w:noProof/>
          <w:lang w:eastAsia="en-NZ"/>
        </w:rPr>
      </w:pPr>
      <w:r>
        <w:rPr>
          <w:noProof/>
          <w:lang w:eastAsia="en-NZ"/>
        </w:rPr>
        <w:drawing>
          <wp:anchor distT="0" distB="0" distL="114300" distR="114300" simplePos="0" relativeHeight="251787264" behindDoc="1" locked="0" layoutInCell="1" allowOverlap="1">
            <wp:simplePos x="0" y="0"/>
            <wp:positionH relativeFrom="column">
              <wp:posOffset>0</wp:posOffset>
            </wp:positionH>
            <wp:positionV relativeFrom="paragraph">
              <wp:posOffset>168275</wp:posOffset>
            </wp:positionV>
            <wp:extent cx="5867400" cy="2619375"/>
            <wp:effectExtent l="0" t="0" r="0" b="0"/>
            <wp:wrapTight wrapText="bothSides">
              <wp:wrapPolygon edited="0">
                <wp:start x="4348" y="1100"/>
                <wp:lineTo x="3927" y="3299"/>
                <wp:lineTo x="3997" y="3613"/>
                <wp:lineTo x="4839" y="3613"/>
                <wp:lineTo x="2525" y="4556"/>
                <wp:lineTo x="2595" y="5498"/>
                <wp:lineTo x="10800" y="6127"/>
                <wp:lineTo x="3436" y="6284"/>
                <wp:lineTo x="3366" y="7069"/>
                <wp:lineTo x="5681" y="8640"/>
                <wp:lineTo x="1122" y="9897"/>
                <wp:lineTo x="1192" y="10996"/>
                <wp:lineTo x="1473" y="11625"/>
                <wp:lineTo x="1403" y="12567"/>
                <wp:lineTo x="5190" y="13667"/>
                <wp:lineTo x="4769" y="16023"/>
                <wp:lineTo x="4909" y="16180"/>
                <wp:lineTo x="10800" y="16180"/>
                <wp:lineTo x="7013" y="17280"/>
                <wp:lineTo x="7013" y="18223"/>
                <wp:lineTo x="10800" y="18694"/>
                <wp:lineTo x="10660" y="20736"/>
                <wp:lineTo x="17322" y="20736"/>
                <wp:lineTo x="17392" y="19951"/>
                <wp:lineTo x="13745" y="18694"/>
                <wp:lineTo x="10800" y="18694"/>
                <wp:lineTo x="20969" y="18223"/>
                <wp:lineTo x="20969" y="17280"/>
                <wp:lineTo x="10800" y="16180"/>
                <wp:lineTo x="6522" y="13667"/>
                <wp:lineTo x="10730" y="11153"/>
                <wp:lineTo x="6943" y="8640"/>
                <wp:lineTo x="10800" y="6127"/>
                <wp:lineTo x="8065" y="5341"/>
                <wp:lineTo x="6662" y="4713"/>
                <wp:lineTo x="5190" y="3613"/>
                <wp:lineTo x="6943" y="3613"/>
                <wp:lineTo x="7013" y="1100"/>
                <wp:lineTo x="6171" y="1100"/>
                <wp:lineTo x="4348" y="1100"/>
              </wp:wrapPolygon>
            </wp:wrapTight>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bookmarkStart w:id="54" w:name="_Toc390264236"/>
      <w:r w:rsidR="005338C0">
        <w:t>Median earnings of young domestic diploma completers five years after study</w:t>
      </w:r>
      <w:r w:rsidR="005338C0">
        <w:rPr>
          <w:noProof/>
          <w:lang w:eastAsia="en-NZ"/>
        </w:rPr>
        <w:t xml:space="preserve"> by </w:t>
      </w:r>
      <w:r w:rsidR="004E6809">
        <w:rPr>
          <w:noProof/>
          <w:lang w:eastAsia="en-NZ"/>
        </w:rPr>
        <w:t>ethnic group</w:t>
      </w:r>
      <w:bookmarkEnd w:id="54"/>
    </w:p>
    <w:p w:rsidR="00D40F12" w:rsidRDefault="005338C0" w:rsidP="00E96614">
      <w:pPr>
        <w:pStyle w:val="Note"/>
      </w:pPr>
      <w:r w:rsidRPr="00D40F12">
        <w:t xml:space="preserve"> </w:t>
      </w: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D40F12" w:rsidRDefault="00D40F12" w:rsidP="00E96614">
      <w:pPr>
        <w:pStyle w:val="Note"/>
      </w:pPr>
    </w:p>
    <w:p w:rsidR="000114B9" w:rsidRDefault="000114B9" w:rsidP="00E96614">
      <w:pPr>
        <w:pStyle w:val="Note"/>
      </w:pPr>
    </w:p>
    <w:p w:rsidR="000114B9" w:rsidRDefault="000114B9" w:rsidP="00E96614">
      <w:pPr>
        <w:pStyle w:val="Note"/>
      </w:pPr>
    </w:p>
    <w:p w:rsidR="005F58AB" w:rsidRDefault="005338C0" w:rsidP="00E96614">
      <w:pPr>
        <w:pStyle w:val="Note"/>
        <w:rPr>
          <w:noProof/>
          <w:lang w:eastAsia="en-NZ"/>
        </w:rPr>
      </w:pPr>
      <w:r>
        <w:t xml:space="preserve">Source: </w:t>
      </w:r>
      <w:r w:rsidR="009061D9">
        <w:t xml:space="preserve">Statistics New Zealand, Integrated Data Infrastructure, Ministry of Education interpretation. Refer to </w:t>
      </w:r>
      <w:r w:rsidR="00595655">
        <w:t>Chapter 11</w:t>
      </w:r>
      <w:r w:rsidR="009061D9">
        <w:t xml:space="preserve"> for full notes.</w:t>
      </w:r>
    </w:p>
    <w:p w:rsidR="00673D00" w:rsidRDefault="005F58AB" w:rsidP="00157834">
      <w:pPr>
        <w:pStyle w:val="BodyText"/>
      </w:pPr>
      <w:r>
        <w:lastRenderedPageBreak/>
        <w:t xml:space="preserve">Table </w:t>
      </w:r>
      <w:r w:rsidR="009227A9">
        <w:t>2</w:t>
      </w:r>
      <w:r w:rsidR="00623530">
        <w:t>3</w:t>
      </w:r>
      <w:r>
        <w:t xml:space="preserve"> shows earnings one, two and five years after study, by broad field of study </w:t>
      </w:r>
      <w:r w:rsidR="00562B0A">
        <w:t>and ethnic group</w:t>
      </w:r>
      <w:r>
        <w:t xml:space="preserve">. </w:t>
      </w:r>
      <w:r w:rsidR="003A5040">
        <w:t xml:space="preserve">A number of fields show a relative increase in position of median earnings for Pasifika compared to </w:t>
      </w:r>
      <w:r w:rsidR="00383678">
        <w:t>non-Pasifika</w:t>
      </w:r>
      <w:r w:rsidR="003A5040">
        <w:t xml:space="preserve"> in year two but a decline in year five so that Pasifika were earning less than </w:t>
      </w:r>
      <w:r w:rsidR="00383678">
        <w:t>non-Pasifika</w:t>
      </w:r>
      <w:r w:rsidR="003A5040">
        <w:t xml:space="preserve"> graduates at year five. </w:t>
      </w:r>
    </w:p>
    <w:p w:rsidR="0006581E" w:rsidRDefault="00673D00" w:rsidP="00157834">
      <w:pPr>
        <w:pStyle w:val="BodyText"/>
      </w:pPr>
      <w:r>
        <w:t>This implies that Pasifika grad</w:t>
      </w:r>
      <w:r w:rsidR="003A5040">
        <w:t>u</w:t>
      </w:r>
      <w:r>
        <w:t>a</w:t>
      </w:r>
      <w:r w:rsidR="003A5040">
        <w:t>tes’ earnings grew mor</w:t>
      </w:r>
      <w:r>
        <w:t xml:space="preserve">e quickly than </w:t>
      </w:r>
      <w:r w:rsidR="00383678">
        <w:t>non-Pasifika</w:t>
      </w:r>
      <w:r>
        <w:t xml:space="preserve"> grad</w:t>
      </w:r>
      <w:r w:rsidR="003A5040">
        <w:t>u</w:t>
      </w:r>
      <w:r>
        <w:t>a</w:t>
      </w:r>
      <w:r w:rsidR="003A5040">
        <w:t>tes’ in year one a</w:t>
      </w:r>
      <w:r>
        <w:t xml:space="preserve">fter study, but less quickly in later years. Pasifika </w:t>
      </w:r>
      <w:r>
        <w:rPr>
          <w:i/>
        </w:rPr>
        <w:t>engineering and related technologies</w:t>
      </w:r>
      <w:r>
        <w:t xml:space="preserve"> graduates earned 80 percent of </w:t>
      </w:r>
      <w:r w:rsidR="00383678">
        <w:t>non-Pasifika</w:t>
      </w:r>
      <w:r>
        <w:t xml:space="preserve"> graduates’ median earnings in year one, 90 percent in year two and 81 percent in year five. </w:t>
      </w:r>
      <w:r>
        <w:rPr>
          <w:i/>
        </w:rPr>
        <w:t xml:space="preserve">Society and culture </w:t>
      </w:r>
      <w:r>
        <w:t xml:space="preserve">(96 percent, 108 percent and 96 percent respectively), </w:t>
      </w:r>
      <w:r>
        <w:rPr>
          <w:i/>
        </w:rPr>
        <w:t>creative arts</w:t>
      </w:r>
      <w:r>
        <w:t xml:space="preserve"> (77 percent, 97 percent and 90 percent respectively) and </w:t>
      </w:r>
      <w:r>
        <w:rPr>
          <w:i/>
        </w:rPr>
        <w:t>food, hospitality and personal services</w:t>
      </w:r>
      <w:r>
        <w:t xml:space="preserve"> (100 percent, 114 percent and 100 percent) are the other fields this seemed to occur in (</w:t>
      </w:r>
      <w:r>
        <w:rPr>
          <w:i/>
        </w:rPr>
        <w:t xml:space="preserve">education </w:t>
      </w:r>
      <w:r>
        <w:t>may be another but we don’t have data for year two earnings for Pasifika graduates</w:t>
      </w:r>
      <w:r w:rsidR="00AE00A3">
        <w:t>)</w:t>
      </w:r>
      <w:r>
        <w:t>.</w:t>
      </w:r>
      <w:r w:rsidR="00D70D3B">
        <w:t xml:space="preserve"> </w:t>
      </w:r>
    </w:p>
    <w:p w:rsidR="00515E14" w:rsidRDefault="00D70D3B" w:rsidP="00157834">
      <w:pPr>
        <w:pStyle w:val="BodyText"/>
      </w:pPr>
      <w:r>
        <w:t xml:space="preserve">Upper and lower quartile earnings </w:t>
      </w:r>
      <w:r w:rsidR="0006581E">
        <w:t xml:space="preserve">also </w:t>
      </w:r>
      <w:r>
        <w:t>followed this pattern overall</w:t>
      </w:r>
      <w:r w:rsidR="0006581E">
        <w:t xml:space="preserve">, with upper quartile earnings at 98 percent of </w:t>
      </w:r>
      <w:r w:rsidR="00383678">
        <w:t>non-Pasifika</w:t>
      </w:r>
      <w:r w:rsidR="0006581E">
        <w:t xml:space="preserve"> graduates’ upper quartile earnings in year one, 106 percent in year two and 97 percent in year five. Pasifika graduates’ lower quartile earnings were 89 percent of </w:t>
      </w:r>
      <w:r w:rsidR="00383678">
        <w:t>non-Pasifika</w:t>
      </w:r>
      <w:r w:rsidR="0006581E">
        <w:t xml:space="preserve"> graduates’ lower quartile earnings in year one, 114 percent in year two and 103 percent in year five.</w:t>
      </w:r>
    </w:p>
    <w:p w:rsidR="00673D00" w:rsidRPr="00AE00A3" w:rsidRDefault="00673D00" w:rsidP="00157834">
      <w:pPr>
        <w:pStyle w:val="BodyText"/>
      </w:pPr>
      <w:r>
        <w:t xml:space="preserve">The exception is the </w:t>
      </w:r>
      <w:r w:rsidRPr="00673D00">
        <w:rPr>
          <w:i/>
        </w:rPr>
        <w:t>h</w:t>
      </w:r>
      <w:r>
        <w:rPr>
          <w:i/>
        </w:rPr>
        <w:t>ealth</w:t>
      </w:r>
      <w:r>
        <w:t xml:space="preserve"> field, were Pasifika graduates’ earnings </w:t>
      </w:r>
      <w:r w:rsidR="00AE00A3">
        <w:t xml:space="preserve">declined compared to </w:t>
      </w:r>
      <w:r w:rsidR="00383678">
        <w:t>non-Pasifika</w:t>
      </w:r>
      <w:r w:rsidR="00AE00A3">
        <w:t xml:space="preserve"> graduates’ earnings in year two, but rallied to year five (119 percent, 94 percent and 109 percent respectively). Pasifika </w:t>
      </w:r>
      <w:r w:rsidR="00AE00A3">
        <w:rPr>
          <w:i/>
        </w:rPr>
        <w:t>management and commerce</w:t>
      </w:r>
      <w:r w:rsidR="00AE00A3">
        <w:t xml:space="preserve"> graduates’ earnings slowly declined against </w:t>
      </w:r>
      <w:r w:rsidR="00383678">
        <w:t>non-Pasifika</w:t>
      </w:r>
      <w:r w:rsidR="00AE00A3">
        <w:t xml:space="preserve"> graduates’ across time, from 99 percent in year one to 95 percent after five years.</w:t>
      </w:r>
    </w:p>
    <w:p w:rsidR="008643EE" w:rsidRPr="003A1A2E" w:rsidRDefault="008643EE" w:rsidP="008643EE">
      <w:pPr>
        <w:pStyle w:val="Caption"/>
      </w:pPr>
      <w:r w:rsidRPr="003A1A2E">
        <w:t xml:space="preserve">Table </w:t>
      </w:r>
      <w:r w:rsidR="009227A9">
        <w:t>2</w:t>
      </w:r>
      <w:r w:rsidR="00623530">
        <w:t>3</w:t>
      </w:r>
    </w:p>
    <w:p w:rsidR="008643EE" w:rsidRDefault="008643EE" w:rsidP="008643EE">
      <w:pPr>
        <w:pStyle w:val="Tablelabel"/>
      </w:pPr>
      <w:bookmarkStart w:id="55" w:name="_Toc390264291"/>
      <w:r>
        <w:t xml:space="preserve">Median and quartile annual earnings of young domestic diploma completers, one, two and five years after study by broad field of study and </w:t>
      </w:r>
      <w:r w:rsidR="00CA1430">
        <w:t>ethnic group</w:t>
      </w:r>
      <w:bookmarkEnd w:id="55"/>
    </w:p>
    <w:tbl>
      <w:tblPr>
        <w:tblW w:w="9299" w:type="dxa"/>
        <w:tblLayout w:type="fixed"/>
        <w:tblLook w:val="04A0"/>
      </w:tblPr>
      <w:tblGrid>
        <w:gridCol w:w="1856"/>
        <w:gridCol w:w="1313"/>
        <w:gridCol w:w="1021"/>
        <w:gridCol w:w="1022"/>
        <w:gridCol w:w="1022"/>
        <w:gridCol w:w="1021"/>
        <w:gridCol w:w="1022"/>
        <w:gridCol w:w="1022"/>
      </w:tblGrid>
      <w:tr w:rsidR="000A135E" w:rsidRPr="00AA6192" w:rsidTr="00AB3A3E">
        <w:trPr>
          <w:trHeight w:hRule="exact" w:val="227"/>
          <w:tblHeader/>
        </w:trPr>
        <w:tc>
          <w:tcPr>
            <w:tcW w:w="1856" w:type="dxa"/>
            <w:vMerge w:val="restart"/>
            <w:tcBorders>
              <w:top w:val="single" w:sz="4" w:space="0" w:color="auto"/>
              <w:left w:val="single" w:sz="4" w:space="0" w:color="auto"/>
              <w:right w:val="single" w:sz="4" w:space="0" w:color="auto"/>
            </w:tcBorders>
            <w:shd w:val="clear" w:color="auto" w:fill="auto"/>
            <w:vAlign w:val="center"/>
            <w:hideMark/>
          </w:tcPr>
          <w:p w:rsidR="000A135E" w:rsidRPr="00987837" w:rsidRDefault="000A135E" w:rsidP="008643EE">
            <w:pPr>
              <w:pStyle w:val="Tableheading"/>
              <w:rPr>
                <w:lang w:eastAsia="en-NZ"/>
              </w:rPr>
            </w:pPr>
            <w:r>
              <w:rPr>
                <w:lang w:eastAsia="en-NZ"/>
              </w:rPr>
              <w:t>Broad field of study</w:t>
            </w:r>
          </w:p>
        </w:tc>
        <w:tc>
          <w:tcPr>
            <w:tcW w:w="1313" w:type="dxa"/>
            <w:vMerge w:val="restart"/>
            <w:tcBorders>
              <w:top w:val="single" w:sz="4" w:space="0" w:color="auto"/>
              <w:left w:val="single" w:sz="4" w:space="0" w:color="auto"/>
              <w:right w:val="single" w:sz="4" w:space="0" w:color="auto"/>
            </w:tcBorders>
            <w:shd w:val="clear" w:color="auto" w:fill="auto"/>
            <w:vAlign w:val="center"/>
          </w:tcPr>
          <w:p w:rsidR="000A135E" w:rsidRPr="00987837" w:rsidRDefault="000A135E" w:rsidP="008643EE">
            <w:pPr>
              <w:pStyle w:val="Tableheading"/>
              <w:rPr>
                <w:lang w:eastAsia="en-NZ"/>
              </w:rPr>
            </w:pPr>
            <w:r w:rsidRPr="00987837">
              <w:rPr>
                <w:lang w:eastAsia="en-NZ"/>
              </w:rPr>
              <w:t>Measure</w:t>
            </w:r>
          </w:p>
        </w:tc>
        <w:tc>
          <w:tcPr>
            <w:tcW w:w="3065" w:type="dxa"/>
            <w:gridSpan w:val="3"/>
            <w:tcBorders>
              <w:top w:val="single" w:sz="4" w:space="0" w:color="auto"/>
              <w:left w:val="single" w:sz="4" w:space="0" w:color="auto"/>
              <w:bottom w:val="nil"/>
              <w:right w:val="single" w:sz="4" w:space="0" w:color="auto"/>
            </w:tcBorders>
            <w:shd w:val="clear" w:color="auto" w:fill="auto"/>
            <w:noWrap/>
            <w:vAlign w:val="center"/>
            <w:hideMark/>
          </w:tcPr>
          <w:p w:rsidR="000A135E" w:rsidRPr="00987837" w:rsidRDefault="001E42A4" w:rsidP="004539E7">
            <w:pPr>
              <w:pStyle w:val="Tableheading"/>
              <w:rPr>
                <w:lang w:eastAsia="en-NZ"/>
              </w:rPr>
            </w:pPr>
            <w:r>
              <w:rPr>
                <w:lang w:eastAsia="en-NZ"/>
              </w:rPr>
              <w:t>Pasifika</w:t>
            </w:r>
            <w:r w:rsidR="000A135E">
              <w:rPr>
                <w:lang w:eastAsia="en-NZ"/>
              </w:rPr>
              <w:t>- Years after study</w:t>
            </w:r>
          </w:p>
        </w:tc>
        <w:tc>
          <w:tcPr>
            <w:tcW w:w="3065" w:type="dxa"/>
            <w:gridSpan w:val="3"/>
            <w:tcBorders>
              <w:top w:val="single" w:sz="4" w:space="0" w:color="auto"/>
              <w:left w:val="nil"/>
              <w:bottom w:val="nil"/>
              <w:right w:val="single" w:sz="4" w:space="0" w:color="auto"/>
            </w:tcBorders>
            <w:vAlign w:val="center"/>
          </w:tcPr>
          <w:p w:rsidR="000A135E" w:rsidRDefault="00383678" w:rsidP="008643EE">
            <w:pPr>
              <w:pStyle w:val="Tableheading"/>
              <w:rPr>
                <w:lang w:eastAsia="en-NZ"/>
              </w:rPr>
            </w:pPr>
            <w:r>
              <w:rPr>
                <w:lang w:eastAsia="en-NZ"/>
              </w:rPr>
              <w:t>Non-Pasifika</w:t>
            </w:r>
            <w:r w:rsidR="000A135E">
              <w:rPr>
                <w:lang w:eastAsia="en-NZ"/>
              </w:rPr>
              <w:t xml:space="preserve"> - Years after study</w:t>
            </w:r>
          </w:p>
        </w:tc>
      </w:tr>
      <w:tr w:rsidR="000A135E" w:rsidRPr="00AA6192" w:rsidTr="00AB3A3E">
        <w:trPr>
          <w:trHeight w:hRule="exact" w:val="227"/>
          <w:tblHeader/>
        </w:trPr>
        <w:tc>
          <w:tcPr>
            <w:tcW w:w="1856" w:type="dxa"/>
            <w:vMerge/>
            <w:tcBorders>
              <w:left w:val="single" w:sz="4" w:space="0" w:color="auto"/>
              <w:bottom w:val="single" w:sz="4" w:space="0" w:color="auto"/>
              <w:right w:val="single" w:sz="4" w:space="0" w:color="auto"/>
            </w:tcBorders>
            <w:shd w:val="clear" w:color="auto" w:fill="auto"/>
            <w:vAlign w:val="center"/>
            <w:hideMark/>
          </w:tcPr>
          <w:p w:rsidR="000A135E" w:rsidRDefault="000A135E" w:rsidP="008643EE">
            <w:pPr>
              <w:pStyle w:val="Tableheading"/>
              <w:rPr>
                <w:lang w:eastAsia="en-NZ"/>
              </w:rPr>
            </w:pPr>
          </w:p>
        </w:tc>
        <w:tc>
          <w:tcPr>
            <w:tcW w:w="1313" w:type="dxa"/>
            <w:vMerge/>
            <w:tcBorders>
              <w:left w:val="single" w:sz="4" w:space="0" w:color="auto"/>
              <w:bottom w:val="single" w:sz="4" w:space="0" w:color="auto"/>
              <w:right w:val="single" w:sz="4" w:space="0" w:color="auto"/>
            </w:tcBorders>
            <w:shd w:val="clear" w:color="auto" w:fill="auto"/>
            <w:vAlign w:val="center"/>
          </w:tcPr>
          <w:p w:rsidR="000A135E" w:rsidRDefault="000A135E" w:rsidP="008643EE">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35E" w:rsidRPr="00987837" w:rsidRDefault="000A135E" w:rsidP="008643EE">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Two</w:t>
            </w:r>
          </w:p>
        </w:tc>
        <w:tc>
          <w:tcPr>
            <w:tcW w:w="1022" w:type="dxa"/>
            <w:tcBorders>
              <w:top w:val="single" w:sz="4" w:space="0" w:color="auto"/>
              <w:left w:val="single" w:sz="4" w:space="0" w:color="auto"/>
              <w:bottom w:val="single" w:sz="4" w:space="0" w:color="auto"/>
              <w:right w:val="single" w:sz="4" w:space="0" w:color="auto"/>
            </w:tcBorders>
            <w:vAlign w:val="bottom"/>
          </w:tcPr>
          <w:p w:rsidR="000A135E" w:rsidRPr="00987837" w:rsidRDefault="000A135E" w:rsidP="008643EE">
            <w:pPr>
              <w:pStyle w:val="Tableheading"/>
              <w:rPr>
                <w:lang w:eastAsia="en-NZ"/>
              </w:rPr>
            </w:pPr>
            <w:r>
              <w:rPr>
                <w:lang w:eastAsia="en-NZ"/>
              </w:rPr>
              <w:t>Five</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Creative arts</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3A5040" w:rsidRDefault="003A5040" w:rsidP="003A5040">
            <w:pPr>
              <w:pStyle w:val="Tabletext"/>
              <w:jc w:val="right"/>
            </w:pPr>
            <w:r>
              <w:t>$24,685</w:t>
            </w:r>
          </w:p>
        </w:tc>
        <w:tc>
          <w:tcPr>
            <w:tcW w:w="1022" w:type="dxa"/>
            <w:tcBorders>
              <w:top w:val="single" w:sz="4" w:space="0" w:color="auto"/>
              <w:left w:val="nil"/>
              <w:right w:val="nil"/>
            </w:tcBorders>
            <w:shd w:val="clear" w:color="auto" w:fill="auto"/>
            <w:noWrap/>
            <w:vAlign w:val="bottom"/>
            <w:hideMark/>
          </w:tcPr>
          <w:p w:rsidR="003A5040" w:rsidRDefault="003A5040" w:rsidP="003A5040">
            <w:pPr>
              <w:pStyle w:val="Tabletext"/>
              <w:jc w:val="right"/>
            </w:pPr>
            <w:r>
              <w:t>$41,473</w:t>
            </w:r>
          </w:p>
        </w:tc>
        <w:tc>
          <w:tcPr>
            <w:tcW w:w="1022" w:type="dxa"/>
            <w:tcBorders>
              <w:top w:val="single" w:sz="4" w:space="0" w:color="auto"/>
              <w:left w:val="nil"/>
              <w:right w:val="single" w:sz="4" w:space="0" w:color="auto"/>
            </w:tcBorders>
            <w:shd w:val="clear" w:color="auto" w:fill="auto"/>
            <w:noWrap/>
            <w:vAlign w:val="bottom"/>
            <w:hideMark/>
          </w:tcPr>
          <w:p w:rsidR="003A5040" w:rsidRDefault="003A5040" w:rsidP="003A5040">
            <w:pPr>
              <w:pStyle w:val="Tabletext"/>
              <w:jc w:val="right"/>
            </w:pPr>
            <w:r>
              <w:t>$43,022</w:t>
            </w:r>
          </w:p>
        </w:tc>
        <w:tc>
          <w:tcPr>
            <w:tcW w:w="1021" w:type="dxa"/>
            <w:tcBorders>
              <w:top w:val="single" w:sz="4" w:space="0" w:color="auto"/>
              <w:left w:val="single" w:sz="4" w:space="0" w:color="auto"/>
            </w:tcBorders>
            <w:vAlign w:val="bottom"/>
          </w:tcPr>
          <w:p w:rsidR="003A5040" w:rsidRDefault="003A5040" w:rsidP="003A5040">
            <w:pPr>
              <w:pStyle w:val="Tabletext"/>
              <w:jc w:val="right"/>
            </w:pPr>
            <w:r>
              <w:t>$32,701</w:t>
            </w:r>
          </w:p>
        </w:tc>
        <w:tc>
          <w:tcPr>
            <w:tcW w:w="1022" w:type="dxa"/>
            <w:tcBorders>
              <w:top w:val="single" w:sz="4" w:space="0" w:color="auto"/>
            </w:tcBorders>
            <w:vAlign w:val="bottom"/>
          </w:tcPr>
          <w:p w:rsidR="003A5040" w:rsidRDefault="003A5040" w:rsidP="003A5040">
            <w:pPr>
              <w:pStyle w:val="Tabletext"/>
              <w:jc w:val="right"/>
            </w:pPr>
            <w:r>
              <w:t>$36,358</w:t>
            </w:r>
          </w:p>
        </w:tc>
        <w:tc>
          <w:tcPr>
            <w:tcW w:w="1022" w:type="dxa"/>
            <w:tcBorders>
              <w:top w:val="single" w:sz="4" w:space="0" w:color="auto"/>
              <w:right w:val="single" w:sz="4" w:space="0" w:color="auto"/>
            </w:tcBorders>
            <w:vAlign w:val="bottom"/>
          </w:tcPr>
          <w:p w:rsidR="003A5040" w:rsidRDefault="003A5040" w:rsidP="003A5040">
            <w:pPr>
              <w:pStyle w:val="Tabletext"/>
              <w:jc w:val="right"/>
            </w:pPr>
            <w:r>
              <w:t>$45,711</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Pr="00AA6192" w:rsidRDefault="003A5040" w:rsidP="00562B0A">
            <w:pPr>
              <w:pStyle w:val="Tabletext"/>
              <w:rPr>
                <w:lang w:eastAsia="en-NZ"/>
              </w:rPr>
            </w:pPr>
          </w:p>
        </w:tc>
        <w:tc>
          <w:tcPr>
            <w:tcW w:w="1313" w:type="dxa"/>
            <w:tcBorders>
              <w:top w:val="nil"/>
              <w:left w:val="nil"/>
              <w:bottom w:val="nil"/>
              <w:right w:val="single" w:sz="4" w:space="0" w:color="auto"/>
            </w:tcBorders>
            <w:shd w:val="clear" w:color="auto" w:fill="auto"/>
            <w:noWrap/>
            <w:vAlign w:val="bottom"/>
            <w:hideMark/>
          </w:tcPr>
          <w:p w:rsidR="003A5040" w:rsidRPr="00AA6192" w:rsidRDefault="003A5040" w:rsidP="004E194A">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3A5040" w:rsidRDefault="003A5040" w:rsidP="003A5040">
            <w:pPr>
              <w:pStyle w:val="Tabletext"/>
              <w:jc w:val="right"/>
            </w:pPr>
            <w:r>
              <w:t>$18,920</w:t>
            </w:r>
          </w:p>
        </w:tc>
        <w:tc>
          <w:tcPr>
            <w:tcW w:w="1022" w:type="dxa"/>
            <w:tcBorders>
              <w:top w:val="nil"/>
              <w:left w:val="nil"/>
              <w:right w:val="nil"/>
            </w:tcBorders>
            <w:shd w:val="clear" w:color="auto" w:fill="auto"/>
            <w:noWrap/>
            <w:vAlign w:val="bottom"/>
            <w:hideMark/>
          </w:tcPr>
          <w:p w:rsidR="003A5040" w:rsidRDefault="003A5040" w:rsidP="003A5040">
            <w:pPr>
              <w:pStyle w:val="Tabletext"/>
              <w:jc w:val="right"/>
            </w:pPr>
            <w:r>
              <w:t>$28,615</w:t>
            </w:r>
          </w:p>
        </w:tc>
        <w:tc>
          <w:tcPr>
            <w:tcW w:w="1022" w:type="dxa"/>
            <w:tcBorders>
              <w:top w:val="nil"/>
              <w:left w:val="nil"/>
              <w:right w:val="single" w:sz="4" w:space="0" w:color="auto"/>
            </w:tcBorders>
            <w:shd w:val="clear" w:color="auto" w:fill="auto"/>
            <w:noWrap/>
            <w:vAlign w:val="bottom"/>
            <w:hideMark/>
          </w:tcPr>
          <w:p w:rsidR="003A5040" w:rsidRDefault="003A5040" w:rsidP="003A5040">
            <w:pPr>
              <w:pStyle w:val="Tabletext"/>
              <w:jc w:val="right"/>
            </w:pPr>
            <w:r>
              <w:t>$32,724</w:t>
            </w:r>
          </w:p>
        </w:tc>
        <w:tc>
          <w:tcPr>
            <w:tcW w:w="1021" w:type="dxa"/>
            <w:tcBorders>
              <w:top w:val="nil"/>
              <w:left w:val="single" w:sz="4" w:space="0" w:color="auto"/>
            </w:tcBorders>
            <w:vAlign w:val="bottom"/>
          </w:tcPr>
          <w:p w:rsidR="003A5040" w:rsidRDefault="003A5040" w:rsidP="003A5040">
            <w:pPr>
              <w:pStyle w:val="Tabletext"/>
              <w:jc w:val="right"/>
            </w:pPr>
            <w:r>
              <w:t>$24,634</w:t>
            </w:r>
          </w:p>
        </w:tc>
        <w:tc>
          <w:tcPr>
            <w:tcW w:w="1022" w:type="dxa"/>
            <w:tcBorders>
              <w:top w:val="nil"/>
            </w:tcBorders>
            <w:vAlign w:val="bottom"/>
          </w:tcPr>
          <w:p w:rsidR="003A5040" w:rsidRDefault="003A5040" w:rsidP="003A5040">
            <w:pPr>
              <w:pStyle w:val="Tabletext"/>
              <w:jc w:val="right"/>
            </w:pPr>
            <w:r>
              <w:t>$29,492</w:t>
            </w:r>
          </w:p>
        </w:tc>
        <w:tc>
          <w:tcPr>
            <w:tcW w:w="1022" w:type="dxa"/>
            <w:tcBorders>
              <w:top w:val="nil"/>
              <w:right w:val="single" w:sz="4" w:space="0" w:color="auto"/>
            </w:tcBorders>
            <w:vAlign w:val="bottom"/>
          </w:tcPr>
          <w:p w:rsidR="003A5040" w:rsidRDefault="003A5040" w:rsidP="003A5040">
            <w:pPr>
              <w:pStyle w:val="Tabletext"/>
              <w:jc w:val="right"/>
            </w:pPr>
            <w:r>
              <w:t>$36,322</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Pr="00AA6192" w:rsidRDefault="003A5040" w:rsidP="00562B0A">
            <w:pPr>
              <w:pStyle w:val="Tabletext"/>
              <w:rPr>
                <w:lang w:eastAsia="en-NZ"/>
              </w:rPr>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Pr="00AA6192" w:rsidRDefault="003A5040" w:rsidP="004E194A">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$13,227</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$20,974</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$22,718</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$15,589</w:t>
            </w:r>
          </w:p>
        </w:tc>
        <w:tc>
          <w:tcPr>
            <w:tcW w:w="1022" w:type="dxa"/>
            <w:tcBorders>
              <w:top w:val="nil"/>
              <w:bottom w:val="single" w:sz="4" w:space="0" w:color="auto"/>
            </w:tcBorders>
            <w:vAlign w:val="bottom"/>
          </w:tcPr>
          <w:p w:rsidR="003A5040" w:rsidRDefault="003A5040" w:rsidP="003A5040">
            <w:pPr>
              <w:pStyle w:val="Tabletext"/>
              <w:jc w:val="right"/>
            </w:pPr>
            <w:r>
              <w:t>$19,757</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$24,356</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Education</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$48,588</w:t>
            </w:r>
          </w:p>
        </w:tc>
        <w:tc>
          <w:tcPr>
            <w:tcW w:w="1022" w:type="dxa"/>
            <w:tcBorders>
              <w:top w:val="single" w:sz="4" w:space="0" w:color="auto"/>
              <w:bottom w:val="nil"/>
            </w:tcBorders>
            <w:vAlign w:val="bottom"/>
          </w:tcPr>
          <w:p w:rsidR="003A5040" w:rsidRDefault="003A5040" w:rsidP="003A5040">
            <w:pPr>
              <w:pStyle w:val="Tabletext"/>
              <w:jc w:val="right"/>
            </w:pPr>
            <w:r>
              <w:t>$51,280</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$55,840</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$44,739</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$35,920</w:t>
            </w:r>
          </w:p>
        </w:tc>
        <w:tc>
          <w:tcPr>
            <w:tcW w:w="1021" w:type="dxa"/>
            <w:tcBorders>
              <w:top w:val="nil"/>
              <w:left w:val="single" w:sz="4" w:space="0" w:color="auto"/>
              <w:bottom w:val="nil"/>
            </w:tcBorders>
            <w:vAlign w:val="bottom"/>
          </w:tcPr>
          <w:p w:rsidR="003A5040" w:rsidRDefault="003A5040" w:rsidP="003A5040">
            <w:pPr>
              <w:pStyle w:val="Tabletext"/>
              <w:jc w:val="right"/>
            </w:pPr>
            <w:r>
              <w:t>$43,438</w:t>
            </w:r>
          </w:p>
        </w:tc>
        <w:tc>
          <w:tcPr>
            <w:tcW w:w="1022" w:type="dxa"/>
            <w:tcBorders>
              <w:top w:val="nil"/>
              <w:bottom w:val="nil"/>
            </w:tcBorders>
            <w:vAlign w:val="bottom"/>
          </w:tcPr>
          <w:p w:rsidR="003A5040" w:rsidRDefault="003A5040" w:rsidP="003A5040">
            <w:pPr>
              <w:pStyle w:val="Tabletext"/>
              <w:jc w:val="right"/>
            </w:pPr>
            <w:r>
              <w:t>$45,778</w:t>
            </w:r>
          </w:p>
        </w:tc>
        <w:tc>
          <w:tcPr>
            <w:tcW w:w="1022" w:type="dxa"/>
            <w:tcBorders>
              <w:top w:val="nil"/>
              <w:bottom w:val="nil"/>
              <w:right w:val="single" w:sz="4" w:space="0" w:color="auto"/>
            </w:tcBorders>
            <w:vAlign w:val="bottom"/>
          </w:tcPr>
          <w:p w:rsidR="003A5040" w:rsidRDefault="003A5040" w:rsidP="003A5040">
            <w:pPr>
              <w:pStyle w:val="Tabletext"/>
              <w:jc w:val="right"/>
            </w:pPr>
            <w:r>
              <w:t>$45,670</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$33,900</w:t>
            </w:r>
          </w:p>
        </w:tc>
        <w:tc>
          <w:tcPr>
            <w:tcW w:w="1022" w:type="dxa"/>
            <w:tcBorders>
              <w:top w:val="nil"/>
              <w:bottom w:val="single" w:sz="4" w:space="0" w:color="auto"/>
            </w:tcBorders>
            <w:vAlign w:val="bottom"/>
          </w:tcPr>
          <w:p w:rsidR="003A5040" w:rsidRDefault="003A5040" w:rsidP="003A5040">
            <w:pPr>
              <w:pStyle w:val="Tabletext"/>
              <w:jc w:val="right"/>
            </w:pPr>
            <w:r>
              <w:t>$35,457</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$31,739</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Engineering and related technologies</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$48,530</w:t>
            </w:r>
          </w:p>
        </w:tc>
        <w:tc>
          <w:tcPr>
            <w:tcW w:w="1022" w:type="dxa"/>
            <w:tcBorders>
              <w:top w:val="single" w:sz="4" w:space="0" w:color="auto"/>
              <w:bottom w:val="nil"/>
            </w:tcBorders>
            <w:vAlign w:val="bottom"/>
          </w:tcPr>
          <w:p w:rsidR="003A5040" w:rsidRDefault="003A5040" w:rsidP="003A5040">
            <w:pPr>
              <w:pStyle w:val="Tabletext"/>
              <w:jc w:val="right"/>
            </w:pPr>
            <w:r>
              <w:t>$50,937</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$61,993</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$29,551</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$37,479</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$39,968</w:t>
            </w:r>
          </w:p>
        </w:tc>
        <w:tc>
          <w:tcPr>
            <w:tcW w:w="1021" w:type="dxa"/>
            <w:tcBorders>
              <w:top w:val="nil"/>
              <w:left w:val="single" w:sz="4" w:space="0" w:color="auto"/>
              <w:bottom w:val="nil"/>
            </w:tcBorders>
            <w:vAlign w:val="bottom"/>
          </w:tcPr>
          <w:p w:rsidR="003A5040" w:rsidRDefault="003A5040" w:rsidP="003A5040">
            <w:pPr>
              <w:pStyle w:val="Tabletext"/>
              <w:jc w:val="right"/>
            </w:pPr>
            <w:r>
              <w:t>$36,748</w:t>
            </w:r>
          </w:p>
        </w:tc>
        <w:tc>
          <w:tcPr>
            <w:tcW w:w="1022" w:type="dxa"/>
            <w:tcBorders>
              <w:top w:val="nil"/>
              <w:bottom w:val="nil"/>
            </w:tcBorders>
            <w:vAlign w:val="bottom"/>
          </w:tcPr>
          <w:p w:rsidR="003A5040" w:rsidRDefault="003A5040" w:rsidP="003A5040">
            <w:pPr>
              <w:pStyle w:val="Tabletext"/>
              <w:jc w:val="right"/>
            </w:pPr>
            <w:r>
              <w:t>$41,644</w:t>
            </w:r>
          </w:p>
        </w:tc>
        <w:tc>
          <w:tcPr>
            <w:tcW w:w="1022" w:type="dxa"/>
            <w:tcBorders>
              <w:top w:val="nil"/>
              <w:bottom w:val="nil"/>
              <w:right w:val="single" w:sz="4" w:space="0" w:color="auto"/>
            </w:tcBorders>
            <w:vAlign w:val="bottom"/>
          </w:tcPr>
          <w:p w:rsidR="003A5040" w:rsidRDefault="003A5040" w:rsidP="003A5040">
            <w:pPr>
              <w:pStyle w:val="Tabletext"/>
              <w:jc w:val="right"/>
            </w:pPr>
            <w:r>
              <w:t>$49,141</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$27,711</w:t>
            </w:r>
          </w:p>
        </w:tc>
        <w:tc>
          <w:tcPr>
            <w:tcW w:w="1022" w:type="dxa"/>
            <w:tcBorders>
              <w:top w:val="nil"/>
              <w:bottom w:val="single" w:sz="4" w:space="0" w:color="auto"/>
            </w:tcBorders>
            <w:vAlign w:val="bottom"/>
          </w:tcPr>
          <w:p w:rsidR="003A5040" w:rsidRDefault="003A5040" w:rsidP="003A5040">
            <w:pPr>
              <w:pStyle w:val="Tabletext"/>
              <w:jc w:val="right"/>
            </w:pPr>
            <w:r>
              <w:t>$31,023</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$37,619</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Food, hospitality and personal services</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$30,968</w:t>
            </w:r>
          </w:p>
        </w:tc>
        <w:tc>
          <w:tcPr>
            <w:tcW w:w="1022" w:type="dxa"/>
            <w:tcBorders>
              <w:top w:val="single" w:sz="4" w:space="0" w:color="auto"/>
              <w:bottom w:val="nil"/>
            </w:tcBorders>
            <w:vAlign w:val="bottom"/>
          </w:tcPr>
          <w:p w:rsidR="003A5040" w:rsidRDefault="003A5040" w:rsidP="003A5040">
            <w:pPr>
              <w:pStyle w:val="Tabletext"/>
              <w:jc w:val="right"/>
            </w:pPr>
            <w:r>
              <w:t>$34,841</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$40,715</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$25,100</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$32,541</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$34,203</w:t>
            </w:r>
          </w:p>
        </w:tc>
        <w:tc>
          <w:tcPr>
            <w:tcW w:w="1021" w:type="dxa"/>
            <w:tcBorders>
              <w:top w:val="nil"/>
              <w:left w:val="single" w:sz="4" w:space="0" w:color="auto"/>
              <w:bottom w:val="nil"/>
            </w:tcBorders>
            <w:vAlign w:val="bottom"/>
          </w:tcPr>
          <w:p w:rsidR="003A5040" w:rsidRDefault="003A5040" w:rsidP="003A5040">
            <w:pPr>
              <w:pStyle w:val="Tabletext"/>
              <w:jc w:val="right"/>
            </w:pPr>
            <w:r>
              <w:t>$25,150</w:t>
            </w:r>
          </w:p>
        </w:tc>
        <w:tc>
          <w:tcPr>
            <w:tcW w:w="1022" w:type="dxa"/>
            <w:tcBorders>
              <w:top w:val="nil"/>
              <w:bottom w:val="nil"/>
            </w:tcBorders>
            <w:vAlign w:val="bottom"/>
          </w:tcPr>
          <w:p w:rsidR="003A5040" w:rsidRDefault="003A5040" w:rsidP="003A5040">
            <w:pPr>
              <w:pStyle w:val="Tabletext"/>
              <w:jc w:val="right"/>
            </w:pPr>
            <w:r>
              <w:t>$28,650</w:t>
            </w:r>
          </w:p>
        </w:tc>
        <w:tc>
          <w:tcPr>
            <w:tcW w:w="1022" w:type="dxa"/>
            <w:tcBorders>
              <w:top w:val="nil"/>
              <w:bottom w:val="nil"/>
              <w:right w:val="single" w:sz="4" w:space="0" w:color="auto"/>
            </w:tcBorders>
            <w:vAlign w:val="bottom"/>
          </w:tcPr>
          <w:p w:rsidR="003A5040" w:rsidRDefault="003A5040" w:rsidP="003A5040">
            <w:pPr>
              <w:pStyle w:val="Tabletext"/>
              <w:jc w:val="right"/>
            </w:pPr>
            <w:r>
              <w:t>$34,034</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C..</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$18,213</w:t>
            </w:r>
          </w:p>
        </w:tc>
        <w:tc>
          <w:tcPr>
            <w:tcW w:w="1022" w:type="dxa"/>
            <w:tcBorders>
              <w:top w:val="nil"/>
              <w:bottom w:val="single" w:sz="4" w:space="0" w:color="auto"/>
            </w:tcBorders>
            <w:vAlign w:val="bottom"/>
          </w:tcPr>
          <w:p w:rsidR="003A5040" w:rsidRDefault="003A5040" w:rsidP="003A5040">
            <w:pPr>
              <w:pStyle w:val="Tabletext"/>
              <w:jc w:val="right"/>
            </w:pPr>
            <w:r>
              <w:t>$19,695</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$20,493</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Health</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$37,974</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$46,302</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$33,757</w:t>
            </w:r>
          </w:p>
        </w:tc>
        <w:tc>
          <w:tcPr>
            <w:tcW w:w="1022" w:type="dxa"/>
            <w:tcBorders>
              <w:top w:val="single" w:sz="4" w:space="0" w:color="auto"/>
              <w:bottom w:val="nil"/>
            </w:tcBorders>
            <w:vAlign w:val="bottom"/>
          </w:tcPr>
          <w:p w:rsidR="003A5040" w:rsidRDefault="003A5040" w:rsidP="003A5040">
            <w:pPr>
              <w:pStyle w:val="Tabletext"/>
              <w:jc w:val="right"/>
            </w:pPr>
            <w:r>
              <w:t>$36,637</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$44,183</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$33,217</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$28,812</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$39,986</w:t>
            </w:r>
          </w:p>
        </w:tc>
        <w:tc>
          <w:tcPr>
            <w:tcW w:w="1021" w:type="dxa"/>
            <w:tcBorders>
              <w:top w:val="nil"/>
              <w:left w:val="single" w:sz="4" w:space="0" w:color="auto"/>
              <w:bottom w:val="nil"/>
            </w:tcBorders>
            <w:vAlign w:val="bottom"/>
          </w:tcPr>
          <w:p w:rsidR="003A5040" w:rsidRDefault="003A5040" w:rsidP="003A5040">
            <w:pPr>
              <w:pStyle w:val="Tabletext"/>
              <w:jc w:val="right"/>
            </w:pPr>
            <w:r>
              <w:t>$27,814</w:t>
            </w:r>
          </w:p>
        </w:tc>
        <w:tc>
          <w:tcPr>
            <w:tcW w:w="1022" w:type="dxa"/>
            <w:tcBorders>
              <w:top w:val="nil"/>
              <w:bottom w:val="nil"/>
            </w:tcBorders>
            <w:vAlign w:val="bottom"/>
          </w:tcPr>
          <w:p w:rsidR="003A5040" w:rsidRDefault="003A5040" w:rsidP="003A5040">
            <w:pPr>
              <w:pStyle w:val="Tabletext"/>
              <w:jc w:val="right"/>
            </w:pPr>
            <w:r>
              <w:t>$30,744</w:t>
            </w:r>
          </w:p>
        </w:tc>
        <w:tc>
          <w:tcPr>
            <w:tcW w:w="1022" w:type="dxa"/>
            <w:tcBorders>
              <w:top w:val="nil"/>
              <w:bottom w:val="nil"/>
              <w:right w:val="single" w:sz="4" w:space="0" w:color="auto"/>
            </w:tcBorders>
            <w:vAlign w:val="bottom"/>
          </w:tcPr>
          <w:p w:rsidR="003A5040" w:rsidRDefault="003A5040" w:rsidP="003A5040">
            <w:pPr>
              <w:pStyle w:val="Tabletext"/>
              <w:jc w:val="right"/>
            </w:pPr>
            <w:r>
              <w:t>$36,735</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$22,933</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$33,212</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$18,805</w:t>
            </w:r>
          </w:p>
        </w:tc>
        <w:tc>
          <w:tcPr>
            <w:tcW w:w="1022" w:type="dxa"/>
            <w:tcBorders>
              <w:top w:val="nil"/>
              <w:bottom w:val="single" w:sz="4" w:space="0" w:color="auto"/>
            </w:tcBorders>
            <w:vAlign w:val="bottom"/>
          </w:tcPr>
          <w:p w:rsidR="003A5040" w:rsidRDefault="003A5040" w:rsidP="003A5040">
            <w:pPr>
              <w:pStyle w:val="Tabletext"/>
              <w:jc w:val="right"/>
            </w:pPr>
            <w:r>
              <w:t>$21,312</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$26,723</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Information technology</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$39,229</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$45,477</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$54,265</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$36,783</w:t>
            </w:r>
          </w:p>
        </w:tc>
        <w:tc>
          <w:tcPr>
            <w:tcW w:w="1022" w:type="dxa"/>
            <w:tcBorders>
              <w:top w:val="single" w:sz="4" w:space="0" w:color="auto"/>
              <w:bottom w:val="nil"/>
            </w:tcBorders>
            <w:vAlign w:val="bottom"/>
          </w:tcPr>
          <w:p w:rsidR="003A5040" w:rsidRDefault="003A5040" w:rsidP="003A5040">
            <w:pPr>
              <w:pStyle w:val="Tabletext"/>
              <w:jc w:val="right"/>
            </w:pPr>
            <w:r>
              <w:t>$41,816</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$54,040</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$31,997</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$37,174</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$41,153</w:t>
            </w:r>
          </w:p>
        </w:tc>
        <w:tc>
          <w:tcPr>
            <w:tcW w:w="1021" w:type="dxa"/>
            <w:tcBorders>
              <w:top w:val="nil"/>
              <w:left w:val="single" w:sz="4" w:space="0" w:color="auto"/>
              <w:bottom w:val="nil"/>
            </w:tcBorders>
            <w:vAlign w:val="bottom"/>
          </w:tcPr>
          <w:p w:rsidR="003A5040" w:rsidRDefault="003A5040" w:rsidP="003A5040">
            <w:pPr>
              <w:pStyle w:val="Tabletext"/>
              <w:jc w:val="right"/>
            </w:pPr>
            <w:r>
              <w:t>$29,122</w:t>
            </w:r>
          </w:p>
        </w:tc>
        <w:tc>
          <w:tcPr>
            <w:tcW w:w="1022" w:type="dxa"/>
            <w:tcBorders>
              <w:top w:val="nil"/>
              <w:bottom w:val="nil"/>
            </w:tcBorders>
            <w:vAlign w:val="bottom"/>
          </w:tcPr>
          <w:p w:rsidR="003A5040" w:rsidRDefault="003A5040" w:rsidP="003A5040">
            <w:pPr>
              <w:pStyle w:val="Tabletext"/>
              <w:jc w:val="right"/>
            </w:pPr>
            <w:r>
              <w:t>$33,543</w:t>
            </w:r>
          </w:p>
        </w:tc>
        <w:tc>
          <w:tcPr>
            <w:tcW w:w="1022" w:type="dxa"/>
            <w:tcBorders>
              <w:top w:val="nil"/>
              <w:bottom w:val="nil"/>
              <w:right w:val="single" w:sz="4" w:space="0" w:color="auto"/>
            </w:tcBorders>
            <w:vAlign w:val="bottom"/>
          </w:tcPr>
          <w:p w:rsidR="003A5040" w:rsidRDefault="003A5040" w:rsidP="003A5040">
            <w:pPr>
              <w:pStyle w:val="Tabletext"/>
              <w:jc w:val="right"/>
            </w:pPr>
            <w:r>
              <w:t>$43,111</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$18,025</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$29,050</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$28,681</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$20,032</w:t>
            </w:r>
          </w:p>
        </w:tc>
        <w:tc>
          <w:tcPr>
            <w:tcW w:w="1022" w:type="dxa"/>
            <w:tcBorders>
              <w:top w:val="nil"/>
              <w:bottom w:val="single" w:sz="4" w:space="0" w:color="auto"/>
            </w:tcBorders>
            <w:vAlign w:val="bottom"/>
          </w:tcPr>
          <w:p w:rsidR="003A5040" w:rsidRDefault="003A5040" w:rsidP="003A5040">
            <w:pPr>
              <w:pStyle w:val="Tabletext"/>
              <w:jc w:val="right"/>
            </w:pPr>
            <w:r>
              <w:t>$24,730</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$31,643</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Management and commerce</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$34,996</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$41,621</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$46,204</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$36,799</w:t>
            </w:r>
          </w:p>
        </w:tc>
        <w:tc>
          <w:tcPr>
            <w:tcW w:w="1022" w:type="dxa"/>
            <w:tcBorders>
              <w:top w:val="single" w:sz="4" w:space="0" w:color="auto"/>
              <w:bottom w:val="nil"/>
            </w:tcBorders>
            <w:vAlign w:val="bottom"/>
          </w:tcPr>
          <w:p w:rsidR="003A5040" w:rsidRDefault="003A5040" w:rsidP="003A5040">
            <w:pPr>
              <w:pStyle w:val="Tabletext"/>
              <w:jc w:val="right"/>
            </w:pPr>
            <w:r>
              <w:t>$42,208</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$50,870</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$30,900</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$33,264</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$39,839</w:t>
            </w:r>
          </w:p>
        </w:tc>
        <w:tc>
          <w:tcPr>
            <w:tcW w:w="1021" w:type="dxa"/>
            <w:tcBorders>
              <w:top w:val="nil"/>
              <w:left w:val="single" w:sz="4" w:space="0" w:color="auto"/>
              <w:bottom w:val="nil"/>
            </w:tcBorders>
            <w:vAlign w:val="bottom"/>
          </w:tcPr>
          <w:p w:rsidR="003A5040" w:rsidRDefault="003A5040" w:rsidP="003A5040">
            <w:pPr>
              <w:pStyle w:val="Tabletext"/>
              <w:jc w:val="right"/>
            </w:pPr>
            <w:r>
              <w:t>$31,077</w:t>
            </w:r>
          </w:p>
        </w:tc>
        <w:tc>
          <w:tcPr>
            <w:tcW w:w="1022" w:type="dxa"/>
            <w:tcBorders>
              <w:top w:val="nil"/>
              <w:bottom w:val="nil"/>
            </w:tcBorders>
            <w:vAlign w:val="bottom"/>
          </w:tcPr>
          <w:p w:rsidR="003A5040" w:rsidRDefault="003A5040" w:rsidP="003A5040">
            <w:pPr>
              <w:pStyle w:val="Tabletext"/>
              <w:jc w:val="right"/>
            </w:pPr>
            <w:r>
              <w:t>$34,110</w:t>
            </w:r>
          </w:p>
        </w:tc>
        <w:tc>
          <w:tcPr>
            <w:tcW w:w="1022" w:type="dxa"/>
            <w:tcBorders>
              <w:top w:val="nil"/>
              <w:bottom w:val="nil"/>
              <w:right w:val="single" w:sz="4" w:space="0" w:color="auto"/>
            </w:tcBorders>
            <w:vAlign w:val="bottom"/>
          </w:tcPr>
          <w:p w:rsidR="003A5040" w:rsidRDefault="003A5040" w:rsidP="003A5040">
            <w:pPr>
              <w:pStyle w:val="Tabletext"/>
              <w:jc w:val="right"/>
            </w:pPr>
            <w:r>
              <w:t>$41,742</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$23,013</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$27,735</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$32,931</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$23,634</w:t>
            </w:r>
          </w:p>
        </w:tc>
        <w:tc>
          <w:tcPr>
            <w:tcW w:w="1022" w:type="dxa"/>
            <w:tcBorders>
              <w:top w:val="nil"/>
              <w:bottom w:val="single" w:sz="4" w:space="0" w:color="auto"/>
            </w:tcBorders>
            <w:vAlign w:val="bottom"/>
          </w:tcPr>
          <w:p w:rsidR="003A5040" w:rsidRDefault="003A5040" w:rsidP="003A5040">
            <w:pPr>
              <w:pStyle w:val="Tabletext"/>
              <w:jc w:val="right"/>
            </w:pPr>
            <w:r>
              <w:t>$27,283</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$31,067</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Society and culture</w:t>
            </w:r>
          </w:p>
          <w:p w:rsidR="003A5040" w:rsidRDefault="003A5040" w:rsidP="00562B0A">
            <w:pPr>
              <w:pStyle w:val="Tabletext"/>
            </w:pP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$42,131</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$45,661</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$32,278</w:t>
            </w:r>
          </w:p>
        </w:tc>
        <w:tc>
          <w:tcPr>
            <w:tcW w:w="1022" w:type="dxa"/>
            <w:tcBorders>
              <w:top w:val="single" w:sz="4" w:space="0" w:color="auto"/>
              <w:bottom w:val="nil"/>
            </w:tcBorders>
            <w:vAlign w:val="bottom"/>
          </w:tcPr>
          <w:p w:rsidR="003A5040" w:rsidRDefault="003A5040" w:rsidP="003A5040">
            <w:pPr>
              <w:pStyle w:val="Tabletext"/>
              <w:jc w:val="right"/>
            </w:pPr>
            <w:r>
              <w:t>$39,062</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$48,941</w:t>
            </w:r>
          </w:p>
        </w:tc>
      </w:tr>
      <w:tr w:rsidR="003A5040" w:rsidRPr="00AA6192" w:rsidTr="00562B0A">
        <w:trPr>
          <w:trHeight w:hRule="exact" w:val="227"/>
        </w:trPr>
        <w:tc>
          <w:tcPr>
            <w:tcW w:w="1856" w:type="dxa"/>
            <w:vMerge/>
            <w:tcBorders>
              <w:left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$24,019</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$30,415</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$36,729</w:t>
            </w:r>
          </w:p>
        </w:tc>
        <w:tc>
          <w:tcPr>
            <w:tcW w:w="1021" w:type="dxa"/>
            <w:tcBorders>
              <w:top w:val="nil"/>
              <w:left w:val="single" w:sz="4" w:space="0" w:color="auto"/>
              <w:bottom w:val="nil"/>
            </w:tcBorders>
            <w:vAlign w:val="bottom"/>
          </w:tcPr>
          <w:p w:rsidR="003A5040" w:rsidRDefault="003A5040" w:rsidP="003A5040">
            <w:pPr>
              <w:pStyle w:val="Tabletext"/>
              <w:jc w:val="right"/>
            </w:pPr>
            <w:r>
              <w:t>$25,015</w:t>
            </w:r>
          </w:p>
        </w:tc>
        <w:tc>
          <w:tcPr>
            <w:tcW w:w="1022" w:type="dxa"/>
            <w:tcBorders>
              <w:top w:val="nil"/>
              <w:bottom w:val="nil"/>
            </w:tcBorders>
            <w:vAlign w:val="bottom"/>
          </w:tcPr>
          <w:p w:rsidR="003A5040" w:rsidRDefault="003A5040" w:rsidP="003A5040">
            <w:pPr>
              <w:pStyle w:val="Tabletext"/>
              <w:jc w:val="right"/>
            </w:pPr>
            <w:r>
              <w:t>$28,042</w:t>
            </w:r>
          </w:p>
        </w:tc>
        <w:tc>
          <w:tcPr>
            <w:tcW w:w="1022" w:type="dxa"/>
            <w:tcBorders>
              <w:top w:val="nil"/>
              <w:bottom w:val="nil"/>
              <w:right w:val="single" w:sz="4" w:space="0" w:color="auto"/>
            </w:tcBorders>
            <w:vAlign w:val="bottom"/>
          </w:tcPr>
          <w:p w:rsidR="003A5040" w:rsidRDefault="003A5040" w:rsidP="003A5040">
            <w:pPr>
              <w:pStyle w:val="Tabletext"/>
              <w:jc w:val="right"/>
            </w:pPr>
            <w:r>
              <w:t>$38,217</w:t>
            </w:r>
          </w:p>
        </w:tc>
      </w:tr>
      <w:tr w:rsidR="003A5040" w:rsidRPr="00AA6192" w:rsidTr="00562B0A">
        <w:trPr>
          <w:trHeight w:hRule="exact" w:val="227"/>
        </w:trPr>
        <w:tc>
          <w:tcPr>
            <w:tcW w:w="1856" w:type="dxa"/>
            <w:vMerge/>
            <w:tcBorders>
              <w:left w:val="single" w:sz="4" w:space="0" w:color="auto"/>
              <w:bottom w:val="single" w:sz="4" w:space="0" w:color="auto"/>
              <w:right w:val="single" w:sz="4" w:space="0" w:color="auto"/>
            </w:tcBorders>
            <w:vAlign w:val="center"/>
            <w:hideMark/>
          </w:tcPr>
          <w:p w:rsidR="003A5040" w:rsidRDefault="003A5040" w:rsidP="00562B0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$17,667</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$14,665</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$15,419</w:t>
            </w:r>
          </w:p>
        </w:tc>
        <w:tc>
          <w:tcPr>
            <w:tcW w:w="1022" w:type="dxa"/>
            <w:tcBorders>
              <w:top w:val="nil"/>
              <w:bottom w:val="single" w:sz="4" w:space="0" w:color="auto"/>
            </w:tcBorders>
            <w:vAlign w:val="bottom"/>
          </w:tcPr>
          <w:p w:rsidR="003A5040" w:rsidRDefault="003A5040" w:rsidP="003A5040">
            <w:pPr>
              <w:pStyle w:val="Tabletext"/>
              <w:jc w:val="right"/>
            </w:pPr>
            <w:r>
              <w:t>$17,504</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$25,337</w:t>
            </w:r>
          </w:p>
        </w:tc>
      </w:tr>
      <w:tr w:rsidR="003A5040" w:rsidRPr="00AA6192" w:rsidTr="00562B0A">
        <w:trPr>
          <w:trHeight w:hRule="exact" w:val="227"/>
        </w:trPr>
        <w:tc>
          <w:tcPr>
            <w:tcW w:w="1856" w:type="dxa"/>
            <w:vMerge w:val="restart"/>
            <w:tcBorders>
              <w:top w:val="single" w:sz="4" w:space="0" w:color="auto"/>
              <w:left w:val="single" w:sz="4" w:space="0" w:color="auto"/>
              <w:right w:val="single" w:sz="4" w:space="0" w:color="auto"/>
            </w:tcBorders>
            <w:vAlign w:val="center"/>
            <w:hideMark/>
          </w:tcPr>
          <w:p w:rsidR="003A5040" w:rsidRDefault="003A5040" w:rsidP="00562B0A">
            <w:pPr>
              <w:pStyle w:val="Tabletext"/>
            </w:pPr>
            <w:r>
              <w:t>Total graduates</w:t>
            </w:r>
          </w:p>
        </w:tc>
        <w:tc>
          <w:tcPr>
            <w:tcW w:w="1313" w:type="dxa"/>
            <w:tcBorders>
              <w:top w:val="single" w:sz="4" w:space="0" w:color="auto"/>
              <w:left w:val="nil"/>
              <w:bottom w:val="nil"/>
              <w:right w:val="single" w:sz="4" w:space="0" w:color="auto"/>
            </w:tcBorders>
            <w:shd w:val="clear" w:color="auto" w:fill="auto"/>
            <w:noWrap/>
            <w:vAlign w:val="bottom"/>
            <w:hideMark/>
          </w:tcPr>
          <w:p w:rsidR="003A5040" w:rsidRDefault="003A5040" w:rsidP="004E194A">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3A5040" w:rsidRDefault="003A5040" w:rsidP="003A5040">
            <w:pPr>
              <w:pStyle w:val="Tabletext"/>
              <w:jc w:val="right"/>
            </w:pPr>
            <w:r>
              <w:t>$35,759</w:t>
            </w:r>
          </w:p>
        </w:tc>
        <w:tc>
          <w:tcPr>
            <w:tcW w:w="1022" w:type="dxa"/>
            <w:tcBorders>
              <w:top w:val="single" w:sz="4" w:space="0" w:color="auto"/>
              <w:left w:val="nil"/>
              <w:bottom w:val="nil"/>
              <w:right w:val="nil"/>
            </w:tcBorders>
            <w:shd w:val="clear" w:color="auto" w:fill="auto"/>
            <w:noWrap/>
            <w:vAlign w:val="bottom"/>
            <w:hideMark/>
          </w:tcPr>
          <w:p w:rsidR="003A5040" w:rsidRDefault="003A5040" w:rsidP="003A5040">
            <w:pPr>
              <w:pStyle w:val="Tabletext"/>
              <w:jc w:val="right"/>
            </w:pPr>
            <w:r>
              <w:t>$42,576</w:t>
            </w:r>
          </w:p>
        </w:tc>
        <w:tc>
          <w:tcPr>
            <w:tcW w:w="1022" w:type="dxa"/>
            <w:tcBorders>
              <w:top w:val="single" w:sz="4" w:space="0" w:color="auto"/>
              <w:left w:val="nil"/>
              <w:bottom w:val="nil"/>
              <w:right w:val="single" w:sz="4" w:space="0" w:color="auto"/>
            </w:tcBorders>
            <w:shd w:val="clear" w:color="auto" w:fill="auto"/>
            <w:noWrap/>
            <w:vAlign w:val="bottom"/>
            <w:hideMark/>
          </w:tcPr>
          <w:p w:rsidR="003A5040" w:rsidRDefault="003A5040" w:rsidP="003A5040">
            <w:pPr>
              <w:pStyle w:val="Tabletext"/>
              <w:jc w:val="right"/>
            </w:pPr>
            <w:r>
              <w:t>$47,652</w:t>
            </w:r>
          </w:p>
        </w:tc>
        <w:tc>
          <w:tcPr>
            <w:tcW w:w="1021" w:type="dxa"/>
            <w:tcBorders>
              <w:top w:val="single" w:sz="4" w:space="0" w:color="auto"/>
              <w:left w:val="single" w:sz="4" w:space="0" w:color="auto"/>
              <w:bottom w:val="nil"/>
            </w:tcBorders>
            <w:vAlign w:val="bottom"/>
          </w:tcPr>
          <w:p w:rsidR="003A5040" w:rsidRDefault="003A5040" w:rsidP="003A5040">
            <w:pPr>
              <w:pStyle w:val="Tabletext"/>
              <w:jc w:val="right"/>
            </w:pPr>
            <w:r>
              <w:t>$36,383</w:t>
            </w:r>
          </w:p>
        </w:tc>
        <w:tc>
          <w:tcPr>
            <w:tcW w:w="1022" w:type="dxa"/>
            <w:tcBorders>
              <w:top w:val="single" w:sz="4" w:space="0" w:color="auto"/>
              <w:bottom w:val="nil"/>
            </w:tcBorders>
            <w:vAlign w:val="bottom"/>
          </w:tcPr>
          <w:p w:rsidR="003A5040" w:rsidRDefault="003A5040" w:rsidP="003A5040">
            <w:pPr>
              <w:pStyle w:val="Tabletext"/>
              <w:jc w:val="right"/>
            </w:pPr>
            <w:r>
              <w:t>$40,218</w:t>
            </w:r>
          </w:p>
        </w:tc>
        <w:tc>
          <w:tcPr>
            <w:tcW w:w="1022" w:type="dxa"/>
            <w:tcBorders>
              <w:top w:val="single" w:sz="4" w:space="0" w:color="auto"/>
              <w:bottom w:val="nil"/>
              <w:right w:val="single" w:sz="4" w:space="0" w:color="auto"/>
            </w:tcBorders>
            <w:vAlign w:val="bottom"/>
          </w:tcPr>
          <w:p w:rsidR="003A5040" w:rsidRDefault="003A5040" w:rsidP="003A5040">
            <w:pPr>
              <w:pStyle w:val="Tabletext"/>
              <w:jc w:val="right"/>
            </w:pPr>
            <w:r>
              <w:t>$49,279</w:t>
            </w:r>
          </w:p>
        </w:tc>
      </w:tr>
      <w:tr w:rsidR="003A5040" w:rsidRPr="00AA6192" w:rsidTr="00AB3A3E">
        <w:trPr>
          <w:trHeight w:hRule="exact" w:val="227"/>
        </w:trPr>
        <w:tc>
          <w:tcPr>
            <w:tcW w:w="1856" w:type="dxa"/>
            <w:vMerge/>
            <w:tcBorders>
              <w:left w:val="single" w:sz="4" w:space="0" w:color="auto"/>
              <w:right w:val="single" w:sz="4" w:space="0" w:color="auto"/>
            </w:tcBorders>
            <w:vAlign w:val="bottom"/>
            <w:hideMark/>
          </w:tcPr>
          <w:p w:rsidR="003A5040" w:rsidRDefault="003A5040" w:rsidP="004E194A">
            <w:pPr>
              <w:pStyle w:val="Tabletext"/>
            </w:pPr>
          </w:p>
        </w:tc>
        <w:tc>
          <w:tcPr>
            <w:tcW w:w="1313" w:type="dxa"/>
            <w:tcBorders>
              <w:top w:val="nil"/>
              <w:left w:val="nil"/>
              <w:bottom w:val="nil"/>
              <w:right w:val="single" w:sz="4" w:space="0" w:color="auto"/>
            </w:tcBorders>
            <w:shd w:val="clear" w:color="auto" w:fill="auto"/>
            <w:noWrap/>
            <w:vAlign w:val="bottom"/>
            <w:hideMark/>
          </w:tcPr>
          <w:p w:rsidR="003A5040" w:rsidRDefault="003A5040" w:rsidP="004E194A">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3A5040" w:rsidRDefault="003A5040" w:rsidP="003A5040">
            <w:pPr>
              <w:pStyle w:val="Tabletext"/>
              <w:jc w:val="right"/>
            </w:pPr>
            <w:r>
              <w:t>$27,575</w:t>
            </w:r>
          </w:p>
        </w:tc>
        <w:tc>
          <w:tcPr>
            <w:tcW w:w="1022" w:type="dxa"/>
            <w:tcBorders>
              <w:top w:val="nil"/>
              <w:left w:val="nil"/>
              <w:bottom w:val="nil"/>
              <w:right w:val="nil"/>
            </w:tcBorders>
            <w:shd w:val="clear" w:color="auto" w:fill="auto"/>
            <w:noWrap/>
            <w:vAlign w:val="bottom"/>
            <w:hideMark/>
          </w:tcPr>
          <w:p w:rsidR="003A5040" w:rsidRDefault="003A5040" w:rsidP="003A5040">
            <w:pPr>
              <w:pStyle w:val="Tabletext"/>
              <w:jc w:val="right"/>
            </w:pPr>
            <w:r>
              <w:t>$33,217</w:t>
            </w:r>
          </w:p>
        </w:tc>
        <w:tc>
          <w:tcPr>
            <w:tcW w:w="1022" w:type="dxa"/>
            <w:tcBorders>
              <w:top w:val="nil"/>
              <w:left w:val="nil"/>
              <w:bottom w:val="nil"/>
              <w:right w:val="single" w:sz="4" w:space="0" w:color="auto"/>
            </w:tcBorders>
            <w:shd w:val="clear" w:color="auto" w:fill="auto"/>
            <w:noWrap/>
            <w:vAlign w:val="bottom"/>
            <w:hideMark/>
          </w:tcPr>
          <w:p w:rsidR="003A5040" w:rsidRDefault="003A5040" w:rsidP="003A5040">
            <w:pPr>
              <w:pStyle w:val="Tabletext"/>
              <w:jc w:val="right"/>
            </w:pPr>
            <w:r>
              <w:t>$38,248</w:t>
            </w:r>
          </w:p>
        </w:tc>
        <w:tc>
          <w:tcPr>
            <w:tcW w:w="1021" w:type="dxa"/>
            <w:tcBorders>
              <w:top w:val="nil"/>
              <w:left w:val="single" w:sz="4" w:space="0" w:color="auto"/>
              <w:bottom w:val="nil"/>
            </w:tcBorders>
            <w:vAlign w:val="bottom"/>
          </w:tcPr>
          <w:p w:rsidR="003A5040" w:rsidRDefault="003A5040" w:rsidP="003A5040">
            <w:pPr>
              <w:pStyle w:val="Tabletext"/>
              <w:jc w:val="right"/>
            </w:pPr>
            <w:r>
              <w:t>$28,586</w:t>
            </w:r>
          </w:p>
        </w:tc>
        <w:tc>
          <w:tcPr>
            <w:tcW w:w="1022" w:type="dxa"/>
            <w:tcBorders>
              <w:top w:val="nil"/>
              <w:bottom w:val="nil"/>
            </w:tcBorders>
            <w:vAlign w:val="bottom"/>
          </w:tcPr>
          <w:p w:rsidR="003A5040" w:rsidRDefault="003A5040" w:rsidP="003A5040">
            <w:pPr>
              <w:pStyle w:val="Tabletext"/>
              <w:jc w:val="right"/>
            </w:pPr>
            <w:r>
              <w:t>$31,958</w:t>
            </w:r>
          </w:p>
        </w:tc>
        <w:tc>
          <w:tcPr>
            <w:tcW w:w="1022" w:type="dxa"/>
            <w:tcBorders>
              <w:top w:val="nil"/>
              <w:bottom w:val="nil"/>
              <w:right w:val="single" w:sz="4" w:space="0" w:color="auto"/>
            </w:tcBorders>
            <w:vAlign w:val="bottom"/>
          </w:tcPr>
          <w:p w:rsidR="003A5040" w:rsidRDefault="003A5040" w:rsidP="003A5040">
            <w:pPr>
              <w:pStyle w:val="Tabletext"/>
              <w:jc w:val="right"/>
            </w:pPr>
            <w:r>
              <w:t>$39,110</w:t>
            </w:r>
          </w:p>
        </w:tc>
      </w:tr>
      <w:tr w:rsidR="003A5040" w:rsidRPr="00AA6192" w:rsidTr="00AB3A3E">
        <w:trPr>
          <w:trHeight w:hRule="exact" w:val="227"/>
        </w:trPr>
        <w:tc>
          <w:tcPr>
            <w:tcW w:w="1856" w:type="dxa"/>
            <w:vMerge/>
            <w:tcBorders>
              <w:left w:val="single" w:sz="4" w:space="0" w:color="auto"/>
              <w:bottom w:val="single" w:sz="4" w:space="0" w:color="auto"/>
              <w:right w:val="single" w:sz="4" w:space="0" w:color="auto"/>
            </w:tcBorders>
            <w:vAlign w:val="bottom"/>
            <w:hideMark/>
          </w:tcPr>
          <w:p w:rsidR="003A5040" w:rsidRDefault="003A5040" w:rsidP="004E194A">
            <w:pPr>
              <w:pStyle w:val="Tabletext"/>
            </w:pPr>
          </w:p>
        </w:tc>
        <w:tc>
          <w:tcPr>
            <w:tcW w:w="1313" w:type="dxa"/>
            <w:tcBorders>
              <w:top w:val="nil"/>
              <w:left w:val="nil"/>
              <w:bottom w:val="single" w:sz="4" w:space="0" w:color="auto"/>
              <w:right w:val="single" w:sz="4" w:space="0" w:color="auto"/>
            </w:tcBorders>
            <w:shd w:val="clear" w:color="auto" w:fill="auto"/>
            <w:noWrap/>
            <w:vAlign w:val="bottom"/>
            <w:hideMark/>
          </w:tcPr>
          <w:p w:rsidR="003A5040" w:rsidRDefault="003A5040" w:rsidP="004E194A">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3A5040" w:rsidRDefault="003A5040" w:rsidP="003A5040">
            <w:pPr>
              <w:pStyle w:val="Tabletext"/>
              <w:jc w:val="right"/>
            </w:pPr>
            <w:r>
              <w:t>$17,271</w:t>
            </w:r>
          </w:p>
        </w:tc>
        <w:tc>
          <w:tcPr>
            <w:tcW w:w="1022" w:type="dxa"/>
            <w:tcBorders>
              <w:top w:val="nil"/>
              <w:left w:val="nil"/>
              <w:bottom w:val="single" w:sz="4" w:space="0" w:color="auto"/>
              <w:right w:val="nil"/>
            </w:tcBorders>
            <w:shd w:val="clear" w:color="auto" w:fill="auto"/>
            <w:noWrap/>
            <w:vAlign w:val="bottom"/>
            <w:hideMark/>
          </w:tcPr>
          <w:p w:rsidR="003A5040" w:rsidRDefault="003A5040" w:rsidP="003A5040">
            <w:pPr>
              <w:pStyle w:val="Tabletext"/>
              <w:jc w:val="right"/>
            </w:pPr>
            <w:r>
              <w:t>$25,883</w:t>
            </w:r>
          </w:p>
        </w:tc>
        <w:tc>
          <w:tcPr>
            <w:tcW w:w="1022" w:type="dxa"/>
            <w:tcBorders>
              <w:top w:val="nil"/>
              <w:left w:val="nil"/>
              <w:bottom w:val="single" w:sz="4" w:space="0" w:color="auto"/>
              <w:right w:val="single" w:sz="4" w:space="0" w:color="auto"/>
            </w:tcBorders>
            <w:shd w:val="clear" w:color="auto" w:fill="auto"/>
            <w:noWrap/>
            <w:vAlign w:val="bottom"/>
            <w:hideMark/>
          </w:tcPr>
          <w:p w:rsidR="003A5040" w:rsidRDefault="003A5040" w:rsidP="003A5040">
            <w:pPr>
              <w:pStyle w:val="Tabletext"/>
              <w:jc w:val="right"/>
            </w:pPr>
            <w:r>
              <w:t>$28,413</w:t>
            </w:r>
          </w:p>
        </w:tc>
        <w:tc>
          <w:tcPr>
            <w:tcW w:w="1021" w:type="dxa"/>
            <w:tcBorders>
              <w:top w:val="nil"/>
              <w:left w:val="single" w:sz="4" w:space="0" w:color="auto"/>
              <w:bottom w:val="single" w:sz="4" w:space="0" w:color="auto"/>
            </w:tcBorders>
            <w:vAlign w:val="bottom"/>
          </w:tcPr>
          <w:p w:rsidR="003A5040" w:rsidRDefault="003A5040" w:rsidP="003A5040">
            <w:pPr>
              <w:pStyle w:val="Tabletext"/>
              <w:jc w:val="right"/>
            </w:pPr>
            <w:r>
              <w:t>$19,424</w:t>
            </w:r>
          </w:p>
        </w:tc>
        <w:tc>
          <w:tcPr>
            <w:tcW w:w="1022" w:type="dxa"/>
            <w:tcBorders>
              <w:top w:val="nil"/>
              <w:bottom w:val="single" w:sz="4" w:space="0" w:color="auto"/>
            </w:tcBorders>
            <w:vAlign w:val="bottom"/>
          </w:tcPr>
          <w:p w:rsidR="003A5040" w:rsidRDefault="003A5040" w:rsidP="003A5040">
            <w:pPr>
              <w:pStyle w:val="Tabletext"/>
              <w:jc w:val="right"/>
            </w:pPr>
            <w:r>
              <w:t>$22,769</w:t>
            </w:r>
          </w:p>
        </w:tc>
        <w:tc>
          <w:tcPr>
            <w:tcW w:w="1022" w:type="dxa"/>
            <w:tcBorders>
              <w:top w:val="nil"/>
              <w:bottom w:val="single" w:sz="4" w:space="0" w:color="auto"/>
              <w:right w:val="single" w:sz="4" w:space="0" w:color="auto"/>
            </w:tcBorders>
            <w:vAlign w:val="bottom"/>
          </w:tcPr>
          <w:p w:rsidR="003A5040" w:rsidRDefault="003A5040" w:rsidP="003A5040">
            <w:pPr>
              <w:pStyle w:val="Tabletext"/>
              <w:jc w:val="right"/>
            </w:pPr>
            <w:r>
              <w:t>$27,572</w:t>
            </w:r>
          </w:p>
        </w:tc>
      </w:tr>
    </w:tbl>
    <w:p w:rsidR="008643EE" w:rsidRDefault="008643EE" w:rsidP="008643EE">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8643EE" w:rsidRDefault="008643EE" w:rsidP="008643EE">
      <w:pPr>
        <w:pStyle w:val="Caption"/>
      </w:pPr>
    </w:p>
    <w:p w:rsidR="00CA49CE" w:rsidRPr="00DA48B7" w:rsidRDefault="008643EE" w:rsidP="00297C99">
      <w:pPr>
        <w:jc w:val="both"/>
      </w:pPr>
      <w:r w:rsidRPr="008134B5">
        <w:rPr>
          <w:rStyle w:val="BodyTextChar"/>
        </w:rPr>
        <w:t xml:space="preserve">Table </w:t>
      </w:r>
      <w:r w:rsidR="009227A9">
        <w:rPr>
          <w:rStyle w:val="BodyTextChar"/>
        </w:rPr>
        <w:t>2</w:t>
      </w:r>
      <w:r w:rsidR="00623530">
        <w:rPr>
          <w:rStyle w:val="BodyTextChar"/>
        </w:rPr>
        <w:t>4</w:t>
      </w:r>
      <w:r w:rsidRPr="008134B5">
        <w:rPr>
          <w:rStyle w:val="BodyTextChar"/>
        </w:rPr>
        <w:t xml:space="preserve"> shows median earnings in the years after study compared to national median earnings</w:t>
      </w:r>
      <w:r w:rsidR="004539E7">
        <w:rPr>
          <w:rStyle w:val="BodyTextChar"/>
        </w:rPr>
        <w:t xml:space="preserve"> for each ethnic group</w:t>
      </w:r>
      <w:r w:rsidRPr="008134B5">
        <w:rPr>
          <w:rStyle w:val="BodyTextChar"/>
        </w:rPr>
        <w:t xml:space="preserve"> in 2011. </w:t>
      </w:r>
      <w:r w:rsidR="00DA48B7">
        <w:rPr>
          <w:rStyle w:val="BodyTextChar"/>
        </w:rPr>
        <w:t>Pasifika graduates’ median earnings w</w:t>
      </w:r>
      <w:r w:rsidR="006D311B">
        <w:rPr>
          <w:rStyle w:val="BodyTextChar"/>
        </w:rPr>
        <w:t xml:space="preserve">as </w:t>
      </w:r>
      <w:r w:rsidR="00DA48B7">
        <w:rPr>
          <w:rStyle w:val="BodyTextChar"/>
        </w:rPr>
        <w:t xml:space="preserve">generally above the national </w:t>
      </w:r>
      <w:r w:rsidR="00DA48B7">
        <w:rPr>
          <w:rStyle w:val="BodyTextChar"/>
        </w:rPr>
        <w:lastRenderedPageBreak/>
        <w:t xml:space="preserve">median earnings of the Pasifika workforce by year two after study, but this was not the case for </w:t>
      </w:r>
      <w:r w:rsidR="00383678">
        <w:rPr>
          <w:rStyle w:val="BodyTextChar"/>
        </w:rPr>
        <w:t>non-Pasifika</w:t>
      </w:r>
      <w:r w:rsidR="00DA48B7">
        <w:rPr>
          <w:rStyle w:val="BodyTextChar"/>
        </w:rPr>
        <w:t xml:space="preserve"> graduates, except for graduates of two fields, </w:t>
      </w:r>
      <w:r w:rsidR="00DA48B7">
        <w:rPr>
          <w:rStyle w:val="BodyTextChar"/>
          <w:i/>
        </w:rPr>
        <w:t>education</w:t>
      </w:r>
      <w:r w:rsidR="00DA48B7">
        <w:rPr>
          <w:rStyle w:val="BodyTextChar"/>
        </w:rPr>
        <w:t xml:space="preserve"> and </w:t>
      </w:r>
      <w:r w:rsidR="00DA48B7">
        <w:rPr>
          <w:rStyle w:val="BodyTextChar"/>
          <w:i/>
        </w:rPr>
        <w:t>engineering and related technologies</w:t>
      </w:r>
      <w:r w:rsidR="00DA48B7">
        <w:rPr>
          <w:rStyle w:val="BodyTextChar"/>
        </w:rPr>
        <w:t xml:space="preserve">. The highest premium for Pasifika graduates was earned by </w:t>
      </w:r>
      <w:r w:rsidR="00DA48B7">
        <w:rPr>
          <w:rStyle w:val="BodyTextChar"/>
          <w:i/>
        </w:rPr>
        <w:t>information technology</w:t>
      </w:r>
      <w:r w:rsidR="00DA48B7">
        <w:rPr>
          <w:rStyle w:val="BodyTextChar"/>
        </w:rPr>
        <w:t xml:space="preserve"> graduates, who earned 139 percent of Pasifika workforce five years after study, and for </w:t>
      </w:r>
      <w:r w:rsidR="00383678">
        <w:rPr>
          <w:rStyle w:val="BodyTextChar"/>
        </w:rPr>
        <w:t>non-Pasifika</w:t>
      </w:r>
      <w:r w:rsidR="00DA48B7">
        <w:rPr>
          <w:rStyle w:val="BodyTextChar"/>
        </w:rPr>
        <w:t xml:space="preserve"> graduates it was </w:t>
      </w:r>
      <w:r w:rsidR="00DA48B7">
        <w:rPr>
          <w:rStyle w:val="BodyTextChar"/>
          <w:i/>
        </w:rPr>
        <w:t>engineering and related technology</w:t>
      </w:r>
      <w:r w:rsidR="00DA48B7">
        <w:rPr>
          <w:rStyle w:val="BodyTextChar"/>
        </w:rPr>
        <w:t xml:space="preserve"> graduates’ 142 percent of the </w:t>
      </w:r>
      <w:r w:rsidR="00383678">
        <w:rPr>
          <w:rStyle w:val="BodyTextChar"/>
        </w:rPr>
        <w:t>non-Pasifika</w:t>
      </w:r>
      <w:r w:rsidR="00DA48B7">
        <w:rPr>
          <w:rStyle w:val="BodyTextChar"/>
        </w:rPr>
        <w:t xml:space="preserve"> workforce’s median earnings.</w:t>
      </w:r>
    </w:p>
    <w:p w:rsidR="008643EE" w:rsidRDefault="008643EE" w:rsidP="008643EE">
      <w:pPr>
        <w:pStyle w:val="Caption"/>
      </w:pPr>
    </w:p>
    <w:p w:rsidR="008643EE" w:rsidRPr="003A1A2E" w:rsidRDefault="008643EE" w:rsidP="008643EE">
      <w:pPr>
        <w:pStyle w:val="Caption"/>
      </w:pPr>
      <w:r w:rsidRPr="003A1A2E">
        <w:t xml:space="preserve">Table </w:t>
      </w:r>
      <w:r w:rsidR="009227A9">
        <w:t>2</w:t>
      </w:r>
      <w:r w:rsidR="00623530">
        <w:t>4</w:t>
      </w:r>
    </w:p>
    <w:p w:rsidR="008643EE" w:rsidRDefault="008643EE" w:rsidP="008643EE">
      <w:pPr>
        <w:pStyle w:val="Tablelabel"/>
      </w:pPr>
      <w:bookmarkStart w:id="56" w:name="_Toc390264292"/>
      <w:r>
        <w:t xml:space="preserve">Median annual earnings of young domestic diploma completers, one, two and five years after study, as a percentage of the national median earnings </w:t>
      </w:r>
      <w:r w:rsidR="005B72C1">
        <w:t xml:space="preserve">by </w:t>
      </w:r>
      <w:r w:rsidR="00CA1430">
        <w:t xml:space="preserve">ethnic group </w:t>
      </w:r>
      <w:r>
        <w:t xml:space="preserve">by broad field of study and </w:t>
      </w:r>
      <w:r w:rsidR="00CA1430">
        <w:t>ethnic group</w:t>
      </w:r>
      <w:bookmarkEnd w:id="56"/>
    </w:p>
    <w:tbl>
      <w:tblPr>
        <w:tblW w:w="9299" w:type="dxa"/>
        <w:tblLayout w:type="fixed"/>
        <w:tblLook w:val="04A0"/>
      </w:tblPr>
      <w:tblGrid>
        <w:gridCol w:w="3311"/>
        <w:gridCol w:w="998"/>
        <w:gridCol w:w="998"/>
        <w:gridCol w:w="998"/>
        <w:gridCol w:w="998"/>
        <w:gridCol w:w="998"/>
        <w:gridCol w:w="998"/>
      </w:tblGrid>
      <w:tr w:rsidR="008643EE" w:rsidRPr="00AA6192" w:rsidTr="00EF225C">
        <w:trPr>
          <w:trHeight w:hRule="exact" w:val="250"/>
          <w:tblHeader/>
        </w:trPr>
        <w:tc>
          <w:tcPr>
            <w:tcW w:w="3311" w:type="dxa"/>
            <w:vMerge w:val="restart"/>
            <w:tcBorders>
              <w:top w:val="single" w:sz="4" w:space="0" w:color="auto"/>
              <w:left w:val="single" w:sz="4" w:space="0" w:color="auto"/>
              <w:right w:val="single" w:sz="4" w:space="0" w:color="auto"/>
            </w:tcBorders>
            <w:vAlign w:val="center"/>
          </w:tcPr>
          <w:p w:rsidR="008643EE" w:rsidRDefault="008643EE" w:rsidP="008643EE">
            <w:pPr>
              <w:pStyle w:val="Tableheading"/>
              <w:rPr>
                <w:lang w:eastAsia="en-NZ"/>
              </w:rPr>
            </w:pPr>
            <w:r>
              <w:rPr>
                <w:lang w:eastAsia="en-NZ"/>
              </w:rPr>
              <w:t>Broad field of study</w:t>
            </w:r>
          </w:p>
        </w:tc>
        <w:tc>
          <w:tcPr>
            <w:tcW w:w="2994" w:type="dxa"/>
            <w:gridSpan w:val="3"/>
            <w:tcBorders>
              <w:top w:val="single" w:sz="4" w:space="0" w:color="auto"/>
              <w:left w:val="single" w:sz="4" w:space="0" w:color="auto"/>
              <w:bottom w:val="nil"/>
              <w:right w:val="single" w:sz="4" w:space="0" w:color="auto"/>
            </w:tcBorders>
            <w:shd w:val="clear" w:color="auto" w:fill="auto"/>
            <w:noWrap/>
            <w:vAlign w:val="bottom"/>
            <w:hideMark/>
          </w:tcPr>
          <w:p w:rsidR="008643EE" w:rsidRPr="00987837" w:rsidRDefault="001E42A4" w:rsidP="00CA1430">
            <w:pPr>
              <w:pStyle w:val="Tableheading"/>
              <w:rPr>
                <w:lang w:eastAsia="en-NZ"/>
              </w:rPr>
            </w:pPr>
            <w:r>
              <w:rPr>
                <w:lang w:eastAsia="en-NZ"/>
              </w:rPr>
              <w:t>Pasifika</w:t>
            </w:r>
            <w:r w:rsidR="008643EE">
              <w:rPr>
                <w:lang w:eastAsia="en-NZ"/>
              </w:rPr>
              <w:t>- Years after study %</w:t>
            </w:r>
          </w:p>
        </w:tc>
        <w:tc>
          <w:tcPr>
            <w:tcW w:w="2994" w:type="dxa"/>
            <w:gridSpan w:val="3"/>
            <w:tcBorders>
              <w:top w:val="single" w:sz="4" w:space="0" w:color="auto"/>
              <w:left w:val="single" w:sz="4" w:space="0" w:color="auto"/>
              <w:bottom w:val="nil"/>
              <w:right w:val="single" w:sz="4" w:space="0" w:color="auto"/>
            </w:tcBorders>
          </w:tcPr>
          <w:p w:rsidR="008643EE" w:rsidRDefault="00383678" w:rsidP="008643EE">
            <w:pPr>
              <w:pStyle w:val="Tableheading"/>
              <w:rPr>
                <w:lang w:eastAsia="en-NZ"/>
              </w:rPr>
            </w:pPr>
            <w:r>
              <w:rPr>
                <w:lang w:eastAsia="en-NZ"/>
              </w:rPr>
              <w:t>Non-Pasifika</w:t>
            </w:r>
            <w:r w:rsidR="008643EE">
              <w:rPr>
                <w:lang w:eastAsia="en-NZ"/>
              </w:rPr>
              <w:t>- Years after study %</w:t>
            </w:r>
          </w:p>
        </w:tc>
      </w:tr>
      <w:tr w:rsidR="008643EE" w:rsidRPr="00AA6192" w:rsidTr="00EF225C">
        <w:trPr>
          <w:trHeight w:hRule="exact" w:val="250"/>
          <w:tblHeader/>
        </w:trPr>
        <w:tc>
          <w:tcPr>
            <w:tcW w:w="3311" w:type="dxa"/>
            <w:vMerge/>
            <w:tcBorders>
              <w:left w:val="single" w:sz="4" w:space="0" w:color="auto"/>
              <w:bottom w:val="single" w:sz="4" w:space="0" w:color="auto"/>
              <w:right w:val="single" w:sz="4" w:space="0" w:color="auto"/>
            </w:tcBorders>
          </w:tcPr>
          <w:p w:rsidR="008643EE" w:rsidRPr="00987837" w:rsidRDefault="008643EE" w:rsidP="008643EE">
            <w:pPr>
              <w:pStyle w:val="Tableheading"/>
              <w:rPr>
                <w:lang w:eastAsia="en-NZ"/>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3EE" w:rsidRPr="00987837" w:rsidRDefault="008643EE" w:rsidP="008643EE">
            <w:pPr>
              <w:pStyle w:val="Tableheading"/>
              <w:rPr>
                <w:lang w:eastAsia="en-NZ"/>
              </w:rPr>
            </w:pPr>
            <w:r>
              <w:rPr>
                <w:lang w:eastAsia="en-NZ"/>
              </w:rPr>
              <w:t>F</w:t>
            </w:r>
            <w:r w:rsidRPr="00987837">
              <w:rPr>
                <w:lang w:eastAsia="en-NZ"/>
              </w:rPr>
              <w:t>ive</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Pr>
                <w:lang w:eastAsia="en-NZ"/>
              </w:rPr>
              <w:t>O</w:t>
            </w:r>
            <w:r w:rsidRPr="00987837">
              <w:rPr>
                <w:lang w:eastAsia="en-NZ"/>
              </w:rPr>
              <w:t>ne</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sidRPr="00987837">
              <w:rPr>
                <w:lang w:eastAsia="en-NZ"/>
              </w:rPr>
              <w:t>Two</w:t>
            </w:r>
          </w:p>
        </w:tc>
        <w:tc>
          <w:tcPr>
            <w:tcW w:w="998" w:type="dxa"/>
            <w:tcBorders>
              <w:top w:val="single" w:sz="4" w:space="0" w:color="auto"/>
              <w:left w:val="single" w:sz="4" w:space="0" w:color="auto"/>
              <w:bottom w:val="single" w:sz="4" w:space="0" w:color="auto"/>
              <w:right w:val="single" w:sz="4" w:space="0" w:color="auto"/>
            </w:tcBorders>
            <w:vAlign w:val="bottom"/>
          </w:tcPr>
          <w:p w:rsidR="008643EE" w:rsidRPr="00987837" w:rsidRDefault="008643EE" w:rsidP="008643EE">
            <w:pPr>
              <w:pStyle w:val="Tableheading"/>
              <w:rPr>
                <w:lang w:eastAsia="en-NZ"/>
              </w:rPr>
            </w:pPr>
            <w:r>
              <w:rPr>
                <w:lang w:eastAsia="en-NZ"/>
              </w:rPr>
              <w:t>F</w:t>
            </w:r>
            <w:r w:rsidRPr="00987837">
              <w:rPr>
                <w:lang w:eastAsia="en-NZ"/>
              </w:rPr>
              <w:t>ive</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Creative arts</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64</w:t>
            </w:r>
          </w:p>
        </w:tc>
        <w:tc>
          <w:tcPr>
            <w:tcW w:w="998" w:type="dxa"/>
            <w:shd w:val="clear" w:color="auto" w:fill="auto"/>
            <w:noWrap/>
            <w:vAlign w:val="bottom"/>
            <w:hideMark/>
          </w:tcPr>
          <w:p w:rsidR="00297C99" w:rsidRDefault="00321EA5" w:rsidP="00297C99">
            <w:pPr>
              <w:pStyle w:val="Tabletext"/>
              <w:jc w:val="right"/>
            </w:pPr>
            <w:r>
              <w:t>96</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110</w:t>
            </w:r>
          </w:p>
        </w:tc>
        <w:tc>
          <w:tcPr>
            <w:tcW w:w="998" w:type="dxa"/>
            <w:tcBorders>
              <w:left w:val="single" w:sz="4" w:space="0" w:color="auto"/>
            </w:tcBorders>
            <w:vAlign w:val="bottom"/>
          </w:tcPr>
          <w:p w:rsidR="00297C99" w:rsidRDefault="00321EA5" w:rsidP="00297C99">
            <w:pPr>
              <w:pStyle w:val="Tabletext"/>
              <w:jc w:val="right"/>
            </w:pPr>
            <w:r>
              <w:t>71</w:t>
            </w:r>
          </w:p>
        </w:tc>
        <w:tc>
          <w:tcPr>
            <w:tcW w:w="998" w:type="dxa"/>
            <w:vAlign w:val="bottom"/>
          </w:tcPr>
          <w:p w:rsidR="00297C99" w:rsidRDefault="00321EA5" w:rsidP="00297C99">
            <w:pPr>
              <w:pStyle w:val="Tabletext"/>
              <w:jc w:val="right"/>
            </w:pPr>
            <w:r>
              <w:t>85</w:t>
            </w:r>
          </w:p>
        </w:tc>
        <w:tc>
          <w:tcPr>
            <w:tcW w:w="998" w:type="dxa"/>
            <w:tcBorders>
              <w:right w:val="single" w:sz="4" w:space="0" w:color="auto"/>
            </w:tcBorders>
            <w:vAlign w:val="bottom"/>
          </w:tcPr>
          <w:p w:rsidR="00297C99" w:rsidRDefault="00321EA5" w:rsidP="00297C99">
            <w:pPr>
              <w:pStyle w:val="Tabletext"/>
              <w:jc w:val="right"/>
            </w:pPr>
            <w:r>
              <w:t>105</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Education</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151</w:t>
            </w:r>
          </w:p>
        </w:tc>
        <w:tc>
          <w:tcPr>
            <w:tcW w:w="998" w:type="dxa"/>
            <w:shd w:val="clear" w:color="auto" w:fill="auto"/>
            <w:noWrap/>
            <w:vAlign w:val="bottom"/>
            <w:hideMark/>
          </w:tcPr>
          <w:p w:rsidR="00297C99" w:rsidRDefault="00297C99" w:rsidP="00297C99">
            <w:pPr>
              <w:pStyle w:val="Tabletext"/>
              <w:jc w:val="right"/>
            </w:pPr>
            <w:r>
              <w:t>n/a</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121</w:t>
            </w:r>
          </w:p>
        </w:tc>
        <w:tc>
          <w:tcPr>
            <w:tcW w:w="998" w:type="dxa"/>
            <w:tcBorders>
              <w:left w:val="single" w:sz="4" w:space="0" w:color="auto"/>
            </w:tcBorders>
            <w:vAlign w:val="bottom"/>
          </w:tcPr>
          <w:p w:rsidR="00297C99" w:rsidRDefault="00321EA5" w:rsidP="00297C99">
            <w:pPr>
              <w:pStyle w:val="Tabletext"/>
              <w:jc w:val="right"/>
            </w:pPr>
            <w:r>
              <w:t>126</w:t>
            </w:r>
          </w:p>
        </w:tc>
        <w:tc>
          <w:tcPr>
            <w:tcW w:w="998" w:type="dxa"/>
            <w:vAlign w:val="bottom"/>
          </w:tcPr>
          <w:p w:rsidR="00297C99" w:rsidRDefault="00321EA5" w:rsidP="00297C99">
            <w:pPr>
              <w:pStyle w:val="Tabletext"/>
              <w:jc w:val="right"/>
            </w:pPr>
            <w:r>
              <w:t>133</w:t>
            </w:r>
          </w:p>
        </w:tc>
        <w:tc>
          <w:tcPr>
            <w:tcW w:w="998" w:type="dxa"/>
            <w:tcBorders>
              <w:right w:val="single" w:sz="4" w:space="0" w:color="auto"/>
            </w:tcBorders>
            <w:vAlign w:val="bottom"/>
          </w:tcPr>
          <w:p w:rsidR="00297C99" w:rsidRDefault="00297C99" w:rsidP="00297C99">
            <w:pPr>
              <w:pStyle w:val="Tabletext"/>
              <w:jc w:val="right"/>
            </w:pPr>
            <w:r>
              <w:t>132</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Engineering and related technologies</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99</w:t>
            </w:r>
          </w:p>
        </w:tc>
        <w:tc>
          <w:tcPr>
            <w:tcW w:w="998" w:type="dxa"/>
            <w:shd w:val="clear" w:color="auto" w:fill="auto"/>
            <w:noWrap/>
            <w:vAlign w:val="bottom"/>
            <w:hideMark/>
          </w:tcPr>
          <w:p w:rsidR="00297C99" w:rsidRDefault="00321EA5" w:rsidP="00297C99">
            <w:pPr>
              <w:pStyle w:val="Tabletext"/>
              <w:jc w:val="right"/>
            </w:pPr>
            <w:r>
              <w:t>126</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135</w:t>
            </w:r>
          </w:p>
        </w:tc>
        <w:tc>
          <w:tcPr>
            <w:tcW w:w="998" w:type="dxa"/>
            <w:tcBorders>
              <w:left w:val="single" w:sz="4" w:space="0" w:color="auto"/>
            </w:tcBorders>
            <w:vAlign w:val="bottom"/>
          </w:tcPr>
          <w:p w:rsidR="00297C99" w:rsidRDefault="00321EA5" w:rsidP="00297C99">
            <w:pPr>
              <w:pStyle w:val="Tabletext"/>
              <w:jc w:val="right"/>
            </w:pPr>
            <w:r>
              <w:t>106</w:t>
            </w:r>
          </w:p>
        </w:tc>
        <w:tc>
          <w:tcPr>
            <w:tcW w:w="998" w:type="dxa"/>
            <w:vAlign w:val="bottom"/>
          </w:tcPr>
          <w:p w:rsidR="00297C99" w:rsidRDefault="00321EA5" w:rsidP="00297C99">
            <w:pPr>
              <w:pStyle w:val="Tabletext"/>
              <w:jc w:val="right"/>
            </w:pPr>
            <w:r>
              <w:t>121</w:t>
            </w:r>
          </w:p>
        </w:tc>
        <w:tc>
          <w:tcPr>
            <w:tcW w:w="998" w:type="dxa"/>
            <w:tcBorders>
              <w:right w:val="single" w:sz="4" w:space="0" w:color="auto"/>
            </w:tcBorders>
            <w:vAlign w:val="bottom"/>
          </w:tcPr>
          <w:p w:rsidR="00297C99" w:rsidRDefault="00321EA5" w:rsidP="00297C99">
            <w:pPr>
              <w:pStyle w:val="Tabletext"/>
              <w:jc w:val="right"/>
            </w:pPr>
            <w:r>
              <w:t>142</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Food, hospitality and personal services</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84</w:t>
            </w:r>
          </w:p>
        </w:tc>
        <w:tc>
          <w:tcPr>
            <w:tcW w:w="998" w:type="dxa"/>
            <w:shd w:val="clear" w:color="auto" w:fill="auto"/>
            <w:noWrap/>
            <w:vAlign w:val="bottom"/>
            <w:hideMark/>
          </w:tcPr>
          <w:p w:rsidR="00297C99" w:rsidRDefault="00321EA5" w:rsidP="00297C99">
            <w:pPr>
              <w:pStyle w:val="Tabletext"/>
              <w:jc w:val="right"/>
            </w:pPr>
            <w:r>
              <w:t>110</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115</w:t>
            </w:r>
          </w:p>
        </w:tc>
        <w:tc>
          <w:tcPr>
            <w:tcW w:w="998" w:type="dxa"/>
            <w:tcBorders>
              <w:left w:val="single" w:sz="4" w:space="0" w:color="auto"/>
            </w:tcBorders>
            <w:vAlign w:val="bottom"/>
          </w:tcPr>
          <w:p w:rsidR="00297C99" w:rsidRDefault="00321EA5" w:rsidP="00297C99">
            <w:pPr>
              <w:pStyle w:val="Tabletext"/>
              <w:jc w:val="right"/>
            </w:pPr>
            <w:r>
              <w:t>73</w:t>
            </w:r>
          </w:p>
        </w:tc>
        <w:tc>
          <w:tcPr>
            <w:tcW w:w="998" w:type="dxa"/>
            <w:vAlign w:val="bottom"/>
          </w:tcPr>
          <w:p w:rsidR="00297C99" w:rsidRDefault="00321EA5" w:rsidP="00297C99">
            <w:pPr>
              <w:pStyle w:val="Tabletext"/>
              <w:jc w:val="right"/>
            </w:pPr>
            <w:r>
              <w:t>83</w:t>
            </w:r>
          </w:p>
        </w:tc>
        <w:tc>
          <w:tcPr>
            <w:tcW w:w="998" w:type="dxa"/>
            <w:tcBorders>
              <w:right w:val="single" w:sz="4" w:space="0" w:color="auto"/>
            </w:tcBorders>
            <w:vAlign w:val="bottom"/>
          </w:tcPr>
          <w:p w:rsidR="00297C99" w:rsidRDefault="00321EA5" w:rsidP="00297C99">
            <w:pPr>
              <w:pStyle w:val="Tabletext"/>
              <w:jc w:val="right"/>
            </w:pPr>
            <w:r>
              <w:t>99</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Health</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112</w:t>
            </w:r>
          </w:p>
        </w:tc>
        <w:tc>
          <w:tcPr>
            <w:tcW w:w="998" w:type="dxa"/>
            <w:shd w:val="clear" w:color="auto" w:fill="auto"/>
            <w:noWrap/>
            <w:vAlign w:val="bottom"/>
            <w:hideMark/>
          </w:tcPr>
          <w:p w:rsidR="00297C99" w:rsidRDefault="00321EA5" w:rsidP="00297C99">
            <w:pPr>
              <w:pStyle w:val="Tabletext"/>
              <w:jc w:val="right"/>
            </w:pPr>
            <w:r>
              <w:t>97</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135</w:t>
            </w:r>
          </w:p>
        </w:tc>
        <w:tc>
          <w:tcPr>
            <w:tcW w:w="998" w:type="dxa"/>
            <w:tcBorders>
              <w:left w:val="single" w:sz="4" w:space="0" w:color="auto"/>
            </w:tcBorders>
            <w:vAlign w:val="bottom"/>
          </w:tcPr>
          <w:p w:rsidR="00297C99" w:rsidRDefault="00321EA5" w:rsidP="00297C99">
            <w:pPr>
              <w:pStyle w:val="Tabletext"/>
              <w:jc w:val="right"/>
            </w:pPr>
            <w:r>
              <w:t>81</w:t>
            </w:r>
          </w:p>
        </w:tc>
        <w:tc>
          <w:tcPr>
            <w:tcW w:w="998" w:type="dxa"/>
            <w:vAlign w:val="bottom"/>
          </w:tcPr>
          <w:p w:rsidR="00297C99" w:rsidRDefault="00321EA5" w:rsidP="00297C99">
            <w:pPr>
              <w:pStyle w:val="Tabletext"/>
              <w:jc w:val="right"/>
            </w:pPr>
            <w:r>
              <w:t>89</w:t>
            </w:r>
          </w:p>
        </w:tc>
        <w:tc>
          <w:tcPr>
            <w:tcW w:w="998" w:type="dxa"/>
            <w:tcBorders>
              <w:right w:val="single" w:sz="4" w:space="0" w:color="auto"/>
            </w:tcBorders>
            <w:vAlign w:val="bottom"/>
          </w:tcPr>
          <w:p w:rsidR="00297C99" w:rsidRDefault="00321EA5" w:rsidP="00297C99">
            <w:pPr>
              <w:pStyle w:val="Tabletext"/>
              <w:jc w:val="right"/>
            </w:pPr>
            <w:r>
              <w:t>106</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Information technology</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108</w:t>
            </w:r>
          </w:p>
        </w:tc>
        <w:tc>
          <w:tcPr>
            <w:tcW w:w="998" w:type="dxa"/>
            <w:shd w:val="clear" w:color="auto" w:fill="auto"/>
            <w:noWrap/>
            <w:vAlign w:val="bottom"/>
            <w:hideMark/>
          </w:tcPr>
          <w:p w:rsidR="00297C99" w:rsidRDefault="00321EA5" w:rsidP="00297C99">
            <w:pPr>
              <w:pStyle w:val="Tabletext"/>
              <w:jc w:val="right"/>
            </w:pPr>
            <w:r>
              <w:t>125</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139</w:t>
            </w:r>
          </w:p>
        </w:tc>
        <w:tc>
          <w:tcPr>
            <w:tcW w:w="998" w:type="dxa"/>
            <w:tcBorders>
              <w:left w:val="single" w:sz="4" w:space="0" w:color="auto"/>
            </w:tcBorders>
            <w:vAlign w:val="bottom"/>
          </w:tcPr>
          <w:p w:rsidR="00297C99" w:rsidRDefault="00321EA5" w:rsidP="00297C99">
            <w:pPr>
              <w:pStyle w:val="Tabletext"/>
              <w:jc w:val="right"/>
            </w:pPr>
            <w:r>
              <w:t>84</w:t>
            </w:r>
          </w:p>
        </w:tc>
        <w:tc>
          <w:tcPr>
            <w:tcW w:w="998" w:type="dxa"/>
            <w:vAlign w:val="bottom"/>
          </w:tcPr>
          <w:p w:rsidR="00297C99" w:rsidRDefault="00321EA5" w:rsidP="00297C99">
            <w:pPr>
              <w:pStyle w:val="Tabletext"/>
              <w:jc w:val="right"/>
            </w:pPr>
            <w:r>
              <w:t>97</w:t>
            </w:r>
          </w:p>
        </w:tc>
        <w:tc>
          <w:tcPr>
            <w:tcW w:w="998" w:type="dxa"/>
            <w:tcBorders>
              <w:right w:val="single" w:sz="4" w:space="0" w:color="auto"/>
            </w:tcBorders>
            <w:vAlign w:val="bottom"/>
          </w:tcPr>
          <w:p w:rsidR="00297C99" w:rsidRDefault="00321EA5" w:rsidP="00297C99">
            <w:pPr>
              <w:pStyle w:val="Tabletext"/>
              <w:jc w:val="right"/>
            </w:pPr>
            <w:r>
              <w:t>125</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Management and commerce</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104</w:t>
            </w:r>
          </w:p>
        </w:tc>
        <w:tc>
          <w:tcPr>
            <w:tcW w:w="998" w:type="dxa"/>
            <w:shd w:val="clear" w:color="auto" w:fill="auto"/>
            <w:noWrap/>
            <w:vAlign w:val="bottom"/>
            <w:hideMark/>
          </w:tcPr>
          <w:p w:rsidR="00297C99" w:rsidRDefault="00321EA5" w:rsidP="00297C99">
            <w:pPr>
              <w:pStyle w:val="Tabletext"/>
              <w:jc w:val="right"/>
            </w:pPr>
            <w:r>
              <w:t>112</w:t>
            </w:r>
          </w:p>
        </w:tc>
        <w:tc>
          <w:tcPr>
            <w:tcW w:w="998" w:type="dxa"/>
            <w:tcBorders>
              <w:right w:val="single" w:sz="4" w:space="0" w:color="auto"/>
            </w:tcBorders>
            <w:shd w:val="clear" w:color="auto" w:fill="auto"/>
            <w:noWrap/>
            <w:vAlign w:val="bottom"/>
            <w:hideMark/>
          </w:tcPr>
          <w:p w:rsidR="00297C99" w:rsidRDefault="00297C99" w:rsidP="00297C99">
            <w:pPr>
              <w:pStyle w:val="Tabletext"/>
              <w:jc w:val="right"/>
            </w:pPr>
            <w:r>
              <w:t>134</w:t>
            </w:r>
          </w:p>
        </w:tc>
        <w:tc>
          <w:tcPr>
            <w:tcW w:w="998" w:type="dxa"/>
            <w:tcBorders>
              <w:left w:val="single" w:sz="4" w:space="0" w:color="auto"/>
            </w:tcBorders>
            <w:vAlign w:val="bottom"/>
          </w:tcPr>
          <w:p w:rsidR="00297C99" w:rsidRDefault="00321EA5" w:rsidP="00297C99">
            <w:pPr>
              <w:pStyle w:val="Tabletext"/>
              <w:jc w:val="right"/>
            </w:pPr>
            <w:r>
              <w:t>90</w:t>
            </w:r>
          </w:p>
        </w:tc>
        <w:tc>
          <w:tcPr>
            <w:tcW w:w="998" w:type="dxa"/>
            <w:vAlign w:val="bottom"/>
          </w:tcPr>
          <w:p w:rsidR="00297C99" w:rsidRDefault="00321EA5" w:rsidP="00297C99">
            <w:pPr>
              <w:pStyle w:val="Tabletext"/>
              <w:jc w:val="right"/>
            </w:pPr>
            <w:r>
              <w:t>99</w:t>
            </w:r>
          </w:p>
        </w:tc>
        <w:tc>
          <w:tcPr>
            <w:tcW w:w="998" w:type="dxa"/>
            <w:tcBorders>
              <w:right w:val="single" w:sz="4" w:space="0" w:color="auto"/>
            </w:tcBorders>
            <w:vAlign w:val="bottom"/>
          </w:tcPr>
          <w:p w:rsidR="00297C99" w:rsidRDefault="00321EA5" w:rsidP="00297C99">
            <w:pPr>
              <w:pStyle w:val="Tabletext"/>
              <w:jc w:val="right"/>
            </w:pPr>
            <w:r>
              <w:t>121</w:t>
            </w:r>
          </w:p>
        </w:tc>
      </w:tr>
      <w:tr w:rsidR="00297C99" w:rsidRPr="00AA6192" w:rsidTr="00EF225C">
        <w:trPr>
          <w:trHeight w:hRule="exact" w:val="227"/>
        </w:trPr>
        <w:tc>
          <w:tcPr>
            <w:tcW w:w="3311" w:type="dxa"/>
            <w:tcBorders>
              <w:left w:val="single" w:sz="4" w:space="0" w:color="auto"/>
              <w:right w:val="single" w:sz="4" w:space="0" w:color="auto"/>
            </w:tcBorders>
            <w:vAlign w:val="bottom"/>
          </w:tcPr>
          <w:p w:rsidR="00297C99" w:rsidRDefault="00297C99" w:rsidP="00EF225C">
            <w:pPr>
              <w:pStyle w:val="Tabletext"/>
            </w:pPr>
            <w:r>
              <w:t>Society and culture</w:t>
            </w:r>
          </w:p>
        </w:tc>
        <w:tc>
          <w:tcPr>
            <w:tcW w:w="998" w:type="dxa"/>
            <w:tcBorders>
              <w:left w:val="single" w:sz="4" w:space="0" w:color="auto"/>
            </w:tcBorders>
            <w:shd w:val="clear" w:color="auto" w:fill="auto"/>
            <w:noWrap/>
            <w:vAlign w:val="bottom"/>
            <w:hideMark/>
          </w:tcPr>
          <w:p w:rsidR="00297C99" w:rsidRDefault="00297C99" w:rsidP="00297C99">
            <w:pPr>
              <w:pStyle w:val="Tabletext"/>
              <w:jc w:val="right"/>
            </w:pPr>
            <w:r>
              <w:t>81</w:t>
            </w:r>
          </w:p>
        </w:tc>
        <w:tc>
          <w:tcPr>
            <w:tcW w:w="998" w:type="dxa"/>
            <w:shd w:val="clear" w:color="auto" w:fill="auto"/>
            <w:noWrap/>
            <w:vAlign w:val="bottom"/>
            <w:hideMark/>
          </w:tcPr>
          <w:p w:rsidR="00297C99" w:rsidRDefault="00321EA5" w:rsidP="00297C99">
            <w:pPr>
              <w:pStyle w:val="Tabletext"/>
              <w:jc w:val="right"/>
            </w:pPr>
            <w:r>
              <w:t>102</w:t>
            </w:r>
          </w:p>
        </w:tc>
        <w:tc>
          <w:tcPr>
            <w:tcW w:w="998" w:type="dxa"/>
            <w:tcBorders>
              <w:right w:val="single" w:sz="4" w:space="0" w:color="auto"/>
            </w:tcBorders>
            <w:shd w:val="clear" w:color="auto" w:fill="auto"/>
            <w:noWrap/>
            <w:vAlign w:val="bottom"/>
            <w:hideMark/>
          </w:tcPr>
          <w:p w:rsidR="00297C99" w:rsidRDefault="00321EA5" w:rsidP="00297C99">
            <w:pPr>
              <w:pStyle w:val="Tabletext"/>
              <w:jc w:val="right"/>
            </w:pPr>
            <w:r>
              <w:t>124</w:t>
            </w:r>
          </w:p>
        </w:tc>
        <w:tc>
          <w:tcPr>
            <w:tcW w:w="998" w:type="dxa"/>
            <w:tcBorders>
              <w:left w:val="single" w:sz="4" w:space="0" w:color="auto"/>
            </w:tcBorders>
            <w:vAlign w:val="bottom"/>
          </w:tcPr>
          <w:p w:rsidR="00297C99" w:rsidRDefault="00321EA5" w:rsidP="00297C99">
            <w:pPr>
              <w:pStyle w:val="Tabletext"/>
              <w:jc w:val="right"/>
            </w:pPr>
            <w:r>
              <w:t>72</w:t>
            </w:r>
          </w:p>
        </w:tc>
        <w:tc>
          <w:tcPr>
            <w:tcW w:w="998" w:type="dxa"/>
            <w:vAlign w:val="bottom"/>
          </w:tcPr>
          <w:p w:rsidR="00297C99" w:rsidRDefault="00321EA5" w:rsidP="00297C99">
            <w:pPr>
              <w:pStyle w:val="Tabletext"/>
              <w:jc w:val="right"/>
            </w:pPr>
            <w:r>
              <w:t>81</w:t>
            </w:r>
          </w:p>
        </w:tc>
        <w:tc>
          <w:tcPr>
            <w:tcW w:w="998" w:type="dxa"/>
            <w:tcBorders>
              <w:right w:val="single" w:sz="4" w:space="0" w:color="auto"/>
            </w:tcBorders>
            <w:vAlign w:val="bottom"/>
          </w:tcPr>
          <w:p w:rsidR="00297C99" w:rsidRDefault="00321EA5" w:rsidP="00297C99">
            <w:pPr>
              <w:pStyle w:val="Tabletext"/>
              <w:jc w:val="right"/>
            </w:pPr>
            <w:r>
              <w:t>111</w:t>
            </w:r>
          </w:p>
        </w:tc>
      </w:tr>
      <w:tr w:rsidR="00297C99" w:rsidRPr="00AA6192" w:rsidTr="00EF225C">
        <w:trPr>
          <w:trHeight w:hRule="exact" w:val="227"/>
        </w:trPr>
        <w:tc>
          <w:tcPr>
            <w:tcW w:w="3311" w:type="dxa"/>
            <w:tcBorders>
              <w:left w:val="single" w:sz="4" w:space="0" w:color="auto"/>
              <w:bottom w:val="single" w:sz="4" w:space="0" w:color="auto"/>
              <w:right w:val="single" w:sz="4" w:space="0" w:color="auto"/>
            </w:tcBorders>
            <w:vAlign w:val="bottom"/>
          </w:tcPr>
          <w:p w:rsidR="00297C99" w:rsidRDefault="00297C99" w:rsidP="00EF225C">
            <w:pPr>
              <w:pStyle w:val="Tabletext"/>
            </w:pPr>
            <w:r>
              <w:t>Total graduates</w:t>
            </w:r>
          </w:p>
        </w:tc>
        <w:tc>
          <w:tcPr>
            <w:tcW w:w="998" w:type="dxa"/>
            <w:tcBorders>
              <w:left w:val="single" w:sz="4" w:space="0" w:color="auto"/>
              <w:bottom w:val="single" w:sz="4" w:space="0" w:color="auto"/>
            </w:tcBorders>
            <w:shd w:val="clear" w:color="auto" w:fill="auto"/>
            <w:noWrap/>
            <w:vAlign w:val="bottom"/>
            <w:hideMark/>
          </w:tcPr>
          <w:p w:rsidR="00297C99" w:rsidRDefault="00297C99" w:rsidP="00297C99">
            <w:pPr>
              <w:pStyle w:val="Tabletext"/>
              <w:jc w:val="right"/>
            </w:pPr>
            <w:r>
              <w:t>93</w:t>
            </w:r>
          </w:p>
        </w:tc>
        <w:tc>
          <w:tcPr>
            <w:tcW w:w="998" w:type="dxa"/>
            <w:tcBorders>
              <w:bottom w:val="single" w:sz="4" w:space="0" w:color="auto"/>
            </w:tcBorders>
            <w:shd w:val="clear" w:color="auto" w:fill="auto"/>
            <w:noWrap/>
            <w:vAlign w:val="bottom"/>
            <w:hideMark/>
          </w:tcPr>
          <w:p w:rsidR="00297C99" w:rsidRDefault="00321EA5" w:rsidP="00297C99">
            <w:pPr>
              <w:pStyle w:val="Tabletext"/>
              <w:jc w:val="right"/>
            </w:pPr>
            <w:r>
              <w:t>112</w:t>
            </w:r>
          </w:p>
        </w:tc>
        <w:tc>
          <w:tcPr>
            <w:tcW w:w="998" w:type="dxa"/>
            <w:tcBorders>
              <w:bottom w:val="single" w:sz="4" w:space="0" w:color="auto"/>
              <w:right w:val="single" w:sz="4" w:space="0" w:color="auto"/>
            </w:tcBorders>
            <w:shd w:val="clear" w:color="auto" w:fill="auto"/>
            <w:noWrap/>
            <w:vAlign w:val="bottom"/>
            <w:hideMark/>
          </w:tcPr>
          <w:p w:rsidR="00297C99" w:rsidRDefault="00321EA5" w:rsidP="00297C99">
            <w:pPr>
              <w:pStyle w:val="Tabletext"/>
              <w:jc w:val="right"/>
            </w:pPr>
            <w:r>
              <w:t>129</w:t>
            </w:r>
          </w:p>
        </w:tc>
        <w:tc>
          <w:tcPr>
            <w:tcW w:w="998" w:type="dxa"/>
            <w:tcBorders>
              <w:left w:val="single" w:sz="4" w:space="0" w:color="auto"/>
              <w:bottom w:val="single" w:sz="4" w:space="0" w:color="auto"/>
            </w:tcBorders>
            <w:vAlign w:val="bottom"/>
          </w:tcPr>
          <w:p w:rsidR="00297C99" w:rsidRDefault="00321EA5" w:rsidP="00297C99">
            <w:pPr>
              <w:pStyle w:val="Tabletext"/>
              <w:jc w:val="right"/>
            </w:pPr>
            <w:r>
              <w:t>83</w:t>
            </w:r>
          </w:p>
        </w:tc>
        <w:tc>
          <w:tcPr>
            <w:tcW w:w="998" w:type="dxa"/>
            <w:tcBorders>
              <w:bottom w:val="single" w:sz="4" w:space="0" w:color="auto"/>
            </w:tcBorders>
            <w:vAlign w:val="bottom"/>
          </w:tcPr>
          <w:p w:rsidR="00297C99" w:rsidRDefault="00321EA5" w:rsidP="00297C99">
            <w:pPr>
              <w:pStyle w:val="Tabletext"/>
              <w:jc w:val="right"/>
            </w:pPr>
            <w:r>
              <w:t>93</w:t>
            </w:r>
          </w:p>
        </w:tc>
        <w:tc>
          <w:tcPr>
            <w:tcW w:w="998" w:type="dxa"/>
            <w:tcBorders>
              <w:bottom w:val="single" w:sz="4" w:space="0" w:color="auto"/>
              <w:right w:val="single" w:sz="4" w:space="0" w:color="auto"/>
            </w:tcBorders>
            <w:vAlign w:val="bottom"/>
          </w:tcPr>
          <w:p w:rsidR="00297C99" w:rsidRDefault="00321EA5" w:rsidP="00297C99">
            <w:pPr>
              <w:pStyle w:val="Tabletext"/>
              <w:jc w:val="right"/>
            </w:pPr>
            <w:r>
              <w:t>113</w:t>
            </w:r>
          </w:p>
        </w:tc>
      </w:tr>
    </w:tbl>
    <w:p w:rsidR="008643EE" w:rsidRDefault="008643EE" w:rsidP="008643EE">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785393" w:rsidRPr="00FA1E23" w:rsidRDefault="008643EE" w:rsidP="00E03817">
      <w:pPr>
        <w:pStyle w:val="BodyText"/>
      </w:pPr>
      <w:r>
        <w:t xml:space="preserve">Table </w:t>
      </w:r>
      <w:r w:rsidR="00623530">
        <w:t>25</w:t>
      </w:r>
      <w:r>
        <w:t xml:space="preserve"> shows earnings growth in the years after study.</w:t>
      </w:r>
      <w:r w:rsidR="003431B0">
        <w:t xml:space="preserve"> As indicated in the earnings shown in table 23 above, Pasifika graduates</w:t>
      </w:r>
      <w:r w:rsidR="0074130B">
        <w:t>’</w:t>
      </w:r>
      <w:r w:rsidR="003431B0">
        <w:t xml:space="preserve"> earnings tended to increase at higher rates than in the short term, but at lower rates further out in time. The net effect of this was that Pasifika graduates</w:t>
      </w:r>
      <w:r w:rsidR="0074130B">
        <w:t>’</w:t>
      </w:r>
      <w:r w:rsidR="003431B0">
        <w:t xml:space="preserve"> earning</w:t>
      </w:r>
      <w:r w:rsidR="0074130B">
        <w:t>s</w:t>
      </w:r>
      <w:r w:rsidR="003431B0">
        <w:t xml:space="preserve"> grew slightly more over five years than </w:t>
      </w:r>
      <w:r w:rsidR="00383678">
        <w:t>non-Pasifika</w:t>
      </w:r>
      <w:r w:rsidR="003431B0">
        <w:t xml:space="preserve"> graduates’.</w:t>
      </w:r>
    </w:p>
    <w:p w:rsidR="008643EE" w:rsidRPr="003A1A2E" w:rsidRDefault="008643EE" w:rsidP="008643EE">
      <w:pPr>
        <w:pStyle w:val="Caption"/>
      </w:pPr>
      <w:r w:rsidRPr="003A1A2E">
        <w:t xml:space="preserve">Table </w:t>
      </w:r>
      <w:r w:rsidR="00623530">
        <w:t>25</w:t>
      </w:r>
    </w:p>
    <w:p w:rsidR="008643EE" w:rsidRPr="00621B8E" w:rsidRDefault="008643EE" w:rsidP="008643EE">
      <w:pPr>
        <w:pStyle w:val="Tablelabel"/>
      </w:pPr>
      <w:bookmarkStart w:id="57" w:name="_Toc390264293"/>
      <w:r>
        <w:t xml:space="preserve">Growth in median annual earnings of young domestic diploma completers, over the first five years after study by broad field of study and </w:t>
      </w:r>
      <w:r w:rsidR="00E03817">
        <w:t>ethnic group</w:t>
      </w:r>
      <w:bookmarkEnd w:id="57"/>
    </w:p>
    <w:tbl>
      <w:tblPr>
        <w:tblW w:w="9299" w:type="dxa"/>
        <w:tblLayout w:type="fixed"/>
        <w:tblLook w:val="04A0"/>
      </w:tblPr>
      <w:tblGrid>
        <w:gridCol w:w="3460"/>
        <w:gridCol w:w="974"/>
        <w:gridCol w:w="973"/>
        <w:gridCol w:w="973"/>
        <w:gridCol w:w="973"/>
        <w:gridCol w:w="973"/>
        <w:gridCol w:w="973"/>
      </w:tblGrid>
      <w:tr w:rsidR="008643EE" w:rsidRPr="00AA6192" w:rsidTr="00EF225C">
        <w:trPr>
          <w:trHeight w:val="280"/>
          <w:tblHeader/>
        </w:trPr>
        <w:tc>
          <w:tcPr>
            <w:tcW w:w="3460" w:type="dxa"/>
            <w:vMerge w:val="restart"/>
            <w:tcBorders>
              <w:top w:val="single" w:sz="4" w:space="0" w:color="auto"/>
              <w:left w:val="single" w:sz="4" w:space="0" w:color="auto"/>
              <w:right w:val="single" w:sz="4" w:space="0" w:color="auto"/>
            </w:tcBorders>
            <w:vAlign w:val="center"/>
          </w:tcPr>
          <w:p w:rsidR="008643EE" w:rsidRDefault="008643EE" w:rsidP="008643EE">
            <w:pPr>
              <w:pStyle w:val="Tableheading"/>
              <w:rPr>
                <w:lang w:eastAsia="en-NZ"/>
              </w:rPr>
            </w:pPr>
            <w:r>
              <w:rPr>
                <w:lang w:eastAsia="en-NZ"/>
              </w:rPr>
              <w:t>Broad field of study</w:t>
            </w:r>
          </w:p>
        </w:tc>
        <w:tc>
          <w:tcPr>
            <w:tcW w:w="2920" w:type="dxa"/>
            <w:gridSpan w:val="3"/>
            <w:tcBorders>
              <w:top w:val="single" w:sz="4" w:space="0" w:color="auto"/>
              <w:left w:val="single" w:sz="4" w:space="0" w:color="auto"/>
              <w:bottom w:val="nil"/>
              <w:right w:val="single" w:sz="4" w:space="0" w:color="auto"/>
            </w:tcBorders>
            <w:shd w:val="clear" w:color="auto" w:fill="auto"/>
            <w:noWrap/>
            <w:vAlign w:val="bottom"/>
            <w:hideMark/>
          </w:tcPr>
          <w:p w:rsidR="008643EE" w:rsidRPr="00987837" w:rsidRDefault="001E42A4" w:rsidP="000A57D0">
            <w:pPr>
              <w:pStyle w:val="Tableheading"/>
              <w:rPr>
                <w:lang w:eastAsia="en-NZ"/>
              </w:rPr>
            </w:pPr>
            <w:r>
              <w:rPr>
                <w:lang w:eastAsia="en-NZ"/>
              </w:rPr>
              <w:t>Pasifika</w:t>
            </w:r>
            <w:r w:rsidR="002C5DF6">
              <w:rPr>
                <w:lang w:eastAsia="en-NZ"/>
              </w:rPr>
              <w:t xml:space="preserve"> </w:t>
            </w:r>
            <w:r w:rsidR="008643EE">
              <w:rPr>
                <w:lang w:eastAsia="en-NZ"/>
              </w:rPr>
              <w:t>%</w:t>
            </w:r>
          </w:p>
        </w:tc>
        <w:tc>
          <w:tcPr>
            <w:tcW w:w="2919" w:type="dxa"/>
            <w:gridSpan w:val="3"/>
            <w:tcBorders>
              <w:top w:val="single" w:sz="4" w:space="0" w:color="auto"/>
              <w:left w:val="single" w:sz="4" w:space="0" w:color="auto"/>
              <w:bottom w:val="single" w:sz="4" w:space="0" w:color="auto"/>
              <w:right w:val="single" w:sz="4" w:space="0" w:color="auto"/>
            </w:tcBorders>
          </w:tcPr>
          <w:p w:rsidR="008643EE" w:rsidRDefault="00383678" w:rsidP="008643EE">
            <w:pPr>
              <w:pStyle w:val="Tableheading"/>
              <w:rPr>
                <w:lang w:eastAsia="en-NZ"/>
              </w:rPr>
            </w:pPr>
            <w:r>
              <w:rPr>
                <w:lang w:eastAsia="en-NZ"/>
              </w:rPr>
              <w:t>Non-Pasifika</w:t>
            </w:r>
            <w:r w:rsidR="002C5DF6">
              <w:rPr>
                <w:lang w:eastAsia="en-NZ"/>
              </w:rPr>
              <w:t xml:space="preserve"> </w:t>
            </w:r>
            <w:r w:rsidR="008643EE">
              <w:rPr>
                <w:lang w:eastAsia="en-NZ"/>
              </w:rPr>
              <w:t>%</w:t>
            </w:r>
          </w:p>
        </w:tc>
      </w:tr>
      <w:tr w:rsidR="008643EE" w:rsidRPr="00AA6192" w:rsidTr="00EF225C">
        <w:trPr>
          <w:trHeight w:val="280"/>
          <w:tblHeader/>
        </w:trPr>
        <w:tc>
          <w:tcPr>
            <w:tcW w:w="3460" w:type="dxa"/>
            <w:vMerge/>
            <w:tcBorders>
              <w:left w:val="single" w:sz="4" w:space="0" w:color="auto"/>
              <w:bottom w:val="single" w:sz="4" w:space="0" w:color="auto"/>
              <w:right w:val="single" w:sz="4" w:space="0" w:color="auto"/>
            </w:tcBorders>
          </w:tcPr>
          <w:p w:rsidR="008643EE" w:rsidRPr="00987837" w:rsidRDefault="008643EE" w:rsidP="008643EE">
            <w:pPr>
              <w:pStyle w:val="Tableheading"/>
              <w:rPr>
                <w:lang w:eastAsia="en-NZ"/>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Over the first year</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Over the first five years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3EE" w:rsidRPr="00987837" w:rsidRDefault="008643EE" w:rsidP="008643EE">
            <w:pPr>
              <w:pStyle w:val="Tableheading"/>
              <w:rPr>
                <w:lang w:eastAsia="en-NZ"/>
              </w:rPr>
            </w:pPr>
            <w:r>
              <w:rPr>
                <w:lang w:eastAsia="en-NZ"/>
              </w:rPr>
              <w:t>Average annual growth over the first five years</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Over the first year</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Over the first five years</w:t>
            </w:r>
          </w:p>
        </w:tc>
        <w:tc>
          <w:tcPr>
            <w:tcW w:w="973" w:type="dxa"/>
            <w:tcBorders>
              <w:top w:val="single" w:sz="4" w:space="0" w:color="auto"/>
              <w:left w:val="single" w:sz="4" w:space="0" w:color="auto"/>
              <w:bottom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Average annual growth over the first five years</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Creative arts</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51</w:t>
            </w:r>
          </w:p>
        </w:tc>
        <w:tc>
          <w:tcPr>
            <w:tcW w:w="973" w:type="dxa"/>
            <w:shd w:val="clear" w:color="auto" w:fill="auto"/>
            <w:noWrap/>
            <w:vAlign w:val="bottom"/>
            <w:hideMark/>
          </w:tcPr>
          <w:p w:rsidR="00D705BF" w:rsidRDefault="00D705BF" w:rsidP="00D705BF">
            <w:pPr>
              <w:pStyle w:val="Tabletext"/>
              <w:jc w:val="right"/>
            </w:pPr>
            <w:r>
              <w:t>73</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15</w:t>
            </w:r>
          </w:p>
        </w:tc>
        <w:tc>
          <w:tcPr>
            <w:tcW w:w="973" w:type="dxa"/>
            <w:tcBorders>
              <w:left w:val="single" w:sz="4" w:space="0" w:color="auto"/>
            </w:tcBorders>
            <w:vAlign w:val="bottom"/>
          </w:tcPr>
          <w:p w:rsidR="00D705BF" w:rsidRDefault="00D705BF" w:rsidP="00D705BF">
            <w:pPr>
              <w:pStyle w:val="Tabletext"/>
              <w:jc w:val="right"/>
            </w:pPr>
            <w:r>
              <w:t>20</w:t>
            </w:r>
          </w:p>
        </w:tc>
        <w:tc>
          <w:tcPr>
            <w:tcW w:w="973" w:type="dxa"/>
            <w:vAlign w:val="bottom"/>
          </w:tcPr>
          <w:p w:rsidR="00D705BF" w:rsidRDefault="00D705BF" w:rsidP="00D705BF">
            <w:pPr>
              <w:pStyle w:val="Tabletext"/>
              <w:jc w:val="right"/>
            </w:pPr>
            <w:r>
              <w:t>47</w:t>
            </w:r>
          </w:p>
        </w:tc>
        <w:tc>
          <w:tcPr>
            <w:tcW w:w="973" w:type="dxa"/>
            <w:tcBorders>
              <w:right w:val="single" w:sz="4" w:space="0" w:color="auto"/>
            </w:tcBorders>
            <w:vAlign w:val="bottom"/>
          </w:tcPr>
          <w:p w:rsidR="00D705BF" w:rsidRDefault="00D705BF" w:rsidP="00D705BF">
            <w:pPr>
              <w:pStyle w:val="Tabletext"/>
              <w:jc w:val="right"/>
            </w:pPr>
            <w:r>
              <w:t>10</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Education</w:t>
            </w:r>
          </w:p>
        </w:tc>
        <w:tc>
          <w:tcPr>
            <w:tcW w:w="974" w:type="dxa"/>
            <w:tcBorders>
              <w:left w:val="single" w:sz="4" w:space="0" w:color="auto"/>
            </w:tcBorders>
            <w:shd w:val="clear" w:color="auto" w:fill="auto"/>
            <w:noWrap/>
            <w:vAlign w:val="bottom"/>
            <w:hideMark/>
          </w:tcPr>
          <w:p w:rsidR="00D705BF" w:rsidRDefault="003431B0" w:rsidP="00D705BF">
            <w:pPr>
              <w:pStyle w:val="Tabletext"/>
              <w:jc w:val="right"/>
            </w:pPr>
            <w:r>
              <w:t>n</w:t>
            </w:r>
            <w:r w:rsidR="00D705BF">
              <w:t>/a</w:t>
            </w:r>
          </w:p>
        </w:tc>
        <w:tc>
          <w:tcPr>
            <w:tcW w:w="973" w:type="dxa"/>
            <w:shd w:val="clear" w:color="auto" w:fill="auto"/>
            <w:noWrap/>
            <w:vAlign w:val="bottom"/>
            <w:hideMark/>
          </w:tcPr>
          <w:p w:rsidR="00D705BF" w:rsidRDefault="00D705BF" w:rsidP="00D705BF">
            <w:pPr>
              <w:pStyle w:val="Tabletext"/>
              <w:jc w:val="right"/>
            </w:pPr>
            <w:r>
              <w:t>-20</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-5</w:t>
            </w:r>
          </w:p>
        </w:tc>
        <w:tc>
          <w:tcPr>
            <w:tcW w:w="973" w:type="dxa"/>
            <w:tcBorders>
              <w:left w:val="single" w:sz="4" w:space="0" w:color="auto"/>
            </w:tcBorders>
            <w:vAlign w:val="bottom"/>
          </w:tcPr>
          <w:p w:rsidR="00D705BF" w:rsidRDefault="00D705BF" w:rsidP="00D705BF">
            <w:pPr>
              <w:pStyle w:val="Tabletext"/>
              <w:jc w:val="right"/>
            </w:pPr>
            <w:r>
              <w:t>5</w:t>
            </w:r>
          </w:p>
        </w:tc>
        <w:tc>
          <w:tcPr>
            <w:tcW w:w="973" w:type="dxa"/>
            <w:vAlign w:val="bottom"/>
          </w:tcPr>
          <w:p w:rsidR="00D705BF" w:rsidRDefault="00D705BF" w:rsidP="00D705BF">
            <w:pPr>
              <w:pStyle w:val="Tabletext"/>
              <w:jc w:val="right"/>
            </w:pPr>
            <w:r>
              <w:t>5</w:t>
            </w:r>
          </w:p>
        </w:tc>
        <w:tc>
          <w:tcPr>
            <w:tcW w:w="973" w:type="dxa"/>
            <w:tcBorders>
              <w:right w:val="single" w:sz="4" w:space="0" w:color="auto"/>
            </w:tcBorders>
            <w:vAlign w:val="bottom"/>
          </w:tcPr>
          <w:p w:rsidR="00D705BF" w:rsidRDefault="00D705BF" w:rsidP="00D705BF">
            <w:pPr>
              <w:pStyle w:val="Tabletext"/>
              <w:jc w:val="right"/>
            </w:pPr>
            <w:r>
              <w:t>1</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Engineering and related technologies</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27</w:t>
            </w:r>
          </w:p>
        </w:tc>
        <w:tc>
          <w:tcPr>
            <w:tcW w:w="973" w:type="dxa"/>
            <w:shd w:val="clear" w:color="auto" w:fill="auto"/>
            <w:noWrap/>
            <w:vAlign w:val="bottom"/>
            <w:hideMark/>
          </w:tcPr>
          <w:p w:rsidR="00D705BF" w:rsidRDefault="00D705BF" w:rsidP="00D705BF">
            <w:pPr>
              <w:pStyle w:val="Tabletext"/>
              <w:jc w:val="right"/>
            </w:pPr>
            <w:r>
              <w:t>35</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8</w:t>
            </w:r>
          </w:p>
        </w:tc>
        <w:tc>
          <w:tcPr>
            <w:tcW w:w="973" w:type="dxa"/>
            <w:tcBorders>
              <w:left w:val="single" w:sz="4" w:space="0" w:color="auto"/>
            </w:tcBorders>
            <w:vAlign w:val="bottom"/>
          </w:tcPr>
          <w:p w:rsidR="00D705BF" w:rsidRDefault="00D705BF" w:rsidP="00D705BF">
            <w:pPr>
              <w:pStyle w:val="Tabletext"/>
              <w:jc w:val="right"/>
            </w:pPr>
            <w:r>
              <w:t>13</w:t>
            </w:r>
          </w:p>
        </w:tc>
        <w:tc>
          <w:tcPr>
            <w:tcW w:w="973" w:type="dxa"/>
            <w:vAlign w:val="bottom"/>
          </w:tcPr>
          <w:p w:rsidR="00D705BF" w:rsidRDefault="00D705BF" w:rsidP="00D705BF">
            <w:pPr>
              <w:pStyle w:val="Tabletext"/>
              <w:jc w:val="right"/>
            </w:pPr>
            <w:r>
              <w:t>34</w:t>
            </w:r>
          </w:p>
        </w:tc>
        <w:tc>
          <w:tcPr>
            <w:tcW w:w="973" w:type="dxa"/>
            <w:tcBorders>
              <w:right w:val="single" w:sz="4" w:space="0" w:color="auto"/>
            </w:tcBorders>
            <w:vAlign w:val="bottom"/>
          </w:tcPr>
          <w:p w:rsidR="00D705BF" w:rsidRDefault="00D705BF" w:rsidP="00D705BF">
            <w:pPr>
              <w:pStyle w:val="Tabletext"/>
              <w:jc w:val="right"/>
            </w:pPr>
            <w:r>
              <w:t>8</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Food, hospitality and personal services</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30</w:t>
            </w:r>
          </w:p>
        </w:tc>
        <w:tc>
          <w:tcPr>
            <w:tcW w:w="973" w:type="dxa"/>
            <w:shd w:val="clear" w:color="auto" w:fill="auto"/>
            <w:noWrap/>
            <w:vAlign w:val="bottom"/>
            <w:hideMark/>
          </w:tcPr>
          <w:p w:rsidR="00D705BF" w:rsidRDefault="00D705BF" w:rsidP="00D705BF">
            <w:pPr>
              <w:pStyle w:val="Tabletext"/>
              <w:jc w:val="right"/>
            </w:pPr>
            <w:r>
              <w:t>36</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8</w:t>
            </w:r>
          </w:p>
        </w:tc>
        <w:tc>
          <w:tcPr>
            <w:tcW w:w="973" w:type="dxa"/>
            <w:tcBorders>
              <w:left w:val="single" w:sz="4" w:space="0" w:color="auto"/>
            </w:tcBorders>
            <w:vAlign w:val="bottom"/>
          </w:tcPr>
          <w:p w:rsidR="00D705BF" w:rsidRDefault="00D705BF" w:rsidP="00D705BF">
            <w:pPr>
              <w:pStyle w:val="Tabletext"/>
              <w:jc w:val="right"/>
            </w:pPr>
            <w:r>
              <w:t>14</w:t>
            </w:r>
          </w:p>
        </w:tc>
        <w:tc>
          <w:tcPr>
            <w:tcW w:w="973" w:type="dxa"/>
            <w:vAlign w:val="bottom"/>
          </w:tcPr>
          <w:p w:rsidR="00D705BF" w:rsidRDefault="00D705BF" w:rsidP="00D705BF">
            <w:pPr>
              <w:pStyle w:val="Tabletext"/>
              <w:jc w:val="right"/>
            </w:pPr>
            <w:r>
              <w:t>35</w:t>
            </w:r>
          </w:p>
        </w:tc>
        <w:tc>
          <w:tcPr>
            <w:tcW w:w="973" w:type="dxa"/>
            <w:tcBorders>
              <w:right w:val="single" w:sz="4" w:space="0" w:color="auto"/>
            </w:tcBorders>
            <w:vAlign w:val="bottom"/>
          </w:tcPr>
          <w:p w:rsidR="00D705BF" w:rsidRDefault="00D705BF" w:rsidP="00D705BF">
            <w:pPr>
              <w:pStyle w:val="Tabletext"/>
              <w:jc w:val="right"/>
            </w:pPr>
            <w:r>
              <w:t>8</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Health</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-13</w:t>
            </w:r>
          </w:p>
        </w:tc>
        <w:tc>
          <w:tcPr>
            <w:tcW w:w="973" w:type="dxa"/>
            <w:shd w:val="clear" w:color="auto" w:fill="auto"/>
            <w:noWrap/>
            <w:vAlign w:val="bottom"/>
            <w:hideMark/>
          </w:tcPr>
          <w:p w:rsidR="00D705BF" w:rsidRDefault="00D705BF" w:rsidP="00D705BF">
            <w:pPr>
              <w:pStyle w:val="Tabletext"/>
              <w:jc w:val="right"/>
            </w:pPr>
            <w:r>
              <w:t>20</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5</w:t>
            </w:r>
          </w:p>
        </w:tc>
        <w:tc>
          <w:tcPr>
            <w:tcW w:w="973" w:type="dxa"/>
            <w:tcBorders>
              <w:left w:val="single" w:sz="4" w:space="0" w:color="auto"/>
            </w:tcBorders>
            <w:vAlign w:val="bottom"/>
          </w:tcPr>
          <w:p w:rsidR="00D705BF" w:rsidRDefault="00D705BF" w:rsidP="00D705BF">
            <w:pPr>
              <w:pStyle w:val="Tabletext"/>
              <w:jc w:val="right"/>
            </w:pPr>
            <w:r>
              <w:t>11</w:t>
            </w:r>
          </w:p>
        </w:tc>
        <w:tc>
          <w:tcPr>
            <w:tcW w:w="973" w:type="dxa"/>
            <w:vAlign w:val="bottom"/>
          </w:tcPr>
          <w:p w:rsidR="00D705BF" w:rsidRDefault="00D705BF" w:rsidP="00D705BF">
            <w:pPr>
              <w:pStyle w:val="Tabletext"/>
              <w:jc w:val="right"/>
            </w:pPr>
            <w:r>
              <w:t>32</w:t>
            </w:r>
          </w:p>
        </w:tc>
        <w:tc>
          <w:tcPr>
            <w:tcW w:w="973" w:type="dxa"/>
            <w:tcBorders>
              <w:right w:val="single" w:sz="4" w:space="0" w:color="auto"/>
            </w:tcBorders>
            <w:vAlign w:val="bottom"/>
          </w:tcPr>
          <w:p w:rsidR="00D705BF" w:rsidRDefault="00D705BF" w:rsidP="00D705BF">
            <w:pPr>
              <w:pStyle w:val="Tabletext"/>
              <w:jc w:val="right"/>
            </w:pPr>
            <w:r>
              <w:t>7</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Information technology</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16</w:t>
            </w:r>
          </w:p>
        </w:tc>
        <w:tc>
          <w:tcPr>
            <w:tcW w:w="973" w:type="dxa"/>
            <w:shd w:val="clear" w:color="auto" w:fill="auto"/>
            <w:noWrap/>
            <w:vAlign w:val="bottom"/>
            <w:hideMark/>
          </w:tcPr>
          <w:p w:rsidR="00D705BF" w:rsidRDefault="00D705BF" w:rsidP="00D705BF">
            <w:pPr>
              <w:pStyle w:val="Tabletext"/>
              <w:jc w:val="right"/>
            </w:pPr>
            <w:r>
              <w:t>29</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6</w:t>
            </w:r>
          </w:p>
        </w:tc>
        <w:tc>
          <w:tcPr>
            <w:tcW w:w="973" w:type="dxa"/>
            <w:tcBorders>
              <w:left w:val="single" w:sz="4" w:space="0" w:color="auto"/>
            </w:tcBorders>
            <w:vAlign w:val="bottom"/>
          </w:tcPr>
          <w:p w:rsidR="00D705BF" w:rsidRDefault="00D705BF" w:rsidP="00D705BF">
            <w:pPr>
              <w:pStyle w:val="Tabletext"/>
              <w:jc w:val="right"/>
            </w:pPr>
            <w:r>
              <w:t>15</w:t>
            </w:r>
          </w:p>
        </w:tc>
        <w:tc>
          <w:tcPr>
            <w:tcW w:w="973" w:type="dxa"/>
            <w:vAlign w:val="bottom"/>
          </w:tcPr>
          <w:p w:rsidR="00D705BF" w:rsidRDefault="00D705BF" w:rsidP="00D705BF">
            <w:pPr>
              <w:pStyle w:val="Tabletext"/>
              <w:jc w:val="right"/>
            </w:pPr>
            <w:r>
              <w:t>48</w:t>
            </w:r>
          </w:p>
        </w:tc>
        <w:tc>
          <w:tcPr>
            <w:tcW w:w="973" w:type="dxa"/>
            <w:tcBorders>
              <w:right w:val="single" w:sz="4" w:space="0" w:color="auto"/>
            </w:tcBorders>
            <w:vAlign w:val="bottom"/>
          </w:tcPr>
          <w:p w:rsidR="00D705BF" w:rsidRDefault="00D705BF" w:rsidP="00D705BF">
            <w:pPr>
              <w:pStyle w:val="Tabletext"/>
              <w:jc w:val="right"/>
            </w:pPr>
            <w:r>
              <w:t>10</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Management and commerce</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8</w:t>
            </w:r>
          </w:p>
        </w:tc>
        <w:tc>
          <w:tcPr>
            <w:tcW w:w="973" w:type="dxa"/>
            <w:shd w:val="clear" w:color="auto" w:fill="auto"/>
            <w:noWrap/>
            <w:vAlign w:val="bottom"/>
            <w:hideMark/>
          </w:tcPr>
          <w:p w:rsidR="00D705BF" w:rsidRDefault="00D705BF" w:rsidP="00D705BF">
            <w:pPr>
              <w:pStyle w:val="Tabletext"/>
              <w:jc w:val="right"/>
            </w:pPr>
            <w:r>
              <w:t>29</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7</w:t>
            </w:r>
          </w:p>
        </w:tc>
        <w:tc>
          <w:tcPr>
            <w:tcW w:w="973" w:type="dxa"/>
            <w:tcBorders>
              <w:left w:val="single" w:sz="4" w:space="0" w:color="auto"/>
            </w:tcBorders>
            <w:vAlign w:val="bottom"/>
          </w:tcPr>
          <w:p w:rsidR="00D705BF" w:rsidRDefault="00D705BF" w:rsidP="00D705BF">
            <w:pPr>
              <w:pStyle w:val="Tabletext"/>
              <w:jc w:val="right"/>
            </w:pPr>
            <w:r>
              <w:t>10</w:t>
            </w:r>
          </w:p>
        </w:tc>
        <w:tc>
          <w:tcPr>
            <w:tcW w:w="973" w:type="dxa"/>
            <w:vAlign w:val="bottom"/>
          </w:tcPr>
          <w:p w:rsidR="00D705BF" w:rsidRDefault="00D705BF" w:rsidP="00D705BF">
            <w:pPr>
              <w:pStyle w:val="Tabletext"/>
              <w:jc w:val="right"/>
            </w:pPr>
            <w:r>
              <w:t>34</w:t>
            </w:r>
          </w:p>
        </w:tc>
        <w:tc>
          <w:tcPr>
            <w:tcW w:w="973" w:type="dxa"/>
            <w:tcBorders>
              <w:right w:val="single" w:sz="4" w:space="0" w:color="auto"/>
            </w:tcBorders>
            <w:vAlign w:val="bottom"/>
          </w:tcPr>
          <w:p w:rsidR="00D705BF" w:rsidRDefault="00D705BF" w:rsidP="00D705BF">
            <w:pPr>
              <w:pStyle w:val="Tabletext"/>
              <w:jc w:val="right"/>
            </w:pPr>
            <w:r>
              <w:t>8</w:t>
            </w:r>
          </w:p>
        </w:tc>
      </w:tr>
      <w:tr w:rsidR="00D705BF" w:rsidRPr="00AA6192" w:rsidTr="00EF225C">
        <w:trPr>
          <w:trHeight w:hRule="exact" w:val="226"/>
        </w:trPr>
        <w:tc>
          <w:tcPr>
            <w:tcW w:w="3460" w:type="dxa"/>
            <w:tcBorders>
              <w:left w:val="single" w:sz="4" w:space="0" w:color="auto"/>
              <w:right w:val="single" w:sz="4" w:space="0" w:color="auto"/>
            </w:tcBorders>
            <w:vAlign w:val="bottom"/>
          </w:tcPr>
          <w:p w:rsidR="00D705BF" w:rsidRDefault="00D705BF" w:rsidP="00EF225C">
            <w:pPr>
              <w:pStyle w:val="Tabletext"/>
            </w:pPr>
            <w:r>
              <w:t>Society and culture</w:t>
            </w:r>
          </w:p>
        </w:tc>
        <w:tc>
          <w:tcPr>
            <w:tcW w:w="974" w:type="dxa"/>
            <w:tcBorders>
              <w:left w:val="single" w:sz="4" w:space="0" w:color="auto"/>
            </w:tcBorders>
            <w:shd w:val="clear" w:color="auto" w:fill="auto"/>
            <w:noWrap/>
            <w:vAlign w:val="bottom"/>
            <w:hideMark/>
          </w:tcPr>
          <w:p w:rsidR="00D705BF" w:rsidRDefault="00D705BF" w:rsidP="00D705BF">
            <w:pPr>
              <w:pStyle w:val="Tabletext"/>
              <w:jc w:val="right"/>
            </w:pPr>
            <w:r>
              <w:t>27</w:t>
            </w:r>
          </w:p>
        </w:tc>
        <w:tc>
          <w:tcPr>
            <w:tcW w:w="973" w:type="dxa"/>
            <w:shd w:val="clear" w:color="auto" w:fill="auto"/>
            <w:noWrap/>
            <w:vAlign w:val="bottom"/>
            <w:hideMark/>
          </w:tcPr>
          <w:p w:rsidR="00D705BF" w:rsidRDefault="00D705BF" w:rsidP="00D705BF">
            <w:pPr>
              <w:pStyle w:val="Tabletext"/>
              <w:jc w:val="right"/>
            </w:pPr>
            <w:r>
              <w:t>53</w:t>
            </w:r>
          </w:p>
        </w:tc>
        <w:tc>
          <w:tcPr>
            <w:tcW w:w="973" w:type="dxa"/>
            <w:tcBorders>
              <w:right w:val="single" w:sz="4" w:space="0" w:color="auto"/>
            </w:tcBorders>
            <w:shd w:val="clear" w:color="auto" w:fill="auto"/>
            <w:noWrap/>
            <w:vAlign w:val="bottom"/>
            <w:hideMark/>
          </w:tcPr>
          <w:p w:rsidR="00D705BF" w:rsidRDefault="00D705BF" w:rsidP="00D705BF">
            <w:pPr>
              <w:pStyle w:val="Tabletext"/>
              <w:jc w:val="right"/>
            </w:pPr>
            <w:r>
              <w:t>11</w:t>
            </w:r>
          </w:p>
        </w:tc>
        <w:tc>
          <w:tcPr>
            <w:tcW w:w="973" w:type="dxa"/>
            <w:tcBorders>
              <w:left w:val="single" w:sz="4" w:space="0" w:color="auto"/>
            </w:tcBorders>
            <w:vAlign w:val="bottom"/>
          </w:tcPr>
          <w:p w:rsidR="00D705BF" w:rsidRDefault="00D705BF" w:rsidP="00D705BF">
            <w:pPr>
              <w:pStyle w:val="Tabletext"/>
              <w:jc w:val="right"/>
            </w:pPr>
            <w:r>
              <w:t>12</w:t>
            </w:r>
          </w:p>
        </w:tc>
        <w:tc>
          <w:tcPr>
            <w:tcW w:w="973" w:type="dxa"/>
            <w:vAlign w:val="bottom"/>
          </w:tcPr>
          <w:p w:rsidR="00D705BF" w:rsidRDefault="00D705BF" w:rsidP="00D705BF">
            <w:pPr>
              <w:pStyle w:val="Tabletext"/>
              <w:jc w:val="right"/>
            </w:pPr>
            <w:r>
              <w:t>53</w:t>
            </w:r>
          </w:p>
        </w:tc>
        <w:tc>
          <w:tcPr>
            <w:tcW w:w="973" w:type="dxa"/>
            <w:tcBorders>
              <w:right w:val="single" w:sz="4" w:space="0" w:color="auto"/>
            </w:tcBorders>
            <w:vAlign w:val="bottom"/>
          </w:tcPr>
          <w:p w:rsidR="00D705BF" w:rsidRDefault="00D705BF" w:rsidP="00D705BF">
            <w:pPr>
              <w:pStyle w:val="Tabletext"/>
              <w:jc w:val="right"/>
            </w:pPr>
            <w:r>
              <w:t>11</w:t>
            </w:r>
          </w:p>
        </w:tc>
      </w:tr>
      <w:tr w:rsidR="00D705BF" w:rsidRPr="00AA6192" w:rsidTr="00EF225C">
        <w:trPr>
          <w:trHeight w:hRule="exact" w:val="226"/>
        </w:trPr>
        <w:tc>
          <w:tcPr>
            <w:tcW w:w="3460" w:type="dxa"/>
            <w:tcBorders>
              <w:left w:val="single" w:sz="4" w:space="0" w:color="auto"/>
              <w:bottom w:val="single" w:sz="4" w:space="0" w:color="auto"/>
              <w:right w:val="single" w:sz="4" w:space="0" w:color="auto"/>
            </w:tcBorders>
            <w:vAlign w:val="bottom"/>
          </w:tcPr>
          <w:p w:rsidR="00D705BF" w:rsidRDefault="00D705BF" w:rsidP="00EF225C">
            <w:pPr>
              <w:pStyle w:val="Tabletext"/>
            </w:pPr>
            <w:r>
              <w:t>Total graduates</w:t>
            </w:r>
          </w:p>
        </w:tc>
        <w:tc>
          <w:tcPr>
            <w:tcW w:w="974" w:type="dxa"/>
            <w:tcBorders>
              <w:left w:val="single" w:sz="4" w:space="0" w:color="auto"/>
              <w:bottom w:val="single" w:sz="4" w:space="0" w:color="auto"/>
            </w:tcBorders>
            <w:shd w:val="clear" w:color="auto" w:fill="auto"/>
            <w:noWrap/>
            <w:vAlign w:val="bottom"/>
            <w:hideMark/>
          </w:tcPr>
          <w:p w:rsidR="00D705BF" w:rsidRDefault="00D705BF" w:rsidP="00D705BF">
            <w:pPr>
              <w:pStyle w:val="Tabletext"/>
              <w:jc w:val="right"/>
            </w:pPr>
            <w:r>
              <w:t>20</w:t>
            </w:r>
          </w:p>
        </w:tc>
        <w:tc>
          <w:tcPr>
            <w:tcW w:w="973" w:type="dxa"/>
            <w:tcBorders>
              <w:bottom w:val="single" w:sz="4" w:space="0" w:color="auto"/>
            </w:tcBorders>
            <w:shd w:val="clear" w:color="auto" w:fill="auto"/>
            <w:noWrap/>
            <w:vAlign w:val="bottom"/>
            <w:hideMark/>
          </w:tcPr>
          <w:p w:rsidR="00D705BF" w:rsidRDefault="00D705BF" w:rsidP="00D705BF">
            <w:pPr>
              <w:pStyle w:val="Tabletext"/>
              <w:jc w:val="right"/>
            </w:pPr>
            <w:r>
              <w:t>39</w:t>
            </w:r>
          </w:p>
        </w:tc>
        <w:tc>
          <w:tcPr>
            <w:tcW w:w="973" w:type="dxa"/>
            <w:tcBorders>
              <w:bottom w:val="single" w:sz="4" w:space="0" w:color="auto"/>
              <w:right w:val="single" w:sz="4" w:space="0" w:color="auto"/>
            </w:tcBorders>
            <w:shd w:val="clear" w:color="auto" w:fill="auto"/>
            <w:noWrap/>
            <w:vAlign w:val="bottom"/>
            <w:hideMark/>
          </w:tcPr>
          <w:p w:rsidR="00D705BF" w:rsidRDefault="00D705BF" w:rsidP="00D705BF">
            <w:pPr>
              <w:pStyle w:val="Tabletext"/>
              <w:jc w:val="right"/>
            </w:pPr>
            <w:r>
              <w:t>9</w:t>
            </w:r>
          </w:p>
        </w:tc>
        <w:tc>
          <w:tcPr>
            <w:tcW w:w="973" w:type="dxa"/>
            <w:tcBorders>
              <w:left w:val="single" w:sz="4" w:space="0" w:color="auto"/>
              <w:bottom w:val="single" w:sz="4" w:space="0" w:color="auto"/>
            </w:tcBorders>
            <w:vAlign w:val="bottom"/>
          </w:tcPr>
          <w:p w:rsidR="00D705BF" w:rsidRDefault="00D705BF" w:rsidP="00D705BF">
            <w:pPr>
              <w:pStyle w:val="Tabletext"/>
              <w:jc w:val="right"/>
            </w:pPr>
            <w:r>
              <w:t>12</w:t>
            </w:r>
          </w:p>
        </w:tc>
        <w:tc>
          <w:tcPr>
            <w:tcW w:w="973" w:type="dxa"/>
            <w:tcBorders>
              <w:bottom w:val="single" w:sz="4" w:space="0" w:color="auto"/>
            </w:tcBorders>
            <w:vAlign w:val="bottom"/>
          </w:tcPr>
          <w:p w:rsidR="00D705BF" w:rsidRDefault="00D705BF" w:rsidP="00D705BF">
            <w:pPr>
              <w:pStyle w:val="Tabletext"/>
              <w:jc w:val="right"/>
            </w:pPr>
            <w:r>
              <w:t>37</w:t>
            </w:r>
          </w:p>
        </w:tc>
        <w:tc>
          <w:tcPr>
            <w:tcW w:w="973" w:type="dxa"/>
            <w:tcBorders>
              <w:bottom w:val="single" w:sz="4" w:space="0" w:color="auto"/>
              <w:right w:val="single" w:sz="4" w:space="0" w:color="auto"/>
            </w:tcBorders>
            <w:vAlign w:val="bottom"/>
          </w:tcPr>
          <w:p w:rsidR="00D705BF" w:rsidRDefault="00D705BF" w:rsidP="00D705BF">
            <w:pPr>
              <w:pStyle w:val="Tabletext"/>
              <w:jc w:val="right"/>
            </w:pPr>
            <w:r>
              <w:t>8</w:t>
            </w:r>
          </w:p>
        </w:tc>
      </w:tr>
    </w:tbl>
    <w:p w:rsidR="008643EE" w:rsidRDefault="008643EE" w:rsidP="008643EE">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92079A" w:rsidRDefault="008643EE" w:rsidP="00F3371F">
      <w:pPr>
        <w:pStyle w:val="BodyText"/>
      </w:pPr>
      <w:r>
        <w:t xml:space="preserve">Table </w:t>
      </w:r>
      <w:r w:rsidR="00623530">
        <w:t>26</w:t>
      </w:r>
      <w:r>
        <w:t xml:space="preserve"> shows </w:t>
      </w:r>
      <w:r w:rsidR="007F30ED">
        <w:t>destinations one year after study.</w:t>
      </w:r>
      <w:r w:rsidR="00A3289C">
        <w:t xml:space="preserve"> </w:t>
      </w:r>
      <w:r w:rsidR="001532B5">
        <w:t>Pasifika graduates</w:t>
      </w:r>
      <w:r w:rsidR="00AB3802">
        <w:t xml:space="preserve"> were less likely to be in employment and were more likely to be in further study</w:t>
      </w:r>
      <w:r w:rsidR="00AB3802" w:rsidRPr="00AB3802">
        <w:t xml:space="preserve"> </w:t>
      </w:r>
      <w:r w:rsidR="00AB3802">
        <w:t xml:space="preserve">than </w:t>
      </w:r>
      <w:r w:rsidR="00383678">
        <w:t>non-Pasifika</w:t>
      </w:r>
      <w:r w:rsidR="00AB3802">
        <w:t xml:space="preserve"> graduates</w:t>
      </w:r>
      <w:r w:rsidR="00086C47">
        <w:t xml:space="preserve">: </w:t>
      </w:r>
      <w:r w:rsidR="0074130B">
        <w:t>there was a 10 percentage point</w:t>
      </w:r>
      <w:r w:rsidR="00086C47">
        <w:t xml:space="preserve"> difference between the rate of Pasifika and </w:t>
      </w:r>
      <w:r w:rsidR="00383678">
        <w:t>non-Pasifika</w:t>
      </w:r>
      <w:r w:rsidR="00086C47">
        <w:t xml:space="preserve"> graduates in employment in year one after study</w:t>
      </w:r>
      <w:r w:rsidR="00AB3802">
        <w:t>.</w:t>
      </w:r>
      <w:r w:rsidR="00F66435">
        <w:t xml:space="preserve"> Pasifika were on a benefit or out of the labour force at higher rates than </w:t>
      </w:r>
      <w:r w:rsidR="00383678">
        <w:t>non-Pasifika</w:t>
      </w:r>
      <w:r w:rsidR="00F66435">
        <w:t xml:space="preserve"> graduates, but overseas rates were similar between groups overall.</w:t>
      </w:r>
    </w:p>
    <w:p w:rsidR="00F66435" w:rsidRPr="00F66435" w:rsidRDefault="00F66435" w:rsidP="00F3371F">
      <w:pPr>
        <w:pStyle w:val="BodyText"/>
      </w:pPr>
      <w:r>
        <w:t xml:space="preserve">Pasifika graduates in </w:t>
      </w:r>
      <w:r>
        <w:rPr>
          <w:i/>
        </w:rPr>
        <w:t xml:space="preserve">education </w:t>
      </w:r>
      <w:r w:rsidRPr="00F66435">
        <w:t>had</w:t>
      </w:r>
      <w:r>
        <w:rPr>
          <w:i/>
        </w:rPr>
        <w:t xml:space="preserve"> </w:t>
      </w:r>
      <w:r>
        <w:t xml:space="preserve">comparatively higher rates of employment to </w:t>
      </w:r>
      <w:r w:rsidR="00383678">
        <w:t>non-Pasifika</w:t>
      </w:r>
      <w:r>
        <w:t xml:space="preserve"> graduates, but only in this broad field. Further study rates were comparatively high for Pasifika </w:t>
      </w:r>
      <w:r>
        <w:rPr>
          <w:i/>
        </w:rPr>
        <w:t xml:space="preserve">health </w:t>
      </w:r>
      <w:r>
        <w:t xml:space="preserve"> graduates (there was a 28 percentage points difference between the rate of Pasifika and </w:t>
      </w:r>
      <w:r w:rsidR="00383678">
        <w:t>non-Pasifika</w:t>
      </w:r>
      <w:r>
        <w:t xml:space="preserve"> </w:t>
      </w:r>
      <w:r>
        <w:lastRenderedPageBreak/>
        <w:t xml:space="preserve">graduates in the health field in further study after one year), </w:t>
      </w:r>
      <w:r>
        <w:rPr>
          <w:i/>
        </w:rPr>
        <w:t>society and culture</w:t>
      </w:r>
      <w:r>
        <w:t xml:space="preserve"> and </w:t>
      </w:r>
      <w:r>
        <w:rPr>
          <w:i/>
        </w:rPr>
        <w:t>information technology</w:t>
      </w:r>
      <w:r>
        <w:t xml:space="preserve"> (14 points difference) and </w:t>
      </w:r>
      <w:r>
        <w:rPr>
          <w:i/>
        </w:rPr>
        <w:t>food, hospitality and personal services</w:t>
      </w:r>
      <w:r>
        <w:t xml:space="preserve"> (11 points).</w:t>
      </w:r>
    </w:p>
    <w:p w:rsidR="008643EE" w:rsidRPr="003A1A2E" w:rsidRDefault="008643EE" w:rsidP="008643EE">
      <w:pPr>
        <w:pStyle w:val="Caption"/>
      </w:pPr>
      <w:r>
        <w:t>T</w:t>
      </w:r>
      <w:r w:rsidRPr="003A1A2E">
        <w:t>able</w:t>
      </w:r>
      <w:r w:rsidR="007F30ED">
        <w:t xml:space="preserve"> </w:t>
      </w:r>
      <w:r w:rsidR="00623530">
        <w:t>26</w:t>
      </w:r>
    </w:p>
    <w:p w:rsidR="008643EE" w:rsidRDefault="008643EE" w:rsidP="008643EE">
      <w:pPr>
        <w:pStyle w:val="Tablelabel"/>
      </w:pPr>
      <w:bookmarkStart w:id="58" w:name="_Toc390264294"/>
      <w:r>
        <w:t xml:space="preserve">Destination of young domestic </w:t>
      </w:r>
      <w:r w:rsidR="00A33597">
        <w:t xml:space="preserve">diploma </w:t>
      </w:r>
      <w:r>
        <w:t xml:space="preserve">completers one year after study by broad field of study and </w:t>
      </w:r>
      <w:r w:rsidR="004F1363">
        <w:t>ethnic group</w:t>
      </w:r>
      <w:bookmarkEnd w:id="58"/>
    </w:p>
    <w:tbl>
      <w:tblPr>
        <w:tblW w:w="9299" w:type="dxa"/>
        <w:tblLayout w:type="fixed"/>
        <w:tblLook w:val="04A0"/>
      </w:tblPr>
      <w:tblGrid>
        <w:gridCol w:w="3276"/>
        <w:gridCol w:w="753"/>
        <w:gridCol w:w="754"/>
        <w:gridCol w:w="752"/>
        <w:gridCol w:w="753"/>
        <w:gridCol w:w="752"/>
        <w:gridCol w:w="753"/>
        <w:gridCol w:w="752"/>
        <w:gridCol w:w="754"/>
      </w:tblGrid>
      <w:tr w:rsidR="008643EE" w:rsidRPr="00AA6192" w:rsidTr="00145B3E">
        <w:trPr>
          <w:trHeight w:hRule="exact" w:val="227"/>
          <w:tblHeader/>
        </w:trPr>
        <w:tc>
          <w:tcPr>
            <w:tcW w:w="3276" w:type="dxa"/>
            <w:vMerge w:val="restart"/>
            <w:tcBorders>
              <w:top w:val="single" w:sz="4" w:space="0" w:color="auto"/>
              <w:left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Overseas %</w:t>
            </w:r>
          </w:p>
        </w:tc>
        <w:tc>
          <w:tcPr>
            <w:tcW w:w="1505"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6" w:type="dxa"/>
            <w:gridSpan w:val="2"/>
            <w:tcBorders>
              <w:top w:val="single" w:sz="4" w:space="0" w:color="auto"/>
              <w:left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Benefit / Other %</w:t>
            </w:r>
          </w:p>
        </w:tc>
      </w:tr>
      <w:tr w:rsidR="003B4EC2" w:rsidRPr="00AA6192" w:rsidTr="00145B3E">
        <w:trPr>
          <w:trHeight w:hRule="exact" w:val="227"/>
          <w:tblHeader/>
        </w:trPr>
        <w:tc>
          <w:tcPr>
            <w:tcW w:w="3276" w:type="dxa"/>
            <w:vMerge/>
            <w:tcBorders>
              <w:left w:val="single" w:sz="4" w:space="0" w:color="auto"/>
              <w:bottom w:val="single" w:sz="4" w:space="0" w:color="auto"/>
              <w:right w:val="single" w:sz="4" w:space="0" w:color="auto"/>
            </w:tcBorders>
          </w:tcPr>
          <w:p w:rsidR="003B4EC2" w:rsidRDefault="003B4EC2" w:rsidP="008643EE">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AB3802" w:rsidRPr="00AA6192" w:rsidTr="00145B3E">
        <w:trPr>
          <w:trHeight w:hRule="exact" w:val="227"/>
        </w:trPr>
        <w:tc>
          <w:tcPr>
            <w:tcW w:w="3276" w:type="dxa"/>
            <w:tcBorders>
              <w:left w:val="single" w:sz="4" w:space="0" w:color="auto"/>
              <w:bottom w:val="nil"/>
              <w:right w:val="single" w:sz="4" w:space="0" w:color="auto"/>
            </w:tcBorders>
            <w:vAlign w:val="bottom"/>
          </w:tcPr>
          <w:p w:rsidR="00AB3802" w:rsidRDefault="00AB3802" w:rsidP="004D6729">
            <w:pPr>
              <w:pStyle w:val="Tabletext"/>
            </w:pPr>
            <w:r>
              <w:t>Creative arts</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24</w:t>
            </w:r>
          </w:p>
        </w:tc>
        <w:tc>
          <w:tcPr>
            <w:tcW w:w="754" w:type="dxa"/>
            <w:vAlign w:val="bottom"/>
          </w:tcPr>
          <w:p w:rsidR="00AB3802" w:rsidRPr="00AB3802" w:rsidRDefault="00AB3802" w:rsidP="00AB3802">
            <w:pPr>
              <w:pStyle w:val="Tabletext"/>
              <w:jc w:val="right"/>
              <w:rPr>
                <w:szCs w:val="20"/>
              </w:rPr>
            </w:pPr>
            <w:r w:rsidRPr="00AB3802">
              <w:rPr>
                <w:szCs w:val="22"/>
              </w:rPr>
              <w:t>36</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4</w:t>
            </w:r>
          </w:p>
        </w:tc>
        <w:tc>
          <w:tcPr>
            <w:tcW w:w="753" w:type="dxa"/>
            <w:vAlign w:val="bottom"/>
          </w:tcPr>
          <w:p w:rsidR="00AB3802" w:rsidRPr="00AB3802" w:rsidRDefault="00AB3802" w:rsidP="00AB3802">
            <w:pPr>
              <w:pStyle w:val="Tabletext"/>
              <w:jc w:val="right"/>
              <w:rPr>
                <w:szCs w:val="20"/>
              </w:rPr>
            </w:pPr>
            <w:r w:rsidRPr="00AB3802">
              <w:rPr>
                <w:szCs w:val="22"/>
              </w:rPr>
              <w:t>4</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53</w:t>
            </w:r>
          </w:p>
        </w:tc>
        <w:tc>
          <w:tcPr>
            <w:tcW w:w="753" w:type="dxa"/>
            <w:vAlign w:val="bottom"/>
          </w:tcPr>
          <w:p w:rsidR="00AB3802" w:rsidRPr="00AB3802" w:rsidRDefault="00AB3802" w:rsidP="00AB3802">
            <w:pPr>
              <w:pStyle w:val="Tabletext"/>
              <w:jc w:val="right"/>
              <w:rPr>
                <w:szCs w:val="20"/>
              </w:rPr>
            </w:pPr>
            <w:r w:rsidRPr="00AB3802">
              <w:rPr>
                <w:szCs w:val="22"/>
              </w:rPr>
              <w:t>48</w:t>
            </w:r>
          </w:p>
        </w:tc>
        <w:tc>
          <w:tcPr>
            <w:tcW w:w="752" w:type="dxa"/>
            <w:vAlign w:val="bottom"/>
          </w:tcPr>
          <w:p w:rsidR="00AB3802" w:rsidRPr="00AB3802" w:rsidRDefault="00AB3802" w:rsidP="00AB3802">
            <w:pPr>
              <w:pStyle w:val="Tabletext"/>
              <w:jc w:val="right"/>
              <w:rPr>
                <w:szCs w:val="20"/>
              </w:rPr>
            </w:pPr>
            <w:r w:rsidRPr="00AB3802">
              <w:rPr>
                <w:szCs w:val="22"/>
              </w:rPr>
              <w:t>12</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9</w:t>
            </w:r>
          </w:p>
        </w:tc>
      </w:tr>
      <w:tr w:rsidR="00AB3802" w:rsidRPr="00AA6192" w:rsidTr="00145B3E">
        <w:trPr>
          <w:trHeight w:hRule="exact" w:val="227"/>
        </w:trPr>
        <w:tc>
          <w:tcPr>
            <w:tcW w:w="3276" w:type="dxa"/>
            <w:tcBorders>
              <w:left w:val="single" w:sz="4" w:space="0" w:color="auto"/>
              <w:bottom w:val="nil"/>
              <w:right w:val="single" w:sz="4" w:space="0" w:color="auto"/>
            </w:tcBorders>
            <w:vAlign w:val="bottom"/>
          </w:tcPr>
          <w:p w:rsidR="00AB3802" w:rsidRDefault="00AB3802" w:rsidP="004D6729">
            <w:pPr>
              <w:pStyle w:val="Tabletext"/>
            </w:pPr>
            <w:r>
              <w:t>Education</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48</w:t>
            </w:r>
          </w:p>
        </w:tc>
        <w:tc>
          <w:tcPr>
            <w:tcW w:w="754" w:type="dxa"/>
            <w:vAlign w:val="bottom"/>
          </w:tcPr>
          <w:p w:rsidR="00AB3802" w:rsidRPr="00AB3802" w:rsidRDefault="00AB3802" w:rsidP="00AB3802">
            <w:pPr>
              <w:pStyle w:val="Tabletext"/>
              <w:jc w:val="right"/>
              <w:rPr>
                <w:szCs w:val="20"/>
              </w:rPr>
            </w:pPr>
            <w:r w:rsidRPr="00AB3802">
              <w:rPr>
                <w:szCs w:val="22"/>
              </w:rPr>
              <w:t>41</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0</w:t>
            </w:r>
          </w:p>
        </w:tc>
        <w:tc>
          <w:tcPr>
            <w:tcW w:w="753" w:type="dxa"/>
            <w:vAlign w:val="bottom"/>
          </w:tcPr>
          <w:p w:rsidR="00AB3802" w:rsidRPr="00AB3802" w:rsidRDefault="00AB3802" w:rsidP="00AB3802">
            <w:pPr>
              <w:pStyle w:val="Tabletext"/>
              <w:jc w:val="right"/>
              <w:rPr>
                <w:szCs w:val="20"/>
              </w:rPr>
            </w:pPr>
            <w:r w:rsidRPr="00AB3802">
              <w:rPr>
                <w:szCs w:val="22"/>
              </w:rPr>
              <w:t>3</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60</w:t>
            </w:r>
          </w:p>
        </w:tc>
        <w:tc>
          <w:tcPr>
            <w:tcW w:w="753" w:type="dxa"/>
            <w:vAlign w:val="bottom"/>
          </w:tcPr>
          <w:p w:rsidR="00AB3802" w:rsidRPr="00AB3802" w:rsidRDefault="00AB3802" w:rsidP="00AB3802">
            <w:pPr>
              <w:pStyle w:val="Tabletext"/>
              <w:jc w:val="right"/>
              <w:rPr>
                <w:szCs w:val="20"/>
              </w:rPr>
            </w:pPr>
            <w:r w:rsidRPr="00AB3802">
              <w:rPr>
                <w:szCs w:val="22"/>
              </w:rPr>
              <w:t>55</w:t>
            </w:r>
          </w:p>
        </w:tc>
        <w:tc>
          <w:tcPr>
            <w:tcW w:w="752" w:type="dxa"/>
            <w:vAlign w:val="bottom"/>
          </w:tcPr>
          <w:p w:rsidR="00AB3802" w:rsidRPr="00AB3802" w:rsidRDefault="00AB3802" w:rsidP="00AB3802">
            <w:pPr>
              <w:pStyle w:val="Tabletext"/>
              <w:jc w:val="right"/>
              <w:rPr>
                <w:szCs w:val="20"/>
              </w:rPr>
            </w:pPr>
            <w:r w:rsidRPr="00AB3802">
              <w:rPr>
                <w:szCs w:val="22"/>
              </w:rPr>
              <w:t>0</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3</w:t>
            </w:r>
          </w:p>
        </w:tc>
      </w:tr>
      <w:tr w:rsidR="00AB3802" w:rsidRPr="00AA6192" w:rsidTr="00145B3E">
        <w:trPr>
          <w:trHeight w:hRule="exact" w:val="227"/>
        </w:trPr>
        <w:tc>
          <w:tcPr>
            <w:tcW w:w="3276" w:type="dxa"/>
            <w:tcBorders>
              <w:left w:val="single" w:sz="4" w:space="0" w:color="auto"/>
              <w:bottom w:val="nil"/>
              <w:right w:val="single" w:sz="4" w:space="0" w:color="auto"/>
            </w:tcBorders>
            <w:vAlign w:val="bottom"/>
          </w:tcPr>
          <w:p w:rsidR="00AB3802" w:rsidRDefault="00AB3802" w:rsidP="004D6729">
            <w:pPr>
              <w:pStyle w:val="Tabletext"/>
            </w:pPr>
            <w:r>
              <w:t>Engineering and related technologies</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34</w:t>
            </w:r>
          </w:p>
        </w:tc>
        <w:tc>
          <w:tcPr>
            <w:tcW w:w="754" w:type="dxa"/>
            <w:vAlign w:val="bottom"/>
          </w:tcPr>
          <w:p w:rsidR="00AB3802" w:rsidRPr="00AB3802" w:rsidRDefault="00AB3802" w:rsidP="00AB3802">
            <w:pPr>
              <w:pStyle w:val="Tabletext"/>
              <w:jc w:val="right"/>
              <w:rPr>
                <w:szCs w:val="20"/>
              </w:rPr>
            </w:pPr>
            <w:r w:rsidRPr="00AB3802">
              <w:rPr>
                <w:szCs w:val="22"/>
              </w:rPr>
              <w:t>47</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0</w:t>
            </w:r>
          </w:p>
        </w:tc>
        <w:tc>
          <w:tcPr>
            <w:tcW w:w="753" w:type="dxa"/>
            <w:vAlign w:val="bottom"/>
          </w:tcPr>
          <w:p w:rsidR="00AB3802" w:rsidRPr="00AB3802" w:rsidRDefault="00AB3802" w:rsidP="00AB3802">
            <w:pPr>
              <w:pStyle w:val="Tabletext"/>
              <w:jc w:val="right"/>
              <w:rPr>
                <w:szCs w:val="20"/>
              </w:rPr>
            </w:pPr>
            <w:r w:rsidRPr="00AB3802">
              <w:rPr>
                <w:szCs w:val="22"/>
              </w:rPr>
              <w:t>5</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51</w:t>
            </w:r>
          </w:p>
        </w:tc>
        <w:tc>
          <w:tcPr>
            <w:tcW w:w="753" w:type="dxa"/>
            <w:vAlign w:val="bottom"/>
          </w:tcPr>
          <w:p w:rsidR="00AB3802" w:rsidRPr="00AB3802" w:rsidRDefault="00AB3802" w:rsidP="00AB3802">
            <w:pPr>
              <w:pStyle w:val="Tabletext"/>
              <w:jc w:val="right"/>
              <w:rPr>
                <w:szCs w:val="20"/>
              </w:rPr>
            </w:pPr>
            <w:r w:rsidRPr="00AB3802">
              <w:rPr>
                <w:szCs w:val="22"/>
              </w:rPr>
              <w:t>44</w:t>
            </w:r>
          </w:p>
        </w:tc>
        <w:tc>
          <w:tcPr>
            <w:tcW w:w="752" w:type="dxa"/>
            <w:vAlign w:val="bottom"/>
          </w:tcPr>
          <w:p w:rsidR="00AB3802" w:rsidRPr="00AB3802" w:rsidRDefault="00AB3802" w:rsidP="00AB3802">
            <w:pPr>
              <w:pStyle w:val="Tabletext"/>
              <w:jc w:val="right"/>
              <w:rPr>
                <w:szCs w:val="20"/>
              </w:rPr>
            </w:pPr>
            <w:r w:rsidRPr="00AB3802">
              <w:rPr>
                <w:szCs w:val="22"/>
              </w:rPr>
              <w:t>C..</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4</w:t>
            </w:r>
          </w:p>
        </w:tc>
      </w:tr>
      <w:tr w:rsidR="00AB3802" w:rsidRPr="00AA6192" w:rsidTr="001C3A70">
        <w:trPr>
          <w:trHeight w:hRule="exact" w:val="227"/>
        </w:trPr>
        <w:tc>
          <w:tcPr>
            <w:tcW w:w="3276" w:type="dxa"/>
            <w:tcBorders>
              <w:left w:val="single" w:sz="4" w:space="0" w:color="auto"/>
              <w:right w:val="single" w:sz="4" w:space="0" w:color="auto"/>
            </w:tcBorders>
            <w:vAlign w:val="bottom"/>
          </w:tcPr>
          <w:p w:rsidR="00AB3802" w:rsidRDefault="00AB3802" w:rsidP="004D6729">
            <w:pPr>
              <w:pStyle w:val="Tabletext"/>
            </w:pPr>
            <w:r>
              <w:t>Food, hospitality and personal services</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43</w:t>
            </w:r>
          </w:p>
        </w:tc>
        <w:tc>
          <w:tcPr>
            <w:tcW w:w="754" w:type="dxa"/>
            <w:vAlign w:val="bottom"/>
          </w:tcPr>
          <w:p w:rsidR="00AB3802" w:rsidRPr="00AB3802" w:rsidRDefault="00AB3802" w:rsidP="00AB3802">
            <w:pPr>
              <w:pStyle w:val="Tabletext"/>
              <w:jc w:val="right"/>
              <w:rPr>
                <w:szCs w:val="20"/>
              </w:rPr>
            </w:pPr>
            <w:r w:rsidRPr="00AB3802">
              <w:rPr>
                <w:szCs w:val="22"/>
              </w:rPr>
              <w:t>61</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9</w:t>
            </w:r>
          </w:p>
        </w:tc>
        <w:tc>
          <w:tcPr>
            <w:tcW w:w="753" w:type="dxa"/>
            <w:vAlign w:val="bottom"/>
          </w:tcPr>
          <w:p w:rsidR="00AB3802" w:rsidRPr="00AB3802" w:rsidRDefault="00AB3802" w:rsidP="00AB3802">
            <w:pPr>
              <w:pStyle w:val="Tabletext"/>
              <w:jc w:val="right"/>
              <w:rPr>
                <w:szCs w:val="20"/>
              </w:rPr>
            </w:pPr>
            <w:r w:rsidRPr="00AB3802">
              <w:rPr>
                <w:szCs w:val="22"/>
              </w:rPr>
              <w:t>6</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34</w:t>
            </w:r>
          </w:p>
        </w:tc>
        <w:tc>
          <w:tcPr>
            <w:tcW w:w="753" w:type="dxa"/>
            <w:vAlign w:val="bottom"/>
          </w:tcPr>
          <w:p w:rsidR="00AB3802" w:rsidRPr="00AB3802" w:rsidRDefault="00AB3802" w:rsidP="00AB3802">
            <w:pPr>
              <w:pStyle w:val="Tabletext"/>
              <w:jc w:val="right"/>
              <w:rPr>
                <w:szCs w:val="20"/>
              </w:rPr>
            </w:pPr>
            <w:r w:rsidRPr="00AB3802">
              <w:rPr>
                <w:szCs w:val="22"/>
              </w:rPr>
              <w:t>23</w:t>
            </w:r>
          </w:p>
        </w:tc>
        <w:tc>
          <w:tcPr>
            <w:tcW w:w="752" w:type="dxa"/>
            <w:vAlign w:val="bottom"/>
          </w:tcPr>
          <w:p w:rsidR="00AB3802" w:rsidRPr="00AB3802" w:rsidRDefault="00AB3802" w:rsidP="00AB3802">
            <w:pPr>
              <w:pStyle w:val="Tabletext"/>
              <w:jc w:val="right"/>
              <w:rPr>
                <w:szCs w:val="20"/>
              </w:rPr>
            </w:pPr>
            <w:r w:rsidRPr="00AB3802">
              <w:rPr>
                <w:szCs w:val="22"/>
              </w:rPr>
              <w:t>17</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9</w:t>
            </w:r>
          </w:p>
        </w:tc>
      </w:tr>
      <w:tr w:rsidR="00AB3802" w:rsidRPr="00AA6192" w:rsidTr="00145B3E">
        <w:trPr>
          <w:trHeight w:hRule="exact" w:val="227"/>
        </w:trPr>
        <w:tc>
          <w:tcPr>
            <w:tcW w:w="3276" w:type="dxa"/>
            <w:tcBorders>
              <w:left w:val="single" w:sz="4" w:space="0" w:color="auto"/>
              <w:right w:val="single" w:sz="4" w:space="0" w:color="auto"/>
            </w:tcBorders>
            <w:vAlign w:val="bottom"/>
          </w:tcPr>
          <w:p w:rsidR="00AB3802" w:rsidRDefault="00AB3802" w:rsidP="004D6729">
            <w:pPr>
              <w:pStyle w:val="Tabletext"/>
            </w:pPr>
            <w:r>
              <w:t>Health</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24</w:t>
            </w:r>
          </w:p>
        </w:tc>
        <w:tc>
          <w:tcPr>
            <w:tcW w:w="754" w:type="dxa"/>
            <w:vAlign w:val="bottom"/>
          </w:tcPr>
          <w:p w:rsidR="00AB3802" w:rsidRPr="00AB3802" w:rsidRDefault="00AB3802" w:rsidP="00AB3802">
            <w:pPr>
              <w:pStyle w:val="Tabletext"/>
              <w:jc w:val="right"/>
              <w:rPr>
                <w:szCs w:val="20"/>
              </w:rPr>
            </w:pPr>
            <w:r w:rsidRPr="00AB3802">
              <w:rPr>
                <w:szCs w:val="22"/>
              </w:rPr>
              <w:t>46</w:t>
            </w:r>
          </w:p>
        </w:tc>
        <w:tc>
          <w:tcPr>
            <w:tcW w:w="752" w:type="dxa"/>
            <w:shd w:val="clear" w:color="auto" w:fill="auto"/>
            <w:noWrap/>
            <w:vAlign w:val="bottom"/>
            <w:hideMark/>
          </w:tcPr>
          <w:p w:rsidR="00AB3802" w:rsidRPr="00AB3802" w:rsidRDefault="00AB3802" w:rsidP="00AB3802">
            <w:pPr>
              <w:pStyle w:val="Tabletext"/>
              <w:jc w:val="right"/>
              <w:rPr>
                <w:szCs w:val="22"/>
              </w:rPr>
            </w:pPr>
            <w:r w:rsidRPr="00AB3802">
              <w:rPr>
                <w:szCs w:val="22"/>
              </w:rPr>
              <w:t>C..</w:t>
            </w:r>
          </w:p>
        </w:tc>
        <w:tc>
          <w:tcPr>
            <w:tcW w:w="753" w:type="dxa"/>
            <w:vAlign w:val="bottom"/>
          </w:tcPr>
          <w:p w:rsidR="00AB3802" w:rsidRPr="00AB3802" w:rsidRDefault="00AB3802" w:rsidP="00AB3802">
            <w:pPr>
              <w:pStyle w:val="Tabletext"/>
              <w:jc w:val="right"/>
              <w:rPr>
                <w:szCs w:val="20"/>
              </w:rPr>
            </w:pPr>
            <w:r w:rsidRPr="00AB3802">
              <w:rPr>
                <w:szCs w:val="22"/>
              </w:rPr>
              <w:t>5</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70</w:t>
            </w:r>
          </w:p>
        </w:tc>
        <w:tc>
          <w:tcPr>
            <w:tcW w:w="753" w:type="dxa"/>
            <w:vAlign w:val="bottom"/>
          </w:tcPr>
          <w:p w:rsidR="00AB3802" w:rsidRPr="00AB3802" w:rsidRDefault="00AB3802" w:rsidP="00AB3802">
            <w:pPr>
              <w:pStyle w:val="Tabletext"/>
              <w:jc w:val="right"/>
              <w:rPr>
                <w:szCs w:val="20"/>
              </w:rPr>
            </w:pPr>
            <w:r w:rsidRPr="00AB3802">
              <w:rPr>
                <w:szCs w:val="22"/>
              </w:rPr>
              <w:t>42</w:t>
            </w:r>
          </w:p>
        </w:tc>
        <w:tc>
          <w:tcPr>
            <w:tcW w:w="752" w:type="dxa"/>
            <w:vAlign w:val="bottom"/>
          </w:tcPr>
          <w:p w:rsidR="00AB3802" w:rsidRPr="00AB3802" w:rsidRDefault="00AB3802" w:rsidP="00AB3802">
            <w:pPr>
              <w:pStyle w:val="Tabletext"/>
              <w:jc w:val="right"/>
              <w:rPr>
                <w:szCs w:val="20"/>
              </w:rPr>
            </w:pPr>
            <w:r w:rsidRPr="00AB3802">
              <w:rPr>
                <w:szCs w:val="22"/>
              </w:rPr>
              <w:t>6</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6</w:t>
            </w:r>
          </w:p>
        </w:tc>
      </w:tr>
      <w:tr w:rsidR="00AB3802" w:rsidRPr="00AA6192" w:rsidTr="00145B3E">
        <w:trPr>
          <w:trHeight w:hRule="exact" w:val="227"/>
        </w:trPr>
        <w:tc>
          <w:tcPr>
            <w:tcW w:w="3276" w:type="dxa"/>
            <w:tcBorders>
              <w:left w:val="single" w:sz="4" w:space="0" w:color="auto"/>
              <w:right w:val="single" w:sz="4" w:space="0" w:color="auto"/>
            </w:tcBorders>
            <w:vAlign w:val="bottom"/>
          </w:tcPr>
          <w:p w:rsidR="00AB3802" w:rsidRDefault="00AB3802" w:rsidP="004D6729">
            <w:pPr>
              <w:pStyle w:val="Tabletext"/>
            </w:pPr>
            <w:r>
              <w:t>Information technology</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27</w:t>
            </w:r>
          </w:p>
        </w:tc>
        <w:tc>
          <w:tcPr>
            <w:tcW w:w="754" w:type="dxa"/>
            <w:vAlign w:val="bottom"/>
          </w:tcPr>
          <w:p w:rsidR="00AB3802" w:rsidRPr="00AB3802" w:rsidRDefault="00AB3802" w:rsidP="00AB3802">
            <w:pPr>
              <w:pStyle w:val="Tabletext"/>
              <w:jc w:val="right"/>
              <w:rPr>
                <w:szCs w:val="20"/>
              </w:rPr>
            </w:pPr>
            <w:r w:rsidRPr="00AB3802">
              <w:rPr>
                <w:szCs w:val="22"/>
              </w:rPr>
              <w:t>36</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0</w:t>
            </w:r>
          </w:p>
        </w:tc>
        <w:tc>
          <w:tcPr>
            <w:tcW w:w="753" w:type="dxa"/>
            <w:vAlign w:val="bottom"/>
          </w:tcPr>
          <w:p w:rsidR="00AB3802" w:rsidRPr="00AB3802" w:rsidRDefault="00AB3802" w:rsidP="00AB3802">
            <w:pPr>
              <w:pStyle w:val="Tabletext"/>
              <w:jc w:val="right"/>
              <w:rPr>
                <w:szCs w:val="20"/>
              </w:rPr>
            </w:pPr>
            <w:r w:rsidRPr="00AB3802">
              <w:rPr>
                <w:szCs w:val="22"/>
              </w:rPr>
              <w:t>4</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62</w:t>
            </w:r>
          </w:p>
        </w:tc>
        <w:tc>
          <w:tcPr>
            <w:tcW w:w="753" w:type="dxa"/>
            <w:vAlign w:val="bottom"/>
          </w:tcPr>
          <w:p w:rsidR="00AB3802" w:rsidRPr="00AB3802" w:rsidRDefault="00AB3802" w:rsidP="00AB3802">
            <w:pPr>
              <w:pStyle w:val="Tabletext"/>
              <w:jc w:val="right"/>
              <w:rPr>
                <w:szCs w:val="20"/>
              </w:rPr>
            </w:pPr>
            <w:r w:rsidRPr="00AB3802">
              <w:rPr>
                <w:szCs w:val="22"/>
              </w:rPr>
              <w:t>48</w:t>
            </w:r>
          </w:p>
        </w:tc>
        <w:tc>
          <w:tcPr>
            <w:tcW w:w="752" w:type="dxa"/>
            <w:vAlign w:val="bottom"/>
          </w:tcPr>
          <w:p w:rsidR="00AB3802" w:rsidRPr="00AB3802" w:rsidRDefault="00AB3802" w:rsidP="00AB3802">
            <w:pPr>
              <w:pStyle w:val="Tabletext"/>
              <w:jc w:val="right"/>
              <w:rPr>
                <w:szCs w:val="20"/>
              </w:rPr>
            </w:pPr>
            <w:r w:rsidRPr="00AB3802">
              <w:rPr>
                <w:szCs w:val="22"/>
              </w:rPr>
              <w:t>9</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13</w:t>
            </w:r>
          </w:p>
        </w:tc>
      </w:tr>
      <w:tr w:rsidR="00AB3802" w:rsidRPr="00AA6192" w:rsidTr="00145B3E">
        <w:trPr>
          <w:trHeight w:hRule="exact" w:val="227"/>
        </w:trPr>
        <w:tc>
          <w:tcPr>
            <w:tcW w:w="3276" w:type="dxa"/>
            <w:tcBorders>
              <w:left w:val="single" w:sz="4" w:space="0" w:color="auto"/>
              <w:right w:val="single" w:sz="4" w:space="0" w:color="auto"/>
            </w:tcBorders>
            <w:vAlign w:val="bottom"/>
          </w:tcPr>
          <w:p w:rsidR="00AB3802" w:rsidRDefault="00AB3802" w:rsidP="004D6729">
            <w:pPr>
              <w:pStyle w:val="Tabletext"/>
            </w:pPr>
            <w:r>
              <w:t>Management and commerce</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35</w:t>
            </w:r>
          </w:p>
        </w:tc>
        <w:tc>
          <w:tcPr>
            <w:tcW w:w="754" w:type="dxa"/>
            <w:vAlign w:val="bottom"/>
          </w:tcPr>
          <w:p w:rsidR="00AB3802" w:rsidRPr="00AB3802" w:rsidRDefault="00AB3802" w:rsidP="00AB3802">
            <w:pPr>
              <w:pStyle w:val="Tabletext"/>
              <w:jc w:val="right"/>
              <w:rPr>
                <w:szCs w:val="20"/>
              </w:rPr>
            </w:pPr>
            <w:r w:rsidRPr="00AB3802">
              <w:rPr>
                <w:szCs w:val="22"/>
              </w:rPr>
              <w:t>40</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5</w:t>
            </w:r>
          </w:p>
        </w:tc>
        <w:tc>
          <w:tcPr>
            <w:tcW w:w="753" w:type="dxa"/>
            <w:vAlign w:val="bottom"/>
          </w:tcPr>
          <w:p w:rsidR="00AB3802" w:rsidRPr="00AB3802" w:rsidRDefault="00AB3802" w:rsidP="00AB3802">
            <w:pPr>
              <w:pStyle w:val="Tabletext"/>
              <w:jc w:val="right"/>
              <w:rPr>
                <w:szCs w:val="20"/>
              </w:rPr>
            </w:pPr>
            <w:r w:rsidRPr="00AB3802">
              <w:rPr>
                <w:szCs w:val="22"/>
              </w:rPr>
              <w:t>9</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47</w:t>
            </w:r>
          </w:p>
        </w:tc>
        <w:tc>
          <w:tcPr>
            <w:tcW w:w="753" w:type="dxa"/>
            <w:vAlign w:val="bottom"/>
          </w:tcPr>
          <w:p w:rsidR="00AB3802" w:rsidRPr="00AB3802" w:rsidRDefault="00AB3802" w:rsidP="00AB3802">
            <w:pPr>
              <w:pStyle w:val="Tabletext"/>
              <w:jc w:val="right"/>
              <w:rPr>
                <w:szCs w:val="20"/>
              </w:rPr>
            </w:pPr>
            <w:r w:rsidRPr="00AB3802">
              <w:rPr>
                <w:szCs w:val="22"/>
              </w:rPr>
              <w:t>45</w:t>
            </w:r>
          </w:p>
        </w:tc>
        <w:tc>
          <w:tcPr>
            <w:tcW w:w="752" w:type="dxa"/>
            <w:vAlign w:val="bottom"/>
          </w:tcPr>
          <w:p w:rsidR="00AB3802" w:rsidRPr="00AB3802" w:rsidRDefault="00AB3802" w:rsidP="00AB3802">
            <w:pPr>
              <w:pStyle w:val="Tabletext"/>
              <w:jc w:val="right"/>
              <w:rPr>
                <w:szCs w:val="20"/>
              </w:rPr>
            </w:pPr>
            <w:r w:rsidRPr="00AB3802">
              <w:rPr>
                <w:szCs w:val="22"/>
              </w:rPr>
              <w:t>18</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7</w:t>
            </w:r>
          </w:p>
        </w:tc>
      </w:tr>
      <w:tr w:rsidR="00AB3802" w:rsidRPr="00AA6192" w:rsidTr="00145B3E">
        <w:trPr>
          <w:trHeight w:hRule="exact" w:val="227"/>
        </w:trPr>
        <w:tc>
          <w:tcPr>
            <w:tcW w:w="3276" w:type="dxa"/>
            <w:tcBorders>
              <w:left w:val="single" w:sz="4" w:space="0" w:color="auto"/>
              <w:right w:val="single" w:sz="4" w:space="0" w:color="auto"/>
            </w:tcBorders>
            <w:vAlign w:val="bottom"/>
          </w:tcPr>
          <w:p w:rsidR="00AB3802" w:rsidRDefault="00AB3802" w:rsidP="004D6729">
            <w:pPr>
              <w:pStyle w:val="Tabletext"/>
            </w:pPr>
            <w:r>
              <w:t>Society and culture</w:t>
            </w:r>
          </w:p>
        </w:tc>
        <w:tc>
          <w:tcPr>
            <w:tcW w:w="753" w:type="dxa"/>
            <w:tcBorders>
              <w:left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20</w:t>
            </w:r>
          </w:p>
        </w:tc>
        <w:tc>
          <w:tcPr>
            <w:tcW w:w="754" w:type="dxa"/>
            <w:vAlign w:val="bottom"/>
          </w:tcPr>
          <w:p w:rsidR="00AB3802" w:rsidRPr="00AB3802" w:rsidRDefault="00AB3802" w:rsidP="00AB3802">
            <w:pPr>
              <w:pStyle w:val="Tabletext"/>
              <w:jc w:val="right"/>
              <w:rPr>
                <w:szCs w:val="20"/>
              </w:rPr>
            </w:pPr>
            <w:r w:rsidRPr="00AB3802">
              <w:rPr>
                <w:szCs w:val="22"/>
              </w:rPr>
              <w:t>31</w:t>
            </w:r>
          </w:p>
        </w:tc>
        <w:tc>
          <w:tcPr>
            <w:tcW w:w="752" w:type="dxa"/>
            <w:shd w:val="clear" w:color="auto" w:fill="auto"/>
            <w:noWrap/>
            <w:vAlign w:val="bottom"/>
            <w:hideMark/>
          </w:tcPr>
          <w:p w:rsidR="00AB3802" w:rsidRPr="00AB3802" w:rsidRDefault="00AB3802" w:rsidP="00AB3802">
            <w:pPr>
              <w:pStyle w:val="Tabletext"/>
              <w:jc w:val="right"/>
              <w:rPr>
                <w:szCs w:val="22"/>
              </w:rPr>
            </w:pPr>
            <w:r>
              <w:rPr>
                <w:szCs w:val="22"/>
              </w:rPr>
              <w:t>4</w:t>
            </w:r>
          </w:p>
        </w:tc>
        <w:tc>
          <w:tcPr>
            <w:tcW w:w="753" w:type="dxa"/>
            <w:vAlign w:val="bottom"/>
          </w:tcPr>
          <w:p w:rsidR="00AB3802" w:rsidRPr="00AB3802" w:rsidRDefault="00AB3802" w:rsidP="00AB3802">
            <w:pPr>
              <w:pStyle w:val="Tabletext"/>
              <w:jc w:val="right"/>
              <w:rPr>
                <w:szCs w:val="20"/>
              </w:rPr>
            </w:pPr>
            <w:r w:rsidRPr="00AB3802">
              <w:rPr>
                <w:szCs w:val="22"/>
              </w:rPr>
              <w:t>5</w:t>
            </w:r>
          </w:p>
        </w:tc>
        <w:tc>
          <w:tcPr>
            <w:tcW w:w="752" w:type="dxa"/>
            <w:shd w:val="clear" w:color="auto" w:fill="auto"/>
            <w:noWrap/>
            <w:vAlign w:val="bottom"/>
            <w:hideMark/>
          </w:tcPr>
          <w:p w:rsidR="00AB3802" w:rsidRPr="00AB3802" w:rsidRDefault="00AB3802" w:rsidP="00AB3802">
            <w:pPr>
              <w:pStyle w:val="Tabletext"/>
              <w:jc w:val="right"/>
              <w:rPr>
                <w:szCs w:val="20"/>
              </w:rPr>
            </w:pPr>
            <w:r w:rsidRPr="00AB3802">
              <w:rPr>
                <w:szCs w:val="22"/>
              </w:rPr>
              <w:t>67</w:t>
            </w:r>
          </w:p>
        </w:tc>
        <w:tc>
          <w:tcPr>
            <w:tcW w:w="753" w:type="dxa"/>
            <w:vAlign w:val="bottom"/>
          </w:tcPr>
          <w:p w:rsidR="00AB3802" w:rsidRPr="00AB3802" w:rsidRDefault="00AB3802" w:rsidP="00AB3802">
            <w:pPr>
              <w:pStyle w:val="Tabletext"/>
              <w:jc w:val="right"/>
              <w:rPr>
                <w:szCs w:val="20"/>
              </w:rPr>
            </w:pPr>
            <w:r w:rsidRPr="00AB3802">
              <w:rPr>
                <w:szCs w:val="22"/>
              </w:rPr>
              <w:t>53</w:t>
            </w:r>
          </w:p>
        </w:tc>
        <w:tc>
          <w:tcPr>
            <w:tcW w:w="752" w:type="dxa"/>
            <w:vAlign w:val="bottom"/>
          </w:tcPr>
          <w:p w:rsidR="00AB3802" w:rsidRPr="00AB3802" w:rsidRDefault="00AB3802" w:rsidP="00AB3802">
            <w:pPr>
              <w:pStyle w:val="Tabletext"/>
              <w:jc w:val="right"/>
              <w:rPr>
                <w:szCs w:val="20"/>
              </w:rPr>
            </w:pPr>
            <w:r w:rsidRPr="00AB3802">
              <w:rPr>
                <w:szCs w:val="22"/>
              </w:rPr>
              <w:t>8</w:t>
            </w:r>
          </w:p>
        </w:tc>
        <w:tc>
          <w:tcPr>
            <w:tcW w:w="754" w:type="dxa"/>
            <w:tcBorders>
              <w:right w:val="single" w:sz="4" w:space="0" w:color="auto"/>
            </w:tcBorders>
            <w:vAlign w:val="bottom"/>
          </w:tcPr>
          <w:p w:rsidR="00AB3802" w:rsidRPr="00AB3802" w:rsidRDefault="00AB3802" w:rsidP="00AB3802">
            <w:pPr>
              <w:pStyle w:val="Tabletext"/>
              <w:jc w:val="right"/>
              <w:rPr>
                <w:szCs w:val="20"/>
              </w:rPr>
            </w:pPr>
            <w:r w:rsidRPr="00AB3802">
              <w:rPr>
                <w:szCs w:val="22"/>
              </w:rPr>
              <w:t>9</w:t>
            </w:r>
          </w:p>
        </w:tc>
      </w:tr>
      <w:tr w:rsidR="00AB3802" w:rsidRPr="00AA6192" w:rsidTr="001C3A70">
        <w:trPr>
          <w:trHeight w:hRule="exact" w:val="227"/>
        </w:trPr>
        <w:tc>
          <w:tcPr>
            <w:tcW w:w="3276" w:type="dxa"/>
            <w:tcBorders>
              <w:left w:val="single" w:sz="4" w:space="0" w:color="auto"/>
              <w:bottom w:val="single" w:sz="4" w:space="0" w:color="auto"/>
              <w:right w:val="single" w:sz="4" w:space="0" w:color="auto"/>
            </w:tcBorders>
            <w:vAlign w:val="bottom"/>
          </w:tcPr>
          <w:p w:rsidR="00AB3802" w:rsidRDefault="00AB3802" w:rsidP="006D6BDD">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AB3802" w:rsidRPr="00AB3802" w:rsidRDefault="00AB3802" w:rsidP="00AB3802">
            <w:pPr>
              <w:pStyle w:val="Tabletext"/>
              <w:jc w:val="right"/>
              <w:rPr>
                <w:szCs w:val="22"/>
              </w:rPr>
            </w:pPr>
            <w:r w:rsidRPr="00AB3802">
              <w:rPr>
                <w:szCs w:val="22"/>
              </w:rPr>
              <w:t>30</w:t>
            </w:r>
          </w:p>
        </w:tc>
        <w:tc>
          <w:tcPr>
            <w:tcW w:w="754" w:type="dxa"/>
            <w:tcBorders>
              <w:bottom w:val="single" w:sz="4" w:space="0" w:color="auto"/>
            </w:tcBorders>
            <w:vAlign w:val="bottom"/>
          </w:tcPr>
          <w:p w:rsidR="00AB3802" w:rsidRPr="00AB3802" w:rsidRDefault="00AB3802" w:rsidP="00AB3802">
            <w:pPr>
              <w:pStyle w:val="Tabletext"/>
              <w:jc w:val="right"/>
              <w:rPr>
                <w:szCs w:val="20"/>
              </w:rPr>
            </w:pPr>
            <w:r w:rsidRPr="00AB3802">
              <w:rPr>
                <w:szCs w:val="22"/>
              </w:rPr>
              <w:t>40</w:t>
            </w:r>
          </w:p>
        </w:tc>
        <w:tc>
          <w:tcPr>
            <w:tcW w:w="752" w:type="dxa"/>
            <w:tcBorders>
              <w:bottom w:val="single" w:sz="4" w:space="0" w:color="auto"/>
            </w:tcBorders>
            <w:shd w:val="clear" w:color="auto" w:fill="auto"/>
            <w:noWrap/>
            <w:vAlign w:val="bottom"/>
            <w:hideMark/>
          </w:tcPr>
          <w:p w:rsidR="00AB3802" w:rsidRPr="00AB3802" w:rsidRDefault="00AB3802" w:rsidP="00AB3802">
            <w:pPr>
              <w:pStyle w:val="Tabletext"/>
              <w:jc w:val="right"/>
              <w:rPr>
                <w:szCs w:val="22"/>
              </w:rPr>
            </w:pPr>
            <w:r>
              <w:rPr>
                <w:szCs w:val="22"/>
              </w:rPr>
              <w:t>4</w:t>
            </w:r>
          </w:p>
        </w:tc>
        <w:tc>
          <w:tcPr>
            <w:tcW w:w="753" w:type="dxa"/>
            <w:tcBorders>
              <w:bottom w:val="single" w:sz="4" w:space="0" w:color="auto"/>
            </w:tcBorders>
            <w:vAlign w:val="bottom"/>
          </w:tcPr>
          <w:p w:rsidR="00AB3802" w:rsidRPr="00AB3802" w:rsidRDefault="00AB3802" w:rsidP="00AB3802">
            <w:pPr>
              <w:pStyle w:val="Tabletext"/>
              <w:jc w:val="right"/>
              <w:rPr>
                <w:szCs w:val="20"/>
              </w:rPr>
            </w:pPr>
            <w:r w:rsidRPr="00AB3802">
              <w:rPr>
                <w:szCs w:val="22"/>
              </w:rPr>
              <w:t>5</w:t>
            </w:r>
          </w:p>
        </w:tc>
        <w:tc>
          <w:tcPr>
            <w:tcW w:w="752" w:type="dxa"/>
            <w:tcBorders>
              <w:bottom w:val="single" w:sz="4" w:space="0" w:color="auto"/>
            </w:tcBorders>
            <w:shd w:val="clear" w:color="auto" w:fill="auto"/>
            <w:noWrap/>
            <w:vAlign w:val="bottom"/>
            <w:hideMark/>
          </w:tcPr>
          <w:p w:rsidR="00AB3802" w:rsidRPr="00AB3802" w:rsidRDefault="00AB3802" w:rsidP="00AB3802">
            <w:pPr>
              <w:pStyle w:val="Tabletext"/>
              <w:jc w:val="right"/>
              <w:rPr>
                <w:szCs w:val="20"/>
              </w:rPr>
            </w:pPr>
            <w:r w:rsidRPr="00AB3802">
              <w:rPr>
                <w:szCs w:val="22"/>
              </w:rPr>
              <w:t>53</w:t>
            </w:r>
          </w:p>
        </w:tc>
        <w:tc>
          <w:tcPr>
            <w:tcW w:w="753" w:type="dxa"/>
            <w:tcBorders>
              <w:bottom w:val="single" w:sz="4" w:space="0" w:color="auto"/>
            </w:tcBorders>
            <w:vAlign w:val="bottom"/>
          </w:tcPr>
          <w:p w:rsidR="00AB3802" w:rsidRPr="00AB3802" w:rsidRDefault="00AB3802" w:rsidP="00AB3802">
            <w:pPr>
              <w:pStyle w:val="Tabletext"/>
              <w:jc w:val="right"/>
              <w:rPr>
                <w:szCs w:val="20"/>
              </w:rPr>
            </w:pPr>
            <w:r w:rsidRPr="00AB3802">
              <w:rPr>
                <w:szCs w:val="22"/>
              </w:rPr>
              <w:t>46</w:t>
            </w:r>
          </w:p>
        </w:tc>
        <w:tc>
          <w:tcPr>
            <w:tcW w:w="752" w:type="dxa"/>
            <w:tcBorders>
              <w:bottom w:val="single" w:sz="4" w:space="0" w:color="auto"/>
            </w:tcBorders>
            <w:vAlign w:val="bottom"/>
          </w:tcPr>
          <w:p w:rsidR="00AB3802" w:rsidRPr="00AB3802" w:rsidRDefault="00AB3802" w:rsidP="00AB3802">
            <w:pPr>
              <w:pStyle w:val="Tabletext"/>
              <w:jc w:val="right"/>
              <w:rPr>
                <w:szCs w:val="20"/>
              </w:rPr>
            </w:pPr>
            <w:r w:rsidRPr="00AB3802">
              <w:rPr>
                <w:szCs w:val="22"/>
              </w:rPr>
              <w:t>1</w:t>
            </w:r>
            <w:r w:rsidR="00F66435">
              <w:rPr>
                <w:szCs w:val="22"/>
              </w:rPr>
              <w:t>3</w:t>
            </w:r>
          </w:p>
        </w:tc>
        <w:tc>
          <w:tcPr>
            <w:tcW w:w="754" w:type="dxa"/>
            <w:tcBorders>
              <w:bottom w:val="single" w:sz="4" w:space="0" w:color="auto"/>
              <w:right w:val="single" w:sz="4" w:space="0" w:color="auto"/>
            </w:tcBorders>
            <w:vAlign w:val="bottom"/>
          </w:tcPr>
          <w:p w:rsidR="00AB3802" w:rsidRPr="00AB3802" w:rsidRDefault="00AB3802" w:rsidP="00AB3802">
            <w:pPr>
              <w:pStyle w:val="Tabletext"/>
              <w:jc w:val="right"/>
              <w:rPr>
                <w:szCs w:val="20"/>
              </w:rPr>
            </w:pPr>
            <w:r w:rsidRPr="00AB3802">
              <w:rPr>
                <w:szCs w:val="22"/>
              </w:rPr>
              <w:t>8</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C62967" w:rsidRDefault="008643EE" w:rsidP="00086C47">
      <w:pPr>
        <w:pStyle w:val="BodyText"/>
      </w:pPr>
      <w:r>
        <w:t xml:space="preserve">Table </w:t>
      </w:r>
      <w:r w:rsidR="00623530">
        <w:t>27</w:t>
      </w:r>
      <w:r>
        <w:t xml:space="preserve"> shows the destinations of diploma completers five</w:t>
      </w:r>
      <w:r w:rsidR="00D97BB6">
        <w:t xml:space="preserve"> years after study. Employment rates were on a par</w:t>
      </w:r>
      <w:r w:rsidR="00017FF2">
        <w:t xml:space="preserve"> between ethnic groups</w:t>
      </w:r>
      <w:r w:rsidR="00D97BB6">
        <w:t xml:space="preserve">, </w:t>
      </w:r>
      <w:r w:rsidR="00017FF2">
        <w:t>but there were</w:t>
      </w:r>
      <w:r w:rsidR="00D97BB6">
        <w:t xml:space="preserve"> difference</w:t>
      </w:r>
      <w:r w:rsidR="00017FF2">
        <w:t>s</w:t>
      </w:r>
      <w:r w:rsidR="00D97BB6">
        <w:t xml:space="preserve"> in overseas rates and benefit or out of the labour force </w:t>
      </w:r>
      <w:r w:rsidR="00017FF2">
        <w:t xml:space="preserve">and other </w:t>
      </w:r>
      <w:r w:rsidR="00D97BB6">
        <w:t>rates.</w:t>
      </w:r>
    </w:p>
    <w:p w:rsidR="00087572" w:rsidRPr="00087572" w:rsidRDefault="00087572" w:rsidP="00086C47">
      <w:pPr>
        <w:pStyle w:val="BodyText"/>
        <w:rPr>
          <w:i/>
        </w:rPr>
      </w:pPr>
      <w:r>
        <w:t xml:space="preserve">Individual broad fields with high employment rates for Pasifika graduates compared to </w:t>
      </w:r>
      <w:r w:rsidR="00383678">
        <w:t>non-Pasifika</w:t>
      </w:r>
      <w:r>
        <w:t xml:space="preserve"> graduates include </w:t>
      </w:r>
      <w:r>
        <w:rPr>
          <w:i/>
        </w:rPr>
        <w:t>engineering and related technologies</w:t>
      </w:r>
      <w:r>
        <w:t xml:space="preserve"> (12 percentage points difference), and further study rates were comparatively high for Pasifika graduates in </w:t>
      </w:r>
      <w:r>
        <w:rPr>
          <w:i/>
        </w:rPr>
        <w:t>management and commerce</w:t>
      </w:r>
      <w:r>
        <w:t xml:space="preserve"> (13 percentage points difference). Broad fields with high benefit and out of the labour force status rates for Pasifika graduates compared to </w:t>
      </w:r>
      <w:r w:rsidR="00383678">
        <w:t>non-Pasifika</w:t>
      </w:r>
      <w:r>
        <w:t xml:space="preserve"> graduates include </w:t>
      </w:r>
      <w:r>
        <w:rPr>
          <w:i/>
        </w:rPr>
        <w:t>education</w:t>
      </w:r>
      <w:r>
        <w:t xml:space="preserve"> (22 percentage points difference), </w:t>
      </w:r>
      <w:r>
        <w:rPr>
          <w:i/>
        </w:rPr>
        <w:t>management and commerce</w:t>
      </w:r>
      <w:r>
        <w:t xml:space="preserve"> and </w:t>
      </w:r>
      <w:r w:rsidRPr="00087572">
        <w:rPr>
          <w:i/>
        </w:rPr>
        <w:t>information technology</w:t>
      </w:r>
      <w:r>
        <w:t xml:space="preserve"> (8 points difference) and </w:t>
      </w:r>
      <w:r w:rsidRPr="00087572">
        <w:rPr>
          <w:i/>
        </w:rPr>
        <w:t>engin</w:t>
      </w:r>
      <w:r>
        <w:rPr>
          <w:i/>
        </w:rPr>
        <w:t>eering and related technologies</w:t>
      </w:r>
      <w:r>
        <w:t xml:space="preserve"> and </w:t>
      </w:r>
      <w:r w:rsidRPr="00087572">
        <w:rPr>
          <w:i/>
        </w:rPr>
        <w:t xml:space="preserve"> food, hospitality</w:t>
      </w:r>
      <w:r>
        <w:t xml:space="preserve"> </w:t>
      </w:r>
      <w:r w:rsidRPr="00087572">
        <w:rPr>
          <w:i/>
        </w:rPr>
        <w:t>and personal services</w:t>
      </w:r>
      <w:r>
        <w:t xml:space="preserve"> ( </w:t>
      </w:r>
      <w:r w:rsidR="009F639A">
        <w:t>6 points difference).</w:t>
      </w:r>
    </w:p>
    <w:p w:rsidR="008643EE" w:rsidRPr="003A1A2E" w:rsidRDefault="008643EE" w:rsidP="008643EE">
      <w:pPr>
        <w:pStyle w:val="Caption"/>
      </w:pPr>
      <w:r>
        <w:t>T</w:t>
      </w:r>
      <w:r w:rsidRPr="003A1A2E">
        <w:t xml:space="preserve">able </w:t>
      </w:r>
      <w:r w:rsidR="00623530">
        <w:t>27</w:t>
      </w:r>
    </w:p>
    <w:p w:rsidR="008643EE" w:rsidRDefault="008643EE" w:rsidP="008643EE">
      <w:pPr>
        <w:pStyle w:val="Tablelabel"/>
      </w:pPr>
      <w:bookmarkStart w:id="59" w:name="_Toc390264295"/>
      <w:r>
        <w:t xml:space="preserve">Destination of young domestic </w:t>
      </w:r>
      <w:r w:rsidR="008B68A8">
        <w:t>diploma</w:t>
      </w:r>
      <w:r>
        <w:t xml:space="preserve"> completers five year</w:t>
      </w:r>
      <w:r w:rsidR="004E3C61">
        <w:t>s</w:t>
      </w:r>
      <w:r>
        <w:t xml:space="preserve"> after study by broad field of study and </w:t>
      </w:r>
      <w:r w:rsidR="00427CB1">
        <w:t>ethnic group</w:t>
      </w:r>
      <w:bookmarkEnd w:id="59"/>
    </w:p>
    <w:tbl>
      <w:tblPr>
        <w:tblW w:w="9299" w:type="dxa"/>
        <w:tblLayout w:type="fixed"/>
        <w:tblLook w:val="04A0"/>
      </w:tblPr>
      <w:tblGrid>
        <w:gridCol w:w="3270"/>
        <w:gridCol w:w="753"/>
        <w:gridCol w:w="754"/>
        <w:gridCol w:w="753"/>
        <w:gridCol w:w="754"/>
        <w:gridCol w:w="753"/>
        <w:gridCol w:w="754"/>
        <w:gridCol w:w="753"/>
        <w:gridCol w:w="755"/>
      </w:tblGrid>
      <w:tr w:rsidR="008643EE" w:rsidRPr="00AA6192" w:rsidTr="004D6729">
        <w:trPr>
          <w:trHeight w:hRule="exact" w:val="227"/>
          <w:tblHeader/>
        </w:trPr>
        <w:tc>
          <w:tcPr>
            <w:tcW w:w="3270" w:type="dxa"/>
            <w:vMerge w:val="restart"/>
            <w:tcBorders>
              <w:top w:val="single" w:sz="4" w:space="0" w:color="auto"/>
              <w:left w:val="single" w:sz="4" w:space="0" w:color="auto"/>
              <w:right w:val="single" w:sz="4" w:space="0" w:color="auto"/>
            </w:tcBorders>
            <w:vAlign w:val="center"/>
          </w:tcPr>
          <w:p w:rsidR="008643EE" w:rsidRPr="00987837" w:rsidRDefault="008643EE" w:rsidP="008643EE">
            <w:pPr>
              <w:pStyle w:val="Tableheading"/>
              <w:rPr>
                <w:lang w:eastAsia="en-NZ"/>
              </w:rPr>
            </w:pPr>
            <w:r>
              <w:rPr>
                <w:lang w:eastAsia="en-NZ"/>
              </w:rPr>
              <w:t>Broad field of study</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E</w:t>
            </w:r>
            <w:r w:rsidRPr="00604DDD">
              <w:rPr>
                <w:sz w:val="14"/>
                <w:szCs w:val="14"/>
                <w:lang w:eastAsia="en-NZ"/>
              </w:rPr>
              <w:t>mployment</w:t>
            </w:r>
            <w:r>
              <w:rPr>
                <w:sz w:val="14"/>
                <w:szCs w:val="14"/>
                <w:lang w:eastAsia="en-NZ"/>
              </w:rPr>
              <w:t xml:space="preserve"> %</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Pr="00604DDD" w:rsidRDefault="008643EE" w:rsidP="008643EE">
            <w:pPr>
              <w:pStyle w:val="Tableheading"/>
              <w:rPr>
                <w:sz w:val="14"/>
                <w:szCs w:val="14"/>
                <w:lang w:eastAsia="en-NZ"/>
              </w:rPr>
            </w:pPr>
            <w:r>
              <w:rPr>
                <w:sz w:val="14"/>
                <w:szCs w:val="14"/>
                <w:lang w:eastAsia="en-NZ"/>
              </w:rPr>
              <w:t>Overseas %</w:t>
            </w:r>
          </w:p>
        </w:tc>
        <w:tc>
          <w:tcPr>
            <w:tcW w:w="1507" w:type="dxa"/>
            <w:gridSpan w:val="2"/>
            <w:tcBorders>
              <w:top w:val="single" w:sz="4" w:space="0" w:color="auto"/>
              <w:left w:val="single" w:sz="4" w:space="0" w:color="auto"/>
              <w:right w:val="single" w:sz="4" w:space="0" w:color="auto"/>
            </w:tcBorders>
            <w:shd w:val="clear" w:color="auto" w:fill="auto"/>
            <w:noWrap/>
            <w:vAlign w:val="center"/>
            <w:hideMark/>
          </w:tcPr>
          <w:p w:rsidR="008643EE" w:rsidRDefault="008643EE" w:rsidP="008643EE">
            <w:pPr>
              <w:pStyle w:val="Tableheading"/>
              <w:rPr>
                <w:sz w:val="14"/>
                <w:szCs w:val="14"/>
                <w:lang w:eastAsia="en-NZ"/>
              </w:rPr>
            </w:pPr>
            <w:r>
              <w:rPr>
                <w:sz w:val="14"/>
                <w:szCs w:val="14"/>
                <w:lang w:eastAsia="en-NZ"/>
              </w:rPr>
              <w:t>F</w:t>
            </w:r>
            <w:r w:rsidRPr="00604DDD">
              <w:rPr>
                <w:sz w:val="14"/>
                <w:szCs w:val="14"/>
                <w:lang w:eastAsia="en-NZ"/>
              </w:rPr>
              <w:t>urther study</w:t>
            </w:r>
            <w:r>
              <w:rPr>
                <w:sz w:val="14"/>
                <w:szCs w:val="14"/>
                <w:lang w:eastAsia="en-NZ"/>
              </w:rPr>
              <w:t xml:space="preserve"> %</w:t>
            </w:r>
          </w:p>
        </w:tc>
        <w:tc>
          <w:tcPr>
            <w:tcW w:w="1508" w:type="dxa"/>
            <w:gridSpan w:val="2"/>
            <w:tcBorders>
              <w:top w:val="single" w:sz="4" w:space="0" w:color="auto"/>
              <w:left w:val="single" w:sz="4" w:space="0" w:color="auto"/>
              <w:right w:val="single" w:sz="4" w:space="0" w:color="auto"/>
            </w:tcBorders>
            <w:vAlign w:val="center"/>
          </w:tcPr>
          <w:p w:rsidR="008643EE" w:rsidRDefault="008643EE" w:rsidP="008643EE">
            <w:pPr>
              <w:pStyle w:val="Tableheading"/>
              <w:rPr>
                <w:sz w:val="14"/>
                <w:szCs w:val="14"/>
                <w:lang w:eastAsia="en-NZ"/>
              </w:rPr>
            </w:pPr>
            <w:r>
              <w:rPr>
                <w:sz w:val="14"/>
                <w:szCs w:val="14"/>
                <w:lang w:eastAsia="en-NZ"/>
              </w:rPr>
              <w:t>Benefit / Other %</w:t>
            </w:r>
          </w:p>
        </w:tc>
      </w:tr>
      <w:tr w:rsidR="003B4EC2" w:rsidRPr="00AA6192" w:rsidTr="004D6729">
        <w:trPr>
          <w:trHeight w:hRule="exact" w:val="227"/>
          <w:tblHeader/>
        </w:trPr>
        <w:tc>
          <w:tcPr>
            <w:tcW w:w="3270" w:type="dxa"/>
            <w:vMerge/>
            <w:tcBorders>
              <w:left w:val="single" w:sz="4" w:space="0" w:color="auto"/>
              <w:bottom w:val="single" w:sz="4" w:space="0" w:color="auto"/>
              <w:right w:val="single" w:sz="4" w:space="0" w:color="auto"/>
            </w:tcBorders>
          </w:tcPr>
          <w:p w:rsidR="003B4EC2" w:rsidRDefault="003B4EC2" w:rsidP="008643EE">
            <w:pPr>
              <w:pStyle w:val="Tableheading"/>
              <w:rPr>
                <w:lang w:eastAsia="en-NZ"/>
              </w:rPr>
            </w:pP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754"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753"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755"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Creative arts</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55</w:t>
            </w:r>
          </w:p>
        </w:tc>
        <w:tc>
          <w:tcPr>
            <w:tcW w:w="754" w:type="dxa"/>
            <w:vAlign w:val="bottom"/>
          </w:tcPr>
          <w:p w:rsidR="001532B5" w:rsidRDefault="001532B5" w:rsidP="001532B5">
            <w:pPr>
              <w:pStyle w:val="Tabletext"/>
              <w:jc w:val="right"/>
            </w:pPr>
            <w:r>
              <w:t>48</w:t>
            </w:r>
          </w:p>
        </w:tc>
        <w:tc>
          <w:tcPr>
            <w:tcW w:w="753" w:type="dxa"/>
            <w:shd w:val="clear" w:color="auto" w:fill="auto"/>
            <w:noWrap/>
            <w:vAlign w:val="bottom"/>
            <w:hideMark/>
          </w:tcPr>
          <w:p w:rsidR="001532B5" w:rsidRDefault="001532B5" w:rsidP="001532B5">
            <w:pPr>
              <w:pStyle w:val="Tabletext"/>
              <w:jc w:val="right"/>
            </w:pPr>
            <w:r>
              <w:t>8</w:t>
            </w:r>
          </w:p>
        </w:tc>
        <w:tc>
          <w:tcPr>
            <w:tcW w:w="754" w:type="dxa"/>
            <w:vAlign w:val="bottom"/>
          </w:tcPr>
          <w:p w:rsidR="001532B5" w:rsidRDefault="001532B5" w:rsidP="001532B5">
            <w:pPr>
              <w:pStyle w:val="Tabletext"/>
              <w:jc w:val="right"/>
            </w:pPr>
            <w:r>
              <w:t>19</w:t>
            </w:r>
          </w:p>
        </w:tc>
        <w:tc>
          <w:tcPr>
            <w:tcW w:w="753" w:type="dxa"/>
            <w:shd w:val="clear" w:color="auto" w:fill="auto"/>
            <w:noWrap/>
            <w:vAlign w:val="bottom"/>
            <w:hideMark/>
          </w:tcPr>
          <w:p w:rsidR="001532B5" w:rsidRDefault="001532B5" w:rsidP="001532B5">
            <w:pPr>
              <w:pStyle w:val="Tabletext"/>
              <w:jc w:val="right"/>
            </w:pPr>
            <w:r>
              <w:t>23</w:t>
            </w:r>
          </w:p>
        </w:tc>
        <w:tc>
          <w:tcPr>
            <w:tcW w:w="754" w:type="dxa"/>
            <w:vAlign w:val="bottom"/>
          </w:tcPr>
          <w:p w:rsidR="001532B5" w:rsidRDefault="001532B5" w:rsidP="001532B5">
            <w:pPr>
              <w:pStyle w:val="Tabletext"/>
              <w:jc w:val="right"/>
            </w:pPr>
            <w:r>
              <w:t>19</w:t>
            </w:r>
          </w:p>
        </w:tc>
        <w:tc>
          <w:tcPr>
            <w:tcW w:w="753" w:type="dxa"/>
            <w:vAlign w:val="bottom"/>
          </w:tcPr>
          <w:p w:rsidR="001532B5" w:rsidRDefault="001532B5" w:rsidP="001532B5">
            <w:pPr>
              <w:pStyle w:val="Tabletext"/>
              <w:jc w:val="right"/>
            </w:pPr>
            <w:r>
              <w:t>16</w:t>
            </w:r>
          </w:p>
        </w:tc>
        <w:tc>
          <w:tcPr>
            <w:tcW w:w="755" w:type="dxa"/>
            <w:tcBorders>
              <w:right w:val="single" w:sz="4" w:space="0" w:color="auto"/>
            </w:tcBorders>
            <w:vAlign w:val="bottom"/>
          </w:tcPr>
          <w:p w:rsidR="001532B5" w:rsidRDefault="001532B5" w:rsidP="001532B5">
            <w:pPr>
              <w:pStyle w:val="Tabletext"/>
              <w:jc w:val="right"/>
            </w:pPr>
            <w:r>
              <w:t>12</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Education</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60</w:t>
            </w:r>
          </w:p>
        </w:tc>
        <w:tc>
          <w:tcPr>
            <w:tcW w:w="754" w:type="dxa"/>
            <w:vAlign w:val="bottom"/>
          </w:tcPr>
          <w:p w:rsidR="001532B5" w:rsidRDefault="001532B5" w:rsidP="001532B5">
            <w:pPr>
              <w:pStyle w:val="Tabletext"/>
              <w:jc w:val="right"/>
            </w:pPr>
            <w:r>
              <w:t>57</w:t>
            </w:r>
          </w:p>
        </w:tc>
        <w:tc>
          <w:tcPr>
            <w:tcW w:w="753" w:type="dxa"/>
            <w:shd w:val="clear" w:color="auto" w:fill="auto"/>
            <w:noWrap/>
            <w:vAlign w:val="bottom"/>
            <w:hideMark/>
          </w:tcPr>
          <w:p w:rsidR="001532B5" w:rsidRDefault="001532B5" w:rsidP="001532B5">
            <w:pPr>
              <w:pStyle w:val="Tabletext"/>
              <w:jc w:val="right"/>
            </w:pPr>
            <w:r>
              <w:t>C..</w:t>
            </w:r>
          </w:p>
        </w:tc>
        <w:tc>
          <w:tcPr>
            <w:tcW w:w="754" w:type="dxa"/>
            <w:vAlign w:val="bottom"/>
          </w:tcPr>
          <w:p w:rsidR="001532B5" w:rsidRDefault="001532B5" w:rsidP="001532B5">
            <w:pPr>
              <w:pStyle w:val="Tabletext"/>
              <w:jc w:val="right"/>
            </w:pPr>
            <w:r>
              <w:t>15</w:t>
            </w:r>
          </w:p>
        </w:tc>
        <w:tc>
          <w:tcPr>
            <w:tcW w:w="753" w:type="dxa"/>
            <w:shd w:val="clear" w:color="auto" w:fill="auto"/>
            <w:noWrap/>
            <w:vAlign w:val="bottom"/>
            <w:hideMark/>
          </w:tcPr>
          <w:p w:rsidR="001532B5" w:rsidRDefault="001532B5" w:rsidP="001532B5">
            <w:pPr>
              <w:pStyle w:val="Tabletext"/>
              <w:jc w:val="right"/>
            </w:pPr>
            <w:r>
              <w:t>15</w:t>
            </w:r>
          </w:p>
        </w:tc>
        <w:tc>
          <w:tcPr>
            <w:tcW w:w="754" w:type="dxa"/>
            <w:vAlign w:val="bottom"/>
          </w:tcPr>
          <w:p w:rsidR="001532B5" w:rsidRDefault="001532B5" w:rsidP="001532B5">
            <w:pPr>
              <w:pStyle w:val="Tabletext"/>
              <w:jc w:val="right"/>
            </w:pPr>
            <w:r>
              <w:t>20</w:t>
            </w:r>
          </w:p>
        </w:tc>
        <w:tc>
          <w:tcPr>
            <w:tcW w:w="753" w:type="dxa"/>
            <w:vAlign w:val="bottom"/>
          </w:tcPr>
          <w:p w:rsidR="001532B5" w:rsidRDefault="001532B5" w:rsidP="001532B5">
            <w:pPr>
              <w:pStyle w:val="Tabletext"/>
              <w:jc w:val="right"/>
            </w:pPr>
            <w:r>
              <w:t>30</w:t>
            </w:r>
          </w:p>
        </w:tc>
        <w:tc>
          <w:tcPr>
            <w:tcW w:w="755" w:type="dxa"/>
            <w:tcBorders>
              <w:right w:val="single" w:sz="4" w:space="0" w:color="auto"/>
            </w:tcBorders>
            <w:vAlign w:val="bottom"/>
          </w:tcPr>
          <w:p w:rsidR="001532B5" w:rsidRDefault="001532B5" w:rsidP="001532B5">
            <w:pPr>
              <w:pStyle w:val="Tabletext"/>
              <w:jc w:val="right"/>
            </w:pPr>
            <w:r>
              <w:t>8</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Engineering and related technologies</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72</w:t>
            </w:r>
          </w:p>
        </w:tc>
        <w:tc>
          <w:tcPr>
            <w:tcW w:w="754" w:type="dxa"/>
            <w:vAlign w:val="bottom"/>
          </w:tcPr>
          <w:p w:rsidR="001532B5" w:rsidRDefault="001532B5" w:rsidP="001532B5">
            <w:pPr>
              <w:pStyle w:val="Tabletext"/>
              <w:jc w:val="right"/>
            </w:pPr>
            <w:r>
              <w:t>60</w:t>
            </w:r>
          </w:p>
        </w:tc>
        <w:tc>
          <w:tcPr>
            <w:tcW w:w="753" w:type="dxa"/>
            <w:shd w:val="clear" w:color="auto" w:fill="auto"/>
            <w:noWrap/>
            <w:vAlign w:val="bottom"/>
            <w:hideMark/>
          </w:tcPr>
          <w:p w:rsidR="001532B5" w:rsidRDefault="001532B5" w:rsidP="001532B5">
            <w:pPr>
              <w:pStyle w:val="Tabletext"/>
              <w:jc w:val="right"/>
            </w:pPr>
            <w:r>
              <w:t>12</w:t>
            </w:r>
          </w:p>
        </w:tc>
        <w:tc>
          <w:tcPr>
            <w:tcW w:w="754" w:type="dxa"/>
            <w:vAlign w:val="bottom"/>
          </w:tcPr>
          <w:p w:rsidR="001532B5" w:rsidRDefault="001532B5" w:rsidP="001532B5">
            <w:pPr>
              <w:pStyle w:val="Tabletext"/>
              <w:jc w:val="right"/>
            </w:pPr>
            <w:r>
              <w:t>19</w:t>
            </w:r>
          </w:p>
        </w:tc>
        <w:tc>
          <w:tcPr>
            <w:tcW w:w="753" w:type="dxa"/>
            <w:shd w:val="clear" w:color="auto" w:fill="auto"/>
            <w:noWrap/>
            <w:vAlign w:val="bottom"/>
            <w:hideMark/>
          </w:tcPr>
          <w:p w:rsidR="001532B5" w:rsidRDefault="001532B5" w:rsidP="001532B5">
            <w:pPr>
              <w:pStyle w:val="Tabletext"/>
              <w:jc w:val="right"/>
            </w:pPr>
            <w:r>
              <w:t>12</w:t>
            </w:r>
          </w:p>
        </w:tc>
        <w:tc>
          <w:tcPr>
            <w:tcW w:w="754" w:type="dxa"/>
            <w:vAlign w:val="bottom"/>
          </w:tcPr>
          <w:p w:rsidR="001532B5" w:rsidRDefault="001532B5" w:rsidP="001532B5">
            <w:pPr>
              <w:pStyle w:val="Tabletext"/>
              <w:jc w:val="right"/>
            </w:pPr>
            <w:r>
              <w:t>17</w:t>
            </w:r>
          </w:p>
        </w:tc>
        <w:tc>
          <w:tcPr>
            <w:tcW w:w="753" w:type="dxa"/>
            <w:vAlign w:val="bottom"/>
          </w:tcPr>
          <w:p w:rsidR="001532B5" w:rsidRDefault="001532B5" w:rsidP="001532B5">
            <w:pPr>
              <w:pStyle w:val="Tabletext"/>
              <w:jc w:val="right"/>
            </w:pPr>
            <w:r>
              <w:t>12</w:t>
            </w:r>
          </w:p>
        </w:tc>
        <w:tc>
          <w:tcPr>
            <w:tcW w:w="755" w:type="dxa"/>
            <w:tcBorders>
              <w:right w:val="single" w:sz="4" w:space="0" w:color="auto"/>
            </w:tcBorders>
            <w:vAlign w:val="bottom"/>
          </w:tcPr>
          <w:p w:rsidR="001532B5" w:rsidRDefault="001532B5" w:rsidP="001532B5">
            <w:pPr>
              <w:pStyle w:val="Tabletext"/>
              <w:jc w:val="right"/>
            </w:pPr>
            <w:r>
              <w:t>6</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Food, hospitality and personal services</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40</w:t>
            </w:r>
          </w:p>
        </w:tc>
        <w:tc>
          <w:tcPr>
            <w:tcW w:w="754" w:type="dxa"/>
            <w:vAlign w:val="bottom"/>
          </w:tcPr>
          <w:p w:rsidR="001532B5" w:rsidRDefault="001532B5" w:rsidP="001532B5">
            <w:pPr>
              <w:pStyle w:val="Tabletext"/>
              <w:jc w:val="right"/>
            </w:pPr>
            <w:r>
              <w:t>50</w:t>
            </w:r>
          </w:p>
        </w:tc>
        <w:tc>
          <w:tcPr>
            <w:tcW w:w="753" w:type="dxa"/>
            <w:shd w:val="clear" w:color="auto" w:fill="auto"/>
            <w:noWrap/>
            <w:vAlign w:val="bottom"/>
            <w:hideMark/>
          </w:tcPr>
          <w:p w:rsidR="001532B5" w:rsidRDefault="001532B5" w:rsidP="001532B5">
            <w:pPr>
              <w:pStyle w:val="Tabletext"/>
              <w:jc w:val="right"/>
            </w:pPr>
            <w:r>
              <w:t>10</w:t>
            </w:r>
          </w:p>
        </w:tc>
        <w:tc>
          <w:tcPr>
            <w:tcW w:w="754" w:type="dxa"/>
            <w:vAlign w:val="bottom"/>
          </w:tcPr>
          <w:p w:rsidR="001532B5" w:rsidRDefault="001532B5" w:rsidP="001532B5">
            <w:pPr>
              <w:pStyle w:val="Tabletext"/>
              <w:jc w:val="right"/>
            </w:pPr>
            <w:r>
              <w:t>24</w:t>
            </w:r>
          </w:p>
        </w:tc>
        <w:tc>
          <w:tcPr>
            <w:tcW w:w="753" w:type="dxa"/>
            <w:shd w:val="clear" w:color="auto" w:fill="auto"/>
            <w:noWrap/>
            <w:vAlign w:val="bottom"/>
            <w:hideMark/>
          </w:tcPr>
          <w:p w:rsidR="001532B5" w:rsidRDefault="001532B5" w:rsidP="001532B5">
            <w:pPr>
              <w:pStyle w:val="Tabletext"/>
              <w:jc w:val="right"/>
            </w:pPr>
            <w:r>
              <w:t>10</w:t>
            </w:r>
          </w:p>
        </w:tc>
        <w:tc>
          <w:tcPr>
            <w:tcW w:w="754" w:type="dxa"/>
            <w:vAlign w:val="bottom"/>
          </w:tcPr>
          <w:p w:rsidR="001532B5" w:rsidRDefault="001532B5" w:rsidP="001532B5">
            <w:pPr>
              <w:pStyle w:val="Tabletext"/>
              <w:jc w:val="right"/>
            </w:pPr>
            <w:r>
              <w:t>14</w:t>
            </w:r>
          </w:p>
        </w:tc>
        <w:tc>
          <w:tcPr>
            <w:tcW w:w="753" w:type="dxa"/>
            <w:vAlign w:val="bottom"/>
          </w:tcPr>
          <w:p w:rsidR="001532B5" w:rsidRDefault="001532B5" w:rsidP="001532B5">
            <w:pPr>
              <w:pStyle w:val="Tabletext"/>
              <w:jc w:val="right"/>
            </w:pPr>
            <w:r>
              <w:t>20</w:t>
            </w:r>
          </w:p>
        </w:tc>
        <w:tc>
          <w:tcPr>
            <w:tcW w:w="755" w:type="dxa"/>
            <w:tcBorders>
              <w:right w:val="single" w:sz="4" w:space="0" w:color="auto"/>
            </w:tcBorders>
            <w:vAlign w:val="bottom"/>
          </w:tcPr>
          <w:p w:rsidR="001532B5" w:rsidRDefault="001532B5" w:rsidP="001532B5">
            <w:pPr>
              <w:pStyle w:val="Tabletext"/>
              <w:jc w:val="right"/>
            </w:pPr>
            <w:r>
              <w:t>14</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Health</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40</w:t>
            </w:r>
          </w:p>
        </w:tc>
        <w:tc>
          <w:tcPr>
            <w:tcW w:w="754" w:type="dxa"/>
            <w:vAlign w:val="bottom"/>
          </w:tcPr>
          <w:p w:rsidR="001532B5" w:rsidRDefault="001532B5" w:rsidP="001532B5">
            <w:pPr>
              <w:pStyle w:val="Tabletext"/>
              <w:jc w:val="right"/>
            </w:pPr>
            <w:r>
              <w:t>48</w:t>
            </w:r>
          </w:p>
        </w:tc>
        <w:tc>
          <w:tcPr>
            <w:tcW w:w="753" w:type="dxa"/>
            <w:shd w:val="clear" w:color="auto" w:fill="auto"/>
            <w:noWrap/>
            <w:vAlign w:val="bottom"/>
            <w:hideMark/>
          </w:tcPr>
          <w:p w:rsidR="001532B5" w:rsidRDefault="001532B5" w:rsidP="001532B5">
            <w:pPr>
              <w:pStyle w:val="Tabletext"/>
              <w:jc w:val="right"/>
            </w:pPr>
            <w:r>
              <w:t>24</w:t>
            </w:r>
          </w:p>
        </w:tc>
        <w:tc>
          <w:tcPr>
            <w:tcW w:w="754" w:type="dxa"/>
            <w:vAlign w:val="bottom"/>
          </w:tcPr>
          <w:p w:rsidR="001532B5" w:rsidRDefault="001532B5" w:rsidP="001532B5">
            <w:pPr>
              <w:pStyle w:val="Tabletext"/>
              <w:jc w:val="right"/>
            </w:pPr>
            <w:r>
              <w:t>19</w:t>
            </w:r>
          </w:p>
        </w:tc>
        <w:tc>
          <w:tcPr>
            <w:tcW w:w="753" w:type="dxa"/>
            <w:shd w:val="clear" w:color="auto" w:fill="auto"/>
            <w:noWrap/>
            <w:vAlign w:val="bottom"/>
            <w:hideMark/>
          </w:tcPr>
          <w:p w:rsidR="001532B5" w:rsidRDefault="001532B5" w:rsidP="001532B5">
            <w:pPr>
              <w:pStyle w:val="Tabletext"/>
              <w:jc w:val="right"/>
            </w:pPr>
            <w:r>
              <w:t>24</w:t>
            </w:r>
          </w:p>
        </w:tc>
        <w:tc>
          <w:tcPr>
            <w:tcW w:w="754" w:type="dxa"/>
            <w:vAlign w:val="bottom"/>
          </w:tcPr>
          <w:p w:rsidR="001532B5" w:rsidRDefault="001532B5" w:rsidP="001532B5">
            <w:pPr>
              <w:pStyle w:val="Tabletext"/>
              <w:jc w:val="right"/>
            </w:pPr>
            <w:r>
              <w:t>22</w:t>
            </w:r>
          </w:p>
        </w:tc>
        <w:tc>
          <w:tcPr>
            <w:tcW w:w="753" w:type="dxa"/>
            <w:vAlign w:val="bottom"/>
          </w:tcPr>
          <w:p w:rsidR="001532B5" w:rsidRDefault="001532B5" w:rsidP="001532B5">
            <w:pPr>
              <w:pStyle w:val="Tabletext"/>
              <w:jc w:val="right"/>
            </w:pPr>
            <w:r>
              <w:t>12</w:t>
            </w:r>
          </w:p>
        </w:tc>
        <w:tc>
          <w:tcPr>
            <w:tcW w:w="755" w:type="dxa"/>
            <w:tcBorders>
              <w:right w:val="single" w:sz="4" w:space="0" w:color="auto"/>
            </w:tcBorders>
            <w:vAlign w:val="bottom"/>
          </w:tcPr>
          <w:p w:rsidR="001532B5" w:rsidRDefault="001532B5" w:rsidP="001532B5">
            <w:pPr>
              <w:pStyle w:val="Tabletext"/>
              <w:jc w:val="right"/>
            </w:pPr>
            <w:r>
              <w:t>8</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Information technology</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53</w:t>
            </w:r>
          </w:p>
        </w:tc>
        <w:tc>
          <w:tcPr>
            <w:tcW w:w="754" w:type="dxa"/>
            <w:vAlign w:val="bottom"/>
          </w:tcPr>
          <w:p w:rsidR="001532B5" w:rsidRDefault="001532B5" w:rsidP="001532B5">
            <w:pPr>
              <w:pStyle w:val="Tabletext"/>
              <w:jc w:val="right"/>
            </w:pPr>
            <w:r>
              <w:t>57</w:t>
            </w:r>
          </w:p>
        </w:tc>
        <w:tc>
          <w:tcPr>
            <w:tcW w:w="753" w:type="dxa"/>
            <w:shd w:val="clear" w:color="auto" w:fill="auto"/>
            <w:noWrap/>
            <w:vAlign w:val="bottom"/>
            <w:hideMark/>
          </w:tcPr>
          <w:p w:rsidR="001532B5" w:rsidRDefault="001532B5" w:rsidP="001532B5">
            <w:pPr>
              <w:pStyle w:val="Tabletext"/>
              <w:jc w:val="right"/>
            </w:pPr>
            <w:r>
              <w:t>11</w:t>
            </w:r>
          </w:p>
        </w:tc>
        <w:tc>
          <w:tcPr>
            <w:tcW w:w="754" w:type="dxa"/>
            <w:vAlign w:val="bottom"/>
          </w:tcPr>
          <w:p w:rsidR="001532B5" w:rsidRDefault="001532B5" w:rsidP="001532B5">
            <w:pPr>
              <w:pStyle w:val="Tabletext"/>
              <w:jc w:val="right"/>
            </w:pPr>
            <w:r>
              <w:t>13</w:t>
            </w:r>
          </w:p>
        </w:tc>
        <w:tc>
          <w:tcPr>
            <w:tcW w:w="753" w:type="dxa"/>
            <w:shd w:val="clear" w:color="auto" w:fill="auto"/>
            <w:noWrap/>
            <w:vAlign w:val="bottom"/>
            <w:hideMark/>
          </w:tcPr>
          <w:p w:rsidR="001532B5" w:rsidRDefault="001532B5" w:rsidP="001532B5">
            <w:pPr>
              <w:pStyle w:val="Tabletext"/>
              <w:jc w:val="right"/>
            </w:pPr>
            <w:r>
              <w:t>14</w:t>
            </w:r>
          </w:p>
        </w:tc>
        <w:tc>
          <w:tcPr>
            <w:tcW w:w="754" w:type="dxa"/>
            <w:vAlign w:val="bottom"/>
          </w:tcPr>
          <w:p w:rsidR="001532B5" w:rsidRDefault="001532B5" w:rsidP="001532B5">
            <w:pPr>
              <w:pStyle w:val="Tabletext"/>
              <w:jc w:val="right"/>
            </w:pPr>
            <w:r>
              <w:t>20</w:t>
            </w:r>
          </w:p>
        </w:tc>
        <w:tc>
          <w:tcPr>
            <w:tcW w:w="753" w:type="dxa"/>
            <w:vAlign w:val="bottom"/>
          </w:tcPr>
          <w:p w:rsidR="001532B5" w:rsidRDefault="001532B5" w:rsidP="001532B5">
            <w:pPr>
              <w:pStyle w:val="Tabletext"/>
              <w:jc w:val="right"/>
            </w:pPr>
            <w:r>
              <w:t>21</w:t>
            </w:r>
          </w:p>
        </w:tc>
        <w:tc>
          <w:tcPr>
            <w:tcW w:w="755" w:type="dxa"/>
            <w:tcBorders>
              <w:right w:val="single" w:sz="4" w:space="0" w:color="auto"/>
            </w:tcBorders>
            <w:vAlign w:val="bottom"/>
          </w:tcPr>
          <w:p w:rsidR="001532B5" w:rsidRDefault="001532B5" w:rsidP="001532B5">
            <w:pPr>
              <w:pStyle w:val="Tabletext"/>
              <w:jc w:val="right"/>
            </w:pPr>
            <w:r>
              <w:t>13</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Management and commerce</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47</w:t>
            </w:r>
          </w:p>
        </w:tc>
        <w:tc>
          <w:tcPr>
            <w:tcW w:w="754" w:type="dxa"/>
            <w:vAlign w:val="bottom"/>
          </w:tcPr>
          <w:p w:rsidR="001532B5" w:rsidRDefault="001532B5" w:rsidP="001532B5">
            <w:pPr>
              <w:pStyle w:val="Tabletext"/>
              <w:jc w:val="right"/>
            </w:pPr>
            <w:r>
              <w:t>51</w:t>
            </w:r>
          </w:p>
        </w:tc>
        <w:tc>
          <w:tcPr>
            <w:tcW w:w="753" w:type="dxa"/>
            <w:shd w:val="clear" w:color="auto" w:fill="auto"/>
            <w:noWrap/>
            <w:vAlign w:val="bottom"/>
            <w:hideMark/>
          </w:tcPr>
          <w:p w:rsidR="001532B5" w:rsidRDefault="001532B5" w:rsidP="001532B5">
            <w:pPr>
              <w:pStyle w:val="Tabletext"/>
              <w:jc w:val="right"/>
            </w:pPr>
            <w:r>
              <w:t>14</w:t>
            </w:r>
          </w:p>
        </w:tc>
        <w:tc>
          <w:tcPr>
            <w:tcW w:w="754" w:type="dxa"/>
            <w:vAlign w:val="bottom"/>
          </w:tcPr>
          <w:p w:rsidR="001532B5" w:rsidRDefault="001532B5" w:rsidP="001532B5">
            <w:pPr>
              <w:pStyle w:val="Tabletext"/>
              <w:jc w:val="right"/>
            </w:pPr>
            <w:r>
              <w:t>23</w:t>
            </w:r>
          </w:p>
        </w:tc>
        <w:tc>
          <w:tcPr>
            <w:tcW w:w="753" w:type="dxa"/>
            <w:shd w:val="clear" w:color="auto" w:fill="auto"/>
            <w:noWrap/>
            <w:vAlign w:val="bottom"/>
            <w:hideMark/>
          </w:tcPr>
          <w:p w:rsidR="001532B5" w:rsidRDefault="001532B5" w:rsidP="001532B5">
            <w:pPr>
              <w:pStyle w:val="Tabletext"/>
              <w:jc w:val="right"/>
            </w:pPr>
            <w:r>
              <w:t>29</w:t>
            </w:r>
          </w:p>
        </w:tc>
        <w:tc>
          <w:tcPr>
            <w:tcW w:w="754" w:type="dxa"/>
            <w:vAlign w:val="bottom"/>
          </w:tcPr>
          <w:p w:rsidR="001532B5" w:rsidRDefault="001532B5" w:rsidP="001532B5">
            <w:pPr>
              <w:pStyle w:val="Tabletext"/>
              <w:jc w:val="right"/>
            </w:pPr>
            <w:r>
              <w:t>16</w:t>
            </w:r>
          </w:p>
        </w:tc>
        <w:tc>
          <w:tcPr>
            <w:tcW w:w="753" w:type="dxa"/>
            <w:vAlign w:val="bottom"/>
          </w:tcPr>
          <w:p w:rsidR="001532B5" w:rsidRDefault="001532B5" w:rsidP="001532B5">
            <w:pPr>
              <w:pStyle w:val="Tabletext"/>
              <w:jc w:val="right"/>
            </w:pPr>
            <w:r>
              <w:t>14</w:t>
            </w:r>
          </w:p>
        </w:tc>
        <w:tc>
          <w:tcPr>
            <w:tcW w:w="755" w:type="dxa"/>
            <w:tcBorders>
              <w:right w:val="single" w:sz="4" w:space="0" w:color="auto"/>
            </w:tcBorders>
            <w:vAlign w:val="bottom"/>
          </w:tcPr>
          <w:p w:rsidR="001532B5" w:rsidRDefault="001532B5" w:rsidP="001532B5">
            <w:pPr>
              <w:pStyle w:val="Tabletext"/>
              <w:jc w:val="right"/>
            </w:pPr>
            <w:r>
              <w:t>6</w:t>
            </w:r>
          </w:p>
        </w:tc>
      </w:tr>
      <w:tr w:rsidR="001532B5" w:rsidRPr="00AA6192" w:rsidTr="004D6729">
        <w:trPr>
          <w:trHeight w:hRule="exact" w:val="227"/>
        </w:trPr>
        <w:tc>
          <w:tcPr>
            <w:tcW w:w="3270" w:type="dxa"/>
            <w:tcBorders>
              <w:left w:val="single" w:sz="4" w:space="0" w:color="auto"/>
              <w:right w:val="single" w:sz="4" w:space="0" w:color="auto"/>
            </w:tcBorders>
            <w:vAlign w:val="bottom"/>
          </w:tcPr>
          <w:p w:rsidR="001532B5" w:rsidRDefault="001532B5" w:rsidP="001532B5">
            <w:pPr>
              <w:pStyle w:val="Tabletext"/>
            </w:pPr>
            <w:r>
              <w:t>Society and culture</w:t>
            </w:r>
          </w:p>
        </w:tc>
        <w:tc>
          <w:tcPr>
            <w:tcW w:w="753" w:type="dxa"/>
            <w:tcBorders>
              <w:left w:val="single" w:sz="4" w:space="0" w:color="auto"/>
            </w:tcBorders>
            <w:shd w:val="clear" w:color="auto" w:fill="auto"/>
            <w:noWrap/>
            <w:vAlign w:val="bottom"/>
            <w:hideMark/>
          </w:tcPr>
          <w:p w:rsidR="001532B5" w:rsidRDefault="001532B5" w:rsidP="001532B5">
            <w:pPr>
              <w:pStyle w:val="Tabletext"/>
              <w:jc w:val="right"/>
            </w:pPr>
            <w:r>
              <w:t>50</w:t>
            </w:r>
          </w:p>
        </w:tc>
        <w:tc>
          <w:tcPr>
            <w:tcW w:w="754" w:type="dxa"/>
            <w:vAlign w:val="bottom"/>
          </w:tcPr>
          <w:p w:rsidR="001532B5" w:rsidRDefault="001532B5" w:rsidP="001532B5">
            <w:pPr>
              <w:pStyle w:val="Tabletext"/>
              <w:jc w:val="right"/>
            </w:pPr>
            <w:r>
              <w:t>44</w:t>
            </w:r>
          </w:p>
        </w:tc>
        <w:tc>
          <w:tcPr>
            <w:tcW w:w="753" w:type="dxa"/>
            <w:shd w:val="clear" w:color="auto" w:fill="auto"/>
            <w:noWrap/>
            <w:vAlign w:val="bottom"/>
            <w:hideMark/>
          </w:tcPr>
          <w:p w:rsidR="001532B5" w:rsidRDefault="001532B5" w:rsidP="001532B5">
            <w:pPr>
              <w:pStyle w:val="Tabletext"/>
              <w:jc w:val="right"/>
            </w:pPr>
            <w:r>
              <w:t>17</w:t>
            </w:r>
          </w:p>
        </w:tc>
        <w:tc>
          <w:tcPr>
            <w:tcW w:w="754" w:type="dxa"/>
            <w:vAlign w:val="bottom"/>
          </w:tcPr>
          <w:p w:rsidR="001532B5" w:rsidRDefault="001532B5" w:rsidP="001532B5">
            <w:pPr>
              <w:pStyle w:val="Tabletext"/>
              <w:jc w:val="right"/>
            </w:pPr>
            <w:r>
              <w:t>18</w:t>
            </w:r>
          </w:p>
        </w:tc>
        <w:tc>
          <w:tcPr>
            <w:tcW w:w="753" w:type="dxa"/>
            <w:shd w:val="clear" w:color="auto" w:fill="auto"/>
            <w:noWrap/>
            <w:vAlign w:val="bottom"/>
            <w:hideMark/>
          </w:tcPr>
          <w:p w:rsidR="001532B5" w:rsidRDefault="001532B5" w:rsidP="001532B5">
            <w:pPr>
              <w:pStyle w:val="Tabletext"/>
              <w:jc w:val="right"/>
            </w:pPr>
            <w:r>
              <w:t>17</w:t>
            </w:r>
          </w:p>
        </w:tc>
        <w:tc>
          <w:tcPr>
            <w:tcW w:w="754" w:type="dxa"/>
            <w:vAlign w:val="bottom"/>
          </w:tcPr>
          <w:p w:rsidR="001532B5" w:rsidRDefault="001532B5" w:rsidP="001532B5">
            <w:pPr>
              <w:pStyle w:val="Tabletext"/>
              <w:jc w:val="right"/>
            </w:pPr>
            <w:r>
              <w:t>26</w:t>
            </w:r>
          </w:p>
        </w:tc>
        <w:tc>
          <w:tcPr>
            <w:tcW w:w="753" w:type="dxa"/>
            <w:vAlign w:val="bottom"/>
          </w:tcPr>
          <w:p w:rsidR="001532B5" w:rsidRDefault="001532B5" w:rsidP="001532B5">
            <w:pPr>
              <w:pStyle w:val="Tabletext"/>
              <w:jc w:val="right"/>
            </w:pPr>
            <w:r>
              <w:t>17</w:t>
            </w:r>
          </w:p>
        </w:tc>
        <w:tc>
          <w:tcPr>
            <w:tcW w:w="755" w:type="dxa"/>
            <w:tcBorders>
              <w:right w:val="single" w:sz="4" w:space="0" w:color="auto"/>
            </w:tcBorders>
            <w:vAlign w:val="bottom"/>
          </w:tcPr>
          <w:p w:rsidR="001532B5" w:rsidRDefault="001532B5" w:rsidP="001532B5">
            <w:pPr>
              <w:pStyle w:val="Tabletext"/>
              <w:jc w:val="right"/>
            </w:pPr>
            <w:r>
              <w:t>11</w:t>
            </w:r>
          </w:p>
        </w:tc>
      </w:tr>
      <w:tr w:rsidR="001532B5" w:rsidRPr="00AA6192" w:rsidTr="001532B5">
        <w:trPr>
          <w:trHeight w:hRule="exact" w:val="227"/>
        </w:trPr>
        <w:tc>
          <w:tcPr>
            <w:tcW w:w="3270" w:type="dxa"/>
            <w:tcBorders>
              <w:left w:val="single" w:sz="4" w:space="0" w:color="auto"/>
              <w:bottom w:val="single" w:sz="4" w:space="0" w:color="auto"/>
              <w:right w:val="single" w:sz="4" w:space="0" w:color="auto"/>
            </w:tcBorders>
            <w:vAlign w:val="bottom"/>
          </w:tcPr>
          <w:p w:rsidR="001532B5" w:rsidRDefault="001532B5" w:rsidP="001532B5">
            <w:pPr>
              <w:pStyle w:val="Tabletext"/>
            </w:pPr>
            <w:r>
              <w:t>Total graduates</w:t>
            </w:r>
          </w:p>
        </w:tc>
        <w:tc>
          <w:tcPr>
            <w:tcW w:w="753" w:type="dxa"/>
            <w:tcBorders>
              <w:left w:val="single" w:sz="4" w:space="0" w:color="auto"/>
              <w:bottom w:val="single" w:sz="4" w:space="0" w:color="auto"/>
            </w:tcBorders>
            <w:shd w:val="clear" w:color="auto" w:fill="auto"/>
            <w:noWrap/>
            <w:vAlign w:val="bottom"/>
            <w:hideMark/>
          </w:tcPr>
          <w:p w:rsidR="001532B5" w:rsidRDefault="001532B5" w:rsidP="001532B5">
            <w:pPr>
              <w:pStyle w:val="Tabletext"/>
              <w:jc w:val="right"/>
            </w:pPr>
            <w:r>
              <w:t>50</w:t>
            </w:r>
          </w:p>
        </w:tc>
        <w:tc>
          <w:tcPr>
            <w:tcW w:w="754" w:type="dxa"/>
            <w:tcBorders>
              <w:bottom w:val="single" w:sz="4" w:space="0" w:color="auto"/>
            </w:tcBorders>
            <w:vAlign w:val="bottom"/>
          </w:tcPr>
          <w:p w:rsidR="001532B5" w:rsidRDefault="001532B5" w:rsidP="001532B5">
            <w:pPr>
              <w:pStyle w:val="Tabletext"/>
              <w:jc w:val="right"/>
            </w:pPr>
            <w:r>
              <w:t>51</w:t>
            </w:r>
          </w:p>
        </w:tc>
        <w:tc>
          <w:tcPr>
            <w:tcW w:w="753" w:type="dxa"/>
            <w:tcBorders>
              <w:bottom w:val="single" w:sz="4" w:space="0" w:color="auto"/>
            </w:tcBorders>
            <w:shd w:val="clear" w:color="auto" w:fill="auto"/>
            <w:noWrap/>
            <w:vAlign w:val="bottom"/>
            <w:hideMark/>
          </w:tcPr>
          <w:p w:rsidR="001532B5" w:rsidRDefault="001532B5" w:rsidP="001532B5">
            <w:pPr>
              <w:pStyle w:val="Tabletext"/>
              <w:jc w:val="right"/>
            </w:pPr>
            <w:r>
              <w:t>13</w:t>
            </w:r>
          </w:p>
        </w:tc>
        <w:tc>
          <w:tcPr>
            <w:tcW w:w="754" w:type="dxa"/>
            <w:tcBorders>
              <w:bottom w:val="single" w:sz="4" w:space="0" w:color="auto"/>
            </w:tcBorders>
            <w:vAlign w:val="bottom"/>
          </w:tcPr>
          <w:p w:rsidR="001532B5" w:rsidRDefault="001532B5" w:rsidP="001532B5">
            <w:pPr>
              <w:pStyle w:val="Tabletext"/>
              <w:jc w:val="right"/>
            </w:pPr>
            <w:r>
              <w:t>18</w:t>
            </w:r>
          </w:p>
        </w:tc>
        <w:tc>
          <w:tcPr>
            <w:tcW w:w="753" w:type="dxa"/>
            <w:tcBorders>
              <w:bottom w:val="single" w:sz="4" w:space="0" w:color="auto"/>
            </w:tcBorders>
            <w:shd w:val="clear" w:color="auto" w:fill="auto"/>
            <w:noWrap/>
            <w:vAlign w:val="bottom"/>
            <w:hideMark/>
          </w:tcPr>
          <w:p w:rsidR="001532B5" w:rsidRDefault="001532B5" w:rsidP="001532B5">
            <w:pPr>
              <w:pStyle w:val="Tabletext"/>
              <w:jc w:val="right"/>
            </w:pPr>
            <w:r>
              <w:t>21</w:t>
            </w:r>
          </w:p>
        </w:tc>
        <w:tc>
          <w:tcPr>
            <w:tcW w:w="754" w:type="dxa"/>
            <w:tcBorders>
              <w:bottom w:val="single" w:sz="4" w:space="0" w:color="auto"/>
            </w:tcBorders>
            <w:vAlign w:val="bottom"/>
          </w:tcPr>
          <w:p w:rsidR="001532B5" w:rsidRDefault="001532B5" w:rsidP="001532B5">
            <w:pPr>
              <w:pStyle w:val="Tabletext"/>
              <w:jc w:val="right"/>
            </w:pPr>
            <w:r>
              <w:t>20</w:t>
            </w:r>
          </w:p>
        </w:tc>
        <w:tc>
          <w:tcPr>
            <w:tcW w:w="753" w:type="dxa"/>
            <w:tcBorders>
              <w:bottom w:val="single" w:sz="4" w:space="0" w:color="auto"/>
            </w:tcBorders>
            <w:vAlign w:val="bottom"/>
          </w:tcPr>
          <w:p w:rsidR="001532B5" w:rsidRDefault="001532B5" w:rsidP="001532B5">
            <w:pPr>
              <w:pStyle w:val="Tabletext"/>
              <w:jc w:val="right"/>
            </w:pPr>
            <w:r>
              <w:t>16</w:t>
            </w:r>
          </w:p>
        </w:tc>
        <w:tc>
          <w:tcPr>
            <w:tcW w:w="755" w:type="dxa"/>
            <w:tcBorders>
              <w:bottom w:val="single" w:sz="4" w:space="0" w:color="auto"/>
              <w:right w:val="single" w:sz="4" w:space="0" w:color="auto"/>
            </w:tcBorders>
            <w:vAlign w:val="bottom"/>
          </w:tcPr>
          <w:p w:rsidR="001532B5" w:rsidRDefault="001532B5" w:rsidP="001532B5">
            <w:pPr>
              <w:pStyle w:val="Tabletext"/>
              <w:jc w:val="right"/>
            </w:pPr>
            <w:r>
              <w:t>10</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404C24" w:rsidRDefault="00404C24">
      <w:pPr>
        <w:rPr>
          <w:rFonts w:ascii="Arial" w:hAnsi="Arial"/>
          <w:caps/>
          <w:sz w:val="32"/>
        </w:rPr>
      </w:pPr>
      <w:r>
        <w:br w:type="page"/>
      </w:r>
    </w:p>
    <w:p w:rsidR="00B860CC" w:rsidRDefault="00B860CC" w:rsidP="00732146">
      <w:pPr>
        <w:pStyle w:val="Heading1"/>
        <w:ind w:left="0"/>
      </w:pPr>
      <w:bookmarkStart w:id="60" w:name="_Toc377722107"/>
      <w:r w:rsidRPr="00AA1D15">
        <w:lastRenderedPageBreak/>
        <w:t xml:space="preserve">Outcomes for young </w:t>
      </w:r>
      <w:r w:rsidR="00317587">
        <w:t xml:space="preserve">level four </w:t>
      </w:r>
      <w:r w:rsidR="00C57155">
        <w:t>certificate completers</w:t>
      </w:r>
      <w:bookmarkEnd w:id="60"/>
    </w:p>
    <w:p w:rsidR="00B860CC" w:rsidRPr="00AA1D15" w:rsidRDefault="00B860CC" w:rsidP="00732146">
      <w:pPr>
        <w:pStyle w:val="Heading2"/>
        <w:ind w:left="0"/>
      </w:pPr>
      <w:bookmarkStart w:id="61" w:name="_Toc377722108"/>
      <w:r w:rsidRPr="00AA1D15">
        <w:t>Introduction</w:t>
      </w:r>
      <w:bookmarkEnd w:id="61"/>
    </w:p>
    <w:p w:rsidR="00B860CC" w:rsidRPr="00AA1D15" w:rsidRDefault="00B860CC" w:rsidP="00732146">
      <w:pPr>
        <w:jc w:val="both"/>
      </w:pPr>
      <w:r w:rsidRPr="00AA1D15">
        <w:t xml:space="preserve">This chapter </w:t>
      </w:r>
      <w:r w:rsidR="00BB6A07">
        <w:t>shows</w:t>
      </w:r>
      <w:r w:rsidRPr="00AA1D15">
        <w:t xml:space="preserve"> the destinations and earnings of young domestic students who graduated from providers in N</w:t>
      </w:r>
      <w:r>
        <w:t xml:space="preserve">ew </w:t>
      </w:r>
      <w:r w:rsidRPr="00AA1D15">
        <w:t>Z</w:t>
      </w:r>
      <w:r>
        <w:t>ealand</w:t>
      </w:r>
      <w:r w:rsidRPr="00AA1D15">
        <w:t xml:space="preserve"> with a </w:t>
      </w:r>
      <w:r>
        <w:t>certificate at level 4 on the New Zealand Qualifications Framework.</w:t>
      </w:r>
      <w:r w:rsidRPr="00AA1D15">
        <w:t xml:space="preserve">  </w:t>
      </w:r>
    </w:p>
    <w:p w:rsidR="00B860CC" w:rsidRPr="00AA1D15" w:rsidRDefault="00B860CC" w:rsidP="00732146">
      <w:pPr>
        <w:jc w:val="both"/>
      </w:pPr>
    </w:p>
    <w:p w:rsidR="00B860CC" w:rsidRDefault="00B860CC" w:rsidP="00732146">
      <w:pPr>
        <w:pStyle w:val="Heading3"/>
        <w:jc w:val="both"/>
      </w:pPr>
      <w:r>
        <w:t>Level 4 certificates</w:t>
      </w:r>
    </w:p>
    <w:p w:rsidR="00B860CC" w:rsidRDefault="00B860CC" w:rsidP="00732146">
      <w:pPr>
        <w:jc w:val="both"/>
      </w:pPr>
      <w:proofErr w:type="gramStart"/>
      <w:r>
        <w:t xml:space="preserve">Each year, around 25,000 students complete a </w:t>
      </w:r>
      <w:r w:rsidR="00317587">
        <w:t>level four certificate</w:t>
      </w:r>
      <w:r w:rsidR="00BB6A07">
        <w:t xml:space="preserve"> </w:t>
      </w:r>
      <w:r>
        <w:t xml:space="preserve">in the New Zealand tertiary education system, about </w:t>
      </w:r>
      <w:r w:rsidR="00C50181">
        <w:t>12</w:t>
      </w:r>
      <w:r w:rsidR="003D2B5A">
        <w:t xml:space="preserve"> percent are </w:t>
      </w:r>
      <w:r w:rsidR="001E42A4">
        <w:t>Pasifika</w:t>
      </w:r>
      <w:r w:rsidR="003D2B5A">
        <w:t xml:space="preserve"> and roughly </w:t>
      </w:r>
      <w:r>
        <w:t>20 percent of them ‘young’ domestic students, in the way we define that term in this report.</w:t>
      </w:r>
      <w:proofErr w:type="gramEnd"/>
      <w:r>
        <w:t xml:space="preserve">  Around one in eight recent school leavers entering tertiary education for the first time in 2011 undertook study for a level 4 certificate.  Nearly half that group achieved </w:t>
      </w:r>
      <w:r w:rsidRPr="00DD4F54">
        <w:t>NCEA level 2 before leaving school and around two-thirds had achieved NCEA at level 2 or 3.</w:t>
      </w:r>
    </w:p>
    <w:p w:rsidR="00B860CC" w:rsidRDefault="00B860CC" w:rsidP="00732146">
      <w:pPr>
        <w:jc w:val="both"/>
      </w:pPr>
    </w:p>
    <w:p w:rsidR="00B860CC" w:rsidRDefault="00B860CC" w:rsidP="00732146">
      <w:pPr>
        <w:jc w:val="both"/>
      </w:pPr>
      <w:r>
        <w:t xml:space="preserve">The greatest number of level 4 certificates is completed at polytechnics, wānanga and private training establishments.  </w:t>
      </w:r>
    </w:p>
    <w:p w:rsidR="00B860CC" w:rsidRDefault="00B860CC" w:rsidP="00732146">
      <w:pPr>
        <w:jc w:val="both"/>
      </w:pPr>
    </w:p>
    <w:p w:rsidR="00B860CC" w:rsidRDefault="00B860CC" w:rsidP="00732146">
      <w:pPr>
        <w:jc w:val="both"/>
      </w:pPr>
      <w:r>
        <w:t xml:space="preserve">Level 4 certificates are mostly vocational qualifications that aim to give people practical skills needed in the workforce.  They are offered in all of the broad fields of study. </w:t>
      </w:r>
    </w:p>
    <w:p w:rsidR="004B3E84" w:rsidRDefault="004B3E84" w:rsidP="00732146">
      <w:pPr>
        <w:jc w:val="both"/>
      </w:pPr>
    </w:p>
    <w:p w:rsidR="004B3E84" w:rsidRDefault="00B2350A" w:rsidP="00732146">
      <w:pPr>
        <w:jc w:val="both"/>
      </w:pPr>
      <w:r>
        <w:t xml:space="preserve">It is important to bear in mind, when reading the analysis </w:t>
      </w:r>
      <w:proofErr w:type="gramStart"/>
      <w:r>
        <w:t>below, that</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can be found in the tables published on the Education Counts website.</w:t>
      </w:r>
    </w:p>
    <w:p w:rsidR="004B3E84" w:rsidRDefault="004B3E84" w:rsidP="00732146">
      <w:pPr>
        <w:jc w:val="both"/>
        <w:rPr>
          <w:rFonts w:ascii="Arial" w:hAnsi="Arial"/>
          <w:sz w:val="28"/>
          <w:szCs w:val="28"/>
        </w:rPr>
      </w:pPr>
    </w:p>
    <w:p w:rsidR="00B860CC" w:rsidRPr="008A623D" w:rsidRDefault="00B860CC" w:rsidP="00732146">
      <w:pPr>
        <w:pStyle w:val="Heading2"/>
        <w:ind w:left="0"/>
        <w:rPr>
          <w:color w:val="0D0D0D" w:themeColor="text1" w:themeTint="F2"/>
        </w:rPr>
      </w:pPr>
      <w:bookmarkStart w:id="62" w:name="_Toc377722109"/>
      <w:r w:rsidRPr="008A623D">
        <w:rPr>
          <w:color w:val="0D0D0D" w:themeColor="text1" w:themeTint="F2"/>
        </w:rPr>
        <w:t>What we found</w:t>
      </w:r>
      <w:bookmarkEnd w:id="62"/>
    </w:p>
    <w:p w:rsidR="00B860CC" w:rsidRPr="00707BF7" w:rsidRDefault="00B860CC" w:rsidP="00732146">
      <w:pPr>
        <w:pStyle w:val="Heading3"/>
        <w:rPr>
          <w:color w:val="0D0D0D" w:themeColor="text1" w:themeTint="F2"/>
        </w:rPr>
      </w:pPr>
      <w:r w:rsidRPr="00707BF7">
        <w:rPr>
          <w:color w:val="0D0D0D" w:themeColor="text1" w:themeTint="F2"/>
        </w:rPr>
        <w:t>Earnings</w:t>
      </w:r>
    </w:p>
    <w:p w:rsidR="00B860CC" w:rsidRPr="00707BF7" w:rsidRDefault="00B860CC" w:rsidP="00E83902">
      <w:pPr>
        <w:pStyle w:val="Bullet1"/>
        <w:tabs>
          <w:tab w:val="clear" w:pos="284"/>
          <w:tab w:val="clear" w:pos="1418"/>
        </w:tabs>
        <w:ind w:left="567" w:hanging="425"/>
        <w:rPr>
          <w:color w:val="0D0D0D" w:themeColor="text1" w:themeTint="F2"/>
        </w:rPr>
      </w:pPr>
      <w:r w:rsidRPr="00707BF7">
        <w:rPr>
          <w:color w:val="0D0D0D" w:themeColor="text1" w:themeTint="F2"/>
        </w:rPr>
        <w:t xml:space="preserve">In the first year after study, </w:t>
      </w:r>
      <w:r w:rsidR="001E42A4" w:rsidRPr="00707BF7">
        <w:rPr>
          <w:color w:val="0D0D0D" w:themeColor="text1" w:themeTint="F2"/>
        </w:rPr>
        <w:t>Pasifika</w:t>
      </w:r>
      <w:r w:rsidR="00566420" w:rsidRPr="00707BF7">
        <w:rPr>
          <w:color w:val="0D0D0D" w:themeColor="text1" w:themeTint="F2"/>
        </w:rPr>
        <w:t xml:space="preserve"> graduates’</w:t>
      </w:r>
      <w:r w:rsidR="008A623D" w:rsidRPr="00707BF7">
        <w:rPr>
          <w:color w:val="0D0D0D" w:themeColor="text1" w:themeTint="F2"/>
        </w:rPr>
        <w:t xml:space="preserve"> earnings </w:t>
      </w:r>
      <w:r w:rsidR="00017FF2">
        <w:rPr>
          <w:color w:val="0D0D0D" w:themeColor="text1" w:themeTint="F2"/>
        </w:rPr>
        <w:t xml:space="preserve">median </w:t>
      </w:r>
      <w:r w:rsidR="008A623D" w:rsidRPr="00707BF7">
        <w:rPr>
          <w:color w:val="0D0D0D" w:themeColor="text1" w:themeTint="F2"/>
        </w:rPr>
        <w:t>w</w:t>
      </w:r>
      <w:r w:rsidR="006D311B">
        <w:rPr>
          <w:color w:val="0D0D0D" w:themeColor="text1" w:themeTint="F2"/>
        </w:rPr>
        <w:t>as</w:t>
      </w:r>
      <w:r w:rsidR="008A623D" w:rsidRPr="00707BF7">
        <w:rPr>
          <w:color w:val="0D0D0D" w:themeColor="text1" w:themeTint="F2"/>
        </w:rPr>
        <w:t xml:space="preserve"> $</w:t>
      </w:r>
      <w:r w:rsidR="005561A6" w:rsidRPr="00707BF7">
        <w:rPr>
          <w:color w:val="0D0D0D" w:themeColor="text1" w:themeTint="F2"/>
        </w:rPr>
        <w:t>2</w:t>
      </w:r>
      <w:r w:rsidR="00707BF7">
        <w:rPr>
          <w:color w:val="0D0D0D" w:themeColor="text1" w:themeTint="F2"/>
        </w:rPr>
        <w:t>4</w:t>
      </w:r>
      <w:r w:rsidR="005561A6" w:rsidRPr="00707BF7">
        <w:rPr>
          <w:color w:val="0D0D0D" w:themeColor="text1" w:themeTint="F2"/>
        </w:rPr>
        <w:t>,</w:t>
      </w:r>
      <w:r w:rsidR="00707BF7">
        <w:rPr>
          <w:color w:val="0D0D0D" w:themeColor="text1" w:themeTint="F2"/>
        </w:rPr>
        <w:t>9</w:t>
      </w:r>
      <w:r w:rsidR="005561A6" w:rsidRPr="00707BF7">
        <w:rPr>
          <w:color w:val="0D0D0D" w:themeColor="text1" w:themeTint="F2"/>
        </w:rPr>
        <w:t>00</w:t>
      </w:r>
      <w:r w:rsidR="008A623D" w:rsidRPr="00707BF7">
        <w:rPr>
          <w:color w:val="0D0D0D" w:themeColor="text1" w:themeTint="F2"/>
        </w:rPr>
        <w:t xml:space="preserve">, rising </w:t>
      </w:r>
      <w:r w:rsidR="005561A6" w:rsidRPr="00707BF7">
        <w:rPr>
          <w:color w:val="0D0D0D" w:themeColor="text1" w:themeTint="F2"/>
        </w:rPr>
        <w:t>1</w:t>
      </w:r>
      <w:r w:rsidR="00707BF7">
        <w:rPr>
          <w:color w:val="0D0D0D" w:themeColor="text1" w:themeTint="F2"/>
        </w:rPr>
        <w:t>0</w:t>
      </w:r>
      <w:r w:rsidR="00BB6A07" w:rsidRPr="00707BF7">
        <w:rPr>
          <w:color w:val="0D0D0D" w:themeColor="text1" w:themeTint="F2"/>
        </w:rPr>
        <w:t xml:space="preserve"> </w:t>
      </w:r>
      <w:r w:rsidR="008A623D" w:rsidRPr="00707BF7">
        <w:rPr>
          <w:color w:val="0D0D0D" w:themeColor="text1" w:themeTint="F2"/>
        </w:rPr>
        <w:t xml:space="preserve">percent in the following year and by </w:t>
      </w:r>
      <w:r w:rsidR="00707BF7">
        <w:rPr>
          <w:color w:val="0D0D0D" w:themeColor="text1" w:themeTint="F2"/>
        </w:rPr>
        <w:t>9</w:t>
      </w:r>
      <w:r w:rsidR="00BB6A07" w:rsidRPr="00707BF7">
        <w:rPr>
          <w:color w:val="0D0D0D" w:themeColor="text1" w:themeTint="F2"/>
        </w:rPr>
        <w:t xml:space="preserve"> </w:t>
      </w:r>
      <w:r w:rsidR="008A623D" w:rsidRPr="00707BF7">
        <w:rPr>
          <w:color w:val="0D0D0D" w:themeColor="text1" w:themeTint="F2"/>
        </w:rPr>
        <w:t>percent on average over five years to reach $</w:t>
      </w:r>
      <w:r w:rsidR="005561A6" w:rsidRPr="00707BF7">
        <w:rPr>
          <w:color w:val="0D0D0D" w:themeColor="text1" w:themeTint="F2"/>
        </w:rPr>
        <w:t>3</w:t>
      </w:r>
      <w:r w:rsidR="00707BF7">
        <w:rPr>
          <w:color w:val="0D0D0D" w:themeColor="text1" w:themeTint="F2"/>
        </w:rPr>
        <w:t>5</w:t>
      </w:r>
      <w:r w:rsidR="005561A6" w:rsidRPr="00707BF7">
        <w:rPr>
          <w:color w:val="0D0D0D" w:themeColor="text1" w:themeTint="F2"/>
        </w:rPr>
        <w:t>,300</w:t>
      </w:r>
      <w:r w:rsidR="008A623D" w:rsidRPr="00707BF7">
        <w:rPr>
          <w:color w:val="0D0D0D" w:themeColor="text1" w:themeTint="F2"/>
        </w:rPr>
        <w:t xml:space="preserve">. </w:t>
      </w:r>
      <w:r w:rsidR="00383678">
        <w:rPr>
          <w:color w:val="0D0D0D" w:themeColor="text1" w:themeTint="F2"/>
        </w:rPr>
        <w:t>Non-Pasifika</w:t>
      </w:r>
      <w:r w:rsidR="00566420" w:rsidRPr="00707BF7">
        <w:rPr>
          <w:color w:val="0D0D0D" w:themeColor="text1" w:themeTint="F2"/>
        </w:rPr>
        <w:t xml:space="preserve"> graduates’</w:t>
      </w:r>
      <w:r w:rsidR="008A623D" w:rsidRPr="00707BF7">
        <w:rPr>
          <w:color w:val="0D0D0D" w:themeColor="text1" w:themeTint="F2"/>
        </w:rPr>
        <w:t xml:space="preserve"> earnings </w:t>
      </w:r>
      <w:proofErr w:type="gramStart"/>
      <w:r w:rsidR="008A623D" w:rsidRPr="00707BF7">
        <w:rPr>
          <w:color w:val="0D0D0D" w:themeColor="text1" w:themeTint="F2"/>
        </w:rPr>
        <w:t>w</w:t>
      </w:r>
      <w:r w:rsidR="006D311B">
        <w:rPr>
          <w:color w:val="0D0D0D" w:themeColor="text1" w:themeTint="F2"/>
        </w:rPr>
        <w:t>as</w:t>
      </w:r>
      <w:proofErr w:type="gramEnd"/>
      <w:r w:rsidR="008A623D" w:rsidRPr="00707BF7">
        <w:rPr>
          <w:color w:val="0D0D0D" w:themeColor="text1" w:themeTint="F2"/>
        </w:rPr>
        <w:t xml:space="preserve"> $</w:t>
      </w:r>
      <w:r w:rsidR="005561A6" w:rsidRPr="00707BF7">
        <w:rPr>
          <w:color w:val="0D0D0D" w:themeColor="text1" w:themeTint="F2"/>
        </w:rPr>
        <w:t>2</w:t>
      </w:r>
      <w:r w:rsidR="00707BF7">
        <w:rPr>
          <w:color w:val="0D0D0D" w:themeColor="text1" w:themeTint="F2"/>
        </w:rPr>
        <w:t>5</w:t>
      </w:r>
      <w:r w:rsidR="005561A6" w:rsidRPr="00707BF7">
        <w:rPr>
          <w:color w:val="0D0D0D" w:themeColor="text1" w:themeTint="F2"/>
        </w:rPr>
        <w:t>,</w:t>
      </w:r>
      <w:r w:rsidR="00707BF7">
        <w:rPr>
          <w:color w:val="0D0D0D" w:themeColor="text1" w:themeTint="F2"/>
        </w:rPr>
        <w:t>7</w:t>
      </w:r>
      <w:r w:rsidR="005561A6" w:rsidRPr="00707BF7">
        <w:rPr>
          <w:color w:val="0D0D0D" w:themeColor="text1" w:themeTint="F2"/>
        </w:rPr>
        <w:t>00</w:t>
      </w:r>
      <w:r w:rsidR="008A623D" w:rsidRPr="00707BF7">
        <w:rPr>
          <w:color w:val="0D0D0D" w:themeColor="text1" w:themeTint="F2"/>
        </w:rPr>
        <w:t xml:space="preserve">, rising by </w:t>
      </w:r>
      <w:r w:rsidR="00707BF7">
        <w:rPr>
          <w:color w:val="0D0D0D" w:themeColor="text1" w:themeTint="F2"/>
        </w:rPr>
        <w:t>15</w:t>
      </w:r>
      <w:r w:rsidR="00BB6A07" w:rsidRPr="00707BF7">
        <w:rPr>
          <w:color w:val="0D0D0D" w:themeColor="text1" w:themeTint="F2"/>
        </w:rPr>
        <w:t xml:space="preserve"> </w:t>
      </w:r>
      <w:r w:rsidR="008A623D" w:rsidRPr="00707BF7">
        <w:rPr>
          <w:color w:val="0D0D0D" w:themeColor="text1" w:themeTint="F2"/>
        </w:rPr>
        <w:t xml:space="preserve">percent in the following year and by </w:t>
      </w:r>
      <w:r w:rsidR="00707BF7">
        <w:rPr>
          <w:color w:val="0D0D0D" w:themeColor="text1" w:themeTint="F2"/>
        </w:rPr>
        <w:t>8</w:t>
      </w:r>
      <w:r w:rsidR="008A623D" w:rsidRPr="00707BF7">
        <w:rPr>
          <w:color w:val="0D0D0D" w:themeColor="text1" w:themeTint="F2"/>
        </w:rPr>
        <w:t xml:space="preserve"> percent on average over five years to reach $</w:t>
      </w:r>
      <w:r w:rsidR="005561A6" w:rsidRPr="00707BF7">
        <w:rPr>
          <w:color w:val="0D0D0D" w:themeColor="text1" w:themeTint="F2"/>
        </w:rPr>
        <w:t>35,</w:t>
      </w:r>
      <w:r w:rsidR="00707BF7">
        <w:rPr>
          <w:color w:val="0D0D0D" w:themeColor="text1" w:themeTint="F2"/>
        </w:rPr>
        <w:t>5</w:t>
      </w:r>
      <w:r w:rsidR="005561A6" w:rsidRPr="00707BF7">
        <w:rPr>
          <w:color w:val="0D0D0D" w:themeColor="text1" w:themeTint="F2"/>
        </w:rPr>
        <w:t>00</w:t>
      </w:r>
      <w:r w:rsidR="00017FF2">
        <w:rPr>
          <w:color w:val="0D0D0D" w:themeColor="text1" w:themeTint="F2"/>
        </w:rPr>
        <w:t>.</w:t>
      </w:r>
    </w:p>
    <w:p w:rsidR="00575126" w:rsidRPr="00707BF7" w:rsidRDefault="001E42A4" w:rsidP="00E83902">
      <w:pPr>
        <w:pStyle w:val="Bullet1"/>
        <w:tabs>
          <w:tab w:val="clear" w:pos="284"/>
          <w:tab w:val="clear" w:pos="1418"/>
        </w:tabs>
        <w:ind w:left="567" w:hanging="425"/>
        <w:rPr>
          <w:color w:val="0D0D0D" w:themeColor="text1" w:themeTint="F2"/>
        </w:rPr>
      </w:pPr>
      <w:r w:rsidRPr="00707BF7">
        <w:rPr>
          <w:color w:val="0D0D0D" w:themeColor="text1" w:themeTint="F2"/>
        </w:rPr>
        <w:t>Pasifika</w:t>
      </w:r>
      <w:r w:rsidR="00575126" w:rsidRPr="00707BF7">
        <w:rPr>
          <w:color w:val="0D0D0D" w:themeColor="text1" w:themeTint="F2"/>
        </w:rPr>
        <w:t xml:space="preserve"> graduates’ one year median earnings w</w:t>
      </w:r>
      <w:r w:rsidR="006D311B">
        <w:rPr>
          <w:color w:val="0D0D0D" w:themeColor="text1" w:themeTint="F2"/>
        </w:rPr>
        <w:t>as</w:t>
      </w:r>
      <w:r w:rsidR="00575126" w:rsidRPr="00707BF7">
        <w:rPr>
          <w:color w:val="0D0D0D" w:themeColor="text1" w:themeTint="F2"/>
        </w:rPr>
        <w:t xml:space="preserve"> 98 percent of </w:t>
      </w:r>
      <w:r w:rsidR="00383678">
        <w:rPr>
          <w:color w:val="0D0D0D" w:themeColor="text1" w:themeTint="F2"/>
        </w:rPr>
        <w:t>non-Pasifika</w:t>
      </w:r>
      <w:r w:rsidR="00575126" w:rsidRPr="00707BF7">
        <w:rPr>
          <w:color w:val="0D0D0D" w:themeColor="text1" w:themeTint="F2"/>
        </w:rPr>
        <w:t xml:space="preserve"> graduates’ and w</w:t>
      </w:r>
      <w:r w:rsidR="00017FF2">
        <w:rPr>
          <w:color w:val="0D0D0D" w:themeColor="text1" w:themeTint="F2"/>
        </w:rPr>
        <w:t xml:space="preserve">as </w:t>
      </w:r>
      <w:r w:rsidR="00575126" w:rsidRPr="00707BF7">
        <w:rPr>
          <w:color w:val="0D0D0D" w:themeColor="text1" w:themeTint="F2"/>
        </w:rPr>
        <w:t xml:space="preserve">93 percent of </w:t>
      </w:r>
      <w:r w:rsidR="00383678">
        <w:rPr>
          <w:color w:val="0D0D0D" w:themeColor="text1" w:themeTint="F2"/>
        </w:rPr>
        <w:t>non-Pasifika</w:t>
      </w:r>
      <w:r w:rsidR="00575126" w:rsidRPr="00707BF7">
        <w:rPr>
          <w:color w:val="0D0D0D" w:themeColor="text1" w:themeTint="F2"/>
        </w:rPr>
        <w:t xml:space="preserve"> graduates’ median earnings in year five. Lower quartile earnings w</w:t>
      </w:r>
      <w:r w:rsidR="00017FF2">
        <w:rPr>
          <w:color w:val="0D0D0D" w:themeColor="text1" w:themeTint="F2"/>
        </w:rPr>
        <w:t>ere</w:t>
      </w:r>
      <w:r w:rsidR="00575126" w:rsidRPr="00707BF7">
        <w:rPr>
          <w:color w:val="0D0D0D" w:themeColor="text1" w:themeTint="F2"/>
        </w:rPr>
        <w:t xml:space="preserve"> 103 percent in year one and 92 percent in year five, and upper quartile earnings w</w:t>
      </w:r>
      <w:r w:rsidR="00017FF2">
        <w:rPr>
          <w:color w:val="0D0D0D" w:themeColor="text1" w:themeTint="F2"/>
        </w:rPr>
        <w:t>ere</w:t>
      </w:r>
      <w:r w:rsidR="00575126" w:rsidRPr="00707BF7">
        <w:rPr>
          <w:color w:val="0D0D0D" w:themeColor="text1" w:themeTint="F2"/>
        </w:rPr>
        <w:t xml:space="preserve"> 99 percent in year o</w:t>
      </w:r>
      <w:r w:rsidR="00E160C4">
        <w:rPr>
          <w:color w:val="0D0D0D" w:themeColor="text1" w:themeTint="F2"/>
        </w:rPr>
        <w:t>ne and 96 percent in year five</w:t>
      </w:r>
      <w:r w:rsidR="00017FF2">
        <w:rPr>
          <w:color w:val="0D0D0D" w:themeColor="text1" w:themeTint="F2"/>
        </w:rPr>
        <w:t xml:space="preserve"> respectively.</w:t>
      </w:r>
    </w:p>
    <w:p w:rsidR="00B860CC" w:rsidRPr="00C50181" w:rsidRDefault="00B860CC" w:rsidP="00E83902">
      <w:pPr>
        <w:pStyle w:val="Bullet1"/>
        <w:tabs>
          <w:tab w:val="clear" w:pos="284"/>
          <w:tab w:val="clear" w:pos="1418"/>
        </w:tabs>
        <w:ind w:left="567" w:hanging="425"/>
        <w:rPr>
          <w:strike/>
          <w:color w:val="0D0D0D" w:themeColor="text1" w:themeTint="F2"/>
        </w:rPr>
      </w:pPr>
      <w:r w:rsidRPr="00ED3822">
        <w:rPr>
          <w:color w:val="0D0D0D" w:themeColor="text1" w:themeTint="F2"/>
        </w:rPr>
        <w:t xml:space="preserve">Five years post study, </w:t>
      </w:r>
      <w:r w:rsidR="001E42A4" w:rsidRPr="00ED3822">
        <w:rPr>
          <w:color w:val="0D0D0D" w:themeColor="text1" w:themeTint="F2"/>
        </w:rPr>
        <w:t>Pasifika</w:t>
      </w:r>
      <w:r w:rsidR="00566420" w:rsidRPr="00ED3822">
        <w:rPr>
          <w:color w:val="0D0D0D" w:themeColor="text1" w:themeTint="F2"/>
        </w:rPr>
        <w:t xml:space="preserve"> graduates’</w:t>
      </w:r>
      <w:r w:rsidRPr="00ED3822">
        <w:rPr>
          <w:color w:val="0D0D0D" w:themeColor="text1" w:themeTint="F2"/>
        </w:rPr>
        <w:t xml:space="preserve"> median earnings </w:t>
      </w:r>
      <w:r w:rsidR="00D37D8B" w:rsidRPr="00ED3822">
        <w:rPr>
          <w:color w:val="0D0D0D" w:themeColor="text1" w:themeTint="F2"/>
        </w:rPr>
        <w:t>w</w:t>
      </w:r>
      <w:r w:rsidR="006D311B" w:rsidRPr="00ED3822">
        <w:rPr>
          <w:color w:val="0D0D0D" w:themeColor="text1" w:themeTint="F2"/>
        </w:rPr>
        <w:t xml:space="preserve">as </w:t>
      </w:r>
      <w:r w:rsidR="008D51D8" w:rsidRPr="00ED3822">
        <w:rPr>
          <w:color w:val="0D0D0D" w:themeColor="text1" w:themeTint="F2"/>
        </w:rPr>
        <w:t>124</w:t>
      </w:r>
      <w:r w:rsidR="00C604CA" w:rsidRPr="00ED3822">
        <w:rPr>
          <w:color w:val="0D0D0D" w:themeColor="text1" w:themeTint="F2"/>
        </w:rPr>
        <w:t xml:space="preserve"> </w:t>
      </w:r>
      <w:r w:rsidR="00D37D8B" w:rsidRPr="00ED3822">
        <w:rPr>
          <w:color w:val="0D0D0D" w:themeColor="text1" w:themeTint="F2"/>
        </w:rPr>
        <w:t xml:space="preserve">percent of national median </w:t>
      </w:r>
      <w:r w:rsidR="00017FF2">
        <w:rPr>
          <w:color w:val="0D0D0D" w:themeColor="text1" w:themeTint="F2"/>
        </w:rPr>
        <w:t xml:space="preserve">workforce </w:t>
      </w:r>
      <w:r w:rsidR="00D37D8B" w:rsidRPr="00ED3822">
        <w:rPr>
          <w:color w:val="0D0D0D" w:themeColor="text1" w:themeTint="F2"/>
        </w:rPr>
        <w:t xml:space="preserve">earnings for </w:t>
      </w:r>
      <w:r w:rsidR="001E42A4" w:rsidRPr="00ED3822">
        <w:rPr>
          <w:color w:val="0D0D0D" w:themeColor="text1" w:themeTint="F2"/>
        </w:rPr>
        <w:t>Pasifika</w:t>
      </w:r>
      <w:r w:rsidR="00D37D8B" w:rsidRPr="00ED3822">
        <w:rPr>
          <w:color w:val="0D0D0D" w:themeColor="text1" w:themeTint="F2"/>
        </w:rPr>
        <w:t xml:space="preserve"> and </w:t>
      </w:r>
      <w:r w:rsidR="00383678">
        <w:rPr>
          <w:color w:val="0D0D0D" w:themeColor="text1" w:themeTint="F2"/>
        </w:rPr>
        <w:t>non-Pasifika</w:t>
      </w:r>
      <w:r w:rsidR="00566420" w:rsidRPr="00ED3822">
        <w:rPr>
          <w:color w:val="0D0D0D" w:themeColor="text1" w:themeTint="F2"/>
        </w:rPr>
        <w:t xml:space="preserve"> graduates</w:t>
      </w:r>
      <w:r w:rsidR="00017FF2">
        <w:rPr>
          <w:color w:val="0D0D0D" w:themeColor="text1" w:themeTint="F2"/>
        </w:rPr>
        <w:t>’</w:t>
      </w:r>
      <w:r w:rsidR="00D37D8B" w:rsidRPr="00ED3822">
        <w:rPr>
          <w:color w:val="0D0D0D" w:themeColor="text1" w:themeTint="F2"/>
        </w:rPr>
        <w:t xml:space="preserve"> w</w:t>
      </w:r>
      <w:r w:rsidR="00ED3822">
        <w:rPr>
          <w:color w:val="0D0D0D" w:themeColor="text1" w:themeTint="F2"/>
        </w:rPr>
        <w:t>as</w:t>
      </w:r>
      <w:r w:rsidR="00D37D8B" w:rsidRPr="00ED3822">
        <w:rPr>
          <w:color w:val="0D0D0D" w:themeColor="text1" w:themeTint="F2"/>
        </w:rPr>
        <w:t xml:space="preserve"> </w:t>
      </w:r>
      <w:r w:rsidR="008D51D8" w:rsidRPr="00ED3822">
        <w:rPr>
          <w:color w:val="0D0D0D" w:themeColor="text1" w:themeTint="F2"/>
        </w:rPr>
        <w:t>102</w:t>
      </w:r>
      <w:r w:rsidR="00D37D8B" w:rsidRPr="00ED3822">
        <w:rPr>
          <w:color w:val="0D0D0D" w:themeColor="text1" w:themeTint="F2"/>
        </w:rPr>
        <w:t xml:space="preserve"> percent of </w:t>
      </w:r>
      <w:r w:rsidR="00383678">
        <w:rPr>
          <w:color w:val="0D0D0D" w:themeColor="text1" w:themeTint="F2"/>
        </w:rPr>
        <w:t>non-Pasifika</w:t>
      </w:r>
      <w:r w:rsidR="00D37D8B" w:rsidRPr="00ED3822">
        <w:rPr>
          <w:color w:val="0D0D0D" w:themeColor="text1" w:themeTint="F2"/>
        </w:rPr>
        <w:t xml:space="preserve"> national median </w:t>
      </w:r>
      <w:r w:rsidR="00017FF2">
        <w:rPr>
          <w:color w:val="0D0D0D" w:themeColor="text1" w:themeTint="F2"/>
        </w:rPr>
        <w:t xml:space="preserve">workforce </w:t>
      </w:r>
      <w:r w:rsidR="00D37D8B" w:rsidRPr="00ED3822">
        <w:rPr>
          <w:color w:val="0D0D0D" w:themeColor="text1" w:themeTint="F2"/>
        </w:rPr>
        <w:t>earnings</w:t>
      </w:r>
      <w:r w:rsidR="00017FF2">
        <w:rPr>
          <w:color w:val="0D0D0D" w:themeColor="text1" w:themeTint="F2"/>
        </w:rPr>
        <w:t>.</w:t>
      </w:r>
    </w:p>
    <w:p w:rsidR="00FA19C4" w:rsidRPr="00ED3822" w:rsidRDefault="00FA19C4" w:rsidP="00E83902">
      <w:pPr>
        <w:pStyle w:val="Bullet1"/>
        <w:tabs>
          <w:tab w:val="clear" w:pos="284"/>
          <w:tab w:val="clear" w:pos="1418"/>
        </w:tabs>
        <w:ind w:left="567" w:hanging="425"/>
        <w:rPr>
          <w:color w:val="0D0D0D" w:themeColor="text1" w:themeTint="F2"/>
        </w:rPr>
      </w:pPr>
      <w:r w:rsidRPr="00ED3822">
        <w:rPr>
          <w:color w:val="0D0D0D" w:themeColor="text1" w:themeTint="F2"/>
        </w:rPr>
        <w:t xml:space="preserve">The top three fields for earnings for </w:t>
      </w:r>
      <w:r w:rsidR="001E42A4" w:rsidRPr="00ED3822">
        <w:rPr>
          <w:color w:val="0D0D0D" w:themeColor="text1" w:themeTint="F2"/>
        </w:rPr>
        <w:t>Pasifika</w:t>
      </w:r>
      <w:r w:rsidR="00566420" w:rsidRPr="00ED3822">
        <w:rPr>
          <w:color w:val="0D0D0D" w:themeColor="text1" w:themeTint="F2"/>
        </w:rPr>
        <w:t xml:space="preserve"> </w:t>
      </w:r>
      <w:r w:rsidR="0043232F" w:rsidRPr="00ED3822">
        <w:rPr>
          <w:color w:val="0D0D0D" w:themeColor="text1" w:themeTint="F2"/>
        </w:rPr>
        <w:t xml:space="preserve">graduates </w:t>
      </w:r>
      <w:r w:rsidRPr="00ED3822">
        <w:rPr>
          <w:color w:val="0D0D0D" w:themeColor="text1" w:themeTint="F2"/>
        </w:rPr>
        <w:t xml:space="preserve">in year five were </w:t>
      </w:r>
      <w:r w:rsidR="00ED3822">
        <w:rPr>
          <w:i/>
          <w:color w:val="0D0D0D" w:themeColor="text1" w:themeTint="F2"/>
        </w:rPr>
        <w:t>natural and physical sciences</w:t>
      </w:r>
      <w:r w:rsidR="00566420" w:rsidRPr="00ED3822">
        <w:rPr>
          <w:i/>
          <w:color w:val="0D0D0D" w:themeColor="text1" w:themeTint="F2"/>
        </w:rPr>
        <w:t xml:space="preserve"> </w:t>
      </w:r>
      <w:r w:rsidRPr="00ED3822">
        <w:rPr>
          <w:color w:val="0D0D0D" w:themeColor="text1" w:themeTint="F2"/>
        </w:rPr>
        <w:t>($</w:t>
      </w:r>
      <w:r w:rsidR="008D51D8" w:rsidRPr="00ED3822">
        <w:rPr>
          <w:color w:val="0D0D0D" w:themeColor="text1" w:themeTint="F2"/>
        </w:rPr>
        <w:t>38,</w:t>
      </w:r>
      <w:r w:rsidR="00ED3822">
        <w:rPr>
          <w:color w:val="0D0D0D" w:themeColor="text1" w:themeTint="F2"/>
        </w:rPr>
        <w:t>300</w:t>
      </w:r>
      <w:r w:rsidR="0043232F" w:rsidRPr="00ED3822">
        <w:rPr>
          <w:color w:val="0D0D0D" w:themeColor="text1" w:themeTint="F2"/>
        </w:rPr>
        <w:t>)</w:t>
      </w:r>
      <w:r w:rsidR="00ED3822">
        <w:rPr>
          <w:color w:val="0D0D0D" w:themeColor="text1" w:themeTint="F2"/>
        </w:rPr>
        <w:t xml:space="preserve">, </w:t>
      </w:r>
      <w:r w:rsidR="00ED3822">
        <w:rPr>
          <w:i/>
          <w:color w:val="0D0D0D" w:themeColor="text1" w:themeTint="F2"/>
        </w:rPr>
        <w:t xml:space="preserve">society and culture </w:t>
      </w:r>
      <w:r w:rsidR="00ED3822">
        <w:rPr>
          <w:color w:val="0D0D0D" w:themeColor="text1" w:themeTint="F2"/>
        </w:rPr>
        <w:t xml:space="preserve">($38,200), </w:t>
      </w:r>
      <w:r w:rsidR="00ED3822">
        <w:rPr>
          <w:i/>
          <w:color w:val="0D0D0D" w:themeColor="text1" w:themeTint="F2"/>
        </w:rPr>
        <w:t>architecture and building</w:t>
      </w:r>
      <w:r w:rsidR="00017FF2">
        <w:rPr>
          <w:color w:val="0D0D0D" w:themeColor="text1" w:themeTint="F2"/>
        </w:rPr>
        <w:t xml:space="preserve"> ($36,300)</w:t>
      </w:r>
      <w:r w:rsidR="008D51D8" w:rsidRPr="00ED3822">
        <w:rPr>
          <w:color w:val="0D0D0D" w:themeColor="text1" w:themeTint="F2"/>
        </w:rPr>
        <w:t xml:space="preserve"> and </w:t>
      </w:r>
      <w:r w:rsidR="00ED3822">
        <w:rPr>
          <w:i/>
          <w:color w:val="0D0D0D" w:themeColor="text1" w:themeTint="F2"/>
        </w:rPr>
        <w:t>engineering and related technologies</w:t>
      </w:r>
      <w:r w:rsidRPr="00ED3822">
        <w:rPr>
          <w:color w:val="0D0D0D" w:themeColor="text1" w:themeTint="F2"/>
        </w:rPr>
        <w:t xml:space="preserve"> ($</w:t>
      </w:r>
      <w:r w:rsidR="008D51D8" w:rsidRPr="00ED3822">
        <w:rPr>
          <w:color w:val="0D0D0D" w:themeColor="text1" w:themeTint="F2"/>
        </w:rPr>
        <w:t>3</w:t>
      </w:r>
      <w:r w:rsidR="00ED3822">
        <w:rPr>
          <w:color w:val="0D0D0D" w:themeColor="text1" w:themeTint="F2"/>
        </w:rPr>
        <w:t>6</w:t>
      </w:r>
      <w:r w:rsidR="008D51D8" w:rsidRPr="00ED3822">
        <w:rPr>
          <w:color w:val="0D0D0D" w:themeColor="text1" w:themeTint="F2"/>
        </w:rPr>
        <w:t>,200</w:t>
      </w:r>
      <w:r w:rsidRPr="00ED3822">
        <w:rPr>
          <w:color w:val="0D0D0D" w:themeColor="text1" w:themeTint="F2"/>
        </w:rPr>
        <w:t>)</w:t>
      </w:r>
      <w:r w:rsidR="00C604CA" w:rsidRPr="00ED3822">
        <w:rPr>
          <w:color w:val="0D0D0D" w:themeColor="text1" w:themeTint="F2"/>
        </w:rPr>
        <w:t>.</w:t>
      </w:r>
      <w:r w:rsidR="004F5424" w:rsidRPr="00ED3822">
        <w:rPr>
          <w:color w:val="0D0D0D" w:themeColor="text1" w:themeTint="F2"/>
        </w:rPr>
        <w:t xml:space="preserve"> </w:t>
      </w:r>
      <w:r w:rsidR="008D51D8" w:rsidRPr="00ED3822">
        <w:rPr>
          <w:color w:val="0D0D0D" w:themeColor="text1" w:themeTint="F2"/>
        </w:rPr>
        <w:t xml:space="preserve">The median earnings for </w:t>
      </w:r>
      <w:r w:rsidR="00383678">
        <w:rPr>
          <w:color w:val="0D0D0D" w:themeColor="text1" w:themeTint="F2"/>
        </w:rPr>
        <w:t>non-Pasifika</w:t>
      </w:r>
      <w:r w:rsidR="00566420" w:rsidRPr="00ED3822">
        <w:rPr>
          <w:color w:val="0D0D0D" w:themeColor="text1" w:themeTint="F2"/>
        </w:rPr>
        <w:t xml:space="preserve"> </w:t>
      </w:r>
      <w:r w:rsidR="008D51D8" w:rsidRPr="00ED3822">
        <w:rPr>
          <w:color w:val="0D0D0D" w:themeColor="text1" w:themeTint="F2"/>
        </w:rPr>
        <w:t xml:space="preserve">graduates in these fields </w:t>
      </w:r>
      <w:r w:rsidRPr="00ED3822">
        <w:rPr>
          <w:color w:val="0D0D0D" w:themeColor="text1" w:themeTint="F2"/>
        </w:rPr>
        <w:t>w</w:t>
      </w:r>
      <w:r w:rsidR="008D51D8" w:rsidRPr="00ED3822">
        <w:rPr>
          <w:color w:val="0D0D0D" w:themeColor="text1" w:themeTint="F2"/>
        </w:rPr>
        <w:t>ere</w:t>
      </w:r>
      <w:r w:rsidRPr="00ED3822">
        <w:rPr>
          <w:color w:val="0D0D0D" w:themeColor="text1" w:themeTint="F2"/>
        </w:rPr>
        <w:t xml:space="preserve"> $</w:t>
      </w:r>
      <w:r w:rsidR="00ED3822">
        <w:rPr>
          <w:color w:val="0D0D0D" w:themeColor="text1" w:themeTint="F2"/>
        </w:rPr>
        <w:t>34,600</w:t>
      </w:r>
      <w:r w:rsidRPr="00ED3822">
        <w:rPr>
          <w:color w:val="0D0D0D" w:themeColor="text1" w:themeTint="F2"/>
        </w:rPr>
        <w:t>, $</w:t>
      </w:r>
      <w:r w:rsidR="00ED3822">
        <w:rPr>
          <w:color w:val="0D0D0D" w:themeColor="text1" w:themeTint="F2"/>
        </w:rPr>
        <w:t>32,600, $39,800</w:t>
      </w:r>
      <w:r w:rsidRPr="00ED3822">
        <w:rPr>
          <w:color w:val="0D0D0D" w:themeColor="text1" w:themeTint="F2"/>
        </w:rPr>
        <w:t xml:space="preserve"> and $</w:t>
      </w:r>
      <w:r w:rsidR="00ED3822">
        <w:rPr>
          <w:color w:val="0D0D0D" w:themeColor="text1" w:themeTint="F2"/>
        </w:rPr>
        <w:t>38,000</w:t>
      </w:r>
      <w:r w:rsidR="008D51D8" w:rsidRPr="00ED3822">
        <w:rPr>
          <w:color w:val="0D0D0D" w:themeColor="text1" w:themeTint="F2"/>
        </w:rPr>
        <w:t xml:space="preserve"> respectively</w:t>
      </w:r>
      <w:r w:rsidRPr="00ED3822">
        <w:rPr>
          <w:color w:val="0D0D0D" w:themeColor="text1" w:themeTint="F2"/>
        </w:rPr>
        <w:t>.</w:t>
      </w:r>
    </w:p>
    <w:p w:rsidR="00B860CC" w:rsidRPr="00F64195" w:rsidRDefault="00B860CC" w:rsidP="00732146">
      <w:pPr>
        <w:pStyle w:val="Heading3"/>
        <w:rPr>
          <w:color w:val="0D0D0D" w:themeColor="text1" w:themeTint="F2"/>
        </w:rPr>
      </w:pPr>
      <w:r w:rsidRPr="00F64195">
        <w:rPr>
          <w:color w:val="0D0D0D" w:themeColor="text1" w:themeTint="F2"/>
        </w:rPr>
        <w:t>Destinations</w:t>
      </w:r>
    </w:p>
    <w:p w:rsidR="00FA19C4" w:rsidRPr="00F64195" w:rsidRDefault="00FA19C4" w:rsidP="00E83902">
      <w:pPr>
        <w:pStyle w:val="Bullet1"/>
        <w:tabs>
          <w:tab w:val="clear" w:pos="284"/>
          <w:tab w:val="clear" w:pos="1418"/>
        </w:tabs>
        <w:ind w:left="567" w:hanging="425"/>
        <w:rPr>
          <w:color w:val="0D0D0D" w:themeColor="text1" w:themeTint="F2"/>
        </w:rPr>
      </w:pPr>
      <w:r w:rsidRPr="00F64195">
        <w:rPr>
          <w:color w:val="0D0D0D" w:themeColor="text1" w:themeTint="F2"/>
        </w:rPr>
        <w:t>Employment destinations were high</w:t>
      </w:r>
      <w:r w:rsidR="005314E3" w:rsidRPr="00F64195">
        <w:rPr>
          <w:color w:val="0D0D0D" w:themeColor="text1" w:themeTint="F2"/>
        </w:rPr>
        <w:t xml:space="preserve">er for </w:t>
      </w:r>
      <w:r w:rsidR="00383678">
        <w:rPr>
          <w:color w:val="0D0D0D" w:themeColor="text1" w:themeTint="F2"/>
        </w:rPr>
        <w:t>non-Pasifika</w:t>
      </w:r>
      <w:r w:rsidR="005314E3" w:rsidRPr="00F64195">
        <w:rPr>
          <w:color w:val="0D0D0D" w:themeColor="text1" w:themeTint="F2"/>
        </w:rPr>
        <w:t xml:space="preserve"> than for </w:t>
      </w:r>
      <w:r w:rsidR="001E42A4" w:rsidRPr="00F64195">
        <w:rPr>
          <w:color w:val="0D0D0D" w:themeColor="text1" w:themeTint="F2"/>
        </w:rPr>
        <w:t>Pasifika</w:t>
      </w:r>
      <w:r w:rsidR="005314E3" w:rsidRPr="00F64195">
        <w:rPr>
          <w:color w:val="0D0D0D" w:themeColor="text1" w:themeTint="F2"/>
        </w:rPr>
        <w:t xml:space="preserve">. </w:t>
      </w:r>
      <w:r w:rsidR="00575126" w:rsidRPr="00F64195">
        <w:rPr>
          <w:color w:val="0D0D0D" w:themeColor="text1" w:themeTint="F2"/>
        </w:rPr>
        <w:t>Thirty-</w:t>
      </w:r>
      <w:r w:rsidR="008D51D8" w:rsidRPr="00F64195">
        <w:rPr>
          <w:color w:val="0D0D0D" w:themeColor="text1" w:themeTint="F2"/>
        </w:rPr>
        <w:t>seven</w:t>
      </w:r>
      <w:r w:rsidRPr="00F64195">
        <w:rPr>
          <w:color w:val="0D0D0D" w:themeColor="text1" w:themeTint="F2"/>
        </w:rPr>
        <w:t xml:space="preserve"> percent of </w:t>
      </w:r>
      <w:r w:rsidR="00383678">
        <w:rPr>
          <w:color w:val="0D0D0D" w:themeColor="text1" w:themeTint="F2"/>
        </w:rPr>
        <w:t>non-Pasifika</w:t>
      </w:r>
      <w:r w:rsidRPr="00F64195">
        <w:rPr>
          <w:color w:val="0D0D0D" w:themeColor="text1" w:themeTint="F2"/>
        </w:rPr>
        <w:t xml:space="preserve"> </w:t>
      </w:r>
      <w:r w:rsidR="00CC148D" w:rsidRPr="00F64195">
        <w:rPr>
          <w:color w:val="0D0D0D" w:themeColor="text1" w:themeTint="F2"/>
        </w:rPr>
        <w:t xml:space="preserve">graduates </w:t>
      </w:r>
      <w:r w:rsidRPr="00F64195">
        <w:rPr>
          <w:color w:val="0D0D0D" w:themeColor="text1" w:themeTint="F2"/>
        </w:rPr>
        <w:t xml:space="preserve">were employed one year after study compared to </w:t>
      </w:r>
      <w:r w:rsidR="008D51D8" w:rsidRPr="00F64195">
        <w:rPr>
          <w:color w:val="0D0D0D" w:themeColor="text1" w:themeTint="F2"/>
        </w:rPr>
        <w:t>2</w:t>
      </w:r>
      <w:r w:rsidR="00F64195">
        <w:rPr>
          <w:color w:val="0D0D0D" w:themeColor="text1" w:themeTint="F2"/>
        </w:rPr>
        <w:t>4</w:t>
      </w:r>
      <w:r w:rsidR="00C604CA" w:rsidRPr="00F64195">
        <w:rPr>
          <w:color w:val="0D0D0D" w:themeColor="text1" w:themeTint="F2"/>
        </w:rPr>
        <w:t xml:space="preserve"> </w:t>
      </w:r>
      <w:r w:rsidRPr="00F64195">
        <w:rPr>
          <w:color w:val="0D0D0D" w:themeColor="text1" w:themeTint="F2"/>
        </w:rPr>
        <w:t xml:space="preserve">percent of </w:t>
      </w:r>
      <w:r w:rsidR="001E42A4" w:rsidRPr="00F64195">
        <w:rPr>
          <w:color w:val="0D0D0D" w:themeColor="text1" w:themeTint="F2"/>
        </w:rPr>
        <w:t>Pasifika</w:t>
      </w:r>
      <w:r w:rsidR="00CC148D" w:rsidRPr="00F64195">
        <w:rPr>
          <w:color w:val="0D0D0D" w:themeColor="text1" w:themeTint="F2"/>
        </w:rPr>
        <w:t xml:space="preserve"> graduates</w:t>
      </w:r>
      <w:r w:rsidRPr="00F64195">
        <w:rPr>
          <w:color w:val="0D0D0D" w:themeColor="text1" w:themeTint="F2"/>
        </w:rPr>
        <w:t>.</w:t>
      </w:r>
      <w:r w:rsidR="008D51D8" w:rsidRPr="00F64195">
        <w:rPr>
          <w:color w:val="0D0D0D" w:themeColor="text1" w:themeTint="F2"/>
        </w:rPr>
        <w:t xml:space="preserve"> </w:t>
      </w:r>
      <w:r w:rsidR="001E42A4" w:rsidRPr="00F64195">
        <w:rPr>
          <w:color w:val="0D0D0D" w:themeColor="text1" w:themeTint="F2"/>
        </w:rPr>
        <w:t>Pasifika</w:t>
      </w:r>
      <w:r w:rsidR="00575126" w:rsidRPr="00F64195">
        <w:rPr>
          <w:color w:val="0D0D0D" w:themeColor="text1" w:themeTint="F2"/>
        </w:rPr>
        <w:t xml:space="preserve"> graduates’ f</w:t>
      </w:r>
      <w:r w:rsidR="008D51D8" w:rsidRPr="00F64195">
        <w:rPr>
          <w:color w:val="0D0D0D" w:themeColor="text1" w:themeTint="F2"/>
        </w:rPr>
        <w:t xml:space="preserve">urther study rates were </w:t>
      </w:r>
      <w:r w:rsidR="00F64195">
        <w:rPr>
          <w:color w:val="0D0D0D" w:themeColor="text1" w:themeTint="F2"/>
        </w:rPr>
        <w:t>55</w:t>
      </w:r>
      <w:r w:rsidR="00575126" w:rsidRPr="00F64195">
        <w:rPr>
          <w:color w:val="0D0D0D" w:themeColor="text1" w:themeTint="F2"/>
        </w:rPr>
        <w:t xml:space="preserve"> percent, and</w:t>
      </w:r>
      <w:r w:rsidR="008D51D8" w:rsidRPr="00F64195">
        <w:rPr>
          <w:color w:val="0D0D0D" w:themeColor="text1" w:themeTint="F2"/>
        </w:rPr>
        <w:t xml:space="preserve"> </w:t>
      </w:r>
      <w:r w:rsidR="009F4BFE" w:rsidRPr="00F64195">
        <w:rPr>
          <w:color w:val="0D0D0D" w:themeColor="text1" w:themeTint="F2"/>
        </w:rPr>
        <w:t>5</w:t>
      </w:r>
      <w:r w:rsidR="00F64195">
        <w:rPr>
          <w:color w:val="0D0D0D" w:themeColor="text1" w:themeTint="F2"/>
        </w:rPr>
        <w:t>0</w:t>
      </w:r>
      <w:r w:rsidR="009F4BFE" w:rsidRPr="00F64195">
        <w:rPr>
          <w:color w:val="0D0D0D" w:themeColor="text1" w:themeTint="F2"/>
        </w:rPr>
        <w:t xml:space="preserve"> percent of </w:t>
      </w:r>
      <w:r w:rsidR="00383678">
        <w:rPr>
          <w:color w:val="0D0D0D" w:themeColor="text1" w:themeTint="F2"/>
        </w:rPr>
        <w:t>non-Pasifika</w:t>
      </w:r>
      <w:r w:rsidR="00F64195">
        <w:rPr>
          <w:color w:val="0D0D0D" w:themeColor="text1" w:themeTint="F2"/>
        </w:rPr>
        <w:t xml:space="preserve"> graduates. T</w:t>
      </w:r>
      <w:r w:rsidR="009F4BFE" w:rsidRPr="00F64195">
        <w:rPr>
          <w:color w:val="0D0D0D" w:themeColor="text1" w:themeTint="F2"/>
        </w:rPr>
        <w:t xml:space="preserve">hree percent of </w:t>
      </w:r>
      <w:r w:rsidR="001E42A4" w:rsidRPr="00F64195">
        <w:rPr>
          <w:color w:val="0D0D0D" w:themeColor="text1" w:themeTint="F2"/>
        </w:rPr>
        <w:t>Pasifika</w:t>
      </w:r>
      <w:r w:rsidR="009F4BFE" w:rsidRPr="00F64195">
        <w:rPr>
          <w:color w:val="0D0D0D" w:themeColor="text1" w:themeTint="F2"/>
        </w:rPr>
        <w:t xml:space="preserve"> and </w:t>
      </w:r>
      <w:r w:rsidR="00383678">
        <w:rPr>
          <w:color w:val="0D0D0D" w:themeColor="text1" w:themeTint="F2"/>
        </w:rPr>
        <w:t>non-Pasifika</w:t>
      </w:r>
      <w:r w:rsidR="009F4BFE" w:rsidRPr="00F64195">
        <w:rPr>
          <w:color w:val="0D0D0D" w:themeColor="text1" w:themeTint="F2"/>
        </w:rPr>
        <w:t xml:space="preserve"> graduates were overseas and </w:t>
      </w:r>
      <w:r w:rsidR="00F64195">
        <w:rPr>
          <w:color w:val="0D0D0D" w:themeColor="text1" w:themeTint="F2"/>
        </w:rPr>
        <w:lastRenderedPageBreak/>
        <w:t>4</w:t>
      </w:r>
      <w:r w:rsidR="009F4BFE" w:rsidRPr="00F64195">
        <w:rPr>
          <w:color w:val="0D0D0D" w:themeColor="text1" w:themeTint="F2"/>
        </w:rPr>
        <w:t xml:space="preserve"> and </w:t>
      </w:r>
      <w:r w:rsidR="00F64195">
        <w:rPr>
          <w:color w:val="0D0D0D" w:themeColor="text1" w:themeTint="F2"/>
        </w:rPr>
        <w:t>3</w:t>
      </w:r>
      <w:r w:rsidR="009F4BFE" w:rsidRPr="00F64195">
        <w:rPr>
          <w:color w:val="0D0D0D" w:themeColor="text1" w:themeTint="F2"/>
        </w:rPr>
        <w:t xml:space="preserve"> percent were out of the labour force. </w:t>
      </w:r>
      <w:r w:rsidR="00F64195">
        <w:rPr>
          <w:color w:val="0D0D0D" w:themeColor="text1" w:themeTint="F2"/>
        </w:rPr>
        <w:t>Twelve</w:t>
      </w:r>
      <w:r w:rsidR="009F4BFE" w:rsidRPr="00F64195">
        <w:rPr>
          <w:color w:val="0D0D0D" w:themeColor="text1" w:themeTint="F2"/>
        </w:rPr>
        <w:t xml:space="preserve"> percent of </w:t>
      </w:r>
      <w:r w:rsidR="001E42A4" w:rsidRPr="00F64195">
        <w:rPr>
          <w:color w:val="0D0D0D" w:themeColor="text1" w:themeTint="F2"/>
        </w:rPr>
        <w:t>Pasifika</w:t>
      </w:r>
      <w:r w:rsidR="009F4BFE" w:rsidRPr="00F64195">
        <w:rPr>
          <w:color w:val="0D0D0D" w:themeColor="text1" w:themeTint="F2"/>
        </w:rPr>
        <w:t xml:space="preserve"> graduates were claiming a welfare benefit compared to </w:t>
      </w:r>
      <w:r w:rsidR="00F64195">
        <w:rPr>
          <w:color w:val="0D0D0D" w:themeColor="text1" w:themeTint="F2"/>
        </w:rPr>
        <w:t>8</w:t>
      </w:r>
      <w:r w:rsidR="009F4BFE" w:rsidRPr="00F64195">
        <w:rPr>
          <w:color w:val="0D0D0D" w:themeColor="text1" w:themeTint="F2"/>
        </w:rPr>
        <w:t xml:space="preserve"> percent of </w:t>
      </w:r>
      <w:r w:rsidR="00383678">
        <w:rPr>
          <w:color w:val="0D0D0D" w:themeColor="text1" w:themeTint="F2"/>
        </w:rPr>
        <w:t>non-Pasifika</w:t>
      </w:r>
      <w:r w:rsidR="00E160C4">
        <w:rPr>
          <w:color w:val="0D0D0D" w:themeColor="text1" w:themeTint="F2"/>
        </w:rPr>
        <w:t xml:space="preserve"> graduates</w:t>
      </w:r>
      <w:r w:rsidR="00017FF2">
        <w:rPr>
          <w:color w:val="0D0D0D" w:themeColor="text1" w:themeTint="F2"/>
        </w:rPr>
        <w:t>.</w:t>
      </w:r>
    </w:p>
    <w:p w:rsidR="005230C9" w:rsidRPr="00F64195" w:rsidRDefault="00575126" w:rsidP="005230C9">
      <w:pPr>
        <w:pStyle w:val="Bullet1"/>
        <w:tabs>
          <w:tab w:val="clear" w:pos="284"/>
          <w:tab w:val="clear" w:pos="1418"/>
        </w:tabs>
        <w:ind w:left="567" w:hanging="425"/>
        <w:rPr>
          <w:color w:val="0D0D0D" w:themeColor="text1" w:themeTint="F2"/>
        </w:rPr>
      </w:pPr>
      <w:r w:rsidRPr="00F64195">
        <w:rPr>
          <w:color w:val="0D0D0D" w:themeColor="text1" w:themeTint="F2"/>
        </w:rPr>
        <w:t>By year five after study, e</w:t>
      </w:r>
      <w:r w:rsidR="005230C9" w:rsidRPr="00F64195">
        <w:rPr>
          <w:color w:val="0D0D0D" w:themeColor="text1" w:themeTint="F2"/>
        </w:rPr>
        <w:t xml:space="preserve">mployment </w:t>
      </w:r>
      <w:r w:rsidRPr="00F64195">
        <w:rPr>
          <w:color w:val="0D0D0D" w:themeColor="text1" w:themeTint="F2"/>
        </w:rPr>
        <w:t>rates</w:t>
      </w:r>
      <w:r w:rsidR="005230C9" w:rsidRPr="00F64195">
        <w:rPr>
          <w:color w:val="0D0D0D" w:themeColor="text1" w:themeTint="F2"/>
        </w:rPr>
        <w:t xml:space="preserve"> were higher for </w:t>
      </w:r>
      <w:r w:rsidR="00383678">
        <w:rPr>
          <w:color w:val="0D0D0D" w:themeColor="text1" w:themeTint="F2"/>
        </w:rPr>
        <w:t>non-Pasifika</w:t>
      </w:r>
      <w:r w:rsidR="005230C9" w:rsidRPr="00F64195">
        <w:rPr>
          <w:color w:val="0D0D0D" w:themeColor="text1" w:themeTint="F2"/>
        </w:rPr>
        <w:t xml:space="preserve"> than for </w:t>
      </w:r>
      <w:r w:rsidR="001E42A4" w:rsidRPr="00F64195">
        <w:rPr>
          <w:color w:val="0D0D0D" w:themeColor="text1" w:themeTint="F2"/>
        </w:rPr>
        <w:t>Pasifika</w:t>
      </w:r>
      <w:r w:rsidR="005230C9" w:rsidRPr="00F64195">
        <w:rPr>
          <w:color w:val="0D0D0D" w:themeColor="text1" w:themeTint="F2"/>
        </w:rPr>
        <w:t xml:space="preserve">. </w:t>
      </w:r>
      <w:r w:rsidR="00F64195">
        <w:rPr>
          <w:color w:val="0D0D0D" w:themeColor="text1" w:themeTint="F2"/>
        </w:rPr>
        <w:t>Forty two</w:t>
      </w:r>
      <w:r w:rsidR="005230C9" w:rsidRPr="00F64195">
        <w:rPr>
          <w:color w:val="0D0D0D" w:themeColor="text1" w:themeTint="F2"/>
        </w:rPr>
        <w:t xml:space="preserve"> percent of </w:t>
      </w:r>
      <w:r w:rsidR="00383678">
        <w:rPr>
          <w:color w:val="0D0D0D" w:themeColor="text1" w:themeTint="F2"/>
        </w:rPr>
        <w:t>non-Pasifika</w:t>
      </w:r>
      <w:r w:rsidR="005230C9" w:rsidRPr="00F64195">
        <w:rPr>
          <w:color w:val="0D0D0D" w:themeColor="text1" w:themeTint="F2"/>
        </w:rPr>
        <w:t xml:space="preserve"> graduates were employed five years after study compared to 4</w:t>
      </w:r>
      <w:r w:rsidR="00F64195">
        <w:rPr>
          <w:color w:val="0D0D0D" w:themeColor="text1" w:themeTint="F2"/>
        </w:rPr>
        <w:t>8</w:t>
      </w:r>
      <w:r w:rsidR="005230C9" w:rsidRPr="00F64195">
        <w:rPr>
          <w:color w:val="0D0D0D" w:themeColor="text1" w:themeTint="F2"/>
        </w:rPr>
        <w:t xml:space="preserve"> percent of </w:t>
      </w:r>
      <w:r w:rsidR="001E42A4" w:rsidRPr="00F64195">
        <w:rPr>
          <w:color w:val="0D0D0D" w:themeColor="text1" w:themeTint="F2"/>
        </w:rPr>
        <w:t>Pasifika</w:t>
      </w:r>
      <w:r w:rsidR="005230C9" w:rsidRPr="00F64195">
        <w:rPr>
          <w:color w:val="0D0D0D" w:themeColor="text1" w:themeTint="F2"/>
        </w:rPr>
        <w:t xml:space="preserve"> graduates. Further study rates were </w:t>
      </w:r>
      <w:r w:rsidR="00F64195">
        <w:rPr>
          <w:color w:val="0D0D0D" w:themeColor="text1" w:themeTint="F2"/>
        </w:rPr>
        <w:t>28</w:t>
      </w:r>
      <w:r w:rsidR="005230C9" w:rsidRPr="00F64195">
        <w:rPr>
          <w:color w:val="0D0D0D" w:themeColor="text1" w:themeTint="F2"/>
        </w:rPr>
        <w:t xml:space="preserve"> </w:t>
      </w:r>
      <w:r w:rsidRPr="00F64195">
        <w:rPr>
          <w:color w:val="0D0D0D" w:themeColor="text1" w:themeTint="F2"/>
        </w:rPr>
        <w:t xml:space="preserve">percent of </w:t>
      </w:r>
      <w:r w:rsidR="001E42A4" w:rsidRPr="00F64195">
        <w:rPr>
          <w:color w:val="0D0D0D" w:themeColor="text1" w:themeTint="F2"/>
        </w:rPr>
        <w:t>Pasifika</w:t>
      </w:r>
      <w:r w:rsidRPr="00F64195">
        <w:rPr>
          <w:color w:val="0D0D0D" w:themeColor="text1" w:themeTint="F2"/>
        </w:rPr>
        <w:t xml:space="preserve"> graduates and </w:t>
      </w:r>
      <w:r w:rsidR="005230C9" w:rsidRPr="00F64195">
        <w:rPr>
          <w:color w:val="0D0D0D" w:themeColor="text1" w:themeTint="F2"/>
        </w:rPr>
        <w:t>2</w:t>
      </w:r>
      <w:r w:rsidR="00F64195">
        <w:rPr>
          <w:color w:val="0D0D0D" w:themeColor="text1" w:themeTint="F2"/>
        </w:rPr>
        <w:t>6</w:t>
      </w:r>
      <w:r w:rsidR="005230C9" w:rsidRPr="00F64195">
        <w:rPr>
          <w:color w:val="0D0D0D" w:themeColor="text1" w:themeTint="F2"/>
        </w:rPr>
        <w:t xml:space="preserve"> percent of </w:t>
      </w:r>
      <w:r w:rsidR="00383678">
        <w:rPr>
          <w:color w:val="0D0D0D" w:themeColor="text1" w:themeTint="F2"/>
        </w:rPr>
        <w:t>non-Pasifika</w:t>
      </w:r>
      <w:r w:rsidR="005230C9" w:rsidRPr="00F64195">
        <w:rPr>
          <w:color w:val="0D0D0D" w:themeColor="text1" w:themeTint="F2"/>
        </w:rPr>
        <w:t xml:space="preserve"> graduates. </w:t>
      </w:r>
      <w:r w:rsidR="00F64195">
        <w:rPr>
          <w:color w:val="0D0D0D" w:themeColor="text1" w:themeTint="F2"/>
        </w:rPr>
        <w:t>Ten</w:t>
      </w:r>
      <w:r w:rsidR="005230C9" w:rsidRPr="00F64195">
        <w:rPr>
          <w:color w:val="0D0D0D" w:themeColor="text1" w:themeTint="F2"/>
        </w:rPr>
        <w:t xml:space="preserve"> percent of </w:t>
      </w:r>
      <w:r w:rsidR="001E42A4" w:rsidRPr="00F64195">
        <w:rPr>
          <w:color w:val="0D0D0D" w:themeColor="text1" w:themeTint="F2"/>
        </w:rPr>
        <w:t>Pasifika</w:t>
      </w:r>
      <w:r w:rsidR="005230C9" w:rsidRPr="00F64195">
        <w:rPr>
          <w:color w:val="0D0D0D" w:themeColor="text1" w:themeTint="F2"/>
        </w:rPr>
        <w:t xml:space="preserve"> and </w:t>
      </w:r>
      <w:r w:rsidR="00F64195">
        <w:rPr>
          <w:color w:val="0D0D0D" w:themeColor="text1" w:themeTint="F2"/>
        </w:rPr>
        <w:t xml:space="preserve">15 percent of </w:t>
      </w:r>
      <w:r w:rsidR="00383678">
        <w:rPr>
          <w:color w:val="0D0D0D" w:themeColor="text1" w:themeTint="F2"/>
        </w:rPr>
        <w:t>non-Pasifika</w:t>
      </w:r>
      <w:r w:rsidR="005230C9" w:rsidRPr="00F64195">
        <w:rPr>
          <w:color w:val="0D0D0D" w:themeColor="text1" w:themeTint="F2"/>
        </w:rPr>
        <w:t xml:space="preserve"> graduates were overseas and </w:t>
      </w:r>
      <w:r w:rsidR="00F64195">
        <w:rPr>
          <w:color w:val="0D0D0D" w:themeColor="text1" w:themeTint="F2"/>
        </w:rPr>
        <w:t>7</w:t>
      </w:r>
      <w:r w:rsidR="005230C9" w:rsidRPr="00F64195">
        <w:rPr>
          <w:color w:val="0D0D0D" w:themeColor="text1" w:themeTint="F2"/>
        </w:rPr>
        <w:t xml:space="preserve"> percent </w:t>
      </w:r>
      <w:r w:rsidR="00F64195">
        <w:rPr>
          <w:color w:val="0D0D0D" w:themeColor="text1" w:themeTint="F2"/>
        </w:rPr>
        <w:t xml:space="preserve">and 5 percent </w:t>
      </w:r>
      <w:r w:rsidR="005230C9" w:rsidRPr="00F64195">
        <w:rPr>
          <w:color w:val="0D0D0D" w:themeColor="text1" w:themeTint="F2"/>
        </w:rPr>
        <w:t>were out of the labour force</w:t>
      </w:r>
      <w:r w:rsidR="00F64195">
        <w:rPr>
          <w:color w:val="0D0D0D" w:themeColor="text1" w:themeTint="F2"/>
        </w:rPr>
        <w:t xml:space="preserve"> respectively</w:t>
      </w:r>
      <w:r w:rsidR="005230C9" w:rsidRPr="00F64195">
        <w:rPr>
          <w:color w:val="0D0D0D" w:themeColor="text1" w:themeTint="F2"/>
        </w:rPr>
        <w:t xml:space="preserve">. </w:t>
      </w:r>
      <w:r w:rsidR="00F64195">
        <w:rPr>
          <w:color w:val="0D0D0D" w:themeColor="text1" w:themeTint="F2"/>
        </w:rPr>
        <w:t>Thir</w:t>
      </w:r>
      <w:r w:rsidR="005230C9" w:rsidRPr="00F64195">
        <w:rPr>
          <w:color w:val="0D0D0D" w:themeColor="text1" w:themeTint="F2"/>
        </w:rPr>
        <w:t xml:space="preserve">teen percent of </w:t>
      </w:r>
      <w:r w:rsidR="001E42A4" w:rsidRPr="00F64195">
        <w:rPr>
          <w:color w:val="0D0D0D" w:themeColor="text1" w:themeTint="F2"/>
        </w:rPr>
        <w:t>Pasifika</w:t>
      </w:r>
      <w:r w:rsidR="005230C9" w:rsidRPr="00F64195">
        <w:rPr>
          <w:color w:val="0D0D0D" w:themeColor="text1" w:themeTint="F2"/>
        </w:rPr>
        <w:t xml:space="preserve"> graduates were claiming a welfare benefit compared to </w:t>
      </w:r>
      <w:r w:rsidR="00F64195">
        <w:rPr>
          <w:color w:val="0D0D0D" w:themeColor="text1" w:themeTint="F2"/>
        </w:rPr>
        <w:t>7</w:t>
      </w:r>
      <w:r w:rsidR="005230C9" w:rsidRPr="00F64195">
        <w:rPr>
          <w:color w:val="0D0D0D" w:themeColor="text1" w:themeTint="F2"/>
        </w:rPr>
        <w:t xml:space="preserve"> percent of </w:t>
      </w:r>
      <w:r w:rsidR="00383678">
        <w:rPr>
          <w:color w:val="0D0D0D" w:themeColor="text1" w:themeTint="F2"/>
        </w:rPr>
        <w:t>non-Pasifika</w:t>
      </w:r>
      <w:r w:rsidR="005230C9" w:rsidRPr="00F64195">
        <w:rPr>
          <w:color w:val="0D0D0D" w:themeColor="text1" w:themeTint="F2"/>
        </w:rPr>
        <w:t xml:space="preserve"> graduates.</w:t>
      </w:r>
    </w:p>
    <w:p w:rsidR="005230C9" w:rsidRDefault="005230C9" w:rsidP="005230C9">
      <w:pPr>
        <w:pStyle w:val="Bullet1"/>
        <w:numPr>
          <w:ilvl w:val="0"/>
          <w:numId w:val="0"/>
        </w:numPr>
        <w:tabs>
          <w:tab w:val="clear" w:pos="284"/>
        </w:tabs>
        <w:ind w:left="567"/>
        <w:rPr>
          <w:color w:val="0D0D0D" w:themeColor="text1" w:themeTint="F2"/>
        </w:rPr>
      </w:pPr>
    </w:p>
    <w:p w:rsidR="00A81E3F" w:rsidRPr="00D44CDC" w:rsidRDefault="00912F08" w:rsidP="00C50181">
      <w:pPr>
        <w:pStyle w:val="BodyText"/>
      </w:pPr>
      <w:r w:rsidRPr="00D44CDC">
        <w:t>Figure 1</w:t>
      </w:r>
      <w:r w:rsidR="00D01912">
        <w:t>5</w:t>
      </w:r>
      <w:r w:rsidRPr="00D44CDC">
        <w:t xml:space="preserve"> shows the earnings for employment in each year after s</w:t>
      </w:r>
      <w:r w:rsidR="00414CC3">
        <w:t>tudy</w:t>
      </w:r>
      <w:r w:rsidRPr="00D44CDC">
        <w:t xml:space="preserve">. </w:t>
      </w:r>
      <w:r w:rsidR="003D2944">
        <w:t xml:space="preserve">Pasifika graduates’ median earnings lagged behind </w:t>
      </w:r>
      <w:r w:rsidR="00383678">
        <w:t>non-Pasifika</w:t>
      </w:r>
      <w:r w:rsidR="003D2944">
        <w:t xml:space="preserve"> graduates’ in years two to four after study, but were more similar in years one and five. Medi</w:t>
      </w:r>
      <w:r w:rsidR="00017FF2">
        <w:t>an</w:t>
      </w:r>
      <w:r w:rsidR="003D2944">
        <w:t xml:space="preserve"> earnings were higher than the </w:t>
      </w:r>
      <w:r w:rsidR="00383678">
        <w:t>non-Pasifika</w:t>
      </w:r>
      <w:r w:rsidR="003D2944">
        <w:t xml:space="preserve"> workforce median earnings by year five. </w:t>
      </w:r>
      <w:r w:rsidR="003F3CB5">
        <w:t xml:space="preserve"> Pasifika graduates’ lower quartile earnings were below </w:t>
      </w:r>
      <w:r w:rsidR="00383678">
        <w:t>non-Pasifika</w:t>
      </w:r>
      <w:r w:rsidR="003F3CB5">
        <w:t xml:space="preserve"> graduates’ in years one to four, but were above them in year five.</w:t>
      </w:r>
    </w:p>
    <w:p w:rsidR="00912F08" w:rsidRDefault="00912F08" w:rsidP="00912F08">
      <w:pPr>
        <w:pStyle w:val="Caption"/>
      </w:pPr>
      <w:r>
        <w:t>Figure 1</w:t>
      </w:r>
      <w:r w:rsidR="00D01912">
        <w:t>5</w:t>
      </w:r>
    </w:p>
    <w:p w:rsidR="00912F08" w:rsidRPr="00D40F12" w:rsidRDefault="00912F08" w:rsidP="00D40F12">
      <w:pPr>
        <w:pStyle w:val="Figurelabel"/>
      </w:pPr>
      <w:bookmarkStart w:id="63" w:name="_Toc390264237"/>
      <w:r w:rsidRPr="00D40F12">
        <w:t xml:space="preserve">Median and upper and lower quartile earnings for young domestic </w:t>
      </w:r>
      <w:r w:rsidR="00317587">
        <w:t xml:space="preserve">level four </w:t>
      </w:r>
      <w:r w:rsidR="00C57155">
        <w:t>certificate completers</w:t>
      </w:r>
      <w:r w:rsidRPr="00D40F12">
        <w:t xml:space="preserve"> in the first five years after study by </w:t>
      </w:r>
      <w:r w:rsidR="007F1D34">
        <w:t>ethnic group</w:t>
      </w:r>
      <w:bookmarkEnd w:id="63"/>
    </w:p>
    <w:p w:rsidR="00455671" w:rsidRPr="00D40F12" w:rsidRDefault="003D2944" w:rsidP="00D40F12">
      <w:r w:rsidRPr="003D2944">
        <w:rPr>
          <w:noProof/>
          <w:lang w:eastAsia="en-NZ"/>
        </w:rPr>
        <w:drawing>
          <wp:anchor distT="0" distB="0" distL="114300" distR="114300" simplePos="0" relativeHeight="251788288" behindDoc="1" locked="0" layoutInCell="1" allowOverlap="1">
            <wp:simplePos x="0" y="0"/>
            <wp:positionH relativeFrom="column">
              <wp:posOffset>0</wp:posOffset>
            </wp:positionH>
            <wp:positionV relativeFrom="paragraph">
              <wp:posOffset>-4445</wp:posOffset>
            </wp:positionV>
            <wp:extent cx="5734050" cy="2628900"/>
            <wp:effectExtent l="0" t="0" r="0" b="0"/>
            <wp:wrapTight wrapText="bothSides">
              <wp:wrapPolygon edited="0">
                <wp:start x="1220" y="626"/>
                <wp:lineTo x="1148" y="3130"/>
                <wp:lineTo x="574" y="4226"/>
                <wp:lineTo x="574" y="10643"/>
                <wp:lineTo x="1148" y="10643"/>
                <wp:lineTo x="1292" y="15652"/>
                <wp:lineTo x="1866" y="18157"/>
                <wp:lineTo x="1938" y="19878"/>
                <wp:lineTo x="13563" y="19878"/>
                <wp:lineTo x="14280" y="19878"/>
                <wp:lineTo x="18586" y="18470"/>
                <wp:lineTo x="18586" y="18157"/>
                <wp:lineTo x="19662" y="16435"/>
                <wp:lineTo x="19232" y="16122"/>
                <wp:lineTo x="1938" y="15652"/>
                <wp:lineTo x="2009" y="13148"/>
                <wp:lineTo x="3516" y="13148"/>
                <wp:lineTo x="11195" y="11113"/>
                <wp:lineTo x="15859" y="10643"/>
                <wp:lineTo x="19878" y="9548"/>
                <wp:lineTo x="19950" y="4852"/>
                <wp:lineTo x="2009" y="3130"/>
                <wp:lineTo x="1938" y="783"/>
                <wp:lineTo x="1938" y="626"/>
                <wp:lineTo x="1220" y="626"/>
              </wp:wrapPolygon>
            </wp:wrapTight>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612A64" w:rsidRPr="00D40F12" w:rsidRDefault="00612A64" w:rsidP="00D40F12"/>
    <w:p w:rsidR="00612A64" w:rsidRPr="00D40F12" w:rsidRDefault="00612A64" w:rsidP="00D40F12"/>
    <w:p w:rsidR="003C648D" w:rsidRDefault="003C648D" w:rsidP="003C648D">
      <w:pPr>
        <w:pStyle w:val="Note"/>
        <w:tabs>
          <w:tab w:val="left" w:pos="-426"/>
        </w:tabs>
        <w:spacing w:before="0" w:after="120"/>
      </w:pPr>
    </w:p>
    <w:p w:rsidR="00455671" w:rsidRPr="00455671" w:rsidRDefault="003C648D" w:rsidP="003C648D">
      <w:pPr>
        <w:pStyle w:val="Note"/>
        <w:tabs>
          <w:tab w:val="left" w:pos="-426"/>
        </w:tabs>
        <w:spacing w:before="0" w:after="120"/>
      </w:pPr>
      <w:r>
        <w:t xml:space="preserve">Source: Statistics New Zealand, Integrated Data Infrastructure, Ministry of Education interpretation. Error bars show the top quartile and lower quartile earnings.  Refer to </w:t>
      </w:r>
      <w:r w:rsidR="00595655">
        <w:t>Chapter 11</w:t>
      </w:r>
      <w:r>
        <w:t xml:space="preserve"> for full notes.</w:t>
      </w:r>
    </w:p>
    <w:p w:rsidR="00E160C4" w:rsidRDefault="00E160C4" w:rsidP="003F3CB5">
      <w:pPr>
        <w:pStyle w:val="BodyText"/>
      </w:pPr>
    </w:p>
    <w:p w:rsidR="00031C8D" w:rsidRPr="0018017C" w:rsidRDefault="00860D58" w:rsidP="003F3CB5">
      <w:pPr>
        <w:pStyle w:val="BodyText"/>
      </w:pPr>
      <w:r>
        <w:t>Figure 1</w:t>
      </w:r>
      <w:r w:rsidR="00D01912">
        <w:t>6</w:t>
      </w:r>
      <w:r w:rsidR="00815BC7">
        <w:t xml:space="preserve"> </w:t>
      </w:r>
      <w:r>
        <w:t xml:space="preserve">shows the earnings for employment in the fifth year after study </w:t>
      </w:r>
      <w:r w:rsidR="00031C8D">
        <w:t>by broad field of study</w:t>
      </w:r>
      <w:r>
        <w:t xml:space="preserve">. </w:t>
      </w:r>
      <w:r w:rsidR="001E42A4">
        <w:t>Pasifika</w:t>
      </w:r>
      <w:r w:rsidR="00A81E3F">
        <w:t xml:space="preserve"> graduates’ earnings </w:t>
      </w:r>
      <w:r w:rsidR="003F3CB5">
        <w:t xml:space="preserve">were greater than </w:t>
      </w:r>
      <w:r w:rsidR="00383678">
        <w:t>non-Pasifika</w:t>
      </w:r>
      <w:r w:rsidR="003F3CB5">
        <w:t xml:space="preserve"> graduates’ earnings in several broad fields, including </w:t>
      </w:r>
      <w:r w:rsidR="003F3CB5">
        <w:rPr>
          <w:i/>
        </w:rPr>
        <w:t>society and culture</w:t>
      </w:r>
      <w:r w:rsidR="003F3CB5">
        <w:t xml:space="preserve"> (Pasifika graduates’ earnings were 117 percent of </w:t>
      </w:r>
      <w:r w:rsidR="00383678">
        <w:t>non-Pasifika</w:t>
      </w:r>
      <w:r w:rsidR="003F3CB5">
        <w:t xml:space="preserve"> graduates’ median earnings) and </w:t>
      </w:r>
      <w:r w:rsidR="003F3CB5">
        <w:rPr>
          <w:i/>
        </w:rPr>
        <w:t>natural and physical sciences</w:t>
      </w:r>
      <w:r w:rsidR="003F3CB5">
        <w:t xml:space="preserve"> (111 percent). Pasifika graduates’ earnings were low compared to </w:t>
      </w:r>
      <w:r w:rsidR="00383678">
        <w:t>non-Pasifika</w:t>
      </w:r>
      <w:r w:rsidR="003F3CB5">
        <w:t xml:space="preserve"> graduates’ in </w:t>
      </w:r>
      <w:r w:rsidR="003F3CB5">
        <w:rPr>
          <w:i/>
        </w:rPr>
        <w:t>mixed field programmes</w:t>
      </w:r>
      <w:r w:rsidR="003F3CB5">
        <w:t xml:space="preserve"> (86 percent) and </w:t>
      </w:r>
      <w:r w:rsidR="0018017C">
        <w:rPr>
          <w:i/>
        </w:rPr>
        <w:t>health</w:t>
      </w:r>
      <w:r w:rsidR="0018017C">
        <w:t xml:space="preserve"> (88 percent).</w:t>
      </w:r>
    </w:p>
    <w:p w:rsidR="00E160C4" w:rsidRDefault="00E160C4">
      <w:pPr>
        <w:rPr>
          <w:rFonts w:ascii="Arial" w:hAnsi="Arial" w:cs="Arial"/>
          <w:b/>
          <w:bCs/>
          <w:sz w:val="15"/>
          <w:szCs w:val="20"/>
        </w:rPr>
      </w:pPr>
      <w:r>
        <w:br w:type="page"/>
      </w:r>
    </w:p>
    <w:p w:rsidR="00860D58" w:rsidRDefault="00860D58" w:rsidP="00860D58">
      <w:pPr>
        <w:pStyle w:val="Caption"/>
      </w:pPr>
      <w:r>
        <w:lastRenderedPageBreak/>
        <w:t>Figure 1</w:t>
      </w:r>
      <w:r w:rsidR="00D01912">
        <w:t>6</w:t>
      </w:r>
    </w:p>
    <w:p w:rsidR="00860D58" w:rsidRPr="00D40F12" w:rsidRDefault="00860D58" w:rsidP="00D40F12">
      <w:pPr>
        <w:pStyle w:val="Figurelabel"/>
      </w:pPr>
      <w:bookmarkStart w:id="64" w:name="_Toc390264238"/>
      <w:r>
        <w:t xml:space="preserve">Median earnings of young domestic </w:t>
      </w:r>
      <w:r w:rsidR="00317587">
        <w:t xml:space="preserve">level four </w:t>
      </w:r>
      <w:r w:rsidR="00C57155">
        <w:t>certificate completers</w:t>
      </w:r>
      <w:r>
        <w:t xml:space="preserve"> five years after study</w:t>
      </w:r>
      <w:r>
        <w:rPr>
          <w:noProof/>
          <w:lang w:eastAsia="en-NZ"/>
        </w:rPr>
        <w:t xml:space="preserve"> by </w:t>
      </w:r>
      <w:r w:rsidR="00A81E3F">
        <w:rPr>
          <w:noProof/>
          <w:lang w:eastAsia="en-NZ"/>
        </w:rPr>
        <w:t>ethnic group</w:t>
      </w:r>
      <w:bookmarkEnd w:id="64"/>
    </w:p>
    <w:p w:rsidR="00455671" w:rsidRPr="00D40F12" w:rsidRDefault="003F3CB5" w:rsidP="00D40F12">
      <w:r w:rsidRPr="003F3CB5">
        <w:rPr>
          <w:noProof/>
          <w:lang w:eastAsia="en-NZ"/>
        </w:rPr>
        <w:drawing>
          <wp:anchor distT="0" distB="0" distL="114300" distR="114300" simplePos="0" relativeHeight="251789312" behindDoc="1" locked="0" layoutInCell="1" allowOverlap="1">
            <wp:simplePos x="0" y="0"/>
            <wp:positionH relativeFrom="column">
              <wp:posOffset>0</wp:posOffset>
            </wp:positionH>
            <wp:positionV relativeFrom="paragraph">
              <wp:posOffset>3810</wp:posOffset>
            </wp:positionV>
            <wp:extent cx="5848350" cy="2266950"/>
            <wp:effectExtent l="0" t="0" r="0" b="0"/>
            <wp:wrapTight wrapText="bothSides">
              <wp:wrapPolygon edited="0">
                <wp:start x="3870" y="908"/>
                <wp:lineTo x="1829" y="3812"/>
                <wp:lineTo x="1970" y="8168"/>
                <wp:lineTo x="3588" y="9620"/>
                <wp:lineTo x="5136" y="9620"/>
                <wp:lineTo x="633" y="10891"/>
                <wp:lineTo x="493" y="11435"/>
                <wp:lineTo x="774" y="12524"/>
                <wp:lineTo x="774" y="13250"/>
                <wp:lineTo x="2111" y="15429"/>
                <wp:lineTo x="2533" y="15429"/>
                <wp:lineTo x="2533" y="16336"/>
                <wp:lineTo x="5277" y="18333"/>
                <wp:lineTo x="6403" y="18333"/>
                <wp:lineTo x="9287" y="20692"/>
                <wp:lineTo x="9358" y="20692"/>
                <wp:lineTo x="16112" y="20692"/>
                <wp:lineTo x="16323" y="20692"/>
                <wp:lineTo x="20756" y="18514"/>
                <wp:lineTo x="20756" y="18333"/>
                <wp:lineTo x="21178" y="18151"/>
                <wp:lineTo x="20896" y="17425"/>
                <wp:lineTo x="6051" y="15429"/>
                <wp:lineTo x="6403" y="14703"/>
                <wp:lineTo x="6403" y="12706"/>
                <wp:lineTo x="6332" y="12524"/>
                <wp:lineTo x="6403" y="11072"/>
                <wp:lineTo x="6262" y="9620"/>
                <wp:lineTo x="6543" y="7261"/>
                <wp:lineTo x="6262" y="6716"/>
                <wp:lineTo x="4925" y="6716"/>
                <wp:lineTo x="6403" y="6171"/>
                <wp:lineTo x="6473" y="3812"/>
                <wp:lineTo x="5558" y="3812"/>
                <wp:lineTo x="6473" y="3086"/>
                <wp:lineTo x="6473" y="908"/>
                <wp:lineTo x="5699" y="908"/>
                <wp:lineTo x="3870" y="908"/>
              </wp:wrapPolygon>
            </wp:wrapTight>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0D653E" w:rsidRDefault="000D653E" w:rsidP="00612A64">
      <w:pPr>
        <w:pStyle w:val="Note"/>
      </w:pPr>
    </w:p>
    <w:p w:rsidR="009601D7" w:rsidRPr="00AB550E" w:rsidRDefault="00860D58" w:rsidP="00AB550E">
      <w:pPr>
        <w:pStyle w:val="Note"/>
        <w:rPr>
          <w:rFonts w:ascii="Times New Roman" w:hAnsi="Times New Roman"/>
          <w:sz w:val="22"/>
          <w:szCs w:val="22"/>
        </w:rPr>
      </w:pPr>
      <w:r w:rsidRPr="00860D58">
        <w:t xml:space="preserve">Source: </w:t>
      </w:r>
      <w:r w:rsidR="009061D9">
        <w:t xml:space="preserve">Statistics New Zealand, Integrated Data Infrastructure, Ministry of Education interpretation. Refer to </w:t>
      </w:r>
      <w:r w:rsidR="00595655">
        <w:t>Chapter 11</w:t>
      </w:r>
      <w:r w:rsidR="009061D9">
        <w:t xml:space="preserve"> for full notes.</w:t>
      </w:r>
      <w:r w:rsidRPr="00860D58">
        <w:rPr>
          <w:rFonts w:ascii="Times New Roman" w:hAnsi="Times New Roman"/>
          <w:sz w:val="22"/>
          <w:szCs w:val="22"/>
        </w:rPr>
        <w:t xml:space="preserve"> </w:t>
      </w:r>
    </w:p>
    <w:p w:rsidR="00727F15" w:rsidRDefault="00860D58" w:rsidP="0018017C">
      <w:pPr>
        <w:pStyle w:val="BodyText"/>
      </w:pPr>
      <w:r w:rsidRPr="00734B4D">
        <w:t xml:space="preserve">Table </w:t>
      </w:r>
      <w:r w:rsidR="00623530">
        <w:t>28</w:t>
      </w:r>
      <w:r w:rsidRPr="00734B4D">
        <w:t xml:space="preserve"> shows earnings one, two and five years after stud</w:t>
      </w:r>
      <w:r w:rsidR="009601D7">
        <w:t>y, by broad field of study and ethnic group</w:t>
      </w:r>
      <w:r w:rsidRPr="00734B4D">
        <w:t xml:space="preserve">. </w:t>
      </w:r>
      <w:r w:rsidR="00727F15">
        <w:t xml:space="preserve">Pasifika graduates’ earnings improved slightly compared to </w:t>
      </w:r>
      <w:r w:rsidR="00383678">
        <w:t>non-Pasifika</w:t>
      </w:r>
      <w:r w:rsidR="00727F15">
        <w:t xml:space="preserve"> graduates’</w:t>
      </w:r>
      <w:r w:rsidR="00727F15" w:rsidRPr="00727F15">
        <w:t xml:space="preserve"> </w:t>
      </w:r>
      <w:r w:rsidR="00727F15">
        <w:t xml:space="preserve">across time, with overall earnings at 97 percent of </w:t>
      </w:r>
      <w:r w:rsidR="00383678">
        <w:t>non-Pasifika</w:t>
      </w:r>
      <w:r w:rsidR="00727F15">
        <w:t xml:space="preserve"> graduates’ median earnings in year one after study and at 99 percent in year five after study.</w:t>
      </w:r>
    </w:p>
    <w:p w:rsidR="009E5587" w:rsidRDefault="001E42A4" w:rsidP="0018017C">
      <w:pPr>
        <w:pStyle w:val="BodyText"/>
      </w:pPr>
      <w:r>
        <w:t>Pasifika</w:t>
      </w:r>
      <w:r w:rsidR="00AF593E">
        <w:t xml:space="preserve"> graduates’ </w:t>
      </w:r>
      <w:r w:rsidR="00727F15">
        <w:t xml:space="preserve">earnings declined across time compared to </w:t>
      </w:r>
      <w:r w:rsidR="00383678">
        <w:t>non-Pasifika</w:t>
      </w:r>
      <w:r w:rsidR="00727F15">
        <w:t xml:space="preserve"> graduates’</w:t>
      </w:r>
      <w:r w:rsidR="00727F15" w:rsidRPr="00727F15">
        <w:t xml:space="preserve"> </w:t>
      </w:r>
      <w:r w:rsidR="00727F15">
        <w:t xml:space="preserve">in a number of fields: </w:t>
      </w:r>
      <w:r w:rsidR="00727F15">
        <w:rPr>
          <w:i/>
        </w:rPr>
        <w:t xml:space="preserve">creative arts, </w:t>
      </w:r>
      <w:r w:rsidR="00727F15" w:rsidRPr="00727F15">
        <w:t>where Pasif</w:t>
      </w:r>
      <w:r w:rsidR="00727F15">
        <w:t>i</w:t>
      </w:r>
      <w:r w:rsidR="00727F15" w:rsidRPr="00727F15">
        <w:t>ka graduates</w:t>
      </w:r>
      <w:r w:rsidR="00017FF2">
        <w:t>’</w:t>
      </w:r>
      <w:r w:rsidR="00727F15">
        <w:t xml:space="preserve"> median earnings w</w:t>
      </w:r>
      <w:r w:rsidR="00017FF2">
        <w:t>ere</w:t>
      </w:r>
      <w:r w:rsidR="00727F15">
        <w:t xml:space="preserve"> 128 percent of </w:t>
      </w:r>
      <w:r w:rsidR="00383678">
        <w:t>non-Pasifika</w:t>
      </w:r>
      <w:r w:rsidR="00727F15">
        <w:t xml:space="preserve"> graduates median earnings in year one and 100 percent in year five, </w:t>
      </w:r>
      <w:r w:rsidR="00727F15">
        <w:rPr>
          <w:i/>
        </w:rPr>
        <w:t>engineering and related technologies</w:t>
      </w:r>
      <w:r w:rsidR="00727F15">
        <w:t xml:space="preserve"> (107 percent in year one and 95 percent in year five), </w:t>
      </w:r>
      <w:r w:rsidR="00727F15">
        <w:rPr>
          <w:i/>
        </w:rPr>
        <w:t>health</w:t>
      </w:r>
      <w:r w:rsidR="00727F15">
        <w:t xml:space="preserve"> (123 percent down to 88 percent) and mixed field programmes (96 percent to 86 percent).</w:t>
      </w:r>
    </w:p>
    <w:p w:rsidR="0072557D" w:rsidRDefault="0072557D" w:rsidP="0018017C">
      <w:pPr>
        <w:pStyle w:val="BodyText"/>
      </w:pPr>
      <w:r>
        <w:t xml:space="preserve">Earnings significantly increased comparatively in the following fields: </w:t>
      </w:r>
      <w:r>
        <w:rPr>
          <w:i/>
        </w:rPr>
        <w:t>society and culture</w:t>
      </w:r>
      <w:r>
        <w:t xml:space="preserve"> (96 percent and 117 percent respectively), </w:t>
      </w:r>
      <w:r>
        <w:rPr>
          <w:i/>
        </w:rPr>
        <w:t>natural and physical sciences</w:t>
      </w:r>
      <w:r>
        <w:t xml:space="preserve"> (90 percent and 111 percent), </w:t>
      </w:r>
      <w:r>
        <w:rPr>
          <w:i/>
        </w:rPr>
        <w:t>management and commerce</w:t>
      </w:r>
      <w:r>
        <w:t xml:space="preserve"> (88 percent and 98 percent) and </w:t>
      </w:r>
      <w:r>
        <w:rPr>
          <w:i/>
        </w:rPr>
        <w:t>food, hospitality and personal services</w:t>
      </w:r>
      <w:r>
        <w:t xml:space="preserve"> (89 percent and 101 percent).</w:t>
      </w:r>
    </w:p>
    <w:p w:rsidR="0072557D" w:rsidRPr="0072557D" w:rsidRDefault="0072557D" w:rsidP="0018017C">
      <w:pPr>
        <w:pStyle w:val="BodyText"/>
      </w:pPr>
      <w:r>
        <w:t xml:space="preserve">Lower quartile earnings increased comparatively overall, increasing from 93 percent of </w:t>
      </w:r>
      <w:r w:rsidR="00383678">
        <w:t>non-Pasifika</w:t>
      </w:r>
      <w:r>
        <w:t xml:space="preserve"> graduates’ lower quartile earnings in year one to 103 percent </w:t>
      </w:r>
      <w:r w:rsidR="00017FF2">
        <w:t>i</w:t>
      </w:r>
      <w:r>
        <w:t>n year five. Upper quartile earnings declined slightly, from 99 percent to 96 percent.</w:t>
      </w:r>
    </w:p>
    <w:p w:rsidR="00860D58" w:rsidRPr="003A1A2E" w:rsidRDefault="00860D58" w:rsidP="00860D58">
      <w:pPr>
        <w:pStyle w:val="Caption"/>
      </w:pPr>
      <w:r w:rsidRPr="003A1A2E">
        <w:t>Table</w:t>
      </w:r>
      <w:r w:rsidR="00623530">
        <w:t>28</w:t>
      </w:r>
    </w:p>
    <w:p w:rsidR="00860D58" w:rsidRDefault="00860D58" w:rsidP="00860D58">
      <w:pPr>
        <w:pStyle w:val="Tablelabel"/>
      </w:pPr>
      <w:bookmarkStart w:id="65" w:name="_Toc390264296"/>
      <w:r>
        <w:t xml:space="preserve">Median and quartile annual earnings of young domestic </w:t>
      </w:r>
      <w:r w:rsidR="00317587">
        <w:t xml:space="preserve">level four </w:t>
      </w:r>
      <w:r w:rsidR="00C57155">
        <w:t>certificate completers</w:t>
      </w:r>
      <w:r>
        <w:t xml:space="preserve">, one, two and five years after study by broad field of study and </w:t>
      </w:r>
      <w:r w:rsidR="009601D7">
        <w:t>ethnic group</w:t>
      </w:r>
      <w:bookmarkEnd w:id="65"/>
    </w:p>
    <w:tbl>
      <w:tblPr>
        <w:tblW w:w="9299" w:type="dxa"/>
        <w:tblLook w:val="04A0"/>
      </w:tblPr>
      <w:tblGrid>
        <w:gridCol w:w="1747"/>
        <w:gridCol w:w="1378"/>
        <w:gridCol w:w="1068"/>
        <w:gridCol w:w="1070"/>
        <w:gridCol w:w="1070"/>
        <w:gridCol w:w="988"/>
        <w:gridCol w:w="989"/>
        <w:gridCol w:w="989"/>
      </w:tblGrid>
      <w:tr w:rsidR="00860D58" w:rsidRPr="00AA6192" w:rsidTr="000D653E">
        <w:trPr>
          <w:trHeight w:hRule="exact" w:val="230"/>
          <w:tblHeader/>
        </w:trPr>
        <w:tc>
          <w:tcPr>
            <w:tcW w:w="1747" w:type="dxa"/>
            <w:vMerge w:val="restart"/>
            <w:tcBorders>
              <w:top w:val="single" w:sz="4" w:space="0" w:color="auto"/>
              <w:left w:val="single" w:sz="4" w:space="0" w:color="auto"/>
              <w:right w:val="single" w:sz="4" w:space="0" w:color="auto"/>
            </w:tcBorders>
            <w:shd w:val="clear" w:color="auto" w:fill="auto"/>
            <w:vAlign w:val="center"/>
            <w:hideMark/>
          </w:tcPr>
          <w:p w:rsidR="00860D58" w:rsidRPr="00987837" w:rsidRDefault="00860D58" w:rsidP="00860D58">
            <w:pPr>
              <w:pStyle w:val="Tableheading"/>
              <w:rPr>
                <w:lang w:eastAsia="en-NZ"/>
              </w:rPr>
            </w:pPr>
            <w:r>
              <w:rPr>
                <w:lang w:eastAsia="en-NZ"/>
              </w:rPr>
              <w:t>Broad field of study</w:t>
            </w:r>
          </w:p>
        </w:tc>
        <w:tc>
          <w:tcPr>
            <w:tcW w:w="1378" w:type="dxa"/>
            <w:vMerge w:val="restart"/>
            <w:tcBorders>
              <w:top w:val="single" w:sz="4" w:space="0" w:color="auto"/>
              <w:left w:val="single" w:sz="4" w:space="0" w:color="auto"/>
              <w:right w:val="single" w:sz="4" w:space="0" w:color="auto"/>
            </w:tcBorders>
            <w:shd w:val="clear" w:color="auto" w:fill="auto"/>
            <w:vAlign w:val="center"/>
          </w:tcPr>
          <w:p w:rsidR="00860D58" w:rsidRPr="00987837" w:rsidRDefault="00860D58" w:rsidP="00860D58">
            <w:pPr>
              <w:pStyle w:val="Tableheading"/>
              <w:rPr>
                <w:lang w:eastAsia="en-NZ"/>
              </w:rPr>
            </w:pPr>
            <w:r w:rsidRPr="00987837">
              <w:rPr>
                <w:lang w:eastAsia="en-NZ"/>
              </w:rPr>
              <w:t>Measure</w:t>
            </w:r>
          </w:p>
        </w:tc>
        <w:tc>
          <w:tcPr>
            <w:tcW w:w="3208" w:type="dxa"/>
            <w:gridSpan w:val="3"/>
            <w:tcBorders>
              <w:top w:val="single" w:sz="4" w:space="0" w:color="auto"/>
              <w:left w:val="single" w:sz="4" w:space="0" w:color="auto"/>
              <w:bottom w:val="nil"/>
              <w:right w:val="single" w:sz="4" w:space="0" w:color="auto"/>
            </w:tcBorders>
            <w:shd w:val="clear" w:color="auto" w:fill="auto"/>
            <w:noWrap/>
            <w:vAlign w:val="center"/>
            <w:hideMark/>
          </w:tcPr>
          <w:p w:rsidR="00860D58" w:rsidRPr="00987837" w:rsidRDefault="001E42A4" w:rsidP="00D41C49">
            <w:pPr>
              <w:pStyle w:val="Tableheading"/>
              <w:rPr>
                <w:lang w:eastAsia="en-NZ"/>
              </w:rPr>
            </w:pPr>
            <w:r>
              <w:rPr>
                <w:lang w:eastAsia="en-NZ"/>
              </w:rPr>
              <w:t>Pasifika</w:t>
            </w:r>
            <w:r w:rsidR="00860D58">
              <w:rPr>
                <w:lang w:eastAsia="en-NZ"/>
              </w:rPr>
              <w:t xml:space="preserve"> - Years after study</w:t>
            </w:r>
          </w:p>
        </w:tc>
        <w:tc>
          <w:tcPr>
            <w:tcW w:w="2966" w:type="dxa"/>
            <w:gridSpan w:val="3"/>
            <w:tcBorders>
              <w:top w:val="single" w:sz="4" w:space="0" w:color="auto"/>
              <w:left w:val="nil"/>
              <w:bottom w:val="nil"/>
              <w:right w:val="single" w:sz="4" w:space="0" w:color="auto"/>
            </w:tcBorders>
            <w:vAlign w:val="center"/>
          </w:tcPr>
          <w:p w:rsidR="00860D58" w:rsidRDefault="00383678" w:rsidP="00860D58">
            <w:pPr>
              <w:pStyle w:val="Tableheading"/>
              <w:rPr>
                <w:lang w:eastAsia="en-NZ"/>
              </w:rPr>
            </w:pPr>
            <w:r>
              <w:rPr>
                <w:lang w:eastAsia="en-NZ"/>
              </w:rPr>
              <w:t>Non-Pasifika</w:t>
            </w:r>
            <w:r w:rsidR="00860D58">
              <w:rPr>
                <w:lang w:eastAsia="en-NZ"/>
              </w:rPr>
              <w:t xml:space="preserve"> - Years after study</w:t>
            </w:r>
          </w:p>
        </w:tc>
      </w:tr>
      <w:tr w:rsidR="00860D58" w:rsidRPr="00AA6192" w:rsidTr="000D653E">
        <w:trPr>
          <w:trHeight w:hRule="exact" w:val="230"/>
          <w:tblHeader/>
        </w:trPr>
        <w:tc>
          <w:tcPr>
            <w:tcW w:w="1747" w:type="dxa"/>
            <w:vMerge/>
            <w:tcBorders>
              <w:left w:val="single" w:sz="4" w:space="0" w:color="auto"/>
              <w:bottom w:val="single" w:sz="4" w:space="0" w:color="auto"/>
              <w:right w:val="single" w:sz="4" w:space="0" w:color="auto"/>
            </w:tcBorders>
            <w:shd w:val="clear" w:color="auto" w:fill="auto"/>
            <w:vAlign w:val="center"/>
            <w:hideMark/>
          </w:tcPr>
          <w:p w:rsidR="00860D58" w:rsidRDefault="00860D58" w:rsidP="00860D58">
            <w:pPr>
              <w:pStyle w:val="Tableheading"/>
              <w:rPr>
                <w:lang w:eastAsia="en-NZ"/>
              </w:rPr>
            </w:pPr>
          </w:p>
        </w:tc>
        <w:tc>
          <w:tcPr>
            <w:tcW w:w="1378" w:type="dxa"/>
            <w:vMerge/>
            <w:tcBorders>
              <w:left w:val="single" w:sz="4" w:space="0" w:color="auto"/>
              <w:bottom w:val="single" w:sz="4" w:space="0" w:color="auto"/>
              <w:right w:val="single" w:sz="4" w:space="0" w:color="auto"/>
            </w:tcBorders>
            <w:shd w:val="clear" w:color="auto" w:fill="auto"/>
            <w:vAlign w:val="center"/>
          </w:tcPr>
          <w:p w:rsidR="00860D58" w:rsidRDefault="00860D58" w:rsidP="00860D58">
            <w:pPr>
              <w:pStyle w:val="Tableheading"/>
              <w:rPr>
                <w:lang w:eastAsia="en-NZ"/>
              </w:rPr>
            </w:pP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O</w:t>
            </w:r>
            <w:r w:rsidRPr="00987837">
              <w:rPr>
                <w:lang w:eastAsia="en-NZ"/>
              </w:rPr>
              <w:t>ne</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Two</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Five</w:t>
            </w:r>
          </w:p>
        </w:tc>
        <w:tc>
          <w:tcPr>
            <w:tcW w:w="98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O</w:t>
            </w:r>
            <w:r w:rsidRPr="00987837">
              <w:rPr>
                <w:lang w:eastAsia="en-NZ"/>
              </w:rPr>
              <w:t>ne</w:t>
            </w:r>
          </w:p>
        </w:tc>
        <w:tc>
          <w:tcPr>
            <w:tcW w:w="989"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Two</w:t>
            </w:r>
          </w:p>
        </w:tc>
        <w:tc>
          <w:tcPr>
            <w:tcW w:w="989"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Five</w:t>
            </w:r>
          </w:p>
        </w:tc>
      </w:tr>
      <w:tr w:rsidR="0018017C" w:rsidRPr="00AA6192" w:rsidTr="009601D7">
        <w:trPr>
          <w:trHeight w:hRule="exact" w:val="230"/>
        </w:trPr>
        <w:tc>
          <w:tcPr>
            <w:tcW w:w="1747" w:type="dxa"/>
            <w:vMerge w:val="restart"/>
            <w:tcBorders>
              <w:top w:val="nil"/>
              <w:left w:val="single" w:sz="4" w:space="0" w:color="auto"/>
              <w:right w:val="single" w:sz="4" w:space="0" w:color="auto"/>
            </w:tcBorders>
            <w:vAlign w:val="center"/>
            <w:hideMark/>
          </w:tcPr>
          <w:p w:rsidR="0018017C" w:rsidRDefault="0018017C" w:rsidP="009601D7">
            <w:pPr>
              <w:pStyle w:val="Tabletext"/>
            </w:pPr>
            <w:r>
              <w:t>Architecture and building</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right w:val="nil"/>
            </w:tcBorders>
            <w:shd w:val="clear" w:color="auto" w:fill="auto"/>
            <w:noWrap/>
            <w:vAlign w:val="bottom"/>
            <w:hideMark/>
          </w:tcPr>
          <w:p w:rsidR="0018017C" w:rsidRDefault="0018017C" w:rsidP="0018017C">
            <w:pPr>
              <w:pStyle w:val="Tabletext"/>
              <w:jc w:val="right"/>
            </w:pPr>
            <w:r>
              <w:t>$34,513</w:t>
            </w:r>
          </w:p>
        </w:tc>
        <w:tc>
          <w:tcPr>
            <w:tcW w:w="1070" w:type="dxa"/>
            <w:tcBorders>
              <w:top w:val="single" w:sz="4" w:space="0" w:color="auto"/>
              <w:left w:val="nil"/>
              <w:right w:val="nil"/>
            </w:tcBorders>
            <w:shd w:val="clear" w:color="auto" w:fill="auto"/>
            <w:noWrap/>
            <w:vAlign w:val="bottom"/>
            <w:hideMark/>
          </w:tcPr>
          <w:p w:rsidR="0018017C" w:rsidRDefault="0018017C" w:rsidP="0018017C">
            <w:pPr>
              <w:pStyle w:val="Tabletext"/>
              <w:jc w:val="right"/>
            </w:pPr>
            <w:r>
              <w:t>$35,116</w:t>
            </w:r>
          </w:p>
        </w:tc>
        <w:tc>
          <w:tcPr>
            <w:tcW w:w="1070" w:type="dxa"/>
            <w:tcBorders>
              <w:top w:val="single" w:sz="4" w:space="0" w:color="auto"/>
              <w:left w:val="nil"/>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single" w:sz="4" w:space="0" w:color="auto"/>
              <w:left w:val="single" w:sz="4" w:space="0" w:color="auto"/>
            </w:tcBorders>
            <w:vAlign w:val="bottom"/>
          </w:tcPr>
          <w:p w:rsidR="0018017C" w:rsidRDefault="0018017C" w:rsidP="0018017C">
            <w:pPr>
              <w:pStyle w:val="Tabletext"/>
              <w:jc w:val="right"/>
            </w:pPr>
            <w:r>
              <w:t>$33,641</w:t>
            </w:r>
          </w:p>
        </w:tc>
        <w:tc>
          <w:tcPr>
            <w:tcW w:w="989" w:type="dxa"/>
            <w:tcBorders>
              <w:top w:val="single" w:sz="4" w:space="0" w:color="auto"/>
            </w:tcBorders>
            <w:vAlign w:val="bottom"/>
          </w:tcPr>
          <w:p w:rsidR="0018017C" w:rsidRDefault="0018017C" w:rsidP="0018017C">
            <w:pPr>
              <w:pStyle w:val="Tabletext"/>
              <w:jc w:val="right"/>
            </w:pPr>
            <w:r>
              <w:t>$36,145</w:t>
            </w:r>
          </w:p>
        </w:tc>
        <w:tc>
          <w:tcPr>
            <w:tcW w:w="989" w:type="dxa"/>
            <w:tcBorders>
              <w:top w:val="single" w:sz="4" w:space="0" w:color="auto"/>
              <w:right w:val="single" w:sz="4" w:space="0" w:color="auto"/>
            </w:tcBorders>
            <w:vAlign w:val="bottom"/>
          </w:tcPr>
          <w:p w:rsidR="0018017C" w:rsidRDefault="0018017C" w:rsidP="0018017C">
            <w:pPr>
              <w:pStyle w:val="Tabletext"/>
              <w:jc w:val="right"/>
            </w:pPr>
            <w:r>
              <w:t>$46,510</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Pr="009804DA"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Pr="00AA6192" w:rsidRDefault="0018017C" w:rsidP="008F5264">
            <w:pPr>
              <w:pStyle w:val="Tabletext"/>
              <w:jc w:val="center"/>
              <w:rPr>
                <w:lang w:eastAsia="en-NZ"/>
              </w:rPr>
            </w:pPr>
            <w:r>
              <w:t>Median</w:t>
            </w:r>
          </w:p>
        </w:tc>
        <w:tc>
          <w:tcPr>
            <w:tcW w:w="1068" w:type="dxa"/>
            <w:tcBorders>
              <w:top w:val="nil"/>
              <w:left w:val="single" w:sz="4" w:space="0" w:color="auto"/>
              <w:right w:val="nil"/>
            </w:tcBorders>
            <w:shd w:val="clear" w:color="auto" w:fill="auto"/>
            <w:noWrap/>
            <w:vAlign w:val="bottom"/>
            <w:hideMark/>
          </w:tcPr>
          <w:p w:rsidR="0018017C" w:rsidRDefault="0018017C" w:rsidP="0018017C">
            <w:pPr>
              <w:pStyle w:val="Tabletext"/>
              <w:jc w:val="right"/>
            </w:pPr>
            <w:r>
              <w:t>$25,233</w:t>
            </w:r>
          </w:p>
        </w:tc>
        <w:tc>
          <w:tcPr>
            <w:tcW w:w="1070" w:type="dxa"/>
            <w:tcBorders>
              <w:top w:val="nil"/>
              <w:left w:val="nil"/>
              <w:right w:val="nil"/>
            </w:tcBorders>
            <w:shd w:val="clear" w:color="auto" w:fill="auto"/>
            <w:noWrap/>
            <w:vAlign w:val="bottom"/>
            <w:hideMark/>
          </w:tcPr>
          <w:p w:rsidR="0018017C" w:rsidRDefault="0018017C" w:rsidP="0018017C">
            <w:pPr>
              <w:pStyle w:val="Tabletext"/>
              <w:jc w:val="right"/>
            </w:pPr>
            <w:r>
              <w:t>$26,904</w:t>
            </w:r>
          </w:p>
        </w:tc>
        <w:tc>
          <w:tcPr>
            <w:tcW w:w="1070" w:type="dxa"/>
            <w:tcBorders>
              <w:top w:val="nil"/>
              <w:left w:val="nil"/>
              <w:right w:val="single" w:sz="4" w:space="0" w:color="auto"/>
            </w:tcBorders>
            <w:shd w:val="clear" w:color="auto" w:fill="auto"/>
            <w:noWrap/>
            <w:vAlign w:val="bottom"/>
            <w:hideMark/>
          </w:tcPr>
          <w:p w:rsidR="0018017C" w:rsidRDefault="0018017C" w:rsidP="0018017C">
            <w:pPr>
              <w:pStyle w:val="Tabletext"/>
              <w:jc w:val="right"/>
            </w:pPr>
            <w:r>
              <w:t>$36,296</w:t>
            </w:r>
          </w:p>
        </w:tc>
        <w:tc>
          <w:tcPr>
            <w:tcW w:w="988" w:type="dxa"/>
            <w:tcBorders>
              <w:top w:val="nil"/>
              <w:left w:val="single" w:sz="4" w:space="0" w:color="auto"/>
            </w:tcBorders>
            <w:vAlign w:val="bottom"/>
          </w:tcPr>
          <w:p w:rsidR="0018017C" w:rsidRDefault="0018017C" w:rsidP="0018017C">
            <w:pPr>
              <w:pStyle w:val="Tabletext"/>
              <w:jc w:val="right"/>
            </w:pPr>
            <w:r>
              <w:t>$28,640</w:t>
            </w:r>
          </w:p>
        </w:tc>
        <w:tc>
          <w:tcPr>
            <w:tcW w:w="989" w:type="dxa"/>
            <w:tcBorders>
              <w:top w:val="nil"/>
            </w:tcBorders>
            <w:vAlign w:val="bottom"/>
          </w:tcPr>
          <w:p w:rsidR="0018017C" w:rsidRDefault="0018017C" w:rsidP="0018017C">
            <w:pPr>
              <w:pStyle w:val="Tabletext"/>
              <w:jc w:val="right"/>
            </w:pPr>
            <w:r>
              <w:t>$31,078</w:t>
            </w:r>
          </w:p>
        </w:tc>
        <w:tc>
          <w:tcPr>
            <w:tcW w:w="989" w:type="dxa"/>
            <w:tcBorders>
              <w:top w:val="nil"/>
              <w:right w:val="single" w:sz="4" w:space="0" w:color="auto"/>
            </w:tcBorders>
            <w:vAlign w:val="bottom"/>
          </w:tcPr>
          <w:p w:rsidR="0018017C" w:rsidRDefault="0018017C" w:rsidP="0018017C">
            <w:pPr>
              <w:pStyle w:val="Tabletext"/>
              <w:jc w:val="right"/>
            </w:pPr>
            <w:r>
              <w:t>$39,838</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Pr="009804DA"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Pr="00AA6192" w:rsidRDefault="0018017C" w:rsidP="008F5264">
            <w:pPr>
              <w:pStyle w:val="Tabletext"/>
              <w:jc w:val="center"/>
              <w:rPr>
                <w:lang w:eastAsia="en-NZ"/>
              </w:rP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$20,940</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$16,724</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$21,061</w:t>
            </w:r>
          </w:p>
        </w:tc>
        <w:tc>
          <w:tcPr>
            <w:tcW w:w="989" w:type="dxa"/>
            <w:tcBorders>
              <w:top w:val="nil"/>
              <w:bottom w:val="single" w:sz="4" w:space="0" w:color="auto"/>
            </w:tcBorders>
            <w:vAlign w:val="bottom"/>
          </w:tcPr>
          <w:p w:rsidR="0018017C" w:rsidRDefault="0018017C" w:rsidP="0018017C">
            <w:pPr>
              <w:pStyle w:val="Tabletext"/>
              <w:jc w:val="right"/>
            </w:pPr>
            <w:r>
              <w:t>$24,718</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$31,371</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Creative arts</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right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left w:val="nil"/>
              <w:right w:val="nil"/>
            </w:tcBorders>
            <w:shd w:val="clear" w:color="auto" w:fill="auto"/>
            <w:noWrap/>
            <w:vAlign w:val="bottom"/>
            <w:hideMark/>
          </w:tcPr>
          <w:p w:rsidR="0018017C" w:rsidRDefault="0018017C" w:rsidP="0018017C">
            <w:pPr>
              <w:pStyle w:val="Tabletext"/>
              <w:jc w:val="right"/>
            </w:pPr>
            <w:r>
              <w:t>$33,365</w:t>
            </w:r>
          </w:p>
        </w:tc>
        <w:tc>
          <w:tcPr>
            <w:tcW w:w="1070" w:type="dxa"/>
            <w:tcBorders>
              <w:top w:val="single" w:sz="4" w:space="0" w:color="auto"/>
              <w:left w:val="nil"/>
              <w:right w:val="single" w:sz="4" w:space="0" w:color="auto"/>
            </w:tcBorders>
            <w:shd w:val="clear" w:color="auto" w:fill="auto"/>
            <w:noWrap/>
            <w:vAlign w:val="bottom"/>
            <w:hideMark/>
          </w:tcPr>
          <w:p w:rsidR="0018017C" w:rsidRDefault="0018017C" w:rsidP="0018017C">
            <w:pPr>
              <w:pStyle w:val="Tabletext"/>
              <w:jc w:val="right"/>
            </w:pPr>
            <w:r>
              <w:t>$41,668</w:t>
            </w:r>
          </w:p>
        </w:tc>
        <w:tc>
          <w:tcPr>
            <w:tcW w:w="988" w:type="dxa"/>
            <w:tcBorders>
              <w:top w:val="single" w:sz="4" w:space="0" w:color="auto"/>
              <w:left w:val="single" w:sz="4" w:space="0" w:color="auto"/>
            </w:tcBorders>
            <w:vAlign w:val="bottom"/>
          </w:tcPr>
          <w:p w:rsidR="0018017C" w:rsidRDefault="0018017C" w:rsidP="0018017C">
            <w:pPr>
              <w:pStyle w:val="Tabletext"/>
              <w:jc w:val="right"/>
            </w:pPr>
            <w:r>
              <w:t>$27,356</w:t>
            </w:r>
          </w:p>
        </w:tc>
        <w:tc>
          <w:tcPr>
            <w:tcW w:w="989" w:type="dxa"/>
            <w:tcBorders>
              <w:top w:val="single" w:sz="4" w:space="0" w:color="auto"/>
            </w:tcBorders>
            <w:vAlign w:val="bottom"/>
          </w:tcPr>
          <w:p w:rsidR="0018017C" w:rsidRDefault="0018017C" w:rsidP="0018017C">
            <w:pPr>
              <w:pStyle w:val="Tabletext"/>
              <w:jc w:val="right"/>
            </w:pPr>
            <w:r>
              <w:t>$33,464</w:t>
            </w:r>
          </w:p>
        </w:tc>
        <w:tc>
          <w:tcPr>
            <w:tcW w:w="989" w:type="dxa"/>
            <w:tcBorders>
              <w:top w:val="single" w:sz="4" w:space="0" w:color="auto"/>
              <w:right w:val="single" w:sz="4" w:space="0" w:color="auto"/>
            </w:tcBorders>
            <w:vAlign w:val="bottom"/>
          </w:tcPr>
          <w:p w:rsidR="0018017C" w:rsidRDefault="0018017C" w:rsidP="0018017C">
            <w:pPr>
              <w:pStyle w:val="Tabletext"/>
              <w:jc w:val="right"/>
            </w:pPr>
            <w:r>
              <w:t>$40,248</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Pr="00AA6192" w:rsidRDefault="0018017C" w:rsidP="009601D7">
            <w:pPr>
              <w:pStyle w:val="Tabletext"/>
              <w:rPr>
                <w:lang w:eastAsia="en-NZ"/>
              </w:rPr>
            </w:pPr>
          </w:p>
        </w:tc>
        <w:tc>
          <w:tcPr>
            <w:tcW w:w="1378" w:type="dxa"/>
            <w:tcBorders>
              <w:top w:val="nil"/>
              <w:left w:val="nil"/>
              <w:bottom w:val="nil"/>
              <w:right w:val="single" w:sz="4" w:space="0" w:color="auto"/>
            </w:tcBorders>
            <w:shd w:val="clear" w:color="auto" w:fill="auto"/>
            <w:noWrap/>
            <w:vAlign w:val="bottom"/>
            <w:hideMark/>
          </w:tcPr>
          <w:p w:rsidR="0018017C" w:rsidRPr="00AA6192" w:rsidRDefault="0018017C" w:rsidP="008F5264">
            <w:pPr>
              <w:pStyle w:val="Tabletext"/>
              <w:jc w:val="center"/>
              <w:rPr>
                <w:lang w:eastAsia="en-NZ"/>
              </w:rPr>
            </w:pPr>
            <w:r>
              <w:t>Median</w:t>
            </w:r>
          </w:p>
        </w:tc>
        <w:tc>
          <w:tcPr>
            <w:tcW w:w="1068" w:type="dxa"/>
            <w:tcBorders>
              <w:top w:val="nil"/>
              <w:left w:val="single" w:sz="4" w:space="0" w:color="auto"/>
              <w:right w:val="nil"/>
            </w:tcBorders>
            <w:shd w:val="clear" w:color="auto" w:fill="auto"/>
            <w:noWrap/>
            <w:vAlign w:val="bottom"/>
            <w:hideMark/>
          </w:tcPr>
          <w:p w:rsidR="0018017C" w:rsidRDefault="0018017C" w:rsidP="0018017C">
            <w:pPr>
              <w:pStyle w:val="Tabletext"/>
              <w:jc w:val="right"/>
            </w:pPr>
            <w:r>
              <w:t>$25,973</w:t>
            </w:r>
          </w:p>
        </w:tc>
        <w:tc>
          <w:tcPr>
            <w:tcW w:w="1070" w:type="dxa"/>
            <w:tcBorders>
              <w:top w:val="nil"/>
              <w:left w:val="nil"/>
              <w:right w:val="nil"/>
            </w:tcBorders>
            <w:shd w:val="clear" w:color="auto" w:fill="auto"/>
            <w:noWrap/>
            <w:vAlign w:val="bottom"/>
            <w:hideMark/>
          </w:tcPr>
          <w:p w:rsidR="0018017C" w:rsidRDefault="0018017C" w:rsidP="0018017C">
            <w:pPr>
              <w:pStyle w:val="Tabletext"/>
              <w:jc w:val="right"/>
            </w:pPr>
            <w:r>
              <w:t>$25,922</w:t>
            </w:r>
          </w:p>
        </w:tc>
        <w:tc>
          <w:tcPr>
            <w:tcW w:w="1070" w:type="dxa"/>
            <w:tcBorders>
              <w:top w:val="nil"/>
              <w:left w:val="nil"/>
              <w:right w:val="single" w:sz="4" w:space="0" w:color="auto"/>
            </w:tcBorders>
            <w:shd w:val="clear" w:color="auto" w:fill="auto"/>
            <w:noWrap/>
            <w:vAlign w:val="bottom"/>
            <w:hideMark/>
          </w:tcPr>
          <w:p w:rsidR="0018017C" w:rsidRDefault="0018017C" w:rsidP="0018017C">
            <w:pPr>
              <w:pStyle w:val="Tabletext"/>
              <w:jc w:val="right"/>
            </w:pPr>
            <w:r>
              <w:t>$32,641</w:t>
            </w:r>
          </w:p>
        </w:tc>
        <w:tc>
          <w:tcPr>
            <w:tcW w:w="988" w:type="dxa"/>
            <w:tcBorders>
              <w:top w:val="nil"/>
              <w:left w:val="single" w:sz="4" w:space="0" w:color="auto"/>
            </w:tcBorders>
            <w:vAlign w:val="bottom"/>
          </w:tcPr>
          <w:p w:rsidR="0018017C" w:rsidRDefault="0018017C" w:rsidP="0018017C">
            <w:pPr>
              <w:pStyle w:val="Tabletext"/>
              <w:jc w:val="right"/>
            </w:pPr>
            <w:r>
              <w:t>$20,346</w:t>
            </w:r>
          </w:p>
        </w:tc>
        <w:tc>
          <w:tcPr>
            <w:tcW w:w="989" w:type="dxa"/>
            <w:tcBorders>
              <w:top w:val="nil"/>
            </w:tcBorders>
            <w:vAlign w:val="bottom"/>
          </w:tcPr>
          <w:p w:rsidR="0018017C" w:rsidRDefault="0018017C" w:rsidP="0018017C">
            <w:pPr>
              <w:pStyle w:val="Tabletext"/>
              <w:jc w:val="right"/>
            </w:pPr>
            <w:r>
              <w:t>$26,548</w:t>
            </w:r>
          </w:p>
        </w:tc>
        <w:tc>
          <w:tcPr>
            <w:tcW w:w="989" w:type="dxa"/>
            <w:tcBorders>
              <w:top w:val="nil"/>
              <w:right w:val="single" w:sz="4" w:space="0" w:color="auto"/>
            </w:tcBorders>
            <w:vAlign w:val="bottom"/>
          </w:tcPr>
          <w:p w:rsidR="0018017C" w:rsidRDefault="0018017C" w:rsidP="0018017C">
            <w:pPr>
              <w:pStyle w:val="Tabletext"/>
              <w:jc w:val="right"/>
            </w:pPr>
            <w:r>
              <w:t>$32,628</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Pr="00AA6192" w:rsidRDefault="0018017C" w:rsidP="009601D7">
            <w:pPr>
              <w:pStyle w:val="Tabletext"/>
              <w:rPr>
                <w:lang w:eastAsia="en-NZ"/>
              </w:rPr>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Pr="00AA6192" w:rsidRDefault="0018017C" w:rsidP="008F5264">
            <w:pPr>
              <w:pStyle w:val="Tabletext"/>
              <w:jc w:val="center"/>
              <w:rPr>
                <w:lang w:eastAsia="en-NZ"/>
              </w:rP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C..</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$13,343</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$26,885</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$12,958</w:t>
            </w:r>
          </w:p>
        </w:tc>
        <w:tc>
          <w:tcPr>
            <w:tcW w:w="989" w:type="dxa"/>
            <w:tcBorders>
              <w:top w:val="nil"/>
              <w:bottom w:val="single" w:sz="4" w:space="0" w:color="auto"/>
            </w:tcBorders>
            <w:vAlign w:val="bottom"/>
          </w:tcPr>
          <w:p w:rsidR="0018017C" w:rsidRDefault="0018017C" w:rsidP="0018017C">
            <w:pPr>
              <w:pStyle w:val="Tabletext"/>
              <w:jc w:val="right"/>
            </w:pPr>
            <w:r>
              <w:t>$17,532</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$22,695</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Engineering and related technologies</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$33,239</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$34,970</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$42,377</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$33,696</w:t>
            </w:r>
          </w:p>
        </w:tc>
        <w:tc>
          <w:tcPr>
            <w:tcW w:w="989" w:type="dxa"/>
            <w:tcBorders>
              <w:top w:val="single" w:sz="4" w:space="0" w:color="auto"/>
              <w:bottom w:val="nil"/>
            </w:tcBorders>
            <w:vAlign w:val="bottom"/>
          </w:tcPr>
          <w:p w:rsidR="0018017C" w:rsidRDefault="0018017C" w:rsidP="0018017C">
            <w:pPr>
              <w:pStyle w:val="Tabletext"/>
              <w:jc w:val="right"/>
            </w:pPr>
            <w:r>
              <w:t>$38,077</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$46,506</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$28,568</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$31,749</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$36,214</w:t>
            </w:r>
          </w:p>
        </w:tc>
        <w:tc>
          <w:tcPr>
            <w:tcW w:w="988" w:type="dxa"/>
            <w:tcBorders>
              <w:top w:val="nil"/>
              <w:left w:val="single" w:sz="4" w:space="0" w:color="auto"/>
              <w:bottom w:val="nil"/>
            </w:tcBorders>
            <w:vAlign w:val="bottom"/>
          </w:tcPr>
          <w:p w:rsidR="0018017C" w:rsidRDefault="0018017C" w:rsidP="0018017C">
            <w:pPr>
              <w:pStyle w:val="Tabletext"/>
              <w:jc w:val="right"/>
            </w:pPr>
            <w:r>
              <w:t>$26,710</w:t>
            </w:r>
          </w:p>
        </w:tc>
        <w:tc>
          <w:tcPr>
            <w:tcW w:w="989" w:type="dxa"/>
            <w:tcBorders>
              <w:top w:val="nil"/>
              <w:bottom w:val="nil"/>
            </w:tcBorders>
            <w:vAlign w:val="bottom"/>
          </w:tcPr>
          <w:p w:rsidR="0018017C" w:rsidRDefault="0018017C" w:rsidP="0018017C">
            <w:pPr>
              <w:pStyle w:val="Tabletext"/>
              <w:jc w:val="right"/>
            </w:pPr>
            <w:r>
              <w:t>$31,107</w:t>
            </w:r>
          </w:p>
        </w:tc>
        <w:tc>
          <w:tcPr>
            <w:tcW w:w="989" w:type="dxa"/>
            <w:tcBorders>
              <w:top w:val="nil"/>
              <w:bottom w:val="nil"/>
              <w:right w:val="single" w:sz="4" w:space="0" w:color="auto"/>
            </w:tcBorders>
            <w:vAlign w:val="bottom"/>
          </w:tcPr>
          <w:p w:rsidR="0018017C" w:rsidRDefault="0018017C" w:rsidP="0018017C">
            <w:pPr>
              <w:pStyle w:val="Tabletext"/>
              <w:jc w:val="right"/>
            </w:pPr>
            <w:r>
              <w:t>$38,042</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$20,424</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$23,020</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$26,061</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$19,634</w:t>
            </w:r>
          </w:p>
        </w:tc>
        <w:tc>
          <w:tcPr>
            <w:tcW w:w="989" w:type="dxa"/>
            <w:tcBorders>
              <w:top w:val="nil"/>
              <w:bottom w:val="single" w:sz="4" w:space="0" w:color="auto"/>
            </w:tcBorders>
            <w:vAlign w:val="bottom"/>
          </w:tcPr>
          <w:p w:rsidR="0018017C" w:rsidRDefault="0018017C" w:rsidP="0018017C">
            <w:pPr>
              <w:pStyle w:val="Tabletext"/>
              <w:jc w:val="right"/>
            </w:pPr>
            <w:r>
              <w:t>$24,779</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$25,875</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Food, hospitality and personal services</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$29,937</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$30,007</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$30,668</w:t>
            </w:r>
          </w:p>
        </w:tc>
        <w:tc>
          <w:tcPr>
            <w:tcW w:w="989" w:type="dxa"/>
            <w:tcBorders>
              <w:top w:val="single" w:sz="4" w:space="0" w:color="auto"/>
              <w:bottom w:val="nil"/>
            </w:tcBorders>
            <w:vAlign w:val="bottom"/>
          </w:tcPr>
          <w:p w:rsidR="0018017C" w:rsidRDefault="0018017C" w:rsidP="0018017C">
            <w:pPr>
              <w:pStyle w:val="Tabletext"/>
              <w:jc w:val="right"/>
            </w:pPr>
            <w:r>
              <w:t>$34,075</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$40,125</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$22,193</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$20,957</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$33,409</w:t>
            </w:r>
          </w:p>
        </w:tc>
        <w:tc>
          <w:tcPr>
            <w:tcW w:w="988" w:type="dxa"/>
            <w:tcBorders>
              <w:top w:val="nil"/>
              <w:left w:val="single" w:sz="4" w:space="0" w:color="auto"/>
              <w:bottom w:val="nil"/>
            </w:tcBorders>
            <w:vAlign w:val="bottom"/>
          </w:tcPr>
          <w:p w:rsidR="0018017C" w:rsidRDefault="0018017C" w:rsidP="0018017C">
            <w:pPr>
              <w:pStyle w:val="Tabletext"/>
              <w:jc w:val="right"/>
            </w:pPr>
            <w:r>
              <w:t>$24,798</w:t>
            </w:r>
          </w:p>
        </w:tc>
        <w:tc>
          <w:tcPr>
            <w:tcW w:w="989" w:type="dxa"/>
            <w:tcBorders>
              <w:top w:val="nil"/>
              <w:bottom w:val="nil"/>
            </w:tcBorders>
            <w:vAlign w:val="bottom"/>
          </w:tcPr>
          <w:p w:rsidR="0018017C" w:rsidRDefault="0018017C" w:rsidP="0018017C">
            <w:pPr>
              <w:pStyle w:val="Tabletext"/>
              <w:jc w:val="right"/>
            </w:pPr>
            <w:r>
              <w:t>$28,000</w:t>
            </w:r>
          </w:p>
        </w:tc>
        <w:tc>
          <w:tcPr>
            <w:tcW w:w="989" w:type="dxa"/>
            <w:tcBorders>
              <w:top w:val="nil"/>
              <w:bottom w:val="nil"/>
              <w:right w:val="single" w:sz="4" w:space="0" w:color="auto"/>
            </w:tcBorders>
            <w:vAlign w:val="bottom"/>
          </w:tcPr>
          <w:p w:rsidR="0018017C" w:rsidRDefault="0018017C" w:rsidP="0018017C">
            <w:pPr>
              <w:pStyle w:val="Tabletext"/>
              <w:jc w:val="right"/>
            </w:pPr>
            <w:r>
              <w:t>$33,149</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$16,866</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$15,890</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$0</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$17,757</w:t>
            </w:r>
          </w:p>
        </w:tc>
        <w:tc>
          <w:tcPr>
            <w:tcW w:w="989" w:type="dxa"/>
            <w:tcBorders>
              <w:top w:val="nil"/>
              <w:bottom w:val="single" w:sz="4" w:space="0" w:color="auto"/>
            </w:tcBorders>
            <w:vAlign w:val="bottom"/>
          </w:tcPr>
          <w:p w:rsidR="0018017C" w:rsidRDefault="0018017C" w:rsidP="0018017C">
            <w:pPr>
              <w:pStyle w:val="Tabletext"/>
              <w:jc w:val="right"/>
            </w:pPr>
            <w:r>
              <w:t>$20,828</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$22,425</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Health</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$31,918</w:t>
            </w:r>
          </w:p>
        </w:tc>
        <w:tc>
          <w:tcPr>
            <w:tcW w:w="989" w:type="dxa"/>
            <w:tcBorders>
              <w:top w:val="single" w:sz="4" w:space="0" w:color="auto"/>
              <w:bottom w:val="nil"/>
            </w:tcBorders>
            <w:vAlign w:val="bottom"/>
          </w:tcPr>
          <w:p w:rsidR="0018017C" w:rsidRDefault="0018017C" w:rsidP="0018017C">
            <w:pPr>
              <w:pStyle w:val="Tabletext"/>
              <w:jc w:val="right"/>
            </w:pPr>
            <w:r>
              <w:t>$35,540</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$46,202</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$30,219</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$30,311</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$32,587</w:t>
            </w:r>
          </w:p>
        </w:tc>
        <w:tc>
          <w:tcPr>
            <w:tcW w:w="988" w:type="dxa"/>
            <w:tcBorders>
              <w:top w:val="nil"/>
              <w:left w:val="single" w:sz="4" w:space="0" w:color="auto"/>
              <w:bottom w:val="nil"/>
            </w:tcBorders>
            <w:vAlign w:val="bottom"/>
          </w:tcPr>
          <w:p w:rsidR="0018017C" w:rsidRDefault="0018017C" w:rsidP="0018017C">
            <w:pPr>
              <w:pStyle w:val="Tabletext"/>
              <w:jc w:val="right"/>
            </w:pPr>
            <w:r>
              <w:t>$24,532</w:t>
            </w:r>
          </w:p>
        </w:tc>
        <w:tc>
          <w:tcPr>
            <w:tcW w:w="989" w:type="dxa"/>
            <w:tcBorders>
              <w:top w:val="nil"/>
              <w:bottom w:val="nil"/>
            </w:tcBorders>
            <w:vAlign w:val="bottom"/>
          </w:tcPr>
          <w:p w:rsidR="0018017C" w:rsidRDefault="0018017C" w:rsidP="0018017C">
            <w:pPr>
              <w:pStyle w:val="Tabletext"/>
              <w:jc w:val="right"/>
            </w:pPr>
            <w:r>
              <w:t>$30,189</w:t>
            </w:r>
          </w:p>
        </w:tc>
        <w:tc>
          <w:tcPr>
            <w:tcW w:w="989" w:type="dxa"/>
            <w:tcBorders>
              <w:top w:val="nil"/>
              <w:bottom w:val="nil"/>
              <w:right w:val="single" w:sz="4" w:space="0" w:color="auto"/>
            </w:tcBorders>
            <w:vAlign w:val="bottom"/>
          </w:tcPr>
          <w:p w:rsidR="0018017C" w:rsidRDefault="0018017C" w:rsidP="0018017C">
            <w:pPr>
              <w:pStyle w:val="Tabletext"/>
              <w:jc w:val="right"/>
            </w:pPr>
            <w:r>
              <w:t>$37,117</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C..</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C..</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$15,671</w:t>
            </w:r>
          </w:p>
        </w:tc>
        <w:tc>
          <w:tcPr>
            <w:tcW w:w="989" w:type="dxa"/>
            <w:tcBorders>
              <w:top w:val="nil"/>
              <w:bottom w:val="single" w:sz="4" w:space="0" w:color="auto"/>
            </w:tcBorders>
            <w:vAlign w:val="bottom"/>
          </w:tcPr>
          <w:p w:rsidR="0018017C" w:rsidRDefault="0018017C" w:rsidP="0018017C">
            <w:pPr>
              <w:pStyle w:val="Tabletext"/>
              <w:jc w:val="right"/>
            </w:pPr>
            <w:r>
              <w:t>$19,471</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$26,658</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Information technology</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lastRenderedPageBreak/>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$31,476</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$35,216</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$32,973</w:t>
            </w:r>
          </w:p>
        </w:tc>
        <w:tc>
          <w:tcPr>
            <w:tcW w:w="989" w:type="dxa"/>
            <w:tcBorders>
              <w:top w:val="single" w:sz="4" w:space="0" w:color="auto"/>
              <w:bottom w:val="nil"/>
            </w:tcBorders>
            <w:vAlign w:val="bottom"/>
          </w:tcPr>
          <w:p w:rsidR="0018017C" w:rsidRDefault="0018017C" w:rsidP="0018017C">
            <w:pPr>
              <w:pStyle w:val="Tabletext"/>
              <w:jc w:val="right"/>
            </w:pPr>
            <w:r>
              <w:t>$35,405</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$46,802</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$24,984</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$30,106</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$32,499</w:t>
            </w:r>
          </w:p>
        </w:tc>
        <w:tc>
          <w:tcPr>
            <w:tcW w:w="988" w:type="dxa"/>
            <w:tcBorders>
              <w:top w:val="nil"/>
              <w:left w:val="single" w:sz="4" w:space="0" w:color="auto"/>
              <w:bottom w:val="nil"/>
            </w:tcBorders>
            <w:vAlign w:val="bottom"/>
          </w:tcPr>
          <w:p w:rsidR="0018017C" w:rsidRDefault="0018017C" w:rsidP="0018017C">
            <w:pPr>
              <w:pStyle w:val="Tabletext"/>
              <w:jc w:val="right"/>
            </w:pPr>
            <w:r>
              <w:t>$27,837</w:t>
            </w:r>
          </w:p>
        </w:tc>
        <w:tc>
          <w:tcPr>
            <w:tcW w:w="989" w:type="dxa"/>
            <w:tcBorders>
              <w:top w:val="nil"/>
              <w:bottom w:val="nil"/>
            </w:tcBorders>
            <w:vAlign w:val="bottom"/>
          </w:tcPr>
          <w:p w:rsidR="0018017C" w:rsidRDefault="0018017C" w:rsidP="0018017C">
            <w:pPr>
              <w:pStyle w:val="Tabletext"/>
              <w:jc w:val="right"/>
            </w:pPr>
            <w:r>
              <w:t>$30,426</w:t>
            </w:r>
          </w:p>
        </w:tc>
        <w:tc>
          <w:tcPr>
            <w:tcW w:w="989" w:type="dxa"/>
            <w:tcBorders>
              <w:top w:val="nil"/>
              <w:bottom w:val="nil"/>
              <w:right w:val="single" w:sz="4" w:space="0" w:color="auto"/>
            </w:tcBorders>
            <w:vAlign w:val="bottom"/>
          </w:tcPr>
          <w:p w:rsidR="0018017C" w:rsidRDefault="0018017C" w:rsidP="0018017C">
            <w:pPr>
              <w:pStyle w:val="Tabletext"/>
              <w:jc w:val="right"/>
            </w:pPr>
            <w:r>
              <w:t>$35,514</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$18,309</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$17,617</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$18,411</w:t>
            </w:r>
          </w:p>
        </w:tc>
        <w:tc>
          <w:tcPr>
            <w:tcW w:w="989" w:type="dxa"/>
            <w:tcBorders>
              <w:top w:val="nil"/>
              <w:bottom w:val="single" w:sz="4" w:space="0" w:color="auto"/>
            </w:tcBorders>
            <w:vAlign w:val="bottom"/>
          </w:tcPr>
          <w:p w:rsidR="0018017C" w:rsidRDefault="0018017C" w:rsidP="0018017C">
            <w:pPr>
              <w:pStyle w:val="Tabletext"/>
              <w:jc w:val="right"/>
            </w:pPr>
            <w:r>
              <w:t>$20,808</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$28,910</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Management and commerce</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$31,101</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$37,087</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$42,445</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$32,215</w:t>
            </w:r>
          </w:p>
        </w:tc>
        <w:tc>
          <w:tcPr>
            <w:tcW w:w="989" w:type="dxa"/>
            <w:tcBorders>
              <w:top w:val="single" w:sz="4" w:space="0" w:color="auto"/>
              <w:bottom w:val="nil"/>
            </w:tcBorders>
            <w:vAlign w:val="bottom"/>
          </w:tcPr>
          <w:p w:rsidR="0018017C" w:rsidRDefault="0018017C" w:rsidP="0018017C">
            <w:pPr>
              <w:pStyle w:val="Tabletext"/>
              <w:jc w:val="right"/>
            </w:pPr>
            <w:r>
              <w:t>$35,563</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$43,977</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$23,853</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$28,694</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$35,862</w:t>
            </w:r>
          </w:p>
        </w:tc>
        <w:tc>
          <w:tcPr>
            <w:tcW w:w="988" w:type="dxa"/>
            <w:tcBorders>
              <w:top w:val="nil"/>
              <w:left w:val="single" w:sz="4" w:space="0" w:color="auto"/>
              <w:bottom w:val="nil"/>
            </w:tcBorders>
            <w:vAlign w:val="bottom"/>
          </w:tcPr>
          <w:p w:rsidR="0018017C" w:rsidRDefault="0018017C" w:rsidP="0018017C">
            <w:pPr>
              <w:pStyle w:val="Tabletext"/>
              <w:jc w:val="right"/>
            </w:pPr>
            <w:r>
              <w:t>$27,023</w:t>
            </w:r>
          </w:p>
        </w:tc>
        <w:tc>
          <w:tcPr>
            <w:tcW w:w="989" w:type="dxa"/>
            <w:tcBorders>
              <w:top w:val="nil"/>
              <w:bottom w:val="nil"/>
            </w:tcBorders>
            <w:vAlign w:val="bottom"/>
          </w:tcPr>
          <w:p w:rsidR="0018017C" w:rsidRDefault="0018017C" w:rsidP="0018017C">
            <w:pPr>
              <w:pStyle w:val="Tabletext"/>
              <w:jc w:val="right"/>
            </w:pPr>
            <w:r>
              <w:t>$30,206</w:t>
            </w:r>
          </w:p>
        </w:tc>
        <w:tc>
          <w:tcPr>
            <w:tcW w:w="989" w:type="dxa"/>
            <w:tcBorders>
              <w:top w:val="nil"/>
              <w:bottom w:val="nil"/>
              <w:right w:val="single" w:sz="4" w:space="0" w:color="auto"/>
            </w:tcBorders>
            <w:vAlign w:val="bottom"/>
          </w:tcPr>
          <w:p w:rsidR="0018017C" w:rsidRDefault="0018017C" w:rsidP="0018017C">
            <w:pPr>
              <w:pStyle w:val="Tabletext"/>
              <w:jc w:val="right"/>
            </w:pPr>
            <w:r>
              <w:t>$36,686</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$17,322</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$19,527</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$29,650</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$20,330</w:t>
            </w:r>
          </w:p>
        </w:tc>
        <w:tc>
          <w:tcPr>
            <w:tcW w:w="989" w:type="dxa"/>
            <w:tcBorders>
              <w:top w:val="nil"/>
              <w:bottom w:val="single" w:sz="4" w:space="0" w:color="auto"/>
            </w:tcBorders>
            <w:vAlign w:val="bottom"/>
          </w:tcPr>
          <w:p w:rsidR="0018017C" w:rsidRDefault="0018017C" w:rsidP="0018017C">
            <w:pPr>
              <w:pStyle w:val="Tabletext"/>
              <w:jc w:val="right"/>
            </w:pPr>
            <w:r>
              <w:t>$23,565</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$28,171</w:t>
            </w:r>
          </w:p>
        </w:tc>
      </w:tr>
      <w:tr w:rsidR="0018017C" w:rsidRPr="00AA6192" w:rsidTr="009601D7">
        <w:trPr>
          <w:trHeight w:hRule="exact" w:val="230"/>
        </w:trPr>
        <w:tc>
          <w:tcPr>
            <w:tcW w:w="1747" w:type="dxa"/>
            <w:vMerge w:val="restart"/>
            <w:tcBorders>
              <w:top w:val="single" w:sz="4" w:space="0" w:color="auto"/>
              <w:left w:val="single" w:sz="4" w:space="0" w:color="auto"/>
              <w:bottom w:val="single" w:sz="4" w:space="0" w:color="auto"/>
              <w:right w:val="single" w:sz="4" w:space="0" w:color="auto"/>
            </w:tcBorders>
            <w:vAlign w:val="center"/>
            <w:hideMark/>
          </w:tcPr>
          <w:p w:rsidR="0018017C" w:rsidRDefault="0018017C" w:rsidP="009601D7">
            <w:pPr>
              <w:pStyle w:val="Tabletext"/>
            </w:pPr>
            <w:r>
              <w:t>Mixed field programmes</w:t>
            </w:r>
          </w:p>
          <w:p w:rsidR="0018017C" w:rsidRDefault="0018017C" w:rsidP="009601D7">
            <w:pPr>
              <w:pStyle w:val="Tabletext"/>
            </w:pPr>
          </w:p>
        </w:tc>
        <w:tc>
          <w:tcPr>
            <w:tcW w:w="1378" w:type="dxa"/>
            <w:tcBorders>
              <w:top w:val="single" w:sz="4" w:space="0" w:color="auto"/>
              <w:left w:val="single" w:sz="4" w:space="0" w:color="auto"/>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bottom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bottom w:val="nil"/>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$28,729</w:t>
            </w:r>
          </w:p>
        </w:tc>
        <w:tc>
          <w:tcPr>
            <w:tcW w:w="989" w:type="dxa"/>
            <w:tcBorders>
              <w:top w:val="single" w:sz="4" w:space="0" w:color="auto"/>
              <w:bottom w:val="nil"/>
            </w:tcBorders>
            <w:vAlign w:val="bottom"/>
          </w:tcPr>
          <w:p w:rsidR="0018017C" w:rsidRDefault="0018017C" w:rsidP="0018017C">
            <w:pPr>
              <w:pStyle w:val="Tabletext"/>
              <w:jc w:val="right"/>
            </w:pPr>
            <w:r>
              <w:t>$31,788</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$45,604</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left w:val="single" w:sz="4" w:space="0" w:color="auto"/>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left w:val="single" w:sz="4" w:space="0" w:color="auto"/>
              <w:bottom w:val="nil"/>
            </w:tcBorders>
            <w:shd w:val="clear" w:color="auto" w:fill="auto"/>
            <w:noWrap/>
            <w:vAlign w:val="bottom"/>
            <w:hideMark/>
          </w:tcPr>
          <w:p w:rsidR="0018017C" w:rsidRDefault="0018017C" w:rsidP="0018017C">
            <w:pPr>
              <w:pStyle w:val="Tabletext"/>
              <w:jc w:val="right"/>
            </w:pPr>
            <w:r>
              <w:t>$19,619</w:t>
            </w:r>
          </w:p>
        </w:tc>
        <w:tc>
          <w:tcPr>
            <w:tcW w:w="1070" w:type="dxa"/>
            <w:tcBorders>
              <w:bottom w:val="nil"/>
            </w:tcBorders>
            <w:shd w:val="clear" w:color="auto" w:fill="auto"/>
            <w:noWrap/>
            <w:vAlign w:val="bottom"/>
            <w:hideMark/>
          </w:tcPr>
          <w:p w:rsidR="0018017C" w:rsidRDefault="0018017C" w:rsidP="0018017C">
            <w:pPr>
              <w:pStyle w:val="Tabletext"/>
              <w:jc w:val="right"/>
            </w:pPr>
            <w:r>
              <w:t>$19,744</w:t>
            </w:r>
          </w:p>
        </w:tc>
        <w:tc>
          <w:tcPr>
            <w:tcW w:w="1070" w:type="dxa"/>
            <w:tcBorders>
              <w:bottom w:val="nil"/>
              <w:right w:val="single" w:sz="4" w:space="0" w:color="auto"/>
            </w:tcBorders>
            <w:shd w:val="clear" w:color="auto" w:fill="auto"/>
            <w:noWrap/>
            <w:vAlign w:val="bottom"/>
            <w:hideMark/>
          </w:tcPr>
          <w:p w:rsidR="0018017C" w:rsidRDefault="0018017C" w:rsidP="0018017C">
            <w:pPr>
              <w:pStyle w:val="Tabletext"/>
              <w:jc w:val="right"/>
            </w:pPr>
            <w:r>
              <w:t>$31,969</w:t>
            </w:r>
          </w:p>
        </w:tc>
        <w:tc>
          <w:tcPr>
            <w:tcW w:w="988" w:type="dxa"/>
            <w:tcBorders>
              <w:left w:val="single" w:sz="4" w:space="0" w:color="auto"/>
              <w:bottom w:val="nil"/>
            </w:tcBorders>
            <w:vAlign w:val="bottom"/>
          </w:tcPr>
          <w:p w:rsidR="0018017C" w:rsidRDefault="0018017C" w:rsidP="0018017C">
            <w:pPr>
              <w:pStyle w:val="Tabletext"/>
              <w:jc w:val="right"/>
            </w:pPr>
            <w:r>
              <w:t>$20,450</w:t>
            </w:r>
          </w:p>
        </w:tc>
        <w:tc>
          <w:tcPr>
            <w:tcW w:w="989" w:type="dxa"/>
            <w:tcBorders>
              <w:bottom w:val="nil"/>
            </w:tcBorders>
            <w:vAlign w:val="bottom"/>
          </w:tcPr>
          <w:p w:rsidR="0018017C" w:rsidRDefault="0018017C" w:rsidP="0018017C">
            <w:pPr>
              <w:pStyle w:val="Tabletext"/>
              <w:jc w:val="right"/>
            </w:pPr>
            <w:r>
              <w:t>$24,312</w:t>
            </w:r>
          </w:p>
        </w:tc>
        <w:tc>
          <w:tcPr>
            <w:tcW w:w="989" w:type="dxa"/>
            <w:tcBorders>
              <w:bottom w:val="nil"/>
              <w:right w:val="single" w:sz="4" w:space="0" w:color="auto"/>
            </w:tcBorders>
            <w:vAlign w:val="bottom"/>
          </w:tcPr>
          <w:p w:rsidR="0018017C" w:rsidRDefault="0018017C" w:rsidP="0018017C">
            <w:pPr>
              <w:pStyle w:val="Tabletext"/>
              <w:jc w:val="right"/>
            </w:pPr>
            <w:r>
              <w:t>$37,025</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left w:val="single" w:sz="4" w:space="0" w:color="auto"/>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left w:val="single" w:sz="4" w:space="0" w:color="auto"/>
              <w:bottom w:val="single" w:sz="4" w:space="0" w:color="auto"/>
            </w:tcBorders>
            <w:shd w:val="clear" w:color="auto" w:fill="auto"/>
            <w:noWrap/>
            <w:vAlign w:val="bottom"/>
            <w:hideMark/>
          </w:tcPr>
          <w:p w:rsidR="0018017C" w:rsidRDefault="0018017C" w:rsidP="0018017C">
            <w:pPr>
              <w:pStyle w:val="Tabletext"/>
              <w:jc w:val="right"/>
            </w:pPr>
            <w:r>
              <w:t>C..</w:t>
            </w:r>
          </w:p>
        </w:tc>
        <w:tc>
          <w:tcPr>
            <w:tcW w:w="1070" w:type="dxa"/>
            <w:tcBorders>
              <w:bottom w:val="single" w:sz="4" w:space="0" w:color="auto"/>
            </w:tcBorders>
            <w:shd w:val="clear" w:color="auto" w:fill="auto"/>
            <w:noWrap/>
            <w:vAlign w:val="bottom"/>
            <w:hideMark/>
          </w:tcPr>
          <w:p w:rsidR="0018017C" w:rsidRDefault="0018017C" w:rsidP="0018017C">
            <w:pPr>
              <w:pStyle w:val="Tabletext"/>
              <w:jc w:val="right"/>
            </w:pPr>
            <w:r>
              <w:t>C..</w:t>
            </w:r>
          </w:p>
        </w:tc>
        <w:tc>
          <w:tcPr>
            <w:tcW w:w="1070" w:type="dxa"/>
            <w:tcBorders>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C..</w:t>
            </w:r>
          </w:p>
        </w:tc>
        <w:tc>
          <w:tcPr>
            <w:tcW w:w="988" w:type="dxa"/>
            <w:tcBorders>
              <w:left w:val="single" w:sz="4" w:space="0" w:color="auto"/>
              <w:bottom w:val="single" w:sz="4" w:space="0" w:color="auto"/>
            </w:tcBorders>
            <w:vAlign w:val="bottom"/>
          </w:tcPr>
          <w:p w:rsidR="0018017C" w:rsidRDefault="0018017C" w:rsidP="0018017C">
            <w:pPr>
              <w:pStyle w:val="Tabletext"/>
              <w:jc w:val="right"/>
            </w:pPr>
            <w:r>
              <w:t>$13,361</w:t>
            </w:r>
          </w:p>
        </w:tc>
        <w:tc>
          <w:tcPr>
            <w:tcW w:w="989" w:type="dxa"/>
            <w:tcBorders>
              <w:bottom w:val="single" w:sz="4" w:space="0" w:color="auto"/>
            </w:tcBorders>
            <w:vAlign w:val="bottom"/>
          </w:tcPr>
          <w:p w:rsidR="0018017C" w:rsidRDefault="0018017C" w:rsidP="0018017C">
            <w:pPr>
              <w:pStyle w:val="Tabletext"/>
              <w:jc w:val="right"/>
            </w:pPr>
            <w:r>
              <w:t>$17,002</w:t>
            </w:r>
          </w:p>
        </w:tc>
        <w:tc>
          <w:tcPr>
            <w:tcW w:w="989" w:type="dxa"/>
            <w:tcBorders>
              <w:bottom w:val="single" w:sz="4" w:space="0" w:color="auto"/>
              <w:right w:val="single" w:sz="4" w:space="0" w:color="auto"/>
            </w:tcBorders>
            <w:vAlign w:val="bottom"/>
          </w:tcPr>
          <w:p w:rsidR="0018017C" w:rsidRDefault="0018017C" w:rsidP="0018017C">
            <w:pPr>
              <w:pStyle w:val="Tabletext"/>
              <w:jc w:val="right"/>
            </w:pPr>
            <w:r>
              <w:t>$27,942</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Natural and physical sciences</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C..</w:t>
            </w:r>
          </w:p>
        </w:tc>
        <w:tc>
          <w:tcPr>
            <w:tcW w:w="1070" w:type="dxa"/>
            <w:tcBorders>
              <w:top w:val="single" w:sz="4" w:space="0" w:color="auto"/>
              <w:left w:val="nil"/>
              <w:bottom w:val="nil"/>
              <w:right w:val="nil"/>
            </w:tcBorders>
            <w:shd w:val="clear" w:color="auto" w:fill="auto"/>
            <w:noWrap/>
            <w:vAlign w:val="bottom"/>
            <w:hideMark/>
          </w:tcPr>
          <w:p w:rsidR="0018017C" w:rsidRDefault="00727F15" w:rsidP="0018017C">
            <w:pPr>
              <w:pStyle w:val="Tabletext"/>
              <w:jc w:val="right"/>
            </w:pPr>
            <w:r>
              <w:t>C..</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727F15" w:rsidP="0018017C">
            <w:pPr>
              <w:pStyle w:val="Tabletext"/>
              <w:jc w:val="right"/>
            </w:pPr>
            <w:r>
              <w:t>C..</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$31,188</w:t>
            </w:r>
          </w:p>
        </w:tc>
        <w:tc>
          <w:tcPr>
            <w:tcW w:w="989" w:type="dxa"/>
            <w:tcBorders>
              <w:top w:val="single" w:sz="4" w:space="0" w:color="auto"/>
              <w:bottom w:val="nil"/>
            </w:tcBorders>
            <w:vAlign w:val="bottom"/>
          </w:tcPr>
          <w:p w:rsidR="0018017C" w:rsidRDefault="0018017C" w:rsidP="0018017C">
            <w:pPr>
              <w:pStyle w:val="Tabletext"/>
              <w:jc w:val="right"/>
            </w:pPr>
            <w:r>
              <w:t>$31,275</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$42,393</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$22,242</w:t>
            </w:r>
          </w:p>
        </w:tc>
        <w:tc>
          <w:tcPr>
            <w:tcW w:w="1070" w:type="dxa"/>
            <w:tcBorders>
              <w:top w:val="nil"/>
              <w:left w:val="nil"/>
              <w:bottom w:val="nil"/>
              <w:right w:val="nil"/>
            </w:tcBorders>
            <w:shd w:val="clear" w:color="auto" w:fill="auto"/>
            <w:noWrap/>
            <w:vAlign w:val="bottom"/>
            <w:hideMark/>
          </w:tcPr>
          <w:p w:rsidR="0018017C" w:rsidRDefault="00727F15" w:rsidP="0018017C">
            <w:pPr>
              <w:pStyle w:val="Tabletext"/>
              <w:jc w:val="right"/>
            </w:pPr>
            <w:r>
              <w:t>C..</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$38,257</w:t>
            </w:r>
          </w:p>
        </w:tc>
        <w:tc>
          <w:tcPr>
            <w:tcW w:w="988" w:type="dxa"/>
            <w:tcBorders>
              <w:top w:val="nil"/>
              <w:left w:val="single" w:sz="4" w:space="0" w:color="auto"/>
              <w:bottom w:val="nil"/>
            </w:tcBorders>
            <w:vAlign w:val="bottom"/>
          </w:tcPr>
          <w:p w:rsidR="0018017C" w:rsidRDefault="0018017C" w:rsidP="0018017C">
            <w:pPr>
              <w:pStyle w:val="Tabletext"/>
              <w:jc w:val="right"/>
            </w:pPr>
            <w:r>
              <w:t>$24,840</w:t>
            </w:r>
          </w:p>
        </w:tc>
        <w:tc>
          <w:tcPr>
            <w:tcW w:w="989" w:type="dxa"/>
            <w:tcBorders>
              <w:top w:val="nil"/>
              <w:bottom w:val="nil"/>
            </w:tcBorders>
            <w:vAlign w:val="bottom"/>
          </w:tcPr>
          <w:p w:rsidR="0018017C" w:rsidRDefault="0018017C" w:rsidP="0018017C">
            <w:pPr>
              <w:pStyle w:val="Tabletext"/>
              <w:jc w:val="right"/>
            </w:pPr>
            <w:r>
              <w:t>$23,951</w:t>
            </w:r>
          </w:p>
        </w:tc>
        <w:tc>
          <w:tcPr>
            <w:tcW w:w="989" w:type="dxa"/>
            <w:tcBorders>
              <w:top w:val="nil"/>
              <w:bottom w:val="nil"/>
              <w:right w:val="single" w:sz="4" w:space="0" w:color="auto"/>
            </w:tcBorders>
            <w:vAlign w:val="bottom"/>
          </w:tcPr>
          <w:p w:rsidR="0018017C" w:rsidRDefault="0018017C" w:rsidP="0018017C">
            <w:pPr>
              <w:pStyle w:val="Tabletext"/>
              <w:jc w:val="right"/>
            </w:pPr>
            <w:r>
              <w:t>$34,608</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727F15" w:rsidP="0018017C">
            <w:pPr>
              <w:pStyle w:val="Tabletext"/>
              <w:jc w:val="right"/>
            </w:pPr>
            <w:r>
              <w:t>C..</w:t>
            </w:r>
          </w:p>
        </w:tc>
        <w:tc>
          <w:tcPr>
            <w:tcW w:w="1070" w:type="dxa"/>
            <w:tcBorders>
              <w:top w:val="nil"/>
              <w:left w:val="nil"/>
              <w:bottom w:val="single" w:sz="4" w:space="0" w:color="auto"/>
              <w:right w:val="nil"/>
            </w:tcBorders>
            <w:shd w:val="clear" w:color="auto" w:fill="auto"/>
            <w:noWrap/>
            <w:vAlign w:val="bottom"/>
            <w:hideMark/>
          </w:tcPr>
          <w:p w:rsidR="0018017C" w:rsidRDefault="00727F15" w:rsidP="0018017C">
            <w:pPr>
              <w:pStyle w:val="Tabletext"/>
              <w:jc w:val="right"/>
            </w:pPr>
            <w:r>
              <w:t>C..</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727F15" w:rsidP="0018017C">
            <w:pPr>
              <w:pStyle w:val="Tabletext"/>
              <w:jc w:val="right"/>
            </w:pPr>
            <w:r>
              <w:t>C..</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$13,183</w:t>
            </w:r>
          </w:p>
        </w:tc>
        <w:tc>
          <w:tcPr>
            <w:tcW w:w="989" w:type="dxa"/>
            <w:tcBorders>
              <w:top w:val="nil"/>
              <w:bottom w:val="single" w:sz="4" w:space="0" w:color="auto"/>
            </w:tcBorders>
            <w:vAlign w:val="bottom"/>
          </w:tcPr>
          <w:p w:rsidR="0018017C" w:rsidRDefault="0018017C" w:rsidP="0018017C">
            <w:pPr>
              <w:pStyle w:val="Tabletext"/>
              <w:jc w:val="right"/>
            </w:pPr>
            <w:r>
              <w:t>$16,239</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$26,431</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Society and culture</w:t>
            </w:r>
          </w:p>
          <w:p w:rsidR="0018017C" w:rsidRDefault="0018017C" w:rsidP="009601D7">
            <w:pPr>
              <w:pStyle w:val="Tabletext"/>
            </w:pP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$29,182</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$30,248</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$43,831</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$28,505</w:t>
            </w:r>
          </w:p>
        </w:tc>
        <w:tc>
          <w:tcPr>
            <w:tcW w:w="989" w:type="dxa"/>
            <w:tcBorders>
              <w:top w:val="single" w:sz="4" w:space="0" w:color="auto"/>
              <w:bottom w:val="nil"/>
            </w:tcBorders>
            <w:vAlign w:val="bottom"/>
          </w:tcPr>
          <w:p w:rsidR="0018017C" w:rsidRDefault="0018017C" w:rsidP="0018017C">
            <w:pPr>
              <w:pStyle w:val="Tabletext"/>
              <w:jc w:val="right"/>
            </w:pPr>
            <w:r>
              <w:t>$34,588</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$41,772</w:t>
            </w:r>
          </w:p>
        </w:tc>
      </w:tr>
      <w:tr w:rsidR="0018017C" w:rsidRPr="00AA6192" w:rsidTr="009601D7">
        <w:trPr>
          <w:trHeight w:hRule="exact" w:val="230"/>
        </w:trPr>
        <w:tc>
          <w:tcPr>
            <w:tcW w:w="1747" w:type="dxa"/>
            <w:vMerge/>
            <w:tcBorders>
              <w:left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$19,132</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$20,480</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$38,243</w:t>
            </w:r>
          </w:p>
        </w:tc>
        <w:tc>
          <w:tcPr>
            <w:tcW w:w="988" w:type="dxa"/>
            <w:tcBorders>
              <w:top w:val="nil"/>
              <w:left w:val="single" w:sz="4" w:space="0" w:color="auto"/>
              <w:bottom w:val="nil"/>
            </w:tcBorders>
            <w:vAlign w:val="bottom"/>
          </w:tcPr>
          <w:p w:rsidR="0018017C" w:rsidRDefault="0018017C" w:rsidP="0018017C">
            <w:pPr>
              <w:pStyle w:val="Tabletext"/>
              <w:jc w:val="right"/>
            </w:pPr>
            <w:r>
              <w:t>$20,000</w:t>
            </w:r>
          </w:p>
        </w:tc>
        <w:tc>
          <w:tcPr>
            <w:tcW w:w="989" w:type="dxa"/>
            <w:tcBorders>
              <w:top w:val="nil"/>
              <w:bottom w:val="nil"/>
            </w:tcBorders>
            <w:vAlign w:val="bottom"/>
          </w:tcPr>
          <w:p w:rsidR="0018017C" w:rsidRDefault="0018017C" w:rsidP="0018017C">
            <w:pPr>
              <w:pStyle w:val="Tabletext"/>
              <w:jc w:val="right"/>
            </w:pPr>
            <w:r>
              <w:t>$25,451</w:t>
            </w:r>
          </w:p>
        </w:tc>
        <w:tc>
          <w:tcPr>
            <w:tcW w:w="989" w:type="dxa"/>
            <w:tcBorders>
              <w:top w:val="nil"/>
              <w:bottom w:val="nil"/>
              <w:right w:val="single" w:sz="4" w:space="0" w:color="auto"/>
            </w:tcBorders>
            <w:vAlign w:val="bottom"/>
          </w:tcPr>
          <w:p w:rsidR="0018017C" w:rsidRDefault="0018017C" w:rsidP="0018017C">
            <w:pPr>
              <w:pStyle w:val="Tabletext"/>
              <w:jc w:val="right"/>
            </w:pPr>
            <w:r>
              <w:t>$32,552</w:t>
            </w:r>
          </w:p>
        </w:tc>
      </w:tr>
      <w:tr w:rsidR="0018017C" w:rsidRPr="00AA6192" w:rsidTr="009601D7">
        <w:trPr>
          <w:trHeight w:hRule="exact" w:val="230"/>
        </w:trPr>
        <w:tc>
          <w:tcPr>
            <w:tcW w:w="1747" w:type="dxa"/>
            <w:vMerge/>
            <w:tcBorders>
              <w:left w:val="single" w:sz="4" w:space="0" w:color="auto"/>
              <w:bottom w:val="single" w:sz="4" w:space="0" w:color="auto"/>
              <w:right w:val="single" w:sz="4" w:space="0" w:color="auto"/>
            </w:tcBorders>
            <w:vAlign w:val="center"/>
            <w:hideMark/>
          </w:tcPr>
          <w:p w:rsidR="0018017C" w:rsidRDefault="0018017C" w:rsidP="009601D7">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$10,010</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$10,696</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$25,302</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$13,192</w:t>
            </w:r>
          </w:p>
        </w:tc>
        <w:tc>
          <w:tcPr>
            <w:tcW w:w="989" w:type="dxa"/>
            <w:tcBorders>
              <w:top w:val="nil"/>
              <w:bottom w:val="single" w:sz="4" w:space="0" w:color="auto"/>
            </w:tcBorders>
            <w:vAlign w:val="bottom"/>
          </w:tcPr>
          <w:p w:rsidR="0018017C" w:rsidRDefault="0018017C" w:rsidP="0018017C">
            <w:pPr>
              <w:pStyle w:val="Tabletext"/>
              <w:jc w:val="right"/>
            </w:pPr>
            <w:r>
              <w:t>$14,931</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$21,720</w:t>
            </w:r>
          </w:p>
        </w:tc>
      </w:tr>
      <w:tr w:rsidR="0018017C" w:rsidRPr="00AA6192" w:rsidTr="009601D7">
        <w:trPr>
          <w:trHeight w:hRule="exact" w:val="230"/>
        </w:trPr>
        <w:tc>
          <w:tcPr>
            <w:tcW w:w="1747" w:type="dxa"/>
            <w:vMerge w:val="restart"/>
            <w:tcBorders>
              <w:top w:val="single" w:sz="4" w:space="0" w:color="auto"/>
              <w:left w:val="single" w:sz="4" w:space="0" w:color="auto"/>
              <w:right w:val="single" w:sz="4" w:space="0" w:color="auto"/>
            </w:tcBorders>
            <w:vAlign w:val="center"/>
            <w:hideMark/>
          </w:tcPr>
          <w:p w:rsidR="0018017C" w:rsidRDefault="0018017C" w:rsidP="009601D7">
            <w:pPr>
              <w:pStyle w:val="Tabletext"/>
            </w:pPr>
            <w:r>
              <w:t>Total graduates</w:t>
            </w:r>
          </w:p>
        </w:tc>
        <w:tc>
          <w:tcPr>
            <w:tcW w:w="1378" w:type="dxa"/>
            <w:tcBorders>
              <w:top w:val="single" w:sz="4" w:space="0" w:color="auto"/>
              <w:left w:val="nil"/>
              <w:bottom w:val="nil"/>
              <w:right w:val="single" w:sz="4" w:space="0" w:color="auto"/>
            </w:tcBorders>
            <w:shd w:val="clear" w:color="auto" w:fill="auto"/>
            <w:noWrap/>
            <w:vAlign w:val="bottom"/>
            <w:hideMark/>
          </w:tcPr>
          <w:p w:rsidR="0018017C" w:rsidRDefault="0018017C" w:rsidP="008F5264">
            <w:pPr>
              <w:pStyle w:val="Tabletext"/>
              <w:jc w:val="center"/>
            </w:pPr>
            <w:r>
              <w:t>Q3</w:t>
            </w:r>
          </w:p>
        </w:tc>
        <w:tc>
          <w:tcPr>
            <w:tcW w:w="1068" w:type="dxa"/>
            <w:tcBorders>
              <w:top w:val="single" w:sz="4" w:space="0" w:color="auto"/>
              <w:left w:val="single" w:sz="4" w:space="0" w:color="auto"/>
              <w:bottom w:val="nil"/>
              <w:right w:val="nil"/>
            </w:tcBorders>
            <w:shd w:val="clear" w:color="auto" w:fill="auto"/>
            <w:noWrap/>
            <w:vAlign w:val="bottom"/>
            <w:hideMark/>
          </w:tcPr>
          <w:p w:rsidR="0018017C" w:rsidRDefault="0018017C" w:rsidP="0018017C">
            <w:pPr>
              <w:pStyle w:val="Tabletext"/>
              <w:jc w:val="right"/>
            </w:pPr>
            <w:r>
              <w:t>$31,499</w:t>
            </w:r>
          </w:p>
        </w:tc>
        <w:tc>
          <w:tcPr>
            <w:tcW w:w="1070" w:type="dxa"/>
            <w:tcBorders>
              <w:top w:val="single" w:sz="4" w:space="0" w:color="auto"/>
              <w:left w:val="nil"/>
              <w:bottom w:val="nil"/>
              <w:right w:val="nil"/>
            </w:tcBorders>
            <w:shd w:val="clear" w:color="auto" w:fill="auto"/>
            <w:noWrap/>
            <w:vAlign w:val="bottom"/>
            <w:hideMark/>
          </w:tcPr>
          <w:p w:rsidR="0018017C" w:rsidRDefault="0018017C" w:rsidP="0018017C">
            <w:pPr>
              <w:pStyle w:val="Tabletext"/>
              <w:jc w:val="right"/>
            </w:pPr>
            <w:r>
              <w:t>$34,740</w:t>
            </w:r>
          </w:p>
        </w:tc>
        <w:tc>
          <w:tcPr>
            <w:tcW w:w="1070" w:type="dxa"/>
            <w:tcBorders>
              <w:top w:val="single" w:sz="4" w:space="0" w:color="auto"/>
              <w:left w:val="nil"/>
              <w:bottom w:val="nil"/>
              <w:right w:val="single" w:sz="4" w:space="0" w:color="auto"/>
            </w:tcBorders>
            <w:shd w:val="clear" w:color="auto" w:fill="auto"/>
            <w:noWrap/>
            <w:vAlign w:val="bottom"/>
            <w:hideMark/>
          </w:tcPr>
          <w:p w:rsidR="0018017C" w:rsidRDefault="0018017C" w:rsidP="0018017C">
            <w:pPr>
              <w:pStyle w:val="Tabletext"/>
              <w:jc w:val="right"/>
            </w:pPr>
            <w:r>
              <w:t>$42,073</w:t>
            </w:r>
          </w:p>
        </w:tc>
        <w:tc>
          <w:tcPr>
            <w:tcW w:w="988" w:type="dxa"/>
            <w:tcBorders>
              <w:top w:val="single" w:sz="4" w:space="0" w:color="auto"/>
              <w:left w:val="single" w:sz="4" w:space="0" w:color="auto"/>
              <w:bottom w:val="nil"/>
            </w:tcBorders>
            <w:vAlign w:val="bottom"/>
          </w:tcPr>
          <w:p w:rsidR="0018017C" w:rsidRDefault="0018017C" w:rsidP="0018017C">
            <w:pPr>
              <w:pStyle w:val="Tabletext"/>
              <w:jc w:val="right"/>
            </w:pPr>
            <w:r>
              <w:t>$31,922</w:t>
            </w:r>
          </w:p>
        </w:tc>
        <w:tc>
          <w:tcPr>
            <w:tcW w:w="989" w:type="dxa"/>
            <w:tcBorders>
              <w:top w:val="single" w:sz="4" w:space="0" w:color="auto"/>
              <w:bottom w:val="nil"/>
            </w:tcBorders>
            <w:vAlign w:val="bottom"/>
          </w:tcPr>
          <w:p w:rsidR="0018017C" w:rsidRDefault="0018017C" w:rsidP="0018017C">
            <w:pPr>
              <w:pStyle w:val="Tabletext"/>
              <w:jc w:val="right"/>
            </w:pPr>
            <w:r>
              <w:t>$35,315</w:t>
            </w:r>
          </w:p>
        </w:tc>
        <w:tc>
          <w:tcPr>
            <w:tcW w:w="989" w:type="dxa"/>
            <w:tcBorders>
              <w:top w:val="single" w:sz="4" w:space="0" w:color="auto"/>
              <w:bottom w:val="nil"/>
              <w:right w:val="single" w:sz="4" w:space="0" w:color="auto"/>
            </w:tcBorders>
            <w:vAlign w:val="bottom"/>
          </w:tcPr>
          <w:p w:rsidR="0018017C" w:rsidRDefault="0018017C" w:rsidP="0018017C">
            <w:pPr>
              <w:pStyle w:val="Tabletext"/>
              <w:jc w:val="right"/>
            </w:pPr>
            <w:r>
              <w:t>$43,630</w:t>
            </w:r>
          </w:p>
        </w:tc>
      </w:tr>
      <w:tr w:rsidR="0018017C" w:rsidRPr="00AA6192" w:rsidTr="000D653E">
        <w:trPr>
          <w:trHeight w:hRule="exact" w:val="230"/>
        </w:trPr>
        <w:tc>
          <w:tcPr>
            <w:tcW w:w="1747" w:type="dxa"/>
            <w:vMerge/>
            <w:tcBorders>
              <w:left w:val="single" w:sz="4" w:space="0" w:color="auto"/>
              <w:right w:val="single" w:sz="4" w:space="0" w:color="auto"/>
            </w:tcBorders>
            <w:vAlign w:val="bottom"/>
            <w:hideMark/>
          </w:tcPr>
          <w:p w:rsidR="0018017C" w:rsidRDefault="0018017C" w:rsidP="008F5264">
            <w:pPr>
              <w:pStyle w:val="Tabletext"/>
            </w:pPr>
          </w:p>
        </w:tc>
        <w:tc>
          <w:tcPr>
            <w:tcW w:w="1378" w:type="dxa"/>
            <w:tcBorders>
              <w:top w:val="nil"/>
              <w:left w:val="nil"/>
              <w:bottom w:val="nil"/>
              <w:right w:val="single" w:sz="4" w:space="0" w:color="auto"/>
            </w:tcBorders>
            <w:shd w:val="clear" w:color="auto" w:fill="auto"/>
            <w:noWrap/>
            <w:vAlign w:val="bottom"/>
            <w:hideMark/>
          </w:tcPr>
          <w:p w:rsidR="0018017C" w:rsidRDefault="0018017C" w:rsidP="008F5264">
            <w:pPr>
              <w:pStyle w:val="Tabletext"/>
              <w:jc w:val="center"/>
            </w:pPr>
            <w:r>
              <w:t>Median</w:t>
            </w:r>
          </w:p>
        </w:tc>
        <w:tc>
          <w:tcPr>
            <w:tcW w:w="1068" w:type="dxa"/>
            <w:tcBorders>
              <w:top w:val="nil"/>
              <w:left w:val="single" w:sz="4" w:space="0" w:color="auto"/>
              <w:bottom w:val="nil"/>
              <w:right w:val="nil"/>
            </w:tcBorders>
            <w:shd w:val="clear" w:color="auto" w:fill="auto"/>
            <w:noWrap/>
            <w:vAlign w:val="bottom"/>
            <w:hideMark/>
          </w:tcPr>
          <w:p w:rsidR="0018017C" w:rsidRDefault="0018017C" w:rsidP="0018017C">
            <w:pPr>
              <w:pStyle w:val="Tabletext"/>
              <w:jc w:val="right"/>
            </w:pPr>
            <w:r>
              <w:t>$24,911</w:t>
            </w:r>
          </w:p>
        </w:tc>
        <w:tc>
          <w:tcPr>
            <w:tcW w:w="1070" w:type="dxa"/>
            <w:tcBorders>
              <w:top w:val="nil"/>
              <w:left w:val="nil"/>
              <w:bottom w:val="nil"/>
              <w:right w:val="nil"/>
            </w:tcBorders>
            <w:shd w:val="clear" w:color="auto" w:fill="auto"/>
            <w:noWrap/>
            <w:vAlign w:val="bottom"/>
            <w:hideMark/>
          </w:tcPr>
          <w:p w:rsidR="0018017C" w:rsidRDefault="0018017C" w:rsidP="0018017C">
            <w:pPr>
              <w:pStyle w:val="Tabletext"/>
              <w:jc w:val="right"/>
            </w:pPr>
            <w:r>
              <w:t>$27,525</w:t>
            </w:r>
          </w:p>
        </w:tc>
        <w:tc>
          <w:tcPr>
            <w:tcW w:w="1070" w:type="dxa"/>
            <w:tcBorders>
              <w:top w:val="nil"/>
              <w:left w:val="nil"/>
              <w:bottom w:val="nil"/>
              <w:right w:val="single" w:sz="4" w:space="0" w:color="auto"/>
            </w:tcBorders>
            <w:shd w:val="clear" w:color="auto" w:fill="auto"/>
            <w:noWrap/>
            <w:vAlign w:val="bottom"/>
            <w:hideMark/>
          </w:tcPr>
          <w:p w:rsidR="0018017C" w:rsidRDefault="0018017C" w:rsidP="0018017C">
            <w:pPr>
              <w:pStyle w:val="Tabletext"/>
              <w:jc w:val="right"/>
            </w:pPr>
            <w:r>
              <w:t>$35,314</w:t>
            </w:r>
          </w:p>
        </w:tc>
        <w:tc>
          <w:tcPr>
            <w:tcW w:w="988" w:type="dxa"/>
            <w:tcBorders>
              <w:top w:val="nil"/>
              <w:left w:val="single" w:sz="4" w:space="0" w:color="auto"/>
              <w:bottom w:val="nil"/>
            </w:tcBorders>
            <w:vAlign w:val="bottom"/>
          </w:tcPr>
          <w:p w:rsidR="0018017C" w:rsidRDefault="0018017C" w:rsidP="0018017C">
            <w:pPr>
              <w:pStyle w:val="Tabletext"/>
              <w:jc w:val="right"/>
            </w:pPr>
            <w:r>
              <w:t>$25,714</w:t>
            </w:r>
          </w:p>
        </w:tc>
        <w:tc>
          <w:tcPr>
            <w:tcW w:w="989" w:type="dxa"/>
            <w:tcBorders>
              <w:top w:val="nil"/>
              <w:bottom w:val="nil"/>
            </w:tcBorders>
            <w:vAlign w:val="bottom"/>
          </w:tcPr>
          <w:p w:rsidR="0018017C" w:rsidRDefault="0018017C" w:rsidP="0018017C">
            <w:pPr>
              <w:pStyle w:val="Tabletext"/>
              <w:jc w:val="right"/>
            </w:pPr>
            <w:r>
              <w:t>$29,488</w:t>
            </w:r>
          </w:p>
        </w:tc>
        <w:tc>
          <w:tcPr>
            <w:tcW w:w="989" w:type="dxa"/>
            <w:tcBorders>
              <w:top w:val="nil"/>
              <w:bottom w:val="nil"/>
              <w:right w:val="single" w:sz="4" w:space="0" w:color="auto"/>
            </w:tcBorders>
            <w:vAlign w:val="bottom"/>
          </w:tcPr>
          <w:p w:rsidR="0018017C" w:rsidRDefault="0018017C" w:rsidP="0018017C">
            <w:pPr>
              <w:pStyle w:val="Tabletext"/>
              <w:jc w:val="right"/>
            </w:pPr>
            <w:r>
              <w:t>$35,531</w:t>
            </w:r>
          </w:p>
        </w:tc>
      </w:tr>
      <w:tr w:rsidR="0018017C" w:rsidRPr="00AA6192" w:rsidTr="000D653E">
        <w:trPr>
          <w:trHeight w:hRule="exact" w:val="230"/>
        </w:trPr>
        <w:tc>
          <w:tcPr>
            <w:tcW w:w="1747" w:type="dxa"/>
            <w:vMerge/>
            <w:tcBorders>
              <w:left w:val="single" w:sz="4" w:space="0" w:color="auto"/>
              <w:bottom w:val="single" w:sz="4" w:space="0" w:color="auto"/>
              <w:right w:val="single" w:sz="4" w:space="0" w:color="auto"/>
            </w:tcBorders>
            <w:vAlign w:val="bottom"/>
            <w:hideMark/>
          </w:tcPr>
          <w:p w:rsidR="0018017C" w:rsidRDefault="0018017C" w:rsidP="008F5264">
            <w:pPr>
              <w:pStyle w:val="Tabletext"/>
            </w:pPr>
          </w:p>
        </w:tc>
        <w:tc>
          <w:tcPr>
            <w:tcW w:w="1378" w:type="dxa"/>
            <w:tcBorders>
              <w:top w:val="nil"/>
              <w:left w:val="nil"/>
              <w:bottom w:val="single" w:sz="4" w:space="0" w:color="auto"/>
              <w:right w:val="single" w:sz="4" w:space="0" w:color="auto"/>
            </w:tcBorders>
            <w:shd w:val="clear" w:color="auto" w:fill="auto"/>
            <w:noWrap/>
            <w:vAlign w:val="bottom"/>
            <w:hideMark/>
          </w:tcPr>
          <w:p w:rsidR="0018017C" w:rsidRDefault="0018017C" w:rsidP="008F5264">
            <w:pPr>
              <w:pStyle w:val="Tabletext"/>
              <w:jc w:val="center"/>
            </w:pPr>
            <w:r>
              <w:t>Q1</w:t>
            </w:r>
          </w:p>
        </w:tc>
        <w:tc>
          <w:tcPr>
            <w:tcW w:w="1068" w:type="dxa"/>
            <w:tcBorders>
              <w:top w:val="nil"/>
              <w:left w:val="single" w:sz="4" w:space="0" w:color="auto"/>
              <w:bottom w:val="single" w:sz="4" w:space="0" w:color="auto"/>
              <w:right w:val="nil"/>
            </w:tcBorders>
            <w:shd w:val="clear" w:color="auto" w:fill="auto"/>
            <w:noWrap/>
            <w:vAlign w:val="bottom"/>
            <w:hideMark/>
          </w:tcPr>
          <w:p w:rsidR="0018017C" w:rsidRDefault="0018017C" w:rsidP="0018017C">
            <w:pPr>
              <w:pStyle w:val="Tabletext"/>
              <w:jc w:val="right"/>
            </w:pPr>
            <w:r>
              <w:t>$16,458</w:t>
            </w:r>
          </w:p>
        </w:tc>
        <w:tc>
          <w:tcPr>
            <w:tcW w:w="1070" w:type="dxa"/>
            <w:tcBorders>
              <w:top w:val="nil"/>
              <w:left w:val="nil"/>
              <w:bottom w:val="single" w:sz="4" w:space="0" w:color="auto"/>
              <w:right w:val="nil"/>
            </w:tcBorders>
            <w:shd w:val="clear" w:color="auto" w:fill="auto"/>
            <w:noWrap/>
            <w:vAlign w:val="bottom"/>
            <w:hideMark/>
          </w:tcPr>
          <w:p w:rsidR="0018017C" w:rsidRDefault="0018017C" w:rsidP="0018017C">
            <w:pPr>
              <w:pStyle w:val="Tabletext"/>
              <w:jc w:val="right"/>
            </w:pPr>
            <w:r>
              <w:t>$16,921</w:t>
            </w:r>
          </w:p>
        </w:tc>
        <w:tc>
          <w:tcPr>
            <w:tcW w:w="1070" w:type="dxa"/>
            <w:tcBorders>
              <w:top w:val="nil"/>
              <w:left w:val="nil"/>
              <w:bottom w:val="single" w:sz="4" w:space="0" w:color="auto"/>
              <w:right w:val="single" w:sz="4" w:space="0" w:color="auto"/>
            </w:tcBorders>
            <w:shd w:val="clear" w:color="auto" w:fill="auto"/>
            <w:noWrap/>
            <w:vAlign w:val="bottom"/>
            <w:hideMark/>
          </w:tcPr>
          <w:p w:rsidR="0018017C" w:rsidRDefault="0018017C" w:rsidP="0018017C">
            <w:pPr>
              <w:pStyle w:val="Tabletext"/>
              <w:jc w:val="right"/>
            </w:pPr>
            <w:r>
              <w:t>$26,110</w:t>
            </w:r>
          </w:p>
        </w:tc>
        <w:tc>
          <w:tcPr>
            <w:tcW w:w="988" w:type="dxa"/>
            <w:tcBorders>
              <w:top w:val="nil"/>
              <w:left w:val="single" w:sz="4" w:space="0" w:color="auto"/>
              <w:bottom w:val="single" w:sz="4" w:space="0" w:color="auto"/>
            </w:tcBorders>
            <w:vAlign w:val="bottom"/>
          </w:tcPr>
          <w:p w:rsidR="0018017C" w:rsidRDefault="0018017C" w:rsidP="0018017C">
            <w:pPr>
              <w:pStyle w:val="Tabletext"/>
              <w:jc w:val="right"/>
            </w:pPr>
            <w:r>
              <w:t>$17,638</w:t>
            </w:r>
          </w:p>
        </w:tc>
        <w:tc>
          <w:tcPr>
            <w:tcW w:w="989" w:type="dxa"/>
            <w:tcBorders>
              <w:top w:val="nil"/>
              <w:bottom w:val="single" w:sz="4" w:space="0" w:color="auto"/>
            </w:tcBorders>
            <w:vAlign w:val="bottom"/>
          </w:tcPr>
          <w:p w:rsidR="0018017C" w:rsidRDefault="0018017C" w:rsidP="0018017C">
            <w:pPr>
              <w:pStyle w:val="Tabletext"/>
              <w:jc w:val="right"/>
            </w:pPr>
            <w:r>
              <w:t>$21,072</w:t>
            </w:r>
          </w:p>
        </w:tc>
        <w:tc>
          <w:tcPr>
            <w:tcW w:w="989" w:type="dxa"/>
            <w:tcBorders>
              <w:top w:val="nil"/>
              <w:bottom w:val="single" w:sz="4" w:space="0" w:color="auto"/>
              <w:right w:val="single" w:sz="4" w:space="0" w:color="auto"/>
            </w:tcBorders>
            <w:vAlign w:val="bottom"/>
          </w:tcPr>
          <w:p w:rsidR="0018017C" w:rsidRDefault="0018017C" w:rsidP="0018017C">
            <w:pPr>
              <w:pStyle w:val="Tabletext"/>
              <w:jc w:val="right"/>
            </w:pPr>
            <w:r>
              <w:t>$25,283</w:t>
            </w:r>
          </w:p>
        </w:tc>
      </w:tr>
    </w:tbl>
    <w:p w:rsidR="00860D58" w:rsidRDefault="00860D58" w:rsidP="00860D58">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583B27" w:rsidRDefault="00583B27">
      <w:pPr>
        <w:rPr>
          <w:szCs w:val="20"/>
        </w:rPr>
      </w:pPr>
    </w:p>
    <w:p w:rsidR="00860D58" w:rsidRPr="00EE27A9" w:rsidRDefault="00860D58" w:rsidP="008134B5">
      <w:pPr>
        <w:pStyle w:val="BodyText"/>
      </w:pPr>
      <w:r>
        <w:t xml:space="preserve">Table </w:t>
      </w:r>
      <w:r w:rsidR="00623530">
        <w:t>29</w:t>
      </w:r>
      <w:r w:rsidR="009227A9">
        <w:t xml:space="preserve"> </w:t>
      </w:r>
      <w:r>
        <w:t xml:space="preserve">shows median earnings in the years after study compared to national median earnings in 2011. </w:t>
      </w:r>
      <w:r w:rsidR="00EE27A9">
        <w:t>Both groups</w:t>
      </w:r>
      <w:r>
        <w:t xml:space="preserve"> earned </w:t>
      </w:r>
      <w:r w:rsidR="00EE27A9">
        <w:t xml:space="preserve">above the national median earnings of the respective workforce in year five after study, except </w:t>
      </w:r>
      <w:r w:rsidR="00EE27A9">
        <w:rPr>
          <w:i/>
        </w:rPr>
        <w:t>food, hospitality and personal services</w:t>
      </w:r>
      <w:r w:rsidR="00EE27A9">
        <w:t xml:space="preserve"> graduates and </w:t>
      </w:r>
      <w:r w:rsidR="00383678">
        <w:t>non-Pasifika</w:t>
      </w:r>
      <w:r w:rsidR="00EE27A9">
        <w:t xml:space="preserve"> </w:t>
      </w:r>
      <w:r w:rsidR="00EE27A9">
        <w:rPr>
          <w:i/>
        </w:rPr>
        <w:t>society and culture</w:t>
      </w:r>
      <w:r w:rsidR="00EE27A9">
        <w:t xml:space="preserve"> graduates. Pasifika graduates earned above the national median of the Pasifika workforce in all years after completing a level 4 certificate in </w:t>
      </w:r>
      <w:r w:rsidR="00EE27A9">
        <w:rPr>
          <w:i/>
        </w:rPr>
        <w:t>health</w:t>
      </w:r>
      <w:r w:rsidR="00EE27A9">
        <w:t xml:space="preserve">, and in year two and thereafter in </w:t>
      </w:r>
      <w:r w:rsidR="00EE27A9">
        <w:rPr>
          <w:i/>
        </w:rPr>
        <w:t>engineering and related technologies</w:t>
      </w:r>
      <w:r w:rsidR="00EE27A9">
        <w:t xml:space="preserve"> and </w:t>
      </w:r>
      <w:r w:rsidR="00EE27A9">
        <w:rPr>
          <w:i/>
        </w:rPr>
        <w:t>information technology.</w:t>
      </w:r>
    </w:p>
    <w:p w:rsidR="00860D58" w:rsidRPr="003A1A2E" w:rsidRDefault="00860D58" w:rsidP="00860D58">
      <w:pPr>
        <w:pStyle w:val="Caption"/>
      </w:pPr>
      <w:r w:rsidRPr="003A1A2E">
        <w:t xml:space="preserve">Table </w:t>
      </w:r>
      <w:r w:rsidR="00623530">
        <w:t>29</w:t>
      </w:r>
    </w:p>
    <w:p w:rsidR="00860D58" w:rsidRDefault="00860D58" w:rsidP="00860D58">
      <w:pPr>
        <w:pStyle w:val="Tablelabel"/>
      </w:pPr>
      <w:bookmarkStart w:id="66" w:name="_Toc390264297"/>
      <w:r>
        <w:t xml:space="preserve">Median annual earnings of young domestic </w:t>
      </w:r>
      <w:r w:rsidR="00317587">
        <w:t xml:space="preserve">level four </w:t>
      </w:r>
      <w:r w:rsidR="00C57155">
        <w:t>certificate completers</w:t>
      </w:r>
      <w:r>
        <w:t xml:space="preserve">, one, two and five years after study, </w:t>
      </w:r>
      <w:r w:rsidR="009A06AD">
        <w:t xml:space="preserve">as a percentage of the national median earnings by </w:t>
      </w:r>
      <w:r w:rsidR="00D86C9D">
        <w:t>ethnic group</w:t>
      </w:r>
      <w:r w:rsidR="009A06AD">
        <w:t xml:space="preserve"> by broad field of study and </w:t>
      </w:r>
      <w:r w:rsidR="00D86C9D">
        <w:t>ethnic group</w:t>
      </w:r>
      <w:bookmarkEnd w:id="66"/>
    </w:p>
    <w:tbl>
      <w:tblPr>
        <w:tblW w:w="9299" w:type="dxa"/>
        <w:tblLook w:val="04A0"/>
      </w:tblPr>
      <w:tblGrid>
        <w:gridCol w:w="3198"/>
        <w:gridCol w:w="1056"/>
        <w:gridCol w:w="1056"/>
        <w:gridCol w:w="1056"/>
        <w:gridCol w:w="977"/>
        <w:gridCol w:w="978"/>
        <w:gridCol w:w="978"/>
      </w:tblGrid>
      <w:tr w:rsidR="00860D58" w:rsidRPr="00AA6192" w:rsidTr="00CD4DB5">
        <w:trPr>
          <w:trHeight w:hRule="exact" w:val="227"/>
          <w:tblHeader/>
        </w:trPr>
        <w:tc>
          <w:tcPr>
            <w:tcW w:w="3198" w:type="dxa"/>
            <w:vMerge w:val="restart"/>
            <w:tcBorders>
              <w:top w:val="single" w:sz="4" w:space="0" w:color="auto"/>
              <w:left w:val="single" w:sz="4" w:space="0" w:color="auto"/>
              <w:right w:val="single" w:sz="4" w:space="0" w:color="auto"/>
            </w:tcBorders>
            <w:vAlign w:val="center"/>
          </w:tcPr>
          <w:p w:rsidR="00860D58" w:rsidRDefault="00860D58" w:rsidP="00860D58">
            <w:pPr>
              <w:pStyle w:val="Tableheading"/>
              <w:rPr>
                <w:lang w:eastAsia="en-NZ"/>
              </w:rPr>
            </w:pPr>
            <w:r>
              <w:rPr>
                <w:lang w:eastAsia="en-NZ"/>
              </w:rPr>
              <w:t>Broad field of study</w:t>
            </w:r>
          </w:p>
        </w:tc>
        <w:tc>
          <w:tcPr>
            <w:tcW w:w="3168" w:type="dxa"/>
            <w:gridSpan w:val="3"/>
            <w:tcBorders>
              <w:top w:val="single" w:sz="4" w:space="0" w:color="auto"/>
              <w:left w:val="single" w:sz="4" w:space="0" w:color="auto"/>
              <w:bottom w:val="nil"/>
              <w:right w:val="single" w:sz="4" w:space="0" w:color="auto"/>
            </w:tcBorders>
            <w:shd w:val="clear" w:color="auto" w:fill="auto"/>
            <w:noWrap/>
            <w:vAlign w:val="bottom"/>
            <w:hideMark/>
          </w:tcPr>
          <w:p w:rsidR="00860D58" w:rsidRPr="00987837" w:rsidRDefault="001E42A4" w:rsidP="00A338F2">
            <w:pPr>
              <w:pStyle w:val="Tableheading"/>
              <w:rPr>
                <w:lang w:eastAsia="en-NZ"/>
              </w:rPr>
            </w:pPr>
            <w:r>
              <w:rPr>
                <w:lang w:eastAsia="en-NZ"/>
              </w:rPr>
              <w:t>Pasifika</w:t>
            </w:r>
            <w:r w:rsidR="00860D58">
              <w:rPr>
                <w:lang w:eastAsia="en-NZ"/>
              </w:rPr>
              <w:t xml:space="preserve"> - Years after study %</w:t>
            </w:r>
          </w:p>
        </w:tc>
        <w:tc>
          <w:tcPr>
            <w:tcW w:w="2933" w:type="dxa"/>
            <w:gridSpan w:val="3"/>
            <w:tcBorders>
              <w:top w:val="single" w:sz="4" w:space="0" w:color="auto"/>
              <w:left w:val="single" w:sz="4" w:space="0" w:color="auto"/>
              <w:bottom w:val="nil"/>
              <w:right w:val="single" w:sz="4" w:space="0" w:color="auto"/>
            </w:tcBorders>
          </w:tcPr>
          <w:p w:rsidR="00860D58" w:rsidRDefault="00383678" w:rsidP="00860D58">
            <w:pPr>
              <w:pStyle w:val="Tableheading"/>
              <w:rPr>
                <w:lang w:eastAsia="en-NZ"/>
              </w:rPr>
            </w:pPr>
            <w:r>
              <w:rPr>
                <w:lang w:eastAsia="en-NZ"/>
              </w:rPr>
              <w:t>Non-Pasifika</w:t>
            </w:r>
            <w:r w:rsidR="00860D58">
              <w:rPr>
                <w:lang w:eastAsia="en-NZ"/>
              </w:rPr>
              <w:t xml:space="preserve"> - Years after study %</w:t>
            </w:r>
          </w:p>
        </w:tc>
      </w:tr>
      <w:tr w:rsidR="00860D58" w:rsidRPr="00AA6192" w:rsidTr="00CD4DB5">
        <w:trPr>
          <w:trHeight w:hRule="exact" w:val="227"/>
          <w:tblHeader/>
        </w:trPr>
        <w:tc>
          <w:tcPr>
            <w:tcW w:w="3198" w:type="dxa"/>
            <w:vMerge/>
            <w:tcBorders>
              <w:left w:val="single" w:sz="4" w:space="0" w:color="auto"/>
              <w:bottom w:val="single" w:sz="4" w:space="0" w:color="auto"/>
              <w:right w:val="single" w:sz="4" w:space="0" w:color="auto"/>
            </w:tcBorders>
          </w:tcPr>
          <w:p w:rsidR="00860D58" w:rsidRPr="00987837" w:rsidRDefault="00860D58" w:rsidP="00860D58">
            <w:pPr>
              <w:pStyle w:val="Tableheading"/>
              <w:rPr>
                <w:lang w:eastAsia="en-NZ"/>
              </w:rPr>
            </w:pP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O</w:t>
            </w:r>
            <w:r w:rsidRPr="00987837">
              <w:rPr>
                <w:lang w:eastAsia="en-NZ"/>
              </w:rPr>
              <w:t>ne</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sidRPr="00987837">
              <w:rPr>
                <w:lang w:eastAsia="en-NZ"/>
              </w:rPr>
              <w:t>Two</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D58" w:rsidRPr="00987837" w:rsidRDefault="00860D58" w:rsidP="00860D58">
            <w:pPr>
              <w:pStyle w:val="Tableheading"/>
              <w:rPr>
                <w:lang w:eastAsia="en-NZ"/>
              </w:rPr>
            </w:pPr>
            <w:r>
              <w:rPr>
                <w:lang w:eastAsia="en-NZ"/>
              </w:rPr>
              <w:t>F</w:t>
            </w:r>
            <w:r w:rsidRPr="00987837">
              <w:rPr>
                <w:lang w:eastAsia="en-NZ"/>
              </w:rPr>
              <w:t>ive</w:t>
            </w:r>
          </w:p>
        </w:tc>
        <w:tc>
          <w:tcPr>
            <w:tcW w:w="977"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O</w:t>
            </w:r>
            <w:r w:rsidRPr="00987837">
              <w:rPr>
                <w:lang w:eastAsia="en-NZ"/>
              </w:rPr>
              <w:t>ne</w:t>
            </w:r>
          </w:p>
        </w:tc>
        <w:tc>
          <w:tcPr>
            <w:tcW w:w="97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sidRPr="00987837">
              <w:rPr>
                <w:lang w:eastAsia="en-NZ"/>
              </w:rPr>
              <w:t>Two</w:t>
            </w:r>
          </w:p>
        </w:tc>
        <w:tc>
          <w:tcPr>
            <w:tcW w:w="978" w:type="dxa"/>
            <w:tcBorders>
              <w:top w:val="single" w:sz="4" w:space="0" w:color="auto"/>
              <w:left w:val="single" w:sz="4" w:space="0" w:color="auto"/>
              <w:bottom w:val="single" w:sz="4" w:space="0" w:color="auto"/>
              <w:right w:val="single" w:sz="4" w:space="0" w:color="auto"/>
            </w:tcBorders>
            <w:vAlign w:val="bottom"/>
          </w:tcPr>
          <w:p w:rsidR="00860D58" w:rsidRPr="00987837" w:rsidRDefault="00860D58" w:rsidP="00860D58">
            <w:pPr>
              <w:pStyle w:val="Tableheading"/>
              <w:rPr>
                <w:lang w:eastAsia="en-NZ"/>
              </w:rPr>
            </w:pPr>
            <w:r>
              <w:rPr>
                <w:lang w:eastAsia="en-NZ"/>
              </w:rPr>
              <w:t>F</w:t>
            </w:r>
            <w:r w:rsidRPr="00987837">
              <w:rPr>
                <w:lang w:eastAsia="en-NZ"/>
              </w:rPr>
              <w:t>ive</w:t>
            </w:r>
          </w:p>
        </w:tc>
      </w:tr>
      <w:tr w:rsidR="00EE27A9" w:rsidRPr="00AA6192" w:rsidTr="00CD4DB5">
        <w:trPr>
          <w:trHeight w:hRule="exact" w:val="227"/>
        </w:trPr>
        <w:tc>
          <w:tcPr>
            <w:tcW w:w="3198" w:type="dxa"/>
            <w:tcBorders>
              <w:left w:val="single" w:sz="4" w:space="0" w:color="auto"/>
              <w:bottom w:val="nil"/>
              <w:right w:val="single" w:sz="4" w:space="0" w:color="auto"/>
            </w:tcBorders>
            <w:vAlign w:val="bottom"/>
          </w:tcPr>
          <w:p w:rsidR="00EE27A9" w:rsidRDefault="00EE27A9" w:rsidP="00CD4DB5">
            <w:pPr>
              <w:pStyle w:val="Tabletext"/>
            </w:pPr>
            <w:r>
              <w:t>Architecture and building</w:t>
            </w:r>
          </w:p>
        </w:tc>
        <w:tc>
          <w:tcPr>
            <w:tcW w:w="1056" w:type="dxa"/>
            <w:tcBorders>
              <w:left w:val="single" w:sz="4" w:space="0" w:color="auto"/>
              <w:bottom w:val="nil"/>
            </w:tcBorders>
            <w:shd w:val="clear" w:color="auto" w:fill="auto"/>
            <w:noWrap/>
            <w:vAlign w:val="bottom"/>
            <w:hideMark/>
          </w:tcPr>
          <w:p w:rsidR="00EE27A9" w:rsidRDefault="00EE27A9" w:rsidP="00EE27A9">
            <w:pPr>
              <w:pStyle w:val="Tabletext"/>
              <w:jc w:val="right"/>
            </w:pPr>
            <w:r>
              <w:t>85</w:t>
            </w:r>
          </w:p>
        </w:tc>
        <w:tc>
          <w:tcPr>
            <w:tcW w:w="1056" w:type="dxa"/>
            <w:tcBorders>
              <w:bottom w:val="nil"/>
            </w:tcBorders>
            <w:shd w:val="clear" w:color="auto" w:fill="auto"/>
            <w:noWrap/>
            <w:vAlign w:val="bottom"/>
            <w:hideMark/>
          </w:tcPr>
          <w:p w:rsidR="00EE27A9" w:rsidRDefault="00EE27A9" w:rsidP="00EE27A9">
            <w:pPr>
              <w:pStyle w:val="Tabletext"/>
              <w:jc w:val="right"/>
            </w:pPr>
            <w:r>
              <w:t>91</w:t>
            </w:r>
          </w:p>
        </w:tc>
        <w:tc>
          <w:tcPr>
            <w:tcW w:w="1056" w:type="dxa"/>
            <w:tcBorders>
              <w:bottom w:val="nil"/>
              <w:right w:val="single" w:sz="4" w:space="0" w:color="auto"/>
            </w:tcBorders>
            <w:shd w:val="clear" w:color="auto" w:fill="auto"/>
            <w:noWrap/>
            <w:vAlign w:val="bottom"/>
            <w:hideMark/>
          </w:tcPr>
          <w:p w:rsidR="00EE27A9" w:rsidRDefault="00EE27A9" w:rsidP="00EE27A9">
            <w:pPr>
              <w:pStyle w:val="Tabletext"/>
              <w:jc w:val="right"/>
            </w:pPr>
            <w:r>
              <w:t>122</w:t>
            </w:r>
          </w:p>
        </w:tc>
        <w:tc>
          <w:tcPr>
            <w:tcW w:w="977" w:type="dxa"/>
            <w:tcBorders>
              <w:left w:val="single" w:sz="4" w:space="0" w:color="auto"/>
              <w:bottom w:val="nil"/>
            </w:tcBorders>
            <w:vAlign w:val="bottom"/>
          </w:tcPr>
          <w:p w:rsidR="00EE27A9" w:rsidRDefault="00EE27A9" w:rsidP="00EE27A9">
            <w:pPr>
              <w:pStyle w:val="Tabletext"/>
              <w:jc w:val="right"/>
            </w:pPr>
            <w:r>
              <w:t>83</w:t>
            </w:r>
          </w:p>
        </w:tc>
        <w:tc>
          <w:tcPr>
            <w:tcW w:w="978" w:type="dxa"/>
            <w:tcBorders>
              <w:bottom w:val="nil"/>
            </w:tcBorders>
            <w:vAlign w:val="bottom"/>
          </w:tcPr>
          <w:p w:rsidR="00EE27A9" w:rsidRDefault="00EE27A9" w:rsidP="00EE27A9">
            <w:pPr>
              <w:pStyle w:val="Tabletext"/>
              <w:jc w:val="right"/>
            </w:pPr>
            <w:r>
              <w:t>90</w:t>
            </w:r>
          </w:p>
        </w:tc>
        <w:tc>
          <w:tcPr>
            <w:tcW w:w="978" w:type="dxa"/>
            <w:tcBorders>
              <w:bottom w:val="nil"/>
              <w:right w:val="single" w:sz="4" w:space="0" w:color="auto"/>
            </w:tcBorders>
            <w:vAlign w:val="bottom"/>
          </w:tcPr>
          <w:p w:rsidR="00EE27A9" w:rsidRDefault="00EE27A9" w:rsidP="00EE27A9">
            <w:pPr>
              <w:pStyle w:val="Tabletext"/>
              <w:jc w:val="right"/>
            </w:pPr>
            <w:r>
              <w:t>115</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Creative arts</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87</w:t>
            </w:r>
          </w:p>
        </w:tc>
        <w:tc>
          <w:tcPr>
            <w:tcW w:w="1056" w:type="dxa"/>
            <w:shd w:val="clear" w:color="auto" w:fill="auto"/>
            <w:noWrap/>
            <w:vAlign w:val="bottom"/>
            <w:hideMark/>
          </w:tcPr>
          <w:p w:rsidR="00EE27A9" w:rsidRDefault="00EE27A9" w:rsidP="00EE27A9">
            <w:pPr>
              <w:pStyle w:val="Tabletext"/>
              <w:jc w:val="right"/>
            </w:pPr>
            <w:r>
              <w:t>87</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110</w:t>
            </w:r>
          </w:p>
        </w:tc>
        <w:tc>
          <w:tcPr>
            <w:tcW w:w="977" w:type="dxa"/>
            <w:tcBorders>
              <w:left w:val="single" w:sz="4" w:space="0" w:color="auto"/>
            </w:tcBorders>
            <w:vAlign w:val="bottom"/>
          </w:tcPr>
          <w:p w:rsidR="00EE27A9" w:rsidRDefault="00EE27A9" w:rsidP="00EE27A9">
            <w:pPr>
              <w:pStyle w:val="Tabletext"/>
              <w:jc w:val="right"/>
            </w:pPr>
            <w:r>
              <w:t>59</w:t>
            </w:r>
          </w:p>
        </w:tc>
        <w:tc>
          <w:tcPr>
            <w:tcW w:w="978" w:type="dxa"/>
            <w:vAlign w:val="bottom"/>
          </w:tcPr>
          <w:p w:rsidR="00EE27A9" w:rsidRDefault="00EE27A9" w:rsidP="00EE27A9">
            <w:pPr>
              <w:pStyle w:val="Tabletext"/>
              <w:jc w:val="right"/>
            </w:pPr>
            <w:r>
              <w:t>77</w:t>
            </w:r>
          </w:p>
        </w:tc>
        <w:tc>
          <w:tcPr>
            <w:tcW w:w="978" w:type="dxa"/>
            <w:tcBorders>
              <w:right w:val="single" w:sz="4" w:space="0" w:color="auto"/>
            </w:tcBorders>
            <w:vAlign w:val="bottom"/>
          </w:tcPr>
          <w:p w:rsidR="00EE27A9" w:rsidRDefault="00EE27A9" w:rsidP="00EE27A9">
            <w:pPr>
              <w:pStyle w:val="Tabletext"/>
              <w:jc w:val="right"/>
            </w:pPr>
            <w:r>
              <w:t>94</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Engineering and related technologies</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96</w:t>
            </w:r>
          </w:p>
        </w:tc>
        <w:tc>
          <w:tcPr>
            <w:tcW w:w="1056" w:type="dxa"/>
            <w:shd w:val="clear" w:color="auto" w:fill="auto"/>
            <w:noWrap/>
            <w:vAlign w:val="bottom"/>
            <w:hideMark/>
          </w:tcPr>
          <w:p w:rsidR="00EE27A9" w:rsidRDefault="00EE27A9" w:rsidP="00EE27A9">
            <w:pPr>
              <w:pStyle w:val="Tabletext"/>
              <w:jc w:val="right"/>
            </w:pPr>
            <w:r>
              <w:t>107</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122</w:t>
            </w:r>
          </w:p>
        </w:tc>
        <w:tc>
          <w:tcPr>
            <w:tcW w:w="977" w:type="dxa"/>
            <w:tcBorders>
              <w:left w:val="single" w:sz="4" w:space="0" w:color="auto"/>
            </w:tcBorders>
            <w:vAlign w:val="bottom"/>
          </w:tcPr>
          <w:p w:rsidR="00EE27A9" w:rsidRDefault="00EE27A9" w:rsidP="00EE27A9">
            <w:pPr>
              <w:pStyle w:val="Tabletext"/>
              <w:jc w:val="right"/>
            </w:pPr>
            <w:r>
              <w:t>77</w:t>
            </w:r>
          </w:p>
        </w:tc>
        <w:tc>
          <w:tcPr>
            <w:tcW w:w="978" w:type="dxa"/>
            <w:vAlign w:val="bottom"/>
          </w:tcPr>
          <w:p w:rsidR="00EE27A9" w:rsidRDefault="00EE27A9" w:rsidP="00EE27A9">
            <w:pPr>
              <w:pStyle w:val="Tabletext"/>
              <w:jc w:val="right"/>
            </w:pPr>
            <w:r>
              <w:t>90</w:t>
            </w:r>
          </w:p>
        </w:tc>
        <w:tc>
          <w:tcPr>
            <w:tcW w:w="978" w:type="dxa"/>
            <w:tcBorders>
              <w:right w:val="single" w:sz="4" w:space="0" w:color="auto"/>
            </w:tcBorders>
            <w:vAlign w:val="bottom"/>
          </w:tcPr>
          <w:p w:rsidR="00EE27A9" w:rsidRDefault="00EE27A9" w:rsidP="00EE27A9">
            <w:pPr>
              <w:pStyle w:val="Tabletext"/>
              <w:jc w:val="right"/>
            </w:pPr>
            <w:r>
              <w:t>110</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Food, hospitality and personal services</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69</w:t>
            </w:r>
          </w:p>
        </w:tc>
        <w:tc>
          <w:tcPr>
            <w:tcW w:w="1056" w:type="dxa"/>
            <w:shd w:val="clear" w:color="auto" w:fill="auto"/>
            <w:noWrap/>
            <w:vAlign w:val="bottom"/>
            <w:hideMark/>
          </w:tcPr>
          <w:p w:rsidR="00EE27A9" w:rsidRDefault="00EE27A9" w:rsidP="00EE27A9">
            <w:pPr>
              <w:pStyle w:val="Tabletext"/>
              <w:jc w:val="right"/>
            </w:pPr>
            <w:r>
              <w:t>77</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88</w:t>
            </w:r>
          </w:p>
        </w:tc>
        <w:tc>
          <w:tcPr>
            <w:tcW w:w="977" w:type="dxa"/>
            <w:tcBorders>
              <w:left w:val="single" w:sz="4" w:space="0" w:color="auto"/>
            </w:tcBorders>
            <w:vAlign w:val="bottom"/>
          </w:tcPr>
          <w:p w:rsidR="00EE27A9" w:rsidRDefault="00EE27A9" w:rsidP="00EE27A9">
            <w:pPr>
              <w:pStyle w:val="Tabletext"/>
              <w:jc w:val="right"/>
            </w:pPr>
            <w:r>
              <w:t>57</w:t>
            </w:r>
          </w:p>
        </w:tc>
        <w:tc>
          <w:tcPr>
            <w:tcW w:w="978" w:type="dxa"/>
            <w:vAlign w:val="bottom"/>
          </w:tcPr>
          <w:p w:rsidR="00EE27A9" w:rsidRDefault="00EE27A9" w:rsidP="00EE27A9">
            <w:pPr>
              <w:pStyle w:val="Tabletext"/>
              <w:jc w:val="right"/>
            </w:pPr>
            <w:r>
              <w:t>72</w:t>
            </w:r>
          </w:p>
        </w:tc>
        <w:tc>
          <w:tcPr>
            <w:tcW w:w="978" w:type="dxa"/>
            <w:tcBorders>
              <w:right w:val="single" w:sz="4" w:space="0" w:color="auto"/>
            </w:tcBorders>
            <w:vAlign w:val="bottom"/>
          </w:tcPr>
          <w:p w:rsidR="00EE27A9" w:rsidRDefault="00EE27A9" w:rsidP="00EE27A9">
            <w:pPr>
              <w:pStyle w:val="Tabletext"/>
              <w:jc w:val="right"/>
            </w:pPr>
            <w:r>
              <w:t>75</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Health</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102</w:t>
            </w:r>
          </w:p>
        </w:tc>
        <w:tc>
          <w:tcPr>
            <w:tcW w:w="1056" w:type="dxa"/>
            <w:shd w:val="clear" w:color="auto" w:fill="auto"/>
            <w:noWrap/>
            <w:vAlign w:val="bottom"/>
            <w:hideMark/>
          </w:tcPr>
          <w:p w:rsidR="00EE27A9" w:rsidRDefault="00EE27A9" w:rsidP="00EE27A9">
            <w:pPr>
              <w:pStyle w:val="Tabletext"/>
              <w:jc w:val="right"/>
            </w:pPr>
            <w:r>
              <w:t>102</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110</w:t>
            </w:r>
          </w:p>
        </w:tc>
        <w:tc>
          <w:tcPr>
            <w:tcW w:w="977" w:type="dxa"/>
            <w:tcBorders>
              <w:left w:val="single" w:sz="4" w:space="0" w:color="auto"/>
            </w:tcBorders>
            <w:vAlign w:val="bottom"/>
          </w:tcPr>
          <w:p w:rsidR="00EE27A9" w:rsidRDefault="00EE27A9" w:rsidP="00EE27A9">
            <w:pPr>
              <w:pStyle w:val="Tabletext"/>
              <w:jc w:val="right"/>
            </w:pPr>
            <w:r>
              <w:t>71</w:t>
            </w:r>
          </w:p>
        </w:tc>
        <w:tc>
          <w:tcPr>
            <w:tcW w:w="978" w:type="dxa"/>
            <w:vAlign w:val="bottom"/>
          </w:tcPr>
          <w:p w:rsidR="00EE27A9" w:rsidRDefault="00EE27A9" w:rsidP="00EE27A9">
            <w:pPr>
              <w:pStyle w:val="Tabletext"/>
              <w:jc w:val="right"/>
            </w:pPr>
            <w:r>
              <w:t>87</w:t>
            </w:r>
          </w:p>
        </w:tc>
        <w:tc>
          <w:tcPr>
            <w:tcW w:w="978" w:type="dxa"/>
            <w:tcBorders>
              <w:right w:val="single" w:sz="4" w:space="0" w:color="auto"/>
            </w:tcBorders>
            <w:vAlign w:val="bottom"/>
          </w:tcPr>
          <w:p w:rsidR="00EE27A9" w:rsidRDefault="00EE27A9" w:rsidP="00EE27A9">
            <w:pPr>
              <w:pStyle w:val="Tabletext"/>
              <w:jc w:val="right"/>
            </w:pPr>
            <w:r>
              <w:t>107</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Information technology</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84</w:t>
            </w:r>
          </w:p>
        </w:tc>
        <w:tc>
          <w:tcPr>
            <w:tcW w:w="1056" w:type="dxa"/>
            <w:shd w:val="clear" w:color="auto" w:fill="auto"/>
            <w:noWrap/>
            <w:vAlign w:val="bottom"/>
            <w:hideMark/>
          </w:tcPr>
          <w:p w:rsidR="00EE27A9" w:rsidRDefault="00EE27A9" w:rsidP="00EE27A9">
            <w:pPr>
              <w:pStyle w:val="Tabletext"/>
              <w:jc w:val="right"/>
            </w:pPr>
            <w:r>
              <w:t>101</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109</w:t>
            </w:r>
          </w:p>
        </w:tc>
        <w:tc>
          <w:tcPr>
            <w:tcW w:w="977" w:type="dxa"/>
            <w:tcBorders>
              <w:left w:val="single" w:sz="4" w:space="0" w:color="auto"/>
            </w:tcBorders>
            <w:vAlign w:val="bottom"/>
          </w:tcPr>
          <w:p w:rsidR="00EE27A9" w:rsidRDefault="00EE27A9" w:rsidP="00EE27A9">
            <w:pPr>
              <w:pStyle w:val="Tabletext"/>
              <w:jc w:val="right"/>
            </w:pPr>
            <w:r>
              <w:t>81</w:t>
            </w:r>
          </w:p>
        </w:tc>
        <w:tc>
          <w:tcPr>
            <w:tcW w:w="978" w:type="dxa"/>
            <w:vAlign w:val="bottom"/>
          </w:tcPr>
          <w:p w:rsidR="00EE27A9" w:rsidRDefault="00EE27A9" w:rsidP="00EE27A9">
            <w:pPr>
              <w:pStyle w:val="Tabletext"/>
              <w:jc w:val="right"/>
            </w:pPr>
            <w:r>
              <w:t>88</w:t>
            </w:r>
          </w:p>
        </w:tc>
        <w:tc>
          <w:tcPr>
            <w:tcW w:w="978" w:type="dxa"/>
            <w:tcBorders>
              <w:right w:val="single" w:sz="4" w:space="0" w:color="auto"/>
            </w:tcBorders>
            <w:vAlign w:val="bottom"/>
          </w:tcPr>
          <w:p w:rsidR="00EE27A9" w:rsidRDefault="00EE27A9" w:rsidP="00EE27A9">
            <w:pPr>
              <w:pStyle w:val="Tabletext"/>
              <w:jc w:val="right"/>
            </w:pPr>
            <w:r>
              <w:t>103</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Management and commerce</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80</w:t>
            </w:r>
          </w:p>
        </w:tc>
        <w:tc>
          <w:tcPr>
            <w:tcW w:w="1056" w:type="dxa"/>
            <w:shd w:val="clear" w:color="auto" w:fill="auto"/>
            <w:noWrap/>
            <w:vAlign w:val="bottom"/>
            <w:hideMark/>
          </w:tcPr>
          <w:p w:rsidR="00EE27A9" w:rsidRDefault="00EE27A9" w:rsidP="00EE27A9">
            <w:pPr>
              <w:pStyle w:val="Tabletext"/>
              <w:jc w:val="right"/>
            </w:pPr>
            <w:r>
              <w:t>97</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121</w:t>
            </w:r>
          </w:p>
        </w:tc>
        <w:tc>
          <w:tcPr>
            <w:tcW w:w="977" w:type="dxa"/>
            <w:tcBorders>
              <w:left w:val="single" w:sz="4" w:space="0" w:color="auto"/>
            </w:tcBorders>
            <w:vAlign w:val="bottom"/>
          </w:tcPr>
          <w:p w:rsidR="00EE27A9" w:rsidRDefault="00EE27A9" w:rsidP="00EE27A9">
            <w:pPr>
              <w:pStyle w:val="Tabletext"/>
              <w:jc w:val="right"/>
            </w:pPr>
            <w:r>
              <w:t>78</w:t>
            </w:r>
          </w:p>
        </w:tc>
        <w:tc>
          <w:tcPr>
            <w:tcW w:w="978" w:type="dxa"/>
            <w:vAlign w:val="bottom"/>
          </w:tcPr>
          <w:p w:rsidR="00EE27A9" w:rsidRDefault="00EE27A9" w:rsidP="00EE27A9">
            <w:pPr>
              <w:pStyle w:val="Tabletext"/>
              <w:jc w:val="right"/>
            </w:pPr>
            <w:r>
              <w:t>87</w:t>
            </w:r>
          </w:p>
        </w:tc>
        <w:tc>
          <w:tcPr>
            <w:tcW w:w="978" w:type="dxa"/>
            <w:tcBorders>
              <w:right w:val="single" w:sz="4" w:space="0" w:color="auto"/>
            </w:tcBorders>
            <w:vAlign w:val="bottom"/>
          </w:tcPr>
          <w:p w:rsidR="00EE27A9" w:rsidRDefault="00EE27A9" w:rsidP="00EE27A9">
            <w:pPr>
              <w:pStyle w:val="Tabletext"/>
              <w:jc w:val="right"/>
            </w:pPr>
            <w:r>
              <w:t>106</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Mixed field programmes</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66</w:t>
            </w:r>
          </w:p>
        </w:tc>
        <w:tc>
          <w:tcPr>
            <w:tcW w:w="1056" w:type="dxa"/>
            <w:shd w:val="clear" w:color="auto" w:fill="auto"/>
            <w:noWrap/>
            <w:vAlign w:val="bottom"/>
            <w:hideMark/>
          </w:tcPr>
          <w:p w:rsidR="00EE27A9" w:rsidRDefault="00EE27A9" w:rsidP="00EE27A9">
            <w:pPr>
              <w:pStyle w:val="Tabletext"/>
              <w:jc w:val="right"/>
            </w:pPr>
            <w:r>
              <w:t>66</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108</w:t>
            </w:r>
          </w:p>
        </w:tc>
        <w:tc>
          <w:tcPr>
            <w:tcW w:w="977" w:type="dxa"/>
            <w:tcBorders>
              <w:left w:val="single" w:sz="4" w:space="0" w:color="auto"/>
            </w:tcBorders>
            <w:vAlign w:val="bottom"/>
          </w:tcPr>
          <w:p w:rsidR="00EE27A9" w:rsidRDefault="00EE27A9" w:rsidP="00EE27A9">
            <w:pPr>
              <w:pStyle w:val="Tabletext"/>
              <w:jc w:val="right"/>
            </w:pPr>
            <w:r>
              <w:t>59</w:t>
            </w:r>
          </w:p>
        </w:tc>
        <w:tc>
          <w:tcPr>
            <w:tcW w:w="978" w:type="dxa"/>
            <w:vAlign w:val="bottom"/>
          </w:tcPr>
          <w:p w:rsidR="00EE27A9" w:rsidRDefault="00EE27A9" w:rsidP="00EE27A9">
            <w:pPr>
              <w:pStyle w:val="Tabletext"/>
              <w:jc w:val="right"/>
            </w:pPr>
            <w:r>
              <w:t>70</w:t>
            </w:r>
          </w:p>
        </w:tc>
        <w:tc>
          <w:tcPr>
            <w:tcW w:w="978" w:type="dxa"/>
            <w:tcBorders>
              <w:right w:val="single" w:sz="4" w:space="0" w:color="auto"/>
            </w:tcBorders>
            <w:vAlign w:val="bottom"/>
          </w:tcPr>
          <w:p w:rsidR="00EE27A9" w:rsidRDefault="00EE27A9" w:rsidP="00EE27A9">
            <w:pPr>
              <w:pStyle w:val="Tabletext"/>
              <w:jc w:val="right"/>
            </w:pPr>
            <w:r>
              <w:t>107</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Natural and physical sciences</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75</w:t>
            </w:r>
          </w:p>
        </w:tc>
        <w:tc>
          <w:tcPr>
            <w:tcW w:w="1056" w:type="dxa"/>
            <w:shd w:val="clear" w:color="auto" w:fill="auto"/>
            <w:noWrap/>
            <w:vAlign w:val="bottom"/>
            <w:hideMark/>
          </w:tcPr>
          <w:p w:rsidR="00EE27A9" w:rsidRDefault="00EE27A9" w:rsidP="00EE27A9">
            <w:pPr>
              <w:pStyle w:val="Tabletext"/>
              <w:jc w:val="right"/>
            </w:pPr>
            <w:r>
              <w:t>n/a</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129</w:t>
            </w:r>
          </w:p>
        </w:tc>
        <w:tc>
          <w:tcPr>
            <w:tcW w:w="977" w:type="dxa"/>
            <w:tcBorders>
              <w:left w:val="single" w:sz="4" w:space="0" w:color="auto"/>
            </w:tcBorders>
            <w:vAlign w:val="bottom"/>
          </w:tcPr>
          <w:p w:rsidR="00EE27A9" w:rsidRDefault="00EE27A9" w:rsidP="00EE27A9">
            <w:pPr>
              <w:pStyle w:val="Tabletext"/>
              <w:jc w:val="right"/>
            </w:pPr>
            <w:r>
              <w:t>72</w:t>
            </w:r>
          </w:p>
        </w:tc>
        <w:tc>
          <w:tcPr>
            <w:tcW w:w="978" w:type="dxa"/>
            <w:vAlign w:val="bottom"/>
          </w:tcPr>
          <w:p w:rsidR="00EE27A9" w:rsidRDefault="00EE27A9" w:rsidP="00EE27A9">
            <w:pPr>
              <w:pStyle w:val="Tabletext"/>
              <w:jc w:val="right"/>
            </w:pPr>
            <w:r>
              <w:t>69</w:t>
            </w:r>
          </w:p>
        </w:tc>
        <w:tc>
          <w:tcPr>
            <w:tcW w:w="978" w:type="dxa"/>
            <w:tcBorders>
              <w:right w:val="single" w:sz="4" w:space="0" w:color="auto"/>
            </w:tcBorders>
            <w:vAlign w:val="bottom"/>
          </w:tcPr>
          <w:p w:rsidR="00EE27A9" w:rsidRDefault="00EE27A9" w:rsidP="00EE27A9">
            <w:pPr>
              <w:pStyle w:val="Tabletext"/>
              <w:jc w:val="right"/>
            </w:pPr>
            <w:r>
              <w:t>100</w:t>
            </w:r>
          </w:p>
        </w:tc>
      </w:tr>
      <w:tr w:rsidR="00EE27A9" w:rsidRPr="00AA6192" w:rsidTr="00CD4DB5">
        <w:trPr>
          <w:trHeight w:hRule="exact" w:val="227"/>
        </w:trPr>
        <w:tc>
          <w:tcPr>
            <w:tcW w:w="3198" w:type="dxa"/>
            <w:tcBorders>
              <w:left w:val="single" w:sz="4" w:space="0" w:color="auto"/>
              <w:right w:val="single" w:sz="4" w:space="0" w:color="auto"/>
            </w:tcBorders>
            <w:vAlign w:val="bottom"/>
          </w:tcPr>
          <w:p w:rsidR="00EE27A9" w:rsidRDefault="00EE27A9" w:rsidP="00CD4DB5">
            <w:pPr>
              <w:pStyle w:val="Tabletext"/>
            </w:pPr>
            <w:r>
              <w:t>Society and culture</w:t>
            </w:r>
          </w:p>
        </w:tc>
        <w:tc>
          <w:tcPr>
            <w:tcW w:w="1056" w:type="dxa"/>
            <w:tcBorders>
              <w:left w:val="single" w:sz="4" w:space="0" w:color="auto"/>
            </w:tcBorders>
            <w:shd w:val="clear" w:color="auto" w:fill="auto"/>
            <w:noWrap/>
            <w:vAlign w:val="bottom"/>
            <w:hideMark/>
          </w:tcPr>
          <w:p w:rsidR="00EE27A9" w:rsidRDefault="00EE27A9" w:rsidP="00EE27A9">
            <w:pPr>
              <w:pStyle w:val="Tabletext"/>
              <w:jc w:val="right"/>
            </w:pPr>
            <w:r>
              <w:t>64</w:t>
            </w:r>
          </w:p>
        </w:tc>
        <w:tc>
          <w:tcPr>
            <w:tcW w:w="1056" w:type="dxa"/>
            <w:shd w:val="clear" w:color="auto" w:fill="auto"/>
            <w:noWrap/>
            <w:vAlign w:val="bottom"/>
            <w:hideMark/>
          </w:tcPr>
          <w:p w:rsidR="00EE27A9" w:rsidRDefault="00EE27A9" w:rsidP="00EE27A9">
            <w:pPr>
              <w:pStyle w:val="Tabletext"/>
              <w:jc w:val="right"/>
            </w:pPr>
            <w:r>
              <w:t>69</w:t>
            </w:r>
          </w:p>
        </w:tc>
        <w:tc>
          <w:tcPr>
            <w:tcW w:w="1056" w:type="dxa"/>
            <w:tcBorders>
              <w:right w:val="single" w:sz="4" w:space="0" w:color="auto"/>
            </w:tcBorders>
            <w:shd w:val="clear" w:color="auto" w:fill="auto"/>
            <w:noWrap/>
            <w:vAlign w:val="bottom"/>
            <w:hideMark/>
          </w:tcPr>
          <w:p w:rsidR="00EE27A9" w:rsidRDefault="00EE27A9" w:rsidP="00EE27A9">
            <w:pPr>
              <w:pStyle w:val="Tabletext"/>
              <w:jc w:val="right"/>
            </w:pPr>
            <w:r>
              <w:t>129</w:t>
            </w:r>
          </w:p>
        </w:tc>
        <w:tc>
          <w:tcPr>
            <w:tcW w:w="977" w:type="dxa"/>
            <w:tcBorders>
              <w:left w:val="single" w:sz="4" w:space="0" w:color="auto"/>
            </w:tcBorders>
            <w:vAlign w:val="bottom"/>
          </w:tcPr>
          <w:p w:rsidR="00EE27A9" w:rsidRDefault="00EE27A9" w:rsidP="00EE27A9">
            <w:pPr>
              <w:pStyle w:val="Tabletext"/>
              <w:jc w:val="right"/>
            </w:pPr>
            <w:r>
              <w:t>58</w:t>
            </w:r>
          </w:p>
        </w:tc>
        <w:tc>
          <w:tcPr>
            <w:tcW w:w="978" w:type="dxa"/>
            <w:vAlign w:val="bottom"/>
          </w:tcPr>
          <w:p w:rsidR="00EE27A9" w:rsidRDefault="00EE27A9" w:rsidP="00EE27A9">
            <w:pPr>
              <w:pStyle w:val="Tabletext"/>
              <w:jc w:val="right"/>
            </w:pPr>
            <w:r>
              <w:t>74</w:t>
            </w:r>
          </w:p>
        </w:tc>
        <w:tc>
          <w:tcPr>
            <w:tcW w:w="978" w:type="dxa"/>
            <w:tcBorders>
              <w:right w:val="single" w:sz="4" w:space="0" w:color="auto"/>
            </w:tcBorders>
            <w:vAlign w:val="bottom"/>
          </w:tcPr>
          <w:p w:rsidR="00EE27A9" w:rsidRDefault="00EE27A9" w:rsidP="00EE27A9">
            <w:pPr>
              <w:pStyle w:val="Tabletext"/>
              <w:jc w:val="right"/>
            </w:pPr>
            <w:r>
              <w:t>94</w:t>
            </w:r>
          </w:p>
        </w:tc>
      </w:tr>
      <w:tr w:rsidR="00EE27A9" w:rsidRPr="00AA6192" w:rsidTr="00CD4DB5">
        <w:trPr>
          <w:trHeight w:hRule="exact" w:val="227"/>
        </w:trPr>
        <w:tc>
          <w:tcPr>
            <w:tcW w:w="3198" w:type="dxa"/>
            <w:tcBorders>
              <w:left w:val="single" w:sz="4" w:space="0" w:color="auto"/>
              <w:bottom w:val="single" w:sz="4" w:space="0" w:color="auto"/>
              <w:right w:val="single" w:sz="4" w:space="0" w:color="auto"/>
            </w:tcBorders>
            <w:vAlign w:val="bottom"/>
          </w:tcPr>
          <w:p w:rsidR="00EE27A9" w:rsidRDefault="00EE27A9" w:rsidP="006D6BDD">
            <w:pPr>
              <w:pStyle w:val="Tabletext"/>
            </w:pPr>
            <w:r>
              <w:t>Total graduates</w:t>
            </w:r>
          </w:p>
        </w:tc>
        <w:tc>
          <w:tcPr>
            <w:tcW w:w="1056" w:type="dxa"/>
            <w:tcBorders>
              <w:left w:val="single" w:sz="4" w:space="0" w:color="auto"/>
              <w:bottom w:val="single" w:sz="4" w:space="0" w:color="auto"/>
            </w:tcBorders>
            <w:shd w:val="clear" w:color="auto" w:fill="auto"/>
            <w:noWrap/>
            <w:vAlign w:val="bottom"/>
            <w:hideMark/>
          </w:tcPr>
          <w:p w:rsidR="00EE27A9" w:rsidRDefault="00EE27A9" w:rsidP="00EE27A9">
            <w:pPr>
              <w:pStyle w:val="Tabletext"/>
              <w:jc w:val="right"/>
            </w:pPr>
            <w:r>
              <w:t>84</w:t>
            </w:r>
          </w:p>
        </w:tc>
        <w:tc>
          <w:tcPr>
            <w:tcW w:w="1056" w:type="dxa"/>
            <w:tcBorders>
              <w:bottom w:val="single" w:sz="4" w:space="0" w:color="auto"/>
            </w:tcBorders>
            <w:shd w:val="clear" w:color="auto" w:fill="auto"/>
            <w:noWrap/>
            <w:vAlign w:val="bottom"/>
            <w:hideMark/>
          </w:tcPr>
          <w:p w:rsidR="00EE27A9" w:rsidRDefault="00EE27A9" w:rsidP="00EE27A9">
            <w:pPr>
              <w:pStyle w:val="Tabletext"/>
              <w:jc w:val="right"/>
            </w:pPr>
            <w:r>
              <w:t>93</w:t>
            </w:r>
          </w:p>
        </w:tc>
        <w:tc>
          <w:tcPr>
            <w:tcW w:w="1056" w:type="dxa"/>
            <w:tcBorders>
              <w:bottom w:val="single" w:sz="4" w:space="0" w:color="auto"/>
              <w:right w:val="single" w:sz="4" w:space="0" w:color="auto"/>
            </w:tcBorders>
            <w:shd w:val="clear" w:color="auto" w:fill="auto"/>
            <w:noWrap/>
            <w:vAlign w:val="bottom"/>
            <w:hideMark/>
          </w:tcPr>
          <w:p w:rsidR="00EE27A9" w:rsidRDefault="00EE27A9" w:rsidP="00EE27A9">
            <w:pPr>
              <w:pStyle w:val="Tabletext"/>
              <w:jc w:val="right"/>
            </w:pPr>
            <w:r>
              <w:t>119</w:t>
            </w:r>
          </w:p>
        </w:tc>
        <w:tc>
          <w:tcPr>
            <w:tcW w:w="977" w:type="dxa"/>
            <w:tcBorders>
              <w:left w:val="single" w:sz="4" w:space="0" w:color="auto"/>
              <w:bottom w:val="single" w:sz="4" w:space="0" w:color="auto"/>
            </w:tcBorders>
            <w:vAlign w:val="bottom"/>
          </w:tcPr>
          <w:p w:rsidR="00EE27A9" w:rsidRDefault="00EE27A9" w:rsidP="00EE27A9">
            <w:pPr>
              <w:pStyle w:val="Tabletext"/>
              <w:jc w:val="right"/>
            </w:pPr>
            <w:r>
              <w:t>74</w:t>
            </w:r>
          </w:p>
        </w:tc>
        <w:tc>
          <w:tcPr>
            <w:tcW w:w="978" w:type="dxa"/>
            <w:tcBorders>
              <w:bottom w:val="single" w:sz="4" w:space="0" w:color="auto"/>
            </w:tcBorders>
            <w:vAlign w:val="bottom"/>
          </w:tcPr>
          <w:p w:rsidR="00EE27A9" w:rsidRDefault="00EE27A9" w:rsidP="00EE27A9">
            <w:pPr>
              <w:pStyle w:val="Tabletext"/>
              <w:jc w:val="right"/>
            </w:pPr>
            <w:r>
              <w:t>85</w:t>
            </w:r>
          </w:p>
        </w:tc>
        <w:tc>
          <w:tcPr>
            <w:tcW w:w="978" w:type="dxa"/>
            <w:tcBorders>
              <w:bottom w:val="single" w:sz="4" w:space="0" w:color="auto"/>
              <w:right w:val="single" w:sz="4" w:space="0" w:color="auto"/>
            </w:tcBorders>
            <w:vAlign w:val="bottom"/>
          </w:tcPr>
          <w:p w:rsidR="00EE27A9" w:rsidRDefault="00EE27A9" w:rsidP="00EE27A9">
            <w:pPr>
              <w:pStyle w:val="Tabletext"/>
              <w:jc w:val="right"/>
            </w:pPr>
            <w:r>
              <w:t>103</w:t>
            </w:r>
          </w:p>
        </w:tc>
      </w:tr>
    </w:tbl>
    <w:p w:rsidR="00860D58" w:rsidRDefault="00860D58" w:rsidP="00860D58">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60D05" w:rsidRPr="00E41BC0" w:rsidRDefault="00860D58" w:rsidP="00060D05">
      <w:pPr>
        <w:pStyle w:val="BodyText"/>
        <w:rPr>
          <w:i/>
        </w:rPr>
      </w:pPr>
      <w:r>
        <w:t xml:space="preserve">Table </w:t>
      </w:r>
      <w:r w:rsidR="009227A9">
        <w:t>3</w:t>
      </w:r>
      <w:r w:rsidR="00623530">
        <w:t>0</w:t>
      </w:r>
      <w:r>
        <w:t xml:space="preserve"> shows earnings growth in the years after study. </w:t>
      </w:r>
      <w:r w:rsidR="00580A1B">
        <w:t>Pasifika graduates’ e</w:t>
      </w:r>
      <w:r w:rsidR="0059540A">
        <w:t>arnings increased</w:t>
      </w:r>
      <w:r w:rsidR="00580A1B">
        <w:t xml:space="preserve"> more slowly across the first year after study than </w:t>
      </w:r>
      <w:r w:rsidR="00383678">
        <w:t>non-Pasifika</w:t>
      </w:r>
      <w:r w:rsidR="00580A1B">
        <w:t xml:space="preserve"> graduates’ earnings, but increased more quickly over five years. </w:t>
      </w:r>
      <w:r w:rsidR="00060D05">
        <w:t xml:space="preserve">Pasifika </w:t>
      </w:r>
      <w:r w:rsidR="00060D05">
        <w:rPr>
          <w:i/>
        </w:rPr>
        <w:t xml:space="preserve">health </w:t>
      </w:r>
      <w:r w:rsidR="00060D05">
        <w:t xml:space="preserve">graduates’ earnings grew most slowly compared to </w:t>
      </w:r>
      <w:r w:rsidR="00383678">
        <w:t>non-Pasifika</w:t>
      </w:r>
      <w:r w:rsidR="00060D05">
        <w:t xml:space="preserve"> graduates’, while Pasifika graduates’ earnings grew more than equivalent </w:t>
      </w:r>
      <w:r w:rsidR="00383678">
        <w:t>non-Pasifika</w:t>
      </w:r>
      <w:r w:rsidR="00060D05">
        <w:t xml:space="preserve"> graduates’ in </w:t>
      </w:r>
      <w:r w:rsidR="00060D05" w:rsidRPr="00E41BC0">
        <w:rPr>
          <w:i/>
        </w:rPr>
        <w:t>management and commerce, natural and physical sciences</w:t>
      </w:r>
      <w:r w:rsidR="00060D05">
        <w:t xml:space="preserve"> and </w:t>
      </w:r>
      <w:r w:rsidR="00060D05" w:rsidRPr="00E41BC0">
        <w:rPr>
          <w:i/>
        </w:rPr>
        <w:t>society and culture</w:t>
      </w:r>
      <w:r w:rsidR="00060D05">
        <w:t xml:space="preserve"> fields.</w:t>
      </w:r>
    </w:p>
    <w:p w:rsidR="00860D58" w:rsidRDefault="00580A1B" w:rsidP="008134B5">
      <w:pPr>
        <w:pStyle w:val="BodyText"/>
      </w:pPr>
      <w:r>
        <w:t xml:space="preserve">Pasifika </w:t>
      </w:r>
      <w:r>
        <w:rPr>
          <w:i/>
        </w:rPr>
        <w:t>society and culture</w:t>
      </w:r>
      <w:r>
        <w:t xml:space="preserve"> graduates’ earnings increased by 100 percent over five years compared to 63 percent for </w:t>
      </w:r>
      <w:r w:rsidR="00383678">
        <w:t>non-Pasifika</w:t>
      </w:r>
      <w:r>
        <w:t xml:space="preserve"> graduates’ and by 72 percent for </w:t>
      </w:r>
      <w:r>
        <w:rPr>
          <w:i/>
        </w:rPr>
        <w:t>natural and physical sciences</w:t>
      </w:r>
      <w:r>
        <w:t xml:space="preserve"> Pasifika graduates compared to 39 percent for </w:t>
      </w:r>
      <w:r w:rsidR="00383678">
        <w:t>non-Pasifika</w:t>
      </w:r>
      <w:r>
        <w:t xml:space="preserve"> graduates.</w:t>
      </w:r>
    </w:p>
    <w:p w:rsidR="00860D58" w:rsidRPr="003A1A2E" w:rsidRDefault="00860D58" w:rsidP="00860D58">
      <w:pPr>
        <w:pStyle w:val="Caption"/>
      </w:pPr>
      <w:r w:rsidRPr="003A1A2E">
        <w:lastRenderedPageBreak/>
        <w:t>Table</w:t>
      </w:r>
      <w:r w:rsidR="009227A9">
        <w:t xml:space="preserve"> 3</w:t>
      </w:r>
      <w:r w:rsidR="00623530">
        <w:t>0</w:t>
      </w:r>
    </w:p>
    <w:p w:rsidR="00860D58" w:rsidRPr="00621B8E" w:rsidRDefault="00860D58" w:rsidP="00860D58">
      <w:pPr>
        <w:pStyle w:val="Tablelabel"/>
      </w:pPr>
      <w:bookmarkStart w:id="67" w:name="_Toc390264298"/>
      <w:r>
        <w:t xml:space="preserve">Growth in median annual earnings of young domestic </w:t>
      </w:r>
      <w:r w:rsidR="00317587">
        <w:t xml:space="preserve">level four </w:t>
      </w:r>
      <w:r w:rsidR="00C57155">
        <w:t>certificate completers</w:t>
      </w:r>
      <w:r>
        <w:t xml:space="preserve">, over the first five years after study by broad field of study and </w:t>
      </w:r>
      <w:r w:rsidR="00D86C9D">
        <w:t>ethnic group</w:t>
      </w:r>
      <w:bookmarkEnd w:id="67"/>
    </w:p>
    <w:tbl>
      <w:tblPr>
        <w:tblW w:w="9299" w:type="dxa"/>
        <w:tblLook w:val="04A0"/>
      </w:tblPr>
      <w:tblGrid>
        <w:gridCol w:w="3285"/>
        <w:gridCol w:w="1033"/>
        <w:gridCol w:w="1033"/>
        <w:gridCol w:w="1034"/>
        <w:gridCol w:w="954"/>
        <w:gridCol w:w="963"/>
        <w:gridCol w:w="997"/>
      </w:tblGrid>
      <w:tr w:rsidR="00860D58" w:rsidRPr="00AA6192" w:rsidTr="003C5660">
        <w:trPr>
          <w:trHeight w:hRule="exact" w:val="227"/>
          <w:tblHeader/>
        </w:trPr>
        <w:tc>
          <w:tcPr>
            <w:tcW w:w="3285" w:type="dxa"/>
            <w:vMerge w:val="restart"/>
            <w:tcBorders>
              <w:top w:val="single" w:sz="4" w:space="0" w:color="auto"/>
              <w:left w:val="single" w:sz="4" w:space="0" w:color="auto"/>
              <w:right w:val="single" w:sz="4" w:space="0" w:color="auto"/>
            </w:tcBorders>
            <w:vAlign w:val="center"/>
          </w:tcPr>
          <w:p w:rsidR="00860D58" w:rsidRDefault="00860D58" w:rsidP="00860D58">
            <w:pPr>
              <w:pStyle w:val="Tableheading"/>
              <w:rPr>
                <w:lang w:eastAsia="en-NZ"/>
              </w:rPr>
            </w:pPr>
            <w:r>
              <w:rPr>
                <w:lang w:eastAsia="en-NZ"/>
              </w:rPr>
              <w:t>Broad field of study</w:t>
            </w:r>
          </w:p>
        </w:tc>
        <w:tc>
          <w:tcPr>
            <w:tcW w:w="3100" w:type="dxa"/>
            <w:gridSpan w:val="3"/>
            <w:tcBorders>
              <w:top w:val="single" w:sz="4" w:space="0" w:color="auto"/>
              <w:left w:val="single" w:sz="4" w:space="0" w:color="auto"/>
              <w:bottom w:val="nil"/>
              <w:right w:val="single" w:sz="4" w:space="0" w:color="auto"/>
            </w:tcBorders>
            <w:shd w:val="clear" w:color="auto" w:fill="auto"/>
            <w:noWrap/>
            <w:vAlign w:val="center"/>
            <w:hideMark/>
          </w:tcPr>
          <w:p w:rsidR="00860D58" w:rsidRPr="00987837" w:rsidRDefault="001E42A4" w:rsidP="00A338F2">
            <w:pPr>
              <w:pStyle w:val="Tableheading"/>
              <w:rPr>
                <w:lang w:eastAsia="en-NZ"/>
              </w:rPr>
            </w:pPr>
            <w:r>
              <w:rPr>
                <w:lang w:eastAsia="en-NZ"/>
              </w:rPr>
              <w:t>Pasifika</w:t>
            </w:r>
            <w:r w:rsidR="00CF76C2">
              <w:rPr>
                <w:lang w:eastAsia="en-NZ"/>
              </w:rPr>
              <w:t xml:space="preserve"> </w:t>
            </w:r>
            <w:r w:rsidR="00860D58">
              <w:rPr>
                <w:lang w:eastAsia="en-NZ"/>
              </w:rPr>
              <w:t>%</w:t>
            </w:r>
          </w:p>
        </w:tc>
        <w:tc>
          <w:tcPr>
            <w:tcW w:w="2914" w:type="dxa"/>
            <w:gridSpan w:val="3"/>
            <w:tcBorders>
              <w:top w:val="single" w:sz="4" w:space="0" w:color="auto"/>
              <w:left w:val="single" w:sz="4" w:space="0" w:color="auto"/>
              <w:bottom w:val="single" w:sz="4" w:space="0" w:color="auto"/>
              <w:right w:val="single" w:sz="4" w:space="0" w:color="auto"/>
            </w:tcBorders>
            <w:vAlign w:val="center"/>
          </w:tcPr>
          <w:p w:rsidR="00860D58" w:rsidRDefault="00383678" w:rsidP="00E25DA9">
            <w:pPr>
              <w:pStyle w:val="Tableheading"/>
              <w:rPr>
                <w:lang w:eastAsia="en-NZ"/>
              </w:rPr>
            </w:pPr>
            <w:r>
              <w:rPr>
                <w:lang w:eastAsia="en-NZ"/>
              </w:rPr>
              <w:t>Non-Pasifika</w:t>
            </w:r>
            <w:r w:rsidR="00CF76C2">
              <w:rPr>
                <w:lang w:eastAsia="en-NZ"/>
              </w:rPr>
              <w:t xml:space="preserve"> </w:t>
            </w:r>
            <w:r w:rsidR="00860D58">
              <w:rPr>
                <w:lang w:eastAsia="en-NZ"/>
              </w:rPr>
              <w:t>%</w:t>
            </w:r>
          </w:p>
        </w:tc>
      </w:tr>
      <w:tr w:rsidR="00860D58" w:rsidRPr="00AA6192" w:rsidTr="003C5660">
        <w:trPr>
          <w:trHeight w:val="288"/>
          <w:tblHeader/>
        </w:trPr>
        <w:tc>
          <w:tcPr>
            <w:tcW w:w="3285" w:type="dxa"/>
            <w:vMerge/>
            <w:tcBorders>
              <w:left w:val="single" w:sz="4" w:space="0" w:color="auto"/>
              <w:bottom w:val="single" w:sz="4" w:space="0" w:color="auto"/>
              <w:right w:val="single" w:sz="4" w:space="0" w:color="auto"/>
            </w:tcBorders>
          </w:tcPr>
          <w:p w:rsidR="00860D58" w:rsidRPr="00987837" w:rsidRDefault="00860D58" w:rsidP="00860D58">
            <w:pPr>
              <w:pStyle w:val="Tableheading"/>
              <w:rPr>
                <w:lang w:eastAsia="en-NZ"/>
              </w:rPr>
            </w:pP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Over the first year</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Over the first five years</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D58" w:rsidRPr="00987837" w:rsidRDefault="00860D58" w:rsidP="00860D58">
            <w:pPr>
              <w:pStyle w:val="Tableheading"/>
              <w:rPr>
                <w:lang w:eastAsia="en-NZ"/>
              </w:rPr>
            </w:pPr>
            <w:r>
              <w:rPr>
                <w:lang w:eastAsia="en-NZ"/>
              </w:rPr>
              <w:t>Average annual growth over the first five years</w:t>
            </w:r>
          </w:p>
        </w:tc>
        <w:tc>
          <w:tcPr>
            <w:tcW w:w="954"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Over the first year</w:t>
            </w:r>
          </w:p>
        </w:tc>
        <w:tc>
          <w:tcPr>
            <w:tcW w:w="963"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Over the first five years</w:t>
            </w:r>
          </w:p>
        </w:tc>
        <w:tc>
          <w:tcPr>
            <w:tcW w:w="997" w:type="dxa"/>
            <w:tcBorders>
              <w:top w:val="single" w:sz="4" w:space="0" w:color="auto"/>
              <w:left w:val="single" w:sz="4" w:space="0" w:color="auto"/>
              <w:bottom w:val="single" w:sz="4" w:space="0" w:color="auto"/>
              <w:right w:val="single" w:sz="4" w:space="0" w:color="auto"/>
            </w:tcBorders>
            <w:vAlign w:val="center"/>
          </w:tcPr>
          <w:p w:rsidR="00860D58" w:rsidRPr="00987837" w:rsidRDefault="00860D58" w:rsidP="00860D58">
            <w:pPr>
              <w:pStyle w:val="Tableheading"/>
              <w:rPr>
                <w:lang w:eastAsia="en-NZ"/>
              </w:rPr>
            </w:pPr>
            <w:r>
              <w:rPr>
                <w:lang w:eastAsia="en-NZ"/>
              </w:rPr>
              <w:t>Average annual growth over the first five years</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Architecture and building</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7</w:t>
            </w:r>
          </w:p>
        </w:tc>
        <w:tc>
          <w:tcPr>
            <w:tcW w:w="1033" w:type="dxa"/>
            <w:shd w:val="clear" w:color="auto" w:fill="auto"/>
            <w:noWrap/>
            <w:vAlign w:val="bottom"/>
            <w:hideMark/>
          </w:tcPr>
          <w:p w:rsidR="00C27984" w:rsidRDefault="00C27984" w:rsidP="00C27984">
            <w:pPr>
              <w:pStyle w:val="Tabletext"/>
              <w:jc w:val="right"/>
            </w:pPr>
            <w:r>
              <w:t>44</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10</w:t>
            </w:r>
          </w:p>
        </w:tc>
        <w:tc>
          <w:tcPr>
            <w:tcW w:w="954" w:type="dxa"/>
            <w:tcBorders>
              <w:left w:val="single" w:sz="4" w:space="0" w:color="auto"/>
            </w:tcBorders>
            <w:vAlign w:val="bottom"/>
          </w:tcPr>
          <w:p w:rsidR="00C27984" w:rsidRDefault="00C27984" w:rsidP="00C27984">
            <w:pPr>
              <w:pStyle w:val="Tabletext"/>
              <w:jc w:val="right"/>
            </w:pPr>
            <w:r>
              <w:t>9</w:t>
            </w:r>
          </w:p>
        </w:tc>
        <w:tc>
          <w:tcPr>
            <w:tcW w:w="963" w:type="dxa"/>
            <w:vAlign w:val="bottom"/>
          </w:tcPr>
          <w:p w:rsidR="00C27984" w:rsidRDefault="00C27984" w:rsidP="00C27984">
            <w:pPr>
              <w:pStyle w:val="Tabletext"/>
              <w:jc w:val="right"/>
            </w:pPr>
            <w:r>
              <w:t>39</w:t>
            </w:r>
          </w:p>
        </w:tc>
        <w:tc>
          <w:tcPr>
            <w:tcW w:w="997" w:type="dxa"/>
            <w:tcBorders>
              <w:right w:val="single" w:sz="4" w:space="0" w:color="auto"/>
            </w:tcBorders>
            <w:vAlign w:val="bottom"/>
          </w:tcPr>
          <w:p w:rsidR="00C27984" w:rsidRDefault="00C27984" w:rsidP="00C27984">
            <w:pPr>
              <w:pStyle w:val="Tabletext"/>
              <w:jc w:val="right"/>
            </w:pPr>
            <w:r>
              <w:t>9</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Creative arts</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0</w:t>
            </w:r>
          </w:p>
        </w:tc>
        <w:tc>
          <w:tcPr>
            <w:tcW w:w="1033" w:type="dxa"/>
            <w:shd w:val="clear" w:color="auto" w:fill="auto"/>
            <w:noWrap/>
            <w:vAlign w:val="bottom"/>
            <w:hideMark/>
          </w:tcPr>
          <w:p w:rsidR="00C27984" w:rsidRDefault="00C27984" w:rsidP="00C27984">
            <w:pPr>
              <w:pStyle w:val="Tabletext"/>
              <w:jc w:val="right"/>
            </w:pPr>
            <w:r>
              <w:t>26</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6</w:t>
            </w:r>
          </w:p>
        </w:tc>
        <w:tc>
          <w:tcPr>
            <w:tcW w:w="954" w:type="dxa"/>
            <w:tcBorders>
              <w:left w:val="single" w:sz="4" w:space="0" w:color="auto"/>
            </w:tcBorders>
            <w:vAlign w:val="bottom"/>
          </w:tcPr>
          <w:p w:rsidR="00C27984" w:rsidRDefault="00C27984" w:rsidP="00C27984">
            <w:pPr>
              <w:pStyle w:val="Tabletext"/>
              <w:jc w:val="right"/>
            </w:pPr>
            <w:r>
              <w:t>30</w:t>
            </w:r>
          </w:p>
        </w:tc>
        <w:tc>
          <w:tcPr>
            <w:tcW w:w="963" w:type="dxa"/>
            <w:vAlign w:val="bottom"/>
          </w:tcPr>
          <w:p w:rsidR="00C27984" w:rsidRDefault="00C27984" w:rsidP="00C27984">
            <w:pPr>
              <w:pStyle w:val="Tabletext"/>
              <w:jc w:val="right"/>
            </w:pPr>
            <w:r>
              <w:t>60</w:t>
            </w:r>
          </w:p>
        </w:tc>
        <w:tc>
          <w:tcPr>
            <w:tcW w:w="997" w:type="dxa"/>
            <w:tcBorders>
              <w:right w:val="single" w:sz="4" w:space="0" w:color="auto"/>
            </w:tcBorders>
            <w:vAlign w:val="bottom"/>
          </w:tcPr>
          <w:p w:rsidR="00C27984" w:rsidRDefault="00C27984" w:rsidP="00C27984">
            <w:pPr>
              <w:pStyle w:val="Tabletext"/>
              <w:jc w:val="right"/>
            </w:pPr>
            <w:r>
              <w:t>13</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Engineering and related technologies</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11</w:t>
            </w:r>
          </w:p>
        </w:tc>
        <w:tc>
          <w:tcPr>
            <w:tcW w:w="1033" w:type="dxa"/>
            <w:shd w:val="clear" w:color="auto" w:fill="auto"/>
            <w:noWrap/>
            <w:vAlign w:val="bottom"/>
            <w:hideMark/>
          </w:tcPr>
          <w:p w:rsidR="00C27984" w:rsidRDefault="00C27984" w:rsidP="00C27984">
            <w:pPr>
              <w:pStyle w:val="Tabletext"/>
              <w:jc w:val="right"/>
            </w:pPr>
            <w:r>
              <w:t>27</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6</w:t>
            </w:r>
          </w:p>
        </w:tc>
        <w:tc>
          <w:tcPr>
            <w:tcW w:w="954" w:type="dxa"/>
            <w:tcBorders>
              <w:left w:val="single" w:sz="4" w:space="0" w:color="auto"/>
            </w:tcBorders>
            <w:vAlign w:val="bottom"/>
          </w:tcPr>
          <w:p w:rsidR="00C27984" w:rsidRDefault="00C27984" w:rsidP="00C27984">
            <w:pPr>
              <w:pStyle w:val="Tabletext"/>
              <w:jc w:val="right"/>
            </w:pPr>
            <w:r>
              <w:t>16</w:t>
            </w:r>
          </w:p>
        </w:tc>
        <w:tc>
          <w:tcPr>
            <w:tcW w:w="963" w:type="dxa"/>
            <w:vAlign w:val="bottom"/>
          </w:tcPr>
          <w:p w:rsidR="00C27984" w:rsidRDefault="00C27984" w:rsidP="00C27984">
            <w:pPr>
              <w:pStyle w:val="Tabletext"/>
              <w:jc w:val="right"/>
            </w:pPr>
            <w:r>
              <w:t>42</w:t>
            </w:r>
          </w:p>
        </w:tc>
        <w:tc>
          <w:tcPr>
            <w:tcW w:w="997" w:type="dxa"/>
            <w:tcBorders>
              <w:right w:val="single" w:sz="4" w:space="0" w:color="auto"/>
            </w:tcBorders>
            <w:vAlign w:val="bottom"/>
          </w:tcPr>
          <w:p w:rsidR="00C27984" w:rsidRDefault="00C27984" w:rsidP="00C27984">
            <w:pPr>
              <w:pStyle w:val="Tabletext"/>
              <w:jc w:val="right"/>
            </w:pPr>
            <w:r>
              <w:t>9</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Food, hospitality and personal services</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-6</w:t>
            </w:r>
          </w:p>
        </w:tc>
        <w:tc>
          <w:tcPr>
            <w:tcW w:w="1033" w:type="dxa"/>
            <w:shd w:val="clear" w:color="auto" w:fill="auto"/>
            <w:noWrap/>
            <w:vAlign w:val="bottom"/>
            <w:hideMark/>
          </w:tcPr>
          <w:p w:rsidR="00C27984" w:rsidRDefault="00C27984" w:rsidP="00C27984">
            <w:pPr>
              <w:pStyle w:val="Tabletext"/>
              <w:jc w:val="right"/>
            </w:pPr>
            <w:r>
              <w:t>51</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11</w:t>
            </w:r>
          </w:p>
        </w:tc>
        <w:tc>
          <w:tcPr>
            <w:tcW w:w="954" w:type="dxa"/>
            <w:tcBorders>
              <w:left w:val="single" w:sz="4" w:space="0" w:color="auto"/>
            </w:tcBorders>
            <w:vAlign w:val="bottom"/>
          </w:tcPr>
          <w:p w:rsidR="00C27984" w:rsidRDefault="00C27984" w:rsidP="00C27984">
            <w:pPr>
              <w:pStyle w:val="Tabletext"/>
              <w:jc w:val="right"/>
            </w:pPr>
            <w:r>
              <w:t>13</w:t>
            </w:r>
          </w:p>
        </w:tc>
        <w:tc>
          <w:tcPr>
            <w:tcW w:w="963" w:type="dxa"/>
            <w:vAlign w:val="bottom"/>
          </w:tcPr>
          <w:p w:rsidR="00C27984" w:rsidRDefault="00C27984" w:rsidP="00C27984">
            <w:pPr>
              <w:pStyle w:val="Tabletext"/>
              <w:jc w:val="right"/>
            </w:pPr>
            <w:r>
              <w:t>34</w:t>
            </w:r>
          </w:p>
        </w:tc>
        <w:tc>
          <w:tcPr>
            <w:tcW w:w="997" w:type="dxa"/>
            <w:tcBorders>
              <w:right w:val="single" w:sz="4" w:space="0" w:color="auto"/>
            </w:tcBorders>
            <w:vAlign w:val="bottom"/>
          </w:tcPr>
          <w:p w:rsidR="00C27984" w:rsidRDefault="00C27984" w:rsidP="00C27984">
            <w:pPr>
              <w:pStyle w:val="Tabletext"/>
              <w:jc w:val="right"/>
            </w:pPr>
            <w:r>
              <w:t>8</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Health</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0</w:t>
            </w:r>
          </w:p>
        </w:tc>
        <w:tc>
          <w:tcPr>
            <w:tcW w:w="1033" w:type="dxa"/>
            <w:shd w:val="clear" w:color="auto" w:fill="auto"/>
            <w:noWrap/>
            <w:vAlign w:val="bottom"/>
            <w:hideMark/>
          </w:tcPr>
          <w:p w:rsidR="00C27984" w:rsidRDefault="00C27984" w:rsidP="00C27984">
            <w:pPr>
              <w:pStyle w:val="Tabletext"/>
              <w:jc w:val="right"/>
            </w:pPr>
            <w:r>
              <w:t>8</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2</w:t>
            </w:r>
          </w:p>
        </w:tc>
        <w:tc>
          <w:tcPr>
            <w:tcW w:w="954" w:type="dxa"/>
            <w:tcBorders>
              <w:left w:val="single" w:sz="4" w:space="0" w:color="auto"/>
            </w:tcBorders>
            <w:vAlign w:val="bottom"/>
          </w:tcPr>
          <w:p w:rsidR="00C27984" w:rsidRDefault="00C27984" w:rsidP="00C27984">
            <w:pPr>
              <w:pStyle w:val="Tabletext"/>
              <w:jc w:val="right"/>
            </w:pPr>
            <w:r>
              <w:t>23</w:t>
            </w:r>
          </w:p>
        </w:tc>
        <w:tc>
          <w:tcPr>
            <w:tcW w:w="963" w:type="dxa"/>
            <w:vAlign w:val="bottom"/>
          </w:tcPr>
          <w:p w:rsidR="00C27984" w:rsidRDefault="00C27984" w:rsidP="00C27984">
            <w:pPr>
              <w:pStyle w:val="Tabletext"/>
              <w:jc w:val="right"/>
            </w:pPr>
            <w:r>
              <w:t>51</w:t>
            </w:r>
          </w:p>
        </w:tc>
        <w:tc>
          <w:tcPr>
            <w:tcW w:w="997" w:type="dxa"/>
            <w:tcBorders>
              <w:right w:val="single" w:sz="4" w:space="0" w:color="auto"/>
            </w:tcBorders>
            <w:vAlign w:val="bottom"/>
          </w:tcPr>
          <w:p w:rsidR="00C27984" w:rsidRDefault="00C27984" w:rsidP="00C27984">
            <w:pPr>
              <w:pStyle w:val="Tabletext"/>
              <w:jc w:val="right"/>
            </w:pPr>
            <w:r>
              <w:t>11</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Information technology</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21</w:t>
            </w:r>
          </w:p>
        </w:tc>
        <w:tc>
          <w:tcPr>
            <w:tcW w:w="1033" w:type="dxa"/>
            <w:shd w:val="clear" w:color="auto" w:fill="auto"/>
            <w:noWrap/>
            <w:vAlign w:val="bottom"/>
            <w:hideMark/>
          </w:tcPr>
          <w:p w:rsidR="00C27984" w:rsidRDefault="00C27984" w:rsidP="00C27984">
            <w:pPr>
              <w:pStyle w:val="Tabletext"/>
              <w:jc w:val="right"/>
            </w:pPr>
            <w:r>
              <w:t>30</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7</w:t>
            </w:r>
          </w:p>
        </w:tc>
        <w:tc>
          <w:tcPr>
            <w:tcW w:w="954" w:type="dxa"/>
            <w:tcBorders>
              <w:left w:val="single" w:sz="4" w:space="0" w:color="auto"/>
            </w:tcBorders>
            <w:vAlign w:val="bottom"/>
          </w:tcPr>
          <w:p w:rsidR="00C27984" w:rsidRDefault="00C27984" w:rsidP="00C27984">
            <w:pPr>
              <w:pStyle w:val="Tabletext"/>
              <w:jc w:val="right"/>
            </w:pPr>
            <w:r>
              <w:t>9</w:t>
            </w:r>
          </w:p>
        </w:tc>
        <w:tc>
          <w:tcPr>
            <w:tcW w:w="963" w:type="dxa"/>
            <w:vAlign w:val="bottom"/>
          </w:tcPr>
          <w:p w:rsidR="00C27984" w:rsidRDefault="00C27984" w:rsidP="00C27984">
            <w:pPr>
              <w:pStyle w:val="Tabletext"/>
              <w:jc w:val="right"/>
            </w:pPr>
            <w:r>
              <w:t>28</w:t>
            </w:r>
          </w:p>
        </w:tc>
        <w:tc>
          <w:tcPr>
            <w:tcW w:w="997" w:type="dxa"/>
            <w:tcBorders>
              <w:right w:val="single" w:sz="4" w:space="0" w:color="auto"/>
            </w:tcBorders>
            <w:vAlign w:val="bottom"/>
          </w:tcPr>
          <w:p w:rsidR="00C27984" w:rsidRDefault="00C27984" w:rsidP="00C27984">
            <w:pPr>
              <w:pStyle w:val="Tabletext"/>
              <w:jc w:val="right"/>
            </w:pPr>
            <w:r>
              <w:t>6</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Management and commerce</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20</w:t>
            </w:r>
          </w:p>
        </w:tc>
        <w:tc>
          <w:tcPr>
            <w:tcW w:w="1033" w:type="dxa"/>
            <w:shd w:val="clear" w:color="auto" w:fill="auto"/>
            <w:noWrap/>
            <w:vAlign w:val="bottom"/>
            <w:hideMark/>
          </w:tcPr>
          <w:p w:rsidR="00C27984" w:rsidRDefault="00C27984" w:rsidP="00C27984">
            <w:pPr>
              <w:pStyle w:val="Tabletext"/>
              <w:jc w:val="right"/>
            </w:pPr>
            <w:r>
              <w:t>50</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11</w:t>
            </w:r>
          </w:p>
        </w:tc>
        <w:tc>
          <w:tcPr>
            <w:tcW w:w="954" w:type="dxa"/>
            <w:tcBorders>
              <w:left w:val="single" w:sz="4" w:space="0" w:color="auto"/>
            </w:tcBorders>
            <w:vAlign w:val="bottom"/>
          </w:tcPr>
          <w:p w:rsidR="00C27984" w:rsidRDefault="00C27984" w:rsidP="00C27984">
            <w:pPr>
              <w:pStyle w:val="Tabletext"/>
              <w:jc w:val="right"/>
            </w:pPr>
            <w:r>
              <w:t>12</w:t>
            </w:r>
          </w:p>
        </w:tc>
        <w:tc>
          <w:tcPr>
            <w:tcW w:w="963" w:type="dxa"/>
            <w:vAlign w:val="bottom"/>
          </w:tcPr>
          <w:p w:rsidR="00C27984" w:rsidRDefault="00C27984" w:rsidP="00C27984">
            <w:pPr>
              <w:pStyle w:val="Tabletext"/>
              <w:jc w:val="right"/>
            </w:pPr>
            <w:r>
              <w:t>36</w:t>
            </w:r>
          </w:p>
        </w:tc>
        <w:tc>
          <w:tcPr>
            <w:tcW w:w="997" w:type="dxa"/>
            <w:tcBorders>
              <w:right w:val="single" w:sz="4" w:space="0" w:color="auto"/>
            </w:tcBorders>
            <w:vAlign w:val="bottom"/>
          </w:tcPr>
          <w:p w:rsidR="00C27984" w:rsidRDefault="00C27984" w:rsidP="00C27984">
            <w:pPr>
              <w:pStyle w:val="Tabletext"/>
              <w:jc w:val="right"/>
            </w:pPr>
            <w:r>
              <w:t>8</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Mixed field programmes</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1</w:t>
            </w:r>
          </w:p>
        </w:tc>
        <w:tc>
          <w:tcPr>
            <w:tcW w:w="1033" w:type="dxa"/>
            <w:shd w:val="clear" w:color="auto" w:fill="auto"/>
            <w:noWrap/>
            <w:vAlign w:val="bottom"/>
            <w:hideMark/>
          </w:tcPr>
          <w:p w:rsidR="00C27984" w:rsidRDefault="00C27984" w:rsidP="00C27984">
            <w:pPr>
              <w:pStyle w:val="Tabletext"/>
              <w:jc w:val="right"/>
            </w:pPr>
            <w:r>
              <w:t>63</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13</w:t>
            </w:r>
          </w:p>
        </w:tc>
        <w:tc>
          <w:tcPr>
            <w:tcW w:w="954" w:type="dxa"/>
            <w:tcBorders>
              <w:left w:val="single" w:sz="4" w:space="0" w:color="auto"/>
            </w:tcBorders>
            <w:vAlign w:val="bottom"/>
          </w:tcPr>
          <w:p w:rsidR="00C27984" w:rsidRDefault="00C27984" w:rsidP="00C27984">
            <w:pPr>
              <w:pStyle w:val="Tabletext"/>
              <w:jc w:val="right"/>
            </w:pPr>
            <w:r>
              <w:t>19</w:t>
            </w:r>
          </w:p>
        </w:tc>
        <w:tc>
          <w:tcPr>
            <w:tcW w:w="963" w:type="dxa"/>
            <w:vAlign w:val="bottom"/>
          </w:tcPr>
          <w:p w:rsidR="00C27984" w:rsidRDefault="00C27984" w:rsidP="00C27984">
            <w:pPr>
              <w:pStyle w:val="Tabletext"/>
              <w:jc w:val="right"/>
            </w:pPr>
            <w:r>
              <w:t>81</w:t>
            </w:r>
          </w:p>
        </w:tc>
        <w:tc>
          <w:tcPr>
            <w:tcW w:w="997" w:type="dxa"/>
            <w:tcBorders>
              <w:right w:val="single" w:sz="4" w:space="0" w:color="auto"/>
            </w:tcBorders>
            <w:vAlign w:val="bottom"/>
          </w:tcPr>
          <w:p w:rsidR="00C27984" w:rsidRDefault="00C27984" w:rsidP="00C27984">
            <w:pPr>
              <w:pStyle w:val="Tabletext"/>
              <w:jc w:val="right"/>
            </w:pPr>
            <w:r>
              <w:t>16</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Natural and physical sciences</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n/a</w:t>
            </w:r>
          </w:p>
        </w:tc>
        <w:tc>
          <w:tcPr>
            <w:tcW w:w="1033" w:type="dxa"/>
            <w:shd w:val="clear" w:color="auto" w:fill="auto"/>
            <w:noWrap/>
            <w:vAlign w:val="bottom"/>
            <w:hideMark/>
          </w:tcPr>
          <w:p w:rsidR="00C27984" w:rsidRDefault="00C27984" w:rsidP="00C27984">
            <w:pPr>
              <w:pStyle w:val="Tabletext"/>
              <w:jc w:val="right"/>
            </w:pPr>
            <w:r>
              <w:t>72</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15</w:t>
            </w:r>
          </w:p>
        </w:tc>
        <w:tc>
          <w:tcPr>
            <w:tcW w:w="954" w:type="dxa"/>
            <w:tcBorders>
              <w:left w:val="single" w:sz="4" w:space="0" w:color="auto"/>
            </w:tcBorders>
            <w:vAlign w:val="bottom"/>
          </w:tcPr>
          <w:p w:rsidR="00C27984" w:rsidRDefault="00C27984" w:rsidP="00C27984">
            <w:pPr>
              <w:pStyle w:val="Tabletext"/>
              <w:jc w:val="right"/>
            </w:pPr>
            <w:r>
              <w:t>-4</w:t>
            </w:r>
          </w:p>
        </w:tc>
        <w:tc>
          <w:tcPr>
            <w:tcW w:w="963" w:type="dxa"/>
            <w:vAlign w:val="bottom"/>
          </w:tcPr>
          <w:p w:rsidR="00C27984" w:rsidRDefault="00C27984" w:rsidP="00C27984">
            <w:pPr>
              <w:pStyle w:val="Tabletext"/>
              <w:jc w:val="right"/>
            </w:pPr>
            <w:r>
              <w:t>39</w:t>
            </w:r>
          </w:p>
        </w:tc>
        <w:tc>
          <w:tcPr>
            <w:tcW w:w="997" w:type="dxa"/>
            <w:tcBorders>
              <w:right w:val="single" w:sz="4" w:space="0" w:color="auto"/>
            </w:tcBorders>
            <w:vAlign w:val="bottom"/>
          </w:tcPr>
          <w:p w:rsidR="00C27984" w:rsidRDefault="00C27984" w:rsidP="00C27984">
            <w:pPr>
              <w:pStyle w:val="Tabletext"/>
              <w:jc w:val="right"/>
            </w:pPr>
            <w:r>
              <w:t>9</w:t>
            </w:r>
          </w:p>
        </w:tc>
      </w:tr>
      <w:tr w:rsidR="00C27984" w:rsidRPr="00AA6192" w:rsidTr="003C5660">
        <w:trPr>
          <w:trHeight w:hRule="exact" w:val="233"/>
        </w:trPr>
        <w:tc>
          <w:tcPr>
            <w:tcW w:w="3285" w:type="dxa"/>
            <w:tcBorders>
              <w:left w:val="single" w:sz="4" w:space="0" w:color="auto"/>
              <w:right w:val="single" w:sz="4" w:space="0" w:color="auto"/>
            </w:tcBorders>
            <w:vAlign w:val="bottom"/>
          </w:tcPr>
          <w:p w:rsidR="00C27984" w:rsidRDefault="00C27984" w:rsidP="003C5660">
            <w:pPr>
              <w:pStyle w:val="Tabletext"/>
            </w:pPr>
            <w:r>
              <w:t>Society and culture</w:t>
            </w:r>
          </w:p>
        </w:tc>
        <w:tc>
          <w:tcPr>
            <w:tcW w:w="1033" w:type="dxa"/>
            <w:tcBorders>
              <w:left w:val="single" w:sz="4" w:space="0" w:color="auto"/>
            </w:tcBorders>
            <w:shd w:val="clear" w:color="auto" w:fill="auto"/>
            <w:noWrap/>
            <w:vAlign w:val="bottom"/>
            <w:hideMark/>
          </w:tcPr>
          <w:p w:rsidR="00C27984" w:rsidRDefault="00C27984" w:rsidP="00C27984">
            <w:pPr>
              <w:pStyle w:val="Tabletext"/>
              <w:jc w:val="right"/>
            </w:pPr>
            <w:r>
              <w:t>7</w:t>
            </w:r>
          </w:p>
        </w:tc>
        <w:tc>
          <w:tcPr>
            <w:tcW w:w="1033" w:type="dxa"/>
            <w:shd w:val="clear" w:color="auto" w:fill="auto"/>
            <w:noWrap/>
            <w:vAlign w:val="bottom"/>
            <w:hideMark/>
          </w:tcPr>
          <w:p w:rsidR="00C27984" w:rsidRDefault="00C27984" w:rsidP="00C27984">
            <w:pPr>
              <w:pStyle w:val="Tabletext"/>
              <w:jc w:val="right"/>
            </w:pPr>
            <w:r>
              <w:t>100</w:t>
            </w:r>
          </w:p>
        </w:tc>
        <w:tc>
          <w:tcPr>
            <w:tcW w:w="1034" w:type="dxa"/>
            <w:tcBorders>
              <w:right w:val="single" w:sz="4" w:space="0" w:color="auto"/>
            </w:tcBorders>
            <w:shd w:val="clear" w:color="auto" w:fill="auto"/>
            <w:noWrap/>
            <w:vAlign w:val="bottom"/>
            <w:hideMark/>
          </w:tcPr>
          <w:p w:rsidR="00C27984" w:rsidRDefault="00C27984" w:rsidP="00C27984">
            <w:pPr>
              <w:pStyle w:val="Tabletext"/>
              <w:jc w:val="right"/>
            </w:pPr>
            <w:r>
              <w:t>19</w:t>
            </w:r>
          </w:p>
        </w:tc>
        <w:tc>
          <w:tcPr>
            <w:tcW w:w="954" w:type="dxa"/>
            <w:tcBorders>
              <w:left w:val="single" w:sz="4" w:space="0" w:color="auto"/>
            </w:tcBorders>
            <w:vAlign w:val="bottom"/>
          </w:tcPr>
          <w:p w:rsidR="00C27984" w:rsidRDefault="00C27984" w:rsidP="00C27984">
            <w:pPr>
              <w:pStyle w:val="Tabletext"/>
              <w:jc w:val="right"/>
            </w:pPr>
            <w:r>
              <w:t>27</w:t>
            </w:r>
          </w:p>
        </w:tc>
        <w:tc>
          <w:tcPr>
            <w:tcW w:w="963" w:type="dxa"/>
            <w:vAlign w:val="bottom"/>
          </w:tcPr>
          <w:p w:rsidR="00C27984" w:rsidRDefault="00C27984" w:rsidP="00C27984">
            <w:pPr>
              <w:pStyle w:val="Tabletext"/>
              <w:jc w:val="right"/>
            </w:pPr>
            <w:r>
              <w:t>63</w:t>
            </w:r>
          </w:p>
        </w:tc>
        <w:tc>
          <w:tcPr>
            <w:tcW w:w="997" w:type="dxa"/>
            <w:tcBorders>
              <w:right w:val="single" w:sz="4" w:space="0" w:color="auto"/>
            </w:tcBorders>
            <w:vAlign w:val="bottom"/>
          </w:tcPr>
          <w:p w:rsidR="00C27984" w:rsidRDefault="00C27984" w:rsidP="00C27984">
            <w:pPr>
              <w:pStyle w:val="Tabletext"/>
              <w:jc w:val="right"/>
            </w:pPr>
            <w:r>
              <w:t>13</w:t>
            </w:r>
          </w:p>
        </w:tc>
      </w:tr>
      <w:tr w:rsidR="00C27984" w:rsidRPr="00AA6192" w:rsidTr="003C5660">
        <w:trPr>
          <w:trHeight w:hRule="exact" w:val="233"/>
        </w:trPr>
        <w:tc>
          <w:tcPr>
            <w:tcW w:w="3285" w:type="dxa"/>
            <w:tcBorders>
              <w:left w:val="single" w:sz="4" w:space="0" w:color="auto"/>
              <w:bottom w:val="single" w:sz="4" w:space="0" w:color="auto"/>
              <w:right w:val="single" w:sz="4" w:space="0" w:color="auto"/>
            </w:tcBorders>
            <w:vAlign w:val="bottom"/>
          </w:tcPr>
          <w:p w:rsidR="00C27984" w:rsidRDefault="00C27984" w:rsidP="003C5660">
            <w:pPr>
              <w:pStyle w:val="Tabletext"/>
            </w:pPr>
            <w:r>
              <w:t>Total graduates</w:t>
            </w:r>
          </w:p>
        </w:tc>
        <w:tc>
          <w:tcPr>
            <w:tcW w:w="1033" w:type="dxa"/>
            <w:tcBorders>
              <w:left w:val="single" w:sz="4" w:space="0" w:color="auto"/>
              <w:bottom w:val="single" w:sz="4" w:space="0" w:color="auto"/>
            </w:tcBorders>
            <w:shd w:val="clear" w:color="auto" w:fill="auto"/>
            <w:noWrap/>
            <w:vAlign w:val="bottom"/>
            <w:hideMark/>
          </w:tcPr>
          <w:p w:rsidR="00C27984" w:rsidRDefault="00C27984" w:rsidP="00C27984">
            <w:pPr>
              <w:pStyle w:val="Tabletext"/>
              <w:jc w:val="right"/>
            </w:pPr>
            <w:r>
              <w:t>10</w:t>
            </w:r>
          </w:p>
        </w:tc>
        <w:tc>
          <w:tcPr>
            <w:tcW w:w="1033" w:type="dxa"/>
            <w:tcBorders>
              <w:bottom w:val="single" w:sz="4" w:space="0" w:color="auto"/>
            </w:tcBorders>
            <w:shd w:val="clear" w:color="auto" w:fill="auto"/>
            <w:noWrap/>
            <w:vAlign w:val="bottom"/>
            <w:hideMark/>
          </w:tcPr>
          <w:p w:rsidR="00C27984" w:rsidRDefault="00C27984" w:rsidP="00C27984">
            <w:pPr>
              <w:pStyle w:val="Tabletext"/>
              <w:jc w:val="right"/>
            </w:pPr>
            <w:r>
              <w:t>42</w:t>
            </w:r>
          </w:p>
        </w:tc>
        <w:tc>
          <w:tcPr>
            <w:tcW w:w="1034" w:type="dxa"/>
            <w:tcBorders>
              <w:bottom w:val="single" w:sz="4" w:space="0" w:color="auto"/>
              <w:right w:val="single" w:sz="4" w:space="0" w:color="auto"/>
            </w:tcBorders>
            <w:shd w:val="clear" w:color="auto" w:fill="auto"/>
            <w:noWrap/>
            <w:vAlign w:val="bottom"/>
            <w:hideMark/>
          </w:tcPr>
          <w:p w:rsidR="00C27984" w:rsidRDefault="00C27984" w:rsidP="00C27984">
            <w:pPr>
              <w:pStyle w:val="Tabletext"/>
              <w:jc w:val="right"/>
            </w:pPr>
            <w:r>
              <w:t>9</w:t>
            </w:r>
          </w:p>
        </w:tc>
        <w:tc>
          <w:tcPr>
            <w:tcW w:w="954" w:type="dxa"/>
            <w:tcBorders>
              <w:left w:val="single" w:sz="4" w:space="0" w:color="auto"/>
              <w:bottom w:val="single" w:sz="4" w:space="0" w:color="auto"/>
            </w:tcBorders>
            <w:vAlign w:val="bottom"/>
          </w:tcPr>
          <w:p w:rsidR="00C27984" w:rsidRDefault="00C27984" w:rsidP="00C27984">
            <w:pPr>
              <w:pStyle w:val="Tabletext"/>
              <w:jc w:val="right"/>
            </w:pPr>
            <w:r>
              <w:t>15</w:t>
            </w:r>
          </w:p>
        </w:tc>
        <w:tc>
          <w:tcPr>
            <w:tcW w:w="963" w:type="dxa"/>
            <w:tcBorders>
              <w:bottom w:val="single" w:sz="4" w:space="0" w:color="auto"/>
            </w:tcBorders>
            <w:vAlign w:val="bottom"/>
          </w:tcPr>
          <w:p w:rsidR="00C27984" w:rsidRDefault="00C27984" w:rsidP="00C27984">
            <w:pPr>
              <w:pStyle w:val="Tabletext"/>
              <w:jc w:val="right"/>
            </w:pPr>
            <w:r>
              <w:t>38</w:t>
            </w:r>
          </w:p>
        </w:tc>
        <w:tc>
          <w:tcPr>
            <w:tcW w:w="997" w:type="dxa"/>
            <w:tcBorders>
              <w:bottom w:val="single" w:sz="4" w:space="0" w:color="auto"/>
              <w:right w:val="single" w:sz="4" w:space="0" w:color="auto"/>
            </w:tcBorders>
            <w:vAlign w:val="bottom"/>
          </w:tcPr>
          <w:p w:rsidR="00C27984" w:rsidRDefault="00C27984" w:rsidP="00C27984">
            <w:pPr>
              <w:pStyle w:val="Tabletext"/>
              <w:jc w:val="right"/>
            </w:pPr>
            <w:r>
              <w:t>8</w:t>
            </w:r>
          </w:p>
        </w:tc>
      </w:tr>
    </w:tbl>
    <w:p w:rsidR="00860D58" w:rsidRDefault="00860D58" w:rsidP="00860D58">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w:t>
      </w:r>
      <w:proofErr w:type="gramStart"/>
      <w:r w:rsidR="0082554E">
        <w:t>N/a</w:t>
      </w:r>
      <w:proofErr w:type="gramEnd"/>
      <w:r w:rsidR="0082554E">
        <w:t xml:space="preserve"> denotes a suppressed value in the percentage calculation. </w:t>
      </w:r>
      <w:r w:rsidR="009061D9">
        <w:t xml:space="preserve">Refer to </w:t>
      </w:r>
      <w:r w:rsidR="00595655">
        <w:t>Chapter 11</w:t>
      </w:r>
      <w:r w:rsidR="009061D9">
        <w:t xml:space="preserve"> for full notes.</w:t>
      </w:r>
    </w:p>
    <w:p w:rsidR="00D86C9D" w:rsidRDefault="00860D58" w:rsidP="00D86C9D">
      <w:pPr>
        <w:pStyle w:val="BodyText"/>
      </w:pPr>
      <w:r>
        <w:t xml:space="preserve">Table </w:t>
      </w:r>
      <w:r w:rsidR="009227A9">
        <w:t>3</w:t>
      </w:r>
      <w:r w:rsidR="00623530">
        <w:t>1</w:t>
      </w:r>
      <w:r>
        <w:t xml:space="preserve"> shows the destinations one year after study.</w:t>
      </w:r>
      <w:r w:rsidR="00D86C9D">
        <w:t xml:space="preserve"> We are able to disaggregate the </w:t>
      </w:r>
      <w:r w:rsidR="00D86C9D" w:rsidRPr="000B74C1">
        <w:rPr>
          <w:i/>
        </w:rPr>
        <w:t xml:space="preserve">out of the labour force </w:t>
      </w:r>
      <w:r w:rsidR="0082554E">
        <w:rPr>
          <w:i/>
        </w:rPr>
        <w:t xml:space="preserve">/ multiple category </w:t>
      </w:r>
      <w:r w:rsidR="00D86C9D" w:rsidRPr="000B74C1">
        <w:rPr>
          <w:i/>
        </w:rPr>
        <w:t>/ benefit</w:t>
      </w:r>
      <w:r w:rsidR="00D86C9D">
        <w:t xml:space="preserve"> category for level 4 and b</w:t>
      </w:r>
      <w:r w:rsidR="000B74C1">
        <w:t>elow certificate completers due</w:t>
      </w:r>
      <w:r w:rsidR="00D86C9D">
        <w:t xml:space="preserve"> to greater numbers</w:t>
      </w:r>
      <w:r w:rsidR="0069362E">
        <w:t xml:space="preserve"> of people </w:t>
      </w:r>
      <w:r w:rsidR="000B74C1">
        <w:t xml:space="preserve">in these categories </w:t>
      </w:r>
      <w:r w:rsidR="0069362E">
        <w:t xml:space="preserve">meaning the confidentiality threshold </w:t>
      </w:r>
      <w:r w:rsidR="00131D14">
        <w:t>can be</w:t>
      </w:r>
      <w:r w:rsidR="0069362E">
        <w:t xml:space="preserve"> met.</w:t>
      </w:r>
    </w:p>
    <w:p w:rsidR="00DE0FC3" w:rsidRDefault="001E42A4" w:rsidP="00AA72A3">
      <w:pPr>
        <w:pStyle w:val="BodyText"/>
      </w:pPr>
      <w:r>
        <w:t>Pasifika</w:t>
      </w:r>
      <w:r w:rsidR="000B74C1">
        <w:t xml:space="preserve"> graduates</w:t>
      </w:r>
      <w:r w:rsidR="00874341">
        <w:t xml:space="preserve"> had lower rates of employment overall, and </w:t>
      </w:r>
      <w:r w:rsidR="0082554E">
        <w:t xml:space="preserve">higher </w:t>
      </w:r>
      <w:r w:rsidR="00874341">
        <w:t>further study rates.</w:t>
      </w:r>
      <w:r w:rsidR="007970E1">
        <w:t xml:space="preserve"> Pasifika graduates were in employment at higher rates than </w:t>
      </w:r>
      <w:r w:rsidR="00383678">
        <w:t>non-Pasifika</w:t>
      </w:r>
      <w:r w:rsidR="007970E1">
        <w:t xml:space="preserve"> graduates in </w:t>
      </w:r>
      <w:r w:rsidR="007970E1">
        <w:rPr>
          <w:i/>
        </w:rPr>
        <w:t xml:space="preserve">information technology, mixed field programmes </w:t>
      </w:r>
      <w:r w:rsidR="007970E1">
        <w:t xml:space="preserve">and </w:t>
      </w:r>
      <w:r w:rsidR="007970E1">
        <w:rPr>
          <w:i/>
        </w:rPr>
        <w:t xml:space="preserve">natural and physical sciences </w:t>
      </w:r>
      <w:r w:rsidR="007970E1">
        <w:t xml:space="preserve">field only. Further study </w:t>
      </w:r>
      <w:r w:rsidR="0082554E">
        <w:t>rates were high compared to non-</w:t>
      </w:r>
      <w:r w:rsidR="007970E1">
        <w:t xml:space="preserve">Pasifika graduates’ in </w:t>
      </w:r>
      <w:r w:rsidR="007970E1">
        <w:rPr>
          <w:i/>
        </w:rPr>
        <w:t>food, hospitality and personal services</w:t>
      </w:r>
      <w:r w:rsidR="007970E1">
        <w:t xml:space="preserve">, </w:t>
      </w:r>
      <w:r w:rsidR="007970E1">
        <w:rPr>
          <w:i/>
        </w:rPr>
        <w:t>health</w:t>
      </w:r>
      <w:r w:rsidR="007970E1">
        <w:t xml:space="preserve"> and</w:t>
      </w:r>
      <w:r w:rsidR="007970E1">
        <w:rPr>
          <w:i/>
        </w:rPr>
        <w:t xml:space="preserve"> management and commerce</w:t>
      </w:r>
      <w:r w:rsidR="007970E1">
        <w:t>.</w:t>
      </w:r>
    </w:p>
    <w:p w:rsidR="00AA72A3" w:rsidRPr="00AA72A3" w:rsidRDefault="00AA72A3" w:rsidP="00AA72A3">
      <w:pPr>
        <w:pStyle w:val="BodyText"/>
      </w:pPr>
      <w:r>
        <w:t xml:space="preserve">Benefit rates were high for Pasifika compared to </w:t>
      </w:r>
      <w:r w:rsidR="00383678">
        <w:t>non-Pasifika</w:t>
      </w:r>
      <w:r>
        <w:t xml:space="preserve"> graduates’ in </w:t>
      </w:r>
      <w:r w:rsidRPr="00AA72A3">
        <w:rPr>
          <w:i/>
        </w:rPr>
        <w:t>architecture and building</w:t>
      </w:r>
      <w:r>
        <w:t xml:space="preserve">, </w:t>
      </w:r>
      <w:r>
        <w:rPr>
          <w:i/>
        </w:rPr>
        <w:t xml:space="preserve">creative arts, engineering and related technologies, food, hospitality and personal services, </w:t>
      </w:r>
      <w:r>
        <w:t xml:space="preserve">and </w:t>
      </w:r>
      <w:r>
        <w:rPr>
          <w:i/>
        </w:rPr>
        <w:t xml:space="preserve">management and commerce </w:t>
      </w:r>
      <w:r>
        <w:t>fields.</w:t>
      </w:r>
    </w:p>
    <w:p w:rsidR="00860D58" w:rsidRPr="003A1A2E" w:rsidRDefault="00860D58" w:rsidP="00860D58">
      <w:pPr>
        <w:pStyle w:val="Caption"/>
      </w:pPr>
      <w:r>
        <w:t>T</w:t>
      </w:r>
      <w:r w:rsidRPr="003A1A2E">
        <w:t>able</w:t>
      </w:r>
      <w:r>
        <w:t xml:space="preserve"> </w:t>
      </w:r>
      <w:r w:rsidR="009227A9">
        <w:t>3</w:t>
      </w:r>
      <w:r w:rsidR="00623530">
        <w:t>1</w:t>
      </w:r>
    </w:p>
    <w:p w:rsidR="00860D58" w:rsidRDefault="00860D58" w:rsidP="00860D58">
      <w:pPr>
        <w:pStyle w:val="Tablelabel"/>
      </w:pPr>
      <w:bookmarkStart w:id="68" w:name="_Toc390264299"/>
      <w:r>
        <w:t xml:space="preserve">Destination of young domestic </w:t>
      </w:r>
      <w:r w:rsidR="00317587">
        <w:t xml:space="preserve">level four </w:t>
      </w:r>
      <w:r w:rsidR="00C57155">
        <w:t>certificate completers</w:t>
      </w:r>
      <w:r>
        <w:t xml:space="preserve"> one year after study by broad field of study and </w:t>
      </w:r>
      <w:r w:rsidR="00D86C9D">
        <w:t>ethnic group</w:t>
      </w:r>
      <w:bookmarkEnd w:id="68"/>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7"/>
        <w:gridCol w:w="652"/>
        <w:gridCol w:w="653"/>
        <w:gridCol w:w="652"/>
        <w:gridCol w:w="652"/>
        <w:gridCol w:w="652"/>
        <w:gridCol w:w="652"/>
        <w:gridCol w:w="652"/>
        <w:gridCol w:w="652"/>
        <w:gridCol w:w="652"/>
        <w:gridCol w:w="653"/>
      </w:tblGrid>
      <w:tr w:rsidR="00075AA4" w:rsidRPr="00AA6192" w:rsidTr="00D86C9D">
        <w:trPr>
          <w:cantSplit/>
          <w:trHeight w:hRule="exact" w:val="228"/>
          <w:tblHeader/>
        </w:trPr>
        <w:tc>
          <w:tcPr>
            <w:tcW w:w="2777" w:type="dxa"/>
            <w:vMerge w:val="restart"/>
            <w:tcBorders>
              <w:top w:val="single" w:sz="4" w:space="0" w:color="auto"/>
              <w:right w:val="single" w:sz="4" w:space="0" w:color="auto"/>
            </w:tcBorders>
            <w:vAlign w:val="bottom"/>
          </w:tcPr>
          <w:p w:rsidR="00075AA4" w:rsidRDefault="00075AA4" w:rsidP="00075AA4">
            <w:pPr>
              <w:pStyle w:val="Tabletext"/>
            </w:pP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Employment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075AA4">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075AA4" w:rsidRDefault="00075AA4" w:rsidP="00075AA4">
            <w:pPr>
              <w:pStyle w:val="Tabletext"/>
              <w:jc w:val="center"/>
            </w:pPr>
            <w:r>
              <w:t>Benefit %</w:t>
            </w:r>
          </w:p>
        </w:tc>
        <w:tc>
          <w:tcPr>
            <w:tcW w:w="1305" w:type="dxa"/>
            <w:gridSpan w:val="2"/>
            <w:tcBorders>
              <w:top w:val="single" w:sz="4" w:space="0" w:color="auto"/>
              <w:left w:val="single" w:sz="4" w:space="0" w:color="auto"/>
              <w:bottom w:val="single" w:sz="4" w:space="0" w:color="auto"/>
            </w:tcBorders>
          </w:tcPr>
          <w:p w:rsidR="00075AA4" w:rsidRDefault="00075AA4" w:rsidP="00075AA4">
            <w:pPr>
              <w:pStyle w:val="Tabletext"/>
              <w:jc w:val="center"/>
            </w:pPr>
            <w:r>
              <w:t>Other %</w:t>
            </w:r>
          </w:p>
        </w:tc>
      </w:tr>
      <w:tr w:rsidR="003B4EC2" w:rsidRPr="00AA6192" w:rsidTr="003B4EC2">
        <w:trPr>
          <w:trHeight w:hRule="exact" w:val="228"/>
        </w:trPr>
        <w:tc>
          <w:tcPr>
            <w:tcW w:w="2777" w:type="dxa"/>
            <w:vMerge/>
            <w:tcBorders>
              <w:bottom w:val="single" w:sz="4" w:space="0" w:color="auto"/>
              <w:right w:val="single" w:sz="4" w:space="0" w:color="auto"/>
            </w:tcBorders>
            <w:vAlign w:val="bottom"/>
          </w:tcPr>
          <w:p w:rsidR="003B4EC2" w:rsidRDefault="003B4EC2" w:rsidP="00075AA4">
            <w:pPr>
              <w:pStyle w:val="Tabletext"/>
            </w:pP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Architecture and building</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50</w:t>
            </w:r>
          </w:p>
        </w:tc>
        <w:tc>
          <w:tcPr>
            <w:tcW w:w="653" w:type="dxa"/>
            <w:vAlign w:val="bottom"/>
          </w:tcPr>
          <w:p w:rsidR="00060D05" w:rsidRDefault="00060D05" w:rsidP="00060D05">
            <w:pPr>
              <w:pStyle w:val="Tabletext"/>
              <w:jc w:val="right"/>
            </w:pPr>
            <w:r>
              <w:t>65</w:t>
            </w:r>
          </w:p>
        </w:tc>
        <w:tc>
          <w:tcPr>
            <w:tcW w:w="652" w:type="dxa"/>
            <w:shd w:val="clear" w:color="auto" w:fill="auto"/>
            <w:noWrap/>
            <w:vAlign w:val="bottom"/>
            <w:hideMark/>
          </w:tcPr>
          <w:p w:rsidR="00060D05" w:rsidRDefault="00060D05" w:rsidP="00060D05">
            <w:pPr>
              <w:pStyle w:val="Tabletext"/>
              <w:jc w:val="right"/>
            </w:pPr>
            <w:r>
              <w:t>C..</w:t>
            </w:r>
          </w:p>
        </w:tc>
        <w:tc>
          <w:tcPr>
            <w:tcW w:w="652" w:type="dxa"/>
            <w:vAlign w:val="bottom"/>
          </w:tcPr>
          <w:p w:rsidR="00060D05" w:rsidRDefault="00060D05" w:rsidP="00060D05">
            <w:pPr>
              <w:pStyle w:val="Tabletext"/>
              <w:jc w:val="right"/>
            </w:pPr>
            <w:r>
              <w:t>3</w:t>
            </w:r>
          </w:p>
        </w:tc>
        <w:tc>
          <w:tcPr>
            <w:tcW w:w="652" w:type="dxa"/>
            <w:shd w:val="clear" w:color="auto" w:fill="auto"/>
            <w:noWrap/>
            <w:vAlign w:val="bottom"/>
            <w:hideMark/>
          </w:tcPr>
          <w:p w:rsidR="00060D05" w:rsidRDefault="00060D05" w:rsidP="00060D05">
            <w:pPr>
              <w:pStyle w:val="Tabletext"/>
              <w:jc w:val="right"/>
            </w:pPr>
            <w:r>
              <w:t>35</w:t>
            </w:r>
          </w:p>
        </w:tc>
        <w:tc>
          <w:tcPr>
            <w:tcW w:w="652" w:type="dxa"/>
            <w:vAlign w:val="bottom"/>
          </w:tcPr>
          <w:p w:rsidR="00060D05" w:rsidRDefault="00060D05" w:rsidP="00060D05">
            <w:pPr>
              <w:pStyle w:val="Tabletext"/>
              <w:jc w:val="right"/>
            </w:pPr>
            <w:r>
              <w:t>22</w:t>
            </w:r>
          </w:p>
        </w:tc>
        <w:tc>
          <w:tcPr>
            <w:tcW w:w="652" w:type="dxa"/>
            <w:vAlign w:val="bottom"/>
          </w:tcPr>
          <w:p w:rsidR="00060D05" w:rsidRDefault="00060D05" w:rsidP="00060D05">
            <w:pPr>
              <w:pStyle w:val="Tabletext"/>
              <w:jc w:val="right"/>
            </w:pPr>
            <w:r>
              <w:t>12</w:t>
            </w:r>
          </w:p>
        </w:tc>
        <w:tc>
          <w:tcPr>
            <w:tcW w:w="652" w:type="dxa"/>
            <w:vAlign w:val="bottom"/>
          </w:tcPr>
          <w:p w:rsidR="00060D05" w:rsidRDefault="00060D05" w:rsidP="00060D05">
            <w:pPr>
              <w:pStyle w:val="Tabletext"/>
              <w:jc w:val="right"/>
            </w:pPr>
            <w:r>
              <w:t>7</w:t>
            </w:r>
          </w:p>
        </w:tc>
        <w:tc>
          <w:tcPr>
            <w:tcW w:w="652" w:type="dxa"/>
            <w:vAlign w:val="bottom"/>
          </w:tcPr>
          <w:p w:rsidR="00060D05" w:rsidRDefault="00060D05" w:rsidP="00060D05">
            <w:pPr>
              <w:pStyle w:val="Tabletext"/>
              <w:jc w:val="right"/>
            </w:pPr>
            <w:r>
              <w:t>9</w:t>
            </w:r>
          </w:p>
        </w:tc>
        <w:tc>
          <w:tcPr>
            <w:tcW w:w="653" w:type="dxa"/>
            <w:vAlign w:val="bottom"/>
          </w:tcPr>
          <w:p w:rsidR="00060D05" w:rsidRDefault="00060D05" w:rsidP="00060D05">
            <w:pPr>
              <w:pStyle w:val="Tabletext"/>
              <w:jc w:val="right"/>
            </w:pPr>
            <w:r>
              <w:t>4</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Creative arts</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15</w:t>
            </w:r>
          </w:p>
        </w:tc>
        <w:tc>
          <w:tcPr>
            <w:tcW w:w="653" w:type="dxa"/>
            <w:vAlign w:val="bottom"/>
          </w:tcPr>
          <w:p w:rsidR="00060D05" w:rsidRDefault="00060D05" w:rsidP="00060D05">
            <w:pPr>
              <w:pStyle w:val="Tabletext"/>
              <w:jc w:val="right"/>
            </w:pPr>
            <w:r>
              <w:t>21</w:t>
            </w:r>
          </w:p>
        </w:tc>
        <w:tc>
          <w:tcPr>
            <w:tcW w:w="652" w:type="dxa"/>
            <w:shd w:val="clear" w:color="auto" w:fill="auto"/>
            <w:noWrap/>
            <w:vAlign w:val="bottom"/>
            <w:hideMark/>
          </w:tcPr>
          <w:p w:rsidR="00060D05" w:rsidRDefault="00060D05" w:rsidP="00060D05">
            <w:pPr>
              <w:pStyle w:val="Tabletext"/>
              <w:jc w:val="right"/>
            </w:pPr>
            <w:r>
              <w:t>3</w:t>
            </w:r>
          </w:p>
        </w:tc>
        <w:tc>
          <w:tcPr>
            <w:tcW w:w="652" w:type="dxa"/>
            <w:vAlign w:val="bottom"/>
          </w:tcPr>
          <w:p w:rsidR="00060D05" w:rsidRDefault="00060D05" w:rsidP="00060D05">
            <w:pPr>
              <w:pStyle w:val="Tabletext"/>
              <w:jc w:val="right"/>
            </w:pPr>
            <w:r>
              <w:t>3</w:t>
            </w:r>
          </w:p>
        </w:tc>
        <w:tc>
          <w:tcPr>
            <w:tcW w:w="652" w:type="dxa"/>
            <w:shd w:val="clear" w:color="auto" w:fill="auto"/>
            <w:noWrap/>
            <w:vAlign w:val="bottom"/>
            <w:hideMark/>
          </w:tcPr>
          <w:p w:rsidR="00060D05" w:rsidRDefault="00060D05" w:rsidP="00060D05">
            <w:pPr>
              <w:pStyle w:val="Tabletext"/>
              <w:jc w:val="right"/>
            </w:pPr>
            <w:r>
              <w:t>71</w:t>
            </w:r>
          </w:p>
        </w:tc>
        <w:tc>
          <w:tcPr>
            <w:tcW w:w="652" w:type="dxa"/>
            <w:vAlign w:val="bottom"/>
          </w:tcPr>
          <w:p w:rsidR="00060D05" w:rsidRDefault="00060D05" w:rsidP="00060D05">
            <w:pPr>
              <w:pStyle w:val="Tabletext"/>
              <w:jc w:val="right"/>
            </w:pPr>
            <w:r>
              <w:t>71</w:t>
            </w:r>
          </w:p>
        </w:tc>
        <w:tc>
          <w:tcPr>
            <w:tcW w:w="652" w:type="dxa"/>
            <w:vAlign w:val="bottom"/>
          </w:tcPr>
          <w:p w:rsidR="00060D05" w:rsidRDefault="00060D05" w:rsidP="00060D05">
            <w:pPr>
              <w:pStyle w:val="Tabletext"/>
              <w:jc w:val="right"/>
            </w:pPr>
            <w:r>
              <w:t>13</w:t>
            </w:r>
          </w:p>
        </w:tc>
        <w:tc>
          <w:tcPr>
            <w:tcW w:w="652" w:type="dxa"/>
            <w:vAlign w:val="bottom"/>
          </w:tcPr>
          <w:p w:rsidR="00060D05" w:rsidRDefault="00060D05" w:rsidP="00060D05">
            <w:pPr>
              <w:pStyle w:val="Tabletext"/>
              <w:jc w:val="right"/>
            </w:pPr>
            <w:r>
              <w:t>6</w:t>
            </w:r>
          </w:p>
        </w:tc>
        <w:tc>
          <w:tcPr>
            <w:tcW w:w="652" w:type="dxa"/>
            <w:vAlign w:val="bottom"/>
          </w:tcPr>
          <w:p w:rsidR="00060D05" w:rsidRDefault="00060D05" w:rsidP="00060D05">
            <w:pPr>
              <w:pStyle w:val="Tabletext"/>
              <w:jc w:val="right"/>
            </w:pPr>
            <w:r>
              <w:t>3</w:t>
            </w:r>
          </w:p>
        </w:tc>
        <w:tc>
          <w:tcPr>
            <w:tcW w:w="653" w:type="dxa"/>
            <w:vAlign w:val="bottom"/>
          </w:tcPr>
          <w:p w:rsidR="00060D05" w:rsidRDefault="00060D05" w:rsidP="00060D05">
            <w:pPr>
              <w:pStyle w:val="Tabletext"/>
              <w:jc w:val="right"/>
            </w:pPr>
            <w:r>
              <w:t>2</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Engineering and related technologies</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41</w:t>
            </w:r>
          </w:p>
        </w:tc>
        <w:tc>
          <w:tcPr>
            <w:tcW w:w="653" w:type="dxa"/>
            <w:vAlign w:val="bottom"/>
          </w:tcPr>
          <w:p w:rsidR="00060D05" w:rsidRDefault="00060D05" w:rsidP="00060D05">
            <w:pPr>
              <w:pStyle w:val="Tabletext"/>
              <w:jc w:val="right"/>
            </w:pPr>
            <w:r>
              <w:t>55</w:t>
            </w:r>
          </w:p>
        </w:tc>
        <w:tc>
          <w:tcPr>
            <w:tcW w:w="652" w:type="dxa"/>
            <w:shd w:val="clear" w:color="auto" w:fill="auto"/>
            <w:noWrap/>
            <w:vAlign w:val="bottom"/>
            <w:hideMark/>
          </w:tcPr>
          <w:p w:rsidR="00060D05" w:rsidRDefault="00060D05" w:rsidP="00060D05">
            <w:pPr>
              <w:pStyle w:val="Tabletext"/>
              <w:jc w:val="right"/>
            </w:pPr>
            <w:r>
              <w:t>5</w:t>
            </w:r>
          </w:p>
        </w:tc>
        <w:tc>
          <w:tcPr>
            <w:tcW w:w="652" w:type="dxa"/>
            <w:vAlign w:val="bottom"/>
          </w:tcPr>
          <w:p w:rsidR="00060D05" w:rsidRDefault="00060D05" w:rsidP="00060D05">
            <w:pPr>
              <w:pStyle w:val="Tabletext"/>
              <w:jc w:val="right"/>
            </w:pPr>
            <w:r>
              <w:t>5</w:t>
            </w:r>
          </w:p>
        </w:tc>
        <w:tc>
          <w:tcPr>
            <w:tcW w:w="652" w:type="dxa"/>
            <w:shd w:val="clear" w:color="auto" w:fill="auto"/>
            <w:noWrap/>
            <w:vAlign w:val="bottom"/>
            <w:hideMark/>
          </w:tcPr>
          <w:p w:rsidR="00060D05" w:rsidRDefault="00060D05" w:rsidP="00060D05">
            <w:pPr>
              <w:pStyle w:val="Tabletext"/>
              <w:jc w:val="right"/>
            </w:pPr>
            <w:r>
              <w:t>32</w:t>
            </w:r>
          </w:p>
        </w:tc>
        <w:tc>
          <w:tcPr>
            <w:tcW w:w="652" w:type="dxa"/>
            <w:vAlign w:val="bottom"/>
          </w:tcPr>
          <w:p w:rsidR="00060D05" w:rsidRDefault="00060D05" w:rsidP="00060D05">
            <w:pPr>
              <w:pStyle w:val="Tabletext"/>
              <w:jc w:val="right"/>
            </w:pPr>
            <w:r>
              <w:t>30</w:t>
            </w:r>
          </w:p>
        </w:tc>
        <w:tc>
          <w:tcPr>
            <w:tcW w:w="652" w:type="dxa"/>
            <w:vAlign w:val="bottom"/>
          </w:tcPr>
          <w:p w:rsidR="00060D05" w:rsidRDefault="00060D05" w:rsidP="00060D05">
            <w:pPr>
              <w:pStyle w:val="Tabletext"/>
              <w:jc w:val="right"/>
            </w:pPr>
            <w:r>
              <w:t>14</w:t>
            </w:r>
          </w:p>
        </w:tc>
        <w:tc>
          <w:tcPr>
            <w:tcW w:w="652" w:type="dxa"/>
            <w:vAlign w:val="bottom"/>
          </w:tcPr>
          <w:p w:rsidR="00060D05" w:rsidRDefault="00060D05" w:rsidP="00060D05">
            <w:pPr>
              <w:pStyle w:val="Tabletext"/>
              <w:jc w:val="right"/>
            </w:pPr>
            <w:r>
              <w:t>8</w:t>
            </w:r>
          </w:p>
        </w:tc>
        <w:tc>
          <w:tcPr>
            <w:tcW w:w="652" w:type="dxa"/>
            <w:vAlign w:val="bottom"/>
          </w:tcPr>
          <w:p w:rsidR="00060D05" w:rsidRDefault="00060D05" w:rsidP="00060D05">
            <w:pPr>
              <w:pStyle w:val="Tabletext"/>
              <w:jc w:val="right"/>
            </w:pPr>
            <w:r>
              <w:t>5</w:t>
            </w:r>
          </w:p>
        </w:tc>
        <w:tc>
          <w:tcPr>
            <w:tcW w:w="653" w:type="dxa"/>
            <w:vAlign w:val="bottom"/>
          </w:tcPr>
          <w:p w:rsidR="00060D05" w:rsidRDefault="00060D05" w:rsidP="00060D05">
            <w:pPr>
              <w:pStyle w:val="Tabletext"/>
              <w:jc w:val="right"/>
            </w:pPr>
            <w:r>
              <w:t>3</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Food, hospitality, personal services</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26</w:t>
            </w:r>
          </w:p>
        </w:tc>
        <w:tc>
          <w:tcPr>
            <w:tcW w:w="653" w:type="dxa"/>
            <w:vAlign w:val="bottom"/>
          </w:tcPr>
          <w:p w:rsidR="00060D05" w:rsidRDefault="00060D05" w:rsidP="00060D05">
            <w:pPr>
              <w:pStyle w:val="Tabletext"/>
              <w:jc w:val="right"/>
            </w:pPr>
            <w:r>
              <w:t>47</w:t>
            </w:r>
          </w:p>
        </w:tc>
        <w:tc>
          <w:tcPr>
            <w:tcW w:w="652" w:type="dxa"/>
            <w:shd w:val="clear" w:color="auto" w:fill="auto"/>
            <w:noWrap/>
            <w:vAlign w:val="bottom"/>
            <w:hideMark/>
          </w:tcPr>
          <w:p w:rsidR="00060D05" w:rsidRDefault="00060D05" w:rsidP="00060D05">
            <w:pPr>
              <w:pStyle w:val="Tabletext"/>
              <w:jc w:val="right"/>
            </w:pPr>
            <w:r>
              <w:t>7</w:t>
            </w:r>
          </w:p>
        </w:tc>
        <w:tc>
          <w:tcPr>
            <w:tcW w:w="652" w:type="dxa"/>
            <w:vAlign w:val="bottom"/>
          </w:tcPr>
          <w:p w:rsidR="00060D05" w:rsidRDefault="00060D05" w:rsidP="00060D05">
            <w:pPr>
              <w:pStyle w:val="Tabletext"/>
              <w:jc w:val="right"/>
            </w:pPr>
            <w:r>
              <w:t>4</w:t>
            </w:r>
          </w:p>
        </w:tc>
        <w:tc>
          <w:tcPr>
            <w:tcW w:w="652" w:type="dxa"/>
            <w:shd w:val="clear" w:color="auto" w:fill="auto"/>
            <w:noWrap/>
            <w:vAlign w:val="bottom"/>
            <w:hideMark/>
          </w:tcPr>
          <w:p w:rsidR="00060D05" w:rsidRDefault="00060D05" w:rsidP="00060D05">
            <w:pPr>
              <w:pStyle w:val="Tabletext"/>
              <w:jc w:val="right"/>
            </w:pPr>
            <w:r>
              <w:t>41</w:t>
            </w:r>
          </w:p>
        </w:tc>
        <w:tc>
          <w:tcPr>
            <w:tcW w:w="652" w:type="dxa"/>
            <w:vAlign w:val="bottom"/>
          </w:tcPr>
          <w:p w:rsidR="00060D05" w:rsidRDefault="00060D05" w:rsidP="00060D05">
            <w:pPr>
              <w:pStyle w:val="Tabletext"/>
              <w:jc w:val="right"/>
            </w:pPr>
            <w:r>
              <w:t>31</w:t>
            </w:r>
          </w:p>
        </w:tc>
        <w:tc>
          <w:tcPr>
            <w:tcW w:w="652" w:type="dxa"/>
            <w:vAlign w:val="bottom"/>
          </w:tcPr>
          <w:p w:rsidR="00060D05" w:rsidRDefault="00060D05" w:rsidP="00060D05">
            <w:pPr>
              <w:pStyle w:val="Tabletext"/>
              <w:jc w:val="right"/>
            </w:pPr>
            <w:r>
              <w:t>24</w:t>
            </w:r>
          </w:p>
        </w:tc>
        <w:tc>
          <w:tcPr>
            <w:tcW w:w="652" w:type="dxa"/>
            <w:vAlign w:val="bottom"/>
          </w:tcPr>
          <w:p w:rsidR="00060D05" w:rsidRDefault="00060D05" w:rsidP="00060D05">
            <w:pPr>
              <w:pStyle w:val="Tabletext"/>
              <w:jc w:val="right"/>
            </w:pPr>
            <w:r>
              <w:t>11</w:t>
            </w:r>
          </w:p>
        </w:tc>
        <w:tc>
          <w:tcPr>
            <w:tcW w:w="652" w:type="dxa"/>
            <w:vAlign w:val="bottom"/>
          </w:tcPr>
          <w:p w:rsidR="00060D05" w:rsidRDefault="00060D05" w:rsidP="00060D05">
            <w:pPr>
              <w:pStyle w:val="Tabletext"/>
              <w:jc w:val="right"/>
            </w:pPr>
            <w:r>
              <w:t>5</w:t>
            </w:r>
          </w:p>
        </w:tc>
        <w:tc>
          <w:tcPr>
            <w:tcW w:w="653" w:type="dxa"/>
            <w:vAlign w:val="bottom"/>
          </w:tcPr>
          <w:p w:rsidR="00060D05" w:rsidRDefault="00060D05" w:rsidP="00060D05">
            <w:pPr>
              <w:pStyle w:val="Tabletext"/>
              <w:jc w:val="right"/>
            </w:pPr>
            <w:r>
              <w:t>4</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Health</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13</w:t>
            </w:r>
          </w:p>
        </w:tc>
        <w:tc>
          <w:tcPr>
            <w:tcW w:w="653" w:type="dxa"/>
            <w:vAlign w:val="bottom"/>
          </w:tcPr>
          <w:p w:rsidR="00060D05" w:rsidRDefault="00060D05" w:rsidP="00060D05">
            <w:pPr>
              <w:pStyle w:val="Tabletext"/>
              <w:jc w:val="right"/>
            </w:pPr>
            <w:r>
              <w:t>27</w:t>
            </w:r>
          </w:p>
        </w:tc>
        <w:tc>
          <w:tcPr>
            <w:tcW w:w="652" w:type="dxa"/>
            <w:shd w:val="clear" w:color="auto" w:fill="auto"/>
            <w:noWrap/>
            <w:vAlign w:val="bottom"/>
            <w:hideMark/>
          </w:tcPr>
          <w:p w:rsidR="00060D05" w:rsidRDefault="00060D05" w:rsidP="00060D05">
            <w:pPr>
              <w:pStyle w:val="Tabletext"/>
              <w:jc w:val="right"/>
            </w:pPr>
            <w:r>
              <w:t>3</w:t>
            </w:r>
          </w:p>
        </w:tc>
        <w:tc>
          <w:tcPr>
            <w:tcW w:w="652" w:type="dxa"/>
            <w:vAlign w:val="bottom"/>
          </w:tcPr>
          <w:p w:rsidR="00060D05" w:rsidRDefault="00060D05" w:rsidP="00060D05">
            <w:pPr>
              <w:pStyle w:val="Tabletext"/>
              <w:jc w:val="right"/>
            </w:pPr>
            <w:r>
              <w:t>3</w:t>
            </w:r>
          </w:p>
        </w:tc>
        <w:tc>
          <w:tcPr>
            <w:tcW w:w="652" w:type="dxa"/>
            <w:shd w:val="clear" w:color="auto" w:fill="auto"/>
            <w:noWrap/>
            <w:vAlign w:val="bottom"/>
            <w:hideMark/>
          </w:tcPr>
          <w:p w:rsidR="00060D05" w:rsidRDefault="00060D05" w:rsidP="00060D05">
            <w:pPr>
              <w:pStyle w:val="Tabletext"/>
              <w:jc w:val="right"/>
            </w:pPr>
            <w:r>
              <w:t>78</w:t>
            </w:r>
          </w:p>
        </w:tc>
        <w:tc>
          <w:tcPr>
            <w:tcW w:w="652" w:type="dxa"/>
            <w:vAlign w:val="bottom"/>
          </w:tcPr>
          <w:p w:rsidR="00060D05" w:rsidRDefault="00060D05" w:rsidP="00060D05">
            <w:pPr>
              <w:pStyle w:val="Tabletext"/>
              <w:jc w:val="right"/>
            </w:pPr>
            <w:r>
              <w:t>64</w:t>
            </w:r>
          </w:p>
        </w:tc>
        <w:tc>
          <w:tcPr>
            <w:tcW w:w="652" w:type="dxa"/>
            <w:vAlign w:val="bottom"/>
          </w:tcPr>
          <w:p w:rsidR="00060D05" w:rsidRDefault="00060D05" w:rsidP="00060D05">
            <w:pPr>
              <w:pStyle w:val="Tabletext"/>
              <w:jc w:val="right"/>
            </w:pPr>
            <w:r>
              <w:t>C..</w:t>
            </w:r>
          </w:p>
        </w:tc>
        <w:tc>
          <w:tcPr>
            <w:tcW w:w="652" w:type="dxa"/>
            <w:vAlign w:val="bottom"/>
          </w:tcPr>
          <w:p w:rsidR="00060D05" w:rsidRDefault="00060D05" w:rsidP="00060D05">
            <w:pPr>
              <w:pStyle w:val="Tabletext"/>
              <w:jc w:val="right"/>
            </w:pPr>
            <w:r>
              <w:t>5</w:t>
            </w:r>
          </w:p>
        </w:tc>
        <w:tc>
          <w:tcPr>
            <w:tcW w:w="652" w:type="dxa"/>
            <w:vAlign w:val="bottom"/>
          </w:tcPr>
          <w:p w:rsidR="00060D05" w:rsidRDefault="00060D05" w:rsidP="00060D05">
            <w:pPr>
              <w:pStyle w:val="Tabletext"/>
              <w:jc w:val="right"/>
            </w:pPr>
            <w:r>
              <w:t>C..</w:t>
            </w:r>
          </w:p>
        </w:tc>
        <w:tc>
          <w:tcPr>
            <w:tcW w:w="653" w:type="dxa"/>
            <w:vAlign w:val="bottom"/>
          </w:tcPr>
          <w:p w:rsidR="00060D05" w:rsidRDefault="00060D05" w:rsidP="00060D05">
            <w:pPr>
              <w:pStyle w:val="Tabletext"/>
              <w:jc w:val="right"/>
            </w:pPr>
            <w:r>
              <w:t>1</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Information technology</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41</w:t>
            </w:r>
          </w:p>
        </w:tc>
        <w:tc>
          <w:tcPr>
            <w:tcW w:w="653" w:type="dxa"/>
            <w:vAlign w:val="bottom"/>
          </w:tcPr>
          <w:p w:rsidR="00060D05" w:rsidRDefault="00060D05" w:rsidP="00060D05">
            <w:pPr>
              <w:pStyle w:val="Tabletext"/>
              <w:jc w:val="right"/>
            </w:pPr>
            <w:r>
              <w:t>29</w:t>
            </w:r>
          </w:p>
        </w:tc>
        <w:tc>
          <w:tcPr>
            <w:tcW w:w="652" w:type="dxa"/>
            <w:shd w:val="clear" w:color="auto" w:fill="auto"/>
            <w:noWrap/>
            <w:vAlign w:val="bottom"/>
            <w:hideMark/>
          </w:tcPr>
          <w:p w:rsidR="00060D05" w:rsidRDefault="00060D05" w:rsidP="00060D05">
            <w:pPr>
              <w:pStyle w:val="Tabletext"/>
              <w:jc w:val="right"/>
            </w:pPr>
            <w:r>
              <w:t>5</w:t>
            </w:r>
          </w:p>
        </w:tc>
        <w:tc>
          <w:tcPr>
            <w:tcW w:w="652" w:type="dxa"/>
            <w:vAlign w:val="bottom"/>
          </w:tcPr>
          <w:p w:rsidR="00060D05" w:rsidRDefault="00060D05" w:rsidP="00060D05">
            <w:pPr>
              <w:pStyle w:val="Tabletext"/>
              <w:jc w:val="right"/>
            </w:pPr>
            <w:r>
              <w:t>3</w:t>
            </w:r>
          </w:p>
        </w:tc>
        <w:tc>
          <w:tcPr>
            <w:tcW w:w="652" w:type="dxa"/>
            <w:shd w:val="clear" w:color="auto" w:fill="auto"/>
            <w:noWrap/>
            <w:vAlign w:val="bottom"/>
            <w:hideMark/>
          </w:tcPr>
          <w:p w:rsidR="00060D05" w:rsidRDefault="00060D05" w:rsidP="00060D05">
            <w:pPr>
              <w:pStyle w:val="Tabletext"/>
              <w:jc w:val="right"/>
            </w:pPr>
            <w:r>
              <w:t>41</w:t>
            </w:r>
          </w:p>
        </w:tc>
        <w:tc>
          <w:tcPr>
            <w:tcW w:w="652" w:type="dxa"/>
            <w:vAlign w:val="bottom"/>
          </w:tcPr>
          <w:p w:rsidR="00060D05" w:rsidRDefault="00060D05" w:rsidP="00060D05">
            <w:pPr>
              <w:pStyle w:val="Tabletext"/>
              <w:jc w:val="right"/>
            </w:pPr>
            <w:r>
              <w:t>51</w:t>
            </w:r>
          </w:p>
        </w:tc>
        <w:tc>
          <w:tcPr>
            <w:tcW w:w="652" w:type="dxa"/>
            <w:vAlign w:val="bottom"/>
          </w:tcPr>
          <w:p w:rsidR="00060D05" w:rsidRDefault="00060D05" w:rsidP="00060D05">
            <w:pPr>
              <w:pStyle w:val="Tabletext"/>
              <w:jc w:val="right"/>
            </w:pPr>
            <w:r>
              <w:t>14</w:t>
            </w:r>
          </w:p>
        </w:tc>
        <w:tc>
          <w:tcPr>
            <w:tcW w:w="652" w:type="dxa"/>
            <w:vAlign w:val="bottom"/>
          </w:tcPr>
          <w:p w:rsidR="00060D05" w:rsidRDefault="00060D05" w:rsidP="00060D05">
            <w:pPr>
              <w:pStyle w:val="Tabletext"/>
              <w:jc w:val="right"/>
            </w:pPr>
            <w:r>
              <w:t>10</w:t>
            </w:r>
          </w:p>
        </w:tc>
        <w:tc>
          <w:tcPr>
            <w:tcW w:w="652" w:type="dxa"/>
            <w:vAlign w:val="bottom"/>
          </w:tcPr>
          <w:p w:rsidR="00060D05" w:rsidRDefault="00060D05" w:rsidP="00060D05">
            <w:pPr>
              <w:pStyle w:val="Tabletext"/>
              <w:jc w:val="right"/>
            </w:pPr>
            <w:r>
              <w:t>3</w:t>
            </w:r>
          </w:p>
        </w:tc>
        <w:tc>
          <w:tcPr>
            <w:tcW w:w="653" w:type="dxa"/>
            <w:vAlign w:val="bottom"/>
          </w:tcPr>
          <w:p w:rsidR="00060D05" w:rsidRDefault="00060D05" w:rsidP="00060D05">
            <w:pPr>
              <w:pStyle w:val="Tabletext"/>
              <w:jc w:val="right"/>
            </w:pPr>
            <w:r>
              <w:t>4</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Management and commerce</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29</w:t>
            </w:r>
          </w:p>
        </w:tc>
        <w:tc>
          <w:tcPr>
            <w:tcW w:w="653" w:type="dxa"/>
            <w:vAlign w:val="bottom"/>
          </w:tcPr>
          <w:p w:rsidR="00060D05" w:rsidRDefault="00060D05" w:rsidP="00060D05">
            <w:pPr>
              <w:pStyle w:val="Tabletext"/>
              <w:jc w:val="right"/>
            </w:pPr>
            <w:r>
              <w:t>48</w:t>
            </w:r>
          </w:p>
        </w:tc>
        <w:tc>
          <w:tcPr>
            <w:tcW w:w="652" w:type="dxa"/>
            <w:shd w:val="clear" w:color="auto" w:fill="auto"/>
            <w:noWrap/>
            <w:vAlign w:val="bottom"/>
            <w:hideMark/>
          </w:tcPr>
          <w:p w:rsidR="00060D05" w:rsidRDefault="00060D05" w:rsidP="00060D05">
            <w:pPr>
              <w:pStyle w:val="Tabletext"/>
              <w:jc w:val="right"/>
            </w:pPr>
            <w:r>
              <w:t>3</w:t>
            </w:r>
          </w:p>
        </w:tc>
        <w:tc>
          <w:tcPr>
            <w:tcW w:w="652" w:type="dxa"/>
            <w:vAlign w:val="bottom"/>
          </w:tcPr>
          <w:p w:rsidR="00060D05" w:rsidRDefault="00060D05" w:rsidP="00060D05">
            <w:pPr>
              <w:pStyle w:val="Tabletext"/>
              <w:jc w:val="right"/>
            </w:pPr>
            <w:r>
              <w:t>4</w:t>
            </w:r>
          </w:p>
        </w:tc>
        <w:tc>
          <w:tcPr>
            <w:tcW w:w="652" w:type="dxa"/>
            <w:shd w:val="clear" w:color="auto" w:fill="auto"/>
            <w:noWrap/>
            <w:vAlign w:val="bottom"/>
            <w:hideMark/>
          </w:tcPr>
          <w:p w:rsidR="00060D05" w:rsidRDefault="00060D05" w:rsidP="00060D05">
            <w:pPr>
              <w:pStyle w:val="Tabletext"/>
              <w:jc w:val="right"/>
            </w:pPr>
            <w:r>
              <w:t>46</w:t>
            </w:r>
          </w:p>
        </w:tc>
        <w:tc>
          <w:tcPr>
            <w:tcW w:w="652" w:type="dxa"/>
            <w:vAlign w:val="bottom"/>
          </w:tcPr>
          <w:p w:rsidR="00060D05" w:rsidRDefault="00060D05" w:rsidP="00060D05">
            <w:pPr>
              <w:pStyle w:val="Tabletext"/>
              <w:jc w:val="right"/>
            </w:pPr>
            <w:r>
              <w:t>34</w:t>
            </w:r>
          </w:p>
        </w:tc>
        <w:tc>
          <w:tcPr>
            <w:tcW w:w="652" w:type="dxa"/>
            <w:vAlign w:val="bottom"/>
          </w:tcPr>
          <w:p w:rsidR="00060D05" w:rsidRDefault="00060D05" w:rsidP="00060D05">
            <w:pPr>
              <w:pStyle w:val="Tabletext"/>
              <w:jc w:val="right"/>
            </w:pPr>
            <w:r>
              <w:t>18</w:t>
            </w:r>
          </w:p>
        </w:tc>
        <w:tc>
          <w:tcPr>
            <w:tcW w:w="652" w:type="dxa"/>
            <w:vAlign w:val="bottom"/>
          </w:tcPr>
          <w:p w:rsidR="00060D05" w:rsidRDefault="00060D05" w:rsidP="00060D05">
            <w:pPr>
              <w:pStyle w:val="Tabletext"/>
              <w:jc w:val="right"/>
            </w:pPr>
            <w:r>
              <w:t>8</w:t>
            </w:r>
          </w:p>
        </w:tc>
        <w:tc>
          <w:tcPr>
            <w:tcW w:w="652" w:type="dxa"/>
            <w:vAlign w:val="bottom"/>
          </w:tcPr>
          <w:p w:rsidR="00060D05" w:rsidRDefault="00060D05" w:rsidP="00060D05">
            <w:pPr>
              <w:pStyle w:val="Tabletext"/>
              <w:jc w:val="right"/>
            </w:pPr>
            <w:r>
              <w:t>4</w:t>
            </w:r>
          </w:p>
        </w:tc>
        <w:tc>
          <w:tcPr>
            <w:tcW w:w="653" w:type="dxa"/>
            <w:vAlign w:val="bottom"/>
          </w:tcPr>
          <w:p w:rsidR="00060D05" w:rsidRDefault="00060D05" w:rsidP="00060D05">
            <w:pPr>
              <w:pStyle w:val="Tabletext"/>
              <w:jc w:val="right"/>
            </w:pPr>
            <w:r>
              <w:t>3</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Mixed field programmes</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12</w:t>
            </w:r>
          </w:p>
        </w:tc>
        <w:tc>
          <w:tcPr>
            <w:tcW w:w="653" w:type="dxa"/>
            <w:vAlign w:val="bottom"/>
          </w:tcPr>
          <w:p w:rsidR="00060D05" w:rsidRDefault="00060D05" w:rsidP="00060D05">
            <w:pPr>
              <w:pStyle w:val="Tabletext"/>
              <w:jc w:val="right"/>
            </w:pPr>
            <w:r>
              <w:t>7</w:t>
            </w:r>
          </w:p>
        </w:tc>
        <w:tc>
          <w:tcPr>
            <w:tcW w:w="652" w:type="dxa"/>
            <w:shd w:val="clear" w:color="auto" w:fill="auto"/>
            <w:noWrap/>
            <w:vAlign w:val="bottom"/>
            <w:hideMark/>
          </w:tcPr>
          <w:p w:rsidR="00060D05" w:rsidRDefault="00060D05" w:rsidP="00060D05">
            <w:pPr>
              <w:pStyle w:val="Tabletext"/>
              <w:jc w:val="right"/>
            </w:pPr>
            <w:r>
              <w:t>5</w:t>
            </w:r>
          </w:p>
        </w:tc>
        <w:tc>
          <w:tcPr>
            <w:tcW w:w="652" w:type="dxa"/>
            <w:vAlign w:val="bottom"/>
          </w:tcPr>
          <w:p w:rsidR="00060D05" w:rsidRDefault="00060D05" w:rsidP="00060D05">
            <w:pPr>
              <w:pStyle w:val="Tabletext"/>
              <w:jc w:val="right"/>
            </w:pPr>
            <w:r>
              <w:t>2</w:t>
            </w:r>
          </w:p>
        </w:tc>
        <w:tc>
          <w:tcPr>
            <w:tcW w:w="652" w:type="dxa"/>
            <w:shd w:val="clear" w:color="auto" w:fill="auto"/>
            <w:noWrap/>
            <w:vAlign w:val="bottom"/>
            <w:hideMark/>
          </w:tcPr>
          <w:p w:rsidR="00060D05" w:rsidRDefault="00060D05" w:rsidP="00060D05">
            <w:pPr>
              <w:pStyle w:val="Tabletext"/>
              <w:jc w:val="right"/>
            </w:pPr>
            <w:r>
              <w:t>77</w:t>
            </w:r>
          </w:p>
        </w:tc>
        <w:tc>
          <w:tcPr>
            <w:tcW w:w="652" w:type="dxa"/>
            <w:vAlign w:val="bottom"/>
          </w:tcPr>
          <w:p w:rsidR="00060D05" w:rsidRDefault="00060D05" w:rsidP="00060D05">
            <w:pPr>
              <w:pStyle w:val="Tabletext"/>
              <w:jc w:val="right"/>
            </w:pPr>
            <w:r>
              <w:t>87</w:t>
            </w:r>
          </w:p>
        </w:tc>
        <w:tc>
          <w:tcPr>
            <w:tcW w:w="652" w:type="dxa"/>
            <w:vAlign w:val="bottom"/>
          </w:tcPr>
          <w:p w:rsidR="00060D05" w:rsidRDefault="00060D05" w:rsidP="00060D05">
            <w:pPr>
              <w:pStyle w:val="Tabletext"/>
              <w:jc w:val="right"/>
            </w:pPr>
            <w:r>
              <w:t>2</w:t>
            </w:r>
          </w:p>
        </w:tc>
        <w:tc>
          <w:tcPr>
            <w:tcW w:w="652" w:type="dxa"/>
            <w:vAlign w:val="bottom"/>
          </w:tcPr>
          <w:p w:rsidR="00060D05" w:rsidRDefault="00060D05" w:rsidP="00060D05">
            <w:pPr>
              <w:pStyle w:val="Tabletext"/>
              <w:jc w:val="right"/>
            </w:pPr>
            <w:r>
              <w:t>2</w:t>
            </w:r>
          </w:p>
        </w:tc>
        <w:tc>
          <w:tcPr>
            <w:tcW w:w="652" w:type="dxa"/>
            <w:vAlign w:val="bottom"/>
          </w:tcPr>
          <w:p w:rsidR="00060D05" w:rsidRDefault="00060D05" w:rsidP="00060D05">
            <w:pPr>
              <w:pStyle w:val="Tabletext"/>
              <w:jc w:val="right"/>
            </w:pPr>
            <w:r>
              <w:t>2</w:t>
            </w:r>
          </w:p>
        </w:tc>
        <w:tc>
          <w:tcPr>
            <w:tcW w:w="653" w:type="dxa"/>
            <w:vAlign w:val="bottom"/>
          </w:tcPr>
          <w:p w:rsidR="00060D05" w:rsidRDefault="00060D05" w:rsidP="00060D05">
            <w:pPr>
              <w:pStyle w:val="Tabletext"/>
              <w:jc w:val="right"/>
            </w:pPr>
            <w:r>
              <w:t>1</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Natural and physical sciences</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16</w:t>
            </w:r>
          </w:p>
        </w:tc>
        <w:tc>
          <w:tcPr>
            <w:tcW w:w="653" w:type="dxa"/>
            <w:vAlign w:val="bottom"/>
          </w:tcPr>
          <w:p w:rsidR="00060D05" w:rsidRDefault="00060D05" w:rsidP="00060D05">
            <w:pPr>
              <w:pStyle w:val="Tabletext"/>
              <w:jc w:val="right"/>
            </w:pPr>
            <w:r>
              <w:t>6</w:t>
            </w:r>
          </w:p>
        </w:tc>
        <w:tc>
          <w:tcPr>
            <w:tcW w:w="652" w:type="dxa"/>
            <w:shd w:val="clear" w:color="auto" w:fill="auto"/>
            <w:noWrap/>
            <w:vAlign w:val="bottom"/>
            <w:hideMark/>
          </w:tcPr>
          <w:p w:rsidR="00060D05" w:rsidRDefault="00060D05" w:rsidP="00060D05">
            <w:pPr>
              <w:pStyle w:val="Tabletext"/>
              <w:jc w:val="right"/>
            </w:pPr>
            <w:r>
              <w:t>0</w:t>
            </w:r>
          </w:p>
        </w:tc>
        <w:tc>
          <w:tcPr>
            <w:tcW w:w="652" w:type="dxa"/>
            <w:vAlign w:val="bottom"/>
          </w:tcPr>
          <w:p w:rsidR="00060D05" w:rsidRDefault="00060D05" w:rsidP="00060D05">
            <w:pPr>
              <w:pStyle w:val="Tabletext"/>
              <w:jc w:val="right"/>
            </w:pPr>
            <w:r>
              <w:t>1</w:t>
            </w:r>
          </w:p>
        </w:tc>
        <w:tc>
          <w:tcPr>
            <w:tcW w:w="652" w:type="dxa"/>
            <w:shd w:val="clear" w:color="auto" w:fill="auto"/>
            <w:noWrap/>
            <w:vAlign w:val="bottom"/>
            <w:hideMark/>
          </w:tcPr>
          <w:p w:rsidR="00060D05" w:rsidRDefault="00060D05" w:rsidP="00060D05">
            <w:pPr>
              <w:pStyle w:val="Tabletext"/>
              <w:jc w:val="right"/>
            </w:pPr>
            <w:r>
              <w:t>87</w:t>
            </w:r>
          </w:p>
        </w:tc>
        <w:tc>
          <w:tcPr>
            <w:tcW w:w="652" w:type="dxa"/>
            <w:vAlign w:val="bottom"/>
          </w:tcPr>
          <w:p w:rsidR="00060D05" w:rsidRDefault="00060D05" w:rsidP="00060D05">
            <w:pPr>
              <w:pStyle w:val="Tabletext"/>
              <w:jc w:val="right"/>
            </w:pPr>
            <w:r>
              <w:t>89</w:t>
            </w:r>
          </w:p>
        </w:tc>
        <w:tc>
          <w:tcPr>
            <w:tcW w:w="652" w:type="dxa"/>
            <w:vAlign w:val="bottom"/>
          </w:tcPr>
          <w:p w:rsidR="00060D05" w:rsidRDefault="00060D05" w:rsidP="00060D05">
            <w:pPr>
              <w:pStyle w:val="Tabletext"/>
              <w:jc w:val="right"/>
            </w:pPr>
            <w:r>
              <w:t>4</w:t>
            </w:r>
          </w:p>
        </w:tc>
        <w:tc>
          <w:tcPr>
            <w:tcW w:w="652" w:type="dxa"/>
            <w:vAlign w:val="bottom"/>
          </w:tcPr>
          <w:p w:rsidR="00060D05" w:rsidRDefault="00060D05" w:rsidP="00060D05">
            <w:pPr>
              <w:pStyle w:val="Tabletext"/>
              <w:jc w:val="right"/>
            </w:pPr>
            <w:r>
              <w:t>3</w:t>
            </w:r>
          </w:p>
        </w:tc>
        <w:tc>
          <w:tcPr>
            <w:tcW w:w="652" w:type="dxa"/>
            <w:vAlign w:val="bottom"/>
          </w:tcPr>
          <w:p w:rsidR="00060D05" w:rsidRDefault="00060D05" w:rsidP="00060D05">
            <w:pPr>
              <w:pStyle w:val="Tabletext"/>
              <w:jc w:val="right"/>
            </w:pPr>
            <w:r>
              <w:t>0</w:t>
            </w:r>
          </w:p>
        </w:tc>
        <w:tc>
          <w:tcPr>
            <w:tcW w:w="653" w:type="dxa"/>
            <w:vAlign w:val="bottom"/>
          </w:tcPr>
          <w:p w:rsidR="00060D05" w:rsidRDefault="00060D05" w:rsidP="00060D05">
            <w:pPr>
              <w:pStyle w:val="Tabletext"/>
              <w:jc w:val="right"/>
            </w:pPr>
            <w:r>
              <w:t>1</w:t>
            </w:r>
          </w:p>
        </w:tc>
      </w:tr>
      <w:tr w:rsidR="00060D05" w:rsidRPr="00AA6192" w:rsidTr="00D86C9D">
        <w:trPr>
          <w:trHeight w:hRule="exact" w:val="228"/>
        </w:trPr>
        <w:tc>
          <w:tcPr>
            <w:tcW w:w="2777" w:type="dxa"/>
            <w:tcBorders>
              <w:right w:val="single" w:sz="4" w:space="0" w:color="auto"/>
            </w:tcBorders>
            <w:vAlign w:val="bottom"/>
          </w:tcPr>
          <w:p w:rsidR="00060D05" w:rsidRDefault="00060D05" w:rsidP="00075AA4">
            <w:pPr>
              <w:pStyle w:val="Tabletext"/>
            </w:pPr>
            <w:r>
              <w:t>Society and culture</w:t>
            </w:r>
          </w:p>
        </w:tc>
        <w:tc>
          <w:tcPr>
            <w:tcW w:w="652" w:type="dxa"/>
            <w:tcBorders>
              <w:left w:val="single" w:sz="4" w:space="0" w:color="auto"/>
            </w:tcBorders>
            <w:shd w:val="clear" w:color="auto" w:fill="auto"/>
            <w:noWrap/>
            <w:vAlign w:val="bottom"/>
            <w:hideMark/>
          </w:tcPr>
          <w:p w:rsidR="00060D05" w:rsidRDefault="00060D05" w:rsidP="00060D05">
            <w:pPr>
              <w:pStyle w:val="Tabletext"/>
              <w:jc w:val="right"/>
            </w:pPr>
            <w:r>
              <w:t>9</w:t>
            </w:r>
          </w:p>
        </w:tc>
        <w:tc>
          <w:tcPr>
            <w:tcW w:w="653" w:type="dxa"/>
            <w:vAlign w:val="bottom"/>
          </w:tcPr>
          <w:p w:rsidR="00060D05" w:rsidRDefault="00060D05" w:rsidP="00060D05">
            <w:pPr>
              <w:pStyle w:val="Tabletext"/>
              <w:jc w:val="right"/>
            </w:pPr>
            <w:r>
              <w:t>17</w:t>
            </w:r>
          </w:p>
        </w:tc>
        <w:tc>
          <w:tcPr>
            <w:tcW w:w="652" w:type="dxa"/>
            <w:shd w:val="clear" w:color="auto" w:fill="auto"/>
            <w:noWrap/>
            <w:vAlign w:val="bottom"/>
            <w:hideMark/>
          </w:tcPr>
          <w:p w:rsidR="00060D05" w:rsidRDefault="00060D05" w:rsidP="00060D05">
            <w:pPr>
              <w:pStyle w:val="Tabletext"/>
              <w:jc w:val="right"/>
            </w:pPr>
            <w:r>
              <w:t>1</w:t>
            </w:r>
          </w:p>
        </w:tc>
        <w:tc>
          <w:tcPr>
            <w:tcW w:w="652" w:type="dxa"/>
            <w:vAlign w:val="bottom"/>
          </w:tcPr>
          <w:p w:rsidR="00060D05" w:rsidRDefault="00060D05" w:rsidP="00060D05">
            <w:pPr>
              <w:pStyle w:val="Tabletext"/>
              <w:jc w:val="right"/>
            </w:pPr>
            <w:r>
              <w:t>3</w:t>
            </w:r>
          </w:p>
        </w:tc>
        <w:tc>
          <w:tcPr>
            <w:tcW w:w="652" w:type="dxa"/>
            <w:shd w:val="clear" w:color="auto" w:fill="auto"/>
            <w:noWrap/>
            <w:vAlign w:val="bottom"/>
            <w:hideMark/>
          </w:tcPr>
          <w:p w:rsidR="00060D05" w:rsidRDefault="00060D05" w:rsidP="00060D05">
            <w:pPr>
              <w:pStyle w:val="Tabletext"/>
              <w:jc w:val="right"/>
            </w:pPr>
            <w:r>
              <w:t>77</w:t>
            </w:r>
          </w:p>
        </w:tc>
        <w:tc>
          <w:tcPr>
            <w:tcW w:w="652" w:type="dxa"/>
            <w:vAlign w:val="bottom"/>
          </w:tcPr>
          <w:p w:rsidR="00060D05" w:rsidRDefault="00060D05" w:rsidP="00060D05">
            <w:pPr>
              <w:pStyle w:val="Tabletext"/>
              <w:jc w:val="right"/>
            </w:pPr>
            <w:r>
              <w:t>71</w:t>
            </w:r>
          </w:p>
        </w:tc>
        <w:tc>
          <w:tcPr>
            <w:tcW w:w="652" w:type="dxa"/>
            <w:vAlign w:val="bottom"/>
          </w:tcPr>
          <w:p w:rsidR="00060D05" w:rsidRDefault="00060D05" w:rsidP="00060D05">
            <w:pPr>
              <w:pStyle w:val="Tabletext"/>
              <w:jc w:val="right"/>
            </w:pPr>
            <w:r>
              <w:t>3</w:t>
            </w:r>
          </w:p>
        </w:tc>
        <w:tc>
          <w:tcPr>
            <w:tcW w:w="652" w:type="dxa"/>
            <w:vAlign w:val="bottom"/>
          </w:tcPr>
          <w:p w:rsidR="00060D05" w:rsidRDefault="00060D05" w:rsidP="00060D05">
            <w:pPr>
              <w:pStyle w:val="Tabletext"/>
              <w:jc w:val="right"/>
            </w:pPr>
            <w:r>
              <w:t>5</w:t>
            </w:r>
          </w:p>
        </w:tc>
        <w:tc>
          <w:tcPr>
            <w:tcW w:w="652" w:type="dxa"/>
            <w:vAlign w:val="bottom"/>
          </w:tcPr>
          <w:p w:rsidR="00060D05" w:rsidRDefault="00060D05" w:rsidP="00060D05">
            <w:pPr>
              <w:pStyle w:val="Tabletext"/>
              <w:jc w:val="right"/>
            </w:pPr>
            <w:r>
              <w:t>4</w:t>
            </w:r>
          </w:p>
        </w:tc>
        <w:tc>
          <w:tcPr>
            <w:tcW w:w="653" w:type="dxa"/>
            <w:vAlign w:val="bottom"/>
          </w:tcPr>
          <w:p w:rsidR="00060D05" w:rsidRDefault="00060D05" w:rsidP="00060D05">
            <w:pPr>
              <w:pStyle w:val="Tabletext"/>
              <w:jc w:val="right"/>
            </w:pPr>
            <w:r>
              <w:t>3</w:t>
            </w:r>
          </w:p>
        </w:tc>
      </w:tr>
      <w:tr w:rsidR="00060D05" w:rsidRPr="00AA6192" w:rsidTr="00D86C9D">
        <w:trPr>
          <w:trHeight w:hRule="exact" w:val="228"/>
        </w:trPr>
        <w:tc>
          <w:tcPr>
            <w:tcW w:w="2777" w:type="dxa"/>
            <w:tcBorders>
              <w:right w:val="single" w:sz="4" w:space="0" w:color="auto"/>
            </w:tcBorders>
            <w:vAlign w:val="bottom"/>
          </w:tcPr>
          <w:p w:rsidR="00060D05" w:rsidRDefault="00060D05" w:rsidP="006D6BDD">
            <w:pPr>
              <w:pStyle w:val="Tabletext"/>
            </w:pPr>
            <w:r>
              <w:t>Total graduates</w:t>
            </w:r>
          </w:p>
        </w:tc>
        <w:tc>
          <w:tcPr>
            <w:tcW w:w="652" w:type="dxa"/>
            <w:tcBorders>
              <w:left w:val="single" w:sz="4" w:space="0" w:color="auto"/>
              <w:bottom w:val="single" w:sz="4" w:space="0" w:color="auto"/>
            </w:tcBorders>
            <w:shd w:val="clear" w:color="auto" w:fill="auto"/>
            <w:noWrap/>
            <w:vAlign w:val="bottom"/>
            <w:hideMark/>
          </w:tcPr>
          <w:p w:rsidR="00060D05" w:rsidRDefault="00060D05" w:rsidP="00060D05">
            <w:pPr>
              <w:pStyle w:val="Tabletext"/>
              <w:jc w:val="right"/>
            </w:pPr>
            <w:r>
              <w:t>24</w:t>
            </w:r>
          </w:p>
        </w:tc>
        <w:tc>
          <w:tcPr>
            <w:tcW w:w="653" w:type="dxa"/>
            <w:tcBorders>
              <w:bottom w:val="single" w:sz="4" w:space="0" w:color="auto"/>
            </w:tcBorders>
            <w:vAlign w:val="bottom"/>
          </w:tcPr>
          <w:p w:rsidR="00060D05" w:rsidRDefault="00060D05" w:rsidP="00060D05">
            <w:pPr>
              <w:pStyle w:val="Tabletext"/>
              <w:jc w:val="right"/>
            </w:pPr>
            <w:r>
              <w:t>37</w:t>
            </w:r>
          </w:p>
        </w:tc>
        <w:tc>
          <w:tcPr>
            <w:tcW w:w="652" w:type="dxa"/>
            <w:tcBorders>
              <w:bottom w:val="single" w:sz="4" w:space="0" w:color="auto"/>
            </w:tcBorders>
            <w:shd w:val="clear" w:color="auto" w:fill="auto"/>
            <w:noWrap/>
            <w:vAlign w:val="bottom"/>
            <w:hideMark/>
          </w:tcPr>
          <w:p w:rsidR="00060D05" w:rsidRDefault="00060D05" w:rsidP="00060D05">
            <w:pPr>
              <w:pStyle w:val="Tabletext"/>
              <w:jc w:val="right"/>
            </w:pPr>
            <w:r>
              <w:t>3</w:t>
            </w:r>
          </w:p>
        </w:tc>
        <w:tc>
          <w:tcPr>
            <w:tcW w:w="652" w:type="dxa"/>
            <w:tcBorders>
              <w:bottom w:val="single" w:sz="4" w:space="0" w:color="auto"/>
            </w:tcBorders>
            <w:vAlign w:val="bottom"/>
          </w:tcPr>
          <w:p w:rsidR="00060D05" w:rsidRDefault="00060D05" w:rsidP="00060D05">
            <w:pPr>
              <w:pStyle w:val="Tabletext"/>
              <w:jc w:val="right"/>
            </w:pPr>
            <w:r>
              <w:t>3</w:t>
            </w:r>
          </w:p>
        </w:tc>
        <w:tc>
          <w:tcPr>
            <w:tcW w:w="652" w:type="dxa"/>
            <w:tcBorders>
              <w:bottom w:val="single" w:sz="4" w:space="0" w:color="auto"/>
            </w:tcBorders>
            <w:shd w:val="clear" w:color="auto" w:fill="auto"/>
            <w:noWrap/>
            <w:vAlign w:val="bottom"/>
            <w:hideMark/>
          </w:tcPr>
          <w:p w:rsidR="00060D05" w:rsidRDefault="00060D05" w:rsidP="00060D05">
            <w:pPr>
              <w:pStyle w:val="Tabletext"/>
              <w:jc w:val="right"/>
            </w:pPr>
            <w:r>
              <w:t>55</w:t>
            </w:r>
          </w:p>
        </w:tc>
        <w:tc>
          <w:tcPr>
            <w:tcW w:w="652" w:type="dxa"/>
            <w:tcBorders>
              <w:bottom w:val="single" w:sz="4" w:space="0" w:color="auto"/>
            </w:tcBorders>
            <w:vAlign w:val="bottom"/>
          </w:tcPr>
          <w:p w:rsidR="00060D05" w:rsidRDefault="00060D05" w:rsidP="00060D05">
            <w:pPr>
              <w:pStyle w:val="Tabletext"/>
              <w:jc w:val="right"/>
            </w:pPr>
            <w:r>
              <w:t>50</w:t>
            </w:r>
          </w:p>
        </w:tc>
        <w:tc>
          <w:tcPr>
            <w:tcW w:w="652" w:type="dxa"/>
            <w:tcBorders>
              <w:bottom w:val="single" w:sz="4" w:space="0" w:color="auto"/>
            </w:tcBorders>
            <w:vAlign w:val="bottom"/>
          </w:tcPr>
          <w:p w:rsidR="00060D05" w:rsidRDefault="00060D05" w:rsidP="00060D05">
            <w:pPr>
              <w:pStyle w:val="Tabletext"/>
              <w:jc w:val="right"/>
            </w:pPr>
            <w:r>
              <w:t>12</w:t>
            </w:r>
          </w:p>
        </w:tc>
        <w:tc>
          <w:tcPr>
            <w:tcW w:w="652" w:type="dxa"/>
            <w:tcBorders>
              <w:bottom w:val="single" w:sz="4" w:space="0" w:color="auto"/>
            </w:tcBorders>
            <w:vAlign w:val="bottom"/>
          </w:tcPr>
          <w:p w:rsidR="00060D05" w:rsidRDefault="00060D05" w:rsidP="00060D05">
            <w:pPr>
              <w:pStyle w:val="Tabletext"/>
              <w:jc w:val="right"/>
            </w:pPr>
            <w:r>
              <w:t>8</w:t>
            </w:r>
          </w:p>
        </w:tc>
        <w:tc>
          <w:tcPr>
            <w:tcW w:w="652" w:type="dxa"/>
            <w:tcBorders>
              <w:bottom w:val="single" w:sz="4" w:space="0" w:color="auto"/>
            </w:tcBorders>
            <w:vAlign w:val="bottom"/>
          </w:tcPr>
          <w:p w:rsidR="00060D05" w:rsidRDefault="00060D05" w:rsidP="00060D05">
            <w:pPr>
              <w:pStyle w:val="Tabletext"/>
              <w:jc w:val="right"/>
            </w:pPr>
            <w:r>
              <w:t>4</w:t>
            </w:r>
          </w:p>
        </w:tc>
        <w:tc>
          <w:tcPr>
            <w:tcW w:w="653" w:type="dxa"/>
            <w:tcBorders>
              <w:bottom w:val="single" w:sz="4" w:space="0" w:color="auto"/>
            </w:tcBorders>
            <w:vAlign w:val="bottom"/>
          </w:tcPr>
          <w:p w:rsidR="00060D05" w:rsidRDefault="00060D05" w:rsidP="00060D05">
            <w:pPr>
              <w:pStyle w:val="Tabletext"/>
              <w:jc w:val="right"/>
            </w:pPr>
            <w:r>
              <w:t>3</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B4451C" w:rsidRDefault="00860D58" w:rsidP="00BE6A4F">
      <w:pPr>
        <w:pStyle w:val="BodyText"/>
      </w:pPr>
      <w:r>
        <w:t xml:space="preserve">Table </w:t>
      </w:r>
      <w:r w:rsidR="009227A9">
        <w:t>3</w:t>
      </w:r>
      <w:r w:rsidR="00623530">
        <w:t>2</w:t>
      </w:r>
      <w:r>
        <w:t xml:space="preserve"> shows the destinations of </w:t>
      </w:r>
      <w:r w:rsidR="00317587">
        <w:t xml:space="preserve">level four </w:t>
      </w:r>
      <w:r w:rsidR="00C57155">
        <w:t>certificate completers</w:t>
      </w:r>
      <w:r>
        <w:t xml:space="preserve"> five years after study.</w:t>
      </w:r>
      <w:r w:rsidR="00BA2260">
        <w:t xml:space="preserve"> Pasifika graduates’ employment rates were still lower than </w:t>
      </w:r>
      <w:r w:rsidR="00383678">
        <w:t>non-Pasifika</w:t>
      </w:r>
      <w:r w:rsidR="00BA2260">
        <w:t xml:space="preserve"> graduates’ but the rate gap had reduced from 13 points in year one to 6 points in year five.</w:t>
      </w:r>
      <w:r>
        <w:t xml:space="preserve"> </w:t>
      </w:r>
      <w:r w:rsidR="00BA2260">
        <w:t xml:space="preserve"> Difference</w:t>
      </w:r>
      <w:r w:rsidR="0082554E">
        <w:t>s</w:t>
      </w:r>
      <w:r w:rsidR="00BA2260">
        <w:t xml:space="preserve"> in overseas rates had emerged by year five, with 10 percent of Pasifika graduates and 15 percent of </w:t>
      </w:r>
      <w:r w:rsidR="00383678">
        <w:t>non-Pasifika</w:t>
      </w:r>
      <w:r w:rsidR="00BA2260">
        <w:t xml:space="preserve"> graduates overseas.  </w:t>
      </w:r>
      <w:r w:rsidR="00BA2260">
        <w:lastRenderedPageBreak/>
        <w:t xml:space="preserve">Further study rates narrowed between groups, with the difference reducing from 5 percentage points down to 2 points. Benefit rates were stable between year one and year five, and </w:t>
      </w:r>
      <w:r w:rsidR="0082554E">
        <w:t xml:space="preserve">the </w:t>
      </w:r>
      <w:r w:rsidR="00BA2260">
        <w:t>out of the labour force</w:t>
      </w:r>
      <w:r w:rsidR="0082554E">
        <w:t xml:space="preserve"> / multiple category</w:t>
      </w:r>
      <w:r w:rsidR="00BA2260">
        <w:t xml:space="preserve"> rate increased slightly.</w:t>
      </w:r>
    </w:p>
    <w:p w:rsidR="00BA2260" w:rsidRDefault="00BA2260" w:rsidP="00BE6A4F">
      <w:pPr>
        <w:pStyle w:val="BodyText"/>
      </w:pPr>
      <w:r>
        <w:t xml:space="preserve">There were no broad fields in which Pasifika were in employment at higher rates than </w:t>
      </w:r>
      <w:r w:rsidR="00383678">
        <w:t>non-Pasifika</w:t>
      </w:r>
      <w:r>
        <w:t xml:space="preserve"> graduates. The widest gap occurred for graduates of level 4 certificates in the </w:t>
      </w:r>
      <w:r>
        <w:rPr>
          <w:i/>
        </w:rPr>
        <w:t>health</w:t>
      </w:r>
      <w:r>
        <w:t xml:space="preserve"> field, where the differenc</w:t>
      </w:r>
      <w:r w:rsidR="00B46258">
        <w:t xml:space="preserve">e between groups was 28 percent: 58 percent of Pasifika </w:t>
      </w:r>
      <w:r w:rsidR="00B46258">
        <w:rPr>
          <w:i/>
        </w:rPr>
        <w:t>health</w:t>
      </w:r>
      <w:r w:rsidR="00B46258" w:rsidRPr="00B46258">
        <w:t xml:space="preserve"> graduates</w:t>
      </w:r>
      <w:r w:rsidR="00B46258">
        <w:rPr>
          <w:i/>
        </w:rPr>
        <w:t xml:space="preserve"> </w:t>
      </w:r>
      <w:r w:rsidR="00B46258">
        <w:t xml:space="preserve">were instead in further study, a comparatively high rate in that only 29 percent of </w:t>
      </w:r>
      <w:r w:rsidR="00383678">
        <w:t>non-Pasifika</w:t>
      </w:r>
      <w:r w:rsidR="00B46258">
        <w:t xml:space="preserve"> </w:t>
      </w:r>
      <w:r w:rsidR="00B46258">
        <w:rPr>
          <w:i/>
        </w:rPr>
        <w:t xml:space="preserve">health </w:t>
      </w:r>
      <w:r w:rsidR="00B46258" w:rsidRPr="00B46258">
        <w:t>graduates</w:t>
      </w:r>
      <w:r w:rsidR="00B46258">
        <w:rPr>
          <w:i/>
        </w:rPr>
        <w:t xml:space="preserve"> </w:t>
      </w:r>
      <w:r w:rsidR="00B46258">
        <w:t>were.</w:t>
      </w:r>
    </w:p>
    <w:p w:rsidR="00B46258" w:rsidRPr="0049557B" w:rsidRDefault="00B46258" w:rsidP="00BE6A4F">
      <w:pPr>
        <w:pStyle w:val="BodyText"/>
      </w:pPr>
      <w:r>
        <w:t xml:space="preserve">Benefit rates were comparatively high for Pasifika graduates in </w:t>
      </w:r>
      <w:r>
        <w:rPr>
          <w:i/>
        </w:rPr>
        <w:t xml:space="preserve">management and commerce </w:t>
      </w:r>
      <w:r>
        <w:t xml:space="preserve">(10 points), </w:t>
      </w:r>
      <w:r w:rsidRPr="00B46258">
        <w:rPr>
          <w:i/>
        </w:rPr>
        <w:t>mixed field programmes</w:t>
      </w:r>
      <w:r>
        <w:t xml:space="preserve"> (12 points) and </w:t>
      </w:r>
      <w:r>
        <w:rPr>
          <w:i/>
        </w:rPr>
        <w:t xml:space="preserve">society and culture </w:t>
      </w:r>
      <w:r>
        <w:t>(9 points).</w:t>
      </w:r>
      <w:r w:rsidR="0049557B">
        <w:t xml:space="preserve"> Out of the labour force rates were comparatively high for Pasifika graduates compared to </w:t>
      </w:r>
      <w:r w:rsidR="00383678">
        <w:t>non-Pasifika</w:t>
      </w:r>
      <w:r w:rsidR="0049557B">
        <w:t xml:space="preserve"> graduates in </w:t>
      </w:r>
      <w:r w:rsidR="0049557B">
        <w:rPr>
          <w:i/>
        </w:rPr>
        <w:t>food, hospitality and personal services</w:t>
      </w:r>
      <w:r w:rsidR="0049557B">
        <w:t xml:space="preserve"> (13 points) and </w:t>
      </w:r>
      <w:r w:rsidR="0049557B">
        <w:rPr>
          <w:i/>
        </w:rPr>
        <w:t>health</w:t>
      </w:r>
      <w:r w:rsidR="0049557B">
        <w:t xml:space="preserve"> (7 points).</w:t>
      </w:r>
    </w:p>
    <w:p w:rsidR="00860D58" w:rsidRPr="003A1A2E" w:rsidRDefault="00860D58" w:rsidP="00860D58">
      <w:pPr>
        <w:pStyle w:val="Caption"/>
      </w:pPr>
      <w:r>
        <w:t>T</w:t>
      </w:r>
      <w:r w:rsidRPr="003A1A2E">
        <w:t xml:space="preserve">able </w:t>
      </w:r>
      <w:r w:rsidR="009227A9">
        <w:t>3</w:t>
      </w:r>
      <w:r w:rsidR="00623530">
        <w:t>2</w:t>
      </w:r>
    </w:p>
    <w:p w:rsidR="00860D58" w:rsidRDefault="00860D58" w:rsidP="00860D58">
      <w:pPr>
        <w:pStyle w:val="Tablelabel"/>
      </w:pPr>
      <w:bookmarkStart w:id="69" w:name="_Toc390264300"/>
      <w:r>
        <w:t xml:space="preserve">Destination of young domestic </w:t>
      </w:r>
      <w:r w:rsidR="00317587">
        <w:t xml:space="preserve">level four </w:t>
      </w:r>
      <w:r w:rsidR="00C57155">
        <w:t>certificate completers</w:t>
      </w:r>
      <w:r>
        <w:t xml:space="preserve"> five year</w:t>
      </w:r>
      <w:r w:rsidR="004E3C61">
        <w:t>s</w:t>
      </w:r>
      <w:r>
        <w:t xml:space="preserve"> after study by broad field of study and </w:t>
      </w:r>
      <w:r w:rsidR="007A2800">
        <w:t>ethnic group</w:t>
      </w:r>
      <w:bookmarkEnd w:id="69"/>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7"/>
        <w:gridCol w:w="653"/>
        <w:gridCol w:w="653"/>
        <w:gridCol w:w="652"/>
        <w:gridCol w:w="652"/>
        <w:gridCol w:w="652"/>
        <w:gridCol w:w="652"/>
        <w:gridCol w:w="652"/>
        <w:gridCol w:w="652"/>
        <w:gridCol w:w="652"/>
        <w:gridCol w:w="652"/>
      </w:tblGrid>
      <w:tr w:rsidR="00075AA4" w:rsidRPr="00AA6192" w:rsidTr="00BE6A4F">
        <w:trPr>
          <w:cantSplit/>
          <w:trHeight w:hRule="exact" w:val="228"/>
          <w:tblHeader/>
        </w:trPr>
        <w:tc>
          <w:tcPr>
            <w:tcW w:w="2777" w:type="dxa"/>
            <w:vMerge w:val="restart"/>
            <w:tcBorders>
              <w:top w:val="single" w:sz="4" w:space="0" w:color="auto"/>
              <w:right w:val="single" w:sz="4" w:space="0" w:color="auto"/>
            </w:tcBorders>
            <w:vAlign w:val="bottom"/>
          </w:tcPr>
          <w:p w:rsidR="00075AA4" w:rsidRDefault="00075AA4" w:rsidP="00F13CEF">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Employment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5AA4" w:rsidRDefault="00075AA4" w:rsidP="00F13CEF">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075AA4" w:rsidRDefault="00075AA4" w:rsidP="00F13CEF">
            <w:pPr>
              <w:pStyle w:val="Tabletext"/>
              <w:jc w:val="center"/>
            </w:pPr>
            <w:r>
              <w:t>Benefit %</w:t>
            </w:r>
          </w:p>
        </w:tc>
        <w:tc>
          <w:tcPr>
            <w:tcW w:w="1304" w:type="dxa"/>
            <w:gridSpan w:val="2"/>
            <w:tcBorders>
              <w:top w:val="single" w:sz="4" w:space="0" w:color="auto"/>
              <w:left w:val="single" w:sz="4" w:space="0" w:color="auto"/>
              <w:bottom w:val="single" w:sz="4" w:space="0" w:color="auto"/>
            </w:tcBorders>
          </w:tcPr>
          <w:p w:rsidR="00075AA4" w:rsidRDefault="00075AA4" w:rsidP="00F13CEF">
            <w:pPr>
              <w:pStyle w:val="Tabletext"/>
              <w:jc w:val="center"/>
            </w:pPr>
            <w:r>
              <w:t>Other %</w:t>
            </w:r>
          </w:p>
        </w:tc>
      </w:tr>
      <w:tr w:rsidR="003B4EC2" w:rsidRPr="00AA6192" w:rsidTr="003B4EC2">
        <w:trPr>
          <w:trHeight w:hRule="exact" w:val="228"/>
        </w:trPr>
        <w:tc>
          <w:tcPr>
            <w:tcW w:w="2777" w:type="dxa"/>
            <w:vMerge/>
            <w:tcBorders>
              <w:bottom w:val="single" w:sz="4" w:space="0" w:color="auto"/>
              <w:right w:val="single" w:sz="4" w:space="0" w:color="auto"/>
            </w:tcBorders>
            <w:vAlign w:val="bottom"/>
          </w:tcPr>
          <w:p w:rsidR="003B4EC2" w:rsidRDefault="003B4EC2" w:rsidP="00F13CEF">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Architecture and building</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60</w:t>
            </w:r>
          </w:p>
        </w:tc>
        <w:tc>
          <w:tcPr>
            <w:tcW w:w="653" w:type="dxa"/>
            <w:vAlign w:val="bottom"/>
          </w:tcPr>
          <w:p w:rsidR="00171A92" w:rsidRDefault="00171A92" w:rsidP="00171A92">
            <w:pPr>
              <w:pStyle w:val="Tabletext"/>
              <w:jc w:val="right"/>
            </w:pPr>
            <w:r>
              <w:t>60</w:t>
            </w:r>
          </w:p>
        </w:tc>
        <w:tc>
          <w:tcPr>
            <w:tcW w:w="652" w:type="dxa"/>
            <w:shd w:val="clear" w:color="auto" w:fill="auto"/>
            <w:noWrap/>
            <w:vAlign w:val="bottom"/>
            <w:hideMark/>
          </w:tcPr>
          <w:p w:rsidR="00171A92" w:rsidRDefault="00171A92" w:rsidP="00171A92">
            <w:pPr>
              <w:pStyle w:val="Tabletext"/>
              <w:jc w:val="right"/>
            </w:pPr>
            <w:r>
              <w:t>C..</w:t>
            </w:r>
          </w:p>
        </w:tc>
        <w:tc>
          <w:tcPr>
            <w:tcW w:w="652" w:type="dxa"/>
            <w:vAlign w:val="bottom"/>
          </w:tcPr>
          <w:p w:rsidR="00171A92" w:rsidRDefault="00171A92" w:rsidP="00171A92">
            <w:pPr>
              <w:pStyle w:val="Tabletext"/>
              <w:jc w:val="right"/>
            </w:pPr>
            <w:r>
              <w:t>13</w:t>
            </w:r>
          </w:p>
        </w:tc>
        <w:tc>
          <w:tcPr>
            <w:tcW w:w="652" w:type="dxa"/>
            <w:shd w:val="clear" w:color="auto" w:fill="auto"/>
            <w:noWrap/>
            <w:vAlign w:val="bottom"/>
            <w:hideMark/>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16</w:t>
            </w:r>
          </w:p>
        </w:tc>
        <w:tc>
          <w:tcPr>
            <w:tcW w:w="652" w:type="dxa"/>
            <w:vAlign w:val="bottom"/>
          </w:tcPr>
          <w:p w:rsidR="00171A92" w:rsidRDefault="00171A92" w:rsidP="00171A92">
            <w:pPr>
              <w:pStyle w:val="Tabletext"/>
              <w:jc w:val="right"/>
            </w:pPr>
            <w:r>
              <w:t>0</w:t>
            </w:r>
          </w:p>
        </w:tc>
        <w:tc>
          <w:tcPr>
            <w:tcW w:w="652" w:type="dxa"/>
            <w:vAlign w:val="bottom"/>
          </w:tcPr>
          <w:p w:rsidR="00171A92" w:rsidRDefault="00171A92" w:rsidP="00171A92">
            <w:pPr>
              <w:pStyle w:val="Tabletext"/>
              <w:jc w:val="right"/>
            </w:pPr>
            <w:r>
              <w:t>4</w:t>
            </w:r>
          </w:p>
        </w:tc>
        <w:tc>
          <w:tcPr>
            <w:tcW w:w="652" w:type="dxa"/>
            <w:vAlign w:val="bottom"/>
          </w:tcPr>
          <w:p w:rsidR="00171A92" w:rsidRDefault="00171A92" w:rsidP="00171A92">
            <w:pPr>
              <w:pStyle w:val="Tabletext"/>
              <w:jc w:val="right"/>
            </w:pPr>
            <w:r>
              <w:t>C..</w:t>
            </w:r>
          </w:p>
        </w:tc>
        <w:tc>
          <w:tcPr>
            <w:tcW w:w="652" w:type="dxa"/>
            <w:vAlign w:val="bottom"/>
          </w:tcPr>
          <w:p w:rsidR="00171A92" w:rsidRDefault="00171A92" w:rsidP="00171A92">
            <w:pPr>
              <w:pStyle w:val="Tabletext"/>
              <w:jc w:val="right"/>
            </w:pPr>
            <w:r>
              <w:t>4</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Creative arts</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41</w:t>
            </w:r>
          </w:p>
        </w:tc>
        <w:tc>
          <w:tcPr>
            <w:tcW w:w="653" w:type="dxa"/>
            <w:vAlign w:val="bottom"/>
          </w:tcPr>
          <w:p w:rsidR="00171A92" w:rsidRDefault="00171A92" w:rsidP="00171A92">
            <w:pPr>
              <w:pStyle w:val="Tabletext"/>
              <w:jc w:val="right"/>
            </w:pPr>
            <w:r>
              <w:t>45</w:t>
            </w:r>
          </w:p>
        </w:tc>
        <w:tc>
          <w:tcPr>
            <w:tcW w:w="652" w:type="dxa"/>
            <w:shd w:val="clear" w:color="auto" w:fill="auto"/>
            <w:noWrap/>
            <w:vAlign w:val="bottom"/>
            <w:hideMark/>
          </w:tcPr>
          <w:p w:rsidR="00171A92" w:rsidRDefault="00171A92" w:rsidP="00171A92">
            <w:pPr>
              <w:pStyle w:val="Tabletext"/>
              <w:jc w:val="right"/>
            </w:pPr>
            <w:r>
              <w:t>11</w:t>
            </w:r>
          </w:p>
        </w:tc>
        <w:tc>
          <w:tcPr>
            <w:tcW w:w="652" w:type="dxa"/>
            <w:vAlign w:val="bottom"/>
          </w:tcPr>
          <w:p w:rsidR="00171A92" w:rsidRDefault="00171A92" w:rsidP="00171A92">
            <w:pPr>
              <w:pStyle w:val="Tabletext"/>
              <w:jc w:val="right"/>
            </w:pPr>
            <w:r>
              <w:t>17</w:t>
            </w:r>
          </w:p>
        </w:tc>
        <w:tc>
          <w:tcPr>
            <w:tcW w:w="652" w:type="dxa"/>
            <w:shd w:val="clear" w:color="auto" w:fill="auto"/>
            <w:noWrap/>
            <w:vAlign w:val="bottom"/>
            <w:hideMark/>
          </w:tcPr>
          <w:p w:rsidR="00171A92" w:rsidRDefault="00171A92" w:rsidP="00171A92">
            <w:pPr>
              <w:pStyle w:val="Tabletext"/>
              <w:jc w:val="right"/>
            </w:pPr>
            <w:r>
              <w:t>27</w:t>
            </w:r>
          </w:p>
        </w:tc>
        <w:tc>
          <w:tcPr>
            <w:tcW w:w="652" w:type="dxa"/>
            <w:vAlign w:val="bottom"/>
          </w:tcPr>
          <w:p w:rsidR="00171A92" w:rsidRDefault="00171A92" w:rsidP="00171A92">
            <w:pPr>
              <w:pStyle w:val="Tabletext"/>
              <w:jc w:val="right"/>
            </w:pPr>
            <w:r>
              <w:t>29</w:t>
            </w:r>
          </w:p>
        </w:tc>
        <w:tc>
          <w:tcPr>
            <w:tcW w:w="652" w:type="dxa"/>
            <w:vAlign w:val="bottom"/>
          </w:tcPr>
          <w:p w:rsidR="00171A92" w:rsidRDefault="00171A92" w:rsidP="00171A92">
            <w:pPr>
              <w:pStyle w:val="Tabletext"/>
              <w:jc w:val="right"/>
            </w:pPr>
            <w:r>
              <w:t>14</w:t>
            </w:r>
          </w:p>
        </w:tc>
        <w:tc>
          <w:tcPr>
            <w:tcW w:w="652" w:type="dxa"/>
            <w:vAlign w:val="bottom"/>
          </w:tcPr>
          <w:p w:rsidR="00171A92" w:rsidRDefault="00171A92" w:rsidP="00171A92">
            <w:pPr>
              <w:pStyle w:val="Tabletext"/>
              <w:jc w:val="right"/>
            </w:pPr>
            <w:r>
              <w:t>8</w:t>
            </w:r>
          </w:p>
        </w:tc>
        <w:tc>
          <w:tcPr>
            <w:tcW w:w="652" w:type="dxa"/>
            <w:vAlign w:val="bottom"/>
          </w:tcPr>
          <w:p w:rsidR="00171A92" w:rsidRDefault="00171A92" w:rsidP="00171A92">
            <w:pPr>
              <w:pStyle w:val="Tabletext"/>
              <w:jc w:val="right"/>
            </w:pPr>
            <w:r>
              <w:t>3</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Engineering and related technologies</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47</w:t>
            </w:r>
          </w:p>
        </w:tc>
        <w:tc>
          <w:tcPr>
            <w:tcW w:w="653" w:type="dxa"/>
            <w:vAlign w:val="bottom"/>
          </w:tcPr>
          <w:p w:rsidR="00171A92" w:rsidRDefault="00171A92" w:rsidP="00171A92">
            <w:pPr>
              <w:pStyle w:val="Tabletext"/>
              <w:jc w:val="right"/>
            </w:pPr>
            <w:r>
              <w:t>50</w:t>
            </w:r>
          </w:p>
        </w:tc>
        <w:tc>
          <w:tcPr>
            <w:tcW w:w="652" w:type="dxa"/>
            <w:shd w:val="clear" w:color="auto" w:fill="auto"/>
            <w:noWrap/>
            <w:vAlign w:val="bottom"/>
            <w:hideMark/>
          </w:tcPr>
          <w:p w:rsidR="00171A92" w:rsidRDefault="00171A92" w:rsidP="00171A92">
            <w:pPr>
              <w:pStyle w:val="Tabletext"/>
              <w:jc w:val="right"/>
            </w:pPr>
            <w:r>
              <w:t>14</w:t>
            </w:r>
          </w:p>
        </w:tc>
        <w:tc>
          <w:tcPr>
            <w:tcW w:w="652" w:type="dxa"/>
            <w:vAlign w:val="bottom"/>
          </w:tcPr>
          <w:p w:rsidR="00171A92" w:rsidRDefault="00171A92" w:rsidP="00171A92">
            <w:pPr>
              <w:pStyle w:val="Tabletext"/>
              <w:jc w:val="right"/>
            </w:pPr>
            <w:r>
              <w:t>16</w:t>
            </w:r>
          </w:p>
        </w:tc>
        <w:tc>
          <w:tcPr>
            <w:tcW w:w="652" w:type="dxa"/>
            <w:shd w:val="clear" w:color="auto" w:fill="auto"/>
            <w:noWrap/>
            <w:vAlign w:val="bottom"/>
            <w:hideMark/>
          </w:tcPr>
          <w:p w:rsidR="00171A92" w:rsidRDefault="00171A92" w:rsidP="00171A92">
            <w:pPr>
              <w:pStyle w:val="Tabletext"/>
              <w:jc w:val="right"/>
            </w:pPr>
            <w:r>
              <w:t>21</w:t>
            </w:r>
          </w:p>
        </w:tc>
        <w:tc>
          <w:tcPr>
            <w:tcW w:w="652" w:type="dxa"/>
            <w:vAlign w:val="bottom"/>
          </w:tcPr>
          <w:p w:rsidR="00171A92" w:rsidRDefault="00171A92" w:rsidP="00171A92">
            <w:pPr>
              <w:pStyle w:val="Tabletext"/>
              <w:jc w:val="right"/>
            </w:pPr>
            <w:r>
              <w:t>21</w:t>
            </w:r>
          </w:p>
        </w:tc>
        <w:tc>
          <w:tcPr>
            <w:tcW w:w="652" w:type="dxa"/>
            <w:vAlign w:val="bottom"/>
          </w:tcPr>
          <w:p w:rsidR="00171A92" w:rsidRDefault="00171A92" w:rsidP="00171A92">
            <w:pPr>
              <w:pStyle w:val="Tabletext"/>
              <w:jc w:val="right"/>
            </w:pPr>
            <w:r>
              <w:t>18</w:t>
            </w:r>
          </w:p>
        </w:tc>
        <w:tc>
          <w:tcPr>
            <w:tcW w:w="652" w:type="dxa"/>
            <w:vAlign w:val="bottom"/>
          </w:tcPr>
          <w:p w:rsidR="00171A92" w:rsidRDefault="00171A92" w:rsidP="00171A92">
            <w:pPr>
              <w:pStyle w:val="Tabletext"/>
              <w:jc w:val="right"/>
            </w:pPr>
            <w:r>
              <w:t>10</w:t>
            </w:r>
          </w:p>
        </w:tc>
        <w:tc>
          <w:tcPr>
            <w:tcW w:w="652" w:type="dxa"/>
            <w:vAlign w:val="bottom"/>
          </w:tcPr>
          <w:p w:rsidR="00171A92" w:rsidRDefault="00171A92" w:rsidP="00171A92">
            <w:pPr>
              <w:pStyle w:val="Tabletext"/>
              <w:jc w:val="right"/>
            </w:pPr>
            <w:r>
              <w:t>7</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Food, hospitality, personal services</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40</w:t>
            </w:r>
          </w:p>
        </w:tc>
        <w:tc>
          <w:tcPr>
            <w:tcW w:w="653" w:type="dxa"/>
            <w:vAlign w:val="bottom"/>
          </w:tcPr>
          <w:p w:rsidR="00171A92" w:rsidRDefault="00171A92" w:rsidP="00171A92">
            <w:pPr>
              <w:pStyle w:val="Tabletext"/>
              <w:jc w:val="right"/>
            </w:pPr>
            <w:r>
              <w:t>51</w:t>
            </w:r>
          </w:p>
        </w:tc>
        <w:tc>
          <w:tcPr>
            <w:tcW w:w="652" w:type="dxa"/>
            <w:shd w:val="clear" w:color="auto" w:fill="auto"/>
            <w:noWrap/>
            <w:vAlign w:val="bottom"/>
            <w:hideMark/>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18</w:t>
            </w:r>
          </w:p>
        </w:tc>
        <w:tc>
          <w:tcPr>
            <w:tcW w:w="652" w:type="dxa"/>
            <w:shd w:val="clear" w:color="auto" w:fill="auto"/>
            <w:noWrap/>
            <w:vAlign w:val="bottom"/>
            <w:hideMark/>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18</w:t>
            </w:r>
          </w:p>
        </w:tc>
        <w:tc>
          <w:tcPr>
            <w:tcW w:w="652" w:type="dxa"/>
            <w:vAlign w:val="bottom"/>
          </w:tcPr>
          <w:p w:rsidR="00171A92" w:rsidRDefault="00171A92" w:rsidP="00171A92">
            <w:pPr>
              <w:pStyle w:val="Tabletext"/>
              <w:jc w:val="right"/>
            </w:pPr>
            <w:r>
              <w:t>7</w:t>
            </w:r>
          </w:p>
        </w:tc>
        <w:tc>
          <w:tcPr>
            <w:tcW w:w="652" w:type="dxa"/>
            <w:vAlign w:val="bottom"/>
          </w:tcPr>
          <w:p w:rsidR="00171A92" w:rsidRDefault="00171A92" w:rsidP="00171A92">
            <w:pPr>
              <w:pStyle w:val="Tabletext"/>
              <w:jc w:val="right"/>
            </w:pPr>
            <w:r>
              <w:t>10</w:t>
            </w:r>
          </w:p>
        </w:tc>
        <w:tc>
          <w:tcPr>
            <w:tcW w:w="652" w:type="dxa"/>
            <w:vAlign w:val="bottom"/>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7</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Health</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20</w:t>
            </w:r>
          </w:p>
        </w:tc>
        <w:tc>
          <w:tcPr>
            <w:tcW w:w="653" w:type="dxa"/>
            <w:vAlign w:val="bottom"/>
          </w:tcPr>
          <w:p w:rsidR="00171A92" w:rsidRDefault="00171A92" w:rsidP="00171A92">
            <w:pPr>
              <w:pStyle w:val="Tabletext"/>
              <w:jc w:val="right"/>
            </w:pPr>
            <w:r>
              <w:t>48</w:t>
            </w:r>
          </w:p>
        </w:tc>
        <w:tc>
          <w:tcPr>
            <w:tcW w:w="652" w:type="dxa"/>
            <w:shd w:val="clear" w:color="auto" w:fill="auto"/>
            <w:noWrap/>
            <w:vAlign w:val="bottom"/>
            <w:hideMark/>
          </w:tcPr>
          <w:p w:rsidR="00171A92" w:rsidRDefault="00171A92" w:rsidP="00171A92">
            <w:pPr>
              <w:pStyle w:val="Tabletext"/>
              <w:jc w:val="right"/>
            </w:pPr>
            <w:r>
              <w:t>15</w:t>
            </w:r>
          </w:p>
        </w:tc>
        <w:tc>
          <w:tcPr>
            <w:tcW w:w="652" w:type="dxa"/>
            <w:vAlign w:val="bottom"/>
          </w:tcPr>
          <w:p w:rsidR="00171A92" w:rsidRDefault="00171A92" w:rsidP="00171A92">
            <w:pPr>
              <w:pStyle w:val="Tabletext"/>
              <w:jc w:val="right"/>
            </w:pPr>
            <w:r>
              <w:t>14</w:t>
            </w:r>
          </w:p>
        </w:tc>
        <w:tc>
          <w:tcPr>
            <w:tcW w:w="652" w:type="dxa"/>
            <w:shd w:val="clear" w:color="auto" w:fill="auto"/>
            <w:noWrap/>
            <w:vAlign w:val="bottom"/>
            <w:hideMark/>
          </w:tcPr>
          <w:p w:rsidR="00171A92" w:rsidRDefault="00171A92" w:rsidP="00171A92">
            <w:pPr>
              <w:pStyle w:val="Tabletext"/>
              <w:jc w:val="right"/>
            </w:pPr>
            <w:r>
              <w:t>58</w:t>
            </w:r>
          </w:p>
        </w:tc>
        <w:tc>
          <w:tcPr>
            <w:tcW w:w="652" w:type="dxa"/>
            <w:vAlign w:val="bottom"/>
          </w:tcPr>
          <w:p w:rsidR="00171A92" w:rsidRDefault="00171A92" w:rsidP="00171A92">
            <w:pPr>
              <w:pStyle w:val="Tabletext"/>
              <w:jc w:val="right"/>
            </w:pPr>
            <w:r>
              <w:t>29</w:t>
            </w:r>
          </w:p>
        </w:tc>
        <w:tc>
          <w:tcPr>
            <w:tcW w:w="652" w:type="dxa"/>
            <w:vAlign w:val="bottom"/>
          </w:tcPr>
          <w:p w:rsidR="00171A92" w:rsidRDefault="00171A92" w:rsidP="00171A92">
            <w:pPr>
              <w:pStyle w:val="Tabletext"/>
              <w:jc w:val="right"/>
            </w:pPr>
            <w:r>
              <w:t>5</w:t>
            </w:r>
          </w:p>
        </w:tc>
        <w:tc>
          <w:tcPr>
            <w:tcW w:w="652" w:type="dxa"/>
            <w:vAlign w:val="bottom"/>
          </w:tcPr>
          <w:p w:rsidR="00171A92" w:rsidRDefault="00171A92" w:rsidP="00171A92">
            <w:pPr>
              <w:pStyle w:val="Tabletext"/>
              <w:jc w:val="right"/>
            </w:pPr>
            <w:r>
              <w:t>5</w:t>
            </w:r>
          </w:p>
        </w:tc>
        <w:tc>
          <w:tcPr>
            <w:tcW w:w="652" w:type="dxa"/>
            <w:vAlign w:val="bottom"/>
          </w:tcPr>
          <w:p w:rsidR="00171A92" w:rsidRDefault="00171A92" w:rsidP="00171A92">
            <w:pPr>
              <w:pStyle w:val="Tabletext"/>
              <w:jc w:val="right"/>
            </w:pPr>
            <w:r>
              <w:t>10</w:t>
            </w:r>
          </w:p>
        </w:tc>
        <w:tc>
          <w:tcPr>
            <w:tcW w:w="652" w:type="dxa"/>
            <w:vAlign w:val="bottom"/>
          </w:tcPr>
          <w:p w:rsidR="00171A92" w:rsidRDefault="00171A92" w:rsidP="00171A92">
            <w:pPr>
              <w:pStyle w:val="Tabletext"/>
              <w:jc w:val="right"/>
            </w:pPr>
            <w:r>
              <w:t>3</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Information technology</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40</w:t>
            </w:r>
          </w:p>
        </w:tc>
        <w:tc>
          <w:tcPr>
            <w:tcW w:w="653" w:type="dxa"/>
            <w:vAlign w:val="bottom"/>
          </w:tcPr>
          <w:p w:rsidR="00171A92" w:rsidRDefault="00171A92" w:rsidP="00171A92">
            <w:pPr>
              <w:pStyle w:val="Tabletext"/>
              <w:jc w:val="right"/>
            </w:pPr>
            <w:r>
              <w:t>47</w:t>
            </w:r>
          </w:p>
        </w:tc>
        <w:tc>
          <w:tcPr>
            <w:tcW w:w="652" w:type="dxa"/>
            <w:shd w:val="clear" w:color="auto" w:fill="auto"/>
            <w:noWrap/>
            <w:vAlign w:val="bottom"/>
            <w:hideMark/>
          </w:tcPr>
          <w:p w:rsidR="00171A92" w:rsidRDefault="00171A92" w:rsidP="00171A92">
            <w:pPr>
              <w:pStyle w:val="Tabletext"/>
              <w:jc w:val="right"/>
            </w:pPr>
            <w:r>
              <w:t>10</w:t>
            </w:r>
          </w:p>
        </w:tc>
        <w:tc>
          <w:tcPr>
            <w:tcW w:w="652" w:type="dxa"/>
            <w:vAlign w:val="bottom"/>
          </w:tcPr>
          <w:p w:rsidR="00171A92" w:rsidRDefault="00171A92" w:rsidP="00171A92">
            <w:pPr>
              <w:pStyle w:val="Tabletext"/>
              <w:jc w:val="right"/>
            </w:pPr>
            <w:r>
              <w:t>10</w:t>
            </w:r>
          </w:p>
        </w:tc>
        <w:tc>
          <w:tcPr>
            <w:tcW w:w="652" w:type="dxa"/>
            <w:shd w:val="clear" w:color="auto" w:fill="auto"/>
            <w:noWrap/>
            <w:vAlign w:val="bottom"/>
            <w:hideMark/>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25</w:t>
            </w:r>
          </w:p>
        </w:tc>
        <w:tc>
          <w:tcPr>
            <w:tcW w:w="652" w:type="dxa"/>
            <w:vAlign w:val="bottom"/>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14</w:t>
            </w:r>
          </w:p>
        </w:tc>
        <w:tc>
          <w:tcPr>
            <w:tcW w:w="652" w:type="dxa"/>
            <w:vAlign w:val="bottom"/>
          </w:tcPr>
          <w:p w:rsidR="00171A92" w:rsidRDefault="00171A92" w:rsidP="00171A92">
            <w:pPr>
              <w:pStyle w:val="Tabletext"/>
              <w:jc w:val="right"/>
            </w:pPr>
            <w:r>
              <w:t>C..</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Management and commerce</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52</w:t>
            </w:r>
          </w:p>
        </w:tc>
        <w:tc>
          <w:tcPr>
            <w:tcW w:w="653" w:type="dxa"/>
            <w:vAlign w:val="bottom"/>
          </w:tcPr>
          <w:p w:rsidR="00171A92" w:rsidRDefault="00171A92" w:rsidP="00171A92">
            <w:pPr>
              <w:pStyle w:val="Tabletext"/>
              <w:jc w:val="right"/>
            </w:pPr>
            <w:r>
              <w:t>52</w:t>
            </w:r>
          </w:p>
        </w:tc>
        <w:tc>
          <w:tcPr>
            <w:tcW w:w="652" w:type="dxa"/>
            <w:shd w:val="clear" w:color="auto" w:fill="auto"/>
            <w:noWrap/>
            <w:vAlign w:val="bottom"/>
            <w:hideMark/>
          </w:tcPr>
          <w:p w:rsidR="00171A92" w:rsidRDefault="00171A92" w:rsidP="00171A92">
            <w:pPr>
              <w:pStyle w:val="Tabletext"/>
              <w:jc w:val="right"/>
            </w:pPr>
            <w:r>
              <w:t>9</w:t>
            </w:r>
          </w:p>
        </w:tc>
        <w:tc>
          <w:tcPr>
            <w:tcW w:w="652" w:type="dxa"/>
            <w:vAlign w:val="bottom"/>
          </w:tcPr>
          <w:p w:rsidR="00171A92" w:rsidRDefault="00171A92" w:rsidP="00171A92">
            <w:pPr>
              <w:pStyle w:val="Tabletext"/>
              <w:jc w:val="right"/>
            </w:pPr>
            <w:r>
              <w:t>16</w:t>
            </w:r>
          </w:p>
        </w:tc>
        <w:tc>
          <w:tcPr>
            <w:tcW w:w="652" w:type="dxa"/>
            <w:shd w:val="clear" w:color="auto" w:fill="auto"/>
            <w:noWrap/>
            <w:vAlign w:val="bottom"/>
            <w:hideMark/>
          </w:tcPr>
          <w:p w:rsidR="00171A92" w:rsidRDefault="00171A92" w:rsidP="00171A92">
            <w:pPr>
              <w:pStyle w:val="Tabletext"/>
              <w:jc w:val="right"/>
            </w:pPr>
            <w:r>
              <w:t>20</w:t>
            </w:r>
          </w:p>
        </w:tc>
        <w:tc>
          <w:tcPr>
            <w:tcW w:w="652" w:type="dxa"/>
            <w:vAlign w:val="bottom"/>
          </w:tcPr>
          <w:p w:rsidR="00171A92" w:rsidRDefault="00171A92" w:rsidP="00171A92">
            <w:pPr>
              <w:pStyle w:val="Tabletext"/>
              <w:jc w:val="right"/>
            </w:pPr>
            <w:r>
              <w:t>22</w:t>
            </w:r>
          </w:p>
        </w:tc>
        <w:tc>
          <w:tcPr>
            <w:tcW w:w="652" w:type="dxa"/>
            <w:vAlign w:val="bottom"/>
          </w:tcPr>
          <w:p w:rsidR="00171A92" w:rsidRDefault="00171A92" w:rsidP="00171A92">
            <w:pPr>
              <w:pStyle w:val="Tabletext"/>
              <w:jc w:val="right"/>
            </w:pPr>
            <w:r>
              <w:t>15</w:t>
            </w:r>
          </w:p>
        </w:tc>
        <w:tc>
          <w:tcPr>
            <w:tcW w:w="652" w:type="dxa"/>
            <w:vAlign w:val="bottom"/>
          </w:tcPr>
          <w:p w:rsidR="00171A92" w:rsidRDefault="00171A92" w:rsidP="00171A92">
            <w:pPr>
              <w:pStyle w:val="Tabletext"/>
              <w:jc w:val="right"/>
            </w:pPr>
            <w:r>
              <w:t>5</w:t>
            </w:r>
          </w:p>
        </w:tc>
        <w:tc>
          <w:tcPr>
            <w:tcW w:w="652" w:type="dxa"/>
            <w:vAlign w:val="bottom"/>
          </w:tcPr>
          <w:p w:rsidR="00171A92" w:rsidRDefault="00171A92" w:rsidP="00171A92">
            <w:pPr>
              <w:pStyle w:val="Tabletext"/>
              <w:jc w:val="right"/>
            </w:pPr>
            <w:r>
              <w:t>7</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Mixed field programmes</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30</w:t>
            </w:r>
          </w:p>
        </w:tc>
        <w:tc>
          <w:tcPr>
            <w:tcW w:w="653" w:type="dxa"/>
            <w:vAlign w:val="bottom"/>
          </w:tcPr>
          <w:p w:rsidR="00171A92" w:rsidRDefault="00171A92" w:rsidP="00171A92">
            <w:pPr>
              <w:pStyle w:val="Tabletext"/>
              <w:jc w:val="right"/>
            </w:pPr>
            <w:r>
              <w:t>37</w:t>
            </w:r>
          </w:p>
        </w:tc>
        <w:tc>
          <w:tcPr>
            <w:tcW w:w="652" w:type="dxa"/>
            <w:shd w:val="clear" w:color="auto" w:fill="auto"/>
            <w:noWrap/>
            <w:vAlign w:val="bottom"/>
            <w:hideMark/>
          </w:tcPr>
          <w:p w:rsidR="00171A92" w:rsidRDefault="00171A92" w:rsidP="00171A92">
            <w:pPr>
              <w:pStyle w:val="Tabletext"/>
              <w:jc w:val="right"/>
            </w:pPr>
            <w:r>
              <w:t>8</w:t>
            </w:r>
          </w:p>
        </w:tc>
        <w:tc>
          <w:tcPr>
            <w:tcW w:w="652" w:type="dxa"/>
            <w:vAlign w:val="bottom"/>
          </w:tcPr>
          <w:p w:rsidR="00171A92" w:rsidRDefault="00171A92" w:rsidP="00171A92">
            <w:pPr>
              <w:pStyle w:val="Tabletext"/>
              <w:jc w:val="right"/>
            </w:pPr>
            <w:r>
              <w:t>15</w:t>
            </w:r>
          </w:p>
        </w:tc>
        <w:tc>
          <w:tcPr>
            <w:tcW w:w="652" w:type="dxa"/>
            <w:shd w:val="clear" w:color="auto" w:fill="auto"/>
            <w:noWrap/>
            <w:vAlign w:val="bottom"/>
            <w:hideMark/>
          </w:tcPr>
          <w:p w:rsidR="00171A92" w:rsidRDefault="00171A92" w:rsidP="00171A92">
            <w:pPr>
              <w:pStyle w:val="Tabletext"/>
              <w:jc w:val="right"/>
            </w:pPr>
            <w:r>
              <w:t>45</w:t>
            </w:r>
          </w:p>
        </w:tc>
        <w:tc>
          <w:tcPr>
            <w:tcW w:w="652" w:type="dxa"/>
            <w:vAlign w:val="bottom"/>
          </w:tcPr>
          <w:p w:rsidR="00171A92" w:rsidRDefault="00171A92" w:rsidP="00171A92">
            <w:pPr>
              <w:pStyle w:val="Tabletext"/>
              <w:jc w:val="right"/>
            </w:pPr>
            <w:r>
              <w:t>39</w:t>
            </w:r>
          </w:p>
        </w:tc>
        <w:tc>
          <w:tcPr>
            <w:tcW w:w="652" w:type="dxa"/>
            <w:vAlign w:val="bottom"/>
          </w:tcPr>
          <w:p w:rsidR="00171A92" w:rsidRDefault="00171A92" w:rsidP="00171A92">
            <w:pPr>
              <w:pStyle w:val="Tabletext"/>
              <w:jc w:val="right"/>
            </w:pPr>
            <w:r>
              <w:t>15</w:t>
            </w:r>
          </w:p>
        </w:tc>
        <w:tc>
          <w:tcPr>
            <w:tcW w:w="652" w:type="dxa"/>
            <w:vAlign w:val="bottom"/>
          </w:tcPr>
          <w:p w:rsidR="00171A92" w:rsidRDefault="00171A92" w:rsidP="00171A92">
            <w:pPr>
              <w:pStyle w:val="Tabletext"/>
              <w:jc w:val="right"/>
            </w:pPr>
            <w:r>
              <w:t>3</w:t>
            </w:r>
          </w:p>
        </w:tc>
        <w:tc>
          <w:tcPr>
            <w:tcW w:w="652" w:type="dxa"/>
            <w:vAlign w:val="bottom"/>
          </w:tcPr>
          <w:p w:rsidR="00171A92" w:rsidRDefault="00171A92" w:rsidP="00171A92">
            <w:pPr>
              <w:pStyle w:val="Tabletext"/>
              <w:jc w:val="right"/>
            </w:pPr>
            <w:r>
              <w:t>8</w:t>
            </w:r>
          </w:p>
        </w:tc>
        <w:tc>
          <w:tcPr>
            <w:tcW w:w="652" w:type="dxa"/>
            <w:vAlign w:val="bottom"/>
          </w:tcPr>
          <w:p w:rsidR="00171A92" w:rsidRDefault="00171A92" w:rsidP="00171A92">
            <w:pPr>
              <w:pStyle w:val="Tabletext"/>
              <w:jc w:val="right"/>
            </w:pPr>
            <w:r>
              <w:t>4</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Natural and physical sciences</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33</w:t>
            </w:r>
          </w:p>
        </w:tc>
        <w:tc>
          <w:tcPr>
            <w:tcW w:w="653" w:type="dxa"/>
            <w:vAlign w:val="bottom"/>
          </w:tcPr>
          <w:p w:rsidR="00171A92" w:rsidRDefault="00171A92" w:rsidP="00171A92">
            <w:pPr>
              <w:pStyle w:val="Tabletext"/>
              <w:jc w:val="right"/>
            </w:pPr>
            <w:r>
              <w:t>30</w:t>
            </w:r>
          </w:p>
        </w:tc>
        <w:tc>
          <w:tcPr>
            <w:tcW w:w="652" w:type="dxa"/>
            <w:shd w:val="clear" w:color="auto" w:fill="auto"/>
            <w:noWrap/>
            <w:vAlign w:val="bottom"/>
            <w:hideMark/>
          </w:tcPr>
          <w:p w:rsidR="00171A92" w:rsidRDefault="00171A92" w:rsidP="00171A92">
            <w:pPr>
              <w:pStyle w:val="Tabletext"/>
              <w:jc w:val="right"/>
            </w:pPr>
            <w:r>
              <w:t>11</w:t>
            </w:r>
          </w:p>
        </w:tc>
        <w:tc>
          <w:tcPr>
            <w:tcW w:w="652" w:type="dxa"/>
            <w:vAlign w:val="bottom"/>
          </w:tcPr>
          <w:p w:rsidR="00171A92" w:rsidRDefault="00171A92" w:rsidP="00171A92">
            <w:pPr>
              <w:pStyle w:val="Tabletext"/>
              <w:jc w:val="right"/>
            </w:pPr>
            <w:r>
              <w:t>13</w:t>
            </w:r>
          </w:p>
        </w:tc>
        <w:tc>
          <w:tcPr>
            <w:tcW w:w="652" w:type="dxa"/>
            <w:shd w:val="clear" w:color="auto" w:fill="auto"/>
            <w:noWrap/>
            <w:vAlign w:val="bottom"/>
            <w:hideMark/>
          </w:tcPr>
          <w:p w:rsidR="00171A92" w:rsidRDefault="00171A92" w:rsidP="00171A92">
            <w:pPr>
              <w:pStyle w:val="Tabletext"/>
              <w:jc w:val="right"/>
            </w:pPr>
            <w:r>
              <w:t>55</w:t>
            </w:r>
          </w:p>
        </w:tc>
        <w:tc>
          <w:tcPr>
            <w:tcW w:w="652" w:type="dxa"/>
            <w:vAlign w:val="bottom"/>
          </w:tcPr>
          <w:p w:rsidR="00171A92" w:rsidRDefault="00171A92" w:rsidP="00171A92">
            <w:pPr>
              <w:pStyle w:val="Tabletext"/>
              <w:jc w:val="right"/>
            </w:pPr>
            <w:r>
              <w:t>50</w:t>
            </w:r>
          </w:p>
        </w:tc>
        <w:tc>
          <w:tcPr>
            <w:tcW w:w="652" w:type="dxa"/>
            <w:vAlign w:val="bottom"/>
          </w:tcPr>
          <w:p w:rsidR="00171A92" w:rsidRDefault="00171A92" w:rsidP="00171A92">
            <w:pPr>
              <w:pStyle w:val="Tabletext"/>
              <w:jc w:val="right"/>
            </w:pPr>
            <w:r>
              <w:t>0</w:t>
            </w:r>
          </w:p>
        </w:tc>
        <w:tc>
          <w:tcPr>
            <w:tcW w:w="652" w:type="dxa"/>
            <w:vAlign w:val="bottom"/>
          </w:tcPr>
          <w:p w:rsidR="00171A92" w:rsidRDefault="00171A92" w:rsidP="00171A92">
            <w:pPr>
              <w:pStyle w:val="Tabletext"/>
              <w:jc w:val="right"/>
            </w:pPr>
            <w:r>
              <w:t>3</w:t>
            </w:r>
          </w:p>
        </w:tc>
        <w:tc>
          <w:tcPr>
            <w:tcW w:w="652" w:type="dxa"/>
            <w:vAlign w:val="bottom"/>
          </w:tcPr>
          <w:p w:rsidR="00171A92" w:rsidRDefault="00171A92" w:rsidP="00171A92">
            <w:pPr>
              <w:pStyle w:val="Tabletext"/>
              <w:jc w:val="right"/>
            </w:pPr>
            <w:r>
              <w:t>C..</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F13CEF">
            <w:pPr>
              <w:pStyle w:val="Tabletext"/>
            </w:pPr>
            <w:r>
              <w:t>Society and culture</w:t>
            </w:r>
          </w:p>
        </w:tc>
        <w:tc>
          <w:tcPr>
            <w:tcW w:w="653" w:type="dxa"/>
            <w:tcBorders>
              <w:left w:val="single" w:sz="4" w:space="0" w:color="auto"/>
            </w:tcBorders>
            <w:shd w:val="clear" w:color="auto" w:fill="auto"/>
            <w:noWrap/>
            <w:vAlign w:val="bottom"/>
            <w:hideMark/>
          </w:tcPr>
          <w:p w:rsidR="00171A92" w:rsidRDefault="00171A92" w:rsidP="00171A92">
            <w:pPr>
              <w:pStyle w:val="Tabletext"/>
              <w:jc w:val="right"/>
            </w:pPr>
            <w:r>
              <w:t>37</w:t>
            </w:r>
          </w:p>
        </w:tc>
        <w:tc>
          <w:tcPr>
            <w:tcW w:w="653" w:type="dxa"/>
            <w:vAlign w:val="bottom"/>
          </w:tcPr>
          <w:p w:rsidR="00171A92" w:rsidRDefault="00171A92" w:rsidP="00171A92">
            <w:pPr>
              <w:pStyle w:val="Tabletext"/>
              <w:jc w:val="right"/>
            </w:pPr>
            <w:r>
              <w:t>36</w:t>
            </w:r>
          </w:p>
        </w:tc>
        <w:tc>
          <w:tcPr>
            <w:tcW w:w="652" w:type="dxa"/>
            <w:shd w:val="clear" w:color="auto" w:fill="auto"/>
            <w:noWrap/>
            <w:vAlign w:val="bottom"/>
            <w:hideMark/>
          </w:tcPr>
          <w:p w:rsidR="00171A92" w:rsidRDefault="00171A92" w:rsidP="00171A92">
            <w:pPr>
              <w:pStyle w:val="Tabletext"/>
              <w:jc w:val="right"/>
            </w:pPr>
            <w:r>
              <w:t>10</w:t>
            </w:r>
          </w:p>
        </w:tc>
        <w:tc>
          <w:tcPr>
            <w:tcW w:w="652" w:type="dxa"/>
            <w:vAlign w:val="bottom"/>
          </w:tcPr>
          <w:p w:rsidR="00171A92" w:rsidRDefault="00171A92" w:rsidP="00171A92">
            <w:pPr>
              <w:pStyle w:val="Tabletext"/>
              <w:jc w:val="right"/>
            </w:pPr>
            <w:r>
              <w:t>15</w:t>
            </w:r>
          </w:p>
        </w:tc>
        <w:tc>
          <w:tcPr>
            <w:tcW w:w="652" w:type="dxa"/>
            <w:shd w:val="clear" w:color="auto" w:fill="auto"/>
            <w:noWrap/>
            <w:vAlign w:val="bottom"/>
            <w:hideMark/>
          </w:tcPr>
          <w:p w:rsidR="00171A92" w:rsidRDefault="00171A92" w:rsidP="00171A92">
            <w:pPr>
              <w:pStyle w:val="Tabletext"/>
              <w:jc w:val="right"/>
            </w:pPr>
            <w:r>
              <w:t>30</w:t>
            </w:r>
          </w:p>
        </w:tc>
        <w:tc>
          <w:tcPr>
            <w:tcW w:w="652" w:type="dxa"/>
            <w:vAlign w:val="bottom"/>
          </w:tcPr>
          <w:p w:rsidR="00171A92" w:rsidRDefault="00171A92" w:rsidP="00171A92">
            <w:pPr>
              <w:pStyle w:val="Tabletext"/>
              <w:jc w:val="right"/>
            </w:pPr>
            <w:r>
              <w:t>32</w:t>
            </w:r>
          </w:p>
        </w:tc>
        <w:tc>
          <w:tcPr>
            <w:tcW w:w="652" w:type="dxa"/>
            <w:vAlign w:val="bottom"/>
          </w:tcPr>
          <w:p w:rsidR="00171A92" w:rsidRDefault="00171A92" w:rsidP="00171A92">
            <w:pPr>
              <w:pStyle w:val="Tabletext"/>
              <w:jc w:val="right"/>
            </w:pPr>
            <w:r>
              <w:t>17</w:t>
            </w:r>
          </w:p>
        </w:tc>
        <w:tc>
          <w:tcPr>
            <w:tcW w:w="652" w:type="dxa"/>
            <w:vAlign w:val="bottom"/>
          </w:tcPr>
          <w:p w:rsidR="00171A92" w:rsidRDefault="00171A92" w:rsidP="00171A92">
            <w:pPr>
              <w:pStyle w:val="Tabletext"/>
              <w:jc w:val="right"/>
            </w:pPr>
            <w:r>
              <w:t>8</w:t>
            </w:r>
          </w:p>
        </w:tc>
        <w:tc>
          <w:tcPr>
            <w:tcW w:w="652" w:type="dxa"/>
            <w:vAlign w:val="bottom"/>
          </w:tcPr>
          <w:p w:rsidR="00171A92" w:rsidRDefault="00171A92" w:rsidP="00171A92">
            <w:pPr>
              <w:pStyle w:val="Tabletext"/>
              <w:jc w:val="right"/>
            </w:pPr>
            <w:r>
              <w:t>8</w:t>
            </w:r>
          </w:p>
        </w:tc>
        <w:tc>
          <w:tcPr>
            <w:tcW w:w="652" w:type="dxa"/>
            <w:vAlign w:val="bottom"/>
          </w:tcPr>
          <w:p w:rsidR="00171A92" w:rsidRDefault="00171A92" w:rsidP="00171A92">
            <w:pPr>
              <w:pStyle w:val="Tabletext"/>
              <w:jc w:val="right"/>
            </w:pPr>
            <w:r>
              <w:t>5</w:t>
            </w:r>
          </w:p>
        </w:tc>
      </w:tr>
      <w:tr w:rsidR="00171A92" w:rsidRPr="00AA6192" w:rsidTr="00BE6A4F">
        <w:trPr>
          <w:trHeight w:hRule="exact" w:val="228"/>
        </w:trPr>
        <w:tc>
          <w:tcPr>
            <w:tcW w:w="2777" w:type="dxa"/>
            <w:tcBorders>
              <w:right w:val="single" w:sz="4" w:space="0" w:color="auto"/>
            </w:tcBorders>
            <w:vAlign w:val="bottom"/>
          </w:tcPr>
          <w:p w:rsidR="00171A92" w:rsidRDefault="00171A92" w:rsidP="006D6BDD">
            <w:pPr>
              <w:pStyle w:val="Tabletext"/>
            </w:pPr>
            <w:r>
              <w:t>Total graduates</w:t>
            </w:r>
          </w:p>
        </w:tc>
        <w:tc>
          <w:tcPr>
            <w:tcW w:w="653" w:type="dxa"/>
            <w:tcBorders>
              <w:left w:val="single" w:sz="4" w:space="0" w:color="auto"/>
              <w:bottom w:val="single" w:sz="4" w:space="0" w:color="auto"/>
            </w:tcBorders>
            <w:shd w:val="clear" w:color="auto" w:fill="auto"/>
            <w:noWrap/>
            <w:vAlign w:val="bottom"/>
            <w:hideMark/>
          </w:tcPr>
          <w:p w:rsidR="00171A92" w:rsidRDefault="00171A92" w:rsidP="00171A92">
            <w:pPr>
              <w:pStyle w:val="Tabletext"/>
              <w:jc w:val="right"/>
            </w:pPr>
            <w:r>
              <w:t>42</w:t>
            </w:r>
          </w:p>
        </w:tc>
        <w:tc>
          <w:tcPr>
            <w:tcW w:w="653" w:type="dxa"/>
            <w:tcBorders>
              <w:bottom w:val="single" w:sz="4" w:space="0" w:color="auto"/>
            </w:tcBorders>
            <w:vAlign w:val="bottom"/>
          </w:tcPr>
          <w:p w:rsidR="00171A92" w:rsidRDefault="00171A92" w:rsidP="00171A92">
            <w:pPr>
              <w:pStyle w:val="Tabletext"/>
              <w:jc w:val="right"/>
            </w:pPr>
            <w:r>
              <w:t>48</w:t>
            </w:r>
          </w:p>
        </w:tc>
        <w:tc>
          <w:tcPr>
            <w:tcW w:w="652" w:type="dxa"/>
            <w:tcBorders>
              <w:bottom w:val="single" w:sz="4" w:space="0" w:color="auto"/>
            </w:tcBorders>
            <w:shd w:val="clear" w:color="auto" w:fill="auto"/>
            <w:noWrap/>
            <w:vAlign w:val="bottom"/>
            <w:hideMark/>
          </w:tcPr>
          <w:p w:rsidR="00171A92" w:rsidRDefault="00171A92" w:rsidP="00171A92">
            <w:pPr>
              <w:pStyle w:val="Tabletext"/>
              <w:jc w:val="right"/>
            </w:pPr>
            <w:r>
              <w:t>10</w:t>
            </w:r>
          </w:p>
        </w:tc>
        <w:tc>
          <w:tcPr>
            <w:tcW w:w="652" w:type="dxa"/>
            <w:tcBorders>
              <w:bottom w:val="single" w:sz="4" w:space="0" w:color="auto"/>
            </w:tcBorders>
            <w:vAlign w:val="bottom"/>
          </w:tcPr>
          <w:p w:rsidR="00171A92" w:rsidRDefault="00171A92" w:rsidP="00171A92">
            <w:pPr>
              <w:pStyle w:val="Tabletext"/>
              <w:jc w:val="right"/>
            </w:pPr>
            <w:r>
              <w:t>15</w:t>
            </w:r>
          </w:p>
        </w:tc>
        <w:tc>
          <w:tcPr>
            <w:tcW w:w="652" w:type="dxa"/>
            <w:tcBorders>
              <w:bottom w:val="single" w:sz="4" w:space="0" w:color="auto"/>
            </w:tcBorders>
            <w:shd w:val="clear" w:color="auto" w:fill="auto"/>
            <w:noWrap/>
            <w:vAlign w:val="bottom"/>
            <w:hideMark/>
          </w:tcPr>
          <w:p w:rsidR="00171A92" w:rsidRDefault="00171A92" w:rsidP="00171A92">
            <w:pPr>
              <w:pStyle w:val="Tabletext"/>
              <w:jc w:val="right"/>
            </w:pPr>
            <w:r>
              <w:t>28</w:t>
            </w:r>
          </w:p>
        </w:tc>
        <w:tc>
          <w:tcPr>
            <w:tcW w:w="652" w:type="dxa"/>
            <w:tcBorders>
              <w:bottom w:val="single" w:sz="4" w:space="0" w:color="auto"/>
            </w:tcBorders>
            <w:vAlign w:val="bottom"/>
          </w:tcPr>
          <w:p w:rsidR="00171A92" w:rsidRDefault="00171A92" w:rsidP="00171A92">
            <w:pPr>
              <w:pStyle w:val="Tabletext"/>
              <w:jc w:val="right"/>
            </w:pPr>
            <w:r>
              <w:t>26</w:t>
            </w:r>
          </w:p>
        </w:tc>
        <w:tc>
          <w:tcPr>
            <w:tcW w:w="652" w:type="dxa"/>
            <w:tcBorders>
              <w:bottom w:val="single" w:sz="4" w:space="0" w:color="auto"/>
            </w:tcBorders>
            <w:vAlign w:val="bottom"/>
          </w:tcPr>
          <w:p w:rsidR="00171A92" w:rsidRDefault="00171A92" w:rsidP="00171A92">
            <w:pPr>
              <w:pStyle w:val="Tabletext"/>
              <w:jc w:val="right"/>
            </w:pPr>
            <w:r>
              <w:t>13</w:t>
            </w:r>
          </w:p>
        </w:tc>
        <w:tc>
          <w:tcPr>
            <w:tcW w:w="652" w:type="dxa"/>
            <w:tcBorders>
              <w:bottom w:val="single" w:sz="4" w:space="0" w:color="auto"/>
            </w:tcBorders>
            <w:vAlign w:val="bottom"/>
          </w:tcPr>
          <w:p w:rsidR="00171A92" w:rsidRDefault="00171A92" w:rsidP="00171A92">
            <w:pPr>
              <w:pStyle w:val="Tabletext"/>
              <w:jc w:val="right"/>
            </w:pPr>
            <w:r>
              <w:t>7</w:t>
            </w:r>
          </w:p>
        </w:tc>
        <w:tc>
          <w:tcPr>
            <w:tcW w:w="652" w:type="dxa"/>
            <w:tcBorders>
              <w:bottom w:val="single" w:sz="4" w:space="0" w:color="auto"/>
            </w:tcBorders>
            <w:vAlign w:val="bottom"/>
          </w:tcPr>
          <w:p w:rsidR="00171A92" w:rsidRDefault="00171A92" w:rsidP="00171A92">
            <w:pPr>
              <w:pStyle w:val="Tabletext"/>
              <w:jc w:val="right"/>
            </w:pPr>
            <w:r>
              <w:t>7</w:t>
            </w:r>
          </w:p>
        </w:tc>
        <w:tc>
          <w:tcPr>
            <w:tcW w:w="652" w:type="dxa"/>
            <w:tcBorders>
              <w:bottom w:val="single" w:sz="4" w:space="0" w:color="auto"/>
            </w:tcBorders>
            <w:vAlign w:val="bottom"/>
          </w:tcPr>
          <w:p w:rsidR="00171A92" w:rsidRDefault="00171A92" w:rsidP="00171A92">
            <w:pPr>
              <w:pStyle w:val="Tabletext"/>
              <w:jc w:val="right"/>
            </w:pPr>
            <w:r>
              <w:t>5</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447824" w:rsidRDefault="00447824" w:rsidP="00447824">
      <w:pPr>
        <w:pStyle w:val="BodyText"/>
        <w:rPr>
          <w:rFonts w:ascii="Arial" w:hAnsi="Arial"/>
          <w:sz w:val="14"/>
        </w:rPr>
      </w:pPr>
      <w:r>
        <w:br w:type="page"/>
      </w:r>
    </w:p>
    <w:p w:rsidR="00860D58" w:rsidRDefault="00860D58" w:rsidP="00860D58">
      <w:pPr>
        <w:pStyle w:val="Note"/>
      </w:pPr>
    </w:p>
    <w:p w:rsidR="00B860CC" w:rsidRDefault="00B860CC" w:rsidP="00732146">
      <w:pPr>
        <w:pStyle w:val="Heading1"/>
        <w:ind w:left="0"/>
      </w:pPr>
      <w:bookmarkStart w:id="70" w:name="_Toc377722110"/>
      <w:r w:rsidRPr="00AA1D15">
        <w:t xml:space="preserve">Outcomes for young </w:t>
      </w:r>
      <w:r>
        <w:t xml:space="preserve">people who complete level </w:t>
      </w:r>
      <w:r w:rsidR="00A22140">
        <w:t>one to three</w:t>
      </w:r>
      <w:r>
        <w:t xml:space="preserve"> certificates</w:t>
      </w:r>
      <w:bookmarkEnd w:id="70"/>
    </w:p>
    <w:p w:rsidR="00B860CC" w:rsidRPr="00AA1D15" w:rsidRDefault="00AF3B88" w:rsidP="00732146">
      <w:pPr>
        <w:pStyle w:val="Heading2"/>
        <w:ind w:left="0"/>
      </w:pPr>
      <w:r>
        <w:t xml:space="preserve"> </w:t>
      </w:r>
      <w:bookmarkStart w:id="71" w:name="_Toc377722111"/>
      <w:r w:rsidR="00B860CC" w:rsidRPr="00AA1D15">
        <w:t>Introduction</w:t>
      </w:r>
      <w:bookmarkEnd w:id="71"/>
    </w:p>
    <w:p w:rsidR="00B860CC" w:rsidRPr="00AA1D15" w:rsidRDefault="00B860CC" w:rsidP="00732146">
      <w:pPr>
        <w:jc w:val="both"/>
      </w:pPr>
      <w:r w:rsidRPr="00AA1D15">
        <w:t>This chapter looks at the destinations and earnings of young domestic students who graduated from providers in N</w:t>
      </w:r>
      <w:r>
        <w:t xml:space="preserve">ew </w:t>
      </w:r>
      <w:r w:rsidRPr="00AA1D15">
        <w:t>Z</w:t>
      </w:r>
      <w:r>
        <w:t>ealand</w:t>
      </w:r>
      <w:r w:rsidRPr="00AA1D15">
        <w:t xml:space="preserve"> with a </w:t>
      </w:r>
      <w:r>
        <w:t xml:space="preserve">certificate at levels </w:t>
      </w:r>
      <w:r w:rsidR="00A22140">
        <w:t>one</w:t>
      </w:r>
      <w:r>
        <w:t xml:space="preserve">, </w:t>
      </w:r>
      <w:r w:rsidR="00A22140">
        <w:t>two</w:t>
      </w:r>
      <w:r>
        <w:t xml:space="preserve"> or </w:t>
      </w:r>
      <w:r w:rsidR="00A22140">
        <w:t>three</w:t>
      </w:r>
      <w:r>
        <w:t xml:space="preserve"> on the New Zealand Qualifications Framework.</w:t>
      </w:r>
      <w:r w:rsidRPr="00AA1D15">
        <w:t xml:space="preserve">  </w:t>
      </w:r>
    </w:p>
    <w:p w:rsidR="00B860CC" w:rsidRPr="00AA1D15" w:rsidRDefault="00B860CC" w:rsidP="00732146">
      <w:pPr>
        <w:jc w:val="both"/>
      </w:pPr>
    </w:p>
    <w:p w:rsidR="00B860CC" w:rsidRDefault="00B860CC" w:rsidP="00732146">
      <w:pPr>
        <w:pStyle w:val="Heading3"/>
        <w:jc w:val="both"/>
      </w:pPr>
      <w:r>
        <w:t xml:space="preserve">Level </w:t>
      </w:r>
      <w:r w:rsidR="00A22140">
        <w:t>one to three</w:t>
      </w:r>
      <w:r w:rsidR="00B2350A">
        <w:t xml:space="preserve"> </w:t>
      </w:r>
      <w:r>
        <w:t>certificates</w:t>
      </w:r>
    </w:p>
    <w:p w:rsidR="00B860CC" w:rsidRDefault="00B860CC" w:rsidP="00732146">
      <w:pPr>
        <w:jc w:val="both"/>
      </w:pPr>
      <w:r>
        <w:t xml:space="preserve">Each year, around 48,000 students complete a level </w:t>
      </w:r>
      <w:r w:rsidR="00A22140">
        <w:t>one to three</w:t>
      </w:r>
      <w:r>
        <w:t xml:space="preserve"> certificate in the New Zealand tertiary education system, about </w:t>
      </w:r>
      <w:r w:rsidR="009C46CA">
        <w:t>11</w:t>
      </w:r>
      <w:r w:rsidR="003D2B5A">
        <w:t xml:space="preserve"> percent are </w:t>
      </w:r>
      <w:r w:rsidR="001E42A4">
        <w:t>Pasifika</w:t>
      </w:r>
      <w:r w:rsidR="003D2B5A">
        <w:t xml:space="preserve"> and roughly </w:t>
      </w:r>
      <w:r w:rsidR="00E21810">
        <w:t>19</w:t>
      </w:r>
      <w:r>
        <w:t xml:space="preserve"> percent of them ‘young’ domestic students, in the way we define that term in this report.  Around one in six recent school leavers entering tertiary education for the first time in 2011 undertook study for a level </w:t>
      </w:r>
      <w:r w:rsidR="00A22140">
        <w:t xml:space="preserve">one to three </w:t>
      </w:r>
      <w:r>
        <w:t>certificate at a tertiary education provider</w:t>
      </w:r>
      <w:r>
        <w:rPr>
          <w:rStyle w:val="FootnoteReference"/>
        </w:rPr>
        <w:footnoteReference w:id="6"/>
      </w:r>
      <w:r>
        <w:t xml:space="preserve">.  Around half had left school with NCEA level </w:t>
      </w:r>
      <w:r w:rsidR="00A22140">
        <w:t>one</w:t>
      </w:r>
      <w:r>
        <w:t xml:space="preserve"> or lower, while about 40 perc</w:t>
      </w:r>
      <w:r w:rsidR="00A22140">
        <w:t>ent had achieved NCEA at level two</w:t>
      </w:r>
      <w:r>
        <w:t>.</w:t>
      </w:r>
    </w:p>
    <w:p w:rsidR="00B860CC" w:rsidRDefault="00B860CC" w:rsidP="00732146">
      <w:pPr>
        <w:jc w:val="both"/>
      </w:pPr>
    </w:p>
    <w:p w:rsidR="00B860CC" w:rsidRDefault="00B860CC" w:rsidP="00732146">
      <w:pPr>
        <w:jc w:val="both"/>
      </w:pPr>
      <w:r>
        <w:t xml:space="preserve">Around a half of level </w:t>
      </w:r>
      <w:r w:rsidR="00A22140">
        <w:t xml:space="preserve">one to three </w:t>
      </w:r>
      <w:r>
        <w:t xml:space="preserve">certificates is completed at polytechnics with wānanga and private training establishments accounting for the rest in roughly equal proportions.  </w:t>
      </w:r>
    </w:p>
    <w:p w:rsidR="00B860CC" w:rsidRDefault="00B860CC" w:rsidP="00732146">
      <w:pPr>
        <w:jc w:val="both"/>
      </w:pPr>
    </w:p>
    <w:p w:rsidR="00B860CC" w:rsidRDefault="00B860CC" w:rsidP="00732146">
      <w:pPr>
        <w:jc w:val="both"/>
      </w:pPr>
      <w:r>
        <w:t xml:space="preserve">While some level </w:t>
      </w:r>
      <w:r w:rsidR="00A22140">
        <w:t xml:space="preserve">one to three </w:t>
      </w:r>
      <w:r>
        <w:t>certificates are vocational qualifications that aim to give people practical skills needed in the workforce, many are foundation qualifications whose purpose is to provide basic and generic skills that can be used in work or as the basis of further, higher level study.</w:t>
      </w:r>
    </w:p>
    <w:p w:rsidR="00B860CC" w:rsidRDefault="00B860CC" w:rsidP="00732146">
      <w:pPr>
        <w:jc w:val="both"/>
      </w:pPr>
    </w:p>
    <w:p w:rsidR="009C46CA" w:rsidRDefault="00B860CC" w:rsidP="00732146">
      <w:pPr>
        <w:jc w:val="both"/>
      </w:pPr>
      <w:r>
        <w:t xml:space="preserve">Level </w:t>
      </w:r>
      <w:r w:rsidR="00A22140">
        <w:t xml:space="preserve">one to three </w:t>
      </w:r>
      <w:r>
        <w:t>certificates are offered in mo</w:t>
      </w:r>
      <w:r w:rsidR="009C46CA">
        <w:t xml:space="preserve">st of the broad fields of study. </w:t>
      </w:r>
      <w:r w:rsidR="00201AA2">
        <w:t>We were unable to make comparis</w:t>
      </w:r>
      <w:r w:rsidR="009C46CA">
        <w:t xml:space="preserve">ons between groups in </w:t>
      </w:r>
      <w:r w:rsidR="00E047B3">
        <w:t xml:space="preserve">four </w:t>
      </w:r>
      <w:r w:rsidR="009C46CA">
        <w:t>broad fields of study:</w:t>
      </w:r>
    </w:p>
    <w:p w:rsidR="009C46CA" w:rsidRDefault="009C46CA" w:rsidP="00732146">
      <w:pPr>
        <w:jc w:val="both"/>
      </w:pPr>
    </w:p>
    <w:p w:rsidR="009C46CA" w:rsidRDefault="009C46CA" w:rsidP="009C46CA">
      <w:pPr>
        <w:pStyle w:val="Bullet1"/>
      </w:pPr>
      <w:r>
        <w:t>Agriculture, environmental and related studies</w:t>
      </w:r>
    </w:p>
    <w:p w:rsidR="009C46CA" w:rsidRDefault="009C46CA" w:rsidP="009C46CA">
      <w:pPr>
        <w:pStyle w:val="Bullet1"/>
      </w:pPr>
      <w:r>
        <w:t>Education</w:t>
      </w:r>
    </w:p>
    <w:p w:rsidR="009C46CA" w:rsidRDefault="009C46CA" w:rsidP="009C46CA">
      <w:pPr>
        <w:pStyle w:val="Bullet1"/>
      </w:pPr>
      <w:r>
        <w:t>Health</w:t>
      </w:r>
    </w:p>
    <w:p w:rsidR="009C46CA" w:rsidRDefault="009C46CA" w:rsidP="00732146">
      <w:pPr>
        <w:pStyle w:val="Bullet1"/>
      </w:pPr>
      <w:r>
        <w:t>Natural and physical sciences</w:t>
      </w:r>
    </w:p>
    <w:p w:rsidR="009C46CA" w:rsidRDefault="009C46CA" w:rsidP="00732146">
      <w:pPr>
        <w:jc w:val="both"/>
      </w:pPr>
    </w:p>
    <w:p w:rsidR="00B860CC" w:rsidRDefault="00B2350A" w:rsidP="00732146">
      <w:pPr>
        <w:jc w:val="both"/>
      </w:pPr>
      <w:r>
        <w:t xml:space="preserve">It is important to bear in mind, when reading the analysis </w:t>
      </w:r>
      <w:proofErr w:type="gramStart"/>
      <w:r>
        <w:t>below,</w:t>
      </w:r>
      <w:proofErr w:type="gramEnd"/>
      <w:r>
        <w:t xml:space="preserve"> we are looking at </w:t>
      </w:r>
      <w:r w:rsidRPr="00302418">
        <w:rPr>
          <w:i/>
        </w:rPr>
        <w:t>broad</w:t>
      </w:r>
      <w:r>
        <w:t xml:space="preserve"> fields of study.  There are differences between narrow fields of study that are not apparent when we look at data on broad field. Data on outcomes by narrow field fo</w:t>
      </w:r>
      <w:r w:rsidR="00AF620A">
        <w:t>r</w:t>
      </w:r>
      <w:r>
        <w:t xml:space="preserve"> level </w:t>
      </w:r>
      <w:r w:rsidR="00A22140">
        <w:t>one to three</w:t>
      </w:r>
      <w:r>
        <w:t xml:space="preserve"> certificate completers can be found in Chapter </w:t>
      </w:r>
      <w:r w:rsidR="005401B9">
        <w:t>9</w:t>
      </w:r>
      <w:r>
        <w:t xml:space="preserve"> of this report.</w:t>
      </w:r>
    </w:p>
    <w:p w:rsidR="004B3E84" w:rsidRDefault="004B3E84" w:rsidP="00732146">
      <w:pPr>
        <w:jc w:val="both"/>
        <w:rPr>
          <w:rFonts w:ascii="Arial" w:hAnsi="Arial"/>
          <w:sz w:val="28"/>
          <w:szCs w:val="28"/>
        </w:rPr>
      </w:pPr>
    </w:p>
    <w:p w:rsidR="00B860CC" w:rsidRPr="00AA1D15" w:rsidRDefault="00447824" w:rsidP="00732146">
      <w:pPr>
        <w:pStyle w:val="Heading2"/>
        <w:ind w:left="0"/>
      </w:pPr>
      <w:r>
        <w:t xml:space="preserve"> </w:t>
      </w:r>
      <w:bookmarkStart w:id="72" w:name="_Toc377722112"/>
      <w:r w:rsidR="00B860CC">
        <w:t>W</w:t>
      </w:r>
      <w:r w:rsidR="00B860CC" w:rsidRPr="00AA1D15">
        <w:t>hat we found</w:t>
      </w:r>
      <w:bookmarkEnd w:id="72"/>
    </w:p>
    <w:p w:rsidR="00B860CC" w:rsidRPr="00F951CB" w:rsidRDefault="00B860CC" w:rsidP="00732146">
      <w:pPr>
        <w:pStyle w:val="Heading3"/>
        <w:rPr>
          <w:color w:val="0D0D0D" w:themeColor="text1" w:themeTint="F2"/>
        </w:rPr>
      </w:pPr>
      <w:r w:rsidRPr="00F951CB">
        <w:rPr>
          <w:color w:val="0D0D0D" w:themeColor="text1" w:themeTint="F2"/>
        </w:rPr>
        <w:t>Earnings</w:t>
      </w:r>
    </w:p>
    <w:p w:rsidR="00B860CC" w:rsidRPr="00F951CB" w:rsidRDefault="00B860CC" w:rsidP="00E83902">
      <w:pPr>
        <w:pStyle w:val="Bullet1"/>
        <w:tabs>
          <w:tab w:val="clear" w:pos="284"/>
          <w:tab w:val="clear" w:pos="1418"/>
        </w:tabs>
        <w:ind w:left="567" w:hanging="425"/>
        <w:rPr>
          <w:color w:val="0D0D0D" w:themeColor="text1" w:themeTint="F2"/>
        </w:rPr>
      </w:pPr>
      <w:r w:rsidRPr="00F951CB">
        <w:rPr>
          <w:color w:val="0D0D0D" w:themeColor="text1" w:themeTint="F2"/>
        </w:rPr>
        <w:t xml:space="preserve">In the first year after study, </w:t>
      </w:r>
      <w:r w:rsidR="001E42A4" w:rsidRPr="00F951CB">
        <w:rPr>
          <w:color w:val="0D0D0D" w:themeColor="text1" w:themeTint="F2"/>
        </w:rPr>
        <w:t>Pasifika</w:t>
      </w:r>
      <w:r w:rsidR="00BF66F1" w:rsidRPr="00F951CB">
        <w:rPr>
          <w:color w:val="0D0D0D" w:themeColor="text1" w:themeTint="F2"/>
        </w:rPr>
        <w:t xml:space="preserve"> graduates’</w:t>
      </w:r>
      <w:r w:rsidR="00126C65" w:rsidRPr="00F951CB">
        <w:rPr>
          <w:color w:val="0D0D0D" w:themeColor="text1" w:themeTint="F2"/>
        </w:rPr>
        <w:t xml:space="preserve"> earnings were $</w:t>
      </w:r>
      <w:r w:rsidR="0090338F" w:rsidRPr="00F951CB">
        <w:rPr>
          <w:color w:val="0D0D0D" w:themeColor="text1" w:themeTint="F2"/>
        </w:rPr>
        <w:t>22,</w:t>
      </w:r>
      <w:r w:rsidR="00F951CB">
        <w:rPr>
          <w:color w:val="0D0D0D" w:themeColor="text1" w:themeTint="F2"/>
        </w:rPr>
        <w:t>9</w:t>
      </w:r>
      <w:r w:rsidR="0090338F" w:rsidRPr="00F951CB">
        <w:rPr>
          <w:color w:val="0D0D0D" w:themeColor="text1" w:themeTint="F2"/>
        </w:rPr>
        <w:t>00</w:t>
      </w:r>
      <w:r w:rsidR="00BF66F1" w:rsidRPr="00F951CB">
        <w:rPr>
          <w:color w:val="0D0D0D" w:themeColor="text1" w:themeTint="F2"/>
        </w:rPr>
        <w:t xml:space="preserve"> </w:t>
      </w:r>
      <w:r w:rsidR="00126C65" w:rsidRPr="00F951CB">
        <w:rPr>
          <w:color w:val="0D0D0D" w:themeColor="text1" w:themeTint="F2"/>
        </w:rPr>
        <w:t xml:space="preserve">rising by </w:t>
      </w:r>
      <w:r w:rsidR="0090338F" w:rsidRPr="00F951CB">
        <w:rPr>
          <w:color w:val="0D0D0D" w:themeColor="text1" w:themeTint="F2"/>
        </w:rPr>
        <w:t>1</w:t>
      </w:r>
      <w:r w:rsidR="00F951CB">
        <w:rPr>
          <w:color w:val="0D0D0D" w:themeColor="text1" w:themeTint="F2"/>
        </w:rPr>
        <w:t>7</w:t>
      </w:r>
      <w:r w:rsidR="00447824" w:rsidRPr="00F951CB">
        <w:rPr>
          <w:color w:val="0D0D0D" w:themeColor="text1" w:themeTint="F2"/>
        </w:rPr>
        <w:t xml:space="preserve"> </w:t>
      </w:r>
      <w:r w:rsidR="00126C65" w:rsidRPr="00F951CB">
        <w:rPr>
          <w:color w:val="0D0D0D" w:themeColor="text1" w:themeTint="F2"/>
        </w:rPr>
        <w:t xml:space="preserve">percent in the following year and an average of </w:t>
      </w:r>
      <w:r w:rsidR="00F951CB">
        <w:rPr>
          <w:color w:val="0D0D0D" w:themeColor="text1" w:themeTint="F2"/>
        </w:rPr>
        <w:t>10</w:t>
      </w:r>
      <w:r w:rsidR="00447824" w:rsidRPr="00F951CB">
        <w:rPr>
          <w:color w:val="0D0D0D" w:themeColor="text1" w:themeTint="F2"/>
        </w:rPr>
        <w:t xml:space="preserve"> </w:t>
      </w:r>
      <w:r w:rsidR="00126C65" w:rsidRPr="00F951CB">
        <w:rPr>
          <w:color w:val="0D0D0D" w:themeColor="text1" w:themeTint="F2"/>
        </w:rPr>
        <w:t>percent over five years to reach $</w:t>
      </w:r>
      <w:r w:rsidR="0090338F" w:rsidRPr="00F951CB">
        <w:rPr>
          <w:color w:val="0D0D0D" w:themeColor="text1" w:themeTint="F2"/>
        </w:rPr>
        <w:t>3</w:t>
      </w:r>
      <w:r w:rsidR="00F951CB">
        <w:rPr>
          <w:color w:val="0D0D0D" w:themeColor="text1" w:themeTint="F2"/>
        </w:rPr>
        <w:t>3</w:t>
      </w:r>
      <w:r w:rsidR="0090338F" w:rsidRPr="00F951CB">
        <w:rPr>
          <w:color w:val="0D0D0D" w:themeColor="text1" w:themeTint="F2"/>
        </w:rPr>
        <w:t>,</w:t>
      </w:r>
      <w:r w:rsidR="00F951CB">
        <w:rPr>
          <w:color w:val="0D0D0D" w:themeColor="text1" w:themeTint="F2"/>
        </w:rPr>
        <w:t>4</w:t>
      </w:r>
      <w:r w:rsidR="0090338F" w:rsidRPr="00F951CB">
        <w:rPr>
          <w:color w:val="0D0D0D" w:themeColor="text1" w:themeTint="F2"/>
        </w:rPr>
        <w:t>00</w:t>
      </w:r>
      <w:r w:rsidR="00126C65" w:rsidRPr="00F951CB">
        <w:rPr>
          <w:color w:val="0D0D0D" w:themeColor="text1" w:themeTint="F2"/>
        </w:rPr>
        <w:t xml:space="preserve">. </w:t>
      </w:r>
      <w:r w:rsidR="00383678">
        <w:rPr>
          <w:color w:val="0D0D0D" w:themeColor="text1" w:themeTint="F2"/>
        </w:rPr>
        <w:t>Non-Pasifika</w:t>
      </w:r>
      <w:r w:rsidR="00BF66F1" w:rsidRPr="00F951CB">
        <w:rPr>
          <w:color w:val="0D0D0D" w:themeColor="text1" w:themeTint="F2"/>
        </w:rPr>
        <w:t xml:space="preserve"> graduates’</w:t>
      </w:r>
      <w:r w:rsidR="00126C65" w:rsidRPr="00F951CB">
        <w:rPr>
          <w:color w:val="0D0D0D" w:themeColor="text1" w:themeTint="F2"/>
        </w:rPr>
        <w:t xml:space="preserve"> earnings were $</w:t>
      </w:r>
      <w:r w:rsidR="0090338F" w:rsidRPr="00F951CB">
        <w:rPr>
          <w:color w:val="0D0D0D" w:themeColor="text1" w:themeTint="F2"/>
        </w:rPr>
        <w:t>2</w:t>
      </w:r>
      <w:r w:rsidR="00F951CB">
        <w:rPr>
          <w:color w:val="0D0D0D" w:themeColor="text1" w:themeTint="F2"/>
        </w:rPr>
        <w:t>5</w:t>
      </w:r>
      <w:r w:rsidR="0090338F" w:rsidRPr="00F951CB">
        <w:rPr>
          <w:color w:val="0D0D0D" w:themeColor="text1" w:themeTint="F2"/>
        </w:rPr>
        <w:t>,</w:t>
      </w:r>
      <w:r w:rsidR="00F951CB">
        <w:rPr>
          <w:color w:val="0D0D0D" w:themeColor="text1" w:themeTint="F2"/>
        </w:rPr>
        <w:t>0</w:t>
      </w:r>
      <w:r w:rsidR="0090338F" w:rsidRPr="00F951CB">
        <w:rPr>
          <w:color w:val="0D0D0D" w:themeColor="text1" w:themeTint="F2"/>
        </w:rPr>
        <w:t>00</w:t>
      </w:r>
      <w:r w:rsidR="00126C65" w:rsidRPr="00F951CB">
        <w:rPr>
          <w:color w:val="0D0D0D" w:themeColor="text1" w:themeTint="F2"/>
        </w:rPr>
        <w:t xml:space="preserve">, rising </w:t>
      </w:r>
      <w:r w:rsidR="0090338F" w:rsidRPr="00F951CB">
        <w:rPr>
          <w:color w:val="0D0D0D" w:themeColor="text1" w:themeTint="F2"/>
        </w:rPr>
        <w:t>1</w:t>
      </w:r>
      <w:r w:rsidR="00F951CB">
        <w:rPr>
          <w:color w:val="0D0D0D" w:themeColor="text1" w:themeTint="F2"/>
        </w:rPr>
        <w:t>3</w:t>
      </w:r>
      <w:r w:rsidR="00126C65" w:rsidRPr="00F951CB">
        <w:rPr>
          <w:color w:val="0D0D0D" w:themeColor="text1" w:themeTint="F2"/>
        </w:rPr>
        <w:t xml:space="preserve"> percent across the first year and an average of </w:t>
      </w:r>
      <w:r w:rsidR="00F951CB">
        <w:rPr>
          <w:color w:val="0D0D0D" w:themeColor="text1" w:themeTint="F2"/>
        </w:rPr>
        <w:t>9</w:t>
      </w:r>
      <w:r w:rsidR="00126C65" w:rsidRPr="00F951CB">
        <w:rPr>
          <w:color w:val="0D0D0D" w:themeColor="text1" w:themeTint="F2"/>
        </w:rPr>
        <w:t xml:space="preserve"> percent across five years to $</w:t>
      </w:r>
      <w:r w:rsidR="0090338F" w:rsidRPr="00F951CB">
        <w:rPr>
          <w:color w:val="0D0D0D" w:themeColor="text1" w:themeTint="F2"/>
        </w:rPr>
        <w:t>3</w:t>
      </w:r>
      <w:r w:rsidR="00F951CB">
        <w:rPr>
          <w:color w:val="0D0D0D" w:themeColor="text1" w:themeTint="F2"/>
        </w:rPr>
        <w:t>5</w:t>
      </w:r>
      <w:r w:rsidR="0090338F" w:rsidRPr="00F951CB">
        <w:rPr>
          <w:color w:val="0D0D0D" w:themeColor="text1" w:themeTint="F2"/>
        </w:rPr>
        <w:t>,</w:t>
      </w:r>
      <w:r w:rsidR="00F951CB">
        <w:rPr>
          <w:color w:val="0D0D0D" w:themeColor="text1" w:themeTint="F2"/>
        </w:rPr>
        <w:t>1</w:t>
      </w:r>
      <w:r w:rsidR="0090338F" w:rsidRPr="00F951CB">
        <w:rPr>
          <w:color w:val="0D0D0D" w:themeColor="text1" w:themeTint="F2"/>
        </w:rPr>
        <w:t>00</w:t>
      </w:r>
      <w:r w:rsidR="004A3496">
        <w:rPr>
          <w:color w:val="0D0D0D" w:themeColor="text1" w:themeTint="F2"/>
        </w:rPr>
        <w:t>.</w:t>
      </w:r>
    </w:p>
    <w:p w:rsidR="00D37D8B" w:rsidRPr="00F951CB" w:rsidRDefault="00B860CC" w:rsidP="00E83902">
      <w:pPr>
        <w:pStyle w:val="Bullet1"/>
        <w:tabs>
          <w:tab w:val="clear" w:pos="284"/>
          <w:tab w:val="clear" w:pos="1418"/>
        </w:tabs>
        <w:ind w:left="567" w:hanging="425"/>
        <w:rPr>
          <w:color w:val="0D0D0D" w:themeColor="text1" w:themeTint="F2"/>
        </w:rPr>
      </w:pPr>
      <w:r w:rsidRPr="00F951CB">
        <w:rPr>
          <w:color w:val="0D0D0D" w:themeColor="text1" w:themeTint="F2"/>
        </w:rPr>
        <w:lastRenderedPageBreak/>
        <w:t xml:space="preserve">Five years post study, </w:t>
      </w:r>
      <w:r w:rsidR="001E42A4" w:rsidRPr="00F951CB">
        <w:rPr>
          <w:color w:val="0D0D0D" w:themeColor="text1" w:themeTint="F2"/>
        </w:rPr>
        <w:t>Pasifika</w:t>
      </w:r>
      <w:r w:rsidR="0090338F" w:rsidRPr="00F951CB">
        <w:rPr>
          <w:color w:val="0D0D0D" w:themeColor="text1" w:themeTint="F2"/>
        </w:rPr>
        <w:t xml:space="preserve"> graduate</w:t>
      </w:r>
      <w:r w:rsidR="00122936" w:rsidRPr="00F951CB">
        <w:rPr>
          <w:color w:val="0D0D0D" w:themeColor="text1" w:themeTint="F2"/>
        </w:rPr>
        <w:t>s</w:t>
      </w:r>
      <w:r w:rsidR="0090338F" w:rsidRPr="00F951CB">
        <w:rPr>
          <w:color w:val="0D0D0D" w:themeColor="text1" w:themeTint="F2"/>
        </w:rPr>
        <w:t>’</w:t>
      </w:r>
      <w:r w:rsidRPr="00F951CB">
        <w:rPr>
          <w:color w:val="0D0D0D" w:themeColor="text1" w:themeTint="F2"/>
        </w:rPr>
        <w:t xml:space="preserve"> median earnings </w:t>
      </w:r>
      <w:r w:rsidR="00D37D8B" w:rsidRPr="00F951CB">
        <w:rPr>
          <w:color w:val="0D0D0D" w:themeColor="text1" w:themeTint="F2"/>
        </w:rPr>
        <w:t xml:space="preserve">was </w:t>
      </w:r>
      <w:r w:rsidR="0090338F" w:rsidRPr="00F951CB">
        <w:rPr>
          <w:color w:val="0D0D0D" w:themeColor="text1" w:themeTint="F2"/>
        </w:rPr>
        <w:t>11</w:t>
      </w:r>
      <w:r w:rsidR="00F951CB">
        <w:rPr>
          <w:color w:val="0D0D0D" w:themeColor="text1" w:themeTint="F2"/>
        </w:rPr>
        <w:t>3</w:t>
      </w:r>
      <w:r w:rsidR="00447824" w:rsidRPr="00F951CB">
        <w:rPr>
          <w:color w:val="0D0D0D" w:themeColor="text1" w:themeTint="F2"/>
        </w:rPr>
        <w:t xml:space="preserve"> </w:t>
      </w:r>
      <w:r w:rsidR="00D37D8B" w:rsidRPr="00F951CB">
        <w:rPr>
          <w:color w:val="0D0D0D" w:themeColor="text1" w:themeTint="F2"/>
        </w:rPr>
        <w:t xml:space="preserve">percent of </w:t>
      </w:r>
      <w:r w:rsidR="001E42A4" w:rsidRPr="00F951CB">
        <w:rPr>
          <w:color w:val="0D0D0D" w:themeColor="text1" w:themeTint="F2"/>
        </w:rPr>
        <w:t>Pasifika</w:t>
      </w:r>
      <w:r w:rsidR="00D37D8B" w:rsidRPr="00F951CB">
        <w:rPr>
          <w:color w:val="0D0D0D" w:themeColor="text1" w:themeTint="F2"/>
        </w:rPr>
        <w:t xml:space="preserve"> </w:t>
      </w:r>
      <w:r w:rsidR="00F951CB">
        <w:rPr>
          <w:color w:val="0D0D0D" w:themeColor="text1" w:themeTint="F2"/>
        </w:rPr>
        <w:t xml:space="preserve">workforce’s </w:t>
      </w:r>
      <w:r w:rsidR="00D37D8B" w:rsidRPr="00F951CB">
        <w:rPr>
          <w:color w:val="0D0D0D" w:themeColor="text1" w:themeTint="F2"/>
        </w:rPr>
        <w:t xml:space="preserve">national median earnings and </w:t>
      </w:r>
      <w:r w:rsidR="00383678">
        <w:rPr>
          <w:color w:val="0D0D0D" w:themeColor="text1" w:themeTint="F2"/>
        </w:rPr>
        <w:t>non-Pasifika</w:t>
      </w:r>
      <w:r w:rsidR="00D37D8B" w:rsidRPr="00F951CB">
        <w:rPr>
          <w:color w:val="0D0D0D" w:themeColor="text1" w:themeTint="F2"/>
        </w:rPr>
        <w:t xml:space="preserve"> </w:t>
      </w:r>
      <w:r w:rsidR="00F951CB">
        <w:rPr>
          <w:color w:val="0D0D0D" w:themeColor="text1" w:themeTint="F2"/>
        </w:rPr>
        <w:t xml:space="preserve">graduates’ </w:t>
      </w:r>
      <w:r w:rsidR="00D37D8B" w:rsidRPr="00F951CB">
        <w:rPr>
          <w:color w:val="0D0D0D" w:themeColor="text1" w:themeTint="F2"/>
        </w:rPr>
        <w:t xml:space="preserve">median earnings was </w:t>
      </w:r>
      <w:r w:rsidR="00F951CB">
        <w:rPr>
          <w:color w:val="0D0D0D" w:themeColor="text1" w:themeTint="F2"/>
        </w:rPr>
        <w:t>102</w:t>
      </w:r>
      <w:r w:rsidR="00447824" w:rsidRPr="00F951CB">
        <w:rPr>
          <w:color w:val="0D0D0D" w:themeColor="text1" w:themeTint="F2"/>
        </w:rPr>
        <w:t xml:space="preserve"> </w:t>
      </w:r>
      <w:r w:rsidR="00D37D8B" w:rsidRPr="00F951CB">
        <w:rPr>
          <w:color w:val="0D0D0D" w:themeColor="text1" w:themeTint="F2"/>
        </w:rPr>
        <w:t xml:space="preserve">percent of </w:t>
      </w:r>
      <w:r w:rsidR="004A3496">
        <w:rPr>
          <w:color w:val="0D0D0D" w:themeColor="text1" w:themeTint="F2"/>
        </w:rPr>
        <w:t xml:space="preserve">the </w:t>
      </w:r>
      <w:r w:rsidR="00383678">
        <w:rPr>
          <w:color w:val="0D0D0D" w:themeColor="text1" w:themeTint="F2"/>
        </w:rPr>
        <w:t>non-Pasifika</w:t>
      </w:r>
      <w:r w:rsidR="00D37D8B" w:rsidRPr="00F951CB">
        <w:rPr>
          <w:color w:val="0D0D0D" w:themeColor="text1" w:themeTint="F2"/>
        </w:rPr>
        <w:t xml:space="preserve"> </w:t>
      </w:r>
      <w:r w:rsidR="00F951CB">
        <w:rPr>
          <w:color w:val="0D0D0D" w:themeColor="text1" w:themeTint="F2"/>
        </w:rPr>
        <w:t xml:space="preserve">workforce’s </w:t>
      </w:r>
      <w:r w:rsidR="00E160C4">
        <w:rPr>
          <w:color w:val="0D0D0D" w:themeColor="text1" w:themeTint="F2"/>
        </w:rPr>
        <w:t>national median earnings</w:t>
      </w:r>
      <w:r w:rsidR="004A3496">
        <w:rPr>
          <w:color w:val="0D0D0D" w:themeColor="text1" w:themeTint="F2"/>
        </w:rPr>
        <w:t>.</w:t>
      </w:r>
    </w:p>
    <w:p w:rsidR="00B860CC" w:rsidRPr="009D0FCC" w:rsidRDefault="00B860CC" w:rsidP="00E83902">
      <w:pPr>
        <w:pStyle w:val="Bullet1"/>
        <w:tabs>
          <w:tab w:val="clear" w:pos="284"/>
          <w:tab w:val="clear" w:pos="1418"/>
        </w:tabs>
        <w:ind w:left="567" w:hanging="425"/>
        <w:rPr>
          <w:color w:val="0D0D0D" w:themeColor="text1" w:themeTint="F2"/>
        </w:rPr>
      </w:pPr>
      <w:r w:rsidRPr="009D0FCC">
        <w:rPr>
          <w:color w:val="0D0D0D" w:themeColor="text1" w:themeTint="F2"/>
        </w:rPr>
        <w:t xml:space="preserve">The top quarter of </w:t>
      </w:r>
      <w:r w:rsidR="009D0FCC">
        <w:rPr>
          <w:color w:val="0D0D0D" w:themeColor="text1" w:themeTint="F2"/>
        </w:rPr>
        <w:t xml:space="preserve">Pasifika </w:t>
      </w:r>
      <w:r w:rsidRPr="009D0FCC">
        <w:rPr>
          <w:color w:val="0D0D0D" w:themeColor="text1" w:themeTint="F2"/>
        </w:rPr>
        <w:t xml:space="preserve">certificate </w:t>
      </w:r>
      <w:r w:rsidR="00CA2FAD" w:rsidRPr="009D0FCC">
        <w:rPr>
          <w:color w:val="0D0D0D" w:themeColor="text1" w:themeTint="F2"/>
        </w:rPr>
        <w:t>1</w:t>
      </w:r>
      <w:r w:rsidR="00A22140" w:rsidRPr="009D0FCC">
        <w:rPr>
          <w:color w:val="0D0D0D" w:themeColor="text1" w:themeTint="F2"/>
        </w:rPr>
        <w:t xml:space="preserve"> to </w:t>
      </w:r>
      <w:r w:rsidR="00CA2FAD" w:rsidRPr="009D0FCC">
        <w:rPr>
          <w:color w:val="0D0D0D" w:themeColor="text1" w:themeTint="F2"/>
        </w:rPr>
        <w:t>3</w:t>
      </w:r>
      <w:r w:rsidRPr="009D0FCC">
        <w:rPr>
          <w:color w:val="0D0D0D" w:themeColor="text1" w:themeTint="F2"/>
        </w:rPr>
        <w:t xml:space="preserve"> completers were earning $4</w:t>
      </w:r>
      <w:r w:rsidR="009D0FCC">
        <w:rPr>
          <w:color w:val="0D0D0D" w:themeColor="text1" w:themeTint="F2"/>
        </w:rPr>
        <w:t>1</w:t>
      </w:r>
      <w:r w:rsidRPr="009D0FCC">
        <w:rPr>
          <w:color w:val="0D0D0D" w:themeColor="text1" w:themeTint="F2"/>
        </w:rPr>
        <w:t>,</w:t>
      </w:r>
      <w:r w:rsidR="00447824" w:rsidRPr="009D0FCC">
        <w:rPr>
          <w:color w:val="0D0D0D" w:themeColor="text1" w:themeTint="F2"/>
        </w:rPr>
        <w:t xml:space="preserve">400 </w:t>
      </w:r>
      <w:r w:rsidR="00581278" w:rsidRPr="009D0FCC">
        <w:rPr>
          <w:color w:val="0D0D0D" w:themeColor="text1" w:themeTint="F2"/>
        </w:rPr>
        <w:t xml:space="preserve">or </w:t>
      </w:r>
      <w:r w:rsidRPr="009D0FCC">
        <w:rPr>
          <w:color w:val="0D0D0D" w:themeColor="text1" w:themeTint="F2"/>
        </w:rPr>
        <w:t>more a year</w:t>
      </w:r>
      <w:r w:rsidR="00A475B1" w:rsidRPr="009D0FCC">
        <w:rPr>
          <w:color w:val="0D0D0D" w:themeColor="text1" w:themeTint="F2"/>
        </w:rPr>
        <w:t xml:space="preserve"> </w:t>
      </w:r>
      <w:r w:rsidRPr="009D0FCC">
        <w:rPr>
          <w:color w:val="0D0D0D" w:themeColor="text1" w:themeTint="F2"/>
        </w:rPr>
        <w:t>while the lowest quarter earned $24,</w:t>
      </w:r>
      <w:r w:rsidR="00447824" w:rsidRPr="009D0FCC">
        <w:rPr>
          <w:color w:val="0D0D0D" w:themeColor="text1" w:themeTint="F2"/>
        </w:rPr>
        <w:t xml:space="preserve">300 </w:t>
      </w:r>
      <w:r w:rsidRPr="009D0FCC">
        <w:rPr>
          <w:color w:val="0D0D0D" w:themeColor="text1" w:themeTint="F2"/>
        </w:rPr>
        <w:t>or less</w:t>
      </w:r>
      <w:r w:rsidR="00A475B1" w:rsidRPr="009D0FCC">
        <w:rPr>
          <w:color w:val="0D0D0D" w:themeColor="text1" w:themeTint="F2"/>
        </w:rPr>
        <w:t xml:space="preserve"> ($</w:t>
      </w:r>
      <w:r w:rsidR="009D0FCC">
        <w:rPr>
          <w:color w:val="0D0D0D" w:themeColor="text1" w:themeTint="F2"/>
        </w:rPr>
        <w:t>44,700</w:t>
      </w:r>
      <w:r w:rsidR="00447824" w:rsidRPr="009D0FCC">
        <w:rPr>
          <w:color w:val="0D0D0D" w:themeColor="text1" w:themeTint="F2"/>
        </w:rPr>
        <w:t xml:space="preserve"> </w:t>
      </w:r>
      <w:r w:rsidR="009D0FCC">
        <w:rPr>
          <w:color w:val="0D0D0D" w:themeColor="text1" w:themeTint="F2"/>
        </w:rPr>
        <w:t xml:space="preserve">upper quartile earnings for </w:t>
      </w:r>
      <w:r w:rsidR="00383678">
        <w:rPr>
          <w:color w:val="0D0D0D" w:themeColor="text1" w:themeTint="F2"/>
        </w:rPr>
        <w:t>non-Pasifika</w:t>
      </w:r>
      <w:r w:rsidR="009D0FCC">
        <w:rPr>
          <w:color w:val="0D0D0D" w:themeColor="text1" w:themeTint="F2"/>
        </w:rPr>
        <w:t xml:space="preserve"> and lower quartile earnings of</w:t>
      </w:r>
      <w:r w:rsidR="00A475B1" w:rsidRPr="009D0FCC">
        <w:rPr>
          <w:color w:val="0D0D0D" w:themeColor="text1" w:themeTint="F2"/>
        </w:rPr>
        <w:t xml:space="preserve"> $</w:t>
      </w:r>
      <w:r w:rsidR="00D0297A" w:rsidRPr="009D0FCC">
        <w:rPr>
          <w:color w:val="0D0D0D" w:themeColor="text1" w:themeTint="F2"/>
        </w:rPr>
        <w:t>24,</w:t>
      </w:r>
      <w:r w:rsidR="009D0FCC">
        <w:rPr>
          <w:color w:val="0D0D0D" w:themeColor="text1" w:themeTint="F2"/>
        </w:rPr>
        <w:t>3</w:t>
      </w:r>
      <w:r w:rsidR="00D0297A" w:rsidRPr="009D0FCC">
        <w:rPr>
          <w:color w:val="0D0D0D" w:themeColor="text1" w:themeTint="F2"/>
        </w:rPr>
        <w:t>00</w:t>
      </w:r>
      <w:r w:rsidR="00A475B1" w:rsidRPr="009D0FCC">
        <w:rPr>
          <w:color w:val="0D0D0D" w:themeColor="text1" w:themeTint="F2"/>
        </w:rPr>
        <w:t>)</w:t>
      </w:r>
      <w:r w:rsidR="004A3496">
        <w:rPr>
          <w:color w:val="0D0D0D" w:themeColor="text1" w:themeTint="F2"/>
        </w:rPr>
        <w:t>.</w:t>
      </w:r>
    </w:p>
    <w:p w:rsidR="00B860CC" w:rsidRPr="009D0FCC" w:rsidRDefault="00B860CC" w:rsidP="00E83902">
      <w:pPr>
        <w:pStyle w:val="Bullet1"/>
        <w:tabs>
          <w:tab w:val="clear" w:pos="284"/>
          <w:tab w:val="clear" w:pos="1418"/>
        </w:tabs>
        <w:ind w:left="567" w:hanging="425"/>
        <w:rPr>
          <w:color w:val="0D0D0D" w:themeColor="text1" w:themeTint="F2"/>
        </w:rPr>
      </w:pPr>
      <w:r w:rsidRPr="009D0FCC">
        <w:rPr>
          <w:color w:val="0D0D0D" w:themeColor="text1" w:themeTint="F2"/>
        </w:rPr>
        <w:t xml:space="preserve">There was variation in earnings by field of study.  The field </w:t>
      </w:r>
      <w:r w:rsidR="00032D1E" w:rsidRPr="009D0FCC">
        <w:rPr>
          <w:color w:val="0D0D0D" w:themeColor="text1" w:themeTint="F2"/>
        </w:rPr>
        <w:t xml:space="preserve">associated </w:t>
      </w:r>
      <w:r w:rsidRPr="009D0FCC">
        <w:rPr>
          <w:color w:val="0D0D0D" w:themeColor="text1" w:themeTint="F2"/>
        </w:rPr>
        <w:t xml:space="preserve">with the highest median </w:t>
      </w:r>
      <w:r w:rsidR="00032D1E" w:rsidRPr="009D0FCC">
        <w:rPr>
          <w:color w:val="0D0D0D" w:themeColor="text1" w:themeTint="F2"/>
        </w:rPr>
        <w:t xml:space="preserve">earnings </w:t>
      </w:r>
      <w:r w:rsidRPr="009D0FCC">
        <w:rPr>
          <w:color w:val="0D0D0D" w:themeColor="text1" w:themeTint="F2"/>
        </w:rPr>
        <w:t xml:space="preserve">five years after completion of study </w:t>
      </w:r>
      <w:r w:rsidR="00D0297A" w:rsidRPr="009D0FCC">
        <w:rPr>
          <w:color w:val="0D0D0D" w:themeColor="text1" w:themeTint="F2"/>
        </w:rPr>
        <w:t xml:space="preserve">for </w:t>
      </w:r>
      <w:r w:rsidR="001E42A4" w:rsidRPr="009D0FCC">
        <w:rPr>
          <w:color w:val="0D0D0D" w:themeColor="text1" w:themeTint="F2"/>
        </w:rPr>
        <w:t>Pasifika</w:t>
      </w:r>
      <w:r w:rsidR="00D0297A" w:rsidRPr="009D0FCC">
        <w:rPr>
          <w:color w:val="0D0D0D" w:themeColor="text1" w:themeTint="F2"/>
        </w:rPr>
        <w:t xml:space="preserve"> graduates </w:t>
      </w:r>
      <w:r w:rsidRPr="009D0FCC">
        <w:rPr>
          <w:color w:val="0D0D0D" w:themeColor="text1" w:themeTint="F2"/>
        </w:rPr>
        <w:t xml:space="preserve">was </w:t>
      </w:r>
      <w:r w:rsidR="00447824" w:rsidRPr="009D0FCC">
        <w:rPr>
          <w:i/>
          <w:color w:val="0D0D0D" w:themeColor="text1" w:themeTint="F2"/>
        </w:rPr>
        <w:t>engineering and related technologies</w:t>
      </w:r>
      <w:r w:rsidRPr="009D0FCC">
        <w:rPr>
          <w:i/>
          <w:color w:val="0D0D0D" w:themeColor="text1" w:themeTint="F2"/>
        </w:rPr>
        <w:t xml:space="preserve"> </w:t>
      </w:r>
      <w:r w:rsidRPr="009D0FCC">
        <w:rPr>
          <w:color w:val="0D0D0D" w:themeColor="text1" w:themeTint="F2"/>
        </w:rPr>
        <w:t>($</w:t>
      </w:r>
      <w:r w:rsidR="00D0297A" w:rsidRPr="009D0FCC">
        <w:rPr>
          <w:color w:val="0D0D0D" w:themeColor="text1" w:themeTint="F2"/>
        </w:rPr>
        <w:t>3</w:t>
      </w:r>
      <w:r w:rsidR="009D0FCC">
        <w:rPr>
          <w:color w:val="0D0D0D" w:themeColor="text1" w:themeTint="F2"/>
        </w:rPr>
        <w:t>7,8</w:t>
      </w:r>
      <w:r w:rsidR="00D0297A" w:rsidRPr="009D0FCC">
        <w:rPr>
          <w:color w:val="0D0D0D" w:themeColor="text1" w:themeTint="F2"/>
        </w:rPr>
        <w:t>00</w:t>
      </w:r>
      <w:r w:rsidR="00CA2FAD" w:rsidRPr="009D0FCC">
        <w:rPr>
          <w:color w:val="0D0D0D" w:themeColor="text1" w:themeTint="F2"/>
        </w:rPr>
        <w:t>;</w:t>
      </w:r>
      <w:r w:rsidR="00A475B1" w:rsidRPr="009D0FCC">
        <w:rPr>
          <w:color w:val="0D0D0D" w:themeColor="text1" w:themeTint="F2"/>
        </w:rPr>
        <w:t xml:space="preserve"> $</w:t>
      </w:r>
      <w:r w:rsidR="009D0FCC">
        <w:rPr>
          <w:color w:val="0D0D0D" w:themeColor="text1" w:themeTint="F2"/>
        </w:rPr>
        <w:t>41,8</w:t>
      </w:r>
      <w:r w:rsidR="00D0297A" w:rsidRPr="009D0FCC">
        <w:rPr>
          <w:color w:val="0D0D0D" w:themeColor="text1" w:themeTint="F2"/>
        </w:rPr>
        <w:t>00</w:t>
      </w:r>
      <w:r w:rsidR="00A475B1" w:rsidRPr="009D0FCC">
        <w:rPr>
          <w:color w:val="0D0D0D" w:themeColor="text1" w:themeTint="F2"/>
        </w:rPr>
        <w:t xml:space="preserve"> for </w:t>
      </w:r>
      <w:r w:rsidR="00383678">
        <w:rPr>
          <w:color w:val="0D0D0D" w:themeColor="text1" w:themeTint="F2"/>
        </w:rPr>
        <w:t>non-Pasifika</w:t>
      </w:r>
      <w:r w:rsidR="00E160C4">
        <w:rPr>
          <w:color w:val="0D0D0D" w:themeColor="text1" w:themeTint="F2"/>
        </w:rPr>
        <w:t>)</w:t>
      </w:r>
      <w:r w:rsidR="004A3496">
        <w:rPr>
          <w:color w:val="0D0D0D" w:themeColor="text1" w:themeTint="F2"/>
        </w:rPr>
        <w:t>.</w:t>
      </w:r>
    </w:p>
    <w:p w:rsidR="00B860CC" w:rsidRPr="009D0FCC" w:rsidRDefault="009D0FCC" w:rsidP="00E83902">
      <w:pPr>
        <w:pStyle w:val="Bullet1"/>
        <w:tabs>
          <w:tab w:val="clear" w:pos="284"/>
          <w:tab w:val="clear" w:pos="1418"/>
        </w:tabs>
        <w:ind w:left="567" w:hanging="425"/>
        <w:rPr>
          <w:color w:val="0D0D0D" w:themeColor="text1" w:themeTint="F2"/>
        </w:rPr>
      </w:pPr>
      <w:r w:rsidRPr="009D0FCC">
        <w:rPr>
          <w:color w:val="0D0D0D" w:themeColor="text1" w:themeTint="F2"/>
        </w:rPr>
        <w:t xml:space="preserve">The widest variation between groups was for </w:t>
      </w:r>
      <w:r>
        <w:rPr>
          <w:color w:val="0D0D0D" w:themeColor="text1" w:themeTint="F2"/>
        </w:rPr>
        <w:t xml:space="preserve">completers of level 1 to 3 certificates in </w:t>
      </w:r>
      <w:r w:rsidRPr="009D0FCC">
        <w:rPr>
          <w:i/>
          <w:color w:val="0D0D0D" w:themeColor="text1" w:themeTint="F2"/>
        </w:rPr>
        <w:t>architecture and building</w:t>
      </w:r>
      <w:r>
        <w:rPr>
          <w:color w:val="0D0D0D" w:themeColor="text1" w:themeTint="F2"/>
        </w:rPr>
        <w:t xml:space="preserve">, where Pasifika graduates earned 87 percent of </w:t>
      </w:r>
      <w:r w:rsidR="00383678">
        <w:rPr>
          <w:color w:val="0D0D0D" w:themeColor="text1" w:themeTint="F2"/>
        </w:rPr>
        <w:t>non-Pasifika</w:t>
      </w:r>
      <w:r>
        <w:rPr>
          <w:color w:val="0D0D0D" w:themeColor="text1" w:themeTint="F2"/>
        </w:rPr>
        <w:t xml:space="preserve"> graduates and 88 percent for </w:t>
      </w:r>
      <w:r>
        <w:rPr>
          <w:i/>
          <w:color w:val="0D0D0D" w:themeColor="text1" w:themeTint="F2"/>
        </w:rPr>
        <w:t xml:space="preserve">food, hospitality and personal services </w:t>
      </w:r>
      <w:r>
        <w:rPr>
          <w:color w:val="0D0D0D" w:themeColor="text1" w:themeTint="F2"/>
        </w:rPr>
        <w:t xml:space="preserve">and </w:t>
      </w:r>
      <w:r>
        <w:rPr>
          <w:i/>
          <w:color w:val="0D0D0D" w:themeColor="text1" w:themeTint="F2"/>
        </w:rPr>
        <w:t>creative arts</w:t>
      </w:r>
      <w:r>
        <w:rPr>
          <w:color w:val="0D0D0D" w:themeColor="text1" w:themeTint="F2"/>
        </w:rPr>
        <w:t xml:space="preserve"> graduates.</w:t>
      </w:r>
    </w:p>
    <w:p w:rsidR="00B860CC" w:rsidRPr="00C34ADF" w:rsidRDefault="00B860CC" w:rsidP="00732146">
      <w:pPr>
        <w:pStyle w:val="Heading3"/>
        <w:rPr>
          <w:color w:val="0D0D0D" w:themeColor="text1" w:themeTint="F2"/>
        </w:rPr>
      </w:pPr>
      <w:r w:rsidRPr="00C34ADF">
        <w:rPr>
          <w:color w:val="0D0D0D" w:themeColor="text1" w:themeTint="F2"/>
        </w:rPr>
        <w:t>Destinations</w:t>
      </w:r>
    </w:p>
    <w:p w:rsidR="00E047B3" w:rsidRDefault="00A00020" w:rsidP="00E047B3">
      <w:pPr>
        <w:pStyle w:val="Bullet1"/>
        <w:tabs>
          <w:tab w:val="clear" w:pos="284"/>
          <w:tab w:val="clear" w:pos="1418"/>
        </w:tabs>
        <w:ind w:left="567" w:hanging="425"/>
        <w:rPr>
          <w:color w:val="0D0D0D" w:themeColor="text1" w:themeTint="F2"/>
        </w:rPr>
      </w:pPr>
      <w:r w:rsidRPr="00C34ADF">
        <w:rPr>
          <w:color w:val="0D0D0D" w:themeColor="text1" w:themeTint="F2"/>
        </w:rPr>
        <w:t xml:space="preserve">Twenty </w:t>
      </w:r>
      <w:r w:rsidR="00C34ADF">
        <w:rPr>
          <w:color w:val="0D0D0D" w:themeColor="text1" w:themeTint="F2"/>
        </w:rPr>
        <w:t>five</w:t>
      </w:r>
      <w:r w:rsidRPr="00C34ADF">
        <w:rPr>
          <w:color w:val="0D0D0D" w:themeColor="text1" w:themeTint="F2"/>
        </w:rPr>
        <w:t xml:space="preserve"> </w:t>
      </w:r>
      <w:r w:rsidR="00575FE5" w:rsidRPr="00C34ADF">
        <w:rPr>
          <w:color w:val="0D0D0D" w:themeColor="text1" w:themeTint="F2"/>
        </w:rPr>
        <w:t xml:space="preserve">percent of </w:t>
      </w:r>
      <w:r w:rsidR="001E42A4" w:rsidRPr="00C34ADF">
        <w:rPr>
          <w:color w:val="0D0D0D" w:themeColor="text1" w:themeTint="F2"/>
        </w:rPr>
        <w:t>Pasifika</w:t>
      </w:r>
      <w:r w:rsidR="00575FE5" w:rsidRPr="00C34ADF">
        <w:rPr>
          <w:color w:val="0D0D0D" w:themeColor="text1" w:themeTint="F2"/>
        </w:rPr>
        <w:t xml:space="preserve"> and </w:t>
      </w:r>
      <w:r w:rsidRPr="00C34ADF">
        <w:rPr>
          <w:color w:val="0D0D0D" w:themeColor="text1" w:themeTint="F2"/>
        </w:rPr>
        <w:t>3</w:t>
      </w:r>
      <w:r w:rsidR="00C34ADF">
        <w:rPr>
          <w:color w:val="0D0D0D" w:themeColor="text1" w:themeTint="F2"/>
        </w:rPr>
        <w:t>5</w:t>
      </w:r>
      <w:r w:rsidR="00447824" w:rsidRPr="00C34ADF">
        <w:rPr>
          <w:color w:val="0D0D0D" w:themeColor="text1" w:themeTint="F2"/>
        </w:rPr>
        <w:t xml:space="preserve"> </w:t>
      </w:r>
      <w:r w:rsidR="00575FE5" w:rsidRPr="00C34ADF">
        <w:rPr>
          <w:color w:val="0D0D0D" w:themeColor="text1" w:themeTint="F2"/>
        </w:rPr>
        <w:t xml:space="preserve">percent of </w:t>
      </w:r>
      <w:r w:rsidR="00383678">
        <w:rPr>
          <w:color w:val="0D0D0D" w:themeColor="text1" w:themeTint="F2"/>
        </w:rPr>
        <w:t>non-Pasifika</w:t>
      </w:r>
      <w:r w:rsidR="00575FE5" w:rsidRPr="00C34ADF">
        <w:rPr>
          <w:color w:val="0D0D0D" w:themeColor="text1" w:themeTint="F2"/>
        </w:rPr>
        <w:t xml:space="preserve"> </w:t>
      </w:r>
      <w:r w:rsidR="00CA2FAD" w:rsidRPr="00C34ADF">
        <w:rPr>
          <w:color w:val="0D0D0D" w:themeColor="text1" w:themeTint="F2"/>
        </w:rPr>
        <w:t xml:space="preserve">graduates </w:t>
      </w:r>
      <w:r w:rsidR="00575FE5" w:rsidRPr="00C34ADF">
        <w:rPr>
          <w:color w:val="0D0D0D" w:themeColor="text1" w:themeTint="F2"/>
        </w:rPr>
        <w:t xml:space="preserve">were employed in the first year after study. </w:t>
      </w:r>
      <w:r w:rsidR="00575FE5" w:rsidRPr="00C26202">
        <w:rPr>
          <w:color w:val="0D0D0D" w:themeColor="text1" w:themeTint="F2"/>
        </w:rPr>
        <w:t xml:space="preserve">Further study was the main activity of </w:t>
      </w:r>
      <w:r w:rsidR="00C34ADF" w:rsidRPr="00C26202">
        <w:rPr>
          <w:color w:val="0D0D0D" w:themeColor="text1" w:themeTint="F2"/>
        </w:rPr>
        <w:t>50</w:t>
      </w:r>
      <w:r w:rsidR="00447824" w:rsidRPr="00C26202">
        <w:rPr>
          <w:color w:val="0D0D0D" w:themeColor="text1" w:themeTint="F2"/>
        </w:rPr>
        <w:t xml:space="preserve"> </w:t>
      </w:r>
      <w:r w:rsidR="00575FE5" w:rsidRPr="00C26202">
        <w:rPr>
          <w:color w:val="0D0D0D" w:themeColor="text1" w:themeTint="F2"/>
        </w:rPr>
        <w:t xml:space="preserve">percent of </w:t>
      </w:r>
      <w:r w:rsidR="001E42A4" w:rsidRPr="00C26202">
        <w:rPr>
          <w:color w:val="0D0D0D" w:themeColor="text1" w:themeTint="F2"/>
        </w:rPr>
        <w:t>Pasifika</w:t>
      </w:r>
      <w:r w:rsidR="00575FE5" w:rsidRPr="00C26202">
        <w:rPr>
          <w:color w:val="0D0D0D" w:themeColor="text1" w:themeTint="F2"/>
        </w:rPr>
        <w:t xml:space="preserve"> and </w:t>
      </w:r>
      <w:r w:rsidRPr="00C26202">
        <w:rPr>
          <w:color w:val="0D0D0D" w:themeColor="text1" w:themeTint="F2"/>
        </w:rPr>
        <w:t>4</w:t>
      </w:r>
      <w:r w:rsidR="00C34ADF" w:rsidRPr="00C26202">
        <w:rPr>
          <w:color w:val="0D0D0D" w:themeColor="text1" w:themeTint="F2"/>
        </w:rPr>
        <w:t>7</w:t>
      </w:r>
      <w:r w:rsidR="00447824" w:rsidRPr="00C26202">
        <w:rPr>
          <w:color w:val="0D0D0D" w:themeColor="text1" w:themeTint="F2"/>
        </w:rPr>
        <w:t xml:space="preserve"> </w:t>
      </w:r>
      <w:r w:rsidR="00575FE5" w:rsidRPr="00C26202">
        <w:rPr>
          <w:color w:val="0D0D0D" w:themeColor="text1" w:themeTint="F2"/>
        </w:rPr>
        <w:t xml:space="preserve">percent of </w:t>
      </w:r>
      <w:r w:rsidR="00383678">
        <w:rPr>
          <w:color w:val="0D0D0D" w:themeColor="text1" w:themeTint="F2"/>
        </w:rPr>
        <w:t>non-Pasifika</w:t>
      </w:r>
      <w:r w:rsidRPr="00C26202">
        <w:rPr>
          <w:color w:val="0D0D0D" w:themeColor="text1" w:themeTint="F2"/>
        </w:rPr>
        <w:t xml:space="preserve"> graduates</w:t>
      </w:r>
      <w:r w:rsidR="00575FE5" w:rsidRPr="00C26202">
        <w:rPr>
          <w:color w:val="0D0D0D" w:themeColor="text1" w:themeTint="F2"/>
        </w:rPr>
        <w:t xml:space="preserve">. </w:t>
      </w:r>
      <w:r w:rsidR="00C26202">
        <w:rPr>
          <w:color w:val="0D0D0D" w:themeColor="text1" w:themeTint="F2"/>
        </w:rPr>
        <w:t>Four</w:t>
      </w:r>
      <w:r w:rsidRPr="00C26202">
        <w:rPr>
          <w:color w:val="0D0D0D" w:themeColor="text1" w:themeTint="F2"/>
        </w:rPr>
        <w:t>teen</w:t>
      </w:r>
      <w:r w:rsidR="00447824" w:rsidRPr="00C26202">
        <w:rPr>
          <w:color w:val="0D0D0D" w:themeColor="text1" w:themeTint="F2"/>
        </w:rPr>
        <w:t xml:space="preserve"> </w:t>
      </w:r>
      <w:r w:rsidR="00575FE5" w:rsidRPr="00C26202">
        <w:rPr>
          <w:color w:val="0D0D0D" w:themeColor="text1" w:themeTint="F2"/>
        </w:rPr>
        <w:t xml:space="preserve">percent of </w:t>
      </w:r>
      <w:r w:rsidR="001E42A4" w:rsidRPr="00C26202">
        <w:rPr>
          <w:color w:val="0D0D0D" w:themeColor="text1" w:themeTint="F2"/>
        </w:rPr>
        <w:t>Pasifika</w:t>
      </w:r>
      <w:r w:rsidR="00575FE5" w:rsidRPr="00C26202">
        <w:rPr>
          <w:color w:val="0D0D0D" w:themeColor="text1" w:themeTint="F2"/>
        </w:rPr>
        <w:t xml:space="preserve"> and </w:t>
      </w:r>
      <w:r w:rsidR="00C26202">
        <w:rPr>
          <w:color w:val="0D0D0D" w:themeColor="text1" w:themeTint="F2"/>
        </w:rPr>
        <w:t>11</w:t>
      </w:r>
      <w:r w:rsidR="00A64595" w:rsidRPr="00C26202">
        <w:rPr>
          <w:color w:val="0D0D0D" w:themeColor="text1" w:themeTint="F2"/>
        </w:rPr>
        <w:t xml:space="preserve"> </w:t>
      </w:r>
      <w:r w:rsidR="00575FE5" w:rsidRPr="00C26202">
        <w:rPr>
          <w:color w:val="0D0D0D" w:themeColor="text1" w:themeTint="F2"/>
        </w:rPr>
        <w:t xml:space="preserve">percent of </w:t>
      </w:r>
      <w:r w:rsidR="00383678">
        <w:rPr>
          <w:color w:val="0D0D0D" w:themeColor="text1" w:themeTint="F2"/>
        </w:rPr>
        <w:t>non-Pasifika</w:t>
      </w:r>
      <w:r w:rsidR="00575FE5" w:rsidRPr="00C26202">
        <w:rPr>
          <w:color w:val="0D0D0D" w:themeColor="text1" w:themeTint="F2"/>
        </w:rPr>
        <w:t xml:space="preserve"> were drawing a benefit </w:t>
      </w:r>
      <w:r w:rsidR="0054655C" w:rsidRPr="00C26202">
        <w:rPr>
          <w:color w:val="0D0D0D" w:themeColor="text1" w:themeTint="F2"/>
        </w:rPr>
        <w:t>and</w:t>
      </w:r>
      <w:r w:rsidR="00A64595" w:rsidRPr="00C26202">
        <w:rPr>
          <w:color w:val="0D0D0D" w:themeColor="text1" w:themeTint="F2"/>
        </w:rPr>
        <w:t xml:space="preserve"> </w:t>
      </w:r>
      <w:r w:rsidRPr="00C26202">
        <w:rPr>
          <w:color w:val="0D0D0D" w:themeColor="text1" w:themeTint="F2"/>
        </w:rPr>
        <w:t>6</w:t>
      </w:r>
      <w:r w:rsidR="00A64595" w:rsidRPr="00C26202">
        <w:rPr>
          <w:color w:val="0D0D0D" w:themeColor="text1" w:themeTint="F2"/>
        </w:rPr>
        <w:t xml:space="preserve"> percent of </w:t>
      </w:r>
      <w:r w:rsidR="001E42A4" w:rsidRPr="00C26202">
        <w:rPr>
          <w:color w:val="0D0D0D" w:themeColor="text1" w:themeTint="F2"/>
        </w:rPr>
        <w:t>Pasifika</w:t>
      </w:r>
      <w:r w:rsidR="0054655C" w:rsidRPr="00C26202">
        <w:rPr>
          <w:color w:val="0D0D0D" w:themeColor="text1" w:themeTint="F2"/>
        </w:rPr>
        <w:t xml:space="preserve"> graduates</w:t>
      </w:r>
      <w:r w:rsidR="00A64595" w:rsidRPr="00C26202">
        <w:rPr>
          <w:color w:val="0D0D0D" w:themeColor="text1" w:themeTint="F2"/>
        </w:rPr>
        <w:t xml:space="preserve"> and</w:t>
      </w:r>
      <w:r w:rsidR="0054655C" w:rsidRPr="00C26202">
        <w:rPr>
          <w:color w:val="0D0D0D" w:themeColor="text1" w:themeTint="F2"/>
        </w:rPr>
        <w:t xml:space="preserve"> </w:t>
      </w:r>
      <w:r w:rsidRPr="00C26202">
        <w:rPr>
          <w:color w:val="0D0D0D" w:themeColor="text1" w:themeTint="F2"/>
        </w:rPr>
        <w:t>4</w:t>
      </w:r>
      <w:r w:rsidR="00A64595" w:rsidRPr="00C26202">
        <w:rPr>
          <w:color w:val="0D0D0D" w:themeColor="text1" w:themeTint="F2"/>
        </w:rPr>
        <w:t xml:space="preserve"> percent of </w:t>
      </w:r>
      <w:r w:rsidR="00383678">
        <w:rPr>
          <w:color w:val="0D0D0D" w:themeColor="text1" w:themeTint="F2"/>
        </w:rPr>
        <w:t>non-Pasifika</w:t>
      </w:r>
      <w:r w:rsidR="0054655C" w:rsidRPr="00C26202">
        <w:rPr>
          <w:color w:val="0D0D0D" w:themeColor="text1" w:themeTint="F2"/>
        </w:rPr>
        <w:t xml:space="preserve"> graduates</w:t>
      </w:r>
      <w:r w:rsidR="00A64595" w:rsidRPr="00C26202">
        <w:rPr>
          <w:color w:val="0D0D0D" w:themeColor="text1" w:themeTint="F2"/>
        </w:rPr>
        <w:t xml:space="preserve"> were </w:t>
      </w:r>
      <w:r w:rsidR="0054655C" w:rsidRPr="00C26202">
        <w:rPr>
          <w:color w:val="0D0D0D" w:themeColor="text1" w:themeTint="F2"/>
        </w:rPr>
        <w:t>out of the labour force</w:t>
      </w:r>
      <w:r w:rsidR="004A3496">
        <w:rPr>
          <w:color w:val="0D0D0D" w:themeColor="text1" w:themeTint="F2"/>
        </w:rPr>
        <w:t xml:space="preserve"> or in multiple categories</w:t>
      </w:r>
      <w:r w:rsidR="00A64595" w:rsidRPr="00C26202">
        <w:rPr>
          <w:color w:val="0D0D0D" w:themeColor="text1" w:themeTint="F2"/>
        </w:rPr>
        <w:t xml:space="preserve">. </w:t>
      </w:r>
      <w:r w:rsidRPr="00C26202">
        <w:rPr>
          <w:color w:val="0D0D0D" w:themeColor="text1" w:themeTint="F2"/>
        </w:rPr>
        <w:t xml:space="preserve">Four percent of </w:t>
      </w:r>
      <w:r w:rsidR="001E42A4" w:rsidRPr="00C26202">
        <w:rPr>
          <w:color w:val="0D0D0D" w:themeColor="text1" w:themeTint="F2"/>
        </w:rPr>
        <w:t>Pasifika</w:t>
      </w:r>
      <w:r w:rsidRPr="00C26202">
        <w:rPr>
          <w:color w:val="0D0D0D" w:themeColor="text1" w:themeTint="F2"/>
        </w:rPr>
        <w:t xml:space="preserve"> graduates and </w:t>
      </w:r>
      <w:r w:rsidR="005B5D3F" w:rsidRPr="00C26202">
        <w:rPr>
          <w:color w:val="0D0D0D" w:themeColor="text1" w:themeTint="F2"/>
        </w:rPr>
        <w:t xml:space="preserve">3 percent of </w:t>
      </w:r>
      <w:r w:rsidR="00383678">
        <w:rPr>
          <w:color w:val="0D0D0D" w:themeColor="text1" w:themeTint="F2"/>
        </w:rPr>
        <w:t>non-Pasifika</w:t>
      </w:r>
      <w:r w:rsidR="00E160C4">
        <w:rPr>
          <w:color w:val="0D0D0D" w:themeColor="text1" w:themeTint="F2"/>
        </w:rPr>
        <w:t xml:space="preserve"> graduates were overseas</w:t>
      </w:r>
      <w:r w:rsidR="004A3496">
        <w:rPr>
          <w:color w:val="0D0D0D" w:themeColor="text1" w:themeTint="F2"/>
        </w:rPr>
        <w:t>.</w:t>
      </w:r>
    </w:p>
    <w:p w:rsidR="0054655C" w:rsidRPr="00E047B3" w:rsidRDefault="00E047B3" w:rsidP="00E047B3">
      <w:pPr>
        <w:pStyle w:val="Bullet1"/>
        <w:tabs>
          <w:tab w:val="clear" w:pos="284"/>
          <w:tab w:val="clear" w:pos="1418"/>
        </w:tabs>
        <w:ind w:left="567" w:hanging="425"/>
        <w:rPr>
          <w:color w:val="0D0D0D" w:themeColor="text1" w:themeTint="F2"/>
        </w:rPr>
      </w:pPr>
      <w:r>
        <w:rPr>
          <w:color w:val="0D0D0D" w:themeColor="text1" w:themeTint="F2"/>
        </w:rPr>
        <w:t xml:space="preserve">Employment rates were fairly equal in year five after study, but further study rates for Pasifika had dropped away relative to non-Pasifika graduates. Benefit and out of the labour force </w:t>
      </w:r>
      <w:r w:rsidR="004A3496">
        <w:rPr>
          <w:color w:val="0D0D0D" w:themeColor="text1" w:themeTint="F2"/>
        </w:rPr>
        <w:t xml:space="preserve">or multiple category </w:t>
      </w:r>
      <w:r>
        <w:rPr>
          <w:color w:val="0D0D0D" w:themeColor="text1" w:themeTint="F2"/>
        </w:rPr>
        <w:t>rates were stable between year one and year five after study, and overseas rates i</w:t>
      </w:r>
      <w:r w:rsidR="00E160C4">
        <w:rPr>
          <w:color w:val="0D0D0D" w:themeColor="text1" w:themeTint="F2"/>
        </w:rPr>
        <w:t>ncreased evenly for both groups</w:t>
      </w:r>
      <w:r w:rsidR="004A3496">
        <w:rPr>
          <w:color w:val="0D0D0D" w:themeColor="text1" w:themeTint="F2"/>
        </w:rPr>
        <w:t>.</w:t>
      </w:r>
    </w:p>
    <w:p w:rsidR="005B5D3F" w:rsidRPr="00383678" w:rsidRDefault="00383678" w:rsidP="00E83902">
      <w:pPr>
        <w:pStyle w:val="Bullet1"/>
        <w:tabs>
          <w:tab w:val="clear" w:pos="284"/>
          <w:tab w:val="clear" w:pos="1418"/>
        </w:tabs>
        <w:ind w:left="567" w:hanging="425"/>
        <w:rPr>
          <w:color w:val="0D0D0D" w:themeColor="text1" w:themeTint="F2"/>
        </w:rPr>
      </w:pPr>
      <w:r>
        <w:rPr>
          <w:color w:val="0D0D0D" w:themeColor="text1" w:themeTint="F2"/>
        </w:rPr>
        <w:t>By f</w:t>
      </w:r>
      <w:r w:rsidR="00B860CC" w:rsidRPr="00383678">
        <w:rPr>
          <w:color w:val="0D0D0D" w:themeColor="text1" w:themeTint="F2"/>
        </w:rPr>
        <w:t>ive years after finishing study</w:t>
      </w:r>
      <w:r>
        <w:rPr>
          <w:color w:val="0D0D0D" w:themeColor="text1" w:themeTint="F2"/>
        </w:rPr>
        <w:t xml:space="preserve"> employment rates were almost equal between groups: 43</w:t>
      </w:r>
      <w:r w:rsidR="00A64595" w:rsidRPr="00383678">
        <w:rPr>
          <w:color w:val="0D0D0D" w:themeColor="text1" w:themeTint="F2"/>
        </w:rPr>
        <w:t xml:space="preserve"> </w:t>
      </w:r>
      <w:r w:rsidR="00575FE5" w:rsidRPr="00383678">
        <w:rPr>
          <w:color w:val="0D0D0D" w:themeColor="text1" w:themeTint="F2"/>
        </w:rPr>
        <w:t xml:space="preserve">percent of </w:t>
      </w:r>
      <w:r w:rsidR="001E42A4" w:rsidRPr="00383678">
        <w:rPr>
          <w:color w:val="0D0D0D" w:themeColor="text1" w:themeTint="F2"/>
        </w:rPr>
        <w:t>Pasifika</w:t>
      </w:r>
      <w:r w:rsidR="00575FE5" w:rsidRPr="00383678">
        <w:rPr>
          <w:color w:val="0D0D0D" w:themeColor="text1" w:themeTint="F2"/>
        </w:rPr>
        <w:t xml:space="preserve"> and </w:t>
      </w:r>
      <w:r w:rsidR="005B5D3F" w:rsidRPr="00383678">
        <w:rPr>
          <w:color w:val="0D0D0D" w:themeColor="text1" w:themeTint="F2"/>
        </w:rPr>
        <w:t>4</w:t>
      </w:r>
      <w:r>
        <w:rPr>
          <w:color w:val="0D0D0D" w:themeColor="text1" w:themeTint="F2"/>
        </w:rPr>
        <w:t>5</w:t>
      </w:r>
      <w:r w:rsidR="00A64595" w:rsidRPr="00383678">
        <w:rPr>
          <w:color w:val="0D0D0D" w:themeColor="text1" w:themeTint="F2"/>
        </w:rPr>
        <w:t xml:space="preserve"> </w:t>
      </w:r>
      <w:r w:rsidR="00575FE5" w:rsidRPr="00383678">
        <w:rPr>
          <w:color w:val="0D0D0D" w:themeColor="text1" w:themeTint="F2"/>
        </w:rPr>
        <w:t xml:space="preserve">percent of </w:t>
      </w:r>
      <w:r w:rsidRPr="00383678">
        <w:rPr>
          <w:color w:val="0D0D0D" w:themeColor="text1" w:themeTint="F2"/>
        </w:rPr>
        <w:t>non-Pasifika</w:t>
      </w:r>
      <w:r w:rsidR="0054655C" w:rsidRPr="00383678">
        <w:rPr>
          <w:color w:val="0D0D0D" w:themeColor="text1" w:themeTint="F2"/>
        </w:rPr>
        <w:t xml:space="preserve"> graduates</w:t>
      </w:r>
      <w:r w:rsidR="00575FE5" w:rsidRPr="00383678">
        <w:rPr>
          <w:color w:val="0D0D0D" w:themeColor="text1" w:themeTint="F2"/>
        </w:rPr>
        <w:t xml:space="preserve"> were employed</w:t>
      </w:r>
      <w:r w:rsidR="00B860CC" w:rsidRPr="00383678">
        <w:rPr>
          <w:color w:val="0D0D0D" w:themeColor="text1" w:themeTint="F2"/>
        </w:rPr>
        <w:t>.</w:t>
      </w:r>
      <w:r w:rsidR="00575FE5" w:rsidRPr="00383678">
        <w:rPr>
          <w:color w:val="0D0D0D" w:themeColor="text1" w:themeTint="F2"/>
        </w:rPr>
        <w:t xml:space="preserve"> </w:t>
      </w:r>
      <w:r w:rsidR="005B5D3F" w:rsidRPr="00383678">
        <w:rPr>
          <w:color w:val="0D0D0D" w:themeColor="text1" w:themeTint="F2"/>
        </w:rPr>
        <w:t xml:space="preserve">Twenty </w:t>
      </w:r>
      <w:r>
        <w:rPr>
          <w:color w:val="0D0D0D" w:themeColor="text1" w:themeTint="F2"/>
        </w:rPr>
        <w:t>one</w:t>
      </w:r>
      <w:r w:rsidR="00A64595" w:rsidRPr="00383678">
        <w:rPr>
          <w:color w:val="0D0D0D" w:themeColor="text1" w:themeTint="F2"/>
        </w:rPr>
        <w:t xml:space="preserve"> </w:t>
      </w:r>
      <w:r w:rsidR="00575FE5" w:rsidRPr="00383678">
        <w:rPr>
          <w:color w:val="0D0D0D" w:themeColor="text1" w:themeTint="F2"/>
        </w:rPr>
        <w:t xml:space="preserve">percent of </w:t>
      </w:r>
      <w:r w:rsidR="001E42A4" w:rsidRPr="00383678">
        <w:rPr>
          <w:color w:val="0D0D0D" w:themeColor="text1" w:themeTint="F2"/>
        </w:rPr>
        <w:t>Pasifika</w:t>
      </w:r>
      <w:r w:rsidR="00575FE5" w:rsidRPr="00383678">
        <w:rPr>
          <w:color w:val="0D0D0D" w:themeColor="text1" w:themeTint="F2"/>
        </w:rPr>
        <w:t xml:space="preserve"> and </w:t>
      </w:r>
      <w:r w:rsidR="005B5D3F" w:rsidRPr="00383678">
        <w:rPr>
          <w:color w:val="0D0D0D" w:themeColor="text1" w:themeTint="F2"/>
        </w:rPr>
        <w:t>2</w:t>
      </w:r>
      <w:r>
        <w:rPr>
          <w:color w:val="0D0D0D" w:themeColor="text1" w:themeTint="F2"/>
        </w:rPr>
        <w:t>6</w:t>
      </w:r>
      <w:r w:rsidR="00A64595" w:rsidRPr="00383678">
        <w:rPr>
          <w:color w:val="0D0D0D" w:themeColor="text1" w:themeTint="F2"/>
        </w:rPr>
        <w:t xml:space="preserve"> </w:t>
      </w:r>
      <w:r w:rsidR="00575FE5" w:rsidRPr="00383678">
        <w:rPr>
          <w:color w:val="0D0D0D" w:themeColor="text1" w:themeTint="F2"/>
        </w:rPr>
        <w:t xml:space="preserve">percent of </w:t>
      </w:r>
      <w:r w:rsidRPr="00383678">
        <w:rPr>
          <w:color w:val="0D0D0D" w:themeColor="text1" w:themeTint="F2"/>
        </w:rPr>
        <w:t>non-Pasifika</w:t>
      </w:r>
      <w:r w:rsidR="00575FE5" w:rsidRPr="00383678">
        <w:rPr>
          <w:color w:val="0D0D0D" w:themeColor="text1" w:themeTint="F2"/>
        </w:rPr>
        <w:t xml:space="preserve"> were in further study. </w:t>
      </w:r>
      <w:r>
        <w:rPr>
          <w:color w:val="0D0D0D" w:themeColor="text1" w:themeTint="F2"/>
        </w:rPr>
        <w:t>Fifteen</w:t>
      </w:r>
      <w:r w:rsidR="005B5D3F" w:rsidRPr="00383678">
        <w:rPr>
          <w:color w:val="0D0D0D" w:themeColor="text1" w:themeTint="F2"/>
        </w:rPr>
        <w:t xml:space="preserve"> percent of</w:t>
      </w:r>
      <w:r w:rsidR="0054655C" w:rsidRPr="00383678">
        <w:rPr>
          <w:color w:val="0D0D0D" w:themeColor="text1" w:themeTint="F2"/>
        </w:rPr>
        <w:t xml:space="preserve"> </w:t>
      </w:r>
      <w:r w:rsidR="001E42A4" w:rsidRPr="00383678">
        <w:rPr>
          <w:color w:val="0D0D0D" w:themeColor="text1" w:themeTint="F2"/>
        </w:rPr>
        <w:t>Pasifika</w:t>
      </w:r>
      <w:r w:rsidR="00575FE5" w:rsidRPr="00383678">
        <w:rPr>
          <w:color w:val="0D0D0D" w:themeColor="text1" w:themeTint="F2"/>
        </w:rPr>
        <w:t xml:space="preserve"> </w:t>
      </w:r>
      <w:r w:rsidR="005B5D3F" w:rsidRPr="00383678">
        <w:rPr>
          <w:color w:val="0D0D0D" w:themeColor="text1" w:themeTint="F2"/>
        </w:rPr>
        <w:t>were</w:t>
      </w:r>
      <w:r w:rsidR="00575FE5" w:rsidRPr="00383678">
        <w:rPr>
          <w:color w:val="0D0D0D" w:themeColor="text1" w:themeTint="F2"/>
        </w:rPr>
        <w:t xml:space="preserve"> drawing a benefit</w:t>
      </w:r>
      <w:r w:rsidR="005B5D3F" w:rsidRPr="00383678">
        <w:rPr>
          <w:color w:val="0D0D0D" w:themeColor="text1" w:themeTint="F2"/>
        </w:rPr>
        <w:t xml:space="preserve"> compared to </w:t>
      </w:r>
      <w:r>
        <w:rPr>
          <w:color w:val="0D0D0D" w:themeColor="text1" w:themeTint="F2"/>
        </w:rPr>
        <w:t>1</w:t>
      </w:r>
      <w:r w:rsidR="005B5D3F" w:rsidRPr="00383678">
        <w:rPr>
          <w:color w:val="0D0D0D" w:themeColor="text1" w:themeTint="F2"/>
        </w:rPr>
        <w:t xml:space="preserve">1 percent of </w:t>
      </w:r>
      <w:r w:rsidRPr="00383678">
        <w:rPr>
          <w:color w:val="0D0D0D" w:themeColor="text1" w:themeTint="F2"/>
        </w:rPr>
        <w:t>non-Pasifika</w:t>
      </w:r>
      <w:r w:rsidR="005B5D3F" w:rsidRPr="00383678">
        <w:rPr>
          <w:color w:val="0D0D0D" w:themeColor="text1" w:themeTint="F2"/>
        </w:rPr>
        <w:t xml:space="preserve"> graduates</w:t>
      </w:r>
      <w:r>
        <w:rPr>
          <w:color w:val="0D0D0D" w:themeColor="text1" w:themeTint="F2"/>
        </w:rPr>
        <w:t>, and 6 percent of both groups were out of the labour force.</w:t>
      </w:r>
      <w:r w:rsidR="00575FE5" w:rsidRPr="00383678">
        <w:rPr>
          <w:color w:val="0D0D0D" w:themeColor="text1" w:themeTint="F2"/>
        </w:rPr>
        <w:t xml:space="preserve"> </w:t>
      </w:r>
      <w:r>
        <w:rPr>
          <w:color w:val="0D0D0D" w:themeColor="text1" w:themeTint="F2"/>
        </w:rPr>
        <w:t>Eleven percent of Pasifika graduates and 12</w:t>
      </w:r>
      <w:r w:rsidR="00575FE5" w:rsidRPr="00383678">
        <w:rPr>
          <w:color w:val="0D0D0D" w:themeColor="text1" w:themeTint="F2"/>
        </w:rPr>
        <w:t xml:space="preserve"> percent of </w:t>
      </w:r>
      <w:r>
        <w:rPr>
          <w:color w:val="0D0D0D" w:themeColor="text1" w:themeTint="F2"/>
        </w:rPr>
        <w:t xml:space="preserve">non-Pasifika </w:t>
      </w:r>
      <w:r w:rsidR="00575FE5" w:rsidRPr="00383678">
        <w:rPr>
          <w:color w:val="0D0D0D" w:themeColor="text1" w:themeTint="F2"/>
        </w:rPr>
        <w:t>graduates were overseas</w:t>
      </w:r>
      <w:r w:rsidR="004A3496">
        <w:rPr>
          <w:color w:val="0D0D0D" w:themeColor="text1" w:themeTint="F2"/>
        </w:rPr>
        <w:t>.</w:t>
      </w:r>
    </w:p>
    <w:p w:rsidR="00CA2FAD" w:rsidRPr="00383678" w:rsidRDefault="00CA2FAD" w:rsidP="00E83902">
      <w:pPr>
        <w:pStyle w:val="Bullet1"/>
        <w:tabs>
          <w:tab w:val="clear" w:pos="284"/>
          <w:tab w:val="clear" w:pos="1418"/>
        </w:tabs>
        <w:ind w:left="567" w:hanging="425"/>
        <w:rPr>
          <w:color w:val="0D0D0D" w:themeColor="text1" w:themeTint="F2"/>
        </w:rPr>
      </w:pPr>
      <w:r w:rsidRPr="00383678">
        <w:t xml:space="preserve">Broad fields with wide gaps in employment rates between </w:t>
      </w:r>
      <w:r w:rsidR="001E42A4" w:rsidRPr="00383678">
        <w:t>Pasifika</w:t>
      </w:r>
      <w:r w:rsidRPr="00383678">
        <w:t xml:space="preserve"> and </w:t>
      </w:r>
      <w:r w:rsidR="00383678" w:rsidRPr="00383678">
        <w:t>non-Pasifika</w:t>
      </w:r>
      <w:r w:rsidRPr="00383678">
        <w:t xml:space="preserve"> graduates included </w:t>
      </w:r>
      <w:r w:rsidR="00383678" w:rsidRPr="00383678">
        <w:rPr>
          <w:i/>
        </w:rPr>
        <w:t>architecture and building</w:t>
      </w:r>
      <w:r w:rsidR="00383678">
        <w:t xml:space="preserve"> (</w:t>
      </w:r>
      <w:r w:rsidR="00E047B3">
        <w:t xml:space="preserve">Pasifika graduates’ employment rate was </w:t>
      </w:r>
      <w:r w:rsidR="00383678">
        <w:t xml:space="preserve">14 percentage points </w:t>
      </w:r>
      <w:r w:rsidR="00E047B3">
        <w:t>higher than non-Pasifika graduates’ rate</w:t>
      </w:r>
      <w:r w:rsidR="00383678">
        <w:t xml:space="preserve">) and </w:t>
      </w:r>
      <w:r w:rsidR="00383678" w:rsidRPr="00383678">
        <w:rPr>
          <w:i/>
        </w:rPr>
        <w:t>information technology</w:t>
      </w:r>
      <w:r w:rsidR="00E160C4">
        <w:t xml:space="preserve"> (16 points difference)</w:t>
      </w:r>
      <w:r w:rsidR="004A3496">
        <w:t>.</w:t>
      </w:r>
    </w:p>
    <w:p w:rsidR="00CA2FAD" w:rsidRPr="00E047B3" w:rsidRDefault="001E42A4" w:rsidP="00CA2FAD">
      <w:pPr>
        <w:pStyle w:val="Bullet1"/>
        <w:tabs>
          <w:tab w:val="clear" w:pos="284"/>
          <w:tab w:val="clear" w:pos="1418"/>
        </w:tabs>
        <w:ind w:left="567" w:hanging="425"/>
        <w:rPr>
          <w:color w:val="0D0D0D" w:themeColor="text1" w:themeTint="F2"/>
        </w:rPr>
      </w:pPr>
      <w:r w:rsidRPr="00E047B3">
        <w:t>Pasifika</w:t>
      </w:r>
      <w:r w:rsidR="00CA2FAD" w:rsidRPr="00E047B3">
        <w:t xml:space="preserve"> graduates claimed benefits at high levels compared to </w:t>
      </w:r>
      <w:r w:rsidR="00383678" w:rsidRPr="00E047B3">
        <w:t>non-Pasifika</w:t>
      </w:r>
      <w:r w:rsidR="00CA2FAD" w:rsidRPr="00E047B3">
        <w:t xml:space="preserve"> graduates after completing certificates in </w:t>
      </w:r>
      <w:r w:rsidR="00E047B3" w:rsidRPr="00E047B3">
        <w:rPr>
          <w:i/>
        </w:rPr>
        <w:t>creative arts</w:t>
      </w:r>
      <w:r w:rsidR="00E047B3">
        <w:t xml:space="preserve">, </w:t>
      </w:r>
      <w:r w:rsidR="00CA2FAD" w:rsidRPr="00E047B3">
        <w:rPr>
          <w:i/>
        </w:rPr>
        <w:t>food, hospitality and personal services</w:t>
      </w:r>
      <w:r w:rsidR="00CA2FAD" w:rsidRPr="00E047B3">
        <w:t xml:space="preserve">, </w:t>
      </w:r>
      <w:r w:rsidR="00E047B3">
        <w:rPr>
          <w:i/>
        </w:rPr>
        <w:t>mixed field programmes</w:t>
      </w:r>
      <w:r w:rsidR="00CA2FAD" w:rsidRPr="00E047B3">
        <w:t xml:space="preserve"> and </w:t>
      </w:r>
      <w:r w:rsidR="00CA2FAD" w:rsidRPr="00E047B3">
        <w:rPr>
          <w:i/>
        </w:rPr>
        <w:t>management and commerce</w:t>
      </w:r>
      <w:r w:rsidR="00CA2FAD" w:rsidRPr="00E047B3">
        <w:t>.</w:t>
      </w:r>
    </w:p>
    <w:p w:rsidR="008A62C0" w:rsidRDefault="008A62C0" w:rsidP="00E3769C">
      <w:pPr>
        <w:pStyle w:val="BodyText"/>
      </w:pPr>
    </w:p>
    <w:p w:rsidR="008A2D85" w:rsidRDefault="00E3769C" w:rsidP="00E3769C">
      <w:pPr>
        <w:pStyle w:val="BodyText"/>
      </w:pPr>
      <w:r>
        <w:t>Figure 1</w:t>
      </w:r>
      <w:r w:rsidR="00D01912">
        <w:t>7</w:t>
      </w:r>
      <w:r>
        <w:t xml:space="preserve"> shows the </w:t>
      </w:r>
      <w:r w:rsidR="004D0766">
        <w:t xml:space="preserve">median </w:t>
      </w:r>
      <w:r>
        <w:t xml:space="preserve">earnings for employment in each year after study. </w:t>
      </w:r>
      <w:r w:rsidR="001E42A4">
        <w:t>Pasifika</w:t>
      </w:r>
      <w:r w:rsidR="00B36082">
        <w:t xml:space="preserve"> and </w:t>
      </w:r>
      <w:r w:rsidR="00383678">
        <w:t>non-Pasifika</w:t>
      </w:r>
      <w:r w:rsidR="00B36082">
        <w:t xml:space="preserve"> graduates’ median earnings </w:t>
      </w:r>
      <w:r w:rsidR="009C46CA">
        <w:t>w</w:t>
      </w:r>
      <w:r w:rsidR="006D311B">
        <w:t>as</w:t>
      </w:r>
      <w:r w:rsidR="009C46CA">
        <w:t xml:space="preserve"> a little different in year one after completing a level 1 to 3 certificate (Pasifika graduates’ median earnings w</w:t>
      </w:r>
      <w:r w:rsidR="006D311B">
        <w:t>as</w:t>
      </w:r>
      <w:r w:rsidR="009C46CA">
        <w:t xml:space="preserve"> 92 percent of </w:t>
      </w:r>
      <w:r w:rsidR="00383678">
        <w:t>non-Pasifika</w:t>
      </w:r>
      <w:r w:rsidR="009C46CA">
        <w:t xml:space="preserve"> graduates’ in year one) but the gap between them narrowed in later years so that, by year five, Pasifika graduates earned 95 percent of </w:t>
      </w:r>
      <w:r w:rsidR="00383678">
        <w:t>non-Pasifika</w:t>
      </w:r>
      <w:r w:rsidR="009C46CA">
        <w:t xml:space="preserve"> graduates’ median earnings.</w:t>
      </w:r>
    </w:p>
    <w:p w:rsidR="009C46CA" w:rsidRPr="00E3368C" w:rsidRDefault="00383678" w:rsidP="00E3769C">
      <w:pPr>
        <w:pStyle w:val="BodyText"/>
      </w:pPr>
      <w:r>
        <w:t>Non-Pasifika</w:t>
      </w:r>
      <w:r w:rsidR="009C46CA">
        <w:t xml:space="preserve"> graduates</w:t>
      </w:r>
      <w:r w:rsidR="004A3496">
        <w:t>’</w:t>
      </w:r>
      <w:r w:rsidR="009C46CA">
        <w:t xml:space="preserve"> year five median earnings reached the level of the national median earnings in year five, but did not quite reach the level of </w:t>
      </w:r>
      <w:r>
        <w:t>non-Pasifika</w:t>
      </w:r>
      <w:r w:rsidR="009C46CA">
        <w:t xml:space="preserve"> workforce median earnings.</w:t>
      </w:r>
      <w:r w:rsidR="00D2389E">
        <w:t xml:space="preserve"> Pasifika level 1 to 3 graduates</w:t>
      </w:r>
      <w:r w:rsidR="00D90593">
        <w:t>’</w:t>
      </w:r>
      <w:r w:rsidR="00D2389E">
        <w:t xml:space="preserve"> earning</w:t>
      </w:r>
      <w:r w:rsidR="00D90593">
        <w:t>s</w:t>
      </w:r>
      <w:r w:rsidR="00D2389E">
        <w:t xml:space="preserve"> surpassed the level of the national Pasifika workforce’s median earning</w:t>
      </w:r>
      <w:r w:rsidR="003E4E39">
        <w:t>s</w:t>
      </w:r>
      <w:r w:rsidR="00D2389E">
        <w:t xml:space="preserve"> in year four after study. Pasifika graduates’ lower quartile earnings increased from 84 </w:t>
      </w:r>
      <w:r w:rsidR="00D2389E">
        <w:lastRenderedPageBreak/>
        <w:t xml:space="preserve">percent in year one to 100 percent in year five. Pasifika graduates’ upper quartile earnings remained at 93 percent of </w:t>
      </w:r>
      <w:r>
        <w:t>non-Pasifika</w:t>
      </w:r>
      <w:r w:rsidR="00D2389E">
        <w:t xml:space="preserve"> graduates’ in year five, but fluctuated a little in between years.</w:t>
      </w:r>
    </w:p>
    <w:p w:rsidR="00E3769C" w:rsidRDefault="00E3769C" w:rsidP="00E3769C">
      <w:pPr>
        <w:pStyle w:val="Caption"/>
      </w:pPr>
      <w:r>
        <w:t>Figure 1</w:t>
      </w:r>
      <w:r w:rsidR="00D01912">
        <w:t>7</w:t>
      </w:r>
    </w:p>
    <w:p w:rsidR="00455671" w:rsidRPr="00D40F12" w:rsidRDefault="00E3769C" w:rsidP="00D40F12">
      <w:pPr>
        <w:pStyle w:val="Figurelabel"/>
      </w:pPr>
      <w:bookmarkStart w:id="73" w:name="_Toc390264239"/>
      <w:r>
        <w:t xml:space="preserve">Median and upper and lower quartile earnings for young domestic level </w:t>
      </w:r>
      <w:r w:rsidR="00A22140">
        <w:t>one to three</w:t>
      </w:r>
      <w:r>
        <w:t xml:space="preserve"> certificate completers in the first five years after study by </w:t>
      </w:r>
      <w:r w:rsidR="0098566E">
        <w:t>ethnic group</w:t>
      </w:r>
      <w:bookmarkEnd w:id="73"/>
    </w:p>
    <w:p w:rsidR="00E3769C" w:rsidRPr="00D40F12" w:rsidRDefault="009C46CA" w:rsidP="00D40F12">
      <w:r w:rsidRPr="009C46CA">
        <w:rPr>
          <w:noProof/>
          <w:lang w:eastAsia="en-NZ"/>
        </w:rPr>
        <w:drawing>
          <wp:anchor distT="0" distB="0" distL="114300" distR="114300" simplePos="0" relativeHeight="251790336" behindDoc="1" locked="0" layoutInCell="1" allowOverlap="1">
            <wp:simplePos x="0" y="0"/>
            <wp:positionH relativeFrom="column">
              <wp:posOffset>0</wp:posOffset>
            </wp:positionH>
            <wp:positionV relativeFrom="paragraph">
              <wp:posOffset>-2540</wp:posOffset>
            </wp:positionV>
            <wp:extent cx="5734050" cy="2628900"/>
            <wp:effectExtent l="0" t="0" r="0" b="0"/>
            <wp:wrapTight wrapText="bothSides">
              <wp:wrapPolygon edited="0">
                <wp:start x="1220" y="626"/>
                <wp:lineTo x="1148" y="3130"/>
                <wp:lineTo x="574" y="4226"/>
                <wp:lineTo x="574" y="10643"/>
                <wp:lineTo x="1148" y="10643"/>
                <wp:lineTo x="1292" y="15652"/>
                <wp:lineTo x="1866" y="18157"/>
                <wp:lineTo x="1938" y="19878"/>
                <wp:lineTo x="13563" y="19878"/>
                <wp:lineTo x="14280" y="19878"/>
                <wp:lineTo x="18586" y="18470"/>
                <wp:lineTo x="18586" y="18157"/>
                <wp:lineTo x="19662" y="16435"/>
                <wp:lineTo x="19232" y="16122"/>
                <wp:lineTo x="1938" y="15652"/>
                <wp:lineTo x="2009" y="13148"/>
                <wp:lineTo x="2942" y="13148"/>
                <wp:lineTo x="11195" y="10957"/>
                <wp:lineTo x="17007" y="10643"/>
                <wp:lineTo x="19878" y="9861"/>
                <wp:lineTo x="19950" y="4539"/>
                <wp:lineTo x="2009" y="3130"/>
                <wp:lineTo x="1938" y="783"/>
                <wp:lineTo x="1938" y="626"/>
                <wp:lineTo x="1220" y="626"/>
              </wp:wrapPolygon>
            </wp:wrapTight>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455671" w:rsidRPr="00D40F12" w:rsidRDefault="00455671" w:rsidP="00D40F12"/>
    <w:p w:rsidR="00612A64" w:rsidRPr="00D40F12" w:rsidRDefault="00612A64" w:rsidP="00D40F12"/>
    <w:p w:rsidR="00612A64" w:rsidRPr="00D40F12" w:rsidRDefault="00612A64" w:rsidP="00D40F12"/>
    <w:p w:rsidR="00D40F12" w:rsidRDefault="00D40F12" w:rsidP="00E3769C">
      <w:pPr>
        <w:pStyle w:val="Note"/>
      </w:pPr>
    </w:p>
    <w:p w:rsidR="00D40F12" w:rsidRDefault="00D40F12" w:rsidP="00E3769C">
      <w:pPr>
        <w:pStyle w:val="Note"/>
      </w:pPr>
    </w:p>
    <w:p w:rsidR="003C648D" w:rsidRDefault="003C648D" w:rsidP="003C648D">
      <w:pPr>
        <w:pStyle w:val="Note"/>
        <w:tabs>
          <w:tab w:val="left" w:pos="-426"/>
        </w:tabs>
        <w:spacing w:before="0" w:after="120"/>
      </w:pPr>
      <w:r>
        <w:t xml:space="preserve">Source: Statistics New Zealand, Integrated Data Infrastructure, Ministry of Education interpretation. Error bars show the top quartile and lower quartile earnings.  Refer to </w:t>
      </w:r>
      <w:r w:rsidR="00595655">
        <w:t>Chapter 11</w:t>
      </w:r>
      <w:r>
        <w:t xml:space="preserve"> for full notes.</w:t>
      </w:r>
    </w:p>
    <w:p w:rsidR="00D2389E" w:rsidRPr="008A62C0" w:rsidRDefault="00E3769C" w:rsidP="00D2389E">
      <w:pPr>
        <w:pStyle w:val="BodyText"/>
        <w:rPr>
          <w:i/>
        </w:rPr>
      </w:pPr>
      <w:r w:rsidRPr="00E3368C">
        <w:t xml:space="preserve">Figure </w:t>
      </w:r>
      <w:r w:rsidR="009227A9">
        <w:t>1</w:t>
      </w:r>
      <w:r w:rsidR="00D01912">
        <w:t>8</w:t>
      </w:r>
      <w:r w:rsidRPr="00E3368C">
        <w:t xml:space="preserve"> shows the </w:t>
      </w:r>
      <w:r w:rsidR="00B5109D">
        <w:t xml:space="preserve">median </w:t>
      </w:r>
      <w:r w:rsidRPr="00E3368C">
        <w:t>earnings for employment in the fifth year after study</w:t>
      </w:r>
      <w:r>
        <w:t>.</w:t>
      </w:r>
      <w:r w:rsidR="008A62C0">
        <w:t xml:space="preserve"> Pasifika graduates earned a little more than </w:t>
      </w:r>
      <w:r w:rsidR="00383678">
        <w:t>non-Pasifika</w:t>
      </w:r>
      <w:r w:rsidR="008A62C0">
        <w:t xml:space="preserve"> graduates in only two fields: </w:t>
      </w:r>
      <w:r w:rsidR="008A62C0">
        <w:rPr>
          <w:i/>
        </w:rPr>
        <w:t xml:space="preserve">society and culture </w:t>
      </w:r>
      <w:r w:rsidR="008A62C0">
        <w:t xml:space="preserve">(Pasifika graduates earned 105 percent of </w:t>
      </w:r>
      <w:r w:rsidR="00383678">
        <w:t>non-Pasifika</w:t>
      </w:r>
      <w:r w:rsidR="008A62C0">
        <w:t xml:space="preserve"> graduates) and </w:t>
      </w:r>
      <w:r w:rsidR="008A62C0">
        <w:rPr>
          <w:i/>
        </w:rPr>
        <w:t>mixed field programmes</w:t>
      </w:r>
      <w:r w:rsidR="008A62C0">
        <w:t xml:space="preserve"> (103 percent). Earnings were equal in one field: </w:t>
      </w:r>
      <w:r w:rsidR="008A62C0">
        <w:rPr>
          <w:i/>
        </w:rPr>
        <w:t xml:space="preserve">management and commerce. </w:t>
      </w:r>
      <w:r w:rsidR="008A62C0">
        <w:t xml:space="preserve">The widest </w:t>
      </w:r>
      <w:proofErr w:type="gramStart"/>
      <w:r w:rsidR="008A62C0">
        <w:t xml:space="preserve">gap in </w:t>
      </w:r>
      <w:r w:rsidR="008A62C0" w:rsidRPr="008A62C0">
        <w:t>earnings</w:t>
      </w:r>
      <w:r w:rsidR="008A62C0">
        <w:t xml:space="preserve"> were</w:t>
      </w:r>
      <w:proofErr w:type="gramEnd"/>
      <w:r w:rsidR="008A62C0">
        <w:t xml:space="preserve"> for </w:t>
      </w:r>
      <w:r w:rsidR="008A62C0" w:rsidRPr="008A62C0">
        <w:rPr>
          <w:i/>
        </w:rPr>
        <w:t>architecture and building</w:t>
      </w:r>
      <w:r w:rsidR="008A62C0">
        <w:t xml:space="preserve"> (87 percent) and </w:t>
      </w:r>
      <w:r w:rsidR="008A62C0" w:rsidRPr="008A62C0">
        <w:rPr>
          <w:i/>
        </w:rPr>
        <w:t>food, hospitality and personal services</w:t>
      </w:r>
      <w:r w:rsidR="008A62C0">
        <w:t xml:space="preserve"> and </w:t>
      </w:r>
      <w:r w:rsidR="008A62C0" w:rsidRPr="008A62C0">
        <w:rPr>
          <w:i/>
        </w:rPr>
        <w:t>creative arts</w:t>
      </w:r>
      <w:r w:rsidR="008A62C0">
        <w:t xml:space="preserve"> graduates (88 percent). </w:t>
      </w:r>
    </w:p>
    <w:p w:rsidR="00E3769C" w:rsidRDefault="00E3769C" w:rsidP="00E3769C">
      <w:pPr>
        <w:pStyle w:val="Caption"/>
      </w:pPr>
      <w:r>
        <w:t xml:space="preserve">Figure </w:t>
      </w:r>
      <w:r w:rsidR="009227A9">
        <w:t>1</w:t>
      </w:r>
      <w:r w:rsidR="00D01912">
        <w:t>8</w:t>
      </w:r>
    </w:p>
    <w:p w:rsidR="00E3769C" w:rsidRPr="00D40F12" w:rsidRDefault="00E3769C" w:rsidP="00D40F12">
      <w:pPr>
        <w:pStyle w:val="Figurelabel"/>
      </w:pPr>
      <w:bookmarkStart w:id="74" w:name="_Toc390264240"/>
      <w:r>
        <w:t>Median earni</w:t>
      </w:r>
      <w:r w:rsidR="00815BC7">
        <w:t xml:space="preserve">ngs of young domestic level </w:t>
      </w:r>
      <w:r w:rsidR="00A22140">
        <w:t>one to three</w:t>
      </w:r>
      <w:r>
        <w:t xml:space="preserve"> certificate completers five years after study</w:t>
      </w:r>
      <w:r>
        <w:rPr>
          <w:noProof/>
          <w:lang w:eastAsia="en-NZ"/>
        </w:rPr>
        <w:t xml:space="preserve"> by </w:t>
      </w:r>
      <w:r w:rsidR="008A2D85">
        <w:rPr>
          <w:noProof/>
          <w:lang w:eastAsia="en-NZ"/>
        </w:rPr>
        <w:t>ethnic group</w:t>
      </w:r>
      <w:bookmarkEnd w:id="74"/>
      <w:r w:rsidR="00455671" w:rsidRPr="00455671">
        <w:rPr>
          <w:noProof/>
          <w:lang w:eastAsia="en-NZ"/>
        </w:rPr>
        <w:t xml:space="preserve"> </w:t>
      </w:r>
    </w:p>
    <w:p w:rsidR="00D40F12" w:rsidRPr="00D40F12" w:rsidRDefault="008A62C0" w:rsidP="00D40F12">
      <w:r w:rsidRPr="008A62C0">
        <w:rPr>
          <w:noProof/>
          <w:lang w:eastAsia="en-NZ"/>
        </w:rPr>
        <w:drawing>
          <wp:anchor distT="0" distB="0" distL="114300" distR="114300" simplePos="0" relativeHeight="251791360" behindDoc="1" locked="0" layoutInCell="1" allowOverlap="1">
            <wp:simplePos x="0" y="0"/>
            <wp:positionH relativeFrom="column">
              <wp:posOffset>0</wp:posOffset>
            </wp:positionH>
            <wp:positionV relativeFrom="paragraph">
              <wp:posOffset>-3175</wp:posOffset>
            </wp:positionV>
            <wp:extent cx="5734050" cy="2266950"/>
            <wp:effectExtent l="0" t="0" r="0" b="0"/>
            <wp:wrapTight wrapText="bothSides">
              <wp:wrapPolygon edited="0">
                <wp:start x="3803" y="1089"/>
                <wp:lineTo x="3373" y="3630"/>
                <wp:lineTo x="3086" y="4356"/>
                <wp:lineTo x="1938" y="4719"/>
                <wp:lineTo x="1938" y="8713"/>
                <wp:lineTo x="5454" y="9802"/>
                <wp:lineTo x="574" y="9802"/>
                <wp:lineTo x="502" y="12524"/>
                <wp:lineTo x="1220" y="12706"/>
                <wp:lineTo x="1220" y="12887"/>
                <wp:lineTo x="2440" y="15610"/>
                <wp:lineTo x="2512" y="17062"/>
                <wp:lineTo x="6817" y="18514"/>
                <wp:lineTo x="10764" y="18514"/>
                <wp:lineTo x="10621" y="20692"/>
                <wp:lineTo x="17366" y="20692"/>
                <wp:lineTo x="17438" y="19966"/>
                <wp:lineTo x="13778" y="18696"/>
                <wp:lineTo x="10764" y="18514"/>
                <wp:lineTo x="21026" y="18514"/>
                <wp:lineTo x="20954" y="17425"/>
                <wp:lineTo x="6602" y="15247"/>
                <wp:lineTo x="6458" y="13976"/>
                <wp:lineTo x="6171" y="12706"/>
                <wp:lineTo x="6315" y="12706"/>
                <wp:lineTo x="9616" y="10709"/>
                <wp:lineTo x="10692" y="9802"/>
                <wp:lineTo x="6530" y="6897"/>
                <wp:lineTo x="10764" y="3993"/>
                <wp:lineTo x="8827" y="2541"/>
                <wp:lineTo x="6171" y="1089"/>
                <wp:lineTo x="5669" y="1089"/>
                <wp:lineTo x="3803" y="1089"/>
              </wp:wrapPolygon>
            </wp:wrapTight>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Pr="00D40F12" w:rsidRDefault="00D40F12" w:rsidP="00D40F12"/>
    <w:p w:rsidR="00D40F12" w:rsidRDefault="00D40F12" w:rsidP="00E3769C">
      <w:pPr>
        <w:pStyle w:val="Note"/>
      </w:pPr>
    </w:p>
    <w:p w:rsidR="00D40F12" w:rsidRDefault="00D40F12" w:rsidP="00E3769C">
      <w:pPr>
        <w:pStyle w:val="Note"/>
      </w:pPr>
    </w:p>
    <w:p w:rsidR="00D40F12" w:rsidRDefault="00D40F12" w:rsidP="00E3769C">
      <w:pPr>
        <w:pStyle w:val="Note"/>
      </w:pPr>
    </w:p>
    <w:p w:rsidR="000E3363" w:rsidRDefault="000E3363" w:rsidP="00E3769C">
      <w:pPr>
        <w:pStyle w:val="Note"/>
      </w:pPr>
    </w:p>
    <w:p w:rsidR="00E3769C" w:rsidRDefault="00E3769C" w:rsidP="00E3769C">
      <w:pPr>
        <w:pStyle w:val="Note"/>
        <w:rPr>
          <w:noProof/>
          <w:lang w:eastAsia="en-NZ"/>
        </w:rPr>
      </w:pPr>
      <w:r>
        <w:t xml:space="preserve">Source: </w:t>
      </w:r>
      <w:r w:rsidR="009061D9">
        <w:t xml:space="preserve">Statistics New Zealand, Integrated Data Infrastructure, Ministry of Education interpretation. Refer to </w:t>
      </w:r>
      <w:r w:rsidR="00595655">
        <w:t>Chapter 11</w:t>
      </w:r>
      <w:r w:rsidR="009061D9">
        <w:t xml:space="preserve"> for full notes.</w:t>
      </w:r>
    </w:p>
    <w:p w:rsidR="001D2738" w:rsidRDefault="00333866" w:rsidP="008A62C0">
      <w:pPr>
        <w:pStyle w:val="BodyText"/>
      </w:pPr>
      <w:r>
        <w:t xml:space="preserve">Table </w:t>
      </w:r>
      <w:r w:rsidR="009227A9">
        <w:t>3</w:t>
      </w:r>
      <w:r w:rsidR="00623530">
        <w:t>3</w:t>
      </w:r>
      <w:r>
        <w:t xml:space="preserve"> shows earnings one, two and five years after study, by broad field of study and </w:t>
      </w:r>
      <w:r w:rsidR="00FF5609">
        <w:t>ethnic group</w:t>
      </w:r>
      <w:r>
        <w:t xml:space="preserve">. </w:t>
      </w:r>
      <w:r w:rsidR="00DE7D6E">
        <w:t xml:space="preserve"> Pasifika graduates’ median earnings increased as a proportion of </w:t>
      </w:r>
      <w:r w:rsidR="00383678">
        <w:t>non-Pasifika</w:t>
      </w:r>
      <w:r w:rsidR="00DE7D6E">
        <w:t xml:space="preserve"> graduates’ earnings in the following fields: </w:t>
      </w:r>
      <w:r w:rsidR="00DE7D6E">
        <w:rPr>
          <w:i/>
        </w:rPr>
        <w:t>information technology</w:t>
      </w:r>
      <w:r w:rsidR="00DE7D6E">
        <w:t xml:space="preserve"> (Pasifika graduates earned 64 percent of </w:t>
      </w:r>
      <w:r w:rsidR="00383678">
        <w:t>non-Pasifika</w:t>
      </w:r>
      <w:r w:rsidR="00DE7D6E">
        <w:t xml:space="preserve"> graduates’</w:t>
      </w:r>
      <w:r w:rsidR="009B6A67">
        <w:t xml:space="preserve"> earnings in </w:t>
      </w:r>
      <w:r w:rsidR="00DE7D6E">
        <w:t xml:space="preserve">year one and 94 percent in year five after study), </w:t>
      </w:r>
      <w:r w:rsidR="00DE7D6E">
        <w:rPr>
          <w:i/>
        </w:rPr>
        <w:t>management and commerce</w:t>
      </w:r>
      <w:r w:rsidR="00DE7D6E">
        <w:t xml:space="preserve"> (93 percent to 100 percent), </w:t>
      </w:r>
      <w:r w:rsidR="00DE7D6E">
        <w:rPr>
          <w:i/>
        </w:rPr>
        <w:t>mixed field programmes</w:t>
      </w:r>
      <w:r w:rsidR="00DE7D6E">
        <w:t xml:space="preserve"> (98 percent to 103 percent) and </w:t>
      </w:r>
      <w:r w:rsidR="00DE7D6E">
        <w:rPr>
          <w:i/>
        </w:rPr>
        <w:t>society and culture</w:t>
      </w:r>
      <w:r w:rsidR="00DE7D6E">
        <w:t xml:space="preserve"> (89 percent to 105 percent).</w:t>
      </w:r>
    </w:p>
    <w:p w:rsidR="008E0174" w:rsidRDefault="008E0174" w:rsidP="008A62C0">
      <w:pPr>
        <w:pStyle w:val="BodyText"/>
      </w:pPr>
      <w:r>
        <w:lastRenderedPageBreak/>
        <w:t xml:space="preserve">Pasifika graduates’ earnings declined relative to </w:t>
      </w:r>
      <w:r w:rsidR="00383678">
        <w:t>non-Pasifika</w:t>
      </w:r>
      <w:r>
        <w:t xml:space="preserve"> graduates’ earnings across five years in the following fields:  </w:t>
      </w:r>
      <w:r>
        <w:rPr>
          <w:i/>
        </w:rPr>
        <w:t>architecture and building</w:t>
      </w:r>
      <w:r>
        <w:t xml:space="preserve"> (97 percent of </w:t>
      </w:r>
      <w:r w:rsidR="00383678">
        <w:t>non-Pasifika</w:t>
      </w:r>
      <w:r>
        <w:t xml:space="preserve"> graduates’ earning</w:t>
      </w:r>
      <w:r w:rsidR="003E4E39">
        <w:t>s</w:t>
      </w:r>
      <w:r>
        <w:t xml:space="preserve"> in year one down to 87 percent in year five) and </w:t>
      </w:r>
      <w:r>
        <w:rPr>
          <w:i/>
        </w:rPr>
        <w:t xml:space="preserve">engineering and related technologies </w:t>
      </w:r>
      <w:r>
        <w:t xml:space="preserve">(100 percent to 90 percent). The remaining fields, </w:t>
      </w:r>
      <w:r>
        <w:rPr>
          <w:i/>
        </w:rPr>
        <w:t xml:space="preserve">creative arts </w:t>
      </w:r>
      <w:r>
        <w:t xml:space="preserve">and </w:t>
      </w:r>
      <w:r>
        <w:rPr>
          <w:i/>
        </w:rPr>
        <w:t>food, hospitality and personal services</w:t>
      </w:r>
      <w:r w:rsidR="003E4E39">
        <w:rPr>
          <w:i/>
        </w:rPr>
        <w:t>,</w:t>
      </w:r>
      <w:r>
        <w:rPr>
          <w:i/>
        </w:rPr>
        <w:t xml:space="preserve"> </w:t>
      </w:r>
      <w:r>
        <w:t>were relatively stable.</w:t>
      </w:r>
    </w:p>
    <w:p w:rsidR="008E0174" w:rsidRDefault="008E0174" w:rsidP="008A62C0">
      <w:pPr>
        <w:pStyle w:val="BodyText"/>
      </w:pPr>
      <w:r>
        <w:t xml:space="preserve">Overall lower quartile earnings for Pasifika graduates increased relative to </w:t>
      </w:r>
      <w:r w:rsidR="00383678">
        <w:t>non-Pasifika</w:t>
      </w:r>
      <w:r>
        <w:t xml:space="preserve"> graduates’ lower quartile earnings across five years, from 84 percent in year one to 100 percent in year five. Broad fields with relative improvement (where we could identify </w:t>
      </w:r>
      <w:r w:rsidR="003754CF">
        <w:t xml:space="preserve">the lower quartile earnings in each year) </w:t>
      </w:r>
      <w:r>
        <w:t xml:space="preserve">included </w:t>
      </w:r>
      <w:r>
        <w:rPr>
          <w:i/>
        </w:rPr>
        <w:t>society and culture</w:t>
      </w:r>
      <w:r>
        <w:t xml:space="preserve"> (71 percent to 128 percent) and </w:t>
      </w:r>
      <w:r w:rsidRPr="008E0174">
        <w:rPr>
          <w:i/>
        </w:rPr>
        <w:t>management and commerce</w:t>
      </w:r>
      <w:r>
        <w:t xml:space="preserve"> (83 percent to 112 percent).</w:t>
      </w:r>
      <w:r w:rsidR="003754CF">
        <w:t xml:space="preserve"> Lower quartile earnings relative decline occurred for Pasifika graduates in </w:t>
      </w:r>
      <w:r w:rsidR="003754CF">
        <w:rPr>
          <w:i/>
        </w:rPr>
        <w:t xml:space="preserve">food, hospitality and personal services </w:t>
      </w:r>
      <w:r w:rsidR="003754CF">
        <w:t xml:space="preserve">(79 percent to 69 percent), </w:t>
      </w:r>
      <w:r w:rsidR="003754CF">
        <w:rPr>
          <w:i/>
        </w:rPr>
        <w:t>engineering and related technologies</w:t>
      </w:r>
      <w:r w:rsidR="003754CF">
        <w:t xml:space="preserve"> (121 percent to 97 percent), </w:t>
      </w:r>
      <w:r w:rsidR="003754CF">
        <w:rPr>
          <w:i/>
        </w:rPr>
        <w:t>creative arts</w:t>
      </w:r>
      <w:r w:rsidR="003754CF">
        <w:t xml:space="preserve"> (86 percent to 79 percent) and </w:t>
      </w:r>
      <w:r w:rsidR="003754CF">
        <w:rPr>
          <w:i/>
        </w:rPr>
        <w:t xml:space="preserve">architecture and building </w:t>
      </w:r>
      <w:r w:rsidR="003754CF">
        <w:t>(95 percent to 76 percent).</w:t>
      </w:r>
    </w:p>
    <w:p w:rsidR="003754CF" w:rsidRPr="00F744AC" w:rsidRDefault="003754CF" w:rsidP="008A62C0">
      <w:pPr>
        <w:pStyle w:val="BodyText"/>
      </w:pPr>
      <w:r>
        <w:t xml:space="preserve">Upper quartile earnings relativity was the same overall in year five after study as in year one. Increases occurred for </w:t>
      </w:r>
      <w:r w:rsidR="00F744AC">
        <w:rPr>
          <w:i/>
        </w:rPr>
        <w:t>society and culture</w:t>
      </w:r>
      <w:r w:rsidR="00F744AC">
        <w:t xml:space="preserve"> (93 percent to 99 percent) and </w:t>
      </w:r>
      <w:r w:rsidR="00F744AC">
        <w:rPr>
          <w:i/>
        </w:rPr>
        <w:t xml:space="preserve">creative arts </w:t>
      </w:r>
      <w:r w:rsidR="00F744AC">
        <w:t>(93 percent to 99 percent).</w:t>
      </w:r>
    </w:p>
    <w:p w:rsidR="00333866" w:rsidRPr="003A1A2E" w:rsidRDefault="00333866" w:rsidP="00333866">
      <w:pPr>
        <w:pStyle w:val="Caption"/>
      </w:pPr>
      <w:r w:rsidRPr="003A1A2E">
        <w:t xml:space="preserve">Table </w:t>
      </w:r>
      <w:r w:rsidR="009227A9">
        <w:t>3</w:t>
      </w:r>
      <w:r w:rsidR="00623530">
        <w:t>3</w:t>
      </w:r>
    </w:p>
    <w:p w:rsidR="00333866" w:rsidRDefault="00333866" w:rsidP="00333866">
      <w:pPr>
        <w:pStyle w:val="Tablelabel"/>
      </w:pPr>
      <w:bookmarkStart w:id="75" w:name="_Toc390264301"/>
      <w:r>
        <w:t xml:space="preserve">Median and quartile annual earnings of young domestic level </w:t>
      </w:r>
      <w:r w:rsidR="00A22140">
        <w:t>one to three</w:t>
      </w:r>
      <w:r>
        <w:t xml:space="preserve"> certificate completers, one, two and five years after study by broad field of study and </w:t>
      </w:r>
      <w:r w:rsidR="00FF5609">
        <w:t>ethnic group</w:t>
      </w:r>
      <w:bookmarkEnd w:id="75"/>
    </w:p>
    <w:tbl>
      <w:tblPr>
        <w:tblW w:w="9299" w:type="dxa"/>
        <w:tblLayout w:type="fixed"/>
        <w:tblLook w:val="04A0"/>
      </w:tblPr>
      <w:tblGrid>
        <w:gridCol w:w="1855"/>
        <w:gridCol w:w="1312"/>
        <w:gridCol w:w="1021"/>
        <w:gridCol w:w="1022"/>
        <w:gridCol w:w="1023"/>
        <w:gridCol w:w="1021"/>
        <w:gridCol w:w="1022"/>
        <w:gridCol w:w="1023"/>
      </w:tblGrid>
      <w:tr w:rsidR="00E25DA9" w:rsidRPr="00AA6192" w:rsidTr="00A0129C">
        <w:trPr>
          <w:trHeight w:val="229"/>
          <w:tblHeader/>
        </w:trPr>
        <w:tc>
          <w:tcPr>
            <w:tcW w:w="1855" w:type="dxa"/>
            <w:vMerge w:val="restart"/>
            <w:tcBorders>
              <w:top w:val="single" w:sz="4" w:space="0" w:color="auto"/>
              <w:left w:val="single" w:sz="4" w:space="0" w:color="auto"/>
              <w:right w:val="single" w:sz="4" w:space="0" w:color="auto"/>
            </w:tcBorders>
            <w:shd w:val="clear" w:color="auto" w:fill="auto"/>
            <w:vAlign w:val="center"/>
            <w:hideMark/>
          </w:tcPr>
          <w:p w:rsidR="00E25DA9" w:rsidRPr="00987837" w:rsidRDefault="00E25DA9" w:rsidP="002C64B2">
            <w:pPr>
              <w:pStyle w:val="Tableheading"/>
              <w:rPr>
                <w:lang w:eastAsia="en-NZ"/>
              </w:rPr>
            </w:pPr>
            <w:r>
              <w:rPr>
                <w:lang w:eastAsia="en-NZ"/>
              </w:rPr>
              <w:t>Broad field of study</w:t>
            </w:r>
          </w:p>
        </w:tc>
        <w:tc>
          <w:tcPr>
            <w:tcW w:w="1312" w:type="dxa"/>
            <w:vMerge w:val="restart"/>
            <w:tcBorders>
              <w:top w:val="single" w:sz="4" w:space="0" w:color="auto"/>
              <w:left w:val="single" w:sz="4" w:space="0" w:color="auto"/>
              <w:right w:val="single" w:sz="4" w:space="0" w:color="auto"/>
            </w:tcBorders>
            <w:shd w:val="clear" w:color="auto" w:fill="auto"/>
            <w:vAlign w:val="center"/>
          </w:tcPr>
          <w:p w:rsidR="00E25DA9" w:rsidRPr="00987837" w:rsidRDefault="00E25DA9" w:rsidP="002C64B2">
            <w:pPr>
              <w:pStyle w:val="Tableheading"/>
              <w:rPr>
                <w:lang w:eastAsia="en-NZ"/>
              </w:rPr>
            </w:pPr>
            <w:r w:rsidRPr="00987837">
              <w:rPr>
                <w:lang w:eastAsia="en-NZ"/>
              </w:rPr>
              <w:t>Measure</w:t>
            </w:r>
          </w:p>
        </w:tc>
        <w:tc>
          <w:tcPr>
            <w:tcW w:w="3066" w:type="dxa"/>
            <w:gridSpan w:val="3"/>
            <w:tcBorders>
              <w:top w:val="single" w:sz="4" w:space="0" w:color="auto"/>
              <w:left w:val="single" w:sz="4" w:space="0" w:color="auto"/>
              <w:bottom w:val="nil"/>
              <w:right w:val="single" w:sz="4" w:space="0" w:color="auto"/>
            </w:tcBorders>
            <w:shd w:val="clear" w:color="auto" w:fill="auto"/>
            <w:noWrap/>
            <w:vAlign w:val="center"/>
            <w:hideMark/>
          </w:tcPr>
          <w:p w:rsidR="00E25DA9" w:rsidRPr="00987837" w:rsidRDefault="001E42A4" w:rsidP="00FF5609">
            <w:pPr>
              <w:pStyle w:val="Tableheading"/>
              <w:rPr>
                <w:lang w:eastAsia="en-NZ"/>
              </w:rPr>
            </w:pPr>
            <w:r>
              <w:rPr>
                <w:lang w:eastAsia="en-NZ"/>
              </w:rPr>
              <w:t>Pasifika</w:t>
            </w:r>
            <w:r w:rsidR="00E25DA9">
              <w:rPr>
                <w:lang w:eastAsia="en-NZ"/>
              </w:rPr>
              <w:t xml:space="preserve"> - Years after study</w:t>
            </w:r>
          </w:p>
        </w:tc>
        <w:tc>
          <w:tcPr>
            <w:tcW w:w="3066" w:type="dxa"/>
            <w:gridSpan w:val="3"/>
            <w:tcBorders>
              <w:top w:val="single" w:sz="4" w:space="0" w:color="auto"/>
              <w:left w:val="nil"/>
              <w:bottom w:val="nil"/>
              <w:right w:val="single" w:sz="4" w:space="0" w:color="auto"/>
            </w:tcBorders>
            <w:vAlign w:val="center"/>
          </w:tcPr>
          <w:p w:rsidR="00E25DA9" w:rsidRDefault="00383678" w:rsidP="002C64B2">
            <w:pPr>
              <w:pStyle w:val="Tableheading"/>
              <w:rPr>
                <w:lang w:eastAsia="en-NZ"/>
              </w:rPr>
            </w:pPr>
            <w:r>
              <w:rPr>
                <w:lang w:eastAsia="en-NZ"/>
              </w:rPr>
              <w:t>Non-Pasifika</w:t>
            </w:r>
            <w:r w:rsidR="00E25DA9">
              <w:rPr>
                <w:lang w:eastAsia="en-NZ"/>
              </w:rPr>
              <w:t xml:space="preserve"> - Years after study</w:t>
            </w:r>
          </w:p>
        </w:tc>
      </w:tr>
      <w:tr w:rsidR="00E25DA9" w:rsidRPr="00AA6192" w:rsidTr="00A0129C">
        <w:trPr>
          <w:trHeight w:val="229"/>
          <w:tblHeader/>
        </w:trPr>
        <w:tc>
          <w:tcPr>
            <w:tcW w:w="1855" w:type="dxa"/>
            <w:vMerge/>
            <w:tcBorders>
              <w:left w:val="single" w:sz="4" w:space="0" w:color="auto"/>
              <w:bottom w:val="single" w:sz="4" w:space="0" w:color="auto"/>
              <w:right w:val="single" w:sz="4" w:space="0" w:color="auto"/>
            </w:tcBorders>
            <w:shd w:val="clear" w:color="auto" w:fill="auto"/>
            <w:vAlign w:val="center"/>
            <w:hideMark/>
          </w:tcPr>
          <w:p w:rsidR="00E25DA9" w:rsidRDefault="00E25DA9" w:rsidP="002C64B2">
            <w:pPr>
              <w:pStyle w:val="Tableheading"/>
              <w:rPr>
                <w:lang w:eastAsia="en-NZ"/>
              </w:rPr>
            </w:pPr>
          </w:p>
        </w:tc>
        <w:tc>
          <w:tcPr>
            <w:tcW w:w="1312" w:type="dxa"/>
            <w:vMerge/>
            <w:tcBorders>
              <w:left w:val="single" w:sz="4" w:space="0" w:color="auto"/>
              <w:bottom w:val="single" w:sz="4" w:space="0" w:color="auto"/>
              <w:right w:val="single" w:sz="4" w:space="0" w:color="auto"/>
            </w:tcBorders>
            <w:shd w:val="clear" w:color="auto" w:fill="auto"/>
            <w:vAlign w:val="center"/>
          </w:tcPr>
          <w:p w:rsidR="00E25DA9" w:rsidRDefault="00E25DA9" w:rsidP="002C64B2">
            <w:pPr>
              <w:pStyle w:val="Tableheading"/>
              <w:rPr>
                <w:lang w:eastAsia="en-NZ"/>
              </w:rPr>
            </w:pP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DA9" w:rsidRPr="00987837" w:rsidRDefault="00E25DA9" w:rsidP="002C64B2">
            <w:pPr>
              <w:pStyle w:val="Tableheading"/>
              <w:rPr>
                <w:lang w:eastAsia="en-NZ"/>
              </w:rPr>
            </w:pPr>
            <w:r>
              <w:rPr>
                <w:lang w:eastAsia="en-NZ"/>
              </w:rPr>
              <w:t>Five</w:t>
            </w:r>
          </w:p>
        </w:tc>
        <w:tc>
          <w:tcPr>
            <w:tcW w:w="1021"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O</w:t>
            </w:r>
            <w:r w:rsidRPr="00987837">
              <w:rPr>
                <w:lang w:eastAsia="en-NZ"/>
              </w:rPr>
              <w:t>ne</w:t>
            </w:r>
          </w:p>
        </w:tc>
        <w:tc>
          <w:tcPr>
            <w:tcW w:w="1022"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Two</w:t>
            </w:r>
          </w:p>
        </w:tc>
        <w:tc>
          <w:tcPr>
            <w:tcW w:w="1023" w:type="dxa"/>
            <w:tcBorders>
              <w:top w:val="single" w:sz="4" w:space="0" w:color="auto"/>
              <w:left w:val="single" w:sz="4" w:space="0" w:color="auto"/>
              <w:bottom w:val="single" w:sz="4" w:space="0" w:color="auto"/>
              <w:right w:val="single" w:sz="4" w:space="0" w:color="auto"/>
            </w:tcBorders>
            <w:vAlign w:val="bottom"/>
          </w:tcPr>
          <w:p w:rsidR="00E25DA9" w:rsidRPr="00987837" w:rsidRDefault="00E25DA9" w:rsidP="002C64B2">
            <w:pPr>
              <w:pStyle w:val="Tableheading"/>
              <w:rPr>
                <w:lang w:eastAsia="en-NZ"/>
              </w:rPr>
            </w:pPr>
            <w:r>
              <w:rPr>
                <w:lang w:eastAsia="en-NZ"/>
              </w:rPr>
              <w:t>Five</w:t>
            </w:r>
          </w:p>
        </w:tc>
      </w:tr>
      <w:tr w:rsidR="00B67D6E" w:rsidRPr="00AA6192" w:rsidTr="00F744AC">
        <w:trPr>
          <w:trHeight w:val="229"/>
        </w:trPr>
        <w:tc>
          <w:tcPr>
            <w:tcW w:w="1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7D6E" w:rsidRDefault="00F744AC" w:rsidP="00F744AC">
            <w:pPr>
              <w:pStyle w:val="Tabletext"/>
            </w:pPr>
            <w:r>
              <w:t>Architecture and building</w:t>
            </w:r>
          </w:p>
        </w:tc>
        <w:tc>
          <w:tcPr>
            <w:tcW w:w="1312" w:type="dxa"/>
            <w:tcBorders>
              <w:top w:val="single" w:sz="4" w:space="0" w:color="auto"/>
              <w:left w:val="single" w:sz="4" w:space="0" w:color="auto"/>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$28,732</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$27,825</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$41,532</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$30,319</w:t>
            </w:r>
          </w:p>
        </w:tc>
        <w:tc>
          <w:tcPr>
            <w:tcW w:w="1022" w:type="dxa"/>
            <w:tcBorders>
              <w:top w:val="single" w:sz="4" w:space="0" w:color="auto"/>
              <w:bottom w:val="nil"/>
            </w:tcBorders>
            <w:vAlign w:val="bottom"/>
          </w:tcPr>
          <w:p w:rsidR="00B67D6E" w:rsidRDefault="00B67D6E" w:rsidP="00B67D6E">
            <w:pPr>
              <w:pStyle w:val="Tabletext"/>
              <w:jc w:val="right"/>
            </w:pPr>
            <w:r>
              <w:t>$34,707</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$44,029</w:t>
            </w:r>
          </w:p>
        </w:tc>
      </w:tr>
      <w:tr w:rsidR="00B67D6E" w:rsidRPr="00AA6192" w:rsidTr="00F744AC">
        <w:trPr>
          <w:trHeight w:val="229"/>
        </w:trPr>
        <w:tc>
          <w:tcPr>
            <w:tcW w:w="1855" w:type="dxa"/>
            <w:vMerge/>
            <w:tcBorders>
              <w:top w:val="nil"/>
              <w:left w:val="single" w:sz="4" w:space="0" w:color="auto"/>
              <w:bottom w:val="single" w:sz="4" w:space="0" w:color="000000"/>
              <w:right w:val="single" w:sz="4" w:space="0" w:color="auto"/>
            </w:tcBorders>
            <w:vAlign w:val="center"/>
            <w:hideMark/>
          </w:tcPr>
          <w:p w:rsidR="00B67D6E" w:rsidRPr="009804DA" w:rsidRDefault="00B67D6E" w:rsidP="00F744AC">
            <w:pPr>
              <w:pStyle w:val="Tabletext"/>
            </w:pPr>
          </w:p>
        </w:tc>
        <w:tc>
          <w:tcPr>
            <w:tcW w:w="1312" w:type="dxa"/>
            <w:tcBorders>
              <w:top w:val="nil"/>
              <w:left w:val="single" w:sz="4" w:space="0" w:color="auto"/>
              <w:bottom w:val="nil"/>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$24,472</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$23,621</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$32,404</w:t>
            </w:r>
          </w:p>
        </w:tc>
        <w:tc>
          <w:tcPr>
            <w:tcW w:w="1021" w:type="dxa"/>
            <w:tcBorders>
              <w:top w:val="nil"/>
              <w:left w:val="single" w:sz="4" w:space="0" w:color="auto"/>
              <w:bottom w:val="nil"/>
            </w:tcBorders>
            <w:vAlign w:val="bottom"/>
          </w:tcPr>
          <w:p w:rsidR="00B67D6E" w:rsidRDefault="00B67D6E" w:rsidP="00B67D6E">
            <w:pPr>
              <w:pStyle w:val="Tabletext"/>
              <w:jc w:val="right"/>
            </w:pPr>
            <w:r>
              <w:t>$25,262</w:t>
            </w:r>
          </w:p>
        </w:tc>
        <w:tc>
          <w:tcPr>
            <w:tcW w:w="1022" w:type="dxa"/>
            <w:tcBorders>
              <w:top w:val="nil"/>
              <w:bottom w:val="nil"/>
            </w:tcBorders>
            <w:vAlign w:val="bottom"/>
          </w:tcPr>
          <w:p w:rsidR="00B67D6E" w:rsidRDefault="00B67D6E" w:rsidP="00B67D6E">
            <w:pPr>
              <w:pStyle w:val="Tabletext"/>
              <w:jc w:val="right"/>
            </w:pPr>
            <w:r>
              <w:t>$28,785</w:t>
            </w:r>
          </w:p>
        </w:tc>
        <w:tc>
          <w:tcPr>
            <w:tcW w:w="1023" w:type="dxa"/>
            <w:tcBorders>
              <w:top w:val="nil"/>
              <w:bottom w:val="nil"/>
              <w:right w:val="single" w:sz="4" w:space="0" w:color="auto"/>
            </w:tcBorders>
            <w:vAlign w:val="bottom"/>
          </w:tcPr>
          <w:p w:rsidR="00B67D6E" w:rsidRDefault="00B67D6E" w:rsidP="00B67D6E">
            <w:pPr>
              <w:pStyle w:val="Tabletext"/>
              <w:jc w:val="right"/>
            </w:pPr>
            <w:r>
              <w:t>$37,285</w:t>
            </w:r>
          </w:p>
        </w:tc>
      </w:tr>
      <w:tr w:rsidR="00B67D6E" w:rsidRPr="00AA6192" w:rsidTr="00F744AC">
        <w:trPr>
          <w:trHeight w:val="229"/>
        </w:trPr>
        <w:tc>
          <w:tcPr>
            <w:tcW w:w="1855" w:type="dxa"/>
            <w:vMerge/>
            <w:tcBorders>
              <w:top w:val="nil"/>
              <w:left w:val="single" w:sz="4" w:space="0" w:color="auto"/>
              <w:bottom w:val="single" w:sz="4" w:space="0" w:color="000000"/>
              <w:right w:val="single" w:sz="4" w:space="0" w:color="auto"/>
            </w:tcBorders>
            <w:vAlign w:val="center"/>
            <w:hideMark/>
          </w:tcPr>
          <w:p w:rsidR="00B67D6E" w:rsidRPr="009804DA" w:rsidRDefault="00B67D6E" w:rsidP="00F744AC">
            <w:pPr>
              <w:pStyle w:val="Tabletext"/>
            </w:pP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$17,476</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$14,254</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$22,521</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$18,383</w:t>
            </w:r>
          </w:p>
        </w:tc>
        <w:tc>
          <w:tcPr>
            <w:tcW w:w="1022" w:type="dxa"/>
            <w:tcBorders>
              <w:top w:val="nil"/>
              <w:bottom w:val="single" w:sz="4" w:space="0" w:color="auto"/>
            </w:tcBorders>
            <w:vAlign w:val="bottom"/>
          </w:tcPr>
          <w:p w:rsidR="00B67D6E" w:rsidRDefault="00B67D6E" w:rsidP="00B67D6E">
            <w:pPr>
              <w:pStyle w:val="Tabletext"/>
              <w:jc w:val="right"/>
            </w:pPr>
            <w:r>
              <w:t>$20,826</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$29,666</w:t>
            </w:r>
          </w:p>
        </w:tc>
      </w:tr>
      <w:tr w:rsidR="00B67D6E" w:rsidRPr="00AA6192" w:rsidTr="00F744AC">
        <w:trPr>
          <w:trHeight w:val="229"/>
        </w:trPr>
        <w:tc>
          <w:tcPr>
            <w:tcW w:w="1855" w:type="dxa"/>
            <w:vMerge w:val="restart"/>
            <w:tcBorders>
              <w:top w:val="nil"/>
              <w:left w:val="single" w:sz="4" w:space="0" w:color="auto"/>
              <w:right w:val="single" w:sz="4" w:space="0" w:color="auto"/>
            </w:tcBorders>
            <w:vAlign w:val="center"/>
            <w:hideMark/>
          </w:tcPr>
          <w:p w:rsidR="00B67D6E" w:rsidRDefault="00F744AC" w:rsidP="00F744AC">
            <w:pPr>
              <w:pStyle w:val="Tabletext"/>
            </w:pPr>
            <w:r>
              <w:t>Creative arts</w:t>
            </w: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B67D6E" w:rsidRDefault="00B67D6E" w:rsidP="00B67D6E">
            <w:pPr>
              <w:pStyle w:val="Tabletext"/>
              <w:jc w:val="right"/>
            </w:pPr>
            <w:r>
              <w:t>$28,062</w:t>
            </w:r>
          </w:p>
        </w:tc>
        <w:tc>
          <w:tcPr>
            <w:tcW w:w="1022" w:type="dxa"/>
            <w:tcBorders>
              <w:top w:val="single" w:sz="4" w:space="0" w:color="auto"/>
              <w:left w:val="nil"/>
              <w:right w:val="nil"/>
            </w:tcBorders>
            <w:shd w:val="clear" w:color="auto" w:fill="auto"/>
            <w:noWrap/>
            <w:vAlign w:val="bottom"/>
            <w:hideMark/>
          </w:tcPr>
          <w:p w:rsidR="00B67D6E" w:rsidRDefault="00B67D6E" w:rsidP="00B67D6E">
            <w:pPr>
              <w:pStyle w:val="Tabletext"/>
              <w:jc w:val="right"/>
            </w:pPr>
            <w:r>
              <w:t>$29,605</w:t>
            </w:r>
          </w:p>
        </w:tc>
        <w:tc>
          <w:tcPr>
            <w:tcW w:w="1023" w:type="dxa"/>
            <w:tcBorders>
              <w:top w:val="single" w:sz="4" w:space="0" w:color="auto"/>
              <w:left w:val="nil"/>
              <w:right w:val="single" w:sz="4" w:space="0" w:color="auto"/>
            </w:tcBorders>
            <w:shd w:val="clear" w:color="auto" w:fill="auto"/>
            <w:noWrap/>
            <w:vAlign w:val="bottom"/>
            <w:hideMark/>
          </w:tcPr>
          <w:p w:rsidR="00B67D6E" w:rsidRDefault="00B67D6E" w:rsidP="00B67D6E">
            <w:pPr>
              <w:pStyle w:val="Tabletext"/>
              <w:jc w:val="right"/>
            </w:pPr>
            <w:r>
              <w:t>$41,174</w:t>
            </w:r>
          </w:p>
        </w:tc>
        <w:tc>
          <w:tcPr>
            <w:tcW w:w="1021" w:type="dxa"/>
            <w:tcBorders>
              <w:top w:val="single" w:sz="4" w:space="0" w:color="auto"/>
              <w:left w:val="single" w:sz="4" w:space="0" w:color="auto"/>
            </w:tcBorders>
            <w:vAlign w:val="bottom"/>
          </w:tcPr>
          <w:p w:rsidR="00B67D6E" w:rsidRDefault="00B67D6E" w:rsidP="00B67D6E">
            <w:pPr>
              <w:pStyle w:val="Tabletext"/>
              <w:jc w:val="right"/>
            </w:pPr>
            <w:r>
              <w:t>$30,044</w:t>
            </w:r>
          </w:p>
        </w:tc>
        <w:tc>
          <w:tcPr>
            <w:tcW w:w="1022" w:type="dxa"/>
            <w:tcBorders>
              <w:top w:val="single" w:sz="4" w:space="0" w:color="auto"/>
            </w:tcBorders>
            <w:vAlign w:val="bottom"/>
          </w:tcPr>
          <w:p w:rsidR="00B67D6E" w:rsidRDefault="00B67D6E" w:rsidP="00B67D6E">
            <w:pPr>
              <w:pStyle w:val="Tabletext"/>
              <w:jc w:val="right"/>
            </w:pPr>
            <w:r>
              <w:t>$32,562</w:t>
            </w:r>
          </w:p>
        </w:tc>
        <w:tc>
          <w:tcPr>
            <w:tcW w:w="1023" w:type="dxa"/>
            <w:tcBorders>
              <w:top w:val="single" w:sz="4" w:space="0" w:color="auto"/>
              <w:right w:val="single" w:sz="4" w:space="0" w:color="auto"/>
            </w:tcBorders>
            <w:vAlign w:val="bottom"/>
          </w:tcPr>
          <w:p w:rsidR="00B67D6E" w:rsidRDefault="00B67D6E" w:rsidP="00B67D6E">
            <w:pPr>
              <w:pStyle w:val="Tabletext"/>
              <w:jc w:val="right"/>
            </w:pPr>
            <w:r>
              <w:t>$41,656</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Pr="009804DA" w:rsidRDefault="00B67D6E" w:rsidP="00F744A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B67D6E" w:rsidRDefault="00B67D6E" w:rsidP="00B67D6E">
            <w:pPr>
              <w:pStyle w:val="Tabletext"/>
              <w:jc w:val="right"/>
            </w:pPr>
            <w:r>
              <w:t>$20,536</w:t>
            </w:r>
          </w:p>
        </w:tc>
        <w:tc>
          <w:tcPr>
            <w:tcW w:w="1022" w:type="dxa"/>
            <w:tcBorders>
              <w:top w:val="nil"/>
              <w:left w:val="nil"/>
              <w:right w:val="nil"/>
            </w:tcBorders>
            <w:shd w:val="clear" w:color="auto" w:fill="auto"/>
            <w:noWrap/>
            <w:vAlign w:val="bottom"/>
            <w:hideMark/>
          </w:tcPr>
          <w:p w:rsidR="00B67D6E" w:rsidRDefault="00B67D6E" w:rsidP="00B67D6E">
            <w:pPr>
              <w:pStyle w:val="Tabletext"/>
              <w:jc w:val="right"/>
            </w:pPr>
            <w:r>
              <w:t>$21,759</w:t>
            </w:r>
          </w:p>
        </w:tc>
        <w:tc>
          <w:tcPr>
            <w:tcW w:w="1023" w:type="dxa"/>
            <w:tcBorders>
              <w:top w:val="nil"/>
              <w:left w:val="nil"/>
              <w:right w:val="single" w:sz="4" w:space="0" w:color="auto"/>
            </w:tcBorders>
            <w:shd w:val="clear" w:color="auto" w:fill="auto"/>
            <w:noWrap/>
            <w:vAlign w:val="bottom"/>
            <w:hideMark/>
          </w:tcPr>
          <w:p w:rsidR="00B67D6E" w:rsidRDefault="00B67D6E" w:rsidP="00B67D6E">
            <w:pPr>
              <w:pStyle w:val="Tabletext"/>
              <w:jc w:val="right"/>
            </w:pPr>
            <w:r>
              <w:t>$29,475</w:t>
            </w:r>
          </w:p>
        </w:tc>
        <w:tc>
          <w:tcPr>
            <w:tcW w:w="1021" w:type="dxa"/>
            <w:tcBorders>
              <w:top w:val="nil"/>
              <w:left w:val="single" w:sz="4" w:space="0" w:color="auto"/>
            </w:tcBorders>
            <w:vAlign w:val="bottom"/>
          </w:tcPr>
          <w:p w:rsidR="00B67D6E" w:rsidRDefault="00B67D6E" w:rsidP="00B67D6E">
            <w:pPr>
              <w:pStyle w:val="Tabletext"/>
              <w:jc w:val="right"/>
            </w:pPr>
            <w:r>
              <w:t>$23,725</w:t>
            </w:r>
          </w:p>
        </w:tc>
        <w:tc>
          <w:tcPr>
            <w:tcW w:w="1022" w:type="dxa"/>
            <w:tcBorders>
              <w:top w:val="nil"/>
            </w:tcBorders>
            <w:vAlign w:val="bottom"/>
          </w:tcPr>
          <w:p w:rsidR="00B67D6E" w:rsidRDefault="00B67D6E" w:rsidP="00B67D6E">
            <w:pPr>
              <w:pStyle w:val="Tabletext"/>
              <w:jc w:val="right"/>
            </w:pPr>
            <w:r>
              <w:t>$25,249</w:t>
            </w:r>
          </w:p>
        </w:tc>
        <w:tc>
          <w:tcPr>
            <w:tcW w:w="1023" w:type="dxa"/>
            <w:tcBorders>
              <w:top w:val="nil"/>
              <w:right w:val="single" w:sz="4" w:space="0" w:color="auto"/>
            </w:tcBorders>
            <w:vAlign w:val="bottom"/>
          </w:tcPr>
          <w:p w:rsidR="00B67D6E" w:rsidRDefault="00B67D6E" w:rsidP="00B67D6E">
            <w:pPr>
              <w:pStyle w:val="Tabletext"/>
              <w:jc w:val="right"/>
            </w:pPr>
            <w:r>
              <w:t>$33,490</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Pr="009804DA" w:rsidRDefault="00B67D6E" w:rsidP="00F744A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$12,344</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$13,940</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$18,877</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$14,418</w:t>
            </w:r>
          </w:p>
        </w:tc>
        <w:tc>
          <w:tcPr>
            <w:tcW w:w="1022" w:type="dxa"/>
            <w:tcBorders>
              <w:top w:val="nil"/>
              <w:bottom w:val="single" w:sz="4" w:space="0" w:color="auto"/>
            </w:tcBorders>
            <w:vAlign w:val="bottom"/>
          </w:tcPr>
          <w:p w:rsidR="00B67D6E" w:rsidRDefault="00B67D6E" w:rsidP="00B67D6E">
            <w:pPr>
              <w:pStyle w:val="Tabletext"/>
              <w:jc w:val="right"/>
            </w:pPr>
            <w:r>
              <w:t>$15,535</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$23,890</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Pr="009804DA" w:rsidRDefault="00F744AC" w:rsidP="00F744AC">
            <w:pPr>
              <w:pStyle w:val="Tabletext"/>
            </w:pPr>
            <w:r>
              <w:t>Engineering and related technologies</w:t>
            </w:r>
          </w:p>
        </w:tc>
        <w:tc>
          <w:tcPr>
            <w:tcW w:w="1312" w:type="dxa"/>
            <w:tcBorders>
              <w:top w:val="single" w:sz="4" w:space="0" w:color="auto"/>
              <w:left w:val="single" w:sz="4" w:space="0" w:color="auto"/>
              <w:right w:val="single" w:sz="4" w:space="0" w:color="auto"/>
            </w:tcBorders>
            <w:shd w:val="clear" w:color="auto" w:fill="auto"/>
            <w:noWrap/>
            <w:vAlign w:val="bottom"/>
            <w:hideMark/>
          </w:tcPr>
          <w:p w:rsidR="00B67D6E" w:rsidRDefault="00B67D6E" w:rsidP="00E73627">
            <w:pPr>
              <w:pStyle w:val="Tabletext"/>
              <w:jc w:val="center"/>
            </w:pPr>
            <w:r>
              <w:t>Q3</w:t>
            </w:r>
          </w:p>
        </w:tc>
        <w:tc>
          <w:tcPr>
            <w:tcW w:w="1021" w:type="dxa"/>
            <w:tcBorders>
              <w:top w:val="single" w:sz="4" w:space="0" w:color="auto"/>
              <w:left w:val="single" w:sz="4" w:space="0" w:color="auto"/>
            </w:tcBorders>
            <w:shd w:val="clear" w:color="auto" w:fill="auto"/>
            <w:noWrap/>
            <w:vAlign w:val="bottom"/>
            <w:hideMark/>
          </w:tcPr>
          <w:p w:rsidR="00B67D6E" w:rsidRDefault="00B67D6E" w:rsidP="00B67D6E">
            <w:pPr>
              <w:pStyle w:val="Tabletext"/>
              <w:jc w:val="right"/>
            </w:pPr>
            <w:r>
              <w:t>$31,725</w:t>
            </w:r>
          </w:p>
        </w:tc>
        <w:tc>
          <w:tcPr>
            <w:tcW w:w="1022" w:type="dxa"/>
            <w:tcBorders>
              <w:top w:val="single" w:sz="4" w:space="0" w:color="auto"/>
            </w:tcBorders>
            <w:shd w:val="clear" w:color="auto" w:fill="auto"/>
            <w:noWrap/>
            <w:vAlign w:val="bottom"/>
            <w:hideMark/>
          </w:tcPr>
          <w:p w:rsidR="00B67D6E" w:rsidRDefault="00B67D6E" w:rsidP="00B67D6E">
            <w:pPr>
              <w:pStyle w:val="Tabletext"/>
              <w:jc w:val="right"/>
            </w:pPr>
            <w:r>
              <w:t>$34,848</w:t>
            </w:r>
          </w:p>
        </w:tc>
        <w:tc>
          <w:tcPr>
            <w:tcW w:w="1023" w:type="dxa"/>
            <w:tcBorders>
              <w:top w:val="single" w:sz="4" w:space="0" w:color="auto"/>
              <w:right w:val="single" w:sz="4" w:space="0" w:color="auto"/>
            </w:tcBorders>
            <w:shd w:val="clear" w:color="auto" w:fill="auto"/>
            <w:noWrap/>
            <w:vAlign w:val="bottom"/>
            <w:hideMark/>
          </w:tcPr>
          <w:p w:rsidR="00B67D6E" w:rsidRDefault="00B67D6E" w:rsidP="00B67D6E">
            <w:pPr>
              <w:pStyle w:val="Tabletext"/>
              <w:jc w:val="right"/>
            </w:pPr>
            <w:r>
              <w:t>$46,949</w:t>
            </w:r>
          </w:p>
        </w:tc>
        <w:tc>
          <w:tcPr>
            <w:tcW w:w="1021" w:type="dxa"/>
            <w:tcBorders>
              <w:top w:val="single" w:sz="4" w:space="0" w:color="auto"/>
              <w:left w:val="single" w:sz="4" w:space="0" w:color="auto"/>
            </w:tcBorders>
            <w:vAlign w:val="bottom"/>
          </w:tcPr>
          <w:p w:rsidR="00B67D6E" w:rsidRDefault="00B67D6E" w:rsidP="00B67D6E">
            <w:pPr>
              <w:pStyle w:val="Tabletext"/>
              <w:jc w:val="right"/>
            </w:pPr>
            <w:r>
              <w:t>$34,512</w:t>
            </w:r>
          </w:p>
        </w:tc>
        <w:tc>
          <w:tcPr>
            <w:tcW w:w="1022" w:type="dxa"/>
            <w:tcBorders>
              <w:top w:val="single" w:sz="4" w:space="0" w:color="auto"/>
            </w:tcBorders>
            <w:vAlign w:val="bottom"/>
          </w:tcPr>
          <w:p w:rsidR="00B67D6E" w:rsidRDefault="00B67D6E" w:rsidP="00B67D6E">
            <w:pPr>
              <w:pStyle w:val="Tabletext"/>
              <w:jc w:val="right"/>
            </w:pPr>
            <w:r>
              <w:t>$37,913</w:t>
            </w:r>
          </w:p>
        </w:tc>
        <w:tc>
          <w:tcPr>
            <w:tcW w:w="1023" w:type="dxa"/>
            <w:tcBorders>
              <w:top w:val="single" w:sz="4" w:space="0" w:color="auto"/>
              <w:right w:val="single" w:sz="4" w:space="0" w:color="auto"/>
            </w:tcBorders>
            <w:vAlign w:val="bottom"/>
          </w:tcPr>
          <w:p w:rsidR="00B67D6E" w:rsidRDefault="00B67D6E" w:rsidP="00B67D6E">
            <w:pPr>
              <w:pStyle w:val="Tabletext"/>
              <w:jc w:val="right"/>
            </w:pPr>
            <w:r>
              <w:t>$51,314</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Pr="009804DA" w:rsidRDefault="00B67D6E" w:rsidP="00F744AC">
            <w:pPr>
              <w:pStyle w:val="Tabletext"/>
            </w:pPr>
          </w:p>
        </w:tc>
        <w:tc>
          <w:tcPr>
            <w:tcW w:w="1312" w:type="dxa"/>
            <w:tcBorders>
              <w:top w:val="nil"/>
              <w:left w:val="single" w:sz="4" w:space="0" w:color="auto"/>
              <w:right w:val="single" w:sz="4" w:space="0" w:color="auto"/>
            </w:tcBorders>
            <w:shd w:val="clear" w:color="auto" w:fill="auto"/>
            <w:noWrap/>
            <w:vAlign w:val="bottom"/>
            <w:hideMark/>
          </w:tcPr>
          <w:p w:rsidR="00B67D6E" w:rsidRPr="00AA6192" w:rsidRDefault="00B67D6E" w:rsidP="00E73627">
            <w:pPr>
              <w:pStyle w:val="Tabletext"/>
              <w:jc w:val="center"/>
              <w:rPr>
                <w:lang w:eastAsia="en-NZ"/>
              </w:rPr>
            </w:pPr>
            <w:r>
              <w:t>Median</w:t>
            </w:r>
          </w:p>
        </w:tc>
        <w:tc>
          <w:tcPr>
            <w:tcW w:w="1021" w:type="dxa"/>
            <w:tcBorders>
              <w:top w:val="nil"/>
              <w:left w:val="single" w:sz="4" w:space="0" w:color="auto"/>
            </w:tcBorders>
            <w:shd w:val="clear" w:color="auto" w:fill="auto"/>
            <w:noWrap/>
            <w:vAlign w:val="bottom"/>
            <w:hideMark/>
          </w:tcPr>
          <w:p w:rsidR="00B67D6E" w:rsidRDefault="00B67D6E" w:rsidP="00B67D6E">
            <w:pPr>
              <w:pStyle w:val="Tabletext"/>
              <w:jc w:val="right"/>
            </w:pPr>
            <w:r>
              <w:t>$27,843</w:t>
            </w:r>
          </w:p>
        </w:tc>
        <w:tc>
          <w:tcPr>
            <w:tcW w:w="1022" w:type="dxa"/>
            <w:tcBorders>
              <w:top w:val="nil"/>
            </w:tcBorders>
            <w:shd w:val="clear" w:color="auto" w:fill="auto"/>
            <w:noWrap/>
            <w:vAlign w:val="bottom"/>
            <w:hideMark/>
          </w:tcPr>
          <w:p w:rsidR="00B67D6E" w:rsidRDefault="00B67D6E" w:rsidP="00B67D6E">
            <w:pPr>
              <w:pStyle w:val="Tabletext"/>
              <w:jc w:val="right"/>
            </w:pPr>
            <w:r>
              <w:t>$28,213</w:t>
            </w:r>
          </w:p>
        </w:tc>
        <w:tc>
          <w:tcPr>
            <w:tcW w:w="1023" w:type="dxa"/>
            <w:tcBorders>
              <w:top w:val="nil"/>
              <w:right w:val="single" w:sz="4" w:space="0" w:color="auto"/>
            </w:tcBorders>
            <w:shd w:val="clear" w:color="auto" w:fill="auto"/>
            <w:noWrap/>
            <w:vAlign w:val="bottom"/>
            <w:hideMark/>
          </w:tcPr>
          <w:p w:rsidR="00B67D6E" w:rsidRDefault="00B67D6E" w:rsidP="00B67D6E">
            <w:pPr>
              <w:pStyle w:val="Tabletext"/>
              <w:jc w:val="right"/>
            </w:pPr>
            <w:r>
              <w:t>$37,761</w:t>
            </w:r>
          </w:p>
        </w:tc>
        <w:tc>
          <w:tcPr>
            <w:tcW w:w="1021" w:type="dxa"/>
            <w:tcBorders>
              <w:top w:val="nil"/>
              <w:left w:val="single" w:sz="4" w:space="0" w:color="auto"/>
            </w:tcBorders>
            <w:vAlign w:val="bottom"/>
          </w:tcPr>
          <w:p w:rsidR="00B67D6E" w:rsidRDefault="00B67D6E" w:rsidP="00B67D6E">
            <w:pPr>
              <w:pStyle w:val="Tabletext"/>
              <w:jc w:val="right"/>
            </w:pPr>
            <w:r>
              <w:t>$27,712</w:t>
            </w:r>
          </w:p>
        </w:tc>
        <w:tc>
          <w:tcPr>
            <w:tcW w:w="1022" w:type="dxa"/>
            <w:tcBorders>
              <w:top w:val="nil"/>
            </w:tcBorders>
            <w:vAlign w:val="bottom"/>
          </w:tcPr>
          <w:p w:rsidR="00B67D6E" w:rsidRDefault="00B67D6E" w:rsidP="00B67D6E">
            <w:pPr>
              <w:pStyle w:val="Tabletext"/>
              <w:jc w:val="right"/>
            </w:pPr>
            <w:r>
              <w:t>$30,906</w:t>
            </w:r>
          </w:p>
        </w:tc>
        <w:tc>
          <w:tcPr>
            <w:tcW w:w="1023" w:type="dxa"/>
            <w:tcBorders>
              <w:top w:val="nil"/>
              <w:right w:val="single" w:sz="4" w:space="0" w:color="auto"/>
            </w:tcBorders>
            <w:vAlign w:val="bottom"/>
          </w:tcPr>
          <w:p w:rsidR="00B67D6E" w:rsidRDefault="00B67D6E" w:rsidP="00B67D6E">
            <w:pPr>
              <w:pStyle w:val="Tabletext"/>
              <w:jc w:val="right"/>
            </w:pPr>
            <w:r>
              <w:t>$41,800</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Pr="009804DA" w:rsidRDefault="00B67D6E" w:rsidP="00F744AC">
            <w:pPr>
              <w:pStyle w:val="Tabletext"/>
            </w:pP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rsidR="00B67D6E" w:rsidRPr="00AA6192" w:rsidRDefault="00B67D6E" w:rsidP="00E73627">
            <w:pPr>
              <w:pStyle w:val="Tabletext"/>
              <w:jc w:val="center"/>
              <w:rPr>
                <w:lang w:eastAsia="en-NZ"/>
              </w:rPr>
            </w:pPr>
            <w:r>
              <w:t>Q1</w:t>
            </w:r>
          </w:p>
        </w:tc>
        <w:tc>
          <w:tcPr>
            <w:tcW w:w="1021" w:type="dxa"/>
            <w:tcBorders>
              <w:top w:val="nil"/>
              <w:left w:val="single" w:sz="4" w:space="0" w:color="auto"/>
              <w:bottom w:val="single" w:sz="4" w:space="0" w:color="auto"/>
            </w:tcBorders>
            <w:shd w:val="clear" w:color="auto" w:fill="auto"/>
            <w:noWrap/>
            <w:vAlign w:val="bottom"/>
            <w:hideMark/>
          </w:tcPr>
          <w:p w:rsidR="00B67D6E" w:rsidRDefault="00B67D6E" w:rsidP="00B67D6E">
            <w:pPr>
              <w:pStyle w:val="Tabletext"/>
              <w:jc w:val="right"/>
            </w:pPr>
            <w:r>
              <w:t>$22,237</w:t>
            </w:r>
          </w:p>
        </w:tc>
        <w:tc>
          <w:tcPr>
            <w:tcW w:w="1022" w:type="dxa"/>
            <w:tcBorders>
              <w:top w:val="nil"/>
              <w:bottom w:val="single" w:sz="4" w:space="0" w:color="auto"/>
            </w:tcBorders>
            <w:shd w:val="clear" w:color="auto" w:fill="auto"/>
            <w:noWrap/>
            <w:vAlign w:val="bottom"/>
            <w:hideMark/>
          </w:tcPr>
          <w:p w:rsidR="00B67D6E" w:rsidRDefault="00B67D6E" w:rsidP="00B67D6E">
            <w:pPr>
              <w:pStyle w:val="Tabletext"/>
              <w:jc w:val="right"/>
            </w:pPr>
            <w:r>
              <w:t>$18,014</w:t>
            </w:r>
          </w:p>
        </w:tc>
        <w:tc>
          <w:tcPr>
            <w:tcW w:w="1023" w:type="dxa"/>
            <w:tcBorders>
              <w:top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$29,419</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$18,450</w:t>
            </w:r>
          </w:p>
        </w:tc>
        <w:tc>
          <w:tcPr>
            <w:tcW w:w="1022" w:type="dxa"/>
            <w:tcBorders>
              <w:top w:val="nil"/>
              <w:bottom w:val="single" w:sz="4" w:space="0" w:color="auto"/>
            </w:tcBorders>
            <w:vAlign w:val="bottom"/>
          </w:tcPr>
          <w:p w:rsidR="00B67D6E" w:rsidRDefault="00B67D6E" w:rsidP="00B67D6E">
            <w:pPr>
              <w:pStyle w:val="Tabletext"/>
              <w:jc w:val="right"/>
            </w:pPr>
            <w:r>
              <w:t>$23,273</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$30,360</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F744AC" w:rsidP="00F744AC">
            <w:pPr>
              <w:pStyle w:val="Tabletext"/>
            </w:pPr>
            <w:r>
              <w:t>Food, hospitality and personal services</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right w:val="nil"/>
            </w:tcBorders>
            <w:shd w:val="clear" w:color="auto" w:fill="auto"/>
            <w:noWrap/>
            <w:vAlign w:val="bottom"/>
            <w:hideMark/>
          </w:tcPr>
          <w:p w:rsidR="00B67D6E" w:rsidRDefault="00B67D6E" w:rsidP="00B67D6E">
            <w:pPr>
              <w:pStyle w:val="Tabletext"/>
              <w:jc w:val="right"/>
            </w:pPr>
            <w:r>
              <w:t>$26,235</w:t>
            </w:r>
          </w:p>
        </w:tc>
        <w:tc>
          <w:tcPr>
            <w:tcW w:w="1022" w:type="dxa"/>
            <w:tcBorders>
              <w:top w:val="single" w:sz="4" w:space="0" w:color="auto"/>
              <w:left w:val="nil"/>
              <w:right w:val="nil"/>
            </w:tcBorders>
            <w:shd w:val="clear" w:color="auto" w:fill="auto"/>
            <w:noWrap/>
            <w:vAlign w:val="bottom"/>
            <w:hideMark/>
          </w:tcPr>
          <w:p w:rsidR="00B67D6E" w:rsidRDefault="00B67D6E" w:rsidP="00B67D6E">
            <w:pPr>
              <w:pStyle w:val="Tabletext"/>
              <w:jc w:val="right"/>
            </w:pPr>
            <w:r>
              <w:t>$30,790</w:t>
            </w:r>
          </w:p>
        </w:tc>
        <w:tc>
          <w:tcPr>
            <w:tcW w:w="1023" w:type="dxa"/>
            <w:tcBorders>
              <w:top w:val="single" w:sz="4" w:space="0" w:color="auto"/>
              <w:left w:val="nil"/>
              <w:right w:val="single" w:sz="4" w:space="0" w:color="auto"/>
            </w:tcBorders>
            <w:shd w:val="clear" w:color="auto" w:fill="auto"/>
            <w:noWrap/>
            <w:vAlign w:val="bottom"/>
            <w:hideMark/>
          </w:tcPr>
          <w:p w:rsidR="00B67D6E" w:rsidRDefault="00B67D6E" w:rsidP="00B67D6E">
            <w:pPr>
              <w:pStyle w:val="Tabletext"/>
              <w:jc w:val="right"/>
            </w:pPr>
            <w:r>
              <w:t>$35,764</w:t>
            </w:r>
          </w:p>
        </w:tc>
        <w:tc>
          <w:tcPr>
            <w:tcW w:w="1021" w:type="dxa"/>
            <w:tcBorders>
              <w:top w:val="single" w:sz="4" w:space="0" w:color="auto"/>
              <w:left w:val="single" w:sz="4" w:space="0" w:color="auto"/>
            </w:tcBorders>
            <w:vAlign w:val="bottom"/>
          </w:tcPr>
          <w:p w:rsidR="00B67D6E" w:rsidRDefault="00B67D6E" w:rsidP="00B67D6E">
            <w:pPr>
              <w:pStyle w:val="Tabletext"/>
              <w:jc w:val="right"/>
            </w:pPr>
            <w:r>
              <w:t>$27,726</w:t>
            </w:r>
          </w:p>
        </w:tc>
        <w:tc>
          <w:tcPr>
            <w:tcW w:w="1022" w:type="dxa"/>
            <w:tcBorders>
              <w:top w:val="single" w:sz="4" w:space="0" w:color="auto"/>
            </w:tcBorders>
            <w:vAlign w:val="bottom"/>
          </w:tcPr>
          <w:p w:rsidR="00B67D6E" w:rsidRDefault="00B67D6E" w:rsidP="00B67D6E">
            <w:pPr>
              <w:pStyle w:val="Tabletext"/>
              <w:jc w:val="right"/>
            </w:pPr>
            <w:r>
              <w:t>$30,372</w:t>
            </w:r>
          </w:p>
        </w:tc>
        <w:tc>
          <w:tcPr>
            <w:tcW w:w="1023" w:type="dxa"/>
            <w:tcBorders>
              <w:top w:val="single" w:sz="4" w:space="0" w:color="auto"/>
              <w:right w:val="single" w:sz="4" w:space="0" w:color="auto"/>
            </w:tcBorders>
            <w:vAlign w:val="bottom"/>
          </w:tcPr>
          <w:p w:rsidR="00B67D6E" w:rsidRDefault="00B67D6E" w:rsidP="00B67D6E">
            <w:pPr>
              <w:pStyle w:val="Tabletext"/>
              <w:jc w:val="right"/>
            </w:pPr>
            <w:r>
              <w:t>$38,842</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Pr="00AA6192" w:rsidRDefault="00B67D6E" w:rsidP="00F744AC">
            <w:pPr>
              <w:pStyle w:val="Tabletext"/>
              <w:rPr>
                <w:lang w:eastAsia="en-NZ"/>
              </w:rPr>
            </w:pPr>
          </w:p>
        </w:tc>
        <w:tc>
          <w:tcPr>
            <w:tcW w:w="1312" w:type="dxa"/>
            <w:tcBorders>
              <w:top w:val="nil"/>
              <w:left w:val="nil"/>
              <w:bottom w:val="nil"/>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Median</w:t>
            </w:r>
          </w:p>
        </w:tc>
        <w:tc>
          <w:tcPr>
            <w:tcW w:w="1021" w:type="dxa"/>
            <w:tcBorders>
              <w:top w:val="nil"/>
              <w:left w:val="single" w:sz="4" w:space="0" w:color="auto"/>
              <w:right w:val="nil"/>
            </w:tcBorders>
            <w:shd w:val="clear" w:color="auto" w:fill="auto"/>
            <w:noWrap/>
            <w:vAlign w:val="bottom"/>
            <w:hideMark/>
          </w:tcPr>
          <w:p w:rsidR="00B67D6E" w:rsidRDefault="00B67D6E" w:rsidP="00B67D6E">
            <w:pPr>
              <w:pStyle w:val="Tabletext"/>
              <w:jc w:val="right"/>
            </w:pPr>
            <w:r>
              <w:t>$18,741</w:t>
            </w:r>
          </w:p>
        </w:tc>
        <w:tc>
          <w:tcPr>
            <w:tcW w:w="1022" w:type="dxa"/>
            <w:tcBorders>
              <w:top w:val="nil"/>
              <w:left w:val="nil"/>
              <w:right w:val="nil"/>
            </w:tcBorders>
            <w:shd w:val="clear" w:color="auto" w:fill="auto"/>
            <w:noWrap/>
            <w:vAlign w:val="bottom"/>
            <w:hideMark/>
          </w:tcPr>
          <w:p w:rsidR="00B67D6E" w:rsidRDefault="00B67D6E" w:rsidP="00B67D6E">
            <w:pPr>
              <w:pStyle w:val="Tabletext"/>
              <w:jc w:val="right"/>
            </w:pPr>
            <w:r>
              <w:t>$25,508</w:t>
            </w:r>
          </w:p>
        </w:tc>
        <w:tc>
          <w:tcPr>
            <w:tcW w:w="1023" w:type="dxa"/>
            <w:tcBorders>
              <w:top w:val="nil"/>
              <w:left w:val="nil"/>
              <w:right w:val="single" w:sz="4" w:space="0" w:color="auto"/>
            </w:tcBorders>
            <w:shd w:val="clear" w:color="auto" w:fill="auto"/>
            <w:noWrap/>
            <w:vAlign w:val="bottom"/>
            <w:hideMark/>
          </w:tcPr>
          <w:p w:rsidR="00B67D6E" w:rsidRDefault="00B67D6E" w:rsidP="00B67D6E">
            <w:pPr>
              <w:pStyle w:val="Tabletext"/>
              <w:jc w:val="right"/>
            </w:pPr>
            <w:r>
              <w:t>$27,618</w:t>
            </w:r>
          </w:p>
        </w:tc>
        <w:tc>
          <w:tcPr>
            <w:tcW w:w="1021" w:type="dxa"/>
            <w:tcBorders>
              <w:top w:val="nil"/>
              <w:left w:val="single" w:sz="4" w:space="0" w:color="auto"/>
            </w:tcBorders>
            <w:vAlign w:val="bottom"/>
          </w:tcPr>
          <w:p w:rsidR="00B67D6E" w:rsidRDefault="00B67D6E" w:rsidP="00B67D6E">
            <w:pPr>
              <w:pStyle w:val="Tabletext"/>
              <w:jc w:val="right"/>
            </w:pPr>
            <w:r>
              <w:t>$21,660</w:t>
            </w:r>
          </w:p>
        </w:tc>
        <w:tc>
          <w:tcPr>
            <w:tcW w:w="1022" w:type="dxa"/>
            <w:tcBorders>
              <w:top w:val="nil"/>
            </w:tcBorders>
            <w:vAlign w:val="bottom"/>
          </w:tcPr>
          <w:p w:rsidR="00B67D6E" w:rsidRDefault="00B67D6E" w:rsidP="00B67D6E">
            <w:pPr>
              <w:pStyle w:val="Tabletext"/>
              <w:jc w:val="right"/>
            </w:pPr>
            <w:r>
              <w:t>$24,888</w:t>
            </w:r>
          </w:p>
        </w:tc>
        <w:tc>
          <w:tcPr>
            <w:tcW w:w="1023" w:type="dxa"/>
            <w:tcBorders>
              <w:top w:val="nil"/>
              <w:right w:val="single" w:sz="4" w:space="0" w:color="auto"/>
            </w:tcBorders>
            <w:vAlign w:val="bottom"/>
          </w:tcPr>
          <w:p w:rsidR="00B67D6E" w:rsidRDefault="00B67D6E" w:rsidP="00B67D6E">
            <w:pPr>
              <w:pStyle w:val="Tabletext"/>
              <w:jc w:val="right"/>
            </w:pPr>
            <w:r>
              <w:t>$31,240</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Pr="00AA6192" w:rsidRDefault="00B67D6E" w:rsidP="00F744AC">
            <w:pPr>
              <w:pStyle w:val="Tabletext"/>
              <w:rPr>
                <w:lang w:eastAsia="en-NZ"/>
              </w:rPr>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Pr="00AA6192" w:rsidRDefault="00B67D6E" w:rsidP="00A0129C">
            <w:pPr>
              <w:pStyle w:val="Tabletext"/>
              <w:jc w:val="center"/>
              <w:rPr>
                <w:lang w:eastAsia="en-NZ"/>
              </w:rP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$11,586</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$16,898</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$14,986</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$14,718</w:t>
            </w:r>
          </w:p>
        </w:tc>
        <w:tc>
          <w:tcPr>
            <w:tcW w:w="1022" w:type="dxa"/>
            <w:tcBorders>
              <w:top w:val="nil"/>
              <w:bottom w:val="single" w:sz="4" w:space="0" w:color="auto"/>
            </w:tcBorders>
            <w:vAlign w:val="bottom"/>
          </w:tcPr>
          <w:p w:rsidR="00B67D6E" w:rsidRDefault="00B67D6E" w:rsidP="00B67D6E">
            <w:pPr>
              <w:pStyle w:val="Tabletext"/>
              <w:jc w:val="right"/>
            </w:pPr>
            <w:r>
              <w:t>$17,478</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$21,819</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F744AC" w:rsidP="00F744AC">
            <w:pPr>
              <w:pStyle w:val="Tabletext"/>
            </w:pPr>
            <w:r>
              <w:t>Information technology</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C..</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$41,019</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$32,576</w:t>
            </w:r>
          </w:p>
        </w:tc>
        <w:tc>
          <w:tcPr>
            <w:tcW w:w="1022" w:type="dxa"/>
            <w:tcBorders>
              <w:top w:val="single" w:sz="4" w:space="0" w:color="auto"/>
              <w:bottom w:val="nil"/>
            </w:tcBorders>
            <w:vAlign w:val="bottom"/>
          </w:tcPr>
          <w:p w:rsidR="00B67D6E" w:rsidRDefault="00B67D6E" w:rsidP="00B67D6E">
            <w:pPr>
              <w:pStyle w:val="Tabletext"/>
              <w:jc w:val="right"/>
            </w:pPr>
            <w:r>
              <w:t>$33,803</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$41,668</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Default="00B67D6E"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$17,127</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$17,805</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$30,754</w:t>
            </w:r>
          </w:p>
        </w:tc>
        <w:tc>
          <w:tcPr>
            <w:tcW w:w="1021" w:type="dxa"/>
            <w:tcBorders>
              <w:top w:val="nil"/>
              <w:left w:val="single" w:sz="4" w:space="0" w:color="auto"/>
              <w:bottom w:val="nil"/>
            </w:tcBorders>
            <w:vAlign w:val="bottom"/>
          </w:tcPr>
          <w:p w:rsidR="00B67D6E" w:rsidRDefault="00B67D6E" w:rsidP="00B67D6E">
            <w:pPr>
              <w:pStyle w:val="Tabletext"/>
              <w:jc w:val="right"/>
            </w:pPr>
            <w:r>
              <w:t>$26,954</w:t>
            </w:r>
          </w:p>
        </w:tc>
        <w:tc>
          <w:tcPr>
            <w:tcW w:w="1022" w:type="dxa"/>
            <w:tcBorders>
              <w:top w:val="nil"/>
              <w:bottom w:val="nil"/>
            </w:tcBorders>
            <w:vAlign w:val="bottom"/>
          </w:tcPr>
          <w:p w:rsidR="00B67D6E" w:rsidRDefault="00B67D6E" w:rsidP="00B67D6E">
            <w:pPr>
              <w:pStyle w:val="Tabletext"/>
              <w:jc w:val="right"/>
            </w:pPr>
            <w:r>
              <w:t>$23,847</w:t>
            </w:r>
          </w:p>
        </w:tc>
        <w:tc>
          <w:tcPr>
            <w:tcW w:w="1023" w:type="dxa"/>
            <w:tcBorders>
              <w:top w:val="nil"/>
              <w:bottom w:val="nil"/>
              <w:right w:val="single" w:sz="4" w:space="0" w:color="auto"/>
            </w:tcBorders>
            <w:vAlign w:val="bottom"/>
          </w:tcPr>
          <w:p w:rsidR="00B67D6E" w:rsidRDefault="00B67D6E" w:rsidP="00B67D6E">
            <w:pPr>
              <w:pStyle w:val="Tabletext"/>
              <w:jc w:val="right"/>
            </w:pPr>
            <w:r>
              <w:t>$32,768</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Default="00B67D6E"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C..</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$18,695</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$17,416</w:t>
            </w:r>
          </w:p>
        </w:tc>
        <w:tc>
          <w:tcPr>
            <w:tcW w:w="1022" w:type="dxa"/>
            <w:tcBorders>
              <w:top w:val="nil"/>
              <w:bottom w:val="single" w:sz="4" w:space="0" w:color="auto"/>
            </w:tcBorders>
            <w:vAlign w:val="bottom"/>
          </w:tcPr>
          <w:p w:rsidR="00B67D6E" w:rsidRDefault="00B67D6E" w:rsidP="00B67D6E">
            <w:pPr>
              <w:pStyle w:val="Tabletext"/>
              <w:jc w:val="right"/>
            </w:pPr>
            <w:r>
              <w:t>$16,132</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$21,039</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B67D6E" w:rsidP="00F744AC">
            <w:pPr>
              <w:pStyle w:val="Tabletext"/>
            </w:pPr>
            <w:r>
              <w:t>Management and commerce</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$31,596</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$34,284</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$40,805</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$31,211</w:t>
            </w:r>
          </w:p>
        </w:tc>
        <w:tc>
          <w:tcPr>
            <w:tcW w:w="1022" w:type="dxa"/>
            <w:tcBorders>
              <w:top w:val="single" w:sz="4" w:space="0" w:color="auto"/>
              <w:bottom w:val="nil"/>
            </w:tcBorders>
            <w:vAlign w:val="bottom"/>
          </w:tcPr>
          <w:p w:rsidR="00B67D6E" w:rsidRDefault="00B67D6E" w:rsidP="00B67D6E">
            <w:pPr>
              <w:pStyle w:val="Tabletext"/>
              <w:jc w:val="right"/>
            </w:pPr>
            <w:r>
              <w:t>$34,775</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$42,373</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Default="00B67D6E"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$24,075</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$27,879</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$33,738</w:t>
            </w:r>
          </w:p>
        </w:tc>
        <w:tc>
          <w:tcPr>
            <w:tcW w:w="1021" w:type="dxa"/>
            <w:tcBorders>
              <w:top w:val="nil"/>
              <w:left w:val="single" w:sz="4" w:space="0" w:color="auto"/>
              <w:bottom w:val="nil"/>
            </w:tcBorders>
            <w:vAlign w:val="bottom"/>
          </w:tcPr>
          <w:p w:rsidR="00B67D6E" w:rsidRDefault="00B67D6E" w:rsidP="00B67D6E">
            <w:pPr>
              <w:pStyle w:val="Tabletext"/>
              <w:jc w:val="right"/>
            </w:pPr>
            <w:r>
              <w:t>$25,843</w:t>
            </w:r>
          </w:p>
        </w:tc>
        <w:tc>
          <w:tcPr>
            <w:tcW w:w="1022" w:type="dxa"/>
            <w:tcBorders>
              <w:top w:val="nil"/>
              <w:bottom w:val="nil"/>
            </w:tcBorders>
            <w:vAlign w:val="bottom"/>
          </w:tcPr>
          <w:p w:rsidR="00B67D6E" w:rsidRDefault="00B67D6E" w:rsidP="00B67D6E">
            <w:pPr>
              <w:pStyle w:val="Tabletext"/>
              <w:jc w:val="right"/>
            </w:pPr>
            <w:r>
              <w:t>$29,210</w:t>
            </w:r>
          </w:p>
        </w:tc>
        <w:tc>
          <w:tcPr>
            <w:tcW w:w="1023" w:type="dxa"/>
            <w:tcBorders>
              <w:top w:val="nil"/>
              <w:bottom w:val="nil"/>
              <w:right w:val="single" w:sz="4" w:space="0" w:color="auto"/>
            </w:tcBorders>
            <w:vAlign w:val="bottom"/>
          </w:tcPr>
          <w:p w:rsidR="00B67D6E" w:rsidRDefault="00B67D6E" w:rsidP="00B67D6E">
            <w:pPr>
              <w:pStyle w:val="Tabletext"/>
              <w:jc w:val="right"/>
            </w:pPr>
            <w:r>
              <w:t>$33,575</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Default="00B67D6E"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$15,037</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$19,534</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$25,591</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$18,119</w:t>
            </w:r>
          </w:p>
        </w:tc>
        <w:tc>
          <w:tcPr>
            <w:tcW w:w="1022" w:type="dxa"/>
            <w:tcBorders>
              <w:top w:val="nil"/>
              <w:bottom w:val="single" w:sz="4" w:space="0" w:color="auto"/>
            </w:tcBorders>
            <w:vAlign w:val="bottom"/>
          </w:tcPr>
          <w:p w:rsidR="00B67D6E" w:rsidRDefault="00B67D6E" w:rsidP="00B67D6E">
            <w:pPr>
              <w:pStyle w:val="Tabletext"/>
              <w:jc w:val="right"/>
            </w:pPr>
            <w:r>
              <w:t>$21,262</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$22,900</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B67D6E" w:rsidP="00F744AC">
            <w:pPr>
              <w:pStyle w:val="Tabletext"/>
            </w:pPr>
            <w:r>
              <w:t>Mixed field programmes</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C..</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C..</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$46,364</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$29,440</w:t>
            </w:r>
          </w:p>
        </w:tc>
        <w:tc>
          <w:tcPr>
            <w:tcW w:w="1022" w:type="dxa"/>
            <w:tcBorders>
              <w:top w:val="single" w:sz="4" w:space="0" w:color="auto"/>
              <w:bottom w:val="nil"/>
            </w:tcBorders>
            <w:vAlign w:val="bottom"/>
          </w:tcPr>
          <w:p w:rsidR="00B67D6E" w:rsidRDefault="00B67D6E" w:rsidP="00B67D6E">
            <w:pPr>
              <w:pStyle w:val="Tabletext"/>
              <w:jc w:val="right"/>
            </w:pPr>
            <w:r>
              <w:t>$31,817</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$45,129</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Default="00B67D6E"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$20,779</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$23,878</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$34,829</w:t>
            </w:r>
          </w:p>
        </w:tc>
        <w:tc>
          <w:tcPr>
            <w:tcW w:w="1021" w:type="dxa"/>
            <w:tcBorders>
              <w:top w:val="nil"/>
              <w:left w:val="single" w:sz="4" w:space="0" w:color="auto"/>
              <w:bottom w:val="nil"/>
            </w:tcBorders>
            <w:vAlign w:val="bottom"/>
          </w:tcPr>
          <w:p w:rsidR="00B67D6E" w:rsidRDefault="00B67D6E" w:rsidP="00B67D6E">
            <w:pPr>
              <w:pStyle w:val="Tabletext"/>
              <w:jc w:val="right"/>
            </w:pPr>
            <w:r>
              <w:t>$21,296</w:t>
            </w:r>
          </w:p>
        </w:tc>
        <w:tc>
          <w:tcPr>
            <w:tcW w:w="1022" w:type="dxa"/>
            <w:tcBorders>
              <w:top w:val="nil"/>
              <w:bottom w:val="nil"/>
            </w:tcBorders>
            <w:vAlign w:val="bottom"/>
          </w:tcPr>
          <w:p w:rsidR="00B67D6E" w:rsidRDefault="00B67D6E" w:rsidP="00B67D6E">
            <w:pPr>
              <w:pStyle w:val="Tabletext"/>
              <w:jc w:val="right"/>
            </w:pPr>
            <w:r>
              <w:t>$22,751</w:t>
            </w:r>
          </w:p>
        </w:tc>
        <w:tc>
          <w:tcPr>
            <w:tcW w:w="1023" w:type="dxa"/>
            <w:tcBorders>
              <w:top w:val="nil"/>
              <w:bottom w:val="nil"/>
              <w:right w:val="single" w:sz="4" w:space="0" w:color="auto"/>
            </w:tcBorders>
            <w:vAlign w:val="bottom"/>
          </w:tcPr>
          <w:p w:rsidR="00B67D6E" w:rsidRDefault="00B67D6E" w:rsidP="00B67D6E">
            <w:pPr>
              <w:pStyle w:val="Tabletext"/>
              <w:jc w:val="right"/>
            </w:pPr>
            <w:r>
              <w:t>$33,662</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Default="00B67D6E"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C..</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C..</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$21,331</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$13,350</w:t>
            </w:r>
          </w:p>
        </w:tc>
        <w:tc>
          <w:tcPr>
            <w:tcW w:w="1022" w:type="dxa"/>
            <w:tcBorders>
              <w:top w:val="nil"/>
              <w:bottom w:val="single" w:sz="4" w:space="0" w:color="auto"/>
            </w:tcBorders>
            <w:vAlign w:val="bottom"/>
          </w:tcPr>
          <w:p w:rsidR="00B67D6E" w:rsidRDefault="00B67D6E" w:rsidP="00B67D6E">
            <w:pPr>
              <w:pStyle w:val="Tabletext"/>
              <w:jc w:val="right"/>
            </w:pPr>
            <w:r>
              <w:t>$15,131</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$20,676</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B67D6E" w:rsidP="00F744AC">
            <w:pPr>
              <w:pStyle w:val="Tabletext"/>
            </w:pPr>
            <w:r>
              <w:t>Society and culture</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$27,118</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$30,903</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$41,703</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$29,154</w:t>
            </w:r>
          </w:p>
        </w:tc>
        <w:tc>
          <w:tcPr>
            <w:tcW w:w="1022" w:type="dxa"/>
            <w:tcBorders>
              <w:top w:val="single" w:sz="4" w:space="0" w:color="auto"/>
              <w:bottom w:val="nil"/>
            </w:tcBorders>
            <w:vAlign w:val="bottom"/>
          </w:tcPr>
          <w:p w:rsidR="00B67D6E" w:rsidRDefault="00B67D6E" w:rsidP="00B67D6E">
            <w:pPr>
              <w:pStyle w:val="Tabletext"/>
              <w:jc w:val="right"/>
            </w:pPr>
            <w:r>
              <w:t>$31,885</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$42,031</w:t>
            </w:r>
          </w:p>
        </w:tc>
      </w:tr>
      <w:tr w:rsidR="00B67D6E" w:rsidRPr="00AA6192" w:rsidTr="00F744AC">
        <w:trPr>
          <w:trHeight w:val="229"/>
        </w:trPr>
        <w:tc>
          <w:tcPr>
            <w:tcW w:w="1855" w:type="dxa"/>
            <w:vMerge/>
            <w:tcBorders>
              <w:left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Default="00B67D6E"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$18,856</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$22,922</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$32,784</w:t>
            </w:r>
          </w:p>
        </w:tc>
        <w:tc>
          <w:tcPr>
            <w:tcW w:w="1021" w:type="dxa"/>
            <w:tcBorders>
              <w:top w:val="nil"/>
              <w:left w:val="single" w:sz="4" w:space="0" w:color="auto"/>
              <w:bottom w:val="nil"/>
            </w:tcBorders>
            <w:vAlign w:val="bottom"/>
          </w:tcPr>
          <w:p w:rsidR="00B67D6E" w:rsidRDefault="00B67D6E" w:rsidP="00B67D6E">
            <w:pPr>
              <w:pStyle w:val="Tabletext"/>
              <w:jc w:val="right"/>
            </w:pPr>
            <w:r>
              <w:t>$21,111</w:t>
            </w:r>
          </w:p>
        </w:tc>
        <w:tc>
          <w:tcPr>
            <w:tcW w:w="1022" w:type="dxa"/>
            <w:tcBorders>
              <w:top w:val="nil"/>
              <w:bottom w:val="nil"/>
            </w:tcBorders>
            <w:vAlign w:val="bottom"/>
          </w:tcPr>
          <w:p w:rsidR="00B67D6E" w:rsidRDefault="00B67D6E" w:rsidP="00B67D6E">
            <w:pPr>
              <w:pStyle w:val="Tabletext"/>
              <w:jc w:val="right"/>
            </w:pPr>
            <w:r>
              <w:t>$24,599</w:t>
            </w:r>
          </w:p>
        </w:tc>
        <w:tc>
          <w:tcPr>
            <w:tcW w:w="1023" w:type="dxa"/>
            <w:tcBorders>
              <w:top w:val="nil"/>
              <w:bottom w:val="nil"/>
              <w:right w:val="single" w:sz="4" w:space="0" w:color="auto"/>
            </w:tcBorders>
            <w:vAlign w:val="bottom"/>
          </w:tcPr>
          <w:p w:rsidR="00B67D6E" w:rsidRDefault="00B67D6E" w:rsidP="00B67D6E">
            <w:pPr>
              <w:pStyle w:val="Tabletext"/>
              <w:jc w:val="right"/>
            </w:pPr>
            <w:r>
              <w:t>$31,322</w:t>
            </w:r>
          </w:p>
        </w:tc>
      </w:tr>
      <w:tr w:rsidR="00B67D6E" w:rsidRPr="00AA6192" w:rsidTr="00F744AC">
        <w:trPr>
          <w:trHeight w:val="229"/>
        </w:trPr>
        <w:tc>
          <w:tcPr>
            <w:tcW w:w="1855" w:type="dxa"/>
            <w:vMerge/>
            <w:tcBorders>
              <w:left w:val="single" w:sz="4" w:space="0" w:color="auto"/>
              <w:bottom w:val="single" w:sz="4" w:space="0" w:color="auto"/>
              <w:right w:val="single" w:sz="4" w:space="0" w:color="auto"/>
            </w:tcBorders>
            <w:vAlign w:val="center"/>
            <w:hideMark/>
          </w:tcPr>
          <w:p w:rsidR="00B67D6E" w:rsidRDefault="00B67D6E" w:rsidP="00F744A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Default="00B67D6E"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$9,006</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$12,451</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$25,505</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$12,771</w:t>
            </w:r>
          </w:p>
        </w:tc>
        <w:tc>
          <w:tcPr>
            <w:tcW w:w="1022" w:type="dxa"/>
            <w:tcBorders>
              <w:top w:val="nil"/>
              <w:bottom w:val="single" w:sz="4" w:space="0" w:color="auto"/>
            </w:tcBorders>
            <w:vAlign w:val="bottom"/>
          </w:tcPr>
          <w:p w:rsidR="00B67D6E" w:rsidRDefault="00B67D6E" w:rsidP="00B67D6E">
            <w:pPr>
              <w:pStyle w:val="Tabletext"/>
              <w:jc w:val="right"/>
            </w:pPr>
            <w:r>
              <w:t>$15,048</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$19,922</w:t>
            </w:r>
          </w:p>
        </w:tc>
      </w:tr>
      <w:tr w:rsidR="00B67D6E" w:rsidRPr="00AA6192" w:rsidTr="00F744AC">
        <w:trPr>
          <w:trHeight w:val="229"/>
        </w:trPr>
        <w:tc>
          <w:tcPr>
            <w:tcW w:w="1855" w:type="dxa"/>
            <w:vMerge w:val="restart"/>
            <w:tcBorders>
              <w:top w:val="single" w:sz="4" w:space="0" w:color="auto"/>
              <w:left w:val="single" w:sz="4" w:space="0" w:color="auto"/>
              <w:right w:val="single" w:sz="4" w:space="0" w:color="auto"/>
            </w:tcBorders>
            <w:vAlign w:val="center"/>
            <w:hideMark/>
          </w:tcPr>
          <w:p w:rsidR="00B67D6E" w:rsidRDefault="00B67D6E" w:rsidP="00F744AC">
            <w:pPr>
              <w:pStyle w:val="Tabletext"/>
            </w:pPr>
            <w:r>
              <w:t>Total graduates</w:t>
            </w:r>
          </w:p>
          <w:p w:rsidR="00B67D6E" w:rsidRDefault="00B67D6E" w:rsidP="00F744AC">
            <w:pPr>
              <w:pStyle w:val="Tabletext"/>
            </w:pPr>
          </w:p>
        </w:tc>
        <w:tc>
          <w:tcPr>
            <w:tcW w:w="1312" w:type="dxa"/>
            <w:tcBorders>
              <w:top w:val="single" w:sz="4" w:space="0" w:color="auto"/>
              <w:left w:val="nil"/>
              <w:bottom w:val="nil"/>
              <w:right w:val="single" w:sz="4" w:space="0" w:color="auto"/>
            </w:tcBorders>
            <w:shd w:val="clear" w:color="auto" w:fill="auto"/>
            <w:noWrap/>
            <w:vAlign w:val="bottom"/>
            <w:hideMark/>
          </w:tcPr>
          <w:p w:rsidR="00B67D6E" w:rsidRDefault="00B67D6E" w:rsidP="00A0129C">
            <w:pPr>
              <w:pStyle w:val="Tabletext"/>
              <w:jc w:val="center"/>
            </w:pPr>
            <w:r>
              <w:t>Q3</w:t>
            </w:r>
          </w:p>
        </w:tc>
        <w:tc>
          <w:tcPr>
            <w:tcW w:w="1021" w:type="dxa"/>
            <w:tcBorders>
              <w:top w:val="single" w:sz="4" w:space="0" w:color="auto"/>
              <w:left w:val="single" w:sz="4" w:space="0" w:color="auto"/>
              <w:bottom w:val="nil"/>
              <w:right w:val="nil"/>
            </w:tcBorders>
            <w:shd w:val="clear" w:color="auto" w:fill="auto"/>
            <w:noWrap/>
            <w:vAlign w:val="bottom"/>
            <w:hideMark/>
          </w:tcPr>
          <w:p w:rsidR="00B67D6E" w:rsidRDefault="00B67D6E" w:rsidP="00B67D6E">
            <w:pPr>
              <w:pStyle w:val="Tabletext"/>
              <w:jc w:val="right"/>
            </w:pPr>
            <w:r>
              <w:t>$29,723</w:t>
            </w:r>
          </w:p>
        </w:tc>
        <w:tc>
          <w:tcPr>
            <w:tcW w:w="1022" w:type="dxa"/>
            <w:tcBorders>
              <w:top w:val="single" w:sz="4" w:space="0" w:color="auto"/>
              <w:left w:val="nil"/>
              <w:bottom w:val="nil"/>
              <w:right w:val="nil"/>
            </w:tcBorders>
            <w:shd w:val="clear" w:color="auto" w:fill="auto"/>
            <w:noWrap/>
            <w:vAlign w:val="bottom"/>
            <w:hideMark/>
          </w:tcPr>
          <w:p w:rsidR="00B67D6E" w:rsidRDefault="00B67D6E" w:rsidP="00B67D6E">
            <w:pPr>
              <w:pStyle w:val="Tabletext"/>
              <w:jc w:val="right"/>
            </w:pPr>
            <w:r>
              <w:t>$33,508</w:t>
            </w:r>
          </w:p>
        </w:tc>
        <w:tc>
          <w:tcPr>
            <w:tcW w:w="1023" w:type="dxa"/>
            <w:tcBorders>
              <w:top w:val="single" w:sz="4" w:space="0" w:color="auto"/>
              <w:left w:val="nil"/>
              <w:bottom w:val="nil"/>
              <w:right w:val="single" w:sz="4" w:space="0" w:color="auto"/>
            </w:tcBorders>
            <w:shd w:val="clear" w:color="auto" w:fill="auto"/>
            <w:noWrap/>
            <w:vAlign w:val="bottom"/>
            <w:hideMark/>
          </w:tcPr>
          <w:p w:rsidR="00B67D6E" w:rsidRDefault="00B67D6E" w:rsidP="00B67D6E">
            <w:pPr>
              <w:pStyle w:val="Tabletext"/>
              <w:jc w:val="right"/>
            </w:pPr>
            <w:r>
              <w:t>$41,386</w:t>
            </w:r>
          </w:p>
        </w:tc>
        <w:tc>
          <w:tcPr>
            <w:tcW w:w="1021" w:type="dxa"/>
            <w:tcBorders>
              <w:top w:val="single" w:sz="4" w:space="0" w:color="auto"/>
              <w:left w:val="single" w:sz="4" w:space="0" w:color="auto"/>
              <w:bottom w:val="nil"/>
            </w:tcBorders>
            <w:vAlign w:val="bottom"/>
          </w:tcPr>
          <w:p w:rsidR="00B67D6E" w:rsidRDefault="00B67D6E" w:rsidP="00B67D6E">
            <w:pPr>
              <w:pStyle w:val="Tabletext"/>
              <w:jc w:val="right"/>
            </w:pPr>
            <w:r>
              <w:t>$32,049</w:t>
            </w:r>
          </w:p>
        </w:tc>
        <w:tc>
          <w:tcPr>
            <w:tcW w:w="1022" w:type="dxa"/>
            <w:tcBorders>
              <w:top w:val="single" w:sz="4" w:space="0" w:color="auto"/>
              <w:bottom w:val="nil"/>
            </w:tcBorders>
            <w:vAlign w:val="bottom"/>
          </w:tcPr>
          <w:p w:rsidR="00B67D6E" w:rsidRDefault="00B67D6E" w:rsidP="00B67D6E">
            <w:pPr>
              <w:pStyle w:val="Tabletext"/>
              <w:jc w:val="right"/>
            </w:pPr>
            <w:r>
              <w:t>$34,880</w:t>
            </w:r>
          </w:p>
        </w:tc>
        <w:tc>
          <w:tcPr>
            <w:tcW w:w="1023" w:type="dxa"/>
            <w:tcBorders>
              <w:top w:val="single" w:sz="4" w:space="0" w:color="auto"/>
              <w:bottom w:val="nil"/>
              <w:right w:val="single" w:sz="4" w:space="0" w:color="auto"/>
            </w:tcBorders>
            <w:vAlign w:val="bottom"/>
          </w:tcPr>
          <w:p w:rsidR="00B67D6E" w:rsidRDefault="00B67D6E" w:rsidP="00B67D6E">
            <w:pPr>
              <w:pStyle w:val="Tabletext"/>
              <w:jc w:val="right"/>
            </w:pPr>
            <w:r>
              <w:t>$44,722</w:t>
            </w:r>
          </w:p>
        </w:tc>
      </w:tr>
      <w:tr w:rsidR="00B67D6E" w:rsidRPr="00AA6192" w:rsidTr="00A0129C">
        <w:trPr>
          <w:trHeight w:val="229"/>
        </w:trPr>
        <w:tc>
          <w:tcPr>
            <w:tcW w:w="1855" w:type="dxa"/>
            <w:vMerge/>
            <w:tcBorders>
              <w:left w:val="single" w:sz="4" w:space="0" w:color="auto"/>
              <w:right w:val="single" w:sz="4" w:space="0" w:color="auto"/>
            </w:tcBorders>
            <w:vAlign w:val="bottom"/>
            <w:hideMark/>
          </w:tcPr>
          <w:p w:rsidR="00B67D6E" w:rsidRDefault="00B67D6E" w:rsidP="00A0129C">
            <w:pPr>
              <w:pStyle w:val="Tabletext"/>
            </w:pPr>
          </w:p>
        </w:tc>
        <w:tc>
          <w:tcPr>
            <w:tcW w:w="1312" w:type="dxa"/>
            <w:tcBorders>
              <w:top w:val="nil"/>
              <w:left w:val="nil"/>
              <w:bottom w:val="nil"/>
              <w:right w:val="single" w:sz="4" w:space="0" w:color="auto"/>
            </w:tcBorders>
            <w:shd w:val="clear" w:color="auto" w:fill="auto"/>
            <w:noWrap/>
            <w:vAlign w:val="bottom"/>
            <w:hideMark/>
          </w:tcPr>
          <w:p w:rsidR="00B67D6E" w:rsidRDefault="00B67D6E" w:rsidP="00A0129C">
            <w:pPr>
              <w:pStyle w:val="Tabletext"/>
              <w:jc w:val="center"/>
            </w:pPr>
            <w:r>
              <w:t>Median</w:t>
            </w:r>
          </w:p>
        </w:tc>
        <w:tc>
          <w:tcPr>
            <w:tcW w:w="1021" w:type="dxa"/>
            <w:tcBorders>
              <w:top w:val="nil"/>
              <w:left w:val="single" w:sz="4" w:space="0" w:color="auto"/>
              <w:bottom w:val="nil"/>
              <w:right w:val="nil"/>
            </w:tcBorders>
            <w:shd w:val="clear" w:color="auto" w:fill="auto"/>
            <w:noWrap/>
            <w:vAlign w:val="bottom"/>
            <w:hideMark/>
          </w:tcPr>
          <w:p w:rsidR="00B67D6E" w:rsidRDefault="00B67D6E" w:rsidP="00B67D6E">
            <w:pPr>
              <w:pStyle w:val="Tabletext"/>
              <w:jc w:val="right"/>
            </w:pPr>
            <w:r>
              <w:t>$22,902</w:t>
            </w:r>
          </w:p>
        </w:tc>
        <w:tc>
          <w:tcPr>
            <w:tcW w:w="1022" w:type="dxa"/>
            <w:tcBorders>
              <w:top w:val="nil"/>
              <w:left w:val="nil"/>
              <w:bottom w:val="nil"/>
              <w:right w:val="nil"/>
            </w:tcBorders>
            <w:shd w:val="clear" w:color="auto" w:fill="auto"/>
            <w:noWrap/>
            <w:vAlign w:val="bottom"/>
            <w:hideMark/>
          </w:tcPr>
          <w:p w:rsidR="00B67D6E" w:rsidRDefault="00B67D6E" w:rsidP="00B67D6E">
            <w:pPr>
              <w:pStyle w:val="Tabletext"/>
              <w:jc w:val="right"/>
            </w:pPr>
            <w:r>
              <w:t>$26,711</w:t>
            </w:r>
          </w:p>
        </w:tc>
        <w:tc>
          <w:tcPr>
            <w:tcW w:w="1023" w:type="dxa"/>
            <w:tcBorders>
              <w:top w:val="nil"/>
              <w:left w:val="nil"/>
              <w:bottom w:val="nil"/>
              <w:right w:val="single" w:sz="4" w:space="0" w:color="auto"/>
            </w:tcBorders>
            <w:shd w:val="clear" w:color="auto" w:fill="auto"/>
            <w:noWrap/>
            <w:vAlign w:val="bottom"/>
            <w:hideMark/>
          </w:tcPr>
          <w:p w:rsidR="00B67D6E" w:rsidRDefault="00B67D6E" w:rsidP="00B67D6E">
            <w:pPr>
              <w:pStyle w:val="Tabletext"/>
              <w:jc w:val="right"/>
            </w:pPr>
            <w:r>
              <w:t>$33,431</w:t>
            </w:r>
          </w:p>
        </w:tc>
        <w:tc>
          <w:tcPr>
            <w:tcW w:w="1021" w:type="dxa"/>
            <w:tcBorders>
              <w:top w:val="nil"/>
              <w:left w:val="single" w:sz="4" w:space="0" w:color="auto"/>
              <w:bottom w:val="nil"/>
            </w:tcBorders>
            <w:vAlign w:val="bottom"/>
          </w:tcPr>
          <w:p w:rsidR="00B67D6E" w:rsidRDefault="00B67D6E" w:rsidP="00B67D6E">
            <w:pPr>
              <w:pStyle w:val="Tabletext"/>
              <w:jc w:val="right"/>
            </w:pPr>
            <w:r>
              <w:t>$24,980</w:t>
            </w:r>
          </w:p>
        </w:tc>
        <w:tc>
          <w:tcPr>
            <w:tcW w:w="1022" w:type="dxa"/>
            <w:tcBorders>
              <w:top w:val="nil"/>
              <w:bottom w:val="nil"/>
            </w:tcBorders>
            <w:vAlign w:val="bottom"/>
          </w:tcPr>
          <w:p w:rsidR="00B67D6E" w:rsidRDefault="00B67D6E" w:rsidP="00B67D6E">
            <w:pPr>
              <w:pStyle w:val="Tabletext"/>
              <w:jc w:val="right"/>
            </w:pPr>
            <w:r>
              <w:t>$28,260</w:t>
            </w:r>
          </w:p>
        </w:tc>
        <w:tc>
          <w:tcPr>
            <w:tcW w:w="1023" w:type="dxa"/>
            <w:tcBorders>
              <w:top w:val="nil"/>
              <w:bottom w:val="nil"/>
              <w:right w:val="single" w:sz="4" w:space="0" w:color="auto"/>
            </w:tcBorders>
            <w:vAlign w:val="bottom"/>
          </w:tcPr>
          <w:p w:rsidR="00B67D6E" w:rsidRDefault="00B67D6E" w:rsidP="00B67D6E">
            <w:pPr>
              <w:pStyle w:val="Tabletext"/>
              <w:jc w:val="right"/>
            </w:pPr>
            <w:r>
              <w:t>$35,102</w:t>
            </w:r>
          </w:p>
        </w:tc>
      </w:tr>
      <w:tr w:rsidR="00B67D6E" w:rsidRPr="00AA6192" w:rsidTr="00A0129C">
        <w:trPr>
          <w:trHeight w:val="229"/>
        </w:trPr>
        <w:tc>
          <w:tcPr>
            <w:tcW w:w="1855" w:type="dxa"/>
            <w:vMerge/>
            <w:tcBorders>
              <w:left w:val="single" w:sz="4" w:space="0" w:color="auto"/>
              <w:bottom w:val="single" w:sz="4" w:space="0" w:color="auto"/>
              <w:right w:val="single" w:sz="4" w:space="0" w:color="auto"/>
            </w:tcBorders>
            <w:vAlign w:val="bottom"/>
            <w:hideMark/>
          </w:tcPr>
          <w:p w:rsidR="00B67D6E" w:rsidRDefault="00B67D6E" w:rsidP="00A0129C">
            <w:pPr>
              <w:pStyle w:val="Tabletext"/>
            </w:pPr>
          </w:p>
        </w:tc>
        <w:tc>
          <w:tcPr>
            <w:tcW w:w="1312" w:type="dxa"/>
            <w:tcBorders>
              <w:top w:val="nil"/>
              <w:left w:val="nil"/>
              <w:bottom w:val="single" w:sz="4" w:space="0" w:color="auto"/>
              <w:right w:val="single" w:sz="4" w:space="0" w:color="auto"/>
            </w:tcBorders>
            <w:shd w:val="clear" w:color="auto" w:fill="auto"/>
            <w:noWrap/>
            <w:vAlign w:val="bottom"/>
            <w:hideMark/>
          </w:tcPr>
          <w:p w:rsidR="00B67D6E" w:rsidRDefault="00B67D6E" w:rsidP="00A0129C">
            <w:pPr>
              <w:pStyle w:val="Tabletext"/>
              <w:jc w:val="center"/>
            </w:pPr>
            <w:r>
              <w:t>Q1</w:t>
            </w:r>
          </w:p>
        </w:tc>
        <w:tc>
          <w:tcPr>
            <w:tcW w:w="1021" w:type="dxa"/>
            <w:tcBorders>
              <w:top w:val="nil"/>
              <w:left w:val="single" w:sz="4" w:space="0" w:color="auto"/>
              <w:bottom w:val="single" w:sz="4" w:space="0" w:color="auto"/>
              <w:right w:val="nil"/>
            </w:tcBorders>
            <w:shd w:val="clear" w:color="auto" w:fill="auto"/>
            <w:noWrap/>
            <w:vAlign w:val="bottom"/>
            <w:hideMark/>
          </w:tcPr>
          <w:p w:rsidR="00B67D6E" w:rsidRDefault="00B67D6E" w:rsidP="00B67D6E">
            <w:pPr>
              <w:pStyle w:val="Tabletext"/>
              <w:jc w:val="right"/>
            </w:pPr>
            <w:r>
              <w:t>$13,580</w:t>
            </w:r>
          </w:p>
        </w:tc>
        <w:tc>
          <w:tcPr>
            <w:tcW w:w="1022" w:type="dxa"/>
            <w:tcBorders>
              <w:top w:val="nil"/>
              <w:left w:val="nil"/>
              <w:bottom w:val="single" w:sz="4" w:space="0" w:color="auto"/>
              <w:right w:val="nil"/>
            </w:tcBorders>
            <w:shd w:val="clear" w:color="auto" w:fill="auto"/>
            <w:noWrap/>
            <w:vAlign w:val="bottom"/>
            <w:hideMark/>
          </w:tcPr>
          <w:p w:rsidR="00B67D6E" w:rsidRDefault="00B67D6E" w:rsidP="00B67D6E">
            <w:pPr>
              <w:pStyle w:val="Tabletext"/>
              <w:jc w:val="right"/>
            </w:pPr>
            <w:r>
              <w:t>$17,051</w:t>
            </w:r>
          </w:p>
        </w:tc>
        <w:tc>
          <w:tcPr>
            <w:tcW w:w="1023" w:type="dxa"/>
            <w:tcBorders>
              <w:top w:val="nil"/>
              <w:left w:val="nil"/>
              <w:bottom w:val="single" w:sz="4" w:space="0" w:color="auto"/>
              <w:right w:val="single" w:sz="4" w:space="0" w:color="auto"/>
            </w:tcBorders>
            <w:shd w:val="clear" w:color="auto" w:fill="auto"/>
            <w:noWrap/>
            <w:vAlign w:val="bottom"/>
            <w:hideMark/>
          </w:tcPr>
          <w:p w:rsidR="00B67D6E" w:rsidRDefault="00B67D6E" w:rsidP="00B67D6E">
            <w:pPr>
              <w:pStyle w:val="Tabletext"/>
              <w:jc w:val="right"/>
            </w:pPr>
            <w:r>
              <w:t>$24,278</w:t>
            </w:r>
          </w:p>
        </w:tc>
        <w:tc>
          <w:tcPr>
            <w:tcW w:w="1021" w:type="dxa"/>
            <w:tcBorders>
              <w:top w:val="nil"/>
              <w:left w:val="single" w:sz="4" w:space="0" w:color="auto"/>
              <w:bottom w:val="single" w:sz="4" w:space="0" w:color="auto"/>
            </w:tcBorders>
            <w:vAlign w:val="bottom"/>
          </w:tcPr>
          <w:p w:rsidR="00B67D6E" w:rsidRDefault="00B67D6E" w:rsidP="00B67D6E">
            <w:pPr>
              <w:pStyle w:val="Tabletext"/>
              <w:jc w:val="right"/>
            </w:pPr>
            <w:r>
              <w:t>$16,134</w:t>
            </w:r>
          </w:p>
        </w:tc>
        <w:tc>
          <w:tcPr>
            <w:tcW w:w="1022" w:type="dxa"/>
            <w:tcBorders>
              <w:top w:val="nil"/>
              <w:bottom w:val="single" w:sz="4" w:space="0" w:color="auto"/>
            </w:tcBorders>
            <w:vAlign w:val="bottom"/>
          </w:tcPr>
          <w:p w:rsidR="00B67D6E" w:rsidRDefault="00B67D6E" w:rsidP="00B67D6E">
            <w:pPr>
              <w:pStyle w:val="Tabletext"/>
              <w:jc w:val="right"/>
            </w:pPr>
            <w:r>
              <w:t>$19,490</w:t>
            </w:r>
          </w:p>
        </w:tc>
        <w:tc>
          <w:tcPr>
            <w:tcW w:w="1023" w:type="dxa"/>
            <w:tcBorders>
              <w:top w:val="nil"/>
              <w:bottom w:val="single" w:sz="4" w:space="0" w:color="auto"/>
              <w:right w:val="single" w:sz="4" w:space="0" w:color="auto"/>
            </w:tcBorders>
            <w:vAlign w:val="bottom"/>
          </w:tcPr>
          <w:p w:rsidR="00B67D6E" w:rsidRDefault="00B67D6E" w:rsidP="00B67D6E">
            <w:pPr>
              <w:pStyle w:val="Tabletext"/>
              <w:jc w:val="right"/>
            </w:pPr>
            <w:r>
              <w:t>$24,276</w:t>
            </w:r>
          </w:p>
        </w:tc>
      </w:tr>
    </w:tbl>
    <w:p w:rsidR="00333866" w:rsidRDefault="00333866" w:rsidP="00333866">
      <w:pPr>
        <w:pStyle w:val="Note"/>
        <w:spacing w:after="0"/>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333866" w:rsidRDefault="00333866" w:rsidP="00333866">
      <w:pPr>
        <w:pStyle w:val="Caption"/>
      </w:pPr>
    </w:p>
    <w:p w:rsidR="00333866" w:rsidRPr="007C3C48" w:rsidRDefault="00333866" w:rsidP="00AA0475">
      <w:pPr>
        <w:pStyle w:val="BodyText"/>
      </w:pPr>
      <w:r>
        <w:t xml:space="preserve">Table </w:t>
      </w:r>
      <w:r w:rsidR="009227A9">
        <w:t>3</w:t>
      </w:r>
      <w:r w:rsidR="00623530">
        <w:t>4</w:t>
      </w:r>
      <w:r>
        <w:t xml:space="preserve"> shows median earnings in the years after study compared to national median earnings </w:t>
      </w:r>
      <w:r w:rsidR="00C91433">
        <w:t xml:space="preserve">for </w:t>
      </w:r>
      <w:r w:rsidR="001E42A4">
        <w:t>Pasifika</w:t>
      </w:r>
      <w:r w:rsidR="00C91433">
        <w:t xml:space="preserve"> and </w:t>
      </w:r>
      <w:r w:rsidR="00383678">
        <w:t>non-Pasifika</w:t>
      </w:r>
      <w:r w:rsidR="00397E84">
        <w:t xml:space="preserve"> </w:t>
      </w:r>
      <w:r w:rsidR="00C91433">
        <w:t>in</w:t>
      </w:r>
      <w:r>
        <w:t xml:space="preserve"> 2011.</w:t>
      </w:r>
      <w:r w:rsidR="004A43B2">
        <w:t xml:space="preserve"> </w:t>
      </w:r>
      <w:r w:rsidR="001953EF">
        <w:t xml:space="preserve"> </w:t>
      </w:r>
      <w:r w:rsidR="001B4388">
        <w:t>P</w:t>
      </w:r>
      <w:r w:rsidR="00905F08">
        <w:t>a</w:t>
      </w:r>
      <w:r w:rsidR="001B4388">
        <w:t>sif</w:t>
      </w:r>
      <w:r w:rsidR="004A5A50">
        <w:t>i</w:t>
      </w:r>
      <w:r w:rsidR="001B4388">
        <w:t xml:space="preserve">ka graduates earned above the national median for the Pasifika </w:t>
      </w:r>
      <w:r w:rsidR="004A5A50">
        <w:t xml:space="preserve">workforce in year five for most fields except </w:t>
      </w:r>
      <w:r w:rsidR="004A5A50">
        <w:rPr>
          <w:i/>
        </w:rPr>
        <w:t>creative arts</w:t>
      </w:r>
      <w:r w:rsidR="004A5A50">
        <w:t xml:space="preserve"> (99 percent) and </w:t>
      </w:r>
      <w:r w:rsidR="004A5A50">
        <w:rPr>
          <w:i/>
        </w:rPr>
        <w:t>food, hospitality and personal services</w:t>
      </w:r>
      <w:r w:rsidR="004A5A50">
        <w:t xml:space="preserve"> (93 percent).</w:t>
      </w:r>
      <w:r w:rsidR="006D311B">
        <w:t xml:space="preserve"> </w:t>
      </w:r>
      <w:r w:rsidR="00383678">
        <w:t>Non-Pasifika</w:t>
      </w:r>
      <w:r w:rsidR="007C3C48">
        <w:t xml:space="preserve"> </w:t>
      </w:r>
      <w:proofErr w:type="gramStart"/>
      <w:r w:rsidR="007C3C48">
        <w:t>graduates’ median earnings w</w:t>
      </w:r>
      <w:r w:rsidR="006D311B">
        <w:t>as</w:t>
      </w:r>
      <w:proofErr w:type="gramEnd"/>
      <w:r w:rsidR="007C3C48">
        <w:t xml:space="preserve"> above the </w:t>
      </w:r>
      <w:r w:rsidR="00383678">
        <w:t>non-Pasifika</w:t>
      </w:r>
      <w:r w:rsidR="007C3C48">
        <w:t xml:space="preserve"> workforces’ median earnings in two fields only in year five: </w:t>
      </w:r>
      <w:r w:rsidR="007C3C48">
        <w:rPr>
          <w:i/>
        </w:rPr>
        <w:t>architecture and building</w:t>
      </w:r>
      <w:r w:rsidR="007C3C48">
        <w:t xml:space="preserve"> (108 percent) and </w:t>
      </w:r>
      <w:r w:rsidR="007C3C48">
        <w:rPr>
          <w:i/>
        </w:rPr>
        <w:t>engineering and related technologies</w:t>
      </w:r>
      <w:r w:rsidR="007C3C48">
        <w:t xml:space="preserve"> (121 percent).</w:t>
      </w:r>
    </w:p>
    <w:p w:rsidR="00333866" w:rsidRPr="003A1A2E" w:rsidRDefault="00333866" w:rsidP="00333866">
      <w:pPr>
        <w:pStyle w:val="Caption"/>
      </w:pPr>
      <w:r w:rsidRPr="003A1A2E">
        <w:lastRenderedPageBreak/>
        <w:t>Table</w:t>
      </w:r>
      <w:r w:rsidR="009227A9">
        <w:t xml:space="preserve"> 3</w:t>
      </w:r>
      <w:r w:rsidR="00623530">
        <w:t>4</w:t>
      </w:r>
    </w:p>
    <w:p w:rsidR="00333866" w:rsidRDefault="00333866" w:rsidP="00333866">
      <w:pPr>
        <w:pStyle w:val="Tablelabel"/>
      </w:pPr>
      <w:bookmarkStart w:id="76" w:name="_Toc390264302"/>
      <w:r>
        <w:t xml:space="preserve">Median annual earnings of young domestic level </w:t>
      </w:r>
      <w:r w:rsidR="00A22140">
        <w:t>one to three</w:t>
      </w:r>
      <w:r>
        <w:t xml:space="preserve"> certificate completers, one, two and five years after study, </w:t>
      </w:r>
      <w:r w:rsidR="009A06AD">
        <w:t xml:space="preserve">as a percentage of the national median earnings by </w:t>
      </w:r>
      <w:r w:rsidR="001953EF">
        <w:t>ethnic group</w:t>
      </w:r>
      <w:r w:rsidR="009A06AD">
        <w:t xml:space="preserve"> by broad field of study and </w:t>
      </w:r>
      <w:r w:rsidR="001953EF">
        <w:t>ethnic group</w:t>
      </w:r>
      <w:bookmarkEnd w:id="76"/>
    </w:p>
    <w:tbl>
      <w:tblPr>
        <w:tblW w:w="9299" w:type="dxa"/>
        <w:tblInd w:w="108" w:type="dxa"/>
        <w:tblLayout w:type="fixed"/>
        <w:tblLook w:val="04A0"/>
      </w:tblPr>
      <w:tblGrid>
        <w:gridCol w:w="2835"/>
        <w:gridCol w:w="1134"/>
        <w:gridCol w:w="1134"/>
        <w:gridCol w:w="1134"/>
        <w:gridCol w:w="993"/>
        <w:gridCol w:w="959"/>
        <w:gridCol w:w="1110"/>
      </w:tblGrid>
      <w:tr w:rsidR="00333866" w:rsidRPr="00AA6192" w:rsidTr="00533A0C">
        <w:trPr>
          <w:trHeight w:hRule="exact" w:val="285"/>
          <w:tblHeader/>
        </w:trPr>
        <w:tc>
          <w:tcPr>
            <w:tcW w:w="2835" w:type="dxa"/>
            <w:vMerge w:val="restart"/>
            <w:tcBorders>
              <w:top w:val="single" w:sz="4" w:space="0" w:color="auto"/>
              <w:left w:val="single" w:sz="4" w:space="0" w:color="auto"/>
              <w:right w:val="single" w:sz="4" w:space="0" w:color="auto"/>
            </w:tcBorders>
            <w:vAlign w:val="center"/>
          </w:tcPr>
          <w:p w:rsidR="00333866" w:rsidRDefault="00333866" w:rsidP="002C64B2">
            <w:pPr>
              <w:pStyle w:val="Tableheading"/>
              <w:rPr>
                <w:lang w:eastAsia="en-NZ"/>
              </w:rPr>
            </w:pPr>
            <w:r>
              <w:rPr>
                <w:lang w:eastAsia="en-NZ"/>
              </w:rPr>
              <w:t>Broad field of study</w:t>
            </w:r>
          </w:p>
        </w:tc>
        <w:tc>
          <w:tcPr>
            <w:tcW w:w="3402" w:type="dxa"/>
            <w:gridSpan w:val="3"/>
            <w:tcBorders>
              <w:top w:val="single" w:sz="4" w:space="0" w:color="auto"/>
              <w:left w:val="single" w:sz="4" w:space="0" w:color="auto"/>
              <w:bottom w:val="nil"/>
              <w:right w:val="single" w:sz="4" w:space="0" w:color="auto"/>
            </w:tcBorders>
            <w:shd w:val="clear" w:color="auto" w:fill="auto"/>
            <w:noWrap/>
            <w:vAlign w:val="bottom"/>
            <w:hideMark/>
          </w:tcPr>
          <w:p w:rsidR="00333866" w:rsidRPr="00987837" w:rsidRDefault="001E42A4" w:rsidP="00C91433">
            <w:pPr>
              <w:pStyle w:val="Tableheading"/>
              <w:rPr>
                <w:lang w:eastAsia="en-NZ"/>
              </w:rPr>
            </w:pPr>
            <w:r>
              <w:rPr>
                <w:lang w:eastAsia="en-NZ"/>
              </w:rPr>
              <w:t>Pasifika</w:t>
            </w:r>
            <w:r w:rsidR="00333866">
              <w:rPr>
                <w:lang w:eastAsia="en-NZ"/>
              </w:rPr>
              <w:t xml:space="preserve"> - Years after study %</w:t>
            </w:r>
          </w:p>
        </w:tc>
        <w:tc>
          <w:tcPr>
            <w:tcW w:w="3062" w:type="dxa"/>
            <w:gridSpan w:val="3"/>
            <w:tcBorders>
              <w:top w:val="single" w:sz="4" w:space="0" w:color="auto"/>
              <w:left w:val="single" w:sz="4" w:space="0" w:color="auto"/>
              <w:bottom w:val="nil"/>
              <w:right w:val="single" w:sz="4" w:space="0" w:color="auto"/>
            </w:tcBorders>
          </w:tcPr>
          <w:p w:rsidR="00333866" w:rsidRDefault="00383678" w:rsidP="002C64B2">
            <w:pPr>
              <w:pStyle w:val="Tableheading"/>
              <w:rPr>
                <w:lang w:eastAsia="en-NZ"/>
              </w:rPr>
            </w:pPr>
            <w:r>
              <w:rPr>
                <w:lang w:eastAsia="en-NZ"/>
              </w:rPr>
              <w:t>Non-Pasifika</w:t>
            </w:r>
            <w:r w:rsidR="00333866">
              <w:rPr>
                <w:lang w:eastAsia="en-NZ"/>
              </w:rPr>
              <w:t xml:space="preserve"> - Years after study %</w:t>
            </w:r>
          </w:p>
        </w:tc>
      </w:tr>
      <w:tr w:rsidR="00333866" w:rsidRPr="00AA6192" w:rsidTr="001B4388">
        <w:trPr>
          <w:trHeight w:hRule="exact" w:val="255"/>
          <w:tblHeader/>
        </w:trPr>
        <w:tc>
          <w:tcPr>
            <w:tcW w:w="2835" w:type="dxa"/>
            <w:vMerge/>
            <w:tcBorders>
              <w:left w:val="single" w:sz="4" w:space="0" w:color="auto"/>
              <w:bottom w:val="single" w:sz="4" w:space="0" w:color="auto"/>
              <w:right w:val="single" w:sz="4" w:space="0" w:color="auto"/>
            </w:tcBorders>
          </w:tcPr>
          <w:p w:rsidR="00333866" w:rsidRPr="00987837" w:rsidRDefault="00333866" w:rsidP="002C64B2">
            <w:pPr>
              <w:pStyle w:val="Tableheading"/>
              <w:rPr>
                <w:lang w:eastAsia="en-NZ"/>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Pr>
                <w:lang w:eastAsia="en-NZ"/>
              </w:rPr>
              <w:t>O</w:t>
            </w:r>
            <w:r w:rsidRPr="00987837">
              <w:rPr>
                <w:lang w:eastAsia="en-NZ"/>
              </w:rPr>
              <w:t>ne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sidRPr="00987837">
              <w:rPr>
                <w:lang w:eastAsia="en-NZ"/>
              </w:rPr>
              <w:t>Two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866" w:rsidRPr="00987837" w:rsidRDefault="00333866" w:rsidP="002C64B2">
            <w:pPr>
              <w:pStyle w:val="Tableheading"/>
              <w:rPr>
                <w:lang w:eastAsia="en-NZ"/>
              </w:rPr>
            </w:pPr>
            <w:r>
              <w:rPr>
                <w:lang w:eastAsia="en-NZ"/>
              </w:rPr>
              <w:t>F</w:t>
            </w:r>
            <w:r w:rsidRPr="00987837">
              <w:rPr>
                <w:lang w:eastAsia="en-NZ"/>
              </w:rPr>
              <w:t>ive</w:t>
            </w:r>
          </w:p>
        </w:tc>
        <w:tc>
          <w:tcPr>
            <w:tcW w:w="993"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Pr>
                <w:lang w:eastAsia="en-NZ"/>
              </w:rPr>
              <w:t>O</w:t>
            </w:r>
            <w:r w:rsidRPr="00987837">
              <w:rPr>
                <w:lang w:eastAsia="en-NZ"/>
              </w:rPr>
              <w:t>ne</w:t>
            </w:r>
          </w:p>
        </w:tc>
        <w:tc>
          <w:tcPr>
            <w:tcW w:w="959"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sidRPr="00987837">
              <w:rPr>
                <w:lang w:eastAsia="en-NZ"/>
              </w:rPr>
              <w:t>Two</w:t>
            </w:r>
          </w:p>
        </w:tc>
        <w:tc>
          <w:tcPr>
            <w:tcW w:w="1110" w:type="dxa"/>
            <w:tcBorders>
              <w:top w:val="single" w:sz="4" w:space="0" w:color="auto"/>
              <w:left w:val="single" w:sz="4" w:space="0" w:color="auto"/>
              <w:bottom w:val="single" w:sz="4" w:space="0" w:color="auto"/>
              <w:right w:val="single" w:sz="4" w:space="0" w:color="auto"/>
            </w:tcBorders>
            <w:vAlign w:val="bottom"/>
          </w:tcPr>
          <w:p w:rsidR="00333866" w:rsidRPr="00987837" w:rsidRDefault="00333866" w:rsidP="002C64B2">
            <w:pPr>
              <w:pStyle w:val="Tableheading"/>
              <w:rPr>
                <w:lang w:eastAsia="en-NZ"/>
              </w:rPr>
            </w:pPr>
            <w:r>
              <w:rPr>
                <w:lang w:eastAsia="en-NZ"/>
              </w:rPr>
              <w:t>F</w:t>
            </w:r>
            <w:r w:rsidRPr="00987837">
              <w:rPr>
                <w:lang w:eastAsia="en-NZ"/>
              </w:rPr>
              <w:t>ive</w:t>
            </w:r>
          </w:p>
        </w:tc>
      </w:tr>
      <w:tr w:rsidR="001B4388" w:rsidRPr="00AA6192" w:rsidTr="001B4388">
        <w:trPr>
          <w:trHeight w:hRule="exact" w:val="255"/>
        </w:trPr>
        <w:tc>
          <w:tcPr>
            <w:tcW w:w="2835" w:type="dxa"/>
            <w:tcBorders>
              <w:top w:val="single" w:sz="4" w:space="0" w:color="auto"/>
              <w:left w:val="single" w:sz="4" w:space="0" w:color="auto"/>
              <w:bottom w:val="nil"/>
              <w:right w:val="single" w:sz="4" w:space="0" w:color="auto"/>
            </w:tcBorders>
            <w:vAlign w:val="bottom"/>
          </w:tcPr>
          <w:p w:rsidR="001B4388" w:rsidRDefault="001B4388" w:rsidP="00533A0C">
            <w:pPr>
              <w:pStyle w:val="Tabletext"/>
            </w:pPr>
            <w:r>
              <w:t>Architecture and building</w:t>
            </w:r>
          </w:p>
        </w:tc>
        <w:tc>
          <w:tcPr>
            <w:tcW w:w="1134" w:type="dxa"/>
            <w:tcBorders>
              <w:top w:val="single" w:sz="4" w:space="0" w:color="auto"/>
              <w:left w:val="single" w:sz="4" w:space="0" w:color="auto"/>
              <w:bottom w:val="nil"/>
            </w:tcBorders>
            <w:shd w:val="clear" w:color="auto" w:fill="auto"/>
            <w:noWrap/>
            <w:vAlign w:val="bottom"/>
            <w:hideMark/>
          </w:tcPr>
          <w:p w:rsidR="001B4388" w:rsidRDefault="001B4388" w:rsidP="001B4388">
            <w:pPr>
              <w:pStyle w:val="Tabletext"/>
              <w:jc w:val="right"/>
            </w:pPr>
            <w:r>
              <w:t>82</w:t>
            </w:r>
          </w:p>
        </w:tc>
        <w:tc>
          <w:tcPr>
            <w:tcW w:w="1134" w:type="dxa"/>
            <w:tcBorders>
              <w:top w:val="single" w:sz="4" w:space="0" w:color="auto"/>
              <w:bottom w:val="nil"/>
            </w:tcBorders>
            <w:shd w:val="clear" w:color="auto" w:fill="auto"/>
            <w:noWrap/>
            <w:vAlign w:val="bottom"/>
            <w:hideMark/>
          </w:tcPr>
          <w:p w:rsidR="001B4388" w:rsidRDefault="001B4388" w:rsidP="001B4388">
            <w:pPr>
              <w:pStyle w:val="Tabletext"/>
              <w:jc w:val="right"/>
            </w:pPr>
            <w:r>
              <w:t>80</w:t>
            </w:r>
          </w:p>
        </w:tc>
        <w:tc>
          <w:tcPr>
            <w:tcW w:w="1134" w:type="dxa"/>
            <w:tcBorders>
              <w:top w:val="single" w:sz="4" w:space="0" w:color="auto"/>
              <w:bottom w:val="nil"/>
              <w:right w:val="single" w:sz="4" w:space="0" w:color="auto"/>
            </w:tcBorders>
            <w:shd w:val="clear" w:color="auto" w:fill="auto"/>
            <w:noWrap/>
            <w:vAlign w:val="bottom"/>
            <w:hideMark/>
          </w:tcPr>
          <w:p w:rsidR="001B4388" w:rsidRDefault="001B4388" w:rsidP="001B4388">
            <w:pPr>
              <w:pStyle w:val="Tabletext"/>
              <w:jc w:val="right"/>
            </w:pPr>
            <w:r>
              <w:t>109</w:t>
            </w:r>
          </w:p>
        </w:tc>
        <w:tc>
          <w:tcPr>
            <w:tcW w:w="993" w:type="dxa"/>
            <w:tcBorders>
              <w:top w:val="single" w:sz="4" w:space="0" w:color="auto"/>
              <w:left w:val="single" w:sz="4" w:space="0" w:color="auto"/>
              <w:bottom w:val="nil"/>
            </w:tcBorders>
            <w:vAlign w:val="bottom"/>
          </w:tcPr>
          <w:p w:rsidR="001B4388" w:rsidRDefault="001B4388" w:rsidP="001B4388">
            <w:pPr>
              <w:pStyle w:val="Tabletext"/>
              <w:jc w:val="right"/>
            </w:pPr>
            <w:r>
              <w:t>73</w:t>
            </w:r>
          </w:p>
        </w:tc>
        <w:tc>
          <w:tcPr>
            <w:tcW w:w="959" w:type="dxa"/>
            <w:tcBorders>
              <w:top w:val="single" w:sz="4" w:space="0" w:color="auto"/>
              <w:bottom w:val="nil"/>
            </w:tcBorders>
            <w:vAlign w:val="bottom"/>
          </w:tcPr>
          <w:p w:rsidR="001B4388" w:rsidRDefault="001B4388" w:rsidP="001B4388">
            <w:pPr>
              <w:pStyle w:val="Tabletext"/>
              <w:jc w:val="right"/>
            </w:pPr>
            <w:r>
              <w:t>83</w:t>
            </w:r>
          </w:p>
        </w:tc>
        <w:tc>
          <w:tcPr>
            <w:tcW w:w="1110" w:type="dxa"/>
            <w:tcBorders>
              <w:top w:val="single" w:sz="4" w:space="0" w:color="auto"/>
              <w:bottom w:val="nil"/>
              <w:right w:val="single" w:sz="4" w:space="0" w:color="auto"/>
            </w:tcBorders>
            <w:vAlign w:val="bottom"/>
          </w:tcPr>
          <w:p w:rsidR="001B4388" w:rsidRDefault="001B4388" w:rsidP="001B4388">
            <w:pPr>
              <w:pStyle w:val="Tabletext"/>
              <w:jc w:val="right"/>
            </w:pPr>
            <w:r>
              <w:t>108</w:t>
            </w:r>
          </w:p>
        </w:tc>
      </w:tr>
      <w:tr w:rsidR="001B4388" w:rsidRPr="00AA6192" w:rsidTr="00533A0C">
        <w:trPr>
          <w:trHeight w:hRule="exact" w:val="255"/>
        </w:trPr>
        <w:tc>
          <w:tcPr>
            <w:tcW w:w="2835" w:type="dxa"/>
            <w:tcBorders>
              <w:left w:val="single" w:sz="4" w:space="0" w:color="auto"/>
              <w:bottom w:val="nil"/>
              <w:right w:val="single" w:sz="4" w:space="0" w:color="auto"/>
            </w:tcBorders>
            <w:vAlign w:val="bottom"/>
          </w:tcPr>
          <w:p w:rsidR="001B4388" w:rsidRDefault="001B4388" w:rsidP="00533A0C">
            <w:pPr>
              <w:pStyle w:val="Tabletext"/>
            </w:pPr>
            <w:r>
              <w:t>Creative arts</w:t>
            </w:r>
          </w:p>
        </w:tc>
        <w:tc>
          <w:tcPr>
            <w:tcW w:w="1134" w:type="dxa"/>
            <w:tcBorders>
              <w:left w:val="single" w:sz="4" w:space="0" w:color="auto"/>
              <w:bottom w:val="nil"/>
            </w:tcBorders>
            <w:shd w:val="clear" w:color="auto" w:fill="auto"/>
            <w:noWrap/>
            <w:vAlign w:val="bottom"/>
            <w:hideMark/>
          </w:tcPr>
          <w:p w:rsidR="001B4388" w:rsidRDefault="001B4388" w:rsidP="001B4388">
            <w:pPr>
              <w:pStyle w:val="Tabletext"/>
              <w:jc w:val="right"/>
            </w:pPr>
            <w:r>
              <w:t>69</w:t>
            </w:r>
          </w:p>
        </w:tc>
        <w:tc>
          <w:tcPr>
            <w:tcW w:w="1134" w:type="dxa"/>
            <w:tcBorders>
              <w:bottom w:val="nil"/>
            </w:tcBorders>
            <w:shd w:val="clear" w:color="auto" w:fill="auto"/>
            <w:noWrap/>
            <w:vAlign w:val="bottom"/>
            <w:hideMark/>
          </w:tcPr>
          <w:p w:rsidR="001B4388" w:rsidRDefault="001B4388" w:rsidP="001B4388">
            <w:pPr>
              <w:pStyle w:val="Tabletext"/>
              <w:jc w:val="right"/>
            </w:pPr>
            <w:r>
              <w:t>73</w:t>
            </w:r>
          </w:p>
        </w:tc>
        <w:tc>
          <w:tcPr>
            <w:tcW w:w="1134" w:type="dxa"/>
            <w:tcBorders>
              <w:bottom w:val="nil"/>
              <w:right w:val="single" w:sz="4" w:space="0" w:color="auto"/>
            </w:tcBorders>
            <w:shd w:val="clear" w:color="auto" w:fill="auto"/>
            <w:noWrap/>
            <w:vAlign w:val="bottom"/>
            <w:hideMark/>
          </w:tcPr>
          <w:p w:rsidR="001B4388" w:rsidRDefault="001B4388" w:rsidP="001B4388">
            <w:pPr>
              <w:pStyle w:val="Tabletext"/>
              <w:jc w:val="right"/>
            </w:pPr>
            <w:r>
              <w:t>99</w:t>
            </w:r>
          </w:p>
        </w:tc>
        <w:tc>
          <w:tcPr>
            <w:tcW w:w="993" w:type="dxa"/>
            <w:tcBorders>
              <w:left w:val="single" w:sz="4" w:space="0" w:color="auto"/>
              <w:bottom w:val="nil"/>
            </w:tcBorders>
            <w:vAlign w:val="bottom"/>
          </w:tcPr>
          <w:p w:rsidR="001B4388" w:rsidRDefault="001B4388" w:rsidP="001B4388">
            <w:pPr>
              <w:pStyle w:val="Tabletext"/>
              <w:jc w:val="right"/>
            </w:pPr>
            <w:r>
              <w:t>69</w:t>
            </w:r>
          </w:p>
        </w:tc>
        <w:tc>
          <w:tcPr>
            <w:tcW w:w="959" w:type="dxa"/>
            <w:tcBorders>
              <w:bottom w:val="nil"/>
            </w:tcBorders>
            <w:vAlign w:val="bottom"/>
          </w:tcPr>
          <w:p w:rsidR="001B4388" w:rsidRDefault="001B4388" w:rsidP="001B4388">
            <w:pPr>
              <w:pStyle w:val="Tabletext"/>
              <w:jc w:val="right"/>
            </w:pPr>
            <w:r>
              <w:t>73</w:t>
            </w:r>
          </w:p>
        </w:tc>
        <w:tc>
          <w:tcPr>
            <w:tcW w:w="1110" w:type="dxa"/>
            <w:tcBorders>
              <w:bottom w:val="nil"/>
              <w:right w:val="single" w:sz="4" w:space="0" w:color="auto"/>
            </w:tcBorders>
            <w:vAlign w:val="bottom"/>
          </w:tcPr>
          <w:p w:rsidR="001B4388" w:rsidRDefault="001B4388" w:rsidP="001B4388">
            <w:pPr>
              <w:pStyle w:val="Tabletext"/>
              <w:jc w:val="right"/>
            </w:pPr>
            <w:r>
              <w:t>97</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Engineering and related technologies</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94</w:t>
            </w:r>
          </w:p>
        </w:tc>
        <w:tc>
          <w:tcPr>
            <w:tcW w:w="1134" w:type="dxa"/>
            <w:shd w:val="clear" w:color="auto" w:fill="auto"/>
            <w:noWrap/>
            <w:vAlign w:val="bottom"/>
            <w:hideMark/>
          </w:tcPr>
          <w:p w:rsidR="001B4388" w:rsidRDefault="001B4388" w:rsidP="001B4388">
            <w:pPr>
              <w:pStyle w:val="Tabletext"/>
              <w:jc w:val="right"/>
            </w:pPr>
            <w:r>
              <w:t>95</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127</w:t>
            </w:r>
          </w:p>
        </w:tc>
        <w:tc>
          <w:tcPr>
            <w:tcW w:w="993" w:type="dxa"/>
            <w:tcBorders>
              <w:left w:val="single" w:sz="4" w:space="0" w:color="auto"/>
            </w:tcBorders>
            <w:vAlign w:val="bottom"/>
          </w:tcPr>
          <w:p w:rsidR="001B4388" w:rsidRDefault="001B4388" w:rsidP="001B4388">
            <w:pPr>
              <w:pStyle w:val="Tabletext"/>
              <w:jc w:val="right"/>
            </w:pPr>
            <w:r>
              <w:t>80</w:t>
            </w:r>
          </w:p>
        </w:tc>
        <w:tc>
          <w:tcPr>
            <w:tcW w:w="959" w:type="dxa"/>
            <w:vAlign w:val="bottom"/>
          </w:tcPr>
          <w:p w:rsidR="001B4388" w:rsidRDefault="001B4388" w:rsidP="001B4388">
            <w:pPr>
              <w:pStyle w:val="Tabletext"/>
              <w:jc w:val="right"/>
            </w:pPr>
            <w:r>
              <w:t>90</w:t>
            </w:r>
          </w:p>
        </w:tc>
        <w:tc>
          <w:tcPr>
            <w:tcW w:w="1110" w:type="dxa"/>
            <w:tcBorders>
              <w:right w:val="single" w:sz="4" w:space="0" w:color="auto"/>
            </w:tcBorders>
            <w:vAlign w:val="bottom"/>
          </w:tcPr>
          <w:p w:rsidR="001B4388" w:rsidRDefault="001B4388" w:rsidP="001B4388">
            <w:pPr>
              <w:pStyle w:val="Tabletext"/>
              <w:jc w:val="right"/>
            </w:pPr>
            <w:r>
              <w:t>121</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Food, hospitality and personal services</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63</w:t>
            </w:r>
          </w:p>
        </w:tc>
        <w:tc>
          <w:tcPr>
            <w:tcW w:w="1134" w:type="dxa"/>
            <w:shd w:val="clear" w:color="auto" w:fill="auto"/>
            <w:noWrap/>
            <w:vAlign w:val="bottom"/>
            <w:hideMark/>
          </w:tcPr>
          <w:p w:rsidR="001B4388" w:rsidRDefault="001B4388" w:rsidP="001B4388">
            <w:pPr>
              <w:pStyle w:val="Tabletext"/>
              <w:jc w:val="right"/>
            </w:pPr>
            <w:r>
              <w:t>86</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93</w:t>
            </w:r>
          </w:p>
        </w:tc>
        <w:tc>
          <w:tcPr>
            <w:tcW w:w="993" w:type="dxa"/>
            <w:tcBorders>
              <w:left w:val="single" w:sz="4" w:space="0" w:color="auto"/>
            </w:tcBorders>
            <w:vAlign w:val="bottom"/>
          </w:tcPr>
          <w:p w:rsidR="001B4388" w:rsidRDefault="001B4388" w:rsidP="001B4388">
            <w:pPr>
              <w:pStyle w:val="Tabletext"/>
              <w:jc w:val="right"/>
            </w:pPr>
            <w:r>
              <w:t>63</w:t>
            </w:r>
          </w:p>
        </w:tc>
        <w:tc>
          <w:tcPr>
            <w:tcW w:w="959" w:type="dxa"/>
            <w:vAlign w:val="bottom"/>
          </w:tcPr>
          <w:p w:rsidR="001B4388" w:rsidRDefault="001B4388" w:rsidP="001B4388">
            <w:pPr>
              <w:pStyle w:val="Tabletext"/>
              <w:jc w:val="right"/>
            </w:pPr>
            <w:r>
              <w:t>72</w:t>
            </w:r>
          </w:p>
        </w:tc>
        <w:tc>
          <w:tcPr>
            <w:tcW w:w="1110" w:type="dxa"/>
            <w:tcBorders>
              <w:right w:val="single" w:sz="4" w:space="0" w:color="auto"/>
            </w:tcBorders>
            <w:vAlign w:val="bottom"/>
          </w:tcPr>
          <w:p w:rsidR="001B4388" w:rsidRDefault="001B4388" w:rsidP="001B4388">
            <w:pPr>
              <w:pStyle w:val="Tabletext"/>
              <w:jc w:val="right"/>
            </w:pPr>
            <w:r>
              <w:t>90</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Information technology</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58</w:t>
            </w:r>
          </w:p>
        </w:tc>
        <w:tc>
          <w:tcPr>
            <w:tcW w:w="1134" w:type="dxa"/>
            <w:shd w:val="clear" w:color="auto" w:fill="auto"/>
            <w:noWrap/>
            <w:vAlign w:val="bottom"/>
            <w:hideMark/>
          </w:tcPr>
          <w:p w:rsidR="001B4388" w:rsidRDefault="001B4388" w:rsidP="001B4388">
            <w:pPr>
              <w:pStyle w:val="Tabletext"/>
              <w:jc w:val="right"/>
            </w:pPr>
            <w:r>
              <w:t>60</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104</w:t>
            </w:r>
          </w:p>
        </w:tc>
        <w:tc>
          <w:tcPr>
            <w:tcW w:w="993" w:type="dxa"/>
            <w:tcBorders>
              <w:left w:val="single" w:sz="4" w:space="0" w:color="auto"/>
            </w:tcBorders>
            <w:vAlign w:val="bottom"/>
          </w:tcPr>
          <w:p w:rsidR="001B4388" w:rsidRDefault="001B4388" w:rsidP="001B4388">
            <w:pPr>
              <w:pStyle w:val="Tabletext"/>
              <w:jc w:val="right"/>
            </w:pPr>
            <w:r>
              <w:t>78</w:t>
            </w:r>
          </w:p>
        </w:tc>
        <w:tc>
          <w:tcPr>
            <w:tcW w:w="959" w:type="dxa"/>
            <w:vAlign w:val="bottom"/>
          </w:tcPr>
          <w:p w:rsidR="001B4388" w:rsidRDefault="001B4388" w:rsidP="001B4388">
            <w:pPr>
              <w:pStyle w:val="Tabletext"/>
              <w:jc w:val="right"/>
            </w:pPr>
            <w:r>
              <w:t>69</w:t>
            </w:r>
          </w:p>
        </w:tc>
        <w:tc>
          <w:tcPr>
            <w:tcW w:w="1110" w:type="dxa"/>
            <w:tcBorders>
              <w:right w:val="single" w:sz="4" w:space="0" w:color="auto"/>
            </w:tcBorders>
            <w:vAlign w:val="bottom"/>
          </w:tcPr>
          <w:p w:rsidR="001B4388" w:rsidRDefault="001B4388" w:rsidP="001B4388">
            <w:pPr>
              <w:pStyle w:val="Tabletext"/>
              <w:jc w:val="right"/>
            </w:pPr>
            <w:r>
              <w:t>95</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Management and commerce</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81</w:t>
            </w:r>
          </w:p>
        </w:tc>
        <w:tc>
          <w:tcPr>
            <w:tcW w:w="1134" w:type="dxa"/>
            <w:shd w:val="clear" w:color="auto" w:fill="auto"/>
            <w:noWrap/>
            <w:vAlign w:val="bottom"/>
            <w:hideMark/>
          </w:tcPr>
          <w:p w:rsidR="001B4388" w:rsidRDefault="001B4388" w:rsidP="001B4388">
            <w:pPr>
              <w:pStyle w:val="Tabletext"/>
              <w:jc w:val="right"/>
            </w:pPr>
            <w:r>
              <w:t>94</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114</w:t>
            </w:r>
          </w:p>
        </w:tc>
        <w:tc>
          <w:tcPr>
            <w:tcW w:w="993" w:type="dxa"/>
            <w:tcBorders>
              <w:left w:val="single" w:sz="4" w:space="0" w:color="auto"/>
            </w:tcBorders>
            <w:vAlign w:val="bottom"/>
          </w:tcPr>
          <w:p w:rsidR="001B4388" w:rsidRDefault="001B4388" w:rsidP="001B4388">
            <w:pPr>
              <w:pStyle w:val="Tabletext"/>
              <w:jc w:val="right"/>
            </w:pPr>
            <w:r>
              <w:t>75</w:t>
            </w:r>
          </w:p>
        </w:tc>
        <w:tc>
          <w:tcPr>
            <w:tcW w:w="959" w:type="dxa"/>
            <w:vAlign w:val="bottom"/>
          </w:tcPr>
          <w:p w:rsidR="001B4388" w:rsidRDefault="001B4388" w:rsidP="001B4388">
            <w:pPr>
              <w:pStyle w:val="Tabletext"/>
              <w:jc w:val="right"/>
            </w:pPr>
            <w:r>
              <w:t>85</w:t>
            </w:r>
          </w:p>
        </w:tc>
        <w:tc>
          <w:tcPr>
            <w:tcW w:w="1110" w:type="dxa"/>
            <w:tcBorders>
              <w:right w:val="single" w:sz="4" w:space="0" w:color="auto"/>
            </w:tcBorders>
            <w:vAlign w:val="bottom"/>
          </w:tcPr>
          <w:p w:rsidR="001B4388" w:rsidRDefault="001B4388" w:rsidP="001B4388">
            <w:pPr>
              <w:pStyle w:val="Tabletext"/>
              <w:jc w:val="right"/>
            </w:pPr>
            <w:r>
              <w:t>97</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Mixed field programmes</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70</w:t>
            </w:r>
          </w:p>
        </w:tc>
        <w:tc>
          <w:tcPr>
            <w:tcW w:w="1134" w:type="dxa"/>
            <w:shd w:val="clear" w:color="auto" w:fill="auto"/>
            <w:noWrap/>
            <w:vAlign w:val="bottom"/>
            <w:hideMark/>
          </w:tcPr>
          <w:p w:rsidR="001B4388" w:rsidRDefault="001B4388" w:rsidP="001B4388">
            <w:pPr>
              <w:pStyle w:val="Tabletext"/>
              <w:jc w:val="right"/>
            </w:pPr>
            <w:r>
              <w:t>80</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117</w:t>
            </w:r>
          </w:p>
        </w:tc>
        <w:tc>
          <w:tcPr>
            <w:tcW w:w="993" w:type="dxa"/>
            <w:tcBorders>
              <w:left w:val="single" w:sz="4" w:space="0" w:color="auto"/>
            </w:tcBorders>
            <w:vAlign w:val="bottom"/>
          </w:tcPr>
          <w:p w:rsidR="001B4388" w:rsidRDefault="001B4388" w:rsidP="001B4388">
            <w:pPr>
              <w:pStyle w:val="Tabletext"/>
              <w:jc w:val="right"/>
            </w:pPr>
            <w:r>
              <w:t>62</w:t>
            </w:r>
          </w:p>
        </w:tc>
        <w:tc>
          <w:tcPr>
            <w:tcW w:w="959" w:type="dxa"/>
            <w:vAlign w:val="bottom"/>
          </w:tcPr>
          <w:p w:rsidR="001B4388" w:rsidRDefault="001B4388" w:rsidP="001B4388">
            <w:pPr>
              <w:pStyle w:val="Tabletext"/>
              <w:jc w:val="right"/>
            </w:pPr>
            <w:r>
              <w:t>66</w:t>
            </w:r>
          </w:p>
        </w:tc>
        <w:tc>
          <w:tcPr>
            <w:tcW w:w="1110" w:type="dxa"/>
            <w:tcBorders>
              <w:right w:val="single" w:sz="4" w:space="0" w:color="auto"/>
            </w:tcBorders>
            <w:vAlign w:val="bottom"/>
          </w:tcPr>
          <w:p w:rsidR="001B4388" w:rsidRDefault="001B4388" w:rsidP="001B4388">
            <w:pPr>
              <w:pStyle w:val="Tabletext"/>
              <w:jc w:val="right"/>
            </w:pPr>
            <w:r>
              <w:t>97</w:t>
            </w:r>
          </w:p>
        </w:tc>
      </w:tr>
      <w:tr w:rsidR="001B4388" w:rsidRPr="00AA6192" w:rsidTr="00533A0C">
        <w:trPr>
          <w:trHeight w:hRule="exact" w:val="255"/>
        </w:trPr>
        <w:tc>
          <w:tcPr>
            <w:tcW w:w="2835" w:type="dxa"/>
            <w:tcBorders>
              <w:left w:val="single" w:sz="4" w:space="0" w:color="auto"/>
              <w:right w:val="single" w:sz="4" w:space="0" w:color="auto"/>
            </w:tcBorders>
            <w:vAlign w:val="bottom"/>
          </w:tcPr>
          <w:p w:rsidR="001B4388" w:rsidRDefault="001B4388" w:rsidP="00533A0C">
            <w:pPr>
              <w:pStyle w:val="Tabletext"/>
            </w:pPr>
            <w:r>
              <w:t>Society and culture</w:t>
            </w:r>
          </w:p>
        </w:tc>
        <w:tc>
          <w:tcPr>
            <w:tcW w:w="1134" w:type="dxa"/>
            <w:tcBorders>
              <w:left w:val="single" w:sz="4" w:space="0" w:color="auto"/>
            </w:tcBorders>
            <w:shd w:val="clear" w:color="auto" w:fill="auto"/>
            <w:noWrap/>
            <w:vAlign w:val="bottom"/>
            <w:hideMark/>
          </w:tcPr>
          <w:p w:rsidR="001B4388" w:rsidRDefault="001B4388" w:rsidP="001B4388">
            <w:pPr>
              <w:pStyle w:val="Tabletext"/>
              <w:jc w:val="right"/>
            </w:pPr>
            <w:r>
              <w:t>63</w:t>
            </w:r>
          </w:p>
        </w:tc>
        <w:tc>
          <w:tcPr>
            <w:tcW w:w="1134" w:type="dxa"/>
            <w:shd w:val="clear" w:color="auto" w:fill="auto"/>
            <w:noWrap/>
            <w:vAlign w:val="bottom"/>
            <w:hideMark/>
          </w:tcPr>
          <w:p w:rsidR="001B4388" w:rsidRDefault="001B4388" w:rsidP="001B4388">
            <w:pPr>
              <w:pStyle w:val="Tabletext"/>
              <w:jc w:val="right"/>
            </w:pPr>
            <w:r>
              <w:t>77</w:t>
            </w:r>
          </w:p>
        </w:tc>
        <w:tc>
          <w:tcPr>
            <w:tcW w:w="1134" w:type="dxa"/>
            <w:tcBorders>
              <w:right w:val="single" w:sz="4" w:space="0" w:color="auto"/>
            </w:tcBorders>
            <w:shd w:val="clear" w:color="auto" w:fill="auto"/>
            <w:noWrap/>
            <w:vAlign w:val="bottom"/>
            <w:hideMark/>
          </w:tcPr>
          <w:p w:rsidR="001B4388" w:rsidRDefault="001B4388" w:rsidP="001B4388">
            <w:pPr>
              <w:pStyle w:val="Tabletext"/>
              <w:jc w:val="right"/>
            </w:pPr>
            <w:r>
              <w:t>110</w:t>
            </w:r>
          </w:p>
        </w:tc>
        <w:tc>
          <w:tcPr>
            <w:tcW w:w="993" w:type="dxa"/>
            <w:tcBorders>
              <w:left w:val="single" w:sz="4" w:space="0" w:color="auto"/>
            </w:tcBorders>
            <w:vAlign w:val="bottom"/>
          </w:tcPr>
          <w:p w:rsidR="001B4388" w:rsidRDefault="001B4388" w:rsidP="001B4388">
            <w:pPr>
              <w:pStyle w:val="Tabletext"/>
              <w:jc w:val="right"/>
            </w:pPr>
            <w:r>
              <w:t>61</w:t>
            </w:r>
          </w:p>
        </w:tc>
        <w:tc>
          <w:tcPr>
            <w:tcW w:w="959" w:type="dxa"/>
            <w:vAlign w:val="bottom"/>
          </w:tcPr>
          <w:p w:rsidR="001B4388" w:rsidRDefault="001B4388" w:rsidP="001B4388">
            <w:pPr>
              <w:pStyle w:val="Tabletext"/>
              <w:jc w:val="right"/>
            </w:pPr>
            <w:r>
              <w:t>71</w:t>
            </w:r>
          </w:p>
        </w:tc>
        <w:tc>
          <w:tcPr>
            <w:tcW w:w="1110" w:type="dxa"/>
            <w:tcBorders>
              <w:right w:val="single" w:sz="4" w:space="0" w:color="auto"/>
            </w:tcBorders>
            <w:vAlign w:val="bottom"/>
          </w:tcPr>
          <w:p w:rsidR="001B4388" w:rsidRDefault="001B4388" w:rsidP="001B4388">
            <w:pPr>
              <w:pStyle w:val="Tabletext"/>
              <w:jc w:val="right"/>
            </w:pPr>
            <w:r>
              <w:t>91</w:t>
            </w:r>
          </w:p>
        </w:tc>
      </w:tr>
      <w:tr w:rsidR="001B4388" w:rsidRPr="00AA6192" w:rsidTr="001B4388">
        <w:trPr>
          <w:trHeight w:hRule="exact" w:val="255"/>
        </w:trPr>
        <w:tc>
          <w:tcPr>
            <w:tcW w:w="2835" w:type="dxa"/>
            <w:tcBorders>
              <w:left w:val="single" w:sz="4" w:space="0" w:color="auto"/>
              <w:bottom w:val="single" w:sz="4" w:space="0" w:color="auto"/>
              <w:right w:val="single" w:sz="4" w:space="0" w:color="auto"/>
            </w:tcBorders>
            <w:vAlign w:val="bottom"/>
          </w:tcPr>
          <w:p w:rsidR="001B4388" w:rsidRDefault="001B4388" w:rsidP="00533A0C">
            <w:pPr>
              <w:pStyle w:val="Tabletext"/>
            </w:pPr>
            <w:r>
              <w:t>Total graduates</w:t>
            </w:r>
          </w:p>
        </w:tc>
        <w:tc>
          <w:tcPr>
            <w:tcW w:w="1134" w:type="dxa"/>
            <w:tcBorders>
              <w:left w:val="single" w:sz="4" w:space="0" w:color="auto"/>
              <w:bottom w:val="single" w:sz="4" w:space="0" w:color="auto"/>
            </w:tcBorders>
            <w:shd w:val="clear" w:color="auto" w:fill="auto"/>
            <w:noWrap/>
            <w:vAlign w:val="bottom"/>
            <w:hideMark/>
          </w:tcPr>
          <w:p w:rsidR="001B4388" w:rsidRDefault="001B4388" w:rsidP="001B4388">
            <w:pPr>
              <w:pStyle w:val="Tabletext"/>
              <w:jc w:val="right"/>
            </w:pPr>
            <w:r>
              <w:t>77</w:t>
            </w:r>
          </w:p>
        </w:tc>
        <w:tc>
          <w:tcPr>
            <w:tcW w:w="1134" w:type="dxa"/>
            <w:tcBorders>
              <w:bottom w:val="single" w:sz="4" w:space="0" w:color="auto"/>
            </w:tcBorders>
            <w:shd w:val="clear" w:color="auto" w:fill="auto"/>
            <w:noWrap/>
            <w:vAlign w:val="bottom"/>
            <w:hideMark/>
          </w:tcPr>
          <w:p w:rsidR="001B4388" w:rsidRDefault="001B4388" w:rsidP="001B4388">
            <w:pPr>
              <w:pStyle w:val="Tabletext"/>
              <w:jc w:val="right"/>
            </w:pPr>
            <w:r>
              <w:t>90</w:t>
            </w:r>
          </w:p>
        </w:tc>
        <w:tc>
          <w:tcPr>
            <w:tcW w:w="1134" w:type="dxa"/>
            <w:tcBorders>
              <w:bottom w:val="single" w:sz="4" w:space="0" w:color="auto"/>
              <w:right w:val="single" w:sz="4" w:space="0" w:color="auto"/>
            </w:tcBorders>
            <w:shd w:val="clear" w:color="auto" w:fill="auto"/>
            <w:noWrap/>
            <w:vAlign w:val="bottom"/>
            <w:hideMark/>
          </w:tcPr>
          <w:p w:rsidR="001B4388" w:rsidRDefault="001B4388" w:rsidP="001B4388">
            <w:pPr>
              <w:pStyle w:val="Tabletext"/>
              <w:jc w:val="right"/>
            </w:pPr>
            <w:r>
              <w:t>113</w:t>
            </w:r>
          </w:p>
        </w:tc>
        <w:tc>
          <w:tcPr>
            <w:tcW w:w="993" w:type="dxa"/>
            <w:tcBorders>
              <w:left w:val="single" w:sz="4" w:space="0" w:color="auto"/>
              <w:bottom w:val="single" w:sz="4" w:space="0" w:color="auto"/>
            </w:tcBorders>
            <w:vAlign w:val="bottom"/>
          </w:tcPr>
          <w:p w:rsidR="001B4388" w:rsidRDefault="001B4388" w:rsidP="001B4388">
            <w:pPr>
              <w:pStyle w:val="Tabletext"/>
              <w:jc w:val="right"/>
            </w:pPr>
            <w:r>
              <w:t>72</w:t>
            </w:r>
          </w:p>
        </w:tc>
        <w:tc>
          <w:tcPr>
            <w:tcW w:w="959" w:type="dxa"/>
            <w:tcBorders>
              <w:bottom w:val="single" w:sz="4" w:space="0" w:color="auto"/>
            </w:tcBorders>
            <w:vAlign w:val="bottom"/>
          </w:tcPr>
          <w:p w:rsidR="001B4388" w:rsidRDefault="001B4388" w:rsidP="001B4388">
            <w:pPr>
              <w:pStyle w:val="Tabletext"/>
              <w:jc w:val="right"/>
            </w:pPr>
            <w:r>
              <w:t>82</w:t>
            </w:r>
          </w:p>
        </w:tc>
        <w:tc>
          <w:tcPr>
            <w:tcW w:w="1110" w:type="dxa"/>
            <w:tcBorders>
              <w:bottom w:val="single" w:sz="4" w:space="0" w:color="auto"/>
              <w:right w:val="single" w:sz="4" w:space="0" w:color="auto"/>
            </w:tcBorders>
            <w:vAlign w:val="bottom"/>
          </w:tcPr>
          <w:p w:rsidR="001B4388" w:rsidRDefault="001B4388" w:rsidP="001B4388">
            <w:pPr>
              <w:pStyle w:val="Tabletext"/>
              <w:jc w:val="right"/>
            </w:pPr>
            <w:r>
              <w:t>102</w:t>
            </w:r>
          </w:p>
        </w:tc>
      </w:tr>
    </w:tbl>
    <w:p w:rsidR="00333866" w:rsidRDefault="00333866" w:rsidP="0033386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333866" w:rsidRDefault="00EF3C7D" w:rsidP="001953EF">
      <w:pPr>
        <w:pStyle w:val="BodyText"/>
      </w:pPr>
      <w:r>
        <w:t xml:space="preserve">Table </w:t>
      </w:r>
      <w:r w:rsidR="00623530">
        <w:t xml:space="preserve">35 </w:t>
      </w:r>
      <w:r w:rsidR="00333866">
        <w:t xml:space="preserve">shows earnings growth in the years after study. </w:t>
      </w:r>
      <w:r w:rsidR="00DB231C">
        <w:t xml:space="preserve">Pasifika graduates’ earnings growth was higher than </w:t>
      </w:r>
      <w:r w:rsidR="00383678">
        <w:t>non-Pasifika</w:t>
      </w:r>
      <w:r w:rsidR="00DB231C">
        <w:t xml:space="preserve"> graduates’ earnings growth in year one after study, but lower in subsequent years, but still higher than </w:t>
      </w:r>
      <w:r w:rsidR="00383678">
        <w:t>non-Pasifika</w:t>
      </w:r>
      <w:r w:rsidR="003E4E39">
        <w:t xml:space="preserve"> graduate</w:t>
      </w:r>
      <w:r w:rsidR="00DB231C">
        <w:t>s</w:t>
      </w:r>
      <w:r w:rsidR="003E4E39">
        <w:t>’</w:t>
      </w:r>
      <w:r w:rsidR="00DB231C">
        <w:t xml:space="preserve"> earnings growth overall. This had the effect of Pasifika graduates’ earnings growth being slightly higher than </w:t>
      </w:r>
      <w:r w:rsidR="00383678">
        <w:t>non-Pasifika</w:t>
      </w:r>
      <w:r w:rsidR="00DB231C">
        <w:t xml:space="preserve"> graduates’ over all five years.</w:t>
      </w:r>
    </w:p>
    <w:p w:rsidR="0061256E" w:rsidRPr="0061256E" w:rsidRDefault="0061256E" w:rsidP="001953EF">
      <w:pPr>
        <w:pStyle w:val="BodyText"/>
      </w:pPr>
      <w:r>
        <w:t xml:space="preserve">Broad fields with high relative growth for Pasifika compared to </w:t>
      </w:r>
      <w:r w:rsidR="00383678">
        <w:t>non-Pasifika</w:t>
      </w:r>
      <w:r>
        <w:t xml:space="preserve"> graduates included </w:t>
      </w:r>
      <w:r w:rsidRPr="0061256E">
        <w:rPr>
          <w:i/>
        </w:rPr>
        <w:t>i</w:t>
      </w:r>
      <w:r>
        <w:rPr>
          <w:i/>
        </w:rPr>
        <w:t>nformation technology</w:t>
      </w:r>
      <w:r>
        <w:t xml:space="preserve">, where Pasifika graduates’ earnings growth was 58 percentage points higher across five years, and </w:t>
      </w:r>
      <w:r>
        <w:rPr>
          <w:i/>
        </w:rPr>
        <w:t>society and culture</w:t>
      </w:r>
      <w:r>
        <w:t xml:space="preserve"> with a 26 percentage point difference.</w:t>
      </w:r>
    </w:p>
    <w:p w:rsidR="00333866" w:rsidRPr="003A1A2E" w:rsidRDefault="00333866" w:rsidP="00333866">
      <w:pPr>
        <w:pStyle w:val="Caption"/>
      </w:pPr>
      <w:r w:rsidRPr="003A1A2E">
        <w:t xml:space="preserve">Table </w:t>
      </w:r>
      <w:r w:rsidR="00623530">
        <w:t>35</w:t>
      </w:r>
    </w:p>
    <w:p w:rsidR="00333866" w:rsidRPr="00621B8E" w:rsidRDefault="00333866" w:rsidP="00333866">
      <w:pPr>
        <w:pStyle w:val="Tablelabel"/>
      </w:pPr>
      <w:bookmarkStart w:id="77" w:name="_Toc390264303"/>
      <w:r>
        <w:t xml:space="preserve">Growth in median annual earnings of young domestic level </w:t>
      </w:r>
      <w:r w:rsidR="00A22140">
        <w:t>one to three</w:t>
      </w:r>
      <w:r>
        <w:t xml:space="preserve"> certificate completers, over the first five years after study by broad field of study and </w:t>
      </w:r>
      <w:r w:rsidR="001953EF">
        <w:t>ethnic group</w:t>
      </w:r>
      <w:bookmarkEnd w:id="77"/>
    </w:p>
    <w:tbl>
      <w:tblPr>
        <w:tblW w:w="9299" w:type="dxa"/>
        <w:tblLayout w:type="fixed"/>
        <w:tblLook w:val="04A0"/>
      </w:tblPr>
      <w:tblGrid>
        <w:gridCol w:w="3455"/>
        <w:gridCol w:w="974"/>
        <w:gridCol w:w="974"/>
        <w:gridCol w:w="974"/>
        <w:gridCol w:w="974"/>
        <w:gridCol w:w="974"/>
        <w:gridCol w:w="974"/>
      </w:tblGrid>
      <w:tr w:rsidR="00333866" w:rsidRPr="00AA6192" w:rsidTr="00F36660">
        <w:trPr>
          <w:trHeight w:val="285"/>
          <w:tblHeader/>
        </w:trPr>
        <w:tc>
          <w:tcPr>
            <w:tcW w:w="3455" w:type="dxa"/>
            <w:vMerge w:val="restart"/>
            <w:tcBorders>
              <w:top w:val="single" w:sz="4" w:space="0" w:color="auto"/>
              <w:left w:val="single" w:sz="4" w:space="0" w:color="auto"/>
              <w:right w:val="single" w:sz="4" w:space="0" w:color="auto"/>
            </w:tcBorders>
            <w:vAlign w:val="center"/>
          </w:tcPr>
          <w:p w:rsidR="00333866" w:rsidRDefault="00333866" w:rsidP="002C64B2">
            <w:pPr>
              <w:pStyle w:val="Tableheading"/>
              <w:rPr>
                <w:lang w:eastAsia="en-NZ"/>
              </w:rPr>
            </w:pPr>
            <w:r>
              <w:rPr>
                <w:lang w:eastAsia="en-NZ"/>
              </w:rPr>
              <w:t>Broad field of study</w:t>
            </w:r>
          </w:p>
        </w:tc>
        <w:tc>
          <w:tcPr>
            <w:tcW w:w="2922" w:type="dxa"/>
            <w:gridSpan w:val="3"/>
            <w:tcBorders>
              <w:top w:val="single" w:sz="4" w:space="0" w:color="auto"/>
              <w:left w:val="single" w:sz="4" w:space="0" w:color="auto"/>
              <w:bottom w:val="nil"/>
              <w:right w:val="single" w:sz="4" w:space="0" w:color="auto"/>
            </w:tcBorders>
            <w:shd w:val="clear" w:color="auto" w:fill="auto"/>
            <w:noWrap/>
            <w:vAlign w:val="center"/>
            <w:hideMark/>
          </w:tcPr>
          <w:p w:rsidR="00333866" w:rsidRPr="00987837" w:rsidRDefault="001E42A4" w:rsidP="001953EF">
            <w:pPr>
              <w:pStyle w:val="Tableheading"/>
              <w:rPr>
                <w:lang w:eastAsia="en-NZ"/>
              </w:rPr>
            </w:pPr>
            <w:r>
              <w:rPr>
                <w:lang w:eastAsia="en-NZ"/>
              </w:rPr>
              <w:t>Pasifika</w:t>
            </w:r>
            <w:r w:rsidR="00333866">
              <w:rPr>
                <w:lang w:eastAsia="en-NZ"/>
              </w:rPr>
              <w:t xml:space="preserve"> %</w:t>
            </w:r>
          </w:p>
        </w:tc>
        <w:tc>
          <w:tcPr>
            <w:tcW w:w="2922" w:type="dxa"/>
            <w:gridSpan w:val="3"/>
            <w:tcBorders>
              <w:top w:val="single" w:sz="4" w:space="0" w:color="auto"/>
              <w:left w:val="single" w:sz="4" w:space="0" w:color="auto"/>
              <w:bottom w:val="single" w:sz="4" w:space="0" w:color="auto"/>
              <w:right w:val="single" w:sz="4" w:space="0" w:color="auto"/>
            </w:tcBorders>
            <w:vAlign w:val="center"/>
          </w:tcPr>
          <w:p w:rsidR="00333866" w:rsidRDefault="00383678" w:rsidP="00397E84">
            <w:pPr>
              <w:pStyle w:val="Tableheading"/>
              <w:rPr>
                <w:lang w:eastAsia="en-NZ"/>
              </w:rPr>
            </w:pPr>
            <w:r>
              <w:rPr>
                <w:lang w:eastAsia="en-NZ"/>
              </w:rPr>
              <w:t>Non-Pasifika</w:t>
            </w:r>
            <w:r w:rsidR="00333866">
              <w:rPr>
                <w:lang w:eastAsia="en-NZ"/>
              </w:rPr>
              <w:t xml:space="preserve"> %</w:t>
            </w:r>
          </w:p>
        </w:tc>
      </w:tr>
      <w:tr w:rsidR="00333866" w:rsidRPr="00AA6192" w:rsidTr="00F36660">
        <w:trPr>
          <w:trHeight w:val="285"/>
          <w:tblHeader/>
        </w:trPr>
        <w:tc>
          <w:tcPr>
            <w:tcW w:w="3455" w:type="dxa"/>
            <w:vMerge/>
            <w:tcBorders>
              <w:left w:val="single" w:sz="4" w:space="0" w:color="auto"/>
              <w:bottom w:val="single" w:sz="4" w:space="0" w:color="auto"/>
              <w:right w:val="single" w:sz="4" w:space="0" w:color="auto"/>
            </w:tcBorders>
          </w:tcPr>
          <w:p w:rsidR="00333866" w:rsidRPr="00987837" w:rsidRDefault="00333866" w:rsidP="002C64B2">
            <w:pPr>
              <w:pStyle w:val="Tableheading"/>
              <w:rPr>
                <w:lang w:eastAsia="en-NZ"/>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Over the first year</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Over the first five years</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866" w:rsidRPr="00987837" w:rsidRDefault="00333866" w:rsidP="002C64B2">
            <w:pPr>
              <w:pStyle w:val="Tableheading"/>
              <w:rPr>
                <w:lang w:eastAsia="en-NZ"/>
              </w:rPr>
            </w:pPr>
            <w:r>
              <w:rPr>
                <w:lang w:eastAsia="en-NZ"/>
              </w:rPr>
              <w:t>Average annual growth over the first five years</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Over the first year</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Over the first five years</w:t>
            </w:r>
          </w:p>
        </w:tc>
        <w:tc>
          <w:tcPr>
            <w:tcW w:w="974" w:type="dxa"/>
            <w:tcBorders>
              <w:top w:val="single" w:sz="4" w:space="0" w:color="auto"/>
              <w:left w:val="single" w:sz="4" w:space="0" w:color="auto"/>
              <w:bottom w:val="single" w:sz="4" w:space="0" w:color="auto"/>
              <w:right w:val="single" w:sz="4" w:space="0" w:color="auto"/>
            </w:tcBorders>
            <w:vAlign w:val="center"/>
          </w:tcPr>
          <w:p w:rsidR="00333866" w:rsidRPr="00987837" w:rsidRDefault="00333866" w:rsidP="002C64B2">
            <w:pPr>
              <w:pStyle w:val="Tableheading"/>
              <w:rPr>
                <w:lang w:eastAsia="en-NZ"/>
              </w:rPr>
            </w:pPr>
            <w:r>
              <w:rPr>
                <w:lang w:eastAsia="en-NZ"/>
              </w:rPr>
              <w:t>Average annual growth over the first five years</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Architecture and building</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-3</w:t>
            </w:r>
          </w:p>
        </w:tc>
        <w:tc>
          <w:tcPr>
            <w:tcW w:w="974" w:type="dxa"/>
            <w:shd w:val="clear" w:color="auto" w:fill="auto"/>
            <w:noWrap/>
            <w:vAlign w:val="bottom"/>
            <w:hideMark/>
          </w:tcPr>
          <w:p w:rsidR="00F647FE" w:rsidRDefault="00F647FE" w:rsidP="00F647FE">
            <w:pPr>
              <w:pStyle w:val="Tabletext"/>
              <w:jc w:val="right"/>
            </w:pPr>
            <w:r>
              <w:t>32</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7</w:t>
            </w:r>
          </w:p>
        </w:tc>
        <w:tc>
          <w:tcPr>
            <w:tcW w:w="974" w:type="dxa"/>
            <w:tcBorders>
              <w:left w:val="single" w:sz="4" w:space="0" w:color="auto"/>
            </w:tcBorders>
            <w:vAlign w:val="bottom"/>
          </w:tcPr>
          <w:p w:rsidR="00F647FE" w:rsidRDefault="00F647FE" w:rsidP="00F647FE">
            <w:pPr>
              <w:pStyle w:val="Tabletext"/>
              <w:jc w:val="right"/>
            </w:pPr>
            <w:r>
              <w:t>14</w:t>
            </w:r>
          </w:p>
        </w:tc>
        <w:tc>
          <w:tcPr>
            <w:tcW w:w="974" w:type="dxa"/>
            <w:vAlign w:val="bottom"/>
          </w:tcPr>
          <w:p w:rsidR="00F647FE" w:rsidRDefault="00F647FE" w:rsidP="00F647FE">
            <w:pPr>
              <w:pStyle w:val="Tabletext"/>
              <w:jc w:val="right"/>
            </w:pPr>
            <w:r>
              <w:t>48</w:t>
            </w:r>
          </w:p>
        </w:tc>
        <w:tc>
          <w:tcPr>
            <w:tcW w:w="974" w:type="dxa"/>
            <w:tcBorders>
              <w:right w:val="single" w:sz="4" w:space="0" w:color="auto"/>
            </w:tcBorders>
            <w:vAlign w:val="bottom"/>
          </w:tcPr>
          <w:p w:rsidR="00F647FE" w:rsidRDefault="00F647FE" w:rsidP="00F647FE">
            <w:pPr>
              <w:pStyle w:val="Tabletext"/>
              <w:jc w:val="right"/>
            </w:pPr>
            <w:r>
              <w:t>10</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Creative arts</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6</w:t>
            </w:r>
          </w:p>
        </w:tc>
        <w:tc>
          <w:tcPr>
            <w:tcW w:w="974" w:type="dxa"/>
            <w:shd w:val="clear" w:color="auto" w:fill="auto"/>
            <w:noWrap/>
            <w:vAlign w:val="bottom"/>
            <w:hideMark/>
          </w:tcPr>
          <w:p w:rsidR="00F647FE" w:rsidRDefault="00F647FE" w:rsidP="00F647FE">
            <w:pPr>
              <w:pStyle w:val="Tabletext"/>
              <w:jc w:val="right"/>
            </w:pPr>
            <w:r>
              <w:t>44</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9</w:t>
            </w:r>
          </w:p>
        </w:tc>
        <w:tc>
          <w:tcPr>
            <w:tcW w:w="974" w:type="dxa"/>
            <w:tcBorders>
              <w:left w:val="single" w:sz="4" w:space="0" w:color="auto"/>
            </w:tcBorders>
            <w:vAlign w:val="bottom"/>
          </w:tcPr>
          <w:p w:rsidR="00F647FE" w:rsidRDefault="00F647FE" w:rsidP="00F647FE">
            <w:pPr>
              <w:pStyle w:val="Tabletext"/>
              <w:jc w:val="right"/>
            </w:pPr>
            <w:r>
              <w:t>6</w:t>
            </w:r>
          </w:p>
        </w:tc>
        <w:tc>
          <w:tcPr>
            <w:tcW w:w="974" w:type="dxa"/>
            <w:vAlign w:val="bottom"/>
          </w:tcPr>
          <w:p w:rsidR="00F647FE" w:rsidRDefault="00F647FE" w:rsidP="00F647FE">
            <w:pPr>
              <w:pStyle w:val="Tabletext"/>
              <w:jc w:val="right"/>
            </w:pPr>
            <w:r>
              <w:t>41</w:t>
            </w:r>
          </w:p>
        </w:tc>
        <w:tc>
          <w:tcPr>
            <w:tcW w:w="974" w:type="dxa"/>
            <w:tcBorders>
              <w:right w:val="single" w:sz="4" w:space="0" w:color="auto"/>
            </w:tcBorders>
            <w:vAlign w:val="bottom"/>
          </w:tcPr>
          <w:p w:rsidR="00F647FE" w:rsidRDefault="00F647FE" w:rsidP="00F647FE">
            <w:pPr>
              <w:pStyle w:val="Tabletext"/>
              <w:jc w:val="right"/>
            </w:pPr>
            <w:r>
              <w:t>9</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Engineering and related technologies</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1</w:t>
            </w:r>
          </w:p>
        </w:tc>
        <w:tc>
          <w:tcPr>
            <w:tcW w:w="974" w:type="dxa"/>
            <w:shd w:val="clear" w:color="auto" w:fill="auto"/>
            <w:noWrap/>
            <w:vAlign w:val="bottom"/>
            <w:hideMark/>
          </w:tcPr>
          <w:p w:rsidR="00F647FE" w:rsidRDefault="00F647FE" w:rsidP="00F647FE">
            <w:pPr>
              <w:pStyle w:val="Tabletext"/>
              <w:jc w:val="right"/>
            </w:pPr>
            <w:r>
              <w:t>36</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8</w:t>
            </w:r>
          </w:p>
        </w:tc>
        <w:tc>
          <w:tcPr>
            <w:tcW w:w="974" w:type="dxa"/>
            <w:tcBorders>
              <w:left w:val="single" w:sz="4" w:space="0" w:color="auto"/>
            </w:tcBorders>
            <w:vAlign w:val="bottom"/>
          </w:tcPr>
          <w:p w:rsidR="00F647FE" w:rsidRDefault="00F647FE" w:rsidP="00F647FE">
            <w:pPr>
              <w:pStyle w:val="Tabletext"/>
              <w:jc w:val="right"/>
            </w:pPr>
            <w:r>
              <w:t>12</w:t>
            </w:r>
          </w:p>
        </w:tc>
        <w:tc>
          <w:tcPr>
            <w:tcW w:w="974" w:type="dxa"/>
            <w:vAlign w:val="bottom"/>
          </w:tcPr>
          <w:p w:rsidR="00F647FE" w:rsidRDefault="00F647FE" w:rsidP="00F647FE">
            <w:pPr>
              <w:pStyle w:val="Tabletext"/>
              <w:jc w:val="right"/>
            </w:pPr>
            <w:r>
              <w:t>51</w:t>
            </w:r>
          </w:p>
        </w:tc>
        <w:tc>
          <w:tcPr>
            <w:tcW w:w="974" w:type="dxa"/>
            <w:tcBorders>
              <w:right w:val="single" w:sz="4" w:space="0" w:color="auto"/>
            </w:tcBorders>
            <w:vAlign w:val="bottom"/>
          </w:tcPr>
          <w:p w:rsidR="00F647FE" w:rsidRDefault="00F647FE" w:rsidP="00F647FE">
            <w:pPr>
              <w:pStyle w:val="Tabletext"/>
              <w:jc w:val="right"/>
            </w:pPr>
            <w:r>
              <w:t>11</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Food, hospitality and personal services</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36</w:t>
            </w:r>
          </w:p>
        </w:tc>
        <w:tc>
          <w:tcPr>
            <w:tcW w:w="974" w:type="dxa"/>
            <w:shd w:val="clear" w:color="auto" w:fill="auto"/>
            <w:noWrap/>
            <w:vAlign w:val="bottom"/>
            <w:hideMark/>
          </w:tcPr>
          <w:p w:rsidR="00F647FE" w:rsidRDefault="00F647FE" w:rsidP="00F647FE">
            <w:pPr>
              <w:pStyle w:val="Tabletext"/>
              <w:jc w:val="right"/>
            </w:pPr>
            <w:r>
              <w:t>47</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10</w:t>
            </w:r>
          </w:p>
        </w:tc>
        <w:tc>
          <w:tcPr>
            <w:tcW w:w="974" w:type="dxa"/>
            <w:tcBorders>
              <w:left w:val="single" w:sz="4" w:space="0" w:color="auto"/>
            </w:tcBorders>
            <w:vAlign w:val="bottom"/>
          </w:tcPr>
          <w:p w:rsidR="00F647FE" w:rsidRDefault="00F647FE" w:rsidP="00F647FE">
            <w:pPr>
              <w:pStyle w:val="Tabletext"/>
              <w:jc w:val="right"/>
            </w:pPr>
            <w:r>
              <w:t>15</w:t>
            </w:r>
          </w:p>
        </w:tc>
        <w:tc>
          <w:tcPr>
            <w:tcW w:w="974" w:type="dxa"/>
            <w:vAlign w:val="bottom"/>
          </w:tcPr>
          <w:p w:rsidR="00F647FE" w:rsidRDefault="00F647FE" w:rsidP="00F647FE">
            <w:pPr>
              <w:pStyle w:val="Tabletext"/>
              <w:jc w:val="right"/>
            </w:pPr>
            <w:r>
              <w:t>44</w:t>
            </w:r>
          </w:p>
        </w:tc>
        <w:tc>
          <w:tcPr>
            <w:tcW w:w="974" w:type="dxa"/>
            <w:tcBorders>
              <w:right w:val="single" w:sz="4" w:space="0" w:color="auto"/>
            </w:tcBorders>
            <w:vAlign w:val="bottom"/>
          </w:tcPr>
          <w:p w:rsidR="00F647FE" w:rsidRDefault="00F647FE" w:rsidP="00F647FE">
            <w:pPr>
              <w:pStyle w:val="Tabletext"/>
              <w:jc w:val="right"/>
            </w:pPr>
            <w:r>
              <w:t>10</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Information technology</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4</w:t>
            </w:r>
          </w:p>
        </w:tc>
        <w:tc>
          <w:tcPr>
            <w:tcW w:w="974" w:type="dxa"/>
            <w:shd w:val="clear" w:color="auto" w:fill="auto"/>
            <w:noWrap/>
            <w:vAlign w:val="bottom"/>
            <w:hideMark/>
          </w:tcPr>
          <w:p w:rsidR="00F647FE" w:rsidRDefault="00F647FE" w:rsidP="00F647FE">
            <w:pPr>
              <w:pStyle w:val="Tabletext"/>
              <w:jc w:val="right"/>
            </w:pPr>
            <w:r>
              <w:t>80</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16</w:t>
            </w:r>
          </w:p>
        </w:tc>
        <w:tc>
          <w:tcPr>
            <w:tcW w:w="974" w:type="dxa"/>
            <w:tcBorders>
              <w:left w:val="single" w:sz="4" w:space="0" w:color="auto"/>
            </w:tcBorders>
            <w:vAlign w:val="bottom"/>
          </w:tcPr>
          <w:p w:rsidR="00F647FE" w:rsidRDefault="00F647FE" w:rsidP="00F647FE">
            <w:pPr>
              <w:pStyle w:val="Tabletext"/>
              <w:jc w:val="right"/>
            </w:pPr>
            <w:r>
              <w:t>-12</w:t>
            </w:r>
          </w:p>
        </w:tc>
        <w:tc>
          <w:tcPr>
            <w:tcW w:w="974" w:type="dxa"/>
            <w:vAlign w:val="bottom"/>
          </w:tcPr>
          <w:p w:rsidR="00F647FE" w:rsidRDefault="00F647FE" w:rsidP="00F647FE">
            <w:pPr>
              <w:pStyle w:val="Tabletext"/>
              <w:jc w:val="right"/>
            </w:pPr>
            <w:r>
              <w:t>22</w:t>
            </w:r>
          </w:p>
        </w:tc>
        <w:tc>
          <w:tcPr>
            <w:tcW w:w="974" w:type="dxa"/>
            <w:tcBorders>
              <w:right w:val="single" w:sz="4" w:space="0" w:color="auto"/>
            </w:tcBorders>
            <w:vAlign w:val="bottom"/>
          </w:tcPr>
          <w:p w:rsidR="00F647FE" w:rsidRDefault="00F647FE" w:rsidP="00F647FE">
            <w:pPr>
              <w:pStyle w:val="Tabletext"/>
              <w:jc w:val="right"/>
            </w:pPr>
            <w:r>
              <w:t>5</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Management and commerce</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16</w:t>
            </w:r>
          </w:p>
        </w:tc>
        <w:tc>
          <w:tcPr>
            <w:tcW w:w="974" w:type="dxa"/>
            <w:shd w:val="clear" w:color="auto" w:fill="auto"/>
            <w:noWrap/>
            <w:vAlign w:val="bottom"/>
            <w:hideMark/>
          </w:tcPr>
          <w:p w:rsidR="00F647FE" w:rsidRDefault="00F647FE" w:rsidP="00F647FE">
            <w:pPr>
              <w:pStyle w:val="Tabletext"/>
              <w:jc w:val="right"/>
            </w:pPr>
            <w:r>
              <w:t>40</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9</w:t>
            </w:r>
          </w:p>
        </w:tc>
        <w:tc>
          <w:tcPr>
            <w:tcW w:w="974" w:type="dxa"/>
            <w:tcBorders>
              <w:left w:val="single" w:sz="4" w:space="0" w:color="auto"/>
            </w:tcBorders>
            <w:vAlign w:val="bottom"/>
          </w:tcPr>
          <w:p w:rsidR="00F647FE" w:rsidRDefault="00F647FE" w:rsidP="00F647FE">
            <w:pPr>
              <w:pStyle w:val="Tabletext"/>
              <w:jc w:val="right"/>
            </w:pPr>
            <w:r>
              <w:t>13</w:t>
            </w:r>
          </w:p>
        </w:tc>
        <w:tc>
          <w:tcPr>
            <w:tcW w:w="974" w:type="dxa"/>
            <w:vAlign w:val="bottom"/>
          </w:tcPr>
          <w:p w:rsidR="00F647FE" w:rsidRDefault="00F647FE" w:rsidP="00F647FE">
            <w:pPr>
              <w:pStyle w:val="Tabletext"/>
              <w:jc w:val="right"/>
            </w:pPr>
            <w:r>
              <w:t>30</w:t>
            </w:r>
          </w:p>
        </w:tc>
        <w:tc>
          <w:tcPr>
            <w:tcW w:w="974" w:type="dxa"/>
            <w:tcBorders>
              <w:right w:val="single" w:sz="4" w:space="0" w:color="auto"/>
            </w:tcBorders>
            <w:vAlign w:val="bottom"/>
          </w:tcPr>
          <w:p w:rsidR="00F647FE" w:rsidRDefault="00F647FE" w:rsidP="00F647FE">
            <w:pPr>
              <w:pStyle w:val="Tabletext"/>
              <w:jc w:val="right"/>
            </w:pPr>
            <w:r>
              <w:t>7</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Mixed field programmes</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15</w:t>
            </w:r>
          </w:p>
        </w:tc>
        <w:tc>
          <w:tcPr>
            <w:tcW w:w="974" w:type="dxa"/>
            <w:shd w:val="clear" w:color="auto" w:fill="auto"/>
            <w:noWrap/>
            <w:vAlign w:val="bottom"/>
            <w:hideMark/>
          </w:tcPr>
          <w:p w:rsidR="00F647FE" w:rsidRDefault="00F647FE" w:rsidP="00F647FE">
            <w:pPr>
              <w:pStyle w:val="Tabletext"/>
              <w:jc w:val="right"/>
            </w:pPr>
            <w:r>
              <w:t>68</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14</w:t>
            </w:r>
          </w:p>
        </w:tc>
        <w:tc>
          <w:tcPr>
            <w:tcW w:w="974" w:type="dxa"/>
            <w:tcBorders>
              <w:left w:val="single" w:sz="4" w:space="0" w:color="auto"/>
            </w:tcBorders>
            <w:vAlign w:val="bottom"/>
          </w:tcPr>
          <w:p w:rsidR="00F647FE" w:rsidRDefault="00F647FE" w:rsidP="00F647FE">
            <w:pPr>
              <w:pStyle w:val="Tabletext"/>
              <w:jc w:val="right"/>
            </w:pPr>
            <w:r>
              <w:t>7</w:t>
            </w:r>
          </w:p>
        </w:tc>
        <w:tc>
          <w:tcPr>
            <w:tcW w:w="974" w:type="dxa"/>
            <w:vAlign w:val="bottom"/>
          </w:tcPr>
          <w:p w:rsidR="00F647FE" w:rsidRDefault="00F647FE" w:rsidP="00F647FE">
            <w:pPr>
              <w:pStyle w:val="Tabletext"/>
              <w:jc w:val="right"/>
            </w:pPr>
            <w:r>
              <w:t>58</w:t>
            </w:r>
          </w:p>
        </w:tc>
        <w:tc>
          <w:tcPr>
            <w:tcW w:w="974" w:type="dxa"/>
            <w:tcBorders>
              <w:right w:val="single" w:sz="4" w:space="0" w:color="auto"/>
            </w:tcBorders>
            <w:vAlign w:val="bottom"/>
          </w:tcPr>
          <w:p w:rsidR="00F647FE" w:rsidRDefault="00F647FE" w:rsidP="00F647FE">
            <w:pPr>
              <w:pStyle w:val="Tabletext"/>
              <w:jc w:val="right"/>
            </w:pPr>
            <w:r>
              <w:t>12</w:t>
            </w:r>
          </w:p>
        </w:tc>
      </w:tr>
      <w:tr w:rsidR="00F647FE" w:rsidRPr="00AA6192" w:rsidTr="00F36660">
        <w:trPr>
          <w:trHeight w:hRule="exact" w:val="230"/>
        </w:trPr>
        <w:tc>
          <w:tcPr>
            <w:tcW w:w="3455" w:type="dxa"/>
            <w:tcBorders>
              <w:left w:val="single" w:sz="4" w:space="0" w:color="auto"/>
              <w:right w:val="single" w:sz="4" w:space="0" w:color="auto"/>
            </w:tcBorders>
            <w:vAlign w:val="bottom"/>
          </w:tcPr>
          <w:p w:rsidR="00F647FE" w:rsidRDefault="00F647FE" w:rsidP="00F36660">
            <w:pPr>
              <w:pStyle w:val="Tabletext"/>
            </w:pPr>
            <w:r>
              <w:t>Society and culture</w:t>
            </w:r>
          </w:p>
        </w:tc>
        <w:tc>
          <w:tcPr>
            <w:tcW w:w="974" w:type="dxa"/>
            <w:tcBorders>
              <w:left w:val="single" w:sz="4" w:space="0" w:color="auto"/>
            </w:tcBorders>
            <w:shd w:val="clear" w:color="auto" w:fill="auto"/>
            <w:noWrap/>
            <w:vAlign w:val="bottom"/>
            <w:hideMark/>
          </w:tcPr>
          <w:p w:rsidR="00F647FE" w:rsidRDefault="00F647FE" w:rsidP="00F647FE">
            <w:pPr>
              <w:pStyle w:val="Tabletext"/>
              <w:jc w:val="right"/>
            </w:pPr>
            <w:r>
              <w:t>22</w:t>
            </w:r>
          </w:p>
        </w:tc>
        <w:tc>
          <w:tcPr>
            <w:tcW w:w="974" w:type="dxa"/>
            <w:shd w:val="clear" w:color="auto" w:fill="auto"/>
            <w:noWrap/>
            <w:vAlign w:val="bottom"/>
            <w:hideMark/>
          </w:tcPr>
          <w:p w:rsidR="00F647FE" w:rsidRDefault="00F647FE" w:rsidP="00F647FE">
            <w:pPr>
              <w:pStyle w:val="Tabletext"/>
              <w:jc w:val="right"/>
            </w:pPr>
            <w:r>
              <w:t>74</w:t>
            </w:r>
          </w:p>
        </w:tc>
        <w:tc>
          <w:tcPr>
            <w:tcW w:w="974" w:type="dxa"/>
            <w:tcBorders>
              <w:right w:val="single" w:sz="4" w:space="0" w:color="auto"/>
            </w:tcBorders>
            <w:shd w:val="clear" w:color="auto" w:fill="auto"/>
            <w:noWrap/>
            <w:vAlign w:val="bottom"/>
            <w:hideMark/>
          </w:tcPr>
          <w:p w:rsidR="00F647FE" w:rsidRDefault="00F647FE" w:rsidP="00F647FE">
            <w:pPr>
              <w:pStyle w:val="Tabletext"/>
              <w:jc w:val="right"/>
            </w:pPr>
            <w:r>
              <w:t>15</w:t>
            </w:r>
          </w:p>
        </w:tc>
        <w:tc>
          <w:tcPr>
            <w:tcW w:w="974" w:type="dxa"/>
            <w:tcBorders>
              <w:left w:val="single" w:sz="4" w:space="0" w:color="auto"/>
            </w:tcBorders>
            <w:vAlign w:val="bottom"/>
          </w:tcPr>
          <w:p w:rsidR="00F647FE" w:rsidRDefault="00F647FE" w:rsidP="00F647FE">
            <w:pPr>
              <w:pStyle w:val="Tabletext"/>
              <w:jc w:val="right"/>
            </w:pPr>
            <w:r>
              <w:t>17</w:t>
            </w:r>
          </w:p>
        </w:tc>
        <w:tc>
          <w:tcPr>
            <w:tcW w:w="974" w:type="dxa"/>
            <w:vAlign w:val="bottom"/>
          </w:tcPr>
          <w:p w:rsidR="00F647FE" w:rsidRDefault="00F647FE" w:rsidP="00F647FE">
            <w:pPr>
              <w:pStyle w:val="Tabletext"/>
              <w:jc w:val="right"/>
            </w:pPr>
            <w:r>
              <w:t>48</w:t>
            </w:r>
          </w:p>
        </w:tc>
        <w:tc>
          <w:tcPr>
            <w:tcW w:w="974" w:type="dxa"/>
            <w:tcBorders>
              <w:right w:val="single" w:sz="4" w:space="0" w:color="auto"/>
            </w:tcBorders>
            <w:vAlign w:val="bottom"/>
          </w:tcPr>
          <w:p w:rsidR="00F647FE" w:rsidRDefault="00F647FE" w:rsidP="00F647FE">
            <w:pPr>
              <w:pStyle w:val="Tabletext"/>
              <w:jc w:val="right"/>
            </w:pPr>
            <w:r>
              <w:t>10</w:t>
            </w:r>
          </w:p>
        </w:tc>
      </w:tr>
      <w:tr w:rsidR="00F647FE" w:rsidRPr="00AA6192" w:rsidTr="00F36660">
        <w:trPr>
          <w:trHeight w:hRule="exact" w:val="230"/>
        </w:trPr>
        <w:tc>
          <w:tcPr>
            <w:tcW w:w="3455" w:type="dxa"/>
            <w:tcBorders>
              <w:left w:val="single" w:sz="4" w:space="0" w:color="auto"/>
              <w:bottom w:val="single" w:sz="4" w:space="0" w:color="auto"/>
              <w:right w:val="single" w:sz="4" w:space="0" w:color="auto"/>
            </w:tcBorders>
            <w:vAlign w:val="bottom"/>
          </w:tcPr>
          <w:p w:rsidR="00F647FE" w:rsidRDefault="00F647FE" w:rsidP="006D6BDD">
            <w:pPr>
              <w:pStyle w:val="Tabletext"/>
            </w:pPr>
            <w:r>
              <w:t>Total graduates</w:t>
            </w:r>
          </w:p>
        </w:tc>
        <w:tc>
          <w:tcPr>
            <w:tcW w:w="974" w:type="dxa"/>
            <w:tcBorders>
              <w:left w:val="single" w:sz="4" w:space="0" w:color="auto"/>
              <w:bottom w:val="single" w:sz="4" w:space="0" w:color="auto"/>
            </w:tcBorders>
            <w:shd w:val="clear" w:color="auto" w:fill="auto"/>
            <w:noWrap/>
            <w:vAlign w:val="bottom"/>
            <w:hideMark/>
          </w:tcPr>
          <w:p w:rsidR="00F647FE" w:rsidRDefault="00F647FE" w:rsidP="00F647FE">
            <w:pPr>
              <w:pStyle w:val="Tabletext"/>
              <w:jc w:val="right"/>
            </w:pPr>
            <w:r>
              <w:t>17</w:t>
            </w:r>
          </w:p>
        </w:tc>
        <w:tc>
          <w:tcPr>
            <w:tcW w:w="974" w:type="dxa"/>
            <w:tcBorders>
              <w:bottom w:val="single" w:sz="4" w:space="0" w:color="auto"/>
            </w:tcBorders>
            <w:shd w:val="clear" w:color="auto" w:fill="auto"/>
            <w:noWrap/>
            <w:vAlign w:val="bottom"/>
            <w:hideMark/>
          </w:tcPr>
          <w:p w:rsidR="00F647FE" w:rsidRDefault="00F647FE" w:rsidP="00F647FE">
            <w:pPr>
              <w:pStyle w:val="Tabletext"/>
              <w:jc w:val="right"/>
            </w:pPr>
            <w:r>
              <w:t>46</w:t>
            </w:r>
          </w:p>
        </w:tc>
        <w:tc>
          <w:tcPr>
            <w:tcW w:w="974" w:type="dxa"/>
            <w:tcBorders>
              <w:bottom w:val="single" w:sz="4" w:space="0" w:color="auto"/>
              <w:right w:val="single" w:sz="4" w:space="0" w:color="auto"/>
            </w:tcBorders>
            <w:shd w:val="clear" w:color="auto" w:fill="auto"/>
            <w:noWrap/>
            <w:vAlign w:val="bottom"/>
            <w:hideMark/>
          </w:tcPr>
          <w:p w:rsidR="00F647FE" w:rsidRDefault="00F647FE" w:rsidP="00F647FE">
            <w:pPr>
              <w:pStyle w:val="Tabletext"/>
              <w:jc w:val="right"/>
            </w:pPr>
            <w:r>
              <w:t>10</w:t>
            </w:r>
          </w:p>
        </w:tc>
        <w:tc>
          <w:tcPr>
            <w:tcW w:w="974" w:type="dxa"/>
            <w:tcBorders>
              <w:left w:val="single" w:sz="4" w:space="0" w:color="auto"/>
              <w:bottom w:val="single" w:sz="4" w:space="0" w:color="auto"/>
            </w:tcBorders>
            <w:vAlign w:val="bottom"/>
          </w:tcPr>
          <w:p w:rsidR="00F647FE" w:rsidRDefault="00F647FE" w:rsidP="00F647FE">
            <w:pPr>
              <w:pStyle w:val="Tabletext"/>
              <w:jc w:val="right"/>
            </w:pPr>
            <w:r>
              <w:t>13</w:t>
            </w:r>
          </w:p>
        </w:tc>
        <w:tc>
          <w:tcPr>
            <w:tcW w:w="974" w:type="dxa"/>
            <w:tcBorders>
              <w:bottom w:val="single" w:sz="4" w:space="0" w:color="auto"/>
            </w:tcBorders>
            <w:vAlign w:val="bottom"/>
          </w:tcPr>
          <w:p w:rsidR="00F647FE" w:rsidRDefault="00F647FE" w:rsidP="00F647FE">
            <w:pPr>
              <w:pStyle w:val="Tabletext"/>
              <w:jc w:val="right"/>
            </w:pPr>
            <w:r>
              <w:t>41</w:t>
            </w:r>
          </w:p>
        </w:tc>
        <w:tc>
          <w:tcPr>
            <w:tcW w:w="974" w:type="dxa"/>
            <w:tcBorders>
              <w:bottom w:val="single" w:sz="4" w:space="0" w:color="auto"/>
              <w:right w:val="single" w:sz="4" w:space="0" w:color="auto"/>
            </w:tcBorders>
            <w:vAlign w:val="bottom"/>
          </w:tcPr>
          <w:p w:rsidR="00F647FE" w:rsidRDefault="00F647FE" w:rsidP="00F647FE">
            <w:pPr>
              <w:pStyle w:val="Tabletext"/>
              <w:jc w:val="right"/>
            </w:pPr>
            <w:r>
              <w:t>9</w:t>
            </w:r>
          </w:p>
        </w:tc>
      </w:tr>
    </w:tbl>
    <w:p w:rsidR="00333866" w:rsidRDefault="00333866" w:rsidP="00333866">
      <w:pPr>
        <w:pStyle w:val="Note"/>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BE52F5" w:rsidRDefault="00333866" w:rsidP="0061256E">
      <w:pPr>
        <w:pStyle w:val="BodyText"/>
      </w:pPr>
      <w:r>
        <w:t xml:space="preserve">Table </w:t>
      </w:r>
      <w:r w:rsidR="00623530">
        <w:t>36</w:t>
      </w:r>
      <w:r>
        <w:t xml:space="preserve"> shows the destinations one year after study. </w:t>
      </w:r>
      <w:r w:rsidR="00DC11C1">
        <w:t xml:space="preserve">Pasifika graduates were 10 percentage points less likely to be in employment than </w:t>
      </w:r>
      <w:r w:rsidR="00383678">
        <w:t>non-Pasifika</w:t>
      </w:r>
      <w:r w:rsidR="00DC11C1">
        <w:t xml:space="preserve"> graduates in year one after study, and </w:t>
      </w:r>
      <w:r w:rsidR="003E4E39">
        <w:t xml:space="preserve">a </w:t>
      </w:r>
      <w:r w:rsidR="00DC11C1">
        <w:t xml:space="preserve">little (3 percentage points) more likely than </w:t>
      </w:r>
      <w:r w:rsidR="00383678">
        <w:t>non-Pasifika</w:t>
      </w:r>
      <w:r w:rsidR="00DC11C1">
        <w:t xml:space="preserve"> graduates to be in further study overall. Pasifika graduates were a little more likely to be on a benefit (3 points) or to be out of the labour force (2 points).</w:t>
      </w:r>
      <w:r w:rsidR="003E01BF">
        <w:t xml:space="preserve"> Overseas rates were comparable.</w:t>
      </w:r>
    </w:p>
    <w:p w:rsidR="00DC11C1" w:rsidRDefault="00DC11C1" w:rsidP="0061256E">
      <w:pPr>
        <w:pStyle w:val="BodyText"/>
      </w:pPr>
      <w:r>
        <w:t xml:space="preserve">There were no broad fields where Pasifika were more likely to be in employment than </w:t>
      </w:r>
      <w:r w:rsidR="00383678">
        <w:t>non-Pasifika</w:t>
      </w:r>
      <w:r>
        <w:t xml:space="preserve"> graduates, but they were in employment at equal rates after completing in </w:t>
      </w:r>
      <w:r>
        <w:rPr>
          <w:i/>
        </w:rPr>
        <w:t>information technology.</w:t>
      </w:r>
      <w:r w:rsidR="003E01BF">
        <w:rPr>
          <w:i/>
        </w:rPr>
        <w:t xml:space="preserve"> </w:t>
      </w:r>
      <w:r w:rsidR="003E01BF" w:rsidRPr="003E01BF">
        <w:t>This field</w:t>
      </w:r>
      <w:r w:rsidR="003E01BF">
        <w:rPr>
          <w:i/>
        </w:rPr>
        <w:t xml:space="preserve"> </w:t>
      </w:r>
      <w:r w:rsidR="003E01BF">
        <w:t xml:space="preserve">had the greatest further study difference, with Pasifika </w:t>
      </w:r>
      <w:r w:rsidR="003E01BF">
        <w:rPr>
          <w:i/>
        </w:rPr>
        <w:t>information technology</w:t>
      </w:r>
      <w:r w:rsidR="003E01BF">
        <w:t xml:space="preserve"> graduates 9 percentage points less likely to be in further study than no</w:t>
      </w:r>
      <w:r w:rsidR="003E4E39">
        <w:t>n</w:t>
      </w:r>
      <w:r w:rsidR="003E01BF">
        <w:t>-Pasifika graduates.</w:t>
      </w:r>
    </w:p>
    <w:p w:rsidR="00333866" w:rsidRPr="003A1A2E" w:rsidRDefault="00333866" w:rsidP="00333866">
      <w:pPr>
        <w:pStyle w:val="Caption"/>
      </w:pPr>
      <w:r>
        <w:lastRenderedPageBreak/>
        <w:t>T</w:t>
      </w:r>
      <w:r w:rsidRPr="003A1A2E">
        <w:t>able</w:t>
      </w:r>
      <w:r>
        <w:t xml:space="preserve"> </w:t>
      </w:r>
      <w:r w:rsidR="00623530">
        <w:t>36</w:t>
      </w:r>
    </w:p>
    <w:p w:rsidR="00333866" w:rsidRDefault="00333866" w:rsidP="00333866">
      <w:pPr>
        <w:pStyle w:val="Tablelabel"/>
      </w:pPr>
      <w:bookmarkStart w:id="78" w:name="_Toc390264304"/>
      <w:r>
        <w:t>Destinati</w:t>
      </w:r>
      <w:r w:rsidR="00F52CF5">
        <w:t xml:space="preserve">on of young domestic level </w:t>
      </w:r>
      <w:r w:rsidR="00A22140">
        <w:t>one to three</w:t>
      </w:r>
      <w:r w:rsidR="00F52CF5">
        <w:t xml:space="preserve"> </w:t>
      </w:r>
      <w:r>
        <w:t xml:space="preserve">certificate completers one year after study by broad field of study and </w:t>
      </w:r>
      <w:r w:rsidR="002535AA">
        <w:t>ethnic group</w:t>
      </w:r>
      <w:bookmarkEnd w:id="78"/>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5"/>
        <w:gridCol w:w="653"/>
        <w:gridCol w:w="653"/>
        <w:gridCol w:w="653"/>
        <w:gridCol w:w="652"/>
        <w:gridCol w:w="652"/>
        <w:gridCol w:w="652"/>
        <w:gridCol w:w="652"/>
        <w:gridCol w:w="652"/>
        <w:gridCol w:w="652"/>
        <w:gridCol w:w="653"/>
      </w:tblGrid>
      <w:tr w:rsidR="00F13CEF" w:rsidRPr="00AA6192" w:rsidTr="0027525B">
        <w:trPr>
          <w:trHeight w:hRule="exact" w:val="228"/>
          <w:tblHeader/>
        </w:trPr>
        <w:tc>
          <w:tcPr>
            <w:tcW w:w="2775" w:type="dxa"/>
            <w:tcBorders>
              <w:top w:val="single" w:sz="4" w:space="0" w:color="auto"/>
              <w:bottom w:val="nil"/>
              <w:right w:val="single" w:sz="4" w:space="0" w:color="auto"/>
            </w:tcBorders>
            <w:vAlign w:val="bottom"/>
          </w:tcPr>
          <w:p w:rsidR="00F13CEF" w:rsidRDefault="00F13CEF" w:rsidP="00F13CEF">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Employment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CEF" w:rsidRDefault="00F13CEF" w:rsidP="00F13CEF">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F13CEF" w:rsidRDefault="00F13CEF" w:rsidP="00F13CEF">
            <w:pPr>
              <w:pStyle w:val="Tabletext"/>
              <w:jc w:val="center"/>
            </w:pPr>
            <w:r>
              <w:t>Benefit %</w:t>
            </w:r>
          </w:p>
        </w:tc>
        <w:tc>
          <w:tcPr>
            <w:tcW w:w="1305" w:type="dxa"/>
            <w:gridSpan w:val="2"/>
            <w:tcBorders>
              <w:top w:val="single" w:sz="4" w:space="0" w:color="auto"/>
              <w:left w:val="single" w:sz="4" w:space="0" w:color="auto"/>
              <w:bottom w:val="single" w:sz="4" w:space="0" w:color="auto"/>
            </w:tcBorders>
          </w:tcPr>
          <w:p w:rsidR="00F13CEF" w:rsidRDefault="00F13CEF" w:rsidP="00F13CEF">
            <w:pPr>
              <w:pStyle w:val="Tabletext"/>
              <w:jc w:val="center"/>
            </w:pPr>
            <w:r>
              <w:t>Other %</w:t>
            </w:r>
          </w:p>
        </w:tc>
      </w:tr>
      <w:tr w:rsidR="003B4EC2" w:rsidRPr="00AA6192" w:rsidTr="003B4EC2">
        <w:trPr>
          <w:trHeight w:hRule="exact" w:val="228"/>
          <w:tblHeader/>
        </w:trPr>
        <w:tc>
          <w:tcPr>
            <w:tcW w:w="2775" w:type="dxa"/>
            <w:tcBorders>
              <w:top w:val="nil"/>
              <w:bottom w:val="single" w:sz="4" w:space="0" w:color="auto"/>
              <w:right w:val="single" w:sz="4" w:space="0" w:color="auto"/>
            </w:tcBorders>
            <w:vAlign w:val="bottom"/>
          </w:tcPr>
          <w:p w:rsidR="003B4EC2" w:rsidRDefault="003B4EC2" w:rsidP="00F13CEF">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Architecture and building</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35</w:t>
            </w:r>
          </w:p>
        </w:tc>
        <w:tc>
          <w:tcPr>
            <w:tcW w:w="653" w:type="dxa"/>
            <w:vAlign w:val="bottom"/>
          </w:tcPr>
          <w:p w:rsidR="00B36312" w:rsidRPr="00B36312" w:rsidRDefault="00B36312" w:rsidP="00B36312">
            <w:pPr>
              <w:pStyle w:val="Tabletext"/>
              <w:jc w:val="right"/>
              <w:rPr>
                <w:szCs w:val="20"/>
              </w:rPr>
            </w:pPr>
            <w:r w:rsidRPr="00B36312">
              <w:rPr>
                <w:szCs w:val="22"/>
              </w:rPr>
              <w:t>47</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3</w:t>
            </w:r>
          </w:p>
        </w:tc>
        <w:tc>
          <w:tcPr>
            <w:tcW w:w="652" w:type="dxa"/>
            <w:vAlign w:val="bottom"/>
          </w:tcPr>
          <w:p w:rsidR="00B36312" w:rsidRPr="00B36312" w:rsidRDefault="00B36312" w:rsidP="00B36312">
            <w:pPr>
              <w:pStyle w:val="Tabletext"/>
              <w:jc w:val="right"/>
              <w:rPr>
                <w:szCs w:val="20"/>
              </w:rPr>
            </w:pPr>
            <w:r w:rsidRPr="00B36312">
              <w:rPr>
                <w:szCs w:val="22"/>
              </w:rPr>
              <w:t>2</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45</w:t>
            </w:r>
          </w:p>
        </w:tc>
        <w:tc>
          <w:tcPr>
            <w:tcW w:w="652" w:type="dxa"/>
            <w:vAlign w:val="bottom"/>
          </w:tcPr>
          <w:p w:rsidR="00B36312" w:rsidRPr="00B36312" w:rsidRDefault="00B36312" w:rsidP="00B36312">
            <w:pPr>
              <w:pStyle w:val="Tabletext"/>
              <w:jc w:val="right"/>
              <w:rPr>
                <w:szCs w:val="20"/>
              </w:rPr>
            </w:pPr>
            <w:r w:rsidRPr="00B36312">
              <w:rPr>
                <w:szCs w:val="22"/>
              </w:rPr>
              <w:t>38</w:t>
            </w:r>
          </w:p>
        </w:tc>
        <w:tc>
          <w:tcPr>
            <w:tcW w:w="652" w:type="dxa"/>
            <w:vAlign w:val="bottom"/>
          </w:tcPr>
          <w:p w:rsidR="00B36312" w:rsidRPr="00B36312" w:rsidRDefault="00B36312" w:rsidP="00B36312">
            <w:pPr>
              <w:pStyle w:val="Tabletext"/>
              <w:jc w:val="right"/>
              <w:rPr>
                <w:szCs w:val="20"/>
              </w:rPr>
            </w:pPr>
            <w:r w:rsidRPr="00B36312">
              <w:rPr>
                <w:szCs w:val="22"/>
              </w:rPr>
              <w:t>6</w:t>
            </w:r>
          </w:p>
        </w:tc>
        <w:tc>
          <w:tcPr>
            <w:tcW w:w="652" w:type="dxa"/>
            <w:vAlign w:val="bottom"/>
          </w:tcPr>
          <w:p w:rsidR="00B36312" w:rsidRPr="00B36312" w:rsidRDefault="00B36312" w:rsidP="00B36312">
            <w:pPr>
              <w:pStyle w:val="Tabletext"/>
              <w:jc w:val="right"/>
              <w:rPr>
                <w:szCs w:val="20"/>
              </w:rPr>
            </w:pPr>
            <w:r w:rsidRPr="00B36312">
              <w:rPr>
                <w:szCs w:val="22"/>
              </w:rPr>
              <w:t>8</w:t>
            </w:r>
          </w:p>
        </w:tc>
        <w:tc>
          <w:tcPr>
            <w:tcW w:w="652" w:type="dxa"/>
            <w:vAlign w:val="bottom"/>
          </w:tcPr>
          <w:p w:rsidR="00B36312" w:rsidRPr="00B36312" w:rsidRDefault="00B36312" w:rsidP="00B36312">
            <w:pPr>
              <w:pStyle w:val="Tabletext"/>
              <w:jc w:val="right"/>
              <w:rPr>
                <w:szCs w:val="20"/>
              </w:rPr>
            </w:pPr>
            <w:r w:rsidRPr="00B36312">
              <w:rPr>
                <w:szCs w:val="22"/>
              </w:rPr>
              <w:t>9</w:t>
            </w:r>
          </w:p>
        </w:tc>
        <w:tc>
          <w:tcPr>
            <w:tcW w:w="653" w:type="dxa"/>
            <w:vAlign w:val="bottom"/>
          </w:tcPr>
          <w:p w:rsidR="00B36312" w:rsidRPr="00B36312" w:rsidRDefault="00B36312" w:rsidP="00B36312">
            <w:pPr>
              <w:pStyle w:val="Tabletext"/>
              <w:jc w:val="right"/>
              <w:rPr>
                <w:szCs w:val="20"/>
              </w:rPr>
            </w:pPr>
            <w:r w:rsidRPr="00B36312">
              <w:rPr>
                <w:szCs w:val="22"/>
              </w:rPr>
              <w:t>6</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Creative arts</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18</w:t>
            </w:r>
          </w:p>
        </w:tc>
        <w:tc>
          <w:tcPr>
            <w:tcW w:w="653" w:type="dxa"/>
            <w:vAlign w:val="bottom"/>
          </w:tcPr>
          <w:p w:rsidR="00B36312" w:rsidRPr="00B36312" w:rsidRDefault="00B36312" w:rsidP="00B36312">
            <w:pPr>
              <w:pStyle w:val="Tabletext"/>
              <w:jc w:val="right"/>
              <w:rPr>
                <w:szCs w:val="20"/>
              </w:rPr>
            </w:pPr>
            <w:r w:rsidRPr="00B36312">
              <w:rPr>
                <w:szCs w:val="22"/>
              </w:rPr>
              <w:t>28</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3</w:t>
            </w:r>
          </w:p>
        </w:tc>
        <w:tc>
          <w:tcPr>
            <w:tcW w:w="652" w:type="dxa"/>
            <w:vAlign w:val="bottom"/>
          </w:tcPr>
          <w:p w:rsidR="00B36312" w:rsidRPr="00B36312" w:rsidRDefault="00B36312" w:rsidP="00B36312">
            <w:pPr>
              <w:pStyle w:val="Tabletext"/>
              <w:jc w:val="right"/>
              <w:rPr>
                <w:szCs w:val="20"/>
              </w:rPr>
            </w:pPr>
            <w:r w:rsidRPr="00B36312">
              <w:rPr>
                <w:szCs w:val="22"/>
              </w:rPr>
              <w:t>3</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64</w:t>
            </w:r>
          </w:p>
        </w:tc>
        <w:tc>
          <w:tcPr>
            <w:tcW w:w="652" w:type="dxa"/>
            <w:vAlign w:val="bottom"/>
          </w:tcPr>
          <w:p w:rsidR="00B36312" w:rsidRPr="00B36312" w:rsidRDefault="00B36312" w:rsidP="00B36312">
            <w:pPr>
              <w:pStyle w:val="Tabletext"/>
              <w:jc w:val="right"/>
              <w:rPr>
                <w:szCs w:val="20"/>
              </w:rPr>
            </w:pPr>
            <w:r w:rsidRPr="00B36312">
              <w:rPr>
                <w:szCs w:val="22"/>
              </w:rPr>
              <w:t>57</w:t>
            </w:r>
          </w:p>
        </w:tc>
        <w:tc>
          <w:tcPr>
            <w:tcW w:w="652" w:type="dxa"/>
            <w:vAlign w:val="bottom"/>
          </w:tcPr>
          <w:p w:rsidR="00B36312" w:rsidRPr="00B36312" w:rsidRDefault="00B36312" w:rsidP="00B36312">
            <w:pPr>
              <w:pStyle w:val="Tabletext"/>
              <w:jc w:val="right"/>
              <w:rPr>
                <w:szCs w:val="20"/>
              </w:rPr>
            </w:pPr>
            <w:r w:rsidRPr="00B36312">
              <w:rPr>
                <w:szCs w:val="22"/>
              </w:rPr>
              <w:t>14</w:t>
            </w:r>
          </w:p>
        </w:tc>
        <w:tc>
          <w:tcPr>
            <w:tcW w:w="652" w:type="dxa"/>
            <w:vAlign w:val="bottom"/>
          </w:tcPr>
          <w:p w:rsidR="00B36312" w:rsidRPr="00B36312" w:rsidRDefault="00B36312" w:rsidP="00B36312">
            <w:pPr>
              <w:pStyle w:val="Tabletext"/>
              <w:jc w:val="right"/>
              <w:rPr>
                <w:szCs w:val="20"/>
              </w:rPr>
            </w:pPr>
            <w:r w:rsidRPr="00B36312">
              <w:rPr>
                <w:szCs w:val="22"/>
              </w:rPr>
              <w:t>9</w:t>
            </w:r>
          </w:p>
        </w:tc>
        <w:tc>
          <w:tcPr>
            <w:tcW w:w="652" w:type="dxa"/>
            <w:vAlign w:val="bottom"/>
          </w:tcPr>
          <w:p w:rsidR="00B36312" w:rsidRPr="00B36312" w:rsidRDefault="00B36312" w:rsidP="00B36312">
            <w:pPr>
              <w:pStyle w:val="Tabletext"/>
              <w:jc w:val="right"/>
              <w:rPr>
                <w:szCs w:val="20"/>
              </w:rPr>
            </w:pPr>
            <w:r w:rsidRPr="00B36312">
              <w:rPr>
                <w:szCs w:val="22"/>
              </w:rPr>
              <w:t>5</w:t>
            </w:r>
          </w:p>
        </w:tc>
        <w:tc>
          <w:tcPr>
            <w:tcW w:w="653" w:type="dxa"/>
            <w:vAlign w:val="bottom"/>
          </w:tcPr>
          <w:p w:rsidR="00B36312" w:rsidRPr="00B36312" w:rsidRDefault="00B36312" w:rsidP="00B36312">
            <w:pPr>
              <w:pStyle w:val="Tabletext"/>
              <w:jc w:val="right"/>
              <w:rPr>
                <w:szCs w:val="20"/>
              </w:rPr>
            </w:pPr>
            <w:r w:rsidRPr="00B36312">
              <w:rPr>
                <w:szCs w:val="22"/>
              </w:rPr>
              <w:t>3</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Engineering and related technologies</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28</w:t>
            </w:r>
          </w:p>
        </w:tc>
        <w:tc>
          <w:tcPr>
            <w:tcW w:w="653" w:type="dxa"/>
            <w:vAlign w:val="bottom"/>
          </w:tcPr>
          <w:p w:rsidR="00B36312" w:rsidRPr="00B36312" w:rsidRDefault="00B36312" w:rsidP="00B36312">
            <w:pPr>
              <w:pStyle w:val="Tabletext"/>
              <w:jc w:val="right"/>
              <w:rPr>
                <w:szCs w:val="20"/>
              </w:rPr>
            </w:pPr>
            <w:r w:rsidRPr="00B36312">
              <w:rPr>
                <w:szCs w:val="22"/>
              </w:rPr>
              <w:t>41</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3</w:t>
            </w:r>
          </w:p>
        </w:tc>
        <w:tc>
          <w:tcPr>
            <w:tcW w:w="652" w:type="dxa"/>
            <w:vAlign w:val="bottom"/>
          </w:tcPr>
          <w:p w:rsidR="00B36312" w:rsidRPr="00B36312" w:rsidRDefault="00B36312" w:rsidP="00B36312">
            <w:pPr>
              <w:pStyle w:val="Tabletext"/>
              <w:jc w:val="right"/>
              <w:rPr>
                <w:szCs w:val="20"/>
              </w:rPr>
            </w:pPr>
            <w:r w:rsidRPr="00B36312">
              <w:rPr>
                <w:szCs w:val="22"/>
              </w:rPr>
              <w:t>3</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52</w:t>
            </w:r>
          </w:p>
        </w:tc>
        <w:tc>
          <w:tcPr>
            <w:tcW w:w="652" w:type="dxa"/>
            <w:vAlign w:val="bottom"/>
          </w:tcPr>
          <w:p w:rsidR="00B36312" w:rsidRPr="00B36312" w:rsidRDefault="00B36312" w:rsidP="00B36312">
            <w:pPr>
              <w:pStyle w:val="Tabletext"/>
              <w:jc w:val="right"/>
              <w:rPr>
                <w:szCs w:val="20"/>
              </w:rPr>
            </w:pPr>
            <w:r w:rsidRPr="00B36312">
              <w:rPr>
                <w:szCs w:val="22"/>
              </w:rPr>
              <w:t>47</w:t>
            </w:r>
          </w:p>
        </w:tc>
        <w:tc>
          <w:tcPr>
            <w:tcW w:w="652" w:type="dxa"/>
            <w:vAlign w:val="bottom"/>
          </w:tcPr>
          <w:p w:rsidR="00B36312" w:rsidRPr="00B36312" w:rsidRDefault="00B36312" w:rsidP="00B36312">
            <w:pPr>
              <w:pStyle w:val="Tabletext"/>
              <w:jc w:val="right"/>
              <w:rPr>
                <w:szCs w:val="20"/>
              </w:rPr>
            </w:pPr>
            <w:r w:rsidRPr="00B36312">
              <w:rPr>
                <w:szCs w:val="22"/>
              </w:rPr>
              <w:t>13</w:t>
            </w:r>
          </w:p>
        </w:tc>
        <w:tc>
          <w:tcPr>
            <w:tcW w:w="652" w:type="dxa"/>
            <w:vAlign w:val="bottom"/>
          </w:tcPr>
          <w:p w:rsidR="00B36312" w:rsidRPr="00B36312" w:rsidRDefault="00B36312" w:rsidP="00B36312">
            <w:pPr>
              <w:pStyle w:val="Tabletext"/>
              <w:jc w:val="right"/>
              <w:rPr>
                <w:szCs w:val="20"/>
              </w:rPr>
            </w:pPr>
            <w:r w:rsidRPr="00B36312">
              <w:rPr>
                <w:szCs w:val="22"/>
              </w:rPr>
              <w:t>6</w:t>
            </w:r>
          </w:p>
        </w:tc>
        <w:tc>
          <w:tcPr>
            <w:tcW w:w="652" w:type="dxa"/>
            <w:vAlign w:val="bottom"/>
          </w:tcPr>
          <w:p w:rsidR="00B36312" w:rsidRPr="00B36312" w:rsidRDefault="00B36312" w:rsidP="00B36312">
            <w:pPr>
              <w:pStyle w:val="Tabletext"/>
              <w:jc w:val="right"/>
              <w:rPr>
                <w:szCs w:val="20"/>
              </w:rPr>
            </w:pPr>
            <w:r w:rsidRPr="00B36312">
              <w:rPr>
                <w:szCs w:val="22"/>
              </w:rPr>
              <w:t>5</w:t>
            </w:r>
          </w:p>
        </w:tc>
        <w:tc>
          <w:tcPr>
            <w:tcW w:w="653" w:type="dxa"/>
            <w:vAlign w:val="bottom"/>
          </w:tcPr>
          <w:p w:rsidR="00B36312" w:rsidRPr="00B36312" w:rsidRDefault="00B36312" w:rsidP="00B36312">
            <w:pPr>
              <w:pStyle w:val="Tabletext"/>
              <w:jc w:val="right"/>
              <w:rPr>
                <w:szCs w:val="20"/>
              </w:rPr>
            </w:pPr>
            <w:r w:rsidRPr="00B36312">
              <w:rPr>
                <w:szCs w:val="22"/>
              </w:rPr>
              <w:t>3</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Food, hospitality, personal services</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19</w:t>
            </w:r>
          </w:p>
        </w:tc>
        <w:tc>
          <w:tcPr>
            <w:tcW w:w="653" w:type="dxa"/>
            <w:vAlign w:val="bottom"/>
          </w:tcPr>
          <w:p w:rsidR="00B36312" w:rsidRPr="00B36312" w:rsidRDefault="00B36312" w:rsidP="00B36312">
            <w:pPr>
              <w:pStyle w:val="Tabletext"/>
              <w:jc w:val="right"/>
              <w:rPr>
                <w:szCs w:val="20"/>
              </w:rPr>
            </w:pPr>
            <w:r w:rsidRPr="00B36312">
              <w:rPr>
                <w:szCs w:val="22"/>
              </w:rPr>
              <w:t>31</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4</w:t>
            </w:r>
          </w:p>
        </w:tc>
        <w:tc>
          <w:tcPr>
            <w:tcW w:w="652" w:type="dxa"/>
            <w:vAlign w:val="bottom"/>
          </w:tcPr>
          <w:p w:rsidR="00B36312" w:rsidRPr="00B36312" w:rsidRDefault="00B36312" w:rsidP="00B36312">
            <w:pPr>
              <w:pStyle w:val="Tabletext"/>
              <w:jc w:val="right"/>
              <w:rPr>
                <w:szCs w:val="20"/>
              </w:rPr>
            </w:pPr>
            <w:r w:rsidRPr="00B36312">
              <w:rPr>
                <w:szCs w:val="22"/>
              </w:rPr>
              <w:t>3</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52</w:t>
            </w:r>
          </w:p>
        </w:tc>
        <w:tc>
          <w:tcPr>
            <w:tcW w:w="652" w:type="dxa"/>
            <w:vAlign w:val="bottom"/>
          </w:tcPr>
          <w:p w:rsidR="00B36312" w:rsidRPr="00B36312" w:rsidRDefault="00B36312" w:rsidP="00B36312">
            <w:pPr>
              <w:pStyle w:val="Tabletext"/>
              <w:jc w:val="right"/>
              <w:rPr>
                <w:szCs w:val="20"/>
              </w:rPr>
            </w:pPr>
            <w:r w:rsidRPr="00B36312">
              <w:rPr>
                <w:szCs w:val="22"/>
              </w:rPr>
              <w:t>48</w:t>
            </w:r>
          </w:p>
        </w:tc>
        <w:tc>
          <w:tcPr>
            <w:tcW w:w="652" w:type="dxa"/>
            <w:vAlign w:val="bottom"/>
          </w:tcPr>
          <w:p w:rsidR="00B36312" w:rsidRPr="00B36312" w:rsidRDefault="00B36312" w:rsidP="00B36312">
            <w:pPr>
              <w:pStyle w:val="Tabletext"/>
              <w:jc w:val="right"/>
              <w:rPr>
                <w:szCs w:val="20"/>
              </w:rPr>
            </w:pPr>
            <w:r w:rsidRPr="00B36312">
              <w:rPr>
                <w:szCs w:val="22"/>
              </w:rPr>
              <w:t>16</w:t>
            </w:r>
          </w:p>
        </w:tc>
        <w:tc>
          <w:tcPr>
            <w:tcW w:w="652" w:type="dxa"/>
            <w:vAlign w:val="bottom"/>
          </w:tcPr>
          <w:p w:rsidR="00B36312" w:rsidRPr="00B36312" w:rsidRDefault="00B36312" w:rsidP="00B36312">
            <w:pPr>
              <w:pStyle w:val="Tabletext"/>
              <w:jc w:val="right"/>
              <w:rPr>
                <w:szCs w:val="20"/>
              </w:rPr>
            </w:pPr>
            <w:r w:rsidRPr="00B36312">
              <w:rPr>
                <w:szCs w:val="22"/>
              </w:rPr>
              <w:t>13</w:t>
            </w:r>
          </w:p>
        </w:tc>
        <w:tc>
          <w:tcPr>
            <w:tcW w:w="652" w:type="dxa"/>
            <w:vAlign w:val="bottom"/>
          </w:tcPr>
          <w:p w:rsidR="00B36312" w:rsidRPr="00B36312" w:rsidRDefault="00B36312" w:rsidP="00B36312">
            <w:pPr>
              <w:pStyle w:val="Tabletext"/>
              <w:jc w:val="right"/>
              <w:rPr>
                <w:szCs w:val="20"/>
              </w:rPr>
            </w:pPr>
            <w:r w:rsidRPr="00B36312">
              <w:rPr>
                <w:szCs w:val="22"/>
              </w:rPr>
              <w:t>7</w:t>
            </w:r>
          </w:p>
        </w:tc>
        <w:tc>
          <w:tcPr>
            <w:tcW w:w="653" w:type="dxa"/>
            <w:vAlign w:val="bottom"/>
          </w:tcPr>
          <w:p w:rsidR="00B36312" w:rsidRPr="00B36312" w:rsidRDefault="00B36312" w:rsidP="00B36312">
            <w:pPr>
              <w:pStyle w:val="Tabletext"/>
              <w:jc w:val="right"/>
              <w:rPr>
                <w:szCs w:val="20"/>
              </w:rPr>
            </w:pPr>
            <w:r w:rsidRPr="00B36312">
              <w:rPr>
                <w:szCs w:val="22"/>
              </w:rPr>
              <w:t>4</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Information technology</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20</w:t>
            </w:r>
          </w:p>
        </w:tc>
        <w:tc>
          <w:tcPr>
            <w:tcW w:w="653" w:type="dxa"/>
            <w:vAlign w:val="bottom"/>
          </w:tcPr>
          <w:p w:rsidR="00B36312" w:rsidRPr="00B36312" w:rsidRDefault="00B36312" w:rsidP="00B36312">
            <w:pPr>
              <w:pStyle w:val="Tabletext"/>
              <w:jc w:val="right"/>
              <w:rPr>
                <w:szCs w:val="20"/>
              </w:rPr>
            </w:pPr>
            <w:r w:rsidRPr="00B36312">
              <w:rPr>
                <w:szCs w:val="22"/>
              </w:rPr>
              <w:t>20</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4</w:t>
            </w:r>
          </w:p>
        </w:tc>
        <w:tc>
          <w:tcPr>
            <w:tcW w:w="652" w:type="dxa"/>
            <w:vAlign w:val="bottom"/>
          </w:tcPr>
          <w:p w:rsidR="00B36312" w:rsidRPr="00B36312" w:rsidRDefault="00B36312" w:rsidP="00B36312">
            <w:pPr>
              <w:pStyle w:val="Tabletext"/>
              <w:jc w:val="right"/>
              <w:rPr>
                <w:szCs w:val="20"/>
              </w:rPr>
            </w:pPr>
            <w:r w:rsidRPr="00B36312">
              <w:rPr>
                <w:szCs w:val="22"/>
              </w:rPr>
              <w:t>3</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47</w:t>
            </w:r>
          </w:p>
        </w:tc>
        <w:tc>
          <w:tcPr>
            <w:tcW w:w="652" w:type="dxa"/>
            <w:vAlign w:val="bottom"/>
          </w:tcPr>
          <w:p w:rsidR="00B36312" w:rsidRPr="00B36312" w:rsidRDefault="00B36312" w:rsidP="00B36312">
            <w:pPr>
              <w:pStyle w:val="Tabletext"/>
              <w:jc w:val="right"/>
              <w:rPr>
                <w:szCs w:val="20"/>
              </w:rPr>
            </w:pPr>
            <w:r w:rsidRPr="00B36312">
              <w:rPr>
                <w:szCs w:val="22"/>
              </w:rPr>
              <w:t>56</w:t>
            </w:r>
          </w:p>
        </w:tc>
        <w:tc>
          <w:tcPr>
            <w:tcW w:w="652" w:type="dxa"/>
            <w:vAlign w:val="bottom"/>
          </w:tcPr>
          <w:p w:rsidR="00B36312" w:rsidRPr="00B36312" w:rsidRDefault="00B36312" w:rsidP="00B36312">
            <w:pPr>
              <w:pStyle w:val="Tabletext"/>
              <w:jc w:val="right"/>
              <w:rPr>
                <w:szCs w:val="20"/>
              </w:rPr>
            </w:pPr>
            <w:r w:rsidRPr="00B36312">
              <w:rPr>
                <w:szCs w:val="22"/>
              </w:rPr>
              <w:t>16</w:t>
            </w:r>
          </w:p>
        </w:tc>
        <w:tc>
          <w:tcPr>
            <w:tcW w:w="652" w:type="dxa"/>
            <w:vAlign w:val="bottom"/>
          </w:tcPr>
          <w:p w:rsidR="00B36312" w:rsidRPr="00B36312" w:rsidRDefault="00B36312" w:rsidP="00B36312">
            <w:pPr>
              <w:pStyle w:val="Tabletext"/>
              <w:jc w:val="right"/>
              <w:rPr>
                <w:szCs w:val="20"/>
              </w:rPr>
            </w:pPr>
            <w:r w:rsidRPr="00B36312">
              <w:rPr>
                <w:szCs w:val="22"/>
              </w:rPr>
              <w:t>17</w:t>
            </w:r>
          </w:p>
        </w:tc>
        <w:tc>
          <w:tcPr>
            <w:tcW w:w="652" w:type="dxa"/>
            <w:vAlign w:val="bottom"/>
          </w:tcPr>
          <w:p w:rsidR="00B36312" w:rsidRPr="00B36312" w:rsidRDefault="00B36312" w:rsidP="00B36312">
            <w:pPr>
              <w:pStyle w:val="Tabletext"/>
              <w:jc w:val="right"/>
              <w:rPr>
                <w:szCs w:val="20"/>
              </w:rPr>
            </w:pPr>
            <w:r w:rsidRPr="00B36312">
              <w:rPr>
                <w:szCs w:val="22"/>
              </w:rPr>
              <w:t>4</w:t>
            </w:r>
          </w:p>
        </w:tc>
        <w:tc>
          <w:tcPr>
            <w:tcW w:w="653" w:type="dxa"/>
            <w:vAlign w:val="bottom"/>
          </w:tcPr>
          <w:p w:rsidR="00B36312" w:rsidRPr="00B36312" w:rsidRDefault="00B36312" w:rsidP="00B36312">
            <w:pPr>
              <w:pStyle w:val="Tabletext"/>
              <w:jc w:val="right"/>
              <w:rPr>
                <w:szCs w:val="20"/>
              </w:rPr>
            </w:pPr>
            <w:r w:rsidRPr="00B36312">
              <w:rPr>
                <w:szCs w:val="22"/>
              </w:rPr>
              <w:t>5</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Management and commerce</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24</w:t>
            </w:r>
          </w:p>
        </w:tc>
        <w:tc>
          <w:tcPr>
            <w:tcW w:w="653" w:type="dxa"/>
            <w:vAlign w:val="bottom"/>
          </w:tcPr>
          <w:p w:rsidR="00B36312" w:rsidRPr="00B36312" w:rsidRDefault="00B36312" w:rsidP="00B36312">
            <w:pPr>
              <w:pStyle w:val="Tabletext"/>
              <w:jc w:val="right"/>
              <w:rPr>
                <w:szCs w:val="20"/>
              </w:rPr>
            </w:pPr>
            <w:r w:rsidRPr="00B36312">
              <w:rPr>
                <w:szCs w:val="22"/>
              </w:rPr>
              <w:t>37</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4</w:t>
            </w:r>
          </w:p>
        </w:tc>
        <w:tc>
          <w:tcPr>
            <w:tcW w:w="652" w:type="dxa"/>
            <w:vAlign w:val="bottom"/>
          </w:tcPr>
          <w:p w:rsidR="00B36312" w:rsidRPr="00B36312" w:rsidRDefault="00B36312" w:rsidP="00B36312">
            <w:pPr>
              <w:pStyle w:val="Tabletext"/>
              <w:jc w:val="right"/>
              <w:rPr>
                <w:szCs w:val="20"/>
              </w:rPr>
            </w:pPr>
            <w:r w:rsidRPr="00B36312">
              <w:rPr>
                <w:szCs w:val="22"/>
              </w:rPr>
              <w:t>4</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45</w:t>
            </w:r>
          </w:p>
        </w:tc>
        <w:tc>
          <w:tcPr>
            <w:tcW w:w="652" w:type="dxa"/>
            <w:vAlign w:val="bottom"/>
          </w:tcPr>
          <w:p w:rsidR="00B36312" w:rsidRPr="00B36312" w:rsidRDefault="00B36312" w:rsidP="00B36312">
            <w:pPr>
              <w:pStyle w:val="Tabletext"/>
              <w:jc w:val="right"/>
              <w:rPr>
                <w:szCs w:val="20"/>
              </w:rPr>
            </w:pPr>
            <w:r w:rsidRPr="00B36312">
              <w:rPr>
                <w:szCs w:val="22"/>
              </w:rPr>
              <w:t>44</w:t>
            </w:r>
          </w:p>
        </w:tc>
        <w:tc>
          <w:tcPr>
            <w:tcW w:w="652" w:type="dxa"/>
            <w:vAlign w:val="bottom"/>
          </w:tcPr>
          <w:p w:rsidR="00B36312" w:rsidRPr="00B36312" w:rsidRDefault="00B36312" w:rsidP="00B36312">
            <w:pPr>
              <w:pStyle w:val="Tabletext"/>
              <w:jc w:val="right"/>
              <w:rPr>
                <w:szCs w:val="20"/>
              </w:rPr>
            </w:pPr>
            <w:r w:rsidRPr="00B36312">
              <w:rPr>
                <w:szCs w:val="22"/>
              </w:rPr>
              <w:t>14</w:t>
            </w:r>
          </w:p>
        </w:tc>
        <w:tc>
          <w:tcPr>
            <w:tcW w:w="652" w:type="dxa"/>
            <w:vAlign w:val="bottom"/>
          </w:tcPr>
          <w:p w:rsidR="00B36312" w:rsidRPr="00B36312" w:rsidRDefault="00B36312" w:rsidP="00B36312">
            <w:pPr>
              <w:pStyle w:val="Tabletext"/>
              <w:jc w:val="right"/>
              <w:rPr>
                <w:szCs w:val="20"/>
              </w:rPr>
            </w:pPr>
            <w:r w:rsidRPr="00B36312">
              <w:rPr>
                <w:szCs w:val="22"/>
              </w:rPr>
              <w:t>13</w:t>
            </w:r>
          </w:p>
        </w:tc>
        <w:tc>
          <w:tcPr>
            <w:tcW w:w="652" w:type="dxa"/>
            <w:vAlign w:val="bottom"/>
          </w:tcPr>
          <w:p w:rsidR="00B36312" w:rsidRPr="00B36312" w:rsidRDefault="00B36312" w:rsidP="00B36312">
            <w:pPr>
              <w:pStyle w:val="Tabletext"/>
              <w:jc w:val="right"/>
              <w:rPr>
                <w:szCs w:val="20"/>
              </w:rPr>
            </w:pPr>
            <w:r w:rsidRPr="00B36312">
              <w:rPr>
                <w:szCs w:val="22"/>
              </w:rPr>
              <w:t>5</w:t>
            </w:r>
          </w:p>
        </w:tc>
        <w:tc>
          <w:tcPr>
            <w:tcW w:w="653" w:type="dxa"/>
            <w:vAlign w:val="bottom"/>
          </w:tcPr>
          <w:p w:rsidR="00B36312" w:rsidRPr="00B36312" w:rsidRDefault="00B36312" w:rsidP="00B36312">
            <w:pPr>
              <w:pStyle w:val="Tabletext"/>
              <w:jc w:val="right"/>
              <w:rPr>
                <w:szCs w:val="20"/>
              </w:rPr>
            </w:pPr>
            <w:r w:rsidRPr="00B36312">
              <w:rPr>
                <w:szCs w:val="22"/>
              </w:rPr>
              <w:t>4</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Mixed field programmes</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15</w:t>
            </w:r>
          </w:p>
        </w:tc>
        <w:tc>
          <w:tcPr>
            <w:tcW w:w="653" w:type="dxa"/>
            <w:vAlign w:val="bottom"/>
          </w:tcPr>
          <w:p w:rsidR="00B36312" w:rsidRPr="00B36312" w:rsidRDefault="00B36312" w:rsidP="00B36312">
            <w:pPr>
              <w:pStyle w:val="Tabletext"/>
              <w:jc w:val="right"/>
              <w:rPr>
                <w:szCs w:val="20"/>
              </w:rPr>
            </w:pPr>
            <w:r w:rsidRPr="00B36312">
              <w:rPr>
                <w:szCs w:val="22"/>
              </w:rPr>
              <w:t>23</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3</w:t>
            </w:r>
          </w:p>
        </w:tc>
        <w:tc>
          <w:tcPr>
            <w:tcW w:w="652" w:type="dxa"/>
            <w:vAlign w:val="bottom"/>
          </w:tcPr>
          <w:p w:rsidR="00B36312" w:rsidRPr="00B36312" w:rsidRDefault="00B36312" w:rsidP="00B36312">
            <w:pPr>
              <w:pStyle w:val="Tabletext"/>
              <w:jc w:val="right"/>
              <w:rPr>
                <w:szCs w:val="20"/>
              </w:rPr>
            </w:pPr>
            <w:r w:rsidRPr="00B36312">
              <w:rPr>
                <w:szCs w:val="22"/>
              </w:rPr>
              <w:t>2</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54</w:t>
            </w:r>
          </w:p>
        </w:tc>
        <w:tc>
          <w:tcPr>
            <w:tcW w:w="652" w:type="dxa"/>
            <w:vAlign w:val="bottom"/>
          </w:tcPr>
          <w:p w:rsidR="00B36312" w:rsidRPr="00B36312" w:rsidRDefault="00B36312" w:rsidP="00B36312">
            <w:pPr>
              <w:pStyle w:val="Tabletext"/>
              <w:jc w:val="right"/>
              <w:rPr>
                <w:szCs w:val="20"/>
              </w:rPr>
            </w:pPr>
            <w:r w:rsidRPr="00B36312">
              <w:rPr>
                <w:szCs w:val="22"/>
              </w:rPr>
              <w:t>51</w:t>
            </w:r>
          </w:p>
        </w:tc>
        <w:tc>
          <w:tcPr>
            <w:tcW w:w="652" w:type="dxa"/>
            <w:vAlign w:val="bottom"/>
          </w:tcPr>
          <w:p w:rsidR="00B36312" w:rsidRPr="00B36312" w:rsidRDefault="00B36312" w:rsidP="00B36312">
            <w:pPr>
              <w:pStyle w:val="Tabletext"/>
              <w:jc w:val="right"/>
              <w:rPr>
                <w:szCs w:val="20"/>
              </w:rPr>
            </w:pPr>
            <w:r w:rsidRPr="00B36312">
              <w:rPr>
                <w:szCs w:val="22"/>
              </w:rPr>
              <w:t>21</w:t>
            </w:r>
          </w:p>
        </w:tc>
        <w:tc>
          <w:tcPr>
            <w:tcW w:w="652" w:type="dxa"/>
            <w:vAlign w:val="bottom"/>
          </w:tcPr>
          <w:p w:rsidR="00B36312" w:rsidRPr="00B36312" w:rsidRDefault="00B36312" w:rsidP="00B36312">
            <w:pPr>
              <w:pStyle w:val="Tabletext"/>
              <w:jc w:val="right"/>
              <w:rPr>
                <w:szCs w:val="20"/>
              </w:rPr>
            </w:pPr>
            <w:r w:rsidRPr="00B36312">
              <w:rPr>
                <w:szCs w:val="22"/>
              </w:rPr>
              <w:t>20</w:t>
            </w:r>
          </w:p>
        </w:tc>
        <w:tc>
          <w:tcPr>
            <w:tcW w:w="652" w:type="dxa"/>
            <w:vAlign w:val="bottom"/>
          </w:tcPr>
          <w:p w:rsidR="00B36312" w:rsidRPr="00B36312" w:rsidRDefault="00B36312" w:rsidP="00B36312">
            <w:pPr>
              <w:pStyle w:val="Tabletext"/>
              <w:jc w:val="right"/>
              <w:rPr>
                <w:szCs w:val="20"/>
              </w:rPr>
            </w:pPr>
            <w:r w:rsidRPr="00B36312">
              <w:rPr>
                <w:szCs w:val="22"/>
              </w:rPr>
              <w:t>8</w:t>
            </w:r>
          </w:p>
        </w:tc>
        <w:tc>
          <w:tcPr>
            <w:tcW w:w="653" w:type="dxa"/>
            <w:vAlign w:val="bottom"/>
          </w:tcPr>
          <w:p w:rsidR="00B36312" w:rsidRPr="00B36312" w:rsidRDefault="00B36312" w:rsidP="00B36312">
            <w:pPr>
              <w:pStyle w:val="Tabletext"/>
              <w:jc w:val="right"/>
              <w:rPr>
                <w:szCs w:val="20"/>
              </w:rPr>
            </w:pPr>
            <w:r w:rsidRPr="00B36312">
              <w:rPr>
                <w:szCs w:val="22"/>
              </w:rPr>
              <w:t>6</w:t>
            </w:r>
          </w:p>
        </w:tc>
      </w:tr>
      <w:tr w:rsidR="00B36312" w:rsidRPr="00AA6192" w:rsidTr="00F13CEF">
        <w:trPr>
          <w:trHeight w:hRule="exact" w:val="228"/>
        </w:trPr>
        <w:tc>
          <w:tcPr>
            <w:tcW w:w="2775" w:type="dxa"/>
            <w:tcBorders>
              <w:right w:val="single" w:sz="4" w:space="0" w:color="auto"/>
            </w:tcBorders>
            <w:vAlign w:val="bottom"/>
          </w:tcPr>
          <w:p w:rsidR="00B36312" w:rsidRDefault="00B36312" w:rsidP="00F13CEF">
            <w:pPr>
              <w:pStyle w:val="Tabletext"/>
            </w:pPr>
            <w:r>
              <w:t>Society and culture</w:t>
            </w:r>
          </w:p>
        </w:tc>
        <w:tc>
          <w:tcPr>
            <w:tcW w:w="653" w:type="dxa"/>
            <w:tcBorders>
              <w:left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26</w:t>
            </w:r>
          </w:p>
        </w:tc>
        <w:tc>
          <w:tcPr>
            <w:tcW w:w="653" w:type="dxa"/>
            <w:vAlign w:val="bottom"/>
          </w:tcPr>
          <w:p w:rsidR="00B36312" w:rsidRPr="00B36312" w:rsidRDefault="00B36312" w:rsidP="00B36312">
            <w:pPr>
              <w:pStyle w:val="Tabletext"/>
              <w:jc w:val="right"/>
              <w:rPr>
                <w:szCs w:val="20"/>
              </w:rPr>
            </w:pPr>
            <w:r w:rsidRPr="00B36312">
              <w:rPr>
                <w:szCs w:val="22"/>
              </w:rPr>
              <w:t>28</w:t>
            </w:r>
          </w:p>
        </w:tc>
        <w:tc>
          <w:tcPr>
            <w:tcW w:w="653" w:type="dxa"/>
            <w:shd w:val="clear" w:color="auto" w:fill="auto"/>
            <w:noWrap/>
            <w:vAlign w:val="bottom"/>
            <w:hideMark/>
          </w:tcPr>
          <w:p w:rsidR="00B36312" w:rsidRPr="00B36312" w:rsidRDefault="00B36312" w:rsidP="00B36312">
            <w:pPr>
              <w:pStyle w:val="Tabletext"/>
              <w:jc w:val="right"/>
              <w:rPr>
                <w:szCs w:val="22"/>
              </w:rPr>
            </w:pPr>
            <w:r>
              <w:rPr>
                <w:szCs w:val="22"/>
              </w:rPr>
              <w:t>4</w:t>
            </w:r>
          </w:p>
        </w:tc>
        <w:tc>
          <w:tcPr>
            <w:tcW w:w="652" w:type="dxa"/>
            <w:vAlign w:val="bottom"/>
          </w:tcPr>
          <w:p w:rsidR="00B36312" w:rsidRPr="00B36312" w:rsidRDefault="00B36312" w:rsidP="00B36312">
            <w:pPr>
              <w:pStyle w:val="Tabletext"/>
              <w:jc w:val="right"/>
              <w:rPr>
                <w:szCs w:val="20"/>
              </w:rPr>
            </w:pPr>
            <w:r w:rsidRPr="00B36312">
              <w:rPr>
                <w:szCs w:val="22"/>
              </w:rPr>
              <w:t>4</w:t>
            </w:r>
          </w:p>
        </w:tc>
        <w:tc>
          <w:tcPr>
            <w:tcW w:w="652" w:type="dxa"/>
            <w:shd w:val="clear" w:color="auto" w:fill="auto"/>
            <w:noWrap/>
            <w:vAlign w:val="bottom"/>
            <w:hideMark/>
          </w:tcPr>
          <w:p w:rsidR="00B36312" w:rsidRPr="00B36312" w:rsidRDefault="00B36312" w:rsidP="00B36312">
            <w:pPr>
              <w:pStyle w:val="Tabletext"/>
              <w:jc w:val="right"/>
              <w:rPr>
                <w:szCs w:val="22"/>
              </w:rPr>
            </w:pPr>
            <w:r>
              <w:rPr>
                <w:szCs w:val="22"/>
              </w:rPr>
              <w:t>52</w:t>
            </w:r>
          </w:p>
        </w:tc>
        <w:tc>
          <w:tcPr>
            <w:tcW w:w="652" w:type="dxa"/>
            <w:vAlign w:val="bottom"/>
          </w:tcPr>
          <w:p w:rsidR="00B36312" w:rsidRPr="00B36312" w:rsidRDefault="00B36312" w:rsidP="00B36312">
            <w:pPr>
              <w:pStyle w:val="Tabletext"/>
              <w:jc w:val="right"/>
              <w:rPr>
                <w:szCs w:val="20"/>
              </w:rPr>
            </w:pPr>
            <w:r w:rsidRPr="00B36312">
              <w:rPr>
                <w:szCs w:val="22"/>
              </w:rPr>
              <w:t>50</w:t>
            </w:r>
          </w:p>
        </w:tc>
        <w:tc>
          <w:tcPr>
            <w:tcW w:w="652" w:type="dxa"/>
            <w:vAlign w:val="bottom"/>
          </w:tcPr>
          <w:p w:rsidR="00B36312" w:rsidRPr="00B36312" w:rsidRDefault="00B36312" w:rsidP="00B36312">
            <w:pPr>
              <w:pStyle w:val="Tabletext"/>
              <w:jc w:val="right"/>
              <w:rPr>
                <w:szCs w:val="20"/>
              </w:rPr>
            </w:pPr>
            <w:r w:rsidRPr="00B36312">
              <w:rPr>
                <w:szCs w:val="22"/>
              </w:rPr>
              <w:t>13</w:t>
            </w:r>
          </w:p>
        </w:tc>
        <w:tc>
          <w:tcPr>
            <w:tcW w:w="652" w:type="dxa"/>
            <w:vAlign w:val="bottom"/>
          </w:tcPr>
          <w:p w:rsidR="00B36312" w:rsidRPr="00B36312" w:rsidRDefault="00B36312" w:rsidP="00B36312">
            <w:pPr>
              <w:pStyle w:val="Tabletext"/>
              <w:jc w:val="right"/>
              <w:rPr>
                <w:szCs w:val="20"/>
              </w:rPr>
            </w:pPr>
            <w:r w:rsidRPr="00B36312">
              <w:rPr>
                <w:szCs w:val="22"/>
              </w:rPr>
              <w:t>12</w:t>
            </w:r>
          </w:p>
        </w:tc>
        <w:tc>
          <w:tcPr>
            <w:tcW w:w="652" w:type="dxa"/>
            <w:vAlign w:val="bottom"/>
          </w:tcPr>
          <w:p w:rsidR="00B36312" w:rsidRPr="00B36312" w:rsidRDefault="00B36312" w:rsidP="00B36312">
            <w:pPr>
              <w:pStyle w:val="Tabletext"/>
              <w:jc w:val="right"/>
              <w:rPr>
                <w:szCs w:val="20"/>
              </w:rPr>
            </w:pPr>
            <w:r w:rsidRPr="00B36312">
              <w:rPr>
                <w:szCs w:val="22"/>
              </w:rPr>
              <w:t>5</w:t>
            </w:r>
          </w:p>
        </w:tc>
        <w:tc>
          <w:tcPr>
            <w:tcW w:w="653" w:type="dxa"/>
            <w:vAlign w:val="bottom"/>
          </w:tcPr>
          <w:p w:rsidR="00B36312" w:rsidRPr="00B36312" w:rsidRDefault="00B36312" w:rsidP="00B36312">
            <w:pPr>
              <w:pStyle w:val="Tabletext"/>
              <w:jc w:val="right"/>
              <w:rPr>
                <w:szCs w:val="20"/>
              </w:rPr>
            </w:pPr>
            <w:r w:rsidRPr="00B36312">
              <w:rPr>
                <w:szCs w:val="22"/>
              </w:rPr>
              <w:t>6</w:t>
            </w:r>
          </w:p>
        </w:tc>
      </w:tr>
      <w:tr w:rsidR="00B36312" w:rsidRPr="00AA6192" w:rsidTr="00F13CEF">
        <w:trPr>
          <w:trHeight w:hRule="exact" w:val="228"/>
        </w:trPr>
        <w:tc>
          <w:tcPr>
            <w:tcW w:w="2775" w:type="dxa"/>
            <w:tcBorders>
              <w:right w:val="single" w:sz="4" w:space="0" w:color="auto"/>
            </w:tcBorders>
            <w:vAlign w:val="bottom"/>
          </w:tcPr>
          <w:p w:rsidR="00B36312" w:rsidRDefault="00B36312" w:rsidP="006D6BDD">
            <w:pPr>
              <w:pStyle w:val="Tabletext"/>
            </w:pPr>
            <w:r>
              <w:t>Total graduates</w:t>
            </w:r>
          </w:p>
        </w:tc>
        <w:tc>
          <w:tcPr>
            <w:tcW w:w="653" w:type="dxa"/>
            <w:tcBorders>
              <w:left w:val="single" w:sz="4" w:space="0" w:color="auto"/>
              <w:bottom w:val="single" w:sz="4" w:space="0" w:color="auto"/>
            </w:tcBorders>
            <w:shd w:val="clear" w:color="auto" w:fill="auto"/>
            <w:noWrap/>
            <w:vAlign w:val="bottom"/>
            <w:hideMark/>
          </w:tcPr>
          <w:p w:rsidR="00B36312" w:rsidRPr="00B36312" w:rsidRDefault="00B36312" w:rsidP="00B36312">
            <w:pPr>
              <w:pStyle w:val="Tabletext"/>
              <w:jc w:val="right"/>
              <w:rPr>
                <w:szCs w:val="22"/>
              </w:rPr>
            </w:pPr>
            <w:r w:rsidRPr="00B36312">
              <w:rPr>
                <w:szCs w:val="22"/>
              </w:rPr>
              <w:t>25</w:t>
            </w:r>
          </w:p>
        </w:tc>
        <w:tc>
          <w:tcPr>
            <w:tcW w:w="653"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35</w:t>
            </w:r>
          </w:p>
        </w:tc>
        <w:tc>
          <w:tcPr>
            <w:tcW w:w="653" w:type="dxa"/>
            <w:tcBorders>
              <w:bottom w:val="single" w:sz="4" w:space="0" w:color="auto"/>
            </w:tcBorders>
            <w:shd w:val="clear" w:color="auto" w:fill="auto"/>
            <w:noWrap/>
            <w:vAlign w:val="bottom"/>
            <w:hideMark/>
          </w:tcPr>
          <w:p w:rsidR="00B36312" w:rsidRPr="00B36312" w:rsidRDefault="00B36312" w:rsidP="00B36312">
            <w:pPr>
              <w:pStyle w:val="Tabletext"/>
              <w:jc w:val="right"/>
              <w:rPr>
                <w:szCs w:val="22"/>
              </w:rPr>
            </w:pPr>
            <w:r>
              <w:rPr>
                <w:szCs w:val="22"/>
              </w:rPr>
              <w:t>4</w:t>
            </w:r>
          </w:p>
        </w:tc>
        <w:tc>
          <w:tcPr>
            <w:tcW w:w="652"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3</w:t>
            </w:r>
          </w:p>
        </w:tc>
        <w:tc>
          <w:tcPr>
            <w:tcW w:w="652" w:type="dxa"/>
            <w:tcBorders>
              <w:bottom w:val="single" w:sz="4" w:space="0" w:color="auto"/>
            </w:tcBorders>
            <w:shd w:val="clear" w:color="auto" w:fill="auto"/>
            <w:noWrap/>
            <w:vAlign w:val="bottom"/>
            <w:hideMark/>
          </w:tcPr>
          <w:p w:rsidR="00B36312" w:rsidRPr="00B36312" w:rsidRDefault="00B36312" w:rsidP="00B36312">
            <w:pPr>
              <w:pStyle w:val="Tabletext"/>
              <w:jc w:val="right"/>
              <w:rPr>
                <w:szCs w:val="22"/>
              </w:rPr>
            </w:pPr>
            <w:r>
              <w:rPr>
                <w:szCs w:val="22"/>
              </w:rPr>
              <w:t>50</w:t>
            </w:r>
          </w:p>
        </w:tc>
        <w:tc>
          <w:tcPr>
            <w:tcW w:w="652"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47</w:t>
            </w:r>
          </w:p>
        </w:tc>
        <w:tc>
          <w:tcPr>
            <w:tcW w:w="652"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14</w:t>
            </w:r>
          </w:p>
        </w:tc>
        <w:tc>
          <w:tcPr>
            <w:tcW w:w="652"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11</w:t>
            </w:r>
          </w:p>
        </w:tc>
        <w:tc>
          <w:tcPr>
            <w:tcW w:w="652"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6</w:t>
            </w:r>
          </w:p>
        </w:tc>
        <w:tc>
          <w:tcPr>
            <w:tcW w:w="653" w:type="dxa"/>
            <w:tcBorders>
              <w:bottom w:val="single" w:sz="4" w:space="0" w:color="auto"/>
            </w:tcBorders>
            <w:vAlign w:val="bottom"/>
          </w:tcPr>
          <w:p w:rsidR="00B36312" w:rsidRPr="00B36312" w:rsidRDefault="00B36312" w:rsidP="00B36312">
            <w:pPr>
              <w:pStyle w:val="Tabletext"/>
              <w:jc w:val="right"/>
              <w:rPr>
                <w:szCs w:val="20"/>
              </w:rPr>
            </w:pPr>
            <w:r w:rsidRPr="00B36312">
              <w:rPr>
                <w:szCs w:val="22"/>
              </w:rPr>
              <w:t>4</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201AA2" w:rsidRDefault="00333866" w:rsidP="0061256E">
      <w:pPr>
        <w:pStyle w:val="BodyText"/>
      </w:pPr>
      <w:r>
        <w:t xml:space="preserve">Table </w:t>
      </w:r>
      <w:r w:rsidR="00623530">
        <w:t>37</w:t>
      </w:r>
      <w:r w:rsidR="009227A9">
        <w:t xml:space="preserve"> </w:t>
      </w:r>
      <w:r>
        <w:t xml:space="preserve">shows the destinations five years after study. </w:t>
      </w:r>
      <w:r w:rsidR="00652B58">
        <w:t xml:space="preserve">Employment rates were almost equal between groups, as with overseas rates. </w:t>
      </w:r>
      <w:r w:rsidR="00201AA2">
        <w:t xml:space="preserve">Benefit and out of the labour force rates were mostly similar between years one and five, with therefore similar relativity. Further study rates were higher for </w:t>
      </w:r>
      <w:r w:rsidR="00383678">
        <w:t>non-Pasifika</w:t>
      </w:r>
      <w:r w:rsidR="00201AA2">
        <w:t xml:space="preserve"> graduates in year five than </w:t>
      </w:r>
      <w:r w:rsidR="00383678">
        <w:t>non-Pasifika</w:t>
      </w:r>
      <w:r w:rsidR="00201AA2">
        <w:t xml:space="preserve"> graduates, converse to the relativity in year one.</w:t>
      </w:r>
    </w:p>
    <w:p w:rsidR="00201AA2" w:rsidRDefault="00652B58" w:rsidP="0061256E">
      <w:pPr>
        <w:pStyle w:val="BodyText"/>
      </w:pPr>
      <w:r>
        <w:t xml:space="preserve">Pasifika graduates’ employment rates increased by 18 percentage points between years one and five, compared to </w:t>
      </w:r>
      <w:r w:rsidR="00383678">
        <w:t>non-Pasifika</w:t>
      </w:r>
      <w:r>
        <w:t xml:space="preserve"> graduates’ </w:t>
      </w:r>
      <w:proofErr w:type="gramStart"/>
      <w:r>
        <w:t>which</w:t>
      </w:r>
      <w:proofErr w:type="gramEnd"/>
      <w:r>
        <w:t xml:space="preserve"> increased</w:t>
      </w:r>
      <w:r w:rsidR="008927A0">
        <w:t xml:space="preserve"> by 10 points, so the gap between groups narrowed. Further study rates dropped by 29 points for Pasifika graduates and 21 points for </w:t>
      </w:r>
      <w:r w:rsidR="00383678">
        <w:t>non-Pasifika</w:t>
      </w:r>
      <w:r w:rsidR="008927A0">
        <w:t xml:space="preserve"> graduates, so Pasifika graduates were less likely to be in further study in year five than </w:t>
      </w:r>
      <w:r w:rsidR="00383678">
        <w:t>non-Pasifika</w:t>
      </w:r>
      <w:r w:rsidR="008927A0">
        <w:t xml:space="preserve"> graduates.</w:t>
      </w:r>
      <w:r w:rsidR="0005694B">
        <w:t xml:space="preserve"> </w:t>
      </w:r>
    </w:p>
    <w:p w:rsidR="008927A0" w:rsidRDefault="008927A0" w:rsidP="0061256E">
      <w:pPr>
        <w:pStyle w:val="BodyText"/>
        <w:rPr>
          <w:i/>
        </w:rPr>
      </w:pPr>
      <w:r>
        <w:t xml:space="preserve">Pasifika graduates’ employment rates were comparatively high for </w:t>
      </w:r>
      <w:r>
        <w:rPr>
          <w:i/>
        </w:rPr>
        <w:t xml:space="preserve">information </w:t>
      </w:r>
      <w:r w:rsidRPr="008927A0">
        <w:rPr>
          <w:i/>
        </w:rPr>
        <w:t xml:space="preserve">technology </w:t>
      </w:r>
      <w:r>
        <w:t xml:space="preserve">(16 points difference) and </w:t>
      </w:r>
      <w:r w:rsidRPr="008927A0">
        <w:rPr>
          <w:i/>
        </w:rPr>
        <w:t>architecture</w:t>
      </w:r>
      <w:r>
        <w:rPr>
          <w:i/>
        </w:rPr>
        <w:t xml:space="preserve"> and building </w:t>
      </w:r>
      <w:r>
        <w:t xml:space="preserve">(14 points). Benefit rates were comparatively high for Pasifika compared to </w:t>
      </w:r>
      <w:r w:rsidR="00383678">
        <w:t>non-Pasifika</w:t>
      </w:r>
      <w:r>
        <w:t xml:space="preserve"> in </w:t>
      </w:r>
      <w:r>
        <w:rPr>
          <w:i/>
        </w:rPr>
        <w:t>creative arts</w:t>
      </w:r>
      <w:r>
        <w:t xml:space="preserve"> with 12 points difference, </w:t>
      </w:r>
      <w:r>
        <w:rPr>
          <w:i/>
        </w:rPr>
        <w:t xml:space="preserve">food, hospitality and personal services </w:t>
      </w:r>
      <w:r>
        <w:t xml:space="preserve">and </w:t>
      </w:r>
      <w:r>
        <w:rPr>
          <w:i/>
        </w:rPr>
        <w:t>mixed field programmes</w:t>
      </w:r>
      <w:r>
        <w:t xml:space="preserve"> (11 points)</w:t>
      </w:r>
      <w:r>
        <w:rPr>
          <w:i/>
        </w:rPr>
        <w:t>.</w:t>
      </w:r>
    </w:p>
    <w:p w:rsidR="008927A0" w:rsidRPr="0005694B" w:rsidRDefault="008927A0" w:rsidP="0061256E">
      <w:pPr>
        <w:pStyle w:val="BodyText"/>
      </w:pPr>
      <w:r>
        <w:t xml:space="preserve">Pasifika graduates’ further study rates were comparatively </w:t>
      </w:r>
      <w:r w:rsidR="0005694B">
        <w:t xml:space="preserve">low for Pasifika in a number of fields: </w:t>
      </w:r>
      <w:r w:rsidR="0005694B">
        <w:rPr>
          <w:i/>
        </w:rPr>
        <w:t>architecture and building</w:t>
      </w:r>
      <w:r w:rsidR="0005694B">
        <w:t xml:space="preserve"> (Pasifika graduates’ rate was 7 percentage points lower than </w:t>
      </w:r>
      <w:r w:rsidR="00383678">
        <w:t>non-Pasifika</w:t>
      </w:r>
      <w:r w:rsidR="0005694B">
        <w:t xml:space="preserve"> graduates’), </w:t>
      </w:r>
      <w:r w:rsidR="0005694B">
        <w:rPr>
          <w:i/>
        </w:rPr>
        <w:t xml:space="preserve">information technology </w:t>
      </w:r>
      <w:r w:rsidR="0005694B">
        <w:t xml:space="preserve">(16 points difference) and </w:t>
      </w:r>
      <w:r w:rsidR="0005694B">
        <w:rPr>
          <w:i/>
        </w:rPr>
        <w:t>management and commerce</w:t>
      </w:r>
      <w:r w:rsidR="0005694B">
        <w:t xml:space="preserve"> (8 points).</w:t>
      </w:r>
    </w:p>
    <w:p w:rsidR="00333866" w:rsidRPr="003A1A2E" w:rsidRDefault="00333866" w:rsidP="00333866">
      <w:pPr>
        <w:pStyle w:val="Caption"/>
      </w:pPr>
      <w:r>
        <w:t>T</w:t>
      </w:r>
      <w:r w:rsidRPr="003A1A2E">
        <w:t xml:space="preserve">able </w:t>
      </w:r>
      <w:r w:rsidR="00623530">
        <w:t>37</w:t>
      </w:r>
    </w:p>
    <w:p w:rsidR="00333866" w:rsidRDefault="00333866" w:rsidP="00333866">
      <w:pPr>
        <w:pStyle w:val="Tablelabel"/>
      </w:pPr>
      <w:bookmarkStart w:id="79" w:name="_Toc390264305"/>
      <w:r>
        <w:t xml:space="preserve">Destination of young domestic level </w:t>
      </w:r>
      <w:r w:rsidR="00A22140">
        <w:t>one to three</w:t>
      </w:r>
      <w:r>
        <w:t xml:space="preserve"> certificate completers five year</w:t>
      </w:r>
      <w:r w:rsidR="00CD3F51">
        <w:t>s</w:t>
      </w:r>
      <w:r>
        <w:t xml:space="preserve"> after study by broad field of study and </w:t>
      </w:r>
      <w:r w:rsidR="00196D01">
        <w:t>ethnic group</w:t>
      </w:r>
      <w:bookmarkEnd w:id="79"/>
    </w:p>
    <w:tbl>
      <w:tblPr>
        <w:tblW w:w="9299" w:type="dxa"/>
        <w:tblBorders>
          <w:top w:val="single" w:sz="4" w:space="0" w:color="auto"/>
          <w:left w:val="single" w:sz="4" w:space="0" w:color="auto"/>
          <w:bottom w:val="single" w:sz="4" w:space="0" w:color="auto"/>
          <w:right w:val="single" w:sz="4" w:space="0" w:color="auto"/>
        </w:tblBorders>
        <w:tblLayout w:type="fixed"/>
        <w:tblLook w:val="04A0"/>
      </w:tblPr>
      <w:tblGrid>
        <w:gridCol w:w="2775"/>
        <w:gridCol w:w="653"/>
        <w:gridCol w:w="653"/>
        <w:gridCol w:w="653"/>
        <w:gridCol w:w="652"/>
        <w:gridCol w:w="652"/>
        <w:gridCol w:w="652"/>
        <w:gridCol w:w="652"/>
        <w:gridCol w:w="652"/>
        <w:gridCol w:w="652"/>
        <w:gridCol w:w="653"/>
      </w:tblGrid>
      <w:tr w:rsidR="00256301" w:rsidRPr="00AA6192" w:rsidTr="0027525B">
        <w:trPr>
          <w:trHeight w:hRule="exact" w:val="228"/>
          <w:tblHeader/>
        </w:trPr>
        <w:tc>
          <w:tcPr>
            <w:tcW w:w="2775" w:type="dxa"/>
            <w:tcBorders>
              <w:top w:val="single" w:sz="4" w:space="0" w:color="auto"/>
              <w:bottom w:val="nil"/>
              <w:right w:val="single" w:sz="4" w:space="0" w:color="auto"/>
            </w:tcBorders>
            <w:vAlign w:val="bottom"/>
          </w:tcPr>
          <w:p w:rsidR="00256301" w:rsidRDefault="00256301" w:rsidP="00C55E46">
            <w:pPr>
              <w:pStyle w:val="Tabletext"/>
            </w:pP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Employment %</w:t>
            </w:r>
          </w:p>
        </w:tc>
        <w:tc>
          <w:tcPr>
            <w:tcW w:w="13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Overseas %</w:t>
            </w:r>
          </w:p>
        </w:tc>
        <w:tc>
          <w:tcPr>
            <w:tcW w:w="1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6301" w:rsidRDefault="00256301" w:rsidP="00256301">
            <w:pPr>
              <w:pStyle w:val="Tabletext"/>
              <w:jc w:val="center"/>
            </w:pPr>
            <w:r>
              <w:t>Further study %</w:t>
            </w:r>
          </w:p>
        </w:tc>
        <w:tc>
          <w:tcPr>
            <w:tcW w:w="1304" w:type="dxa"/>
            <w:gridSpan w:val="2"/>
            <w:tcBorders>
              <w:top w:val="single" w:sz="4" w:space="0" w:color="auto"/>
              <w:left w:val="single" w:sz="4" w:space="0" w:color="auto"/>
              <w:bottom w:val="single" w:sz="4" w:space="0" w:color="auto"/>
              <w:right w:val="single" w:sz="4" w:space="0" w:color="auto"/>
            </w:tcBorders>
            <w:vAlign w:val="bottom"/>
          </w:tcPr>
          <w:p w:rsidR="00256301" w:rsidRDefault="00256301" w:rsidP="00256301">
            <w:pPr>
              <w:pStyle w:val="Tabletext"/>
              <w:jc w:val="center"/>
            </w:pPr>
            <w:r>
              <w:t>Benefit %</w:t>
            </w:r>
          </w:p>
        </w:tc>
        <w:tc>
          <w:tcPr>
            <w:tcW w:w="1305" w:type="dxa"/>
            <w:gridSpan w:val="2"/>
            <w:tcBorders>
              <w:top w:val="single" w:sz="4" w:space="0" w:color="auto"/>
              <w:left w:val="single" w:sz="4" w:space="0" w:color="auto"/>
              <w:bottom w:val="single" w:sz="4" w:space="0" w:color="auto"/>
            </w:tcBorders>
          </w:tcPr>
          <w:p w:rsidR="00256301" w:rsidRDefault="00256301" w:rsidP="00256301">
            <w:pPr>
              <w:pStyle w:val="Tabletext"/>
              <w:jc w:val="center"/>
            </w:pPr>
            <w:r>
              <w:t>Other %</w:t>
            </w:r>
          </w:p>
        </w:tc>
      </w:tr>
      <w:tr w:rsidR="003B4EC2" w:rsidRPr="00AA6192" w:rsidTr="003B4EC2">
        <w:trPr>
          <w:trHeight w:hRule="exact" w:val="228"/>
          <w:tblHeader/>
        </w:trPr>
        <w:tc>
          <w:tcPr>
            <w:tcW w:w="2775" w:type="dxa"/>
            <w:tcBorders>
              <w:top w:val="nil"/>
              <w:bottom w:val="single" w:sz="4" w:space="0" w:color="auto"/>
              <w:right w:val="single" w:sz="4" w:space="0" w:color="auto"/>
            </w:tcBorders>
            <w:vAlign w:val="bottom"/>
          </w:tcPr>
          <w:p w:rsidR="003B4EC2" w:rsidRDefault="003B4EC2" w:rsidP="00C55E46">
            <w:pPr>
              <w:pStyle w:val="Tabletext"/>
            </w:pP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c>
          <w:tcPr>
            <w:tcW w:w="652" w:type="dxa"/>
            <w:tcBorders>
              <w:top w:val="single" w:sz="4" w:space="0" w:color="auto"/>
              <w:left w:val="single" w:sz="4" w:space="0" w:color="auto"/>
              <w:bottom w:val="single" w:sz="4" w:space="0" w:color="auto"/>
              <w:right w:val="single" w:sz="4" w:space="0" w:color="auto"/>
            </w:tcBorders>
            <w:vAlign w:val="center"/>
          </w:tcPr>
          <w:p w:rsidR="003B4EC2" w:rsidRPr="00604DDD" w:rsidRDefault="003B4EC2" w:rsidP="003B4EC2">
            <w:pPr>
              <w:pStyle w:val="Tableheading"/>
              <w:rPr>
                <w:sz w:val="14"/>
                <w:szCs w:val="14"/>
                <w:lang w:eastAsia="en-NZ"/>
              </w:rPr>
            </w:pPr>
            <w:r>
              <w:rPr>
                <w:sz w:val="14"/>
                <w:szCs w:val="14"/>
                <w:lang w:eastAsia="en-NZ"/>
              </w:rPr>
              <w:t>P</w:t>
            </w:r>
          </w:p>
        </w:tc>
        <w:tc>
          <w:tcPr>
            <w:tcW w:w="653" w:type="dxa"/>
            <w:tcBorders>
              <w:top w:val="single" w:sz="4" w:space="0" w:color="auto"/>
              <w:left w:val="single" w:sz="4" w:space="0" w:color="auto"/>
              <w:bottom w:val="single" w:sz="4" w:space="0" w:color="auto"/>
            </w:tcBorders>
            <w:vAlign w:val="center"/>
          </w:tcPr>
          <w:p w:rsidR="003B4EC2" w:rsidRDefault="003B4EC2" w:rsidP="003B4EC2">
            <w:pPr>
              <w:pStyle w:val="Tableheading"/>
              <w:rPr>
                <w:sz w:val="14"/>
                <w:szCs w:val="14"/>
                <w:lang w:eastAsia="en-NZ"/>
              </w:rPr>
            </w:pPr>
            <w:r>
              <w:rPr>
                <w:sz w:val="14"/>
                <w:szCs w:val="14"/>
                <w:lang w:eastAsia="en-NZ"/>
              </w:rPr>
              <w:t>NP</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Architecture and building</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75</w:t>
            </w:r>
          </w:p>
        </w:tc>
        <w:tc>
          <w:tcPr>
            <w:tcW w:w="653" w:type="dxa"/>
            <w:vAlign w:val="bottom"/>
          </w:tcPr>
          <w:p w:rsidR="004A5BBD" w:rsidRDefault="004A5BBD" w:rsidP="004A5BBD">
            <w:pPr>
              <w:pStyle w:val="Tabletext"/>
              <w:jc w:val="right"/>
            </w:pPr>
            <w:r>
              <w:t>61</w:t>
            </w:r>
          </w:p>
        </w:tc>
        <w:tc>
          <w:tcPr>
            <w:tcW w:w="653" w:type="dxa"/>
            <w:shd w:val="clear" w:color="auto" w:fill="auto"/>
            <w:noWrap/>
            <w:vAlign w:val="bottom"/>
            <w:hideMark/>
          </w:tcPr>
          <w:p w:rsidR="004A5BBD" w:rsidRDefault="004A5BBD" w:rsidP="004A5BBD">
            <w:pPr>
              <w:pStyle w:val="Tabletext"/>
              <w:jc w:val="right"/>
            </w:pPr>
            <w:r>
              <w:t>8</w:t>
            </w:r>
          </w:p>
        </w:tc>
        <w:tc>
          <w:tcPr>
            <w:tcW w:w="652" w:type="dxa"/>
            <w:vAlign w:val="bottom"/>
          </w:tcPr>
          <w:p w:rsidR="004A5BBD" w:rsidRDefault="004A5BBD" w:rsidP="004A5BBD">
            <w:pPr>
              <w:pStyle w:val="Tabletext"/>
              <w:jc w:val="right"/>
            </w:pPr>
            <w:r>
              <w:t>7</w:t>
            </w:r>
          </w:p>
        </w:tc>
        <w:tc>
          <w:tcPr>
            <w:tcW w:w="652" w:type="dxa"/>
            <w:shd w:val="clear" w:color="auto" w:fill="auto"/>
            <w:noWrap/>
            <w:vAlign w:val="bottom"/>
            <w:hideMark/>
          </w:tcPr>
          <w:p w:rsidR="004A5BBD" w:rsidRDefault="004A5BBD" w:rsidP="004A5BBD">
            <w:pPr>
              <w:pStyle w:val="Tabletext"/>
              <w:jc w:val="right"/>
            </w:pPr>
            <w:r>
              <w:t>15</w:t>
            </w:r>
          </w:p>
        </w:tc>
        <w:tc>
          <w:tcPr>
            <w:tcW w:w="652" w:type="dxa"/>
            <w:vAlign w:val="bottom"/>
          </w:tcPr>
          <w:p w:rsidR="004A5BBD" w:rsidRDefault="004A5BBD" w:rsidP="004A5BBD">
            <w:pPr>
              <w:pStyle w:val="Tabletext"/>
              <w:jc w:val="right"/>
            </w:pPr>
            <w:r>
              <w:t>22</w:t>
            </w:r>
          </w:p>
        </w:tc>
        <w:tc>
          <w:tcPr>
            <w:tcW w:w="652" w:type="dxa"/>
            <w:vAlign w:val="bottom"/>
          </w:tcPr>
          <w:p w:rsidR="004A5BBD" w:rsidRDefault="004A5BBD" w:rsidP="004A5BBD">
            <w:pPr>
              <w:pStyle w:val="Tabletext"/>
              <w:jc w:val="right"/>
            </w:pPr>
            <w:r>
              <w:t>0</w:t>
            </w:r>
          </w:p>
        </w:tc>
        <w:tc>
          <w:tcPr>
            <w:tcW w:w="652" w:type="dxa"/>
            <w:vAlign w:val="bottom"/>
          </w:tcPr>
          <w:p w:rsidR="004A5BBD" w:rsidRDefault="004A5BBD" w:rsidP="004A5BBD">
            <w:pPr>
              <w:pStyle w:val="Tabletext"/>
              <w:jc w:val="right"/>
            </w:pPr>
            <w:r>
              <w:t>6</w:t>
            </w:r>
          </w:p>
        </w:tc>
        <w:tc>
          <w:tcPr>
            <w:tcW w:w="652" w:type="dxa"/>
            <w:vAlign w:val="bottom"/>
          </w:tcPr>
          <w:p w:rsidR="004A5BBD" w:rsidRDefault="004A5BBD" w:rsidP="004A5BBD">
            <w:pPr>
              <w:pStyle w:val="Tabletext"/>
              <w:jc w:val="right"/>
            </w:pPr>
            <w:r>
              <w:t>C..</w:t>
            </w:r>
          </w:p>
        </w:tc>
        <w:tc>
          <w:tcPr>
            <w:tcW w:w="653" w:type="dxa"/>
            <w:vAlign w:val="bottom"/>
          </w:tcPr>
          <w:p w:rsidR="004A5BBD" w:rsidRDefault="004A5BBD" w:rsidP="004A5BBD">
            <w:pPr>
              <w:pStyle w:val="Tabletext"/>
              <w:jc w:val="right"/>
            </w:pPr>
            <w:r>
              <w:t>3</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Creative arts</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45</w:t>
            </w:r>
          </w:p>
        </w:tc>
        <w:tc>
          <w:tcPr>
            <w:tcW w:w="653" w:type="dxa"/>
            <w:vAlign w:val="bottom"/>
          </w:tcPr>
          <w:p w:rsidR="004A5BBD" w:rsidRDefault="004A5BBD" w:rsidP="004A5BBD">
            <w:pPr>
              <w:pStyle w:val="Tabletext"/>
              <w:jc w:val="right"/>
            </w:pPr>
            <w:r>
              <w:t>48</w:t>
            </w:r>
          </w:p>
        </w:tc>
        <w:tc>
          <w:tcPr>
            <w:tcW w:w="653" w:type="dxa"/>
            <w:shd w:val="clear" w:color="auto" w:fill="auto"/>
            <w:noWrap/>
            <w:vAlign w:val="bottom"/>
            <w:hideMark/>
          </w:tcPr>
          <w:p w:rsidR="004A5BBD" w:rsidRDefault="004A5BBD" w:rsidP="004A5BBD">
            <w:pPr>
              <w:pStyle w:val="Tabletext"/>
              <w:jc w:val="right"/>
            </w:pPr>
            <w:r>
              <w:t>9</w:t>
            </w:r>
          </w:p>
        </w:tc>
        <w:tc>
          <w:tcPr>
            <w:tcW w:w="652" w:type="dxa"/>
            <w:vAlign w:val="bottom"/>
          </w:tcPr>
          <w:p w:rsidR="004A5BBD" w:rsidRDefault="004A5BBD" w:rsidP="004A5BBD">
            <w:pPr>
              <w:pStyle w:val="Tabletext"/>
              <w:jc w:val="right"/>
            </w:pPr>
            <w:r>
              <w:t>15</w:t>
            </w:r>
          </w:p>
        </w:tc>
        <w:tc>
          <w:tcPr>
            <w:tcW w:w="652" w:type="dxa"/>
            <w:shd w:val="clear" w:color="auto" w:fill="auto"/>
            <w:noWrap/>
            <w:vAlign w:val="bottom"/>
            <w:hideMark/>
          </w:tcPr>
          <w:p w:rsidR="004A5BBD" w:rsidRDefault="004A5BBD" w:rsidP="004A5BBD">
            <w:pPr>
              <w:pStyle w:val="Tabletext"/>
              <w:jc w:val="right"/>
            </w:pPr>
            <w:r>
              <w:t>30</w:t>
            </w:r>
          </w:p>
        </w:tc>
        <w:tc>
          <w:tcPr>
            <w:tcW w:w="652" w:type="dxa"/>
            <w:vAlign w:val="bottom"/>
          </w:tcPr>
          <w:p w:rsidR="004A5BBD" w:rsidRDefault="004A5BBD" w:rsidP="004A5BBD">
            <w:pPr>
              <w:pStyle w:val="Tabletext"/>
              <w:jc w:val="right"/>
            </w:pPr>
            <w:r>
              <w:t>25</w:t>
            </w:r>
          </w:p>
        </w:tc>
        <w:tc>
          <w:tcPr>
            <w:tcW w:w="652" w:type="dxa"/>
            <w:vAlign w:val="bottom"/>
          </w:tcPr>
          <w:p w:rsidR="004A5BBD" w:rsidRDefault="004A5BBD" w:rsidP="004A5BBD">
            <w:pPr>
              <w:pStyle w:val="Tabletext"/>
              <w:jc w:val="right"/>
            </w:pPr>
            <w:r>
              <w:t>20</w:t>
            </w:r>
          </w:p>
        </w:tc>
        <w:tc>
          <w:tcPr>
            <w:tcW w:w="652" w:type="dxa"/>
            <w:vAlign w:val="bottom"/>
          </w:tcPr>
          <w:p w:rsidR="004A5BBD" w:rsidRDefault="004A5BBD" w:rsidP="004A5BBD">
            <w:pPr>
              <w:pStyle w:val="Tabletext"/>
              <w:jc w:val="right"/>
            </w:pPr>
            <w:r>
              <w:t>8</w:t>
            </w:r>
          </w:p>
        </w:tc>
        <w:tc>
          <w:tcPr>
            <w:tcW w:w="652" w:type="dxa"/>
            <w:vAlign w:val="bottom"/>
          </w:tcPr>
          <w:p w:rsidR="004A5BBD" w:rsidRDefault="004A5BBD" w:rsidP="004A5BBD">
            <w:pPr>
              <w:pStyle w:val="Tabletext"/>
              <w:jc w:val="right"/>
            </w:pPr>
            <w:r>
              <w:t>6</w:t>
            </w:r>
          </w:p>
        </w:tc>
        <w:tc>
          <w:tcPr>
            <w:tcW w:w="653" w:type="dxa"/>
            <w:vAlign w:val="bottom"/>
          </w:tcPr>
          <w:p w:rsidR="004A5BBD" w:rsidRDefault="004A5BBD" w:rsidP="004A5BBD">
            <w:pPr>
              <w:pStyle w:val="Tabletext"/>
              <w:jc w:val="right"/>
            </w:pPr>
            <w:r>
              <w:t>6</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Engineering and related technologies</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53</w:t>
            </w:r>
          </w:p>
        </w:tc>
        <w:tc>
          <w:tcPr>
            <w:tcW w:w="653" w:type="dxa"/>
            <w:vAlign w:val="bottom"/>
          </w:tcPr>
          <w:p w:rsidR="004A5BBD" w:rsidRDefault="004A5BBD" w:rsidP="004A5BBD">
            <w:pPr>
              <w:pStyle w:val="Tabletext"/>
              <w:jc w:val="right"/>
            </w:pPr>
            <w:r>
              <w:t>52</w:t>
            </w:r>
          </w:p>
        </w:tc>
        <w:tc>
          <w:tcPr>
            <w:tcW w:w="653" w:type="dxa"/>
            <w:shd w:val="clear" w:color="auto" w:fill="auto"/>
            <w:noWrap/>
            <w:vAlign w:val="bottom"/>
            <w:hideMark/>
          </w:tcPr>
          <w:p w:rsidR="004A5BBD" w:rsidRDefault="004A5BBD" w:rsidP="004A5BBD">
            <w:pPr>
              <w:pStyle w:val="Tabletext"/>
              <w:jc w:val="right"/>
            </w:pPr>
            <w:r>
              <w:t>13</w:t>
            </w:r>
          </w:p>
        </w:tc>
        <w:tc>
          <w:tcPr>
            <w:tcW w:w="652" w:type="dxa"/>
            <w:vAlign w:val="bottom"/>
          </w:tcPr>
          <w:p w:rsidR="004A5BBD" w:rsidRDefault="004A5BBD" w:rsidP="004A5BBD">
            <w:pPr>
              <w:pStyle w:val="Tabletext"/>
              <w:jc w:val="right"/>
            </w:pPr>
            <w:r>
              <w:t>11</w:t>
            </w:r>
          </w:p>
        </w:tc>
        <w:tc>
          <w:tcPr>
            <w:tcW w:w="652" w:type="dxa"/>
            <w:shd w:val="clear" w:color="auto" w:fill="auto"/>
            <w:noWrap/>
            <w:vAlign w:val="bottom"/>
            <w:hideMark/>
          </w:tcPr>
          <w:p w:rsidR="004A5BBD" w:rsidRDefault="004A5BBD" w:rsidP="004A5BBD">
            <w:pPr>
              <w:pStyle w:val="Tabletext"/>
              <w:jc w:val="right"/>
            </w:pPr>
            <w:r>
              <w:t>23</w:t>
            </w:r>
          </w:p>
        </w:tc>
        <w:tc>
          <w:tcPr>
            <w:tcW w:w="652" w:type="dxa"/>
            <w:vAlign w:val="bottom"/>
          </w:tcPr>
          <w:p w:rsidR="004A5BBD" w:rsidRDefault="004A5BBD" w:rsidP="004A5BBD">
            <w:pPr>
              <w:pStyle w:val="Tabletext"/>
              <w:jc w:val="right"/>
            </w:pPr>
            <w:r>
              <w:t>23</w:t>
            </w:r>
          </w:p>
        </w:tc>
        <w:tc>
          <w:tcPr>
            <w:tcW w:w="652" w:type="dxa"/>
            <w:vAlign w:val="bottom"/>
          </w:tcPr>
          <w:p w:rsidR="004A5BBD" w:rsidRDefault="004A5BBD" w:rsidP="004A5BBD">
            <w:pPr>
              <w:pStyle w:val="Tabletext"/>
              <w:jc w:val="right"/>
            </w:pPr>
            <w:r>
              <w:t>10</w:t>
            </w:r>
          </w:p>
        </w:tc>
        <w:tc>
          <w:tcPr>
            <w:tcW w:w="652" w:type="dxa"/>
            <w:vAlign w:val="bottom"/>
          </w:tcPr>
          <w:p w:rsidR="004A5BBD" w:rsidRDefault="004A5BBD" w:rsidP="004A5BBD">
            <w:pPr>
              <w:pStyle w:val="Tabletext"/>
              <w:jc w:val="right"/>
            </w:pPr>
            <w:r>
              <w:t>7</w:t>
            </w:r>
          </w:p>
        </w:tc>
        <w:tc>
          <w:tcPr>
            <w:tcW w:w="652" w:type="dxa"/>
            <w:vAlign w:val="bottom"/>
          </w:tcPr>
          <w:p w:rsidR="004A5BBD" w:rsidRDefault="004A5BBD" w:rsidP="004A5BBD">
            <w:pPr>
              <w:pStyle w:val="Tabletext"/>
              <w:jc w:val="right"/>
            </w:pPr>
            <w:r>
              <w:t>6</w:t>
            </w:r>
          </w:p>
        </w:tc>
        <w:tc>
          <w:tcPr>
            <w:tcW w:w="653" w:type="dxa"/>
            <w:vAlign w:val="bottom"/>
          </w:tcPr>
          <w:p w:rsidR="004A5BBD" w:rsidRDefault="004A5BBD" w:rsidP="004A5BBD">
            <w:pPr>
              <w:pStyle w:val="Tabletext"/>
              <w:jc w:val="right"/>
            </w:pPr>
            <w:r>
              <w:t>4</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Food, hospitality, personal services</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39</w:t>
            </w:r>
          </w:p>
        </w:tc>
        <w:tc>
          <w:tcPr>
            <w:tcW w:w="653" w:type="dxa"/>
            <w:vAlign w:val="bottom"/>
          </w:tcPr>
          <w:p w:rsidR="004A5BBD" w:rsidRDefault="004A5BBD" w:rsidP="004A5BBD">
            <w:pPr>
              <w:pStyle w:val="Tabletext"/>
              <w:jc w:val="right"/>
            </w:pPr>
            <w:r>
              <w:t>46</w:t>
            </w:r>
          </w:p>
        </w:tc>
        <w:tc>
          <w:tcPr>
            <w:tcW w:w="653" w:type="dxa"/>
            <w:shd w:val="clear" w:color="auto" w:fill="auto"/>
            <w:noWrap/>
            <w:vAlign w:val="bottom"/>
            <w:hideMark/>
          </w:tcPr>
          <w:p w:rsidR="004A5BBD" w:rsidRDefault="004A5BBD" w:rsidP="004A5BBD">
            <w:pPr>
              <w:pStyle w:val="Tabletext"/>
              <w:jc w:val="right"/>
            </w:pPr>
            <w:r>
              <w:t>16</w:t>
            </w:r>
          </w:p>
        </w:tc>
        <w:tc>
          <w:tcPr>
            <w:tcW w:w="652" w:type="dxa"/>
            <w:vAlign w:val="bottom"/>
          </w:tcPr>
          <w:p w:rsidR="004A5BBD" w:rsidRDefault="004A5BBD" w:rsidP="004A5BBD">
            <w:pPr>
              <w:pStyle w:val="Tabletext"/>
              <w:jc w:val="right"/>
            </w:pPr>
            <w:r>
              <w:t>15</w:t>
            </w:r>
          </w:p>
        </w:tc>
        <w:tc>
          <w:tcPr>
            <w:tcW w:w="652" w:type="dxa"/>
            <w:shd w:val="clear" w:color="auto" w:fill="auto"/>
            <w:noWrap/>
            <w:vAlign w:val="bottom"/>
            <w:hideMark/>
          </w:tcPr>
          <w:p w:rsidR="004A5BBD" w:rsidRDefault="004A5BBD" w:rsidP="004A5BBD">
            <w:pPr>
              <w:pStyle w:val="Tabletext"/>
              <w:jc w:val="right"/>
            </w:pPr>
            <w:r>
              <w:t>16</w:t>
            </w:r>
          </w:p>
        </w:tc>
        <w:tc>
          <w:tcPr>
            <w:tcW w:w="652" w:type="dxa"/>
            <w:vAlign w:val="bottom"/>
          </w:tcPr>
          <w:p w:rsidR="004A5BBD" w:rsidRDefault="004A5BBD" w:rsidP="004A5BBD">
            <w:pPr>
              <w:pStyle w:val="Tabletext"/>
              <w:jc w:val="right"/>
            </w:pPr>
            <w:r>
              <w:t>18</w:t>
            </w:r>
          </w:p>
        </w:tc>
        <w:tc>
          <w:tcPr>
            <w:tcW w:w="652" w:type="dxa"/>
            <w:vAlign w:val="bottom"/>
          </w:tcPr>
          <w:p w:rsidR="004A5BBD" w:rsidRDefault="004A5BBD" w:rsidP="004A5BBD">
            <w:pPr>
              <w:pStyle w:val="Tabletext"/>
              <w:jc w:val="right"/>
            </w:pPr>
            <w:r>
              <w:t>24</w:t>
            </w:r>
          </w:p>
        </w:tc>
        <w:tc>
          <w:tcPr>
            <w:tcW w:w="652" w:type="dxa"/>
            <w:vAlign w:val="bottom"/>
          </w:tcPr>
          <w:p w:rsidR="004A5BBD" w:rsidRDefault="004A5BBD" w:rsidP="004A5BBD">
            <w:pPr>
              <w:pStyle w:val="Tabletext"/>
              <w:jc w:val="right"/>
            </w:pPr>
            <w:r>
              <w:t>13</w:t>
            </w:r>
          </w:p>
        </w:tc>
        <w:tc>
          <w:tcPr>
            <w:tcW w:w="652" w:type="dxa"/>
            <w:vAlign w:val="bottom"/>
          </w:tcPr>
          <w:p w:rsidR="004A5BBD" w:rsidRDefault="004A5BBD" w:rsidP="004A5BBD">
            <w:pPr>
              <w:pStyle w:val="Tabletext"/>
              <w:jc w:val="right"/>
            </w:pPr>
            <w:r>
              <w:t>8</w:t>
            </w:r>
          </w:p>
        </w:tc>
        <w:tc>
          <w:tcPr>
            <w:tcW w:w="653" w:type="dxa"/>
            <w:vAlign w:val="bottom"/>
          </w:tcPr>
          <w:p w:rsidR="004A5BBD" w:rsidRDefault="004A5BBD" w:rsidP="004A5BBD">
            <w:pPr>
              <w:pStyle w:val="Tabletext"/>
              <w:jc w:val="right"/>
            </w:pPr>
            <w:r>
              <w:t>6</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Information technology</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46</w:t>
            </w:r>
          </w:p>
        </w:tc>
        <w:tc>
          <w:tcPr>
            <w:tcW w:w="653" w:type="dxa"/>
            <w:vAlign w:val="bottom"/>
          </w:tcPr>
          <w:p w:rsidR="004A5BBD" w:rsidRDefault="004A5BBD" w:rsidP="004A5BBD">
            <w:pPr>
              <w:pStyle w:val="Tabletext"/>
              <w:jc w:val="right"/>
            </w:pPr>
            <w:r>
              <w:t>30</w:t>
            </w:r>
          </w:p>
        </w:tc>
        <w:tc>
          <w:tcPr>
            <w:tcW w:w="653" w:type="dxa"/>
            <w:shd w:val="clear" w:color="auto" w:fill="auto"/>
            <w:noWrap/>
            <w:vAlign w:val="bottom"/>
            <w:hideMark/>
          </w:tcPr>
          <w:p w:rsidR="004A5BBD" w:rsidRDefault="004A5BBD" w:rsidP="004A5BBD">
            <w:pPr>
              <w:pStyle w:val="Tabletext"/>
              <w:jc w:val="right"/>
            </w:pPr>
            <w:r>
              <w:t>5</w:t>
            </w:r>
          </w:p>
        </w:tc>
        <w:tc>
          <w:tcPr>
            <w:tcW w:w="652" w:type="dxa"/>
            <w:vAlign w:val="bottom"/>
          </w:tcPr>
          <w:p w:rsidR="004A5BBD" w:rsidRDefault="004A5BBD" w:rsidP="004A5BBD">
            <w:pPr>
              <w:pStyle w:val="Tabletext"/>
              <w:jc w:val="right"/>
            </w:pPr>
            <w:r>
              <w:t>8</w:t>
            </w:r>
          </w:p>
        </w:tc>
        <w:tc>
          <w:tcPr>
            <w:tcW w:w="652" w:type="dxa"/>
            <w:shd w:val="clear" w:color="auto" w:fill="auto"/>
            <w:noWrap/>
            <w:vAlign w:val="bottom"/>
            <w:hideMark/>
          </w:tcPr>
          <w:p w:rsidR="004A5BBD" w:rsidRDefault="004A5BBD" w:rsidP="004A5BBD">
            <w:pPr>
              <w:pStyle w:val="Tabletext"/>
              <w:jc w:val="right"/>
            </w:pPr>
            <w:r>
              <w:t>18</w:t>
            </w:r>
          </w:p>
        </w:tc>
        <w:tc>
          <w:tcPr>
            <w:tcW w:w="652" w:type="dxa"/>
            <w:vAlign w:val="bottom"/>
          </w:tcPr>
          <w:p w:rsidR="004A5BBD" w:rsidRDefault="004A5BBD" w:rsidP="004A5BBD">
            <w:pPr>
              <w:pStyle w:val="Tabletext"/>
              <w:jc w:val="right"/>
            </w:pPr>
            <w:r>
              <w:t>34</w:t>
            </w:r>
          </w:p>
        </w:tc>
        <w:tc>
          <w:tcPr>
            <w:tcW w:w="652" w:type="dxa"/>
            <w:vAlign w:val="bottom"/>
          </w:tcPr>
          <w:p w:rsidR="004A5BBD" w:rsidRDefault="004A5BBD" w:rsidP="004A5BBD">
            <w:pPr>
              <w:pStyle w:val="Tabletext"/>
              <w:jc w:val="right"/>
            </w:pPr>
            <w:r>
              <w:t>14</w:t>
            </w:r>
          </w:p>
        </w:tc>
        <w:tc>
          <w:tcPr>
            <w:tcW w:w="652" w:type="dxa"/>
            <w:vAlign w:val="bottom"/>
          </w:tcPr>
          <w:p w:rsidR="004A5BBD" w:rsidRDefault="004A5BBD" w:rsidP="004A5BBD">
            <w:pPr>
              <w:pStyle w:val="Tabletext"/>
              <w:jc w:val="right"/>
            </w:pPr>
            <w:r>
              <w:t>23</w:t>
            </w:r>
          </w:p>
        </w:tc>
        <w:tc>
          <w:tcPr>
            <w:tcW w:w="652" w:type="dxa"/>
            <w:vAlign w:val="bottom"/>
          </w:tcPr>
          <w:p w:rsidR="004A5BBD" w:rsidRDefault="004A5BBD" w:rsidP="004A5BBD">
            <w:pPr>
              <w:pStyle w:val="Tabletext"/>
              <w:jc w:val="right"/>
            </w:pPr>
            <w:r>
              <w:t>5</w:t>
            </w:r>
          </w:p>
        </w:tc>
        <w:tc>
          <w:tcPr>
            <w:tcW w:w="653" w:type="dxa"/>
            <w:vAlign w:val="bottom"/>
          </w:tcPr>
          <w:p w:rsidR="004A5BBD" w:rsidRDefault="004A5BBD" w:rsidP="004A5BBD">
            <w:pPr>
              <w:pStyle w:val="Tabletext"/>
              <w:jc w:val="right"/>
            </w:pPr>
            <w:r>
              <w:t>6</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Management and commerce</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44</w:t>
            </w:r>
          </w:p>
        </w:tc>
        <w:tc>
          <w:tcPr>
            <w:tcW w:w="653" w:type="dxa"/>
            <w:vAlign w:val="bottom"/>
          </w:tcPr>
          <w:p w:rsidR="004A5BBD" w:rsidRDefault="004A5BBD" w:rsidP="004A5BBD">
            <w:pPr>
              <w:pStyle w:val="Tabletext"/>
              <w:jc w:val="right"/>
            </w:pPr>
            <w:r>
              <w:t>40</w:t>
            </w:r>
          </w:p>
        </w:tc>
        <w:tc>
          <w:tcPr>
            <w:tcW w:w="653" w:type="dxa"/>
            <w:shd w:val="clear" w:color="auto" w:fill="auto"/>
            <w:noWrap/>
            <w:vAlign w:val="bottom"/>
            <w:hideMark/>
          </w:tcPr>
          <w:p w:rsidR="004A5BBD" w:rsidRDefault="004A5BBD" w:rsidP="004A5BBD">
            <w:pPr>
              <w:pStyle w:val="Tabletext"/>
              <w:jc w:val="right"/>
            </w:pPr>
            <w:r>
              <w:t>12</w:t>
            </w:r>
          </w:p>
        </w:tc>
        <w:tc>
          <w:tcPr>
            <w:tcW w:w="652" w:type="dxa"/>
            <w:vAlign w:val="bottom"/>
          </w:tcPr>
          <w:p w:rsidR="004A5BBD" w:rsidRDefault="004A5BBD" w:rsidP="004A5BBD">
            <w:pPr>
              <w:pStyle w:val="Tabletext"/>
              <w:jc w:val="right"/>
            </w:pPr>
            <w:r>
              <w:t>13</w:t>
            </w:r>
          </w:p>
        </w:tc>
        <w:tc>
          <w:tcPr>
            <w:tcW w:w="652" w:type="dxa"/>
            <w:shd w:val="clear" w:color="auto" w:fill="auto"/>
            <w:noWrap/>
            <w:vAlign w:val="bottom"/>
            <w:hideMark/>
          </w:tcPr>
          <w:p w:rsidR="004A5BBD" w:rsidRDefault="004A5BBD" w:rsidP="004A5BBD">
            <w:pPr>
              <w:pStyle w:val="Tabletext"/>
              <w:jc w:val="right"/>
            </w:pPr>
            <w:r>
              <w:t>21</w:t>
            </w:r>
          </w:p>
        </w:tc>
        <w:tc>
          <w:tcPr>
            <w:tcW w:w="652" w:type="dxa"/>
            <w:vAlign w:val="bottom"/>
          </w:tcPr>
          <w:p w:rsidR="004A5BBD" w:rsidRDefault="004A5BBD" w:rsidP="004A5BBD">
            <w:pPr>
              <w:pStyle w:val="Tabletext"/>
              <w:jc w:val="right"/>
            </w:pPr>
            <w:r>
              <w:t>29</w:t>
            </w:r>
          </w:p>
        </w:tc>
        <w:tc>
          <w:tcPr>
            <w:tcW w:w="652" w:type="dxa"/>
            <w:vAlign w:val="bottom"/>
          </w:tcPr>
          <w:p w:rsidR="004A5BBD" w:rsidRDefault="004A5BBD" w:rsidP="004A5BBD">
            <w:pPr>
              <w:pStyle w:val="Tabletext"/>
              <w:jc w:val="right"/>
            </w:pPr>
            <w:r>
              <w:t>17</w:t>
            </w:r>
          </w:p>
        </w:tc>
        <w:tc>
          <w:tcPr>
            <w:tcW w:w="652" w:type="dxa"/>
            <w:vAlign w:val="bottom"/>
          </w:tcPr>
          <w:p w:rsidR="004A5BBD" w:rsidRDefault="004A5BBD" w:rsidP="004A5BBD">
            <w:pPr>
              <w:pStyle w:val="Tabletext"/>
              <w:jc w:val="right"/>
            </w:pPr>
            <w:r>
              <w:t>10</w:t>
            </w:r>
          </w:p>
        </w:tc>
        <w:tc>
          <w:tcPr>
            <w:tcW w:w="652" w:type="dxa"/>
            <w:vAlign w:val="bottom"/>
          </w:tcPr>
          <w:p w:rsidR="004A5BBD" w:rsidRDefault="004A5BBD" w:rsidP="004A5BBD">
            <w:pPr>
              <w:pStyle w:val="Tabletext"/>
              <w:jc w:val="right"/>
            </w:pPr>
            <w:r>
              <w:t>6</w:t>
            </w:r>
          </w:p>
        </w:tc>
        <w:tc>
          <w:tcPr>
            <w:tcW w:w="653" w:type="dxa"/>
            <w:vAlign w:val="bottom"/>
          </w:tcPr>
          <w:p w:rsidR="004A5BBD" w:rsidRDefault="004A5BBD" w:rsidP="004A5BBD">
            <w:pPr>
              <w:pStyle w:val="Tabletext"/>
              <w:jc w:val="right"/>
            </w:pPr>
            <w:r>
              <w:t>7</w:t>
            </w:r>
          </w:p>
        </w:tc>
      </w:tr>
      <w:tr w:rsidR="004A5BBD" w:rsidRPr="00AA6192" w:rsidTr="00196D01">
        <w:trPr>
          <w:trHeight w:hRule="exact" w:val="228"/>
        </w:trPr>
        <w:tc>
          <w:tcPr>
            <w:tcW w:w="2775" w:type="dxa"/>
            <w:tcBorders>
              <w:right w:val="single" w:sz="4" w:space="0" w:color="auto"/>
            </w:tcBorders>
            <w:vAlign w:val="bottom"/>
          </w:tcPr>
          <w:p w:rsidR="004A5BBD" w:rsidRDefault="004A5BBD" w:rsidP="00C55E46">
            <w:pPr>
              <w:pStyle w:val="Tabletext"/>
            </w:pPr>
            <w:r>
              <w:t>Mixed field programmes</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35</w:t>
            </w:r>
          </w:p>
        </w:tc>
        <w:tc>
          <w:tcPr>
            <w:tcW w:w="653" w:type="dxa"/>
            <w:vAlign w:val="bottom"/>
          </w:tcPr>
          <w:p w:rsidR="004A5BBD" w:rsidRDefault="004A5BBD" w:rsidP="004A5BBD">
            <w:pPr>
              <w:pStyle w:val="Tabletext"/>
              <w:jc w:val="right"/>
            </w:pPr>
            <w:r>
              <w:t>32</w:t>
            </w:r>
          </w:p>
        </w:tc>
        <w:tc>
          <w:tcPr>
            <w:tcW w:w="653" w:type="dxa"/>
            <w:shd w:val="clear" w:color="auto" w:fill="auto"/>
            <w:noWrap/>
            <w:vAlign w:val="bottom"/>
            <w:hideMark/>
          </w:tcPr>
          <w:p w:rsidR="004A5BBD" w:rsidRDefault="004A5BBD" w:rsidP="004A5BBD">
            <w:pPr>
              <w:pStyle w:val="Tabletext"/>
              <w:jc w:val="right"/>
            </w:pPr>
            <w:r>
              <w:t>9</w:t>
            </w:r>
          </w:p>
        </w:tc>
        <w:tc>
          <w:tcPr>
            <w:tcW w:w="652" w:type="dxa"/>
            <w:vAlign w:val="bottom"/>
          </w:tcPr>
          <w:p w:rsidR="004A5BBD" w:rsidRDefault="004A5BBD" w:rsidP="004A5BBD">
            <w:pPr>
              <w:pStyle w:val="Tabletext"/>
              <w:jc w:val="right"/>
            </w:pPr>
            <w:r>
              <w:t>13</w:t>
            </w:r>
          </w:p>
        </w:tc>
        <w:tc>
          <w:tcPr>
            <w:tcW w:w="652" w:type="dxa"/>
            <w:shd w:val="clear" w:color="auto" w:fill="auto"/>
            <w:noWrap/>
            <w:vAlign w:val="bottom"/>
            <w:hideMark/>
          </w:tcPr>
          <w:p w:rsidR="004A5BBD" w:rsidRDefault="004A5BBD" w:rsidP="004A5BBD">
            <w:pPr>
              <w:pStyle w:val="Tabletext"/>
              <w:jc w:val="right"/>
            </w:pPr>
            <w:r>
              <w:t>25</w:t>
            </w:r>
          </w:p>
        </w:tc>
        <w:tc>
          <w:tcPr>
            <w:tcW w:w="652" w:type="dxa"/>
            <w:vAlign w:val="bottom"/>
          </w:tcPr>
          <w:p w:rsidR="004A5BBD" w:rsidRDefault="004A5BBD" w:rsidP="004A5BBD">
            <w:pPr>
              <w:pStyle w:val="Tabletext"/>
              <w:jc w:val="right"/>
            </w:pPr>
            <w:r>
              <w:t>29</w:t>
            </w:r>
          </w:p>
        </w:tc>
        <w:tc>
          <w:tcPr>
            <w:tcW w:w="652" w:type="dxa"/>
            <w:vAlign w:val="bottom"/>
          </w:tcPr>
          <w:p w:rsidR="004A5BBD" w:rsidRDefault="004A5BBD" w:rsidP="004A5BBD">
            <w:pPr>
              <w:pStyle w:val="Tabletext"/>
              <w:jc w:val="right"/>
            </w:pPr>
            <w:r>
              <w:t>30</w:t>
            </w:r>
          </w:p>
        </w:tc>
        <w:tc>
          <w:tcPr>
            <w:tcW w:w="652" w:type="dxa"/>
            <w:vAlign w:val="bottom"/>
          </w:tcPr>
          <w:p w:rsidR="004A5BBD" w:rsidRDefault="004A5BBD" w:rsidP="004A5BBD">
            <w:pPr>
              <w:pStyle w:val="Tabletext"/>
              <w:jc w:val="right"/>
            </w:pPr>
            <w:r>
              <w:t>19</w:t>
            </w:r>
          </w:p>
        </w:tc>
        <w:tc>
          <w:tcPr>
            <w:tcW w:w="652" w:type="dxa"/>
            <w:vAlign w:val="bottom"/>
          </w:tcPr>
          <w:p w:rsidR="004A5BBD" w:rsidRDefault="004A5BBD" w:rsidP="004A5BBD">
            <w:pPr>
              <w:pStyle w:val="Tabletext"/>
              <w:jc w:val="right"/>
            </w:pPr>
            <w:r>
              <w:t>3</w:t>
            </w:r>
          </w:p>
        </w:tc>
        <w:tc>
          <w:tcPr>
            <w:tcW w:w="653" w:type="dxa"/>
            <w:vAlign w:val="bottom"/>
          </w:tcPr>
          <w:p w:rsidR="004A5BBD" w:rsidRDefault="004A5BBD" w:rsidP="004A5BBD">
            <w:pPr>
              <w:pStyle w:val="Tabletext"/>
              <w:jc w:val="right"/>
            </w:pPr>
            <w:r>
              <w:t>7</w:t>
            </w:r>
          </w:p>
        </w:tc>
      </w:tr>
      <w:tr w:rsidR="004A5BBD" w:rsidRPr="00AA6192" w:rsidTr="00196D01">
        <w:trPr>
          <w:trHeight w:hRule="exact" w:val="228"/>
        </w:trPr>
        <w:tc>
          <w:tcPr>
            <w:tcW w:w="2775" w:type="dxa"/>
            <w:tcBorders>
              <w:right w:val="single" w:sz="4" w:space="0" w:color="auto"/>
            </w:tcBorders>
            <w:vAlign w:val="bottom"/>
          </w:tcPr>
          <w:p w:rsidR="004A5BBD" w:rsidRDefault="004A5BBD" w:rsidP="0005694B">
            <w:pPr>
              <w:pStyle w:val="Tabletext"/>
            </w:pPr>
            <w:r>
              <w:t>Society and culture</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40</w:t>
            </w:r>
          </w:p>
        </w:tc>
        <w:tc>
          <w:tcPr>
            <w:tcW w:w="653" w:type="dxa"/>
            <w:vAlign w:val="bottom"/>
          </w:tcPr>
          <w:p w:rsidR="004A5BBD" w:rsidRDefault="004A5BBD" w:rsidP="004A5BBD">
            <w:pPr>
              <w:pStyle w:val="Tabletext"/>
              <w:jc w:val="right"/>
            </w:pPr>
            <w:r>
              <w:t>37</w:t>
            </w:r>
          </w:p>
        </w:tc>
        <w:tc>
          <w:tcPr>
            <w:tcW w:w="653" w:type="dxa"/>
            <w:shd w:val="clear" w:color="auto" w:fill="auto"/>
            <w:noWrap/>
            <w:vAlign w:val="bottom"/>
            <w:hideMark/>
          </w:tcPr>
          <w:p w:rsidR="004A5BBD" w:rsidRDefault="004A5BBD" w:rsidP="004A5BBD">
            <w:pPr>
              <w:pStyle w:val="Tabletext"/>
              <w:jc w:val="right"/>
            </w:pPr>
            <w:r>
              <w:t>6</w:t>
            </w:r>
          </w:p>
        </w:tc>
        <w:tc>
          <w:tcPr>
            <w:tcW w:w="652" w:type="dxa"/>
            <w:vAlign w:val="bottom"/>
          </w:tcPr>
          <w:p w:rsidR="004A5BBD" w:rsidRDefault="004A5BBD" w:rsidP="004A5BBD">
            <w:pPr>
              <w:pStyle w:val="Tabletext"/>
              <w:jc w:val="right"/>
            </w:pPr>
            <w:r>
              <w:t>13</w:t>
            </w:r>
          </w:p>
        </w:tc>
        <w:tc>
          <w:tcPr>
            <w:tcW w:w="652" w:type="dxa"/>
            <w:shd w:val="clear" w:color="auto" w:fill="auto"/>
            <w:noWrap/>
            <w:vAlign w:val="bottom"/>
            <w:hideMark/>
          </w:tcPr>
          <w:p w:rsidR="004A5BBD" w:rsidRDefault="004A5BBD" w:rsidP="004A5BBD">
            <w:pPr>
              <w:pStyle w:val="Tabletext"/>
              <w:jc w:val="right"/>
            </w:pPr>
            <w:r>
              <w:t>30</w:t>
            </w:r>
          </w:p>
        </w:tc>
        <w:tc>
          <w:tcPr>
            <w:tcW w:w="652" w:type="dxa"/>
            <w:vAlign w:val="bottom"/>
          </w:tcPr>
          <w:p w:rsidR="004A5BBD" w:rsidRDefault="004A5BBD" w:rsidP="004A5BBD">
            <w:pPr>
              <w:pStyle w:val="Tabletext"/>
              <w:jc w:val="right"/>
            </w:pPr>
            <w:r>
              <w:t>31</w:t>
            </w:r>
          </w:p>
        </w:tc>
        <w:tc>
          <w:tcPr>
            <w:tcW w:w="652" w:type="dxa"/>
            <w:vAlign w:val="bottom"/>
          </w:tcPr>
          <w:p w:rsidR="004A5BBD" w:rsidRDefault="004A5BBD" w:rsidP="004A5BBD">
            <w:pPr>
              <w:pStyle w:val="Tabletext"/>
              <w:jc w:val="right"/>
            </w:pPr>
            <w:r>
              <w:t>15</w:t>
            </w:r>
          </w:p>
        </w:tc>
        <w:tc>
          <w:tcPr>
            <w:tcW w:w="652" w:type="dxa"/>
            <w:vAlign w:val="bottom"/>
          </w:tcPr>
          <w:p w:rsidR="004A5BBD" w:rsidRDefault="004A5BBD" w:rsidP="004A5BBD">
            <w:pPr>
              <w:pStyle w:val="Tabletext"/>
              <w:jc w:val="right"/>
            </w:pPr>
            <w:r>
              <w:t>12</w:t>
            </w:r>
          </w:p>
        </w:tc>
        <w:tc>
          <w:tcPr>
            <w:tcW w:w="652" w:type="dxa"/>
            <w:vAlign w:val="bottom"/>
          </w:tcPr>
          <w:p w:rsidR="004A5BBD" w:rsidRDefault="004A5BBD" w:rsidP="004A5BBD">
            <w:pPr>
              <w:pStyle w:val="Tabletext"/>
              <w:jc w:val="right"/>
            </w:pPr>
            <w:r>
              <w:t>12</w:t>
            </w:r>
          </w:p>
        </w:tc>
        <w:tc>
          <w:tcPr>
            <w:tcW w:w="653" w:type="dxa"/>
            <w:vAlign w:val="bottom"/>
          </w:tcPr>
          <w:p w:rsidR="004A5BBD" w:rsidRDefault="004A5BBD" w:rsidP="004A5BBD">
            <w:pPr>
              <w:pStyle w:val="Tabletext"/>
              <w:jc w:val="right"/>
            </w:pPr>
            <w:r>
              <w:t>8</w:t>
            </w:r>
          </w:p>
        </w:tc>
      </w:tr>
      <w:tr w:rsidR="004A5BBD" w:rsidRPr="00AA6192" w:rsidTr="00196D01">
        <w:trPr>
          <w:trHeight w:hRule="exact" w:val="228"/>
        </w:trPr>
        <w:tc>
          <w:tcPr>
            <w:tcW w:w="2775" w:type="dxa"/>
            <w:tcBorders>
              <w:right w:val="single" w:sz="4" w:space="0" w:color="auto"/>
            </w:tcBorders>
            <w:vAlign w:val="bottom"/>
          </w:tcPr>
          <w:p w:rsidR="004A5BBD" w:rsidRDefault="004A5BBD" w:rsidP="0005694B">
            <w:pPr>
              <w:pStyle w:val="Tabletext"/>
            </w:pPr>
            <w:r>
              <w:t>Total graduates</w:t>
            </w:r>
          </w:p>
        </w:tc>
        <w:tc>
          <w:tcPr>
            <w:tcW w:w="653" w:type="dxa"/>
            <w:tcBorders>
              <w:left w:val="single" w:sz="4" w:space="0" w:color="auto"/>
            </w:tcBorders>
            <w:shd w:val="clear" w:color="auto" w:fill="auto"/>
            <w:noWrap/>
            <w:vAlign w:val="bottom"/>
            <w:hideMark/>
          </w:tcPr>
          <w:p w:rsidR="004A5BBD" w:rsidRDefault="004A5BBD" w:rsidP="004A5BBD">
            <w:pPr>
              <w:pStyle w:val="Tabletext"/>
              <w:jc w:val="right"/>
            </w:pPr>
            <w:r>
              <w:t>43</w:t>
            </w:r>
          </w:p>
        </w:tc>
        <w:tc>
          <w:tcPr>
            <w:tcW w:w="653" w:type="dxa"/>
            <w:vAlign w:val="bottom"/>
          </w:tcPr>
          <w:p w:rsidR="004A5BBD" w:rsidRDefault="004A5BBD" w:rsidP="004A5BBD">
            <w:pPr>
              <w:pStyle w:val="Tabletext"/>
              <w:jc w:val="right"/>
            </w:pPr>
            <w:r>
              <w:t>45</w:t>
            </w:r>
          </w:p>
        </w:tc>
        <w:tc>
          <w:tcPr>
            <w:tcW w:w="653" w:type="dxa"/>
            <w:shd w:val="clear" w:color="auto" w:fill="auto"/>
            <w:noWrap/>
            <w:vAlign w:val="bottom"/>
            <w:hideMark/>
          </w:tcPr>
          <w:p w:rsidR="004A5BBD" w:rsidRDefault="004A5BBD" w:rsidP="004A5BBD">
            <w:pPr>
              <w:pStyle w:val="Tabletext"/>
              <w:jc w:val="right"/>
            </w:pPr>
            <w:r>
              <w:t>11</w:t>
            </w:r>
          </w:p>
        </w:tc>
        <w:tc>
          <w:tcPr>
            <w:tcW w:w="652" w:type="dxa"/>
            <w:vAlign w:val="bottom"/>
          </w:tcPr>
          <w:p w:rsidR="004A5BBD" w:rsidRDefault="004A5BBD" w:rsidP="004A5BBD">
            <w:pPr>
              <w:pStyle w:val="Tabletext"/>
              <w:jc w:val="right"/>
            </w:pPr>
            <w:r>
              <w:t>12</w:t>
            </w:r>
          </w:p>
        </w:tc>
        <w:tc>
          <w:tcPr>
            <w:tcW w:w="652" w:type="dxa"/>
            <w:shd w:val="clear" w:color="auto" w:fill="auto"/>
            <w:noWrap/>
            <w:vAlign w:val="bottom"/>
            <w:hideMark/>
          </w:tcPr>
          <w:p w:rsidR="004A5BBD" w:rsidRDefault="004A5BBD" w:rsidP="004A5BBD">
            <w:pPr>
              <w:pStyle w:val="Tabletext"/>
              <w:jc w:val="right"/>
            </w:pPr>
            <w:r>
              <w:t>21</w:t>
            </w:r>
          </w:p>
        </w:tc>
        <w:tc>
          <w:tcPr>
            <w:tcW w:w="652" w:type="dxa"/>
            <w:vAlign w:val="bottom"/>
          </w:tcPr>
          <w:p w:rsidR="004A5BBD" w:rsidRDefault="004A5BBD" w:rsidP="004A5BBD">
            <w:pPr>
              <w:pStyle w:val="Tabletext"/>
              <w:jc w:val="right"/>
            </w:pPr>
            <w:r>
              <w:t>26</w:t>
            </w:r>
          </w:p>
        </w:tc>
        <w:tc>
          <w:tcPr>
            <w:tcW w:w="652" w:type="dxa"/>
            <w:vAlign w:val="bottom"/>
          </w:tcPr>
          <w:p w:rsidR="004A5BBD" w:rsidRDefault="004A5BBD" w:rsidP="004A5BBD">
            <w:pPr>
              <w:pStyle w:val="Tabletext"/>
              <w:jc w:val="right"/>
            </w:pPr>
            <w:r>
              <w:t>15</w:t>
            </w:r>
          </w:p>
        </w:tc>
        <w:tc>
          <w:tcPr>
            <w:tcW w:w="652" w:type="dxa"/>
            <w:vAlign w:val="bottom"/>
          </w:tcPr>
          <w:p w:rsidR="004A5BBD" w:rsidRDefault="004A5BBD" w:rsidP="004A5BBD">
            <w:pPr>
              <w:pStyle w:val="Tabletext"/>
              <w:jc w:val="right"/>
            </w:pPr>
            <w:r>
              <w:t>11</w:t>
            </w:r>
          </w:p>
        </w:tc>
        <w:tc>
          <w:tcPr>
            <w:tcW w:w="652" w:type="dxa"/>
            <w:vAlign w:val="bottom"/>
          </w:tcPr>
          <w:p w:rsidR="004A5BBD" w:rsidRDefault="004A5BBD" w:rsidP="004A5BBD">
            <w:pPr>
              <w:pStyle w:val="Tabletext"/>
              <w:jc w:val="right"/>
            </w:pPr>
            <w:r>
              <w:t>6</w:t>
            </w:r>
          </w:p>
        </w:tc>
        <w:tc>
          <w:tcPr>
            <w:tcW w:w="653" w:type="dxa"/>
            <w:vAlign w:val="bottom"/>
          </w:tcPr>
          <w:p w:rsidR="004A5BBD" w:rsidRDefault="004A5BBD" w:rsidP="004A5BBD">
            <w:pPr>
              <w:pStyle w:val="Tabletext"/>
              <w:jc w:val="right"/>
            </w:pPr>
            <w:r>
              <w:t>6</w:t>
            </w:r>
          </w:p>
        </w:tc>
      </w:tr>
    </w:tbl>
    <w:p w:rsidR="00DE0FC3" w:rsidRDefault="00DE0FC3" w:rsidP="00DE0FC3">
      <w:pPr>
        <w:pStyle w:val="Note"/>
      </w:pPr>
      <w:r>
        <w:t xml:space="preserve">Source: Statistics New Zealand, Integrated Data Infrastructure, Ministry of Education interpretation. </w:t>
      </w:r>
      <w:r w:rsidR="003B4EC2">
        <w:t xml:space="preserve">‘P’ means Pasifika and ‘NP’ means </w:t>
      </w:r>
      <w:r w:rsidR="00383678">
        <w:t>non-Pasifika</w:t>
      </w:r>
      <w:r w:rsidR="003B4EC2">
        <w:t>.</w:t>
      </w:r>
      <w:r>
        <w:t xml:space="preserve"> ‘C</w:t>
      </w:r>
      <w:proofErr w:type="gramStart"/>
      <w:r>
        <w:t>..’</w:t>
      </w:r>
      <w:proofErr w:type="gramEnd"/>
      <w:r>
        <w:t xml:space="preserve"> denotes the value has been suppressed for confidentiality purposes. Note rows may not add up to 100 percent due to general random rounding. Refer to Chapter 11 for full notes.</w:t>
      </w:r>
    </w:p>
    <w:p w:rsidR="0061256E" w:rsidRDefault="0061256E">
      <w:pPr>
        <w:rPr>
          <w:rFonts w:ascii="Arial" w:hAnsi="Arial"/>
          <w:caps/>
          <w:sz w:val="32"/>
        </w:rPr>
      </w:pPr>
      <w:r>
        <w:br w:type="page"/>
      </w:r>
    </w:p>
    <w:p w:rsidR="000A03AA" w:rsidRDefault="000A03AA" w:rsidP="00732146">
      <w:pPr>
        <w:pStyle w:val="Heading1"/>
        <w:ind w:left="0"/>
      </w:pPr>
      <w:bookmarkStart w:id="80" w:name="_Toc377722113"/>
      <w:r>
        <w:lastRenderedPageBreak/>
        <w:t>A focus on outcomes by narrow field of study</w:t>
      </w:r>
      <w:bookmarkEnd w:id="80"/>
    </w:p>
    <w:p w:rsidR="000A03AA" w:rsidRDefault="00715EC5" w:rsidP="00732146">
      <w:pPr>
        <w:pStyle w:val="Heading2"/>
        <w:ind w:left="0"/>
      </w:pPr>
      <w:r>
        <w:t xml:space="preserve"> </w:t>
      </w:r>
      <w:bookmarkStart w:id="81" w:name="_Toc377722114"/>
      <w:r w:rsidR="000A03AA">
        <w:t>Looking at narrow fields of study</w:t>
      </w:r>
      <w:bookmarkEnd w:id="81"/>
    </w:p>
    <w:p w:rsidR="000A03AA" w:rsidRDefault="000A03AA" w:rsidP="00AA0475">
      <w:pPr>
        <w:pStyle w:val="BodyText"/>
      </w:pPr>
      <w:r>
        <w:t xml:space="preserve">Chapters </w:t>
      </w:r>
      <w:r w:rsidR="003E016F">
        <w:t>3</w:t>
      </w:r>
      <w:r>
        <w:t xml:space="preserve"> to 10 of this report present the outcomes for young graduates by broad field of study.  A limitation of that approach is that some broad fields are very diverse and include quite different areas of study that may have quite different outcomes. </w:t>
      </w:r>
    </w:p>
    <w:p w:rsidR="000A03AA" w:rsidRDefault="000A03AA" w:rsidP="00AA0475">
      <w:pPr>
        <w:pStyle w:val="BodyText"/>
      </w:pPr>
      <w:r>
        <w:t xml:space="preserve">For instance, the broad field of </w:t>
      </w:r>
      <w:r w:rsidRPr="00302418">
        <w:rPr>
          <w:i/>
        </w:rPr>
        <w:t>health</w:t>
      </w:r>
      <w:r>
        <w:t xml:space="preserve"> contains narrow fields of </w:t>
      </w:r>
      <w:r w:rsidRPr="00302418">
        <w:rPr>
          <w:i/>
        </w:rPr>
        <w:t>medicine, nursing, pharmacy</w:t>
      </w:r>
      <w:r>
        <w:t xml:space="preserve"> and </w:t>
      </w:r>
      <w:r w:rsidRPr="00302418">
        <w:rPr>
          <w:i/>
        </w:rPr>
        <w:t>rehabilitation therapies</w:t>
      </w:r>
      <w:r w:rsidR="00201AA2">
        <w:t xml:space="preserve">. </w:t>
      </w:r>
      <w:r>
        <w:t xml:space="preserve">The main qualifications for medicine and nursing are </w:t>
      </w:r>
      <w:proofErr w:type="spellStart"/>
      <w:proofErr w:type="gramStart"/>
      <w:r>
        <w:t>bachelors</w:t>
      </w:r>
      <w:proofErr w:type="spellEnd"/>
      <w:proofErr w:type="gramEnd"/>
      <w:r>
        <w:t xml:space="preserve"> degrees.  But to qualify in medicine takes six years of full-time study, while nursing is a three-year degree.   The salaries paid to newly qualified doctors are higher than th</w:t>
      </w:r>
      <w:r w:rsidR="00554401">
        <w:t>ose of newly qualified nurses a</w:t>
      </w:r>
      <w:r>
        <w:t>nd the pathway into study for nursing is different to the pathway to medicine.</w:t>
      </w:r>
    </w:p>
    <w:p w:rsidR="000A03AA" w:rsidRDefault="000A03AA" w:rsidP="00AA0475">
      <w:pPr>
        <w:pStyle w:val="BodyText"/>
      </w:pPr>
      <w:r>
        <w:t xml:space="preserve">The broad field of </w:t>
      </w:r>
      <w:r w:rsidRPr="00302418">
        <w:rPr>
          <w:i/>
        </w:rPr>
        <w:t>society and culture</w:t>
      </w:r>
      <w:r>
        <w:t xml:space="preserve"> contains narrow fields of </w:t>
      </w:r>
      <w:r w:rsidRPr="00302418">
        <w:rPr>
          <w:i/>
        </w:rPr>
        <w:t>law, economics</w:t>
      </w:r>
      <w:r>
        <w:t xml:space="preserve"> and </w:t>
      </w:r>
      <w:r w:rsidRPr="00302418">
        <w:rPr>
          <w:i/>
        </w:rPr>
        <w:t>sport and recreation</w:t>
      </w:r>
      <w:r>
        <w:t>.  These three narrow fields have quite different outcomes and require different preparation before study.</w:t>
      </w:r>
    </w:p>
    <w:p w:rsidR="000A03AA" w:rsidRDefault="000A03AA" w:rsidP="00AA0475">
      <w:pPr>
        <w:pStyle w:val="BodyText"/>
      </w:pPr>
      <w:r>
        <w:t xml:space="preserve">When we present the analysis by broad field of study, we are averaging out these differences in outcomes.  </w:t>
      </w:r>
      <w:r w:rsidR="00C52D32">
        <w:t>Some people</w:t>
      </w:r>
      <w:r>
        <w:t xml:space="preserve"> have particular strengths or interests in one narrow field but not another – for instance, a person who is keen to study sports but doesn’t have an interest in or the preparatory subjects for economics.</w:t>
      </w:r>
      <w:r w:rsidR="005A32EE">
        <w:t xml:space="preserve"> </w:t>
      </w:r>
      <w:r>
        <w:t>So it’s useful to look at outcomes by narrow field.</w:t>
      </w:r>
    </w:p>
    <w:p w:rsidR="000A03AA" w:rsidRDefault="000A03AA" w:rsidP="00AA0475">
      <w:pPr>
        <w:pStyle w:val="BodyText"/>
      </w:pPr>
      <w:r>
        <w:t xml:space="preserve">But there are </w:t>
      </w:r>
      <w:r w:rsidR="00C52D32">
        <w:rPr>
          <w:lang w:eastAsia="en-NZ"/>
        </w:rPr>
        <w:t>limitations to reporting narrow field outcome information. When we divide up a broad field, we get smaller numbers of young domestic graduates in each narrow field. Sometimes the numbers are too few to give meaningful information; or it may be possible to uncover the person or provider that information belongs to.  It is essential we guard against the risk of revealing private information</w:t>
      </w:r>
      <w:r w:rsidR="007E7050">
        <w:rPr>
          <w:lang w:eastAsia="en-NZ"/>
        </w:rPr>
        <w:t>.</w:t>
      </w:r>
      <w:r w:rsidR="00C52D32">
        <w:rPr>
          <w:lang w:eastAsia="en-NZ"/>
        </w:rPr>
        <w:t xml:space="preserve"> </w:t>
      </w:r>
    </w:p>
    <w:p w:rsidR="000A03AA" w:rsidRDefault="000A03AA" w:rsidP="00AA0475">
      <w:pPr>
        <w:pStyle w:val="BodyText"/>
      </w:pPr>
      <w:r>
        <w:t xml:space="preserve">In this chapter we present outcomes data by narrow field of study for young domestic graduates who have completed </w:t>
      </w:r>
      <w:proofErr w:type="spellStart"/>
      <w:proofErr w:type="gramStart"/>
      <w:r>
        <w:t>bachelors</w:t>
      </w:r>
      <w:proofErr w:type="spellEnd"/>
      <w:proofErr w:type="gramEnd"/>
      <w:r>
        <w:t xml:space="preserve"> degrees and level </w:t>
      </w:r>
      <w:r w:rsidR="00A22140">
        <w:t>one to three</w:t>
      </w:r>
      <w:r>
        <w:t xml:space="preserve"> certificates – the two biggest levels of study for school leavers who enter a tertiary education provider. Data on outcomes by narrow field in other levels of study is available </w:t>
      </w:r>
      <w:r w:rsidR="00DD39D6">
        <w:t>on Education Counts (</w:t>
      </w:r>
      <w:hyperlink r:id="rId31" w:history="1">
        <w:r w:rsidR="00DD39D6" w:rsidRPr="00265EE1">
          <w:rPr>
            <w:rStyle w:val="Hyperlink"/>
          </w:rPr>
          <w:t>www.educationcounts.govt.nz</w:t>
        </w:r>
      </w:hyperlink>
      <w:r w:rsidR="00DD39D6">
        <w:t xml:space="preserve">) and </w:t>
      </w:r>
      <w:r>
        <w:t xml:space="preserve">the </w:t>
      </w:r>
      <w:r w:rsidRPr="005373DE">
        <w:t>Careers New Zealand website at:</w:t>
      </w:r>
      <w:r w:rsidR="005373DE">
        <w:t xml:space="preserve"> </w:t>
      </w:r>
      <w:hyperlink r:id="rId32" w:history="1">
        <w:r w:rsidR="005373DE" w:rsidRPr="001B55A1">
          <w:rPr>
            <w:rStyle w:val="Hyperlink"/>
          </w:rPr>
          <w:t>www.careers.govt.nz</w:t>
        </w:r>
      </w:hyperlink>
      <w:r w:rsidR="005373DE">
        <w:t xml:space="preserve">. </w:t>
      </w:r>
    </w:p>
    <w:p w:rsidR="000A03AA" w:rsidRDefault="000A03AA" w:rsidP="00732146">
      <w:pPr>
        <w:jc w:val="both"/>
      </w:pPr>
    </w:p>
    <w:p w:rsidR="000A03AA" w:rsidRDefault="00722849" w:rsidP="00732146">
      <w:pPr>
        <w:pStyle w:val="Heading2"/>
        <w:ind w:left="0"/>
      </w:pPr>
      <w:r>
        <w:t xml:space="preserve"> </w:t>
      </w:r>
      <w:bookmarkStart w:id="82" w:name="_Toc377722115"/>
      <w:r w:rsidR="000A03AA">
        <w:t>Outcomes by narrow field for bachelors graduates</w:t>
      </w:r>
      <w:bookmarkEnd w:id="82"/>
    </w:p>
    <w:p w:rsidR="00F73A55" w:rsidRPr="005C18F6" w:rsidRDefault="00F73A55" w:rsidP="00732146">
      <w:pPr>
        <w:pStyle w:val="Heading3"/>
        <w:rPr>
          <w:color w:val="0D0D0D" w:themeColor="text1" w:themeTint="F2"/>
        </w:rPr>
      </w:pPr>
      <w:r w:rsidRPr="005C18F6">
        <w:rPr>
          <w:color w:val="0D0D0D" w:themeColor="text1" w:themeTint="F2"/>
        </w:rPr>
        <w:t>Earnings</w:t>
      </w:r>
    </w:p>
    <w:p w:rsidR="0050330B" w:rsidRDefault="0050330B" w:rsidP="0050330B">
      <w:pPr>
        <w:pStyle w:val="Bullet1"/>
        <w:tabs>
          <w:tab w:val="clear" w:pos="284"/>
          <w:tab w:val="clear" w:pos="1418"/>
        </w:tabs>
        <w:ind w:left="567" w:hanging="425"/>
        <w:rPr>
          <w:color w:val="0D0D0D" w:themeColor="text1" w:themeTint="F2"/>
        </w:rPr>
      </w:pPr>
      <w:r>
        <w:rPr>
          <w:color w:val="0D0D0D" w:themeColor="text1" w:themeTint="F2"/>
        </w:rPr>
        <w:t xml:space="preserve">Low numbers of Pasifika meant that few narrow fields reached the confidentiality threshold. We were able to publish data for just 20 out of 64 </w:t>
      </w:r>
      <w:r w:rsidR="0069757D">
        <w:rPr>
          <w:color w:val="0D0D0D" w:themeColor="text1" w:themeTint="F2"/>
        </w:rPr>
        <w:t xml:space="preserve">possible </w:t>
      </w:r>
      <w:r w:rsidR="00E160C4">
        <w:rPr>
          <w:color w:val="0D0D0D" w:themeColor="text1" w:themeTint="F2"/>
        </w:rPr>
        <w:t>narrow fields</w:t>
      </w:r>
      <w:r w:rsidR="00313C53">
        <w:rPr>
          <w:color w:val="0D0D0D" w:themeColor="text1" w:themeTint="F2"/>
        </w:rPr>
        <w:t>.</w:t>
      </w:r>
    </w:p>
    <w:p w:rsidR="00EA4D4C" w:rsidRPr="0050330B" w:rsidRDefault="00F73A55" w:rsidP="0050330B">
      <w:pPr>
        <w:pStyle w:val="Bullet1"/>
        <w:tabs>
          <w:tab w:val="clear" w:pos="284"/>
          <w:tab w:val="clear" w:pos="1418"/>
        </w:tabs>
        <w:ind w:left="567" w:hanging="425"/>
        <w:rPr>
          <w:color w:val="0D0D0D" w:themeColor="text1" w:themeTint="F2"/>
        </w:rPr>
      </w:pPr>
      <w:r w:rsidRPr="0050330B">
        <w:rPr>
          <w:color w:val="0D0D0D" w:themeColor="text1" w:themeTint="F2"/>
        </w:rPr>
        <w:t xml:space="preserve">Young </w:t>
      </w:r>
      <w:r w:rsidR="0050330B">
        <w:rPr>
          <w:color w:val="0D0D0D" w:themeColor="text1" w:themeTint="F2"/>
        </w:rPr>
        <w:t xml:space="preserve">Pasifika </w:t>
      </w:r>
      <w:proofErr w:type="gramStart"/>
      <w:r w:rsidR="003E016F" w:rsidRPr="0050330B">
        <w:rPr>
          <w:color w:val="0D0D0D" w:themeColor="text1" w:themeTint="F2"/>
        </w:rPr>
        <w:t>b</w:t>
      </w:r>
      <w:r w:rsidRPr="0050330B">
        <w:rPr>
          <w:color w:val="0D0D0D" w:themeColor="text1" w:themeTint="F2"/>
        </w:rPr>
        <w:t>achelors</w:t>
      </w:r>
      <w:proofErr w:type="gramEnd"/>
      <w:r w:rsidRPr="0050330B">
        <w:rPr>
          <w:color w:val="0D0D0D" w:themeColor="text1" w:themeTint="F2"/>
        </w:rPr>
        <w:t xml:space="preserve"> completers in </w:t>
      </w:r>
      <w:r w:rsidRPr="0050330B">
        <w:rPr>
          <w:i/>
          <w:color w:val="0D0D0D" w:themeColor="text1" w:themeTint="F2"/>
        </w:rPr>
        <w:t>medical studies</w:t>
      </w:r>
      <w:r w:rsidRPr="0050330B">
        <w:rPr>
          <w:color w:val="0D0D0D" w:themeColor="text1" w:themeTint="F2"/>
        </w:rPr>
        <w:t xml:space="preserve"> earned the most five years post study, at $</w:t>
      </w:r>
      <w:r w:rsidR="0050330B">
        <w:rPr>
          <w:color w:val="0D0D0D" w:themeColor="text1" w:themeTint="F2"/>
        </w:rPr>
        <w:t xml:space="preserve">107,500 while </w:t>
      </w:r>
      <w:r w:rsidR="00383678" w:rsidRPr="0050330B">
        <w:rPr>
          <w:color w:val="0D0D0D" w:themeColor="text1" w:themeTint="F2"/>
        </w:rPr>
        <w:t>non-Pasifika</w:t>
      </w:r>
      <w:r w:rsidR="005C18F6" w:rsidRPr="0050330B">
        <w:rPr>
          <w:color w:val="0D0D0D" w:themeColor="text1" w:themeTint="F2"/>
        </w:rPr>
        <w:t xml:space="preserve"> earned </w:t>
      </w:r>
      <w:r w:rsidR="001D1689" w:rsidRPr="0050330B">
        <w:rPr>
          <w:color w:val="0D0D0D" w:themeColor="text1" w:themeTint="F2"/>
        </w:rPr>
        <w:t>$</w:t>
      </w:r>
      <w:r w:rsidR="0050330B" w:rsidRPr="0050330B">
        <w:rPr>
          <w:color w:val="0D0D0D" w:themeColor="text1" w:themeTint="F2"/>
        </w:rPr>
        <w:t>109,300 (Pasifika medical studies earned 98 percent of non-Pasifika graduates)</w:t>
      </w:r>
      <w:r w:rsidRPr="0050330B">
        <w:rPr>
          <w:color w:val="0D0D0D" w:themeColor="text1" w:themeTint="F2"/>
        </w:rPr>
        <w:t xml:space="preserve">. </w:t>
      </w:r>
      <w:r w:rsidR="00EA4D4C" w:rsidRPr="0050330B">
        <w:rPr>
          <w:color w:val="0D0D0D" w:themeColor="text1" w:themeTint="F2"/>
        </w:rPr>
        <w:t xml:space="preserve">After this, </w:t>
      </w:r>
      <w:r w:rsidR="001E42A4" w:rsidRPr="0050330B">
        <w:rPr>
          <w:color w:val="0D0D0D" w:themeColor="text1" w:themeTint="F2"/>
        </w:rPr>
        <w:t>Pasifika</w:t>
      </w:r>
      <w:r w:rsidR="00EA4D4C" w:rsidRPr="0050330B">
        <w:rPr>
          <w:color w:val="0D0D0D" w:themeColor="text1" w:themeTint="F2"/>
        </w:rPr>
        <w:t xml:space="preserve"> graduates earned most after completing a </w:t>
      </w:r>
      <w:proofErr w:type="gramStart"/>
      <w:r w:rsidR="00EA4D4C" w:rsidRPr="0050330B">
        <w:rPr>
          <w:color w:val="0D0D0D" w:themeColor="text1" w:themeTint="F2"/>
        </w:rPr>
        <w:t>bachelors</w:t>
      </w:r>
      <w:proofErr w:type="gramEnd"/>
      <w:r w:rsidR="00EA4D4C" w:rsidRPr="0050330B">
        <w:rPr>
          <w:color w:val="0D0D0D" w:themeColor="text1" w:themeTint="F2"/>
        </w:rPr>
        <w:t xml:space="preserve"> degree in these narrow fields: </w:t>
      </w:r>
      <w:r w:rsidR="006F2BC6">
        <w:rPr>
          <w:i/>
          <w:color w:val="0D0D0D" w:themeColor="text1" w:themeTint="F2"/>
        </w:rPr>
        <w:t>nursing</w:t>
      </w:r>
      <w:r w:rsidR="0050330B" w:rsidRPr="0050330B">
        <w:rPr>
          <w:i/>
          <w:color w:val="0D0D0D" w:themeColor="text1" w:themeTint="F2"/>
        </w:rPr>
        <w:t xml:space="preserve"> </w:t>
      </w:r>
      <w:r w:rsidR="0050330B" w:rsidRPr="0050330B">
        <w:rPr>
          <w:color w:val="0D0D0D" w:themeColor="text1" w:themeTint="F2"/>
        </w:rPr>
        <w:t xml:space="preserve">($67,800 compared to $55,400 for non-Pasifika), </w:t>
      </w:r>
      <w:r w:rsidR="006F2BC6">
        <w:rPr>
          <w:i/>
          <w:color w:val="0D0D0D" w:themeColor="text1" w:themeTint="F2"/>
        </w:rPr>
        <w:t>law</w:t>
      </w:r>
      <w:r w:rsidR="00EA4D4C" w:rsidRPr="0050330B">
        <w:rPr>
          <w:i/>
          <w:color w:val="0D0D0D" w:themeColor="text1" w:themeTint="F2"/>
        </w:rPr>
        <w:t xml:space="preserve"> </w:t>
      </w:r>
      <w:r w:rsidR="00EA4D4C" w:rsidRPr="0050330B">
        <w:rPr>
          <w:color w:val="0D0D0D" w:themeColor="text1" w:themeTint="F2"/>
        </w:rPr>
        <w:t>($60,100 compared to $</w:t>
      </w:r>
      <w:r w:rsidR="0050330B" w:rsidRPr="0050330B">
        <w:rPr>
          <w:color w:val="0D0D0D" w:themeColor="text1" w:themeTint="F2"/>
        </w:rPr>
        <w:t>54,600</w:t>
      </w:r>
      <w:r w:rsidR="00EA4D4C" w:rsidRPr="0050330B">
        <w:rPr>
          <w:color w:val="0D0D0D" w:themeColor="text1" w:themeTint="F2"/>
        </w:rPr>
        <w:t xml:space="preserve"> for </w:t>
      </w:r>
      <w:r w:rsidR="00383678" w:rsidRPr="0050330B">
        <w:rPr>
          <w:color w:val="0D0D0D" w:themeColor="text1" w:themeTint="F2"/>
        </w:rPr>
        <w:t>non-Pasifika</w:t>
      </w:r>
      <w:r w:rsidR="00EA4D4C" w:rsidRPr="0050330B">
        <w:rPr>
          <w:color w:val="0D0D0D" w:themeColor="text1" w:themeTint="F2"/>
        </w:rPr>
        <w:t xml:space="preserve">), </w:t>
      </w:r>
      <w:r w:rsidR="0050330B" w:rsidRPr="0050330B">
        <w:rPr>
          <w:i/>
          <w:color w:val="0D0D0D" w:themeColor="text1" w:themeTint="F2"/>
        </w:rPr>
        <w:t>accountancy</w:t>
      </w:r>
      <w:r w:rsidR="00EA4D4C" w:rsidRPr="0050330B">
        <w:rPr>
          <w:color w:val="0D0D0D" w:themeColor="text1" w:themeTint="F2"/>
        </w:rPr>
        <w:t xml:space="preserve"> ($</w:t>
      </w:r>
      <w:r w:rsidR="0050330B" w:rsidRPr="0050330B">
        <w:rPr>
          <w:color w:val="0D0D0D" w:themeColor="text1" w:themeTint="F2"/>
        </w:rPr>
        <w:t xml:space="preserve">59,600 </w:t>
      </w:r>
      <w:r w:rsidR="00EA4D4C" w:rsidRPr="0050330B">
        <w:rPr>
          <w:color w:val="0D0D0D" w:themeColor="text1" w:themeTint="F2"/>
        </w:rPr>
        <w:t xml:space="preserve">and for </w:t>
      </w:r>
      <w:r w:rsidR="00383678" w:rsidRPr="0050330B">
        <w:rPr>
          <w:color w:val="0D0D0D" w:themeColor="text1" w:themeTint="F2"/>
        </w:rPr>
        <w:t>non-Pasifika</w:t>
      </w:r>
      <w:r w:rsidR="00EA4D4C" w:rsidRPr="0050330B">
        <w:rPr>
          <w:color w:val="0D0D0D" w:themeColor="text1" w:themeTint="F2"/>
        </w:rPr>
        <w:t xml:space="preserve"> graduates, $</w:t>
      </w:r>
      <w:r w:rsidR="0050330B" w:rsidRPr="0050330B">
        <w:rPr>
          <w:color w:val="0D0D0D" w:themeColor="text1" w:themeTint="F2"/>
        </w:rPr>
        <w:t>58,700</w:t>
      </w:r>
      <w:r w:rsidR="00EA4D4C" w:rsidRPr="0050330B">
        <w:rPr>
          <w:color w:val="0D0D0D" w:themeColor="text1" w:themeTint="F2"/>
        </w:rPr>
        <w:t xml:space="preserve">), </w:t>
      </w:r>
      <w:r w:rsidR="0050330B" w:rsidRPr="0050330B">
        <w:rPr>
          <w:i/>
          <w:color w:val="0D0D0D" w:themeColor="text1" w:themeTint="F2"/>
        </w:rPr>
        <w:t>political science and policy studies</w:t>
      </w:r>
      <w:r w:rsidR="00EA4D4C" w:rsidRPr="0050330B">
        <w:rPr>
          <w:i/>
          <w:color w:val="0D0D0D" w:themeColor="text1" w:themeTint="F2"/>
        </w:rPr>
        <w:t xml:space="preserve"> </w:t>
      </w:r>
      <w:r w:rsidR="00EA4D4C" w:rsidRPr="0050330B">
        <w:rPr>
          <w:color w:val="0D0D0D" w:themeColor="text1" w:themeTint="F2"/>
        </w:rPr>
        <w:t>($</w:t>
      </w:r>
      <w:r w:rsidR="0050330B" w:rsidRPr="0050330B">
        <w:rPr>
          <w:color w:val="0D0D0D" w:themeColor="text1" w:themeTint="F2"/>
        </w:rPr>
        <w:t>52,400</w:t>
      </w:r>
      <w:r w:rsidR="00EA4D4C" w:rsidRPr="0050330B">
        <w:rPr>
          <w:color w:val="0D0D0D" w:themeColor="text1" w:themeTint="F2"/>
        </w:rPr>
        <w:t xml:space="preserve"> and $</w:t>
      </w:r>
      <w:r w:rsidR="0050330B" w:rsidRPr="0050330B">
        <w:rPr>
          <w:color w:val="0D0D0D" w:themeColor="text1" w:themeTint="F2"/>
        </w:rPr>
        <w:t>49,500</w:t>
      </w:r>
      <w:r w:rsidR="00EA4D4C" w:rsidRPr="0050330B">
        <w:rPr>
          <w:color w:val="0D0D0D" w:themeColor="text1" w:themeTint="F2"/>
        </w:rPr>
        <w:t xml:space="preserve"> by </w:t>
      </w:r>
      <w:r w:rsidR="00383678" w:rsidRPr="0050330B">
        <w:rPr>
          <w:color w:val="0D0D0D" w:themeColor="text1" w:themeTint="F2"/>
        </w:rPr>
        <w:t>non-Pasifika</w:t>
      </w:r>
      <w:r w:rsidR="00EA4D4C" w:rsidRPr="0050330B">
        <w:rPr>
          <w:color w:val="0D0D0D" w:themeColor="text1" w:themeTint="F2"/>
        </w:rPr>
        <w:t xml:space="preserve">) and </w:t>
      </w:r>
      <w:r w:rsidR="0050330B" w:rsidRPr="0050330B">
        <w:rPr>
          <w:i/>
          <w:color w:val="0D0D0D" w:themeColor="text1" w:themeTint="F2"/>
        </w:rPr>
        <w:t xml:space="preserve">teacher education </w:t>
      </w:r>
      <w:r w:rsidR="00EA4D4C" w:rsidRPr="0050330B">
        <w:rPr>
          <w:color w:val="0D0D0D" w:themeColor="text1" w:themeTint="F2"/>
        </w:rPr>
        <w:t>($5</w:t>
      </w:r>
      <w:r w:rsidR="0050330B" w:rsidRPr="0050330B">
        <w:rPr>
          <w:color w:val="0D0D0D" w:themeColor="text1" w:themeTint="F2"/>
        </w:rPr>
        <w:t>2</w:t>
      </w:r>
      <w:r w:rsidR="00EA4D4C" w:rsidRPr="0050330B">
        <w:rPr>
          <w:color w:val="0D0D0D" w:themeColor="text1" w:themeTint="F2"/>
        </w:rPr>
        <w:t>,</w:t>
      </w:r>
      <w:r w:rsidR="0050330B" w:rsidRPr="0050330B">
        <w:rPr>
          <w:color w:val="0D0D0D" w:themeColor="text1" w:themeTint="F2"/>
        </w:rPr>
        <w:t>3</w:t>
      </w:r>
      <w:r w:rsidR="00EA4D4C" w:rsidRPr="0050330B">
        <w:rPr>
          <w:color w:val="0D0D0D" w:themeColor="text1" w:themeTint="F2"/>
        </w:rPr>
        <w:t>00 and $5</w:t>
      </w:r>
      <w:r w:rsidR="0050330B" w:rsidRPr="0050330B">
        <w:rPr>
          <w:color w:val="0D0D0D" w:themeColor="text1" w:themeTint="F2"/>
        </w:rPr>
        <w:t>1</w:t>
      </w:r>
      <w:r w:rsidR="00EA4D4C" w:rsidRPr="0050330B">
        <w:rPr>
          <w:color w:val="0D0D0D" w:themeColor="text1" w:themeTint="F2"/>
        </w:rPr>
        <w:t>,</w:t>
      </w:r>
      <w:r w:rsidR="0050330B" w:rsidRPr="0050330B">
        <w:rPr>
          <w:color w:val="0D0D0D" w:themeColor="text1" w:themeTint="F2"/>
        </w:rPr>
        <w:t>1</w:t>
      </w:r>
      <w:r w:rsidR="00EA4D4C" w:rsidRPr="0050330B">
        <w:rPr>
          <w:color w:val="0D0D0D" w:themeColor="text1" w:themeTint="F2"/>
        </w:rPr>
        <w:t xml:space="preserve">00 for </w:t>
      </w:r>
      <w:r w:rsidR="00383678" w:rsidRPr="0050330B">
        <w:rPr>
          <w:color w:val="0D0D0D" w:themeColor="text1" w:themeTint="F2"/>
        </w:rPr>
        <w:t>non-Pasifika</w:t>
      </w:r>
      <w:r w:rsidR="00E160C4">
        <w:rPr>
          <w:color w:val="0D0D0D" w:themeColor="text1" w:themeTint="F2"/>
        </w:rPr>
        <w:t xml:space="preserve"> graduates)</w:t>
      </w:r>
      <w:r w:rsidR="0055331C">
        <w:rPr>
          <w:color w:val="0D0D0D" w:themeColor="text1" w:themeTint="F2"/>
        </w:rPr>
        <w:t>.</w:t>
      </w:r>
    </w:p>
    <w:p w:rsidR="00F73A55" w:rsidRPr="006F2BC6" w:rsidRDefault="00F73A55" w:rsidP="00730275">
      <w:pPr>
        <w:pStyle w:val="Bullet1"/>
        <w:tabs>
          <w:tab w:val="clear" w:pos="284"/>
          <w:tab w:val="clear" w:pos="1418"/>
        </w:tabs>
        <w:ind w:left="567" w:hanging="425"/>
        <w:rPr>
          <w:color w:val="0D0D0D" w:themeColor="text1" w:themeTint="F2"/>
        </w:rPr>
      </w:pPr>
      <w:r w:rsidRPr="006F2BC6">
        <w:rPr>
          <w:color w:val="0D0D0D" w:themeColor="text1" w:themeTint="F2"/>
        </w:rPr>
        <w:t>At the other end of the spectrum</w:t>
      </w:r>
      <w:r w:rsidR="006F2BC6">
        <w:rPr>
          <w:color w:val="0D0D0D" w:themeColor="text1" w:themeTint="F2"/>
        </w:rPr>
        <w:t>,</w:t>
      </w:r>
      <w:r w:rsidR="00B2729D" w:rsidRPr="006F2BC6">
        <w:rPr>
          <w:i/>
          <w:color w:val="0D0D0D" w:themeColor="text1" w:themeTint="F2"/>
        </w:rPr>
        <w:t xml:space="preserve"> visual arts and crafts</w:t>
      </w:r>
      <w:r w:rsidR="00707946" w:rsidRPr="006F2BC6">
        <w:rPr>
          <w:i/>
          <w:color w:val="0D0D0D" w:themeColor="text1" w:themeTint="F2"/>
        </w:rPr>
        <w:t xml:space="preserve"> </w:t>
      </w:r>
      <w:r w:rsidR="00730275" w:rsidRPr="006F2BC6">
        <w:rPr>
          <w:color w:val="0D0D0D" w:themeColor="text1" w:themeTint="F2"/>
        </w:rPr>
        <w:t>(</w:t>
      </w:r>
      <w:r w:rsidR="001D1689" w:rsidRPr="006F2BC6">
        <w:rPr>
          <w:color w:val="0D0D0D" w:themeColor="text1" w:themeTint="F2"/>
        </w:rPr>
        <w:t>$</w:t>
      </w:r>
      <w:r w:rsidR="00730275" w:rsidRPr="006F2BC6">
        <w:rPr>
          <w:color w:val="0D0D0D" w:themeColor="text1" w:themeTint="F2"/>
        </w:rPr>
        <w:t>4</w:t>
      </w:r>
      <w:r w:rsidR="006F2BC6">
        <w:rPr>
          <w:color w:val="0D0D0D" w:themeColor="text1" w:themeTint="F2"/>
        </w:rPr>
        <w:t>4</w:t>
      </w:r>
      <w:r w:rsidR="00730275" w:rsidRPr="006F2BC6">
        <w:rPr>
          <w:color w:val="0D0D0D" w:themeColor="text1" w:themeTint="F2"/>
        </w:rPr>
        <w:t>,000</w:t>
      </w:r>
      <w:r w:rsidR="0034030C" w:rsidRPr="006F2BC6">
        <w:rPr>
          <w:color w:val="0D0D0D" w:themeColor="text1" w:themeTint="F2"/>
        </w:rPr>
        <w:t xml:space="preserve"> </w:t>
      </w:r>
      <w:r w:rsidR="006F2BC6">
        <w:rPr>
          <w:color w:val="0D0D0D" w:themeColor="text1" w:themeTint="F2"/>
        </w:rPr>
        <w:t>earned by</w:t>
      </w:r>
      <w:r w:rsidR="001D1689" w:rsidRPr="006F2BC6">
        <w:rPr>
          <w:color w:val="0D0D0D" w:themeColor="text1" w:themeTint="F2"/>
        </w:rPr>
        <w:t xml:space="preserve"> </w:t>
      </w:r>
      <w:r w:rsidR="001E42A4" w:rsidRPr="006F2BC6">
        <w:rPr>
          <w:color w:val="0D0D0D" w:themeColor="text1" w:themeTint="F2"/>
        </w:rPr>
        <w:t>Pasifika</w:t>
      </w:r>
      <w:r w:rsidR="001D1689" w:rsidRPr="006F2BC6">
        <w:rPr>
          <w:color w:val="0D0D0D" w:themeColor="text1" w:themeTint="F2"/>
        </w:rPr>
        <w:t xml:space="preserve"> </w:t>
      </w:r>
      <w:r w:rsidR="006F2BC6">
        <w:rPr>
          <w:color w:val="0D0D0D" w:themeColor="text1" w:themeTint="F2"/>
        </w:rPr>
        <w:t xml:space="preserve">graduates </w:t>
      </w:r>
      <w:r w:rsidR="001D1689" w:rsidRPr="006F2BC6">
        <w:rPr>
          <w:color w:val="0D0D0D" w:themeColor="text1" w:themeTint="F2"/>
        </w:rPr>
        <w:t>and $</w:t>
      </w:r>
      <w:r w:rsidR="006F2BC6">
        <w:rPr>
          <w:color w:val="0D0D0D" w:themeColor="text1" w:themeTint="F2"/>
        </w:rPr>
        <w:t>39,000</w:t>
      </w:r>
      <w:r w:rsidR="0034030C" w:rsidRPr="006F2BC6">
        <w:rPr>
          <w:color w:val="0D0D0D" w:themeColor="text1" w:themeTint="F2"/>
        </w:rPr>
        <w:t xml:space="preserve"> </w:t>
      </w:r>
      <w:r w:rsidR="006F2BC6">
        <w:rPr>
          <w:color w:val="0D0D0D" w:themeColor="text1" w:themeTint="F2"/>
        </w:rPr>
        <w:t>by</w:t>
      </w:r>
      <w:r w:rsidR="001D1689" w:rsidRPr="006F2BC6">
        <w:rPr>
          <w:color w:val="0D0D0D" w:themeColor="text1" w:themeTint="F2"/>
        </w:rPr>
        <w:t xml:space="preserve"> </w:t>
      </w:r>
      <w:r w:rsidR="00383678" w:rsidRPr="006F2BC6">
        <w:rPr>
          <w:color w:val="0D0D0D" w:themeColor="text1" w:themeTint="F2"/>
        </w:rPr>
        <w:t>non-Pasifika</w:t>
      </w:r>
      <w:r w:rsidR="006F2BC6">
        <w:rPr>
          <w:color w:val="0D0D0D" w:themeColor="text1" w:themeTint="F2"/>
        </w:rPr>
        <w:t xml:space="preserve"> graduates</w:t>
      </w:r>
      <w:r w:rsidR="001D1689" w:rsidRPr="006F2BC6">
        <w:rPr>
          <w:color w:val="0D0D0D" w:themeColor="text1" w:themeTint="F2"/>
        </w:rPr>
        <w:t>)</w:t>
      </w:r>
      <w:r w:rsidR="00730275" w:rsidRPr="006F2BC6">
        <w:rPr>
          <w:color w:val="0D0D0D" w:themeColor="text1" w:themeTint="F2"/>
        </w:rPr>
        <w:t xml:space="preserve">, </w:t>
      </w:r>
      <w:r w:rsidR="00730275" w:rsidRPr="006F2BC6">
        <w:rPr>
          <w:i/>
          <w:color w:val="0D0D0D" w:themeColor="text1" w:themeTint="F2"/>
        </w:rPr>
        <w:t>language and literature</w:t>
      </w:r>
      <w:r w:rsidR="00730275" w:rsidRPr="006F2BC6">
        <w:rPr>
          <w:color w:val="0D0D0D" w:themeColor="text1" w:themeTint="F2"/>
        </w:rPr>
        <w:t xml:space="preserve"> ($4</w:t>
      </w:r>
      <w:r w:rsidR="006F2BC6">
        <w:rPr>
          <w:color w:val="0D0D0D" w:themeColor="text1" w:themeTint="F2"/>
        </w:rPr>
        <w:t>2</w:t>
      </w:r>
      <w:r w:rsidR="00730275" w:rsidRPr="006F2BC6">
        <w:rPr>
          <w:color w:val="0D0D0D" w:themeColor="text1" w:themeTint="F2"/>
        </w:rPr>
        <w:t>,</w:t>
      </w:r>
      <w:r w:rsidR="006F2BC6">
        <w:rPr>
          <w:color w:val="0D0D0D" w:themeColor="text1" w:themeTint="F2"/>
        </w:rPr>
        <w:t>1</w:t>
      </w:r>
      <w:r w:rsidR="00730275" w:rsidRPr="006F2BC6">
        <w:rPr>
          <w:color w:val="0D0D0D" w:themeColor="text1" w:themeTint="F2"/>
        </w:rPr>
        <w:t xml:space="preserve">00 for </w:t>
      </w:r>
      <w:r w:rsidR="001E42A4" w:rsidRPr="006F2BC6">
        <w:rPr>
          <w:color w:val="0D0D0D" w:themeColor="text1" w:themeTint="F2"/>
        </w:rPr>
        <w:t>Pasifika</w:t>
      </w:r>
      <w:r w:rsidR="00730275" w:rsidRPr="006F2BC6">
        <w:rPr>
          <w:color w:val="0D0D0D" w:themeColor="text1" w:themeTint="F2"/>
        </w:rPr>
        <w:t xml:space="preserve"> and $</w:t>
      </w:r>
      <w:r w:rsidR="006F2BC6">
        <w:rPr>
          <w:color w:val="0D0D0D" w:themeColor="text1" w:themeTint="F2"/>
        </w:rPr>
        <w:t>45,300</w:t>
      </w:r>
      <w:r w:rsidR="00730275" w:rsidRPr="006F2BC6">
        <w:rPr>
          <w:color w:val="0D0D0D" w:themeColor="text1" w:themeTint="F2"/>
        </w:rPr>
        <w:t xml:space="preserve"> for </w:t>
      </w:r>
      <w:r w:rsidR="00383678" w:rsidRPr="006F2BC6">
        <w:rPr>
          <w:color w:val="0D0D0D" w:themeColor="text1" w:themeTint="F2"/>
        </w:rPr>
        <w:t>non-Pasifika</w:t>
      </w:r>
      <w:r w:rsidR="00730275" w:rsidRPr="006F2BC6">
        <w:rPr>
          <w:color w:val="0D0D0D" w:themeColor="text1" w:themeTint="F2"/>
        </w:rPr>
        <w:t xml:space="preserve">) and </w:t>
      </w:r>
      <w:r w:rsidR="006F2BC6">
        <w:rPr>
          <w:i/>
          <w:color w:val="0D0D0D" w:themeColor="text1" w:themeTint="F2"/>
        </w:rPr>
        <w:t>communications and media studies</w:t>
      </w:r>
      <w:r w:rsidR="00730275" w:rsidRPr="006F2BC6">
        <w:rPr>
          <w:color w:val="0D0D0D" w:themeColor="text1" w:themeTint="F2"/>
        </w:rPr>
        <w:t xml:space="preserve"> ($</w:t>
      </w:r>
      <w:r w:rsidR="006F2BC6">
        <w:rPr>
          <w:color w:val="0D0D0D" w:themeColor="text1" w:themeTint="F2"/>
        </w:rPr>
        <w:t xml:space="preserve">40,200 </w:t>
      </w:r>
      <w:r w:rsidR="00730275" w:rsidRPr="006F2BC6">
        <w:rPr>
          <w:color w:val="0D0D0D" w:themeColor="text1" w:themeTint="F2"/>
        </w:rPr>
        <w:t xml:space="preserve">and for </w:t>
      </w:r>
      <w:r w:rsidR="00383678" w:rsidRPr="006F2BC6">
        <w:rPr>
          <w:color w:val="0D0D0D" w:themeColor="text1" w:themeTint="F2"/>
        </w:rPr>
        <w:t>non-Pasifika</w:t>
      </w:r>
      <w:r w:rsidR="00730275" w:rsidRPr="006F2BC6">
        <w:rPr>
          <w:color w:val="0D0D0D" w:themeColor="text1" w:themeTint="F2"/>
        </w:rPr>
        <w:t xml:space="preserve"> $4</w:t>
      </w:r>
      <w:r w:rsidR="006F2BC6">
        <w:rPr>
          <w:color w:val="0D0D0D" w:themeColor="text1" w:themeTint="F2"/>
        </w:rPr>
        <w:t>6</w:t>
      </w:r>
      <w:r w:rsidR="00730275" w:rsidRPr="006F2BC6">
        <w:rPr>
          <w:color w:val="0D0D0D" w:themeColor="text1" w:themeTint="F2"/>
        </w:rPr>
        <w:t>,</w:t>
      </w:r>
      <w:r w:rsidR="006F2BC6">
        <w:rPr>
          <w:color w:val="0D0D0D" w:themeColor="text1" w:themeTint="F2"/>
        </w:rPr>
        <w:t>4</w:t>
      </w:r>
      <w:r w:rsidR="00730275" w:rsidRPr="006F2BC6">
        <w:rPr>
          <w:color w:val="0D0D0D" w:themeColor="text1" w:themeTint="F2"/>
        </w:rPr>
        <w:t xml:space="preserve">00) </w:t>
      </w:r>
      <w:r w:rsidR="003E016F" w:rsidRPr="006F2BC6">
        <w:rPr>
          <w:color w:val="0D0D0D" w:themeColor="text1" w:themeTint="F2"/>
        </w:rPr>
        <w:t>graduates</w:t>
      </w:r>
      <w:r w:rsidRPr="006F2BC6">
        <w:rPr>
          <w:color w:val="0D0D0D" w:themeColor="text1" w:themeTint="F2"/>
        </w:rPr>
        <w:t xml:space="preserve"> </w:t>
      </w:r>
      <w:r w:rsidR="003E016F" w:rsidRPr="006F2BC6">
        <w:rPr>
          <w:color w:val="0D0D0D" w:themeColor="text1" w:themeTint="F2"/>
        </w:rPr>
        <w:t>had</w:t>
      </w:r>
      <w:r w:rsidR="00B2729D" w:rsidRPr="006F2BC6">
        <w:rPr>
          <w:color w:val="0D0D0D" w:themeColor="text1" w:themeTint="F2"/>
        </w:rPr>
        <w:t xml:space="preserve"> the lowest </w:t>
      </w:r>
      <w:r w:rsidRPr="006F2BC6">
        <w:rPr>
          <w:color w:val="0D0D0D" w:themeColor="text1" w:themeTint="F2"/>
        </w:rPr>
        <w:t xml:space="preserve">median </w:t>
      </w:r>
      <w:r w:rsidR="003E016F" w:rsidRPr="006F2BC6">
        <w:rPr>
          <w:color w:val="0D0D0D" w:themeColor="text1" w:themeTint="F2"/>
        </w:rPr>
        <w:t xml:space="preserve">earnings </w:t>
      </w:r>
      <w:r w:rsidR="006F2BC6">
        <w:rPr>
          <w:color w:val="0D0D0D" w:themeColor="text1" w:themeTint="F2"/>
        </w:rPr>
        <w:t xml:space="preserve">for Pasifika graduates </w:t>
      </w:r>
      <w:r w:rsidRPr="006F2BC6">
        <w:rPr>
          <w:color w:val="0D0D0D" w:themeColor="text1" w:themeTint="F2"/>
        </w:rPr>
        <w:t>five years after leaving study</w:t>
      </w:r>
      <w:r w:rsidR="0055331C">
        <w:rPr>
          <w:color w:val="0D0D0D" w:themeColor="text1" w:themeTint="F2"/>
        </w:rPr>
        <w:t>.</w:t>
      </w:r>
    </w:p>
    <w:p w:rsidR="00C751B4" w:rsidRPr="00977385" w:rsidRDefault="00C751B4" w:rsidP="00E83902">
      <w:pPr>
        <w:pStyle w:val="Bullet1"/>
        <w:tabs>
          <w:tab w:val="clear" w:pos="284"/>
          <w:tab w:val="clear" w:pos="1418"/>
        </w:tabs>
        <w:ind w:left="567" w:hanging="425"/>
        <w:rPr>
          <w:color w:val="0D0D0D" w:themeColor="text1" w:themeTint="F2"/>
        </w:rPr>
      </w:pPr>
      <w:r w:rsidRPr="00977385">
        <w:rPr>
          <w:color w:val="0D0D0D" w:themeColor="text1" w:themeTint="F2"/>
        </w:rPr>
        <w:lastRenderedPageBreak/>
        <w:t xml:space="preserve">Among </w:t>
      </w:r>
      <w:r w:rsidR="001E42A4" w:rsidRPr="00977385">
        <w:rPr>
          <w:color w:val="0D0D0D" w:themeColor="text1" w:themeTint="F2"/>
        </w:rPr>
        <w:t>Pasifika</w:t>
      </w:r>
      <w:r w:rsidRPr="00977385">
        <w:rPr>
          <w:color w:val="0D0D0D" w:themeColor="text1" w:themeTint="F2"/>
        </w:rPr>
        <w:t xml:space="preserve"> </w:t>
      </w:r>
      <w:proofErr w:type="gramStart"/>
      <w:r w:rsidRPr="00977385">
        <w:rPr>
          <w:color w:val="0D0D0D" w:themeColor="text1" w:themeTint="F2"/>
        </w:rPr>
        <w:t>bachelors</w:t>
      </w:r>
      <w:proofErr w:type="gramEnd"/>
      <w:r w:rsidRPr="00977385">
        <w:rPr>
          <w:color w:val="0D0D0D" w:themeColor="text1" w:themeTint="F2"/>
        </w:rPr>
        <w:t xml:space="preserve"> graduates, those with degrees in </w:t>
      </w:r>
      <w:r w:rsidR="00DD2A9C">
        <w:rPr>
          <w:i/>
          <w:color w:val="0D0D0D" w:themeColor="text1" w:themeTint="F2"/>
        </w:rPr>
        <w:t>vis</w:t>
      </w:r>
      <w:r w:rsidR="00DD2A9C" w:rsidRPr="00DD2A9C">
        <w:rPr>
          <w:i/>
          <w:color w:val="0D0D0D" w:themeColor="text1" w:themeTint="F2"/>
        </w:rPr>
        <w:t>ual arts and crafts</w:t>
      </w:r>
      <w:r w:rsidR="00DD2A9C">
        <w:rPr>
          <w:color w:val="0D0D0D" w:themeColor="text1" w:themeTint="F2"/>
        </w:rPr>
        <w:t xml:space="preserve"> </w:t>
      </w:r>
      <w:r w:rsidR="008C060F" w:rsidRPr="00977385">
        <w:rPr>
          <w:color w:val="0D0D0D" w:themeColor="text1" w:themeTint="F2"/>
        </w:rPr>
        <w:t xml:space="preserve">had the highest wage growth </w:t>
      </w:r>
      <w:r w:rsidR="003E016F" w:rsidRPr="00977385">
        <w:rPr>
          <w:color w:val="0D0D0D" w:themeColor="text1" w:themeTint="F2"/>
        </w:rPr>
        <w:t>over the first five years</w:t>
      </w:r>
      <w:r w:rsidR="008C060F" w:rsidRPr="00977385">
        <w:rPr>
          <w:color w:val="0D0D0D" w:themeColor="text1" w:themeTint="F2"/>
        </w:rPr>
        <w:t xml:space="preserve">, averaging </w:t>
      </w:r>
      <w:r w:rsidRPr="00977385">
        <w:rPr>
          <w:color w:val="0D0D0D" w:themeColor="text1" w:themeTint="F2"/>
        </w:rPr>
        <w:t>1</w:t>
      </w:r>
      <w:r w:rsidR="00DD2A9C">
        <w:rPr>
          <w:color w:val="0D0D0D" w:themeColor="text1" w:themeTint="F2"/>
        </w:rPr>
        <w:t>3</w:t>
      </w:r>
      <w:r w:rsidRPr="00977385">
        <w:rPr>
          <w:color w:val="0D0D0D" w:themeColor="text1" w:themeTint="F2"/>
        </w:rPr>
        <w:t xml:space="preserve"> </w:t>
      </w:r>
      <w:r w:rsidR="003E016F" w:rsidRPr="00977385">
        <w:rPr>
          <w:color w:val="0D0D0D" w:themeColor="text1" w:themeTint="F2"/>
        </w:rPr>
        <w:t>percent</w:t>
      </w:r>
      <w:r w:rsidR="008C060F" w:rsidRPr="00977385">
        <w:rPr>
          <w:color w:val="0D0D0D" w:themeColor="text1" w:themeTint="F2"/>
        </w:rPr>
        <w:t xml:space="preserve"> </w:t>
      </w:r>
      <w:r w:rsidR="00DD2A9C">
        <w:rPr>
          <w:color w:val="0D0D0D" w:themeColor="text1" w:themeTint="F2"/>
        </w:rPr>
        <w:t xml:space="preserve">in </w:t>
      </w:r>
      <w:r w:rsidR="008C060F" w:rsidRPr="00977385">
        <w:rPr>
          <w:color w:val="0D0D0D" w:themeColor="text1" w:themeTint="F2"/>
        </w:rPr>
        <w:t>each year after study</w:t>
      </w:r>
      <w:r w:rsidRPr="00977385">
        <w:rPr>
          <w:color w:val="0D0D0D" w:themeColor="text1" w:themeTint="F2"/>
        </w:rPr>
        <w:t xml:space="preserve">. Earnings growth was </w:t>
      </w:r>
      <w:r w:rsidR="00DD2A9C">
        <w:rPr>
          <w:color w:val="0D0D0D" w:themeColor="text1" w:themeTint="F2"/>
        </w:rPr>
        <w:t>12</w:t>
      </w:r>
      <w:r w:rsidRPr="00977385">
        <w:rPr>
          <w:color w:val="0D0D0D" w:themeColor="text1" w:themeTint="F2"/>
        </w:rPr>
        <w:t xml:space="preserve"> percent on average across the first five years after study for non- </w:t>
      </w:r>
      <w:r w:rsidR="001E42A4" w:rsidRPr="00977385">
        <w:rPr>
          <w:color w:val="0D0D0D" w:themeColor="text1" w:themeTint="F2"/>
        </w:rPr>
        <w:t>Pasifika</w:t>
      </w:r>
      <w:r w:rsidRPr="00977385">
        <w:rPr>
          <w:color w:val="0D0D0D" w:themeColor="text1" w:themeTint="F2"/>
        </w:rPr>
        <w:t xml:space="preserve"> graduates majoring in this field. Other fields with the highest earnings growth for </w:t>
      </w:r>
      <w:r w:rsidR="001E42A4" w:rsidRPr="00977385">
        <w:rPr>
          <w:color w:val="0D0D0D" w:themeColor="text1" w:themeTint="F2"/>
        </w:rPr>
        <w:t>Pasifika</w:t>
      </w:r>
      <w:r w:rsidRPr="00977385">
        <w:rPr>
          <w:color w:val="0D0D0D" w:themeColor="text1" w:themeTint="F2"/>
        </w:rPr>
        <w:t xml:space="preserve"> graduates included </w:t>
      </w:r>
      <w:r w:rsidR="00DD2A9C">
        <w:rPr>
          <w:i/>
          <w:color w:val="0D0D0D" w:themeColor="text1" w:themeTint="F2"/>
        </w:rPr>
        <w:t>studies in human society</w:t>
      </w:r>
      <w:r w:rsidR="00DD2A9C" w:rsidRPr="00977385">
        <w:rPr>
          <w:color w:val="0D0D0D" w:themeColor="text1" w:themeTint="F2"/>
        </w:rPr>
        <w:t xml:space="preserve"> </w:t>
      </w:r>
      <w:r w:rsidRPr="00977385">
        <w:rPr>
          <w:color w:val="0D0D0D" w:themeColor="text1" w:themeTint="F2"/>
        </w:rPr>
        <w:t>(1</w:t>
      </w:r>
      <w:r w:rsidR="00DD2A9C">
        <w:rPr>
          <w:color w:val="0D0D0D" w:themeColor="text1" w:themeTint="F2"/>
        </w:rPr>
        <w:t>1</w:t>
      </w:r>
      <w:r w:rsidRPr="00977385">
        <w:rPr>
          <w:color w:val="0D0D0D" w:themeColor="text1" w:themeTint="F2"/>
        </w:rPr>
        <w:t xml:space="preserve"> percent for </w:t>
      </w:r>
      <w:r w:rsidR="001E42A4" w:rsidRPr="00977385">
        <w:rPr>
          <w:color w:val="0D0D0D" w:themeColor="text1" w:themeTint="F2"/>
        </w:rPr>
        <w:t>Pasifika</w:t>
      </w:r>
      <w:r w:rsidRPr="00977385">
        <w:rPr>
          <w:color w:val="0D0D0D" w:themeColor="text1" w:themeTint="F2"/>
        </w:rPr>
        <w:t xml:space="preserve"> and </w:t>
      </w:r>
      <w:r w:rsidR="00DD2A9C">
        <w:rPr>
          <w:color w:val="0D0D0D" w:themeColor="text1" w:themeTint="F2"/>
        </w:rPr>
        <w:t xml:space="preserve">10 percent for </w:t>
      </w:r>
      <w:r w:rsidR="00383678" w:rsidRPr="00977385">
        <w:rPr>
          <w:color w:val="0D0D0D" w:themeColor="text1" w:themeTint="F2"/>
        </w:rPr>
        <w:t>non-Pasifika</w:t>
      </w:r>
      <w:r w:rsidRPr="00977385">
        <w:rPr>
          <w:color w:val="0D0D0D" w:themeColor="text1" w:themeTint="F2"/>
        </w:rPr>
        <w:t xml:space="preserve"> graduates)</w:t>
      </w:r>
      <w:r w:rsidRPr="00977385">
        <w:rPr>
          <w:i/>
          <w:color w:val="0D0D0D" w:themeColor="text1" w:themeTint="F2"/>
        </w:rPr>
        <w:t>, biological sciences,</w:t>
      </w:r>
      <w:r w:rsidRPr="00977385">
        <w:rPr>
          <w:color w:val="0D0D0D" w:themeColor="text1" w:themeTint="F2"/>
        </w:rPr>
        <w:t xml:space="preserve"> with earnings growth of 1</w:t>
      </w:r>
      <w:r w:rsidR="00DD2A9C">
        <w:rPr>
          <w:color w:val="0D0D0D" w:themeColor="text1" w:themeTint="F2"/>
        </w:rPr>
        <w:t>0</w:t>
      </w:r>
      <w:r w:rsidRPr="00977385">
        <w:rPr>
          <w:color w:val="0D0D0D" w:themeColor="text1" w:themeTint="F2"/>
        </w:rPr>
        <w:t xml:space="preserve"> percent (</w:t>
      </w:r>
      <w:r w:rsidR="00DD2A9C">
        <w:rPr>
          <w:color w:val="0D0D0D" w:themeColor="text1" w:themeTint="F2"/>
        </w:rPr>
        <w:t xml:space="preserve">11 percent for </w:t>
      </w:r>
      <w:r w:rsidR="00383678" w:rsidRPr="00977385">
        <w:rPr>
          <w:color w:val="0D0D0D" w:themeColor="text1" w:themeTint="F2"/>
        </w:rPr>
        <w:t>non-Pasifika</w:t>
      </w:r>
      <w:r w:rsidR="00DD2A9C">
        <w:rPr>
          <w:color w:val="0D0D0D" w:themeColor="text1" w:themeTint="F2"/>
        </w:rPr>
        <w:t xml:space="preserve">) and </w:t>
      </w:r>
      <w:r w:rsidR="00DD2A9C">
        <w:rPr>
          <w:i/>
          <w:color w:val="0D0D0D" w:themeColor="text1" w:themeTint="F2"/>
        </w:rPr>
        <w:t xml:space="preserve">behavioural sciences, language and literature, law, accountancy </w:t>
      </w:r>
      <w:r w:rsidR="00DD2A9C" w:rsidRPr="00DD2A9C">
        <w:rPr>
          <w:color w:val="0D0D0D" w:themeColor="text1" w:themeTint="F2"/>
        </w:rPr>
        <w:t>and</w:t>
      </w:r>
      <w:r w:rsidR="00DD2A9C">
        <w:rPr>
          <w:i/>
          <w:color w:val="0D0D0D" w:themeColor="text1" w:themeTint="F2"/>
        </w:rPr>
        <w:t xml:space="preserve"> other society and culture </w:t>
      </w:r>
      <w:r w:rsidR="00DD2A9C">
        <w:rPr>
          <w:color w:val="0D0D0D" w:themeColor="text1" w:themeTint="F2"/>
        </w:rPr>
        <w:t>(9 percent for Pasifika and 10 percent, 11 percent, 9 percent, 7 percent, 9 perc</w:t>
      </w:r>
      <w:r w:rsidR="00E160C4">
        <w:rPr>
          <w:color w:val="0D0D0D" w:themeColor="text1" w:themeTint="F2"/>
        </w:rPr>
        <w:t>ent and 9 percent respectively)</w:t>
      </w:r>
      <w:r w:rsidR="0055331C">
        <w:rPr>
          <w:color w:val="0D0D0D" w:themeColor="text1" w:themeTint="F2"/>
        </w:rPr>
        <w:t>.</w:t>
      </w:r>
    </w:p>
    <w:p w:rsidR="001D1689" w:rsidRPr="00A2429A" w:rsidRDefault="001E42A4" w:rsidP="00E83902">
      <w:pPr>
        <w:pStyle w:val="Bullet1"/>
        <w:tabs>
          <w:tab w:val="clear" w:pos="284"/>
          <w:tab w:val="clear" w:pos="1418"/>
        </w:tabs>
        <w:spacing w:before="240"/>
        <w:ind w:left="567" w:hanging="425"/>
        <w:rPr>
          <w:color w:val="0D0D0D" w:themeColor="text1" w:themeTint="F2"/>
        </w:rPr>
      </w:pPr>
      <w:r w:rsidRPr="00A2429A">
        <w:rPr>
          <w:color w:val="0D0D0D" w:themeColor="text1" w:themeTint="F2"/>
        </w:rPr>
        <w:t>Pasifika</w:t>
      </w:r>
      <w:r w:rsidR="00C751B4" w:rsidRPr="00A2429A">
        <w:rPr>
          <w:color w:val="0D0D0D" w:themeColor="text1" w:themeTint="F2"/>
        </w:rPr>
        <w:t xml:space="preserve"> graduates</w:t>
      </w:r>
      <w:r w:rsidR="001D1689" w:rsidRPr="00A2429A">
        <w:rPr>
          <w:color w:val="0D0D0D" w:themeColor="text1" w:themeTint="F2"/>
        </w:rPr>
        <w:t xml:space="preserve"> earned more than </w:t>
      </w:r>
      <w:r w:rsidR="00383678" w:rsidRPr="00A2429A">
        <w:rPr>
          <w:color w:val="0D0D0D" w:themeColor="text1" w:themeTint="F2"/>
        </w:rPr>
        <w:t>non-Pasifika</w:t>
      </w:r>
      <w:r w:rsidR="001D1689" w:rsidRPr="00A2429A">
        <w:rPr>
          <w:color w:val="0D0D0D" w:themeColor="text1" w:themeTint="F2"/>
        </w:rPr>
        <w:t xml:space="preserve"> </w:t>
      </w:r>
      <w:r w:rsidR="00A2429A" w:rsidRPr="00A2429A">
        <w:rPr>
          <w:color w:val="0D0D0D" w:themeColor="text1" w:themeTint="F2"/>
        </w:rPr>
        <w:t xml:space="preserve">graduates after </w:t>
      </w:r>
      <w:r w:rsidR="001D1689" w:rsidRPr="00A2429A">
        <w:rPr>
          <w:color w:val="0D0D0D" w:themeColor="text1" w:themeTint="F2"/>
        </w:rPr>
        <w:t xml:space="preserve">five years if they completed degrees in </w:t>
      </w:r>
      <w:r w:rsidR="00A2429A">
        <w:rPr>
          <w:i/>
          <w:color w:val="0D0D0D" w:themeColor="text1" w:themeTint="F2"/>
        </w:rPr>
        <w:t>nursing</w:t>
      </w:r>
      <w:r w:rsidR="009F3BAE" w:rsidRPr="00A2429A">
        <w:rPr>
          <w:color w:val="0D0D0D" w:themeColor="text1" w:themeTint="F2"/>
        </w:rPr>
        <w:t xml:space="preserve"> (</w:t>
      </w:r>
      <w:r w:rsidR="00A2429A">
        <w:rPr>
          <w:color w:val="0D0D0D" w:themeColor="text1" w:themeTint="F2"/>
        </w:rPr>
        <w:t>2</w:t>
      </w:r>
      <w:r w:rsidR="007F20EE" w:rsidRPr="00A2429A">
        <w:rPr>
          <w:color w:val="0D0D0D" w:themeColor="text1" w:themeTint="F2"/>
        </w:rPr>
        <w:t>3</w:t>
      </w:r>
      <w:r w:rsidR="009F3BAE" w:rsidRPr="00A2429A">
        <w:rPr>
          <w:color w:val="0D0D0D" w:themeColor="text1" w:themeTint="F2"/>
        </w:rPr>
        <w:t xml:space="preserve"> percent more), </w:t>
      </w:r>
      <w:r w:rsidR="00A2429A" w:rsidRPr="00A2429A">
        <w:rPr>
          <w:i/>
          <w:color w:val="0D0D0D" w:themeColor="text1" w:themeTint="F2"/>
        </w:rPr>
        <w:t>visual arts and crafts</w:t>
      </w:r>
      <w:r w:rsidR="00A2429A">
        <w:rPr>
          <w:color w:val="0D0D0D" w:themeColor="text1" w:themeTint="F2"/>
        </w:rPr>
        <w:t xml:space="preserve"> (13 percent more), </w:t>
      </w:r>
      <w:r w:rsidR="00A2429A">
        <w:rPr>
          <w:i/>
          <w:color w:val="0D0D0D" w:themeColor="text1" w:themeTint="F2"/>
        </w:rPr>
        <w:t>other society and culture</w:t>
      </w:r>
      <w:r w:rsidR="00A2429A">
        <w:rPr>
          <w:color w:val="0D0D0D" w:themeColor="text1" w:themeTint="F2"/>
        </w:rPr>
        <w:t xml:space="preserve"> (12 percent more), </w:t>
      </w:r>
      <w:r w:rsidR="00A2429A" w:rsidRPr="00A2429A">
        <w:rPr>
          <w:i/>
          <w:color w:val="0D0D0D" w:themeColor="text1" w:themeTint="F2"/>
        </w:rPr>
        <w:t>law</w:t>
      </w:r>
      <w:r w:rsidR="00A2429A">
        <w:rPr>
          <w:color w:val="0D0D0D" w:themeColor="text1" w:themeTint="F2"/>
        </w:rPr>
        <w:t xml:space="preserve"> (10 percent more), </w:t>
      </w:r>
      <w:r w:rsidR="00A2429A">
        <w:rPr>
          <w:i/>
          <w:color w:val="0D0D0D" w:themeColor="text1" w:themeTint="F2"/>
        </w:rPr>
        <w:t xml:space="preserve">political sciences and policy studies </w:t>
      </w:r>
      <w:r w:rsidR="00A2429A" w:rsidRPr="00A2429A">
        <w:rPr>
          <w:color w:val="0D0D0D" w:themeColor="text1" w:themeTint="F2"/>
        </w:rPr>
        <w:t>and</w:t>
      </w:r>
      <w:r w:rsidR="00A2429A">
        <w:rPr>
          <w:i/>
          <w:color w:val="0D0D0D" w:themeColor="text1" w:themeTint="F2"/>
        </w:rPr>
        <w:t xml:space="preserve"> studies in human society</w:t>
      </w:r>
      <w:r w:rsidR="007F20EE" w:rsidRPr="00A2429A">
        <w:rPr>
          <w:i/>
          <w:color w:val="0D0D0D" w:themeColor="text1" w:themeTint="F2"/>
        </w:rPr>
        <w:t xml:space="preserve"> </w:t>
      </w:r>
      <w:r w:rsidR="007F20EE" w:rsidRPr="00A2429A">
        <w:rPr>
          <w:color w:val="0D0D0D" w:themeColor="text1" w:themeTint="F2"/>
        </w:rPr>
        <w:t>(6 percent</w:t>
      </w:r>
      <w:r w:rsidR="00A2429A">
        <w:rPr>
          <w:color w:val="0D0D0D" w:themeColor="text1" w:themeTint="F2"/>
        </w:rPr>
        <w:t xml:space="preserve"> more</w:t>
      </w:r>
      <w:r w:rsidR="007F20EE" w:rsidRPr="00A2429A">
        <w:rPr>
          <w:color w:val="0D0D0D" w:themeColor="text1" w:themeTint="F2"/>
        </w:rPr>
        <w:t>)</w:t>
      </w:r>
      <w:r w:rsidR="0055331C">
        <w:rPr>
          <w:color w:val="0D0D0D" w:themeColor="text1" w:themeTint="F2"/>
        </w:rPr>
        <w:t>.</w:t>
      </w:r>
      <w:r w:rsidR="007F20EE" w:rsidRPr="00A2429A">
        <w:rPr>
          <w:i/>
          <w:color w:val="0D0D0D" w:themeColor="text1" w:themeTint="F2"/>
        </w:rPr>
        <w:t xml:space="preserve"> </w:t>
      </w:r>
    </w:p>
    <w:p w:rsidR="00D62869" w:rsidRPr="00A2429A" w:rsidRDefault="0074203B" w:rsidP="00E83902">
      <w:pPr>
        <w:pStyle w:val="Bullet1"/>
        <w:tabs>
          <w:tab w:val="clear" w:pos="284"/>
          <w:tab w:val="clear" w:pos="1418"/>
        </w:tabs>
        <w:ind w:left="567" w:hanging="425"/>
        <w:rPr>
          <w:color w:val="0D0D0D" w:themeColor="text1" w:themeTint="F2"/>
        </w:rPr>
      </w:pPr>
      <w:r w:rsidRPr="00A2429A">
        <w:rPr>
          <w:color w:val="0D0D0D" w:themeColor="text1" w:themeTint="F2"/>
        </w:rPr>
        <w:t xml:space="preserve">The </w:t>
      </w:r>
      <w:r w:rsidR="007621DA" w:rsidRPr="00A2429A">
        <w:rPr>
          <w:color w:val="0D0D0D" w:themeColor="text1" w:themeTint="F2"/>
        </w:rPr>
        <w:t xml:space="preserve">narrow fields with the </w:t>
      </w:r>
      <w:r w:rsidRPr="00A2429A">
        <w:rPr>
          <w:color w:val="0D0D0D" w:themeColor="text1" w:themeTint="F2"/>
        </w:rPr>
        <w:t xml:space="preserve">least </w:t>
      </w:r>
      <w:r w:rsidR="007621DA" w:rsidRPr="00A2429A">
        <w:rPr>
          <w:color w:val="0D0D0D" w:themeColor="text1" w:themeTint="F2"/>
        </w:rPr>
        <w:t>differences</w:t>
      </w:r>
      <w:r w:rsidR="009060A2" w:rsidRPr="00A2429A">
        <w:rPr>
          <w:color w:val="0D0D0D" w:themeColor="text1" w:themeTint="F2"/>
        </w:rPr>
        <w:t xml:space="preserve"> between </w:t>
      </w:r>
      <w:r w:rsidR="001E42A4" w:rsidRPr="00A2429A">
        <w:rPr>
          <w:color w:val="0D0D0D" w:themeColor="text1" w:themeTint="F2"/>
        </w:rPr>
        <w:t>Pasifika</w:t>
      </w:r>
      <w:r w:rsidR="00C06101" w:rsidRPr="00A2429A">
        <w:rPr>
          <w:color w:val="0D0D0D" w:themeColor="text1" w:themeTint="F2"/>
        </w:rPr>
        <w:t xml:space="preserve"> and </w:t>
      </w:r>
      <w:r w:rsidR="00383678" w:rsidRPr="00A2429A">
        <w:rPr>
          <w:color w:val="0D0D0D" w:themeColor="text1" w:themeTint="F2"/>
        </w:rPr>
        <w:t>non-Pasifika</w:t>
      </w:r>
      <w:r w:rsidR="00C06101" w:rsidRPr="00A2429A">
        <w:rPr>
          <w:color w:val="0D0D0D" w:themeColor="text1" w:themeTint="F2"/>
        </w:rPr>
        <w:t xml:space="preserve"> graduates</w:t>
      </w:r>
      <w:r w:rsidR="00F1538E" w:rsidRPr="00A2429A">
        <w:rPr>
          <w:color w:val="0D0D0D" w:themeColor="text1" w:themeTint="F2"/>
        </w:rPr>
        <w:t xml:space="preserve"> </w:t>
      </w:r>
      <w:r w:rsidRPr="00A2429A">
        <w:rPr>
          <w:color w:val="0D0D0D" w:themeColor="text1" w:themeTint="F2"/>
        </w:rPr>
        <w:t xml:space="preserve">were </w:t>
      </w:r>
      <w:r w:rsidR="00A2429A">
        <w:rPr>
          <w:i/>
          <w:color w:val="0D0D0D" w:themeColor="text1" w:themeTint="F2"/>
        </w:rPr>
        <w:t>behavioural science</w:t>
      </w:r>
      <w:r w:rsidR="00C06101" w:rsidRPr="00A2429A">
        <w:rPr>
          <w:color w:val="0D0D0D" w:themeColor="text1" w:themeTint="F2"/>
        </w:rPr>
        <w:t xml:space="preserve"> (</w:t>
      </w:r>
      <w:r w:rsidR="001E42A4" w:rsidRPr="00A2429A">
        <w:rPr>
          <w:color w:val="0D0D0D" w:themeColor="text1" w:themeTint="F2"/>
        </w:rPr>
        <w:t>Pasifika</w:t>
      </w:r>
      <w:r w:rsidR="00C06101" w:rsidRPr="00A2429A">
        <w:rPr>
          <w:color w:val="0D0D0D" w:themeColor="text1" w:themeTint="F2"/>
        </w:rPr>
        <w:t xml:space="preserve"> </w:t>
      </w:r>
      <w:r w:rsidR="0055331C">
        <w:rPr>
          <w:color w:val="0D0D0D" w:themeColor="text1" w:themeTint="F2"/>
        </w:rPr>
        <w:t xml:space="preserve">graduates’ </w:t>
      </w:r>
      <w:r w:rsidR="00C06101" w:rsidRPr="00A2429A">
        <w:rPr>
          <w:color w:val="0D0D0D" w:themeColor="text1" w:themeTint="F2"/>
        </w:rPr>
        <w:t>median earnings w</w:t>
      </w:r>
      <w:r w:rsidR="006D311B" w:rsidRPr="00A2429A">
        <w:rPr>
          <w:color w:val="0D0D0D" w:themeColor="text1" w:themeTint="F2"/>
        </w:rPr>
        <w:t>as</w:t>
      </w:r>
      <w:r w:rsidR="00A2429A">
        <w:rPr>
          <w:color w:val="0D0D0D" w:themeColor="text1" w:themeTint="F2"/>
        </w:rPr>
        <w:t xml:space="preserve"> 100</w:t>
      </w:r>
      <w:r w:rsidR="00C06101" w:rsidRPr="00A2429A">
        <w:rPr>
          <w:color w:val="0D0D0D" w:themeColor="text1" w:themeTint="F2"/>
        </w:rPr>
        <w:t xml:space="preserve"> percent of </w:t>
      </w:r>
      <w:r w:rsidR="00383678" w:rsidRPr="00A2429A">
        <w:rPr>
          <w:color w:val="0D0D0D" w:themeColor="text1" w:themeTint="F2"/>
        </w:rPr>
        <w:t>non-Pasifika</w:t>
      </w:r>
      <w:r w:rsidR="00A2429A">
        <w:rPr>
          <w:color w:val="0D0D0D" w:themeColor="text1" w:themeTint="F2"/>
        </w:rPr>
        <w:t xml:space="preserve"> graduates</w:t>
      </w:r>
      <w:r w:rsidR="0055331C">
        <w:rPr>
          <w:color w:val="0D0D0D" w:themeColor="text1" w:themeTint="F2"/>
        </w:rPr>
        <w:t>’</w:t>
      </w:r>
      <w:r w:rsidR="00A2429A">
        <w:rPr>
          <w:color w:val="0D0D0D" w:themeColor="text1" w:themeTint="F2"/>
        </w:rPr>
        <w:t xml:space="preserve"> median earnings),</w:t>
      </w:r>
      <w:r w:rsidR="00C06101" w:rsidRPr="00A2429A">
        <w:rPr>
          <w:color w:val="0D0D0D" w:themeColor="text1" w:themeTint="F2"/>
        </w:rPr>
        <w:t xml:space="preserve"> </w:t>
      </w:r>
      <w:r w:rsidR="00A2429A">
        <w:rPr>
          <w:i/>
          <w:color w:val="0D0D0D" w:themeColor="text1" w:themeTint="F2"/>
        </w:rPr>
        <w:t>curriculum and education studies</w:t>
      </w:r>
      <w:r w:rsidR="00A2429A">
        <w:rPr>
          <w:color w:val="0D0D0D" w:themeColor="text1" w:themeTint="F2"/>
        </w:rPr>
        <w:t xml:space="preserve"> (101 percent), </w:t>
      </w:r>
      <w:r w:rsidR="00A2429A">
        <w:rPr>
          <w:i/>
          <w:color w:val="0D0D0D" w:themeColor="text1" w:themeTint="F2"/>
        </w:rPr>
        <w:t>teacher education</w:t>
      </w:r>
      <w:r w:rsidR="00A2429A">
        <w:rPr>
          <w:color w:val="0D0D0D" w:themeColor="text1" w:themeTint="F2"/>
        </w:rPr>
        <w:t xml:space="preserve"> (102 percent) and </w:t>
      </w:r>
      <w:r w:rsidR="00A2429A">
        <w:rPr>
          <w:i/>
          <w:color w:val="0D0D0D" w:themeColor="text1" w:themeTint="F2"/>
        </w:rPr>
        <w:t>medical studies</w:t>
      </w:r>
      <w:r w:rsidR="00E160C4">
        <w:rPr>
          <w:color w:val="0D0D0D" w:themeColor="text1" w:themeTint="F2"/>
        </w:rPr>
        <w:t xml:space="preserve"> (98 percent).</w:t>
      </w:r>
    </w:p>
    <w:p w:rsidR="00F73A55" w:rsidRPr="007D13B3" w:rsidRDefault="00F73A55" w:rsidP="00732146">
      <w:pPr>
        <w:pStyle w:val="Heading3"/>
        <w:rPr>
          <w:color w:val="0D0D0D" w:themeColor="text1" w:themeTint="F2"/>
        </w:rPr>
      </w:pPr>
      <w:r w:rsidRPr="007D13B3">
        <w:rPr>
          <w:color w:val="0D0D0D" w:themeColor="text1" w:themeTint="F2"/>
        </w:rPr>
        <w:t>Destinations</w:t>
      </w:r>
    </w:p>
    <w:p w:rsidR="00D61AF5" w:rsidRPr="007D13B3" w:rsidRDefault="00523C0D" w:rsidP="00D61AF5">
      <w:pPr>
        <w:pStyle w:val="Bullet1"/>
        <w:tabs>
          <w:tab w:val="clear" w:pos="284"/>
          <w:tab w:val="clear" w:pos="1418"/>
        </w:tabs>
        <w:ind w:left="567" w:hanging="425"/>
        <w:rPr>
          <w:color w:val="0D0D0D" w:themeColor="text1" w:themeTint="F2"/>
        </w:rPr>
      </w:pPr>
      <w:r w:rsidRPr="007D13B3">
        <w:rPr>
          <w:color w:val="0D0D0D" w:themeColor="text1" w:themeTint="F2"/>
        </w:rPr>
        <w:t xml:space="preserve">There were </w:t>
      </w:r>
      <w:r w:rsidR="00EA2169" w:rsidRPr="007D13B3">
        <w:rPr>
          <w:color w:val="0D0D0D" w:themeColor="text1" w:themeTint="F2"/>
        </w:rPr>
        <w:t xml:space="preserve">some </w:t>
      </w:r>
      <w:r w:rsidRPr="007D13B3">
        <w:rPr>
          <w:color w:val="0D0D0D" w:themeColor="text1" w:themeTint="F2"/>
        </w:rPr>
        <w:t xml:space="preserve">high </w:t>
      </w:r>
      <w:r w:rsidR="0074203B" w:rsidRPr="007D13B3">
        <w:rPr>
          <w:color w:val="0D0D0D" w:themeColor="text1" w:themeTint="F2"/>
        </w:rPr>
        <w:t>employment rate</w:t>
      </w:r>
      <w:r w:rsidR="00F73A55" w:rsidRPr="007D13B3">
        <w:rPr>
          <w:color w:val="0D0D0D" w:themeColor="text1" w:themeTint="F2"/>
        </w:rPr>
        <w:t xml:space="preserve"> </w:t>
      </w:r>
      <w:r w:rsidR="00EA2169" w:rsidRPr="007D13B3">
        <w:rPr>
          <w:color w:val="0D0D0D" w:themeColor="text1" w:themeTint="F2"/>
        </w:rPr>
        <w:t xml:space="preserve">differences by narrow field five </w:t>
      </w:r>
      <w:r w:rsidR="0081590D" w:rsidRPr="007D13B3">
        <w:rPr>
          <w:color w:val="0D0D0D" w:themeColor="text1" w:themeTint="F2"/>
        </w:rPr>
        <w:t>year</w:t>
      </w:r>
      <w:r w:rsidR="00EA2169" w:rsidRPr="007D13B3">
        <w:rPr>
          <w:color w:val="0D0D0D" w:themeColor="text1" w:themeTint="F2"/>
        </w:rPr>
        <w:t>s</w:t>
      </w:r>
      <w:r w:rsidR="0081590D" w:rsidRPr="007D13B3">
        <w:rPr>
          <w:color w:val="0D0D0D" w:themeColor="text1" w:themeTint="F2"/>
        </w:rPr>
        <w:t xml:space="preserve"> after study</w:t>
      </w:r>
      <w:r w:rsidR="00EA2169" w:rsidRPr="007D13B3">
        <w:rPr>
          <w:color w:val="0D0D0D" w:themeColor="text1" w:themeTint="F2"/>
        </w:rPr>
        <w:t xml:space="preserve">. </w:t>
      </w:r>
      <w:r w:rsidR="001E42A4" w:rsidRPr="007D13B3">
        <w:rPr>
          <w:color w:val="0D0D0D" w:themeColor="text1" w:themeTint="F2"/>
        </w:rPr>
        <w:t>Pasifika</w:t>
      </w:r>
      <w:r w:rsidR="00EA2169" w:rsidRPr="007D13B3">
        <w:rPr>
          <w:color w:val="0D0D0D" w:themeColor="text1" w:themeTint="F2"/>
        </w:rPr>
        <w:t xml:space="preserve"> </w:t>
      </w:r>
      <w:r w:rsidR="0055331C">
        <w:rPr>
          <w:color w:val="0D0D0D" w:themeColor="text1" w:themeTint="F2"/>
        </w:rPr>
        <w:t xml:space="preserve">graduates </w:t>
      </w:r>
      <w:r w:rsidR="00EA2169" w:rsidRPr="007D13B3">
        <w:rPr>
          <w:color w:val="0D0D0D" w:themeColor="text1" w:themeTint="F2"/>
        </w:rPr>
        <w:t xml:space="preserve">were employed at much higher rates than </w:t>
      </w:r>
      <w:r w:rsidR="00383678" w:rsidRPr="007D13B3">
        <w:rPr>
          <w:color w:val="0D0D0D" w:themeColor="text1" w:themeTint="F2"/>
        </w:rPr>
        <w:t>non-Pasifika</w:t>
      </w:r>
      <w:r w:rsidR="00CB430E" w:rsidRPr="007D13B3">
        <w:rPr>
          <w:color w:val="0D0D0D" w:themeColor="text1" w:themeTint="F2"/>
        </w:rPr>
        <w:t xml:space="preserve"> graduates</w:t>
      </w:r>
      <w:r w:rsidR="00EA2169" w:rsidRPr="007D13B3">
        <w:rPr>
          <w:color w:val="0D0D0D" w:themeColor="text1" w:themeTint="F2"/>
        </w:rPr>
        <w:t xml:space="preserve"> five years after completing </w:t>
      </w:r>
      <w:r w:rsidR="00893D1F" w:rsidRPr="007D13B3">
        <w:rPr>
          <w:color w:val="0D0D0D" w:themeColor="text1" w:themeTint="F2"/>
        </w:rPr>
        <w:t xml:space="preserve">bachelors level </w:t>
      </w:r>
      <w:r w:rsidR="00EA2169" w:rsidRPr="007D13B3">
        <w:rPr>
          <w:color w:val="0D0D0D" w:themeColor="text1" w:themeTint="F2"/>
        </w:rPr>
        <w:t>qualifications in</w:t>
      </w:r>
      <w:r w:rsidR="0081590D" w:rsidRPr="007D13B3">
        <w:rPr>
          <w:color w:val="0D0D0D" w:themeColor="text1" w:themeTint="F2"/>
        </w:rPr>
        <w:t xml:space="preserve"> </w:t>
      </w:r>
      <w:r w:rsidR="00DB6D2A">
        <w:rPr>
          <w:i/>
          <w:color w:val="0D0D0D" w:themeColor="text1" w:themeTint="F2"/>
        </w:rPr>
        <w:t xml:space="preserve">language and literature </w:t>
      </w:r>
      <w:r w:rsidR="00CB430E" w:rsidRPr="007D13B3">
        <w:rPr>
          <w:color w:val="0D0D0D" w:themeColor="text1" w:themeTint="F2"/>
        </w:rPr>
        <w:t xml:space="preserve"> (</w:t>
      </w:r>
      <w:r w:rsidR="00DB6D2A">
        <w:rPr>
          <w:color w:val="0D0D0D" w:themeColor="text1" w:themeTint="F2"/>
        </w:rPr>
        <w:t>30</w:t>
      </w:r>
      <w:r w:rsidR="00CB430E" w:rsidRPr="007D13B3">
        <w:rPr>
          <w:color w:val="0D0D0D" w:themeColor="text1" w:themeTint="F2"/>
        </w:rPr>
        <w:t xml:space="preserve"> percentage points difference between </w:t>
      </w:r>
      <w:r w:rsidR="001E42A4" w:rsidRPr="007D13B3">
        <w:rPr>
          <w:color w:val="0D0D0D" w:themeColor="text1" w:themeTint="F2"/>
        </w:rPr>
        <w:t>Pasifika</w:t>
      </w:r>
      <w:r w:rsidR="00CB430E" w:rsidRPr="007D13B3">
        <w:rPr>
          <w:color w:val="0D0D0D" w:themeColor="text1" w:themeTint="F2"/>
        </w:rPr>
        <w:t xml:space="preserve"> and </w:t>
      </w:r>
      <w:r w:rsidR="00383678" w:rsidRPr="007D13B3">
        <w:rPr>
          <w:color w:val="0D0D0D" w:themeColor="text1" w:themeTint="F2"/>
        </w:rPr>
        <w:t>non-Pasifika</w:t>
      </w:r>
      <w:r w:rsidR="00CB430E" w:rsidRPr="007D13B3">
        <w:rPr>
          <w:color w:val="0D0D0D" w:themeColor="text1" w:themeTint="F2"/>
        </w:rPr>
        <w:t xml:space="preserve"> graduates’ employment rates), </w:t>
      </w:r>
      <w:r w:rsidR="00DB6D2A">
        <w:rPr>
          <w:i/>
          <w:color w:val="0D0D0D" w:themeColor="text1" w:themeTint="F2"/>
        </w:rPr>
        <w:t>medical studies</w:t>
      </w:r>
      <w:r w:rsidR="00CB430E" w:rsidRPr="007D13B3">
        <w:rPr>
          <w:color w:val="0D0D0D" w:themeColor="text1" w:themeTint="F2"/>
        </w:rPr>
        <w:t xml:space="preserve"> (</w:t>
      </w:r>
      <w:r w:rsidR="00C0298B" w:rsidRPr="007D13B3">
        <w:rPr>
          <w:color w:val="0D0D0D" w:themeColor="text1" w:themeTint="F2"/>
        </w:rPr>
        <w:t>2</w:t>
      </w:r>
      <w:r w:rsidR="00DB6D2A">
        <w:rPr>
          <w:color w:val="0D0D0D" w:themeColor="text1" w:themeTint="F2"/>
        </w:rPr>
        <w:t>2</w:t>
      </w:r>
      <w:r w:rsidR="00C0298B" w:rsidRPr="007D13B3">
        <w:rPr>
          <w:color w:val="0D0D0D" w:themeColor="text1" w:themeTint="F2"/>
        </w:rPr>
        <w:t xml:space="preserve"> points difference), </w:t>
      </w:r>
      <w:r w:rsidR="00DB6D2A">
        <w:rPr>
          <w:i/>
          <w:color w:val="0D0D0D" w:themeColor="text1" w:themeTint="F2"/>
        </w:rPr>
        <w:t>visual arts and crafts</w:t>
      </w:r>
      <w:r w:rsidR="00C0298B" w:rsidRPr="007D13B3">
        <w:rPr>
          <w:color w:val="0D0D0D" w:themeColor="text1" w:themeTint="F2"/>
        </w:rPr>
        <w:t xml:space="preserve"> (</w:t>
      </w:r>
      <w:r w:rsidR="00DB6D2A">
        <w:rPr>
          <w:color w:val="0D0D0D" w:themeColor="text1" w:themeTint="F2"/>
        </w:rPr>
        <w:t>20 points),</w:t>
      </w:r>
      <w:r w:rsidR="00C0298B" w:rsidRPr="007D13B3">
        <w:rPr>
          <w:color w:val="0D0D0D" w:themeColor="text1" w:themeTint="F2"/>
        </w:rPr>
        <w:t xml:space="preserve"> </w:t>
      </w:r>
      <w:r w:rsidR="00DB6D2A">
        <w:rPr>
          <w:i/>
          <w:color w:val="0D0D0D" w:themeColor="text1" w:themeTint="F2"/>
        </w:rPr>
        <w:t>accountancy</w:t>
      </w:r>
      <w:r w:rsidR="00C0298B" w:rsidRPr="007D13B3">
        <w:rPr>
          <w:i/>
          <w:color w:val="0D0D0D" w:themeColor="text1" w:themeTint="F2"/>
        </w:rPr>
        <w:t xml:space="preserve"> </w:t>
      </w:r>
      <w:r w:rsidR="00C0298B" w:rsidRPr="007D13B3">
        <w:rPr>
          <w:color w:val="0D0D0D" w:themeColor="text1" w:themeTint="F2"/>
        </w:rPr>
        <w:t>(12 points)</w:t>
      </w:r>
      <w:r w:rsidR="00DB6D2A">
        <w:rPr>
          <w:color w:val="0D0D0D" w:themeColor="text1" w:themeTint="F2"/>
        </w:rPr>
        <w:t xml:space="preserve">, </w:t>
      </w:r>
      <w:r w:rsidR="00DB6D2A" w:rsidRPr="00DB6D2A">
        <w:rPr>
          <w:i/>
          <w:color w:val="0D0D0D" w:themeColor="text1" w:themeTint="F2"/>
        </w:rPr>
        <w:t>sales and marketing</w:t>
      </w:r>
      <w:r w:rsidR="00DB6D2A">
        <w:rPr>
          <w:color w:val="0D0D0D" w:themeColor="text1" w:themeTint="F2"/>
        </w:rPr>
        <w:t xml:space="preserve"> </w:t>
      </w:r>
      <w:r w:rsidR="00DB6D2A">
        <w:rPr>
          <w:i/>
          <w:color w:val="0D0D0D" w:themeColor="text1" w:themeTint="F2"/>
        </w:rPr>
        <w:t xml:space="preserve"> </w:t>
      </w:r>
      <w:r w:rsidR="00DB6D2A" w:rsidRPr="00DB6D2A">
        <w:rPr>
          <w:color w:val="0D0D0D" w:themeColor="text1" w:themeTint="F2"/>
        </w:rPr>
        <w:t>and</w:t>
      </w:r>
      <w:r w:rsidR="00DB6D2A">
        <w:rPr>
          <w:i/>
          <w:color w:val="0D0D0D" w:themeColor="text1" w:themeTint="F2"/>
        </w:rPr>
        <w:t xml:space="preserve"> other natural and physical sciences </w:t>
      </w:r>
      <w:r w:rsidR="00C0298B" w:rsidRPr="007D13B3">
        <w:rPr>
          <w:color w:val="0D0D0D" w:themeColor="text1" w:themeTint="F2"/>
        </w:rPr>
        <w:t xml:space="preserve"> </w:t>
      </w:r>
      <w:r w:rsidR="00DB6D2A">
        <w:rPr>
          <w:color w:val="0D0D0D" w:themeColor="text1" w:themeTint="F2"/>
        </w:rPr>
        <w:t xml:space="preserve">(17 points) </w:t>
      </w:r>
      <w:r w:rsidR="00E160C4">
        <w:rPr>
          <w:color w:val="0D0D0D" w:themeColor="text1" w:themeTint="F2"/>
        </w:rPr>
        <w:t>narrow fields</w:t>
      </w:r>
      <w:r w:rsidR="0055331C">
        <w:rPr>
          <w:color w:val="0D0D0D" w:themeColor="text1" w:themeTint="F2"/>
        </w:rPr>
        <w:t>.</w:t>
      </w:r>
      <w:r w:rsidR="00D61AF5" w:rsidRPr="007D13B3">
        <w:rPr>
          <w:color w:val="0D0D0D" w:themeColor="text1" w:themeTint="F2"/>
        </w:rPr>
        <w:t xml:space="preserve"> </w:t>
      </w:r>
    </w:p>
    <w:p w:rsidR="00C0298B" w:rsidRPr="00DB6D2A" w:rsidRDefault="001E42A4" w:rsidP="00E83902">
      <w:pPr>
        <w:pStyle w:val="Bullet1"/>
        <w:tabs>
          <w:tab w:val="clear" w:pos="284"/>
          <w:tab w:val="clear" w:pos="1418"/>
        </w:tabs>
        <w:ind w:left="567" w:hanging="425"/>
        <w:rPr>
          <w:color w:val="0D0D0D" w:themeColor="text1" w:themeTint="F2"/>
        </w:rPr>
      </w:pPr>
      <w:r w:rsidRPr="00DB6D2A">
        <w:rPr>
          <w:color w:val="0D0D0D" w:themeColor="text1" w:themeTint="F2"/>
        </w:rPr>
        <w:t>Pasifika</w:t>
      </w:r>
      <w:r w:rsidR="00C0298B" w:rsidRPr="00DB6D2A">
        <w:rPr>
          <w:color w:val="0D0D0D" w:themeColor="text1" w:themeTint="F2"/>
        </w:rPr>
        <w:t xml:space="preserve"> graduates were </w:t>
      </w:r>
      <w:r w:rsidR="00D61AF5" w:rsidRPr="00DB6D2A">
        <w:rPr>
          <w:color w:val="0D0D0D" w:themeColor="text1" w:themeTint="F2"/>
        </w:rPr>
        <w:t xml:space="preserve">significantly </w:t>
      </w:r>
      <w:r w:rsidR="00C0298B" w:rsidRPr="00DB6D2A">
        <w:rPr>
          <w:color w:val="0D0D0D" w:themeColor="text1" w:themeTint="F2"/>
        </w:rPr>
        <w:t xml:space="preserve">more likely to be in further study in year five than </w:t>
      </w:r>
      <w:r w:rsidR="00383678" w:rsidRPr="00DB6D2A">
        <w:rPr>
          <w:color w:val="0D0D0D" w:themeColor="text1" w:themeTint="F2"/>
        </w:rPr>
        <w:t>non-Pasifika</w:t>
      </w:r>
      <w:r w:rsidR="00C0298B" w:rsidRPr="00DB6D2A">
        <w:rPr>
          <w:color w:val="0D0D0D" w:themeColor="text1" w:themeTint="F2"/>
        </w:rPr>
        <w:t xml:space="preserve"> graduates in the following fields: </w:t>
      </w:r>
      <w:r w:rsidR="00DB6D2A">
        <w:rPr>
          <w:i/>
          <w:color w:val="0D0D0D" w:themeColor="text1" w:themeTint="F2"/>
        </w:rPr>
        <w:t>graphic and design studies</w:t>
      </w:r>
      <w:r w:rsidR="00C0298B" w:rsidRPr="00DB6D2A">
        <w:rPr>
          <w:color w:val="0D0D0D" w:themeColor="text1" w:themeTint="F2"/>
        </w:rPr>
        <w:t xml:space="preserve"> (</w:t>
      </w:r>
      <w:r w:rsidR="00DB6D2A">
        <w:rPr>
          <w:color w:val="0D0D0D" w:themeColor="text1" w:themeTint="F2"/>
        </w:rPr>
        <w:t>25</w:t>
      </w:r>
      <w:r w:rsidR="00C0298B" w:rsidRPr="00DB6D2A">
        <w:rPr>
          <w:color w:val="0D0D0D" w:themeColor="text1" w:themeTint="F2"/>
        </w:rPr>
        <w:t xml:space="preserve"> percentage points difference), </w:t>
      </w:r>
      <w:r w:rsidR="00DB6D2A">
        <w:rPr>
          <w:i/>
          <w:color w:val="0D0D0D" w:themeColor="text1" w:themeTint="F2"/>
        </w:rPr>
        <w:t>language and literature</w:t>
      </w:r>
      <w:r w:rsidR="00C0298B" w:rsidRPr="00DB6D2A">
        <w:rPr>
          <w:i/>
          <w:color w:val="0D0D0D" w:themeColor="text1" w:themeTint="F2"/>
        </w:rPr>
        <w:t xml:space="preserve"> </w:t>
      </w:r>
      <w:r w:rsidR="00C0298B" w:rsidRPr="00DB6D2A">
        <w:rPr>
          <w:color w:val="0D0D0D" w:themeColor="text1" w:themeTint="F2"/>
        </w:rPr>
        <w:t>(2</w:t>
      </w:r>
      <w:r w:rsidR="00DB6D2A">
        <w:rPr>
          <w:color w:val="0D0D0D" w:themeColor="text1" w:themeTint="F2"/>
        </w:rPr>
        <w:t>4</w:t>
      </w:r>
      <w:r w:rsidR="00C0298B" w:rsidRPr="00DB6D2A">
        <w:rPr>
          <w:color w:val="0D0D0D" w:themeColor="text1" w:themeTint="F2"/>
        </w:rPr>
        <w:t xml:space="preserve"> points) </w:t>
      </w:r>
      <w:r w:rsidR="00DB6D2A">
        <w:rPr>
          <w:i/>
          <w:color w:val="0D0D0D" w:themeColor="text1" w:themeTint="F2"/>
        </w:rPr>
        <w:t>business and management</w:t>
      </w:r>
      <w:r w:rsidR="00C0298B" w:rsidRPr="00DB6D2A">
        <w:rPr>
          <w:color w:val="0D0D0D" w:themeColor="text1" w:themeTint="F2"/>
        </w:rPr>
        <w:t xml:space="preserve"> (</w:t>
      </w:r>
      <w:r w:rsidR="00DB6D2A">
        <w:rPr>
          <w:color w:val="0D0D0D" w:themeColor="text1" w:themeTint="F2"/>
        </w:rPr>
        <w:t>16</w:t>
      </w:r>
      <w:r w:rsidR="00C0298B" w:rsidRPr="00DB6D2A">
        <w:rPr>
          <w:color w:val="0D0D0D" w:themeColor="text1" w:themeTint="F2"/>
        </w:rPr>
        <w:t xml:space="preserve"> points difference),</w:t>
      </w:r>
      <w:r w:rsidR="00DB6D2A">
        <w:rPr>
          <w:color w:val="0D0D0D" w:themeColor="text1" w:themeTint="F2"/>
        </w:rPr>
        <w:t xml:space="preserve"> </w:t>
      </w:r>
      <w:r w:rsidR="00DB6D2A" w:rsidRPr="00DB6D2A">
        <w:rPr>
          <w:i/>
          <w:color w:val="0D0D0D" w:themeColor="text1" w:themeTint="F2"/>
        </w:rPr>
        <w:t>other society and culture</w:t>
      </w:r>
      <w:r w:rsidR="00DB6D2A">
        <w:rPr>
          <w:color w:val="0D0D0D" w:themeColor="text1" w:themeTint="F2"/>
        </w:rPr>
        <w:t xml:space="preserve"> </w:t>
      </w:r>
      <w:r w:rsidR="00D61AF5" w:rsidRPr="00DB6D2A">
        <w:rPr>
          <w:color w:val="0D0D0D" w:themeColor="text1" w:themeTint="F2"/>
        </w:rPr>
        <w:t>(1</w:t>
      </w:r>
      <w:r w:rsidR="00DB6D2A">
        <w:rPr>
          <w:color w:val="0D0D0D" w:themeColor="text1" w:themeTint="F2"/>
        </w:rPr>
        <w:t xml:space="preserve">3 points) and </w:t>
      </w:r>
      <w:r w:rsidR="00DB6D2A">
        <w:rPr>
          <w:i/>
          <w:color w:val="0D0D0D" w:themeColor="text1" w:themeTint="F2"/>
        </w:rPr>
        <w:t>communication and media studies</w:t>
      </w:r>
      <w:r w:rsidR="00E160C4">
        <w:rPr>
          <w:color w:val="0D0D0D" w:themeColor="text1" w:themeTint="F2"/>
        </w:rPr>
        <w:t xml:space="preserve"> (9 points)</w:t>
      </w:r>
      <w:r w:rsidR="0055331C">
        <w:rPr>
          <w:color w:val="0D0D0D" w:themeColor="text1" w:themeTint="F2"/>
        </w:rPr>
        <w:t>.</w:t>
      </w:r>
    </w:p>
    <w:p w:rsidR="00D61AF5" w:rsidRPr="00A44264" w:rsidRDefault="00383678" w:rsidP="00D61AF5">
      <w:pPr>
        <w:pStyle w:val="Bullet1"/>
        <w:tabs>
          <w:tab w:val="clear" w:pos="284"/>
          <w:tab w:val="clear" w:pos="1418"/>
        </w:tabs>
        <w:ind w:left="567" w:hanging="425"/>
        <w:rPr>
          <w:color w:val="0D0D0D" w:themeColor="text1" w:themeTint="F2"/>
        </w:rPr>
      </w:pPr>
      <w:r w:rsidRPr="00A44264">
        <w:rPr>
          <w:color w:val="0D0D0D" w:themeColor="text1" w:themeTint="F2"/>
        </w:rPr>
        <w:t>Non-Pasifika</w:t>
      </w:r>
      <w:r w:rsidR="00D61AF5" w:rsidRPr="00A44264">
        <w:rPr>
          <w:color w:val="0D0D0D" w:themeColor="text1" w:themeTint="F2"/>
        </w:rPr>
        <w:t xml:space="preserve"> graduates were much more likely than </w:t>
      </w:r>
      <w:r w:rsidR="001E42A4" w:rsidRPr="00A44264">
        <w:rPr>
          <w:color w:val="0D0D0D" w:themeColor="text1" w:themeTint="F2"/>
        </w:rPr>
        <w:t>Pasifika</w:t>
      </w:r>
      <w:r w:rsidR="00D61AF5" w:rsidRPr="00A44264">
        <w:rPr>
          <w:color w:val="0D0D0D" w:themeColor="text1" w:themeTint="F2"/>
        </w:rPr>
        <w:t xml:space="preserve"> graduates to be employed five years after completing bachelors qualifications in </w:t>
      </w:r>
      <w:r w:rsidR="00A44264">
        <w:rPr>
          <w:i/>
          <w:color w:val="0D0D0D" w:themeColor="text1" w:themeTint="F2"/>
        </w:rPr>
        <w:t>graphic and design studies</w:t>
      </w:r>
      <w:r w:rsidR="00A44264">
        <w:rPr>
          <w:color w:val="0D0D0D" w:themeColor="text1" w:themeTint="F2"/>
        </w:rPr>
        <w:t xml:space="preserve"> and </w:t>
      </w:r>
      <w:r w:rsidR="00A44264">
        <w:rPr>
          <w:i/>
          <w:color w:val="0D0D0D" w:themeColor="text1" w:themeTint="F2"/>
        </w:rPr>
        <w:t>performing arts</w:t>
      </w:r>
      <w:r w:rsidR="00D61AF5" w:rsidRPr="00A44264">
        <w:rPr>
          <w:i/>
          <w:color w:val="0D0D0D" w:themeColor="text1" w:themeTint="F2"/>
        </w:rPr>
        <w:t xml:space="preserve"> </w:t>
      </w:r>
      <w:r w:rsidR="00D61AF5" w:rsidRPr="00A44264">
        <w:rPr>
          <w:color w:val="0D0D0D" w:themeColor="text1" w:themeTint="F2"/>
        </w:rPr>
        <w:t>(</w:t>
      </w:r>
      <w:r w:rsidR="00A44264">
        <w:rPr>
          <w:color w:val="0D0D0D" w:themeColor="text1" w:themeTint="F2"/>
        </w:rPr>
        <w:t xml:space="preserve">19 </w:t>
      </w:r>
      <w:r w:rsidR="00D61AF5" w:rsidRPr="00A44264">
        <w:rPr>
          <w:color w:val="0D0D0D" w:themeColor="text1" w:themeTint="F2"/>
        </w:rPr>
        <w:t>percentage points</w:t>
      </w:r>
      <w:r w:rsidR="00CE5691" w:rsidRPr="00A44264">
        <w:rPr>
          <w:color w:val="0D0D0D" w:themeColor="text1" w:themeTint="F2"/>
        </w:rPr>
        <w:t xml:space="preserve"> difference</w:t>
      </w:r>
      <w:r w:rsidR="00A44264">
        <w:rPr>
          <w:color w:val="0D0D0D" w:themeColor="text1" w:themeTint="F2"/>
        </w:rPr>
        <w:t xml:space="preserve">) </w:t>
      </w:r>
      <w:r w:rsidR="00A44264" w:rsidRPr="00A44264">
        <w:rPr>
          <w:color w:val="0D0D0D" w:themeColor="text1" w:themeTint="F2"/>
        </w:rPr>
        <w:t>and</w:t>
      </w:r>
      <w:r w:rsidR="00A44264">
        <w:rPr>
          <w:i/>
          <w:color w:val="0D0D0D" w:themeColor="text1" w:themeTint="F2"/>
        </w:rPr>
        <w:t xml:space="preserve"> </w:t>
      </w:r>
      <w:r w:rsidR="00A44264" w:rsidRPr="00A44264">
        <w:rPr>
          <w:i/>
          <w:color w:val="0D0D0D" w:themeColor="text1" w:themeTint="F2"/>
        </w:rPr>
        <w:t>nursing</w:t>
      </w:r>
      <w:r w:rsidR="00A44264">
        <w:rPr>
          <w:color w:val="0D0D0D" w:themeColor="text1" w:themeTint="F2"/>
        </w:rPr>
        <w:t xml:space="preserve"> </w:t>
      </w:r>
      <w:r w:rsidR="00D61AF5" w:rsidRPr="00A44264">
        <w:rPr>
          <w:color w:val="0D0D0D" w:themeColor="text1" w:themeTint="F2"/>
        </w:rPr>
        <w:t>(</w:t>
      </w:r>
      <w:r w:rsidR="00A44264">
        <w:rPr>
          <w:color w:val="0D0D0D" w:themeColor="text1" w:themeTint="F2"/>
        </w:rPr>
        <w:t>8</w:t>
      </w:r>
      <w:r w:rsidR="00D61AF5" w:rsidRPr="00A44264">
        <w:rPr>
          <w:color w:val="0D0D0D" w:themeColor="text1" w:themeTint="F2"/>
        </w:rPr>
        <w:t xml:space="preserve"> percentage points)</w:t>
      </w:r>
      <w:r w:rsidR="0055331C">
        <w:rPr>
          <w:color w:val="0D0D0D" w:themeColor="text1" w:themeTint="F2"/>
        </w:rPr>
        <w:t>.</w:t>
      </w:r>
    </w:p>
    <w:p w:rsidR="00D0381D" w:rsidRPr="00A44264" w:rsidRDefault="00383678" w:rsidP="00E83902">
      <w:pPr>
        <w:pStyle w:val="Bullet1"/>
        <w:tabs>
          <w:tab w:val="clear" w:pos="284"/>
          <w:tab w:val="clear" w:pos="1418"/>
        </w:tabs>
        <w:ind w:left="567" w:hanging="425"/>
        <w:rPr>
          <w:color w:val="0D0D0D" w:themeColor="text1" w:themeTint="F2"/>
        </w:rPr>
      </w:pPr>
      <w:r w:rsidRPr="00A44264">
        <w:rPr>
          <w:color w:val="0D0D0D" w:themeColor="text1" w:themeTint="F2"/>
        </w:rPr>
        <w:t>Non-Pasifika</w:t>
      </w:r>
      <w:r w:rsidR="00CE5691" w:rsidRPr="00A44264">
        <w:rPr>
          <w:color w:val="0D0D0D" w:themeColor="text1" w:themeTint="F2"/>
        </w:rPr>
        <w:t xml:space="preserve"> graduates</w:t>
      </w:r>
      <w:r w:rsidR="00D0381D" w:rsidRPr="00A44264">
        <w:rPr>
          <w:color w:val="0D0D0D" w:themeColor="text1" w:themeTint="F2"/>
        </w:rPr>
        <w:t xml:space="preserve"> were much more likely than </w:t>
      </w:r>
      <w:r w:rsidR="001E42A4" w:rsidRPr="00A44264">
        <w:rPr>
          <w:color w:val="0D0D0D" w:themeColor="text1" w:themeTint="F2"/>
        </w:rPr>
        <w:t>Pasifika</w:t>
      </w:r>
      <w:r w:rsidR="00CE5691" w:rsidRPr="00A44264">
        <w:rPr>
          <w:color w:val="0D0D0D" w:themeColor="text1" w:themeTint="F2"/>
        </w:rPr>
        <w:t xml:space="preserve"> graduates</w:t>
      </w:r>
      <w:r w:rsidR="00D0381D" w:rsidRPr="00A44264">
        <w:rPr>
          <w:color w:val="0D0D0D" w:themeColor="text1" w:themeTint="F2"/>
        </w:rPr>
        <w:t xml:space="preserve"> to be in further study five years after completing bachelors qualifications</w:t>
      </w:r>
      <w:r w:rsidR="003A2B52" w:rsidRPr="00A44264">
        <w:rPr>
          <w:color w:val="0D0D0D" w:themeColor="text1" w:themeTint="F2"/>
        </w:rPr>
        <w:t xml:space="preserve"> in</w:t>
      </w:r>
      <w:r w:rsidR="00D0381D" w:rsidRPr="00A44264">
        <w:rPr>
          <w:color w:val="0D0D0D" w:themeColor="text1" w:themeTint="F2"/>
        </w:rPr>
        <w:t xml:space="preserve"> </w:t>
      </w:r>
      <w:r w:rsidR="00A44264">
        <w:rPr>
          <w:i/>
          <w:color w:val="0D0D0D" w:themeColor="text1" w:themeTint="F2"/>
        </w:rPr>
        <w:t>other natural and physical sciences</w:t>
      </w:r>
      <w:r w:rsidR="00A44264">
        <w:rPr>
          <w:color w:val="0D0D0D" w:themeColor="text1" w:themeTint="F2"/>
        </w:rPr>
        <w:t xml:space="preserve"> (26 percentage points difference), </w:t>
      </w:r>
      <w:r w:rsidR="00A44264">
        <w:rPr>
          <w:i/>
          <w:color w:val="0D0D0D" w:themeColor="text1" w:themeTint="F2"/>
        </w:rPr>
        <w:t>political sciences and policy studies</w:t>
      </w:r>
      <w:r w:rsidR="00A44264">
        <w:rPr>
          <w:color w:val="0D0D0D" w:themeColor="text1" w:themeTint="F2"/>
        </w:rPr>
        <w:t xml:space="preserve"> (11 points difference) and </w:t>
      </w:r>
      <w:r w:rsidR="00A44264">
        <w:rPr>
          <w:i/>
          <w:color w:val="0D0D0D" w:themeColor="text1" w:themeTint="F2"/>
        </w:rPr>
        <w:t>accountancy</w:t>
      </w:r>
      <w:r w:rsidR="00A44264">
        <w:rPr>
          <w:color w:val="0D0D0D" w:themeColor="text1" w:themeTint="F2"/>
        </w:rPr>
        <w:t xml:space="preserve"> (7 points difference)</w:t>
      </w:r>
      <w:r w:rsidR="00CE5691" w:rsidRPr="00A44264">
        <w:rPr>
          <w:i/>
          <w:color w:val="0D0D0D" w:themeColor="text1" w:themeTint="F2"/>
        </w:rPr>
        <w:t xml:space="preserve"> </w:t>
      </w:r>
      <w:r w:rsidR="00CE5691" w:rsidRPr="00A44264">
        <w:rPr>
          <w:color w:val="0D0D0D" w:themeColor="text1" w:themeTint="F2"/>
        </w:rPr>
        <w:t>narrow field</w:t>
      </w:r>
      <w:r w:rsidR="00A44264">
        <w:rPr>
          <w:color w:val="0D0D0D" w:themeColor="text1" w:themeTint="F2"/>
        </w:rPr>
        <w:t>s</w:t>
      </w:r>
      <w:r w:rsidR="0055331C">
        <w:rPr>
          <w:color w:val="0D0D0D" w:themeColor="text1" w:themeTint="F2"/>
        </w:rPr>
        <w:t>.</w:t>
      </w:r>
    </w:p>
    <w:p w:rsidR="00DF55CA" w:rsidRPr="00A44264" w:rsidRDefault="00D0381D" w:rsidP="00E83902">
      <w:pPr>
        <w:pStyle w:val="Bullet1"/>
        <w:tabs>
          <w:tab w:val="clear" w:pos="284"/>
          <w:tab w:val="clear" w:pos="1418"/>
        </w:tabs>
        <w:ind w:left="567" w:hanging="425"/>
        <w:rPr>
          <w:color w:val="0D0D0D" w:themeColor="text1" w:themeTint="F2"/>
        </w:rPr>
      </w:pPr>
      <w:r w:rsidRPr="00A44264">
        <w:rPr>
          <w:color w:val="0D0D0D" w:themeColor="text1" w:themeTint="F2"/>
        </w:rPr>
        <w:t xml:space="preserve">Overseas status was high for </w:t>
      </w:r>
      <w:r w:rsidR="001E42A4" w:rsidRPr="00A44264">
        <w:rPr>
          <w:color w:val="0D0D0D" w:themeColor="text1" w:themeTint="F2"/>
        </w:rPr>
        <w:t>Pasifika</w:t>
      </w:r>
      <w:r w:rsidRPr="00A44264">
        <w:rPr>
          <w:color w:val="0D0D0D" w:themeColor="text1" w:themeTint="F2"/>
        </w:rPr>
        <w:t xml:space="preserve"> compared to </w:t>
      </w:r>
      <w:r w:rsidR="00383678" w:rsidRPr="00A44264">
        <w:rPr>
          <w:color w:val="0D0D0D" w:themeColor="text1" w:themeTint="F2"/>
        </w:rPr>
        <w:t>non-Pasifika</w:t>
      </w:r>
      <w:r w:rsidRPr="00A44264">
        <w:rPr>
          <w:color w:val="0D0D0D" w:themeColor="text1" w:themeTint="F2"/>
        </w:rPr>
        <w:t xml:space="preserve"> five years after completing in </w:t>
      </w:r>
      <w:r w:rsidR="00A44264">
        <w:rPr>
          <w:i/>
          <w:color w:val="0D0D0D" w:themeColor="text1" w:themeTint="F2"/>
        </w:rPr>
        <w:t>graphic and design studies</w:t>
      </w:r>
      <w:r w:rsidR="00426EFF" w:rsidRPr="00A44264">
        <w:rPr>
          <w:i/>
          <w:color w:val="0D0D0D" w:themeColor="text1" w:themeTint="F2"/>
        </w:rPr>
        <w:t xml:space="preserve"> </w:t>
      </w:r>
      <w:r w:rsidRPr="00A44264">
        <w:rPr>
          <w:color w:val="0D0D0D" w:themeColor="text1" w:themeTint="F2"/>
        </w:rPr>
        <w:t>(</w:t>
      </w:r>
      <w:r w:rsidR="00A44264">
        <w:rPr>
          <w:color w:val="0D0D0D" w:themeColor="text1" w:themeTint="F2"/>
        </w:rPr>
        <w:t>17</w:t>
      </w:r>
      <w:r w:rsidR="0097116D" w:rsidRPr="00A44264">
        <w:rPr>
          <w:color w:val="0D0D0D" w:themeColor="text1" w:themeTint="F2"/>
        </w:rPr>
        <w:t xml:space="preserve"> </w:t>
      </w:r>
      <w:r w:rsidR="003E10A3" w:rsidRPr="00A44264">
        <w:rPr>
          <w:color w:val="0D0D0D" w:themeColor="text1" w:themeTint="F2"/>
        </w:rPr>
        <w:t xml:space="preserve">percentage  </w:t>
      </w:r>
      <w:r w:rsidRPr="00A44264">
        <w:rPr>
          <w:color w:val="0D0D0D" w:themeColor="text1" w:themeTint="F2"/>
        </w:rPr>
        <w:t>points</w:t>
      </w:r>
      <w:r w:rsidR="00426EFF" w:rsidRPr="00A44264">
        <w:rPr>
          <w:color w:val="0D0D0D" w:themeColor="text1" w:themeTint="F2"/>
        </w:rPr>
        <w:t xml:space="preserve"> difference</w:t>
      </w:r>
      <w:r w:rsidRPr="00A44264">
        <w:rPr>
          <w:color w:val="0D0D0D" w:themeColor="text1" w:themeTint="F2"/>
        </w:rPr>
        <w:t xml:space="preserve">), </w:t>
      </w:r>
      <w:r w:rsidR="00426EFF" w:rsidRPr="00A44264">
        <w:rPr>
          <w:color w:val="0D0D0D" w:themeColor="text1" w:themeTint="F2"/>
        </w:rPr>
        <w:t xml:space="preserve">and </w:t>
      </w:r>
      <w:r w:rsidR="00A44264">
        <w:rPr>
          <w:i/>
          <w:color w:val="0D0D0D" w:themeColor="text1" w:themeTint="F2"/>
        </w:rPr>
        <w:t>biological sciences</w:t>
      </w:r>
      <w:r w:rsidR="00D97E67" w:rsidRPr="00A44264">
        <w:rPr>
          <w:color w:val="0D0D0D" w:themeColor="text1" w:themeTint="F2"/>
        </w:rPr>
        <w:t xml:space="preserve"> (</w:t>
      </w:r>
      <w:r w:rsidR="00A44264">
        <w:rPr>
          <w:color w:val="0D0D0D" w:themeColor="text1" w:themeTint="F2"/>
        </w:rPr>
        <w:t>4</w:t>
      </w:r>
      <w:r w:rsidR="0097116D" w:rsidRPr="00A44264">
        <w:rPr>
          <w:color w:val="0D0D0D" w:themeColor="text1" w:themeTint="F2"/>
        </w:rPr>
        <w:t xml:space="preserve"> </w:t>
      </w:r>
      <w:r w:rsidR="003E10A3" w:rsidRPr="00A44264">
        <w:rPr>
          <w:color w:val="0D0D0D" w:themeColor="text1" w:themeTint="F2"/>
        </w:rPr>
        <w:t>percentage</w:t>
      </w:r>
      <w:r w:rsidR="00426EFF" w:rsidRPr="00A44264">
        <w:rPr>
          <w:color w:val="0D0D0D" w:themeColor="text1" w:themeTint="F2"/>
        </w:rPr>
        <w:t>)</w:t>
      </w:r>
      <w:r w:rsidR="003E10A3" w:rsidRPr="00A44264">
        <w:rPr>
          <w:color w:val="0D0D0D" w:themeColor="text1" w:themeTint="F2"/>
        </w:rPr>
        <w:t xml:space="preserve"> </w:t>
      </w:r>
      <w:r w:rsidR="00D97E67" w:rsidRPr="00A44264">
        <w:rPr>
          <w:color w:val="0D0D0D" w:themeColor="text1" w:themeTint="F2"/>
        </w:rPr>
        <w:t>points</w:t>
      </w:r>
      <w:r w:rsidR="00E160C4">
        <w:rPr>
          <w:color w:val="0D0D0D" w:themeColor="text1" w:themeTint="F2"/>
        </w:rPr>
        <w:t xml:space="preserve"> narrow fields</w:t>
      </w:r>
      <w:r w:rsidR="0055331C">
        <w:rPr>
          <w:color w:val="0D0D0D" w:themeColor="text1" w:themeTint="F2"/>
        </w:rPr>
        <w:t>.</w:t>
      </w:r>
    </w:p>
    <w:p w:rsidR="009D59F5" w:rsidRPr="000F26FE" w:rsidRDefault="00383678" w:rsidP="00E83902">
      <w:pPr>
        <w:pStyle w:val="Bullet1"/>
        <w:tabs>
          <w:tab w:val="clear" w:pos="284"/>
          <w:tab w:val="clear" w:pos="1418"/>
        </w:tabs>
        <w:ind w:left="567" w:hanging="425"/>
        <w:rPr>
          <w:i/>
          <w:color w:val="0D0D0D" w:themeColor="text1" w:themeTint="F2"/>
        </w:rPr>
      </w:pPr>
      <w:r w:rsidRPr="000F26FE">
        <w:rPr>
          <w:color w:val="0D0D0D" w:themeColor="text1" w:themeTint="F2"/>
        </w:rPr>
        <w:t>Non-Pasifika</w:t>
      </w:r>
      <w:r w:rsidR="009D59F5" w:rsidRPr="000F26FE">
        <w:rPr>
          <w:color w:val="0D0D0D" w:themeColor="text1" w:themeTint="F2"/>
        </w:rPr>
        <w:t xml:space="preserve"> were </w:t>
      </w:r>
      <w:r w:rsidR="00426EFF" w:rsidRPr="000F26FE">
        <w:rPr>
          <w:color w:val="0D0D0D" w:themeColor="text1" w:themeTint="F2"/>
        </w:rPr>
        <w:t xml:space="preserve">significantly </w:t>
      </w:r>
      <w:r w:rsidR="009D59F5" w:rsidRPr="000F26FE">
        <w:rPr>
          <w:color w:val="0D0D0D" w:themeColor="text1" w:themeTint="F2"/>
        </w:rPr>
        <w:t xml:space="preserve">more likely to be overseas than </w:t>
      </w:r>
      <w:r w:rsidR="001E42A4" w:rsidRPr="000F26FE">
        <w:rPr>
          <w:color w:val="0D0D0D" w:themeColor="text1" w:themeTint="F2"/>
        </w:rPr>
        <w:t>Pasifika</w:t>
      </w:r>
      <w:r w:rsidR="00426EFF" w:rsidRPr="000F26FE">
        <w:rPr>
          <w:color w:val="0D0D0D" w:themeColor="text1" w:themeTint="F2"/>
        </w:rPr>
        <w:t xml:space="preserve"> graduates</w:t>
      </w:r>
      <w:r w:rsidR="009D59F5" w:rsidRPr="000F26FE">
        <w:rPr>
          <w:color w:val="0D0D0D" w:themeColor="text1" w:themeTint="F2"/>
        </w:rPr>
        <w:t xml:space="preserve"> after completing bachelors level qualifications in </w:t>
      </w:r>
      <w:r w:rsidR="000F26FE">
        <w:rPr>
          <w:i/>
          <w:color w:val="0D0D0D" w:themeColor="text1" w:themeTint="F2"/>
        </w:rPr>
        <w:t>language and literature</w:t>
      </w:r>
      <w:r w:rsidR="009D59F5" w:rsidRPr="000F26FE">
        <w:rPr>
          <w:color w:val="0D0D0D" w:themeColor="text1" w:themeTint="F2"/>
        </w:rPr>
        <w:t xml:space="preserve"> (</w:t>
      </w:r>
      <w:r w:rsidR="000F26FE">
        <w:rPr>
          <w:color w:val="0D0D0D" w:themeColor="text1" w:themeTint="F2"/>
        </w:rPr>
        <w:t>29</w:t>
      </w:r>
      <w:r w:rsidR="0097116D" w:rsidRPr="000F26FE">
        <w:rPr>
          <w:color w:val="0D0D0D" w:themeColor="text1" w:themeTint="F2"/>
        </w:rPr>
        <w:t xml:space="preserve"> </w:t>
      </w:r>
      <w:r w:rsidR="003E10A3" w:rsidRPr="000F26FE">
        <w:rPr>
          <w:color w:val="0D0D0D" w:themeColor="text1" w:themeTint="F2"/>
        </w:rPr>
        <w:t xml:space="preserve">percentage </w:t>
      </w:r>
      <w:r w:rsidR="009D59F5" w:rsidRPr="000F26FE">
        <w:rPr>
          <w:color w:val="0D0D0D" w:themeColor="text1" w:themeTint="F2"/>
        </w:rPr>
        <w:t xml:space="preserve">points), </w:t>
      </w:r>
      <w:r w:rsidR="000F26FE">
        <w:rPr>
          <w:i/>
          <w:color w:val="0D0D0D" w:themeColor="text1" w:themeTint="F2"/>
        </w:rPr>
        <w:t>business and management</w:t>
      </w:r>
      <w:r w:rsidR="00426EFF" w:rsidRPr="000F26FE">
        <w:rPr>
          <w:i/>
          <w:color w:val="0D0D0D" w:themeColor="text1" w:themeTint="F2"/>
        </w:rPr>
        <w:t xml:space="preserve"> </w:t>
      </w:r>
      <w:r w:rsidR="00426EFF" w:rsidRPr="000F26FE">
        <w:rPr>
          <w:color w:val="0D0D0D" w:themeColor="text1" w:themeTint="F2"/>
        </w:rPr>
        <w:t xml:space="preserve"> </w:t>
      </w:r>
      <w:r w:rsidR="009D59F5" w:rsidRPr="000F26FE">
        <w:rPr>
          <w:color w:val="0D0D0D" w:themeColor="text1" w:themeTint="F2"/>
        </w:rPr>
        <w:t>(</w:t>
      </w:r>
      <w:r w:rsidR="000F26FE">
        <w:rPr>
          <w:color w:val="0D0D0D" w:themeColor="text1" w:themeTint="F2"/>
        </w:rPr>
        <w:t>21</w:t>
      </w:r>
      <w:r w:rsidR="0097116D" w:rsidRPr="000F26FE">
        <w:rPr>
          <w:color w:val="0D0D0D" w:themeColor="text1" w:themeTint="F2"/>
        </w:rPr>
        <w:t xml:space="preserve"> </w:t>
      </w:r>
      <w:r w:rsidR="003E10A3" w:rsidRPr="000F26FE">
        <w:rPr>
          <w:color w:val="0D0D0D" w:themeColor="text1" w:themeTint="F2"/>
        </w:rPr>
        <w:t xml:space="preserve">percentage </w:t>
      </w:r>
      <w:r w:rsidR="009D59F5" w:rsidRPr="000F26FE">
        <w:rPr>
          <w:color w:val="0D0D0D" w:themeColor="text1" w:themeTint="F2"/>
        </w:rPr>
        <w:t>points)</w:t>
      </w:r>
      <w:r w:rsidR="0055331C">
        <w:rPr>
          <w:color w:val="0D0D0D" w:themeColor="text1" w:themeTint="F2"/>
        </w:rPr>
        <w:t>,</w:t>
      </w:r>
      <w:r w:rsidR="00692202" w:rsidRPr="000F26FE">
        <w:rPr>
          <w:color w:val="0D0D0D" w:themeColor="text1" w:themeTint="F2"/>
        </w:rPr>
        <w:t xml:space="preserve"> </w:t>
      </w:r>
      <w:r w:rsidR="000F26FE" w:rsidRPr="0055331C">
        <w:rPr>
          <w:i/>
          <w:color w:val="0D0D0D" w:themeColor="text1" w:themeTint="F2"/>
        </w:rPr>
        <w:t>sales and marketing</w:t>
      </w:r>
      <w:r w:rsidR="00426EFF" w:rsidRPr="000F26FE">
        <w:rPr>
          <w:i/>
          <w:color w:val="0D0D0D" w:themeColor="text1" w:themeTint="F2"/>
        </w:rPr>
        <w:t xml:space="preserve"> </w:t>
      </w:r>
      <w:r w:rsidR="009D59F5" w:rsidRPr="000F26FE">
        <w:rPr>
          <w:i/>
          <w:color w:val="0D0D0D" w:themeColor="text1" w:themeTint="F2"/>
        </w:rPr>
        <w:t xml:space="preserve"> </w:t>
      </w:r>
      <w:r w:rsidR="009D59F5" w:rsidRPr="000F26FE">
        <w:rPr>
          <w:color w:val="0D0D0D" w:themeColor="text1" w:themeTint="F2"/>
        </w:rPr>
        <w:t>(</w:t>
      </w:r>
      <w:r w:rsidR="0097116D" w:rsidRPr="000F26FE">
        <w:rPr>
          <w:color w:val="0D0D0D" w:themeColor="text1" w:themeTint="F2"/>
        </w:rPr>
        <w:t>1</w:t>
      </w:r>
      <w:r w:rsidR="000F26FE">
        <w:rPr>
          <w:color w:val="0D0D0D" w:themeColor="text1" w:themeTint="F2"/>
        </w:rPr>
        <w:t>8</w:t>
      </w:r>
      <w:r w:rsidR="0097116D" w:rsidRPr="000F26FE">
        <w:rPr>
          <w:color w:val="0D0D0D" w:themeColor="text1" w:themeTint="F2"/>
        </w:rPr>
        <w:t xml:space="preserve"> </w:t>
      </w:r>
      <w:r w:rsidR="003E10A3" w:rsidRPr="000F26FE">
        <w:rPr>
          <w:color w:val="0D0D0D" w:themeColor="text1" w:themeTint="F2"/>
        </w:rPr>
        <w:t xml:space="preserve">percentage </w:t>
      </w:r>
      <w:r w:rsidR="009D59F5" w:rsidRPr="000F26FE">
        <w:rPr>
          <w:color w:val="0D0D0D" w:themeColor="text1" w:themeTint="F2"/>
        </w:rPr>
        <w:t xml:space="preserve">points) </w:t>
      </w:r>
      <w:r w:rsidR="00426EFF" w:rsidRPr="000F26FE">
        <w:rPr>
          <w:color w:val="0D0D0D" w:themeColor="text1" w:themeTint="F2"/>
        </w:rPr>
        <w:t xml:space="preserve">and </w:t>
      </w:r>
      <w:r w:rsidR="000F26FE">
        <w:rPr>
          <w:i/>
          <w:color w:val="0D0D0D" w:themeColor="text1" w:themeTint="F2"/>
        </w:rPr>
        <w:t>visual arts and crafts</w:t>
      </w:r>
      <w:r w:rsidR="00426EFF" w:rsidRPr="000F26FE">
        <w:rPr>
          <w:i/>
          <w:color w:val="0D0D0D" w:themeColor="text1" w:themeTint="F2"/>
        </w:rPr>
        <w:t xml:space="preserve"> </w:t>
      </w:r>
      <w:r w:rsidR="00426EFF" w:rsidRPr="000F26FE">
        <w:rPr>
          <w:color w:val="0D0D0D" w:themeColor="text1" w:themeTint="F2"/>
        </w:rPr>
        <w:t xml:space="preserve">and </w:t>
      </w:r>
      <w:r w:rsidR="00E160C4">
        <w:rPr>
          <w:i/>
          <w:color w:val="0D0D0D" w:themeColor="text1" w:themeTint="F2"/>
        </w:rPr>
        <w:t>curricu</w:t>
      </w:r>
      <w:r w:rsidR="000F26FE">
        <w:rPr>
          <w:i/>
          <w:color w:val="0D0D0D" w:themeColor="text1" w:themeTint="F2"/>
        </w:rPr>
        <w:t>lum and education studies</w:t>
      </w:r>
      <w:r w:rsidR="00426EFF" w:rsidRPr="000F26FE">
        <w:rPr>
          <w:i/>
          <w:color w:val="0D0D0D" w:themeColor="text1" w:themeTint="F2"/>
        </w:rPr>
        <w:t xml:space="preserve"> </w:t>
      </w:r>
      <w:r w:rsidR="00426EFF" w:rsidRPr="000F26FE">
        <w:rPr>
          <w:color w:val="0D0D0D" w:themeColor="text1" w:themeTint="F2"/>
        </w:rPr>
        <w:t>(1</w:t>
      </w:r>
      <w:r w:rsidR="000F26FE">
        <w:rPr>
          <w:color w:val="0D0D0D" w:themeColor="text1" w:themeTint="F2"/>
        </w:rPr>
        <w:t>5</w:t>
      </w:r>
      <w:r w:rsidR="00426EFF" w:rsidRPr="000F26FE">
        <w:rPr>
          <w:color w:val="0D0D0D" w:themeColor="text1" w:themeTint="F2"/>
        </w:rPr>
        <w:t xml:space="preserve"> points) </w:t>
      </w:r>
      <w:r w:rsidR="009D59F5" w:rsidRPr="000F26FE">
        <w:rPr>
          <w:color w:val="0D0D0D" w:themeColor="text1" w:themeTint="F2"/>
        </w:rPr>
        <w:t>narrow fields</w:t>
      </w:r>
      <w:r w:rsidR="0055331C">
        <w:rPr>
          <w:color w:val="0D0D0D" w:themeColor="text1" w:themeTint="F2"/>
        </w:rPr>
        <w:t>.</w:t>
      </w:r>
    </w:p>
    <w:p w:rsidR="00F57D7D" w:rsidRPr="006D5A70" w:rsidRDefault="001E42A4" w:rsidP="00F57D7D">
      <w:pPr>
        <w:pStyle w:val="Bullet1"/>
        <w:tabs>
          <w:tab w:val="clear" w:pos="284"/>
          <w:tab w:val="clear" w:pos="1418"/>
        </w:tabs>
        <w:ind w:left="567" w:hanging="425"/>
        <w:rPr>
          <w:i/>
          <w:color w:val="0D0D0D" w:themeColor="text1" w:themeTint="F2"/>
        </w:rPr>
      </w:pPr>
      <w:r w:rsidRPr="006D5A70">
        <w:rPr>
          <w:color w:val="0D0D0D" w:themeColor="text1" w:themeTint="F2"/>
        </w:rPr>
        <w:t>Pasifika</w:t>
      </w:r>
      <w:r w:rsidR="00F57D7D" w:rsidRPr="006D5A70">
        <w:rPr>
          <w:color w:val="0D0D0D" w:themeColor="text1" w:themeTint="F2"/>
        </w:rPr>
        <w:t xml:space="preserve"> graduates were significantly more likely than </w:t>
      </w:r>
      <w:r w:rsidR="00383678" w:rsidRPr="006D5A70">
        <w:rPr>
          <w:color w:val="0D0D0D" w:themeColor="text1" w:themeTint="F2"/>
        </w:rPr>
        <w:t>non-Pasifika</w:t>
      </w:r>
      <w:r w:rsidR="00F57D7D" w:rsidRPr="006D5A70">
        <w:rPr>
          <w:color w:val="0D0D0D" w:themeColor="text1" w:themeTint="F2"/>
        </w:rPr>
        <w:t xml:space="preserve"> graduates to be on a benefit or out of the labour </w:t>
      </w:r>
      <w:r w:rsidR="00554401" w:rsidRPr="006D5A70">
        <w:rPr>
          <w:color w:val="0D0D0D" w:themeColor="text1" w:themeTint="F2"/>
        </w:rPr>
        <w:t xml:space="preserve">force </w:t>
      </w:r>
      <w:r w:rsidR="002142FF" w:rsidRPr="006D5A70">
        <w:rPr>
          <w:color w:val="0D0D0D" w:themeColor="text1" w:themeTint="F2"/>
        </w:rPr>
        <w:t>five years after study</w:t>
      </w:r>
      <w:r w:rsidR="00F57D7D" w:rsidRPr="006D5A70">
        <w:rPr>
          <w:color w:val="0D0D0D" w:themeColor="text1" w:themeTint="F2"/>
        </w:rPr>
        <w:t xml:space="preserve"> in </w:t>
      </w:r>
      <w:r w:rsidR="006D5A70">
        <w:rPr>
          <w:color w:val="0D0D0D" w:themeColor="text1" w:themeTint="F2"/>
        </w:rPr>
        <w:t xml:space="preserve">the following </w:t>
      </w:r>
      <w:r w:rsidR="00F57D7D" w:rsidRPr="006D5A70">
        <w:rPr>
          <w:color w:val="0D0D0D" w:themeColor="text1" w:themeTint="F2"/>
        </w:rPr>
        <w:t xml:space="preserve"> narrow field</w:t>
      </w:r>
      <w:r w:rsidR="006D5A70">
        <w:rPr>
          <w:color w:val="0D0D0D" w:themeColor="text1" w:themeTint="F2"/>
        </w:rPr>
        <w:t>s:</w:t>
      </w:r>
      <w:r w:rsidR="00F57D7D" w:rsidRPr="006D5A70">
        <w:rPr>
          <w:color w:val="0D0D0D" w:themeColor="text1" w:themeTint="F2"/>
        </w:rPr>
        <w:t xml:space="preserve"> </w:t>
      </w:r>
      <w:r w:rsidR="006D5A70">
        <w:rPr>
          <w:i/>
          <w:color w:val="0D0D0D" w:themeColor="text1" w:themeTint="F2"/>
        </w:rPr>
        <w:t>creative arts</w:t>
      </w:r>
      <w:r w:rsidR="00F57D7D" w:rsidRPr="006D5A70">
        <w:rPr>
          <w:color w:val="0D0D0D" w:themeColor="text1" w:themeTint="F2"/>
        </w:rPr>
        <w:t xml:space="preserve">, </w:t>
      </w:r>
      <w:r w:rsidR="006D5A70">
        <w:rPr>
          <w:color w:val="0D0D0D" w:themeColor="text1" w:themeTint="F2"/>
        </w:rPr>
        <w:t xml:space="preserve">(21 percentage points difference), </w:t>
      </w:r>
      <w:r w:rsidR="006D5A70">
        <w:rPr>
          <w:i/>
          <w:color w:val="0D0D0D" w:themeColor="text1" w:themeTint="F2"/>
        </w:rPr>
        <w:t>visual arts and crafts</w:t>
      </w:r>
      <w:r w:rsidR="006D5A70">
        <w:rPr>
          <w:color w:val="0D0D0D" w:themeColor="text1" w:themeTint="F2"/>
        </w:rPr>
        <w:t xml:space="preserve"> (12 points difference) and </w:t>
      </w:r>
      <w:r w:rsidR="006D5A70">
        <w:rPr>
          <w:i/>
          <w:color w:val="0D0D0D" w:themeColor="text1" w:themeTint="F2"/>
        </w:rPr>
        <w:t>law</w:t>
      </w:r>
      <w:r w:rsidR="006D5A70">
        <w:rPr>
          <w:color w:val="0D0D0D" w:themeColor="text1" w:themeTint="F2"/>
        </w:rPr>
        <w:t xml:space="preserve"> (10 points difference)</w:t>
      </w:r>
      <w:r w:rsidR="00F57D7D" w:rsidRPr="006D5A70">
        <w:rPr>
          <w:color w:val="0D0D0D" w:themeColor="text1" w:themeTint="F2"/>
        </w:rPr>
        <w:t>.</w:t>
      </w:r>
      <w:r w:rsidR="00F57D7D" w:rsidRPr="006D5A70">
        <w:rPr>
          <w:i/>
          <w:color w:val="0D0D0D" w:themeColor="text1" w:themeTint="F2"/>
        </w:rPr>
        <w:t xml:space="preserve"> </w:t>
      </w:r>
      <w:r w:rsidR="00383678" w:rsidRPr="006D5A70">
        <w:rPr>
          <w:color w:val="0D0D0D" w:themeColor="text1" w:themeTint="F2"/>
        </w:rPr>
        <w:t>Non-Pasifika</w:t>
      </w:r>
      <w:r w:rsidR="00F57D7D" w:rsidRPr="006D5A70">
        <w:rPr>
          <w:color w:val="0D0D0D" w:themeColor="text1" w:themeTint="F2"/>
        </w:rPr>
        <w:t xml:space="preserve"> graduates were significantly more likely to be on a benefit or to be out of the labour force than </w:t>
      </w:r>
      <w:r w:rsidRPr="006D5A70">
        <w:rPr>
          <w:color w:val="0D0D0D" w:themeColor="text1" w:themeTint="F2"/>
        </w:rPr>
        <w:t>Pasifika</w:t>
      </w:r>
      <w:r w:rsidR="0055331C">
        <w:rPr>
          <w:color w:val="0D0D0D" w:themeColor="text1" w:themeTint="F2"/>
        </w:rPr>
        <w:t xml:space="preserve"> graduates</w:t>
      </w:r>
      <w:r w:rsidR="00F57D7D" w:rsidRPr="006D5A70">
        <w:rPr>
          <w:color w:val="0D0D0D" w:themeColor="text1" w:themeTint="F2"/>
        </w:rPr>
        <w:t xml:space="preserve"> in </w:t>
      </w:r>
      <w:r w:rsidR="006D5A70">
        <w:rPr>
          <w:i/>
          <w:color w:val="0D0D0D" w:themeColor="text1" w:themeTint="F2"/>
        </w:rPr>
        <w:t>graphic and design studies</w:t>
      </w:r>
      <w:r w:rsidR="006D5A70">
        <w:rPr>
          <w:color w:val="0D0D0D" w:themeColor="text1" w:themeTint="F2"/>
        </w:rPr>
        <w:t xml:space="preserve"> and </w:t>
      </w:r>
      <w:r w:rsidR="006D5A70">
        <w:rPr>
          <w:i/>
          <w:color w:val="0D0D0D" w:themeColor="text1" w:themeTint="F2"/>
        </w:rPr>
        <w:t xml:space="preserve">other </w:t>
      </w:r>
      <w:r w:rsidR="006D5A70">
        <w:rPr>
          <w:i/>
          <w:color w:val="0D0D0D" w:themeColor="text1" w:themeTint="F2"/>
        </w:rPr>
        <w:lastRenderedPageBreak/>
        <w:t xml:space="preserve">society and culture </w:t>
      </w:r>
      <w:r w:rsidR="006D5A70">
        <w:rPr>
          <w:color w:val="0D0D0D" w:themeColor="text1" w:themeTint="F2"/>
        </w:rPr>
        <w:t xml:space="preserve">(9 percentage points difference), </w:t>
      </w:r>
      <w:r w:rsidR="006D5A70" w:rsidRPr="006D5A70">
        <w:rPr>
          <w:i/>
          <w:color w:val="0D0D0D" w:themeColor="text1" w:themeTint="F2"/>
        </w:rPr>
        <w:t>computer science</w:t>
      </w:r>
      <w:r w:rsidR="006D5A70">
        <w:rPr>
          <w:color w:val="0D0D0D" w:themeColor="text1" w:themeTint="F2"/>
        </w:rPr>
        <w:t xml:space="preserve"> (7 points) and </w:t>
      </w:r>
      <w:r w:rsidR="006D5A70">
        <w:rPr>
          <w:i/>
          <w:color w:val="0D0D0D" w:themeColor="text1" w:themeTint="F2"/>
        </w:rPr>
        <w:t xml:space="preserve">curriculum and education </w:t>
      </w:r>
      <w:r w:rsidR="006D5A70" w:rsidRPr="006D5A70">
        <w:rPr>
          <w:i/>
          <w:color w:val="0D0D0D" w:themeColor="text1" w:themeTint="F2"/>
        </w:rPr>
        <w:t>studies</w:t>
      </w:r>
      <w:r w:rsidR="006D5A70">
        <w:rPr>
          <w:color w:val="0D0D0D" w:themeColor="text1" w:themeTint="F2"/>
        </w:rPr>
        <w:t xml:space="preserve"> and </w:t>
      </w:r>
      <w:r w:rsidR="006D5A70" w:rsidRPr="006D5A70">
        <w:rPr>
          <w:i/>
          <w:color w:val="0D0D0D" w:themeColor="text1" w:themeTint="F2"/>
        </w:rPr>
        <w:t>other natural and physical sciences</w:t>
      </w:r>
      <w:r w:rsidR="006D5A70">
        <w:rPr>
          <w:color w:val="0D0D0D" w:themeColor="text1" w:themeTint="F2"/>
        </w:rPr>
        <w:t xml:space="preserve"> (6 points) </w:t>
      </w:r>
      <w:r w:rsidR="00F57D7D" w:rsidRPr="006D5A70">
        <w:rPr>
          <w:color w:val="0D0D0D" w:themeColor="text1" w:themeTint="F2"/>
        </w:rPr>
        <w:t>narrow field</w:t>
      </w:r>
      <w:r w:rsidR="006D5A70">
        <w:rPr>
          <w:color w:val="0D0D0D" w:themeColor="text1" w:themeTint="F2"/>
        </w:rPr>
        <w:t>s</w:t>
      </w:r>
      <w:r w:rsidR="00F57D7D" w:rsidRPr="006D5A70">
        <w:rPr>
          <w:color w:val="0D0D0D" w:themeColor="text1" w:themeTint="F2"/>
        </w:rPr>
        <w:t>.</w:t>
      </w:r>
    </w:p>
    <w:p w:rsidR="000A03AA" w:rsidRDefault="000A03AA" w:rsidP="00732146">
      <w:pPr>
        <w:pStyle w:val="Caption"/>
      </w:pPr>
      <w:r>
        <w:t>Table</w:t>
      </w:r>
      <w:r w:rsidR="00EF3C7D">
        <w:t xml:space="preserve"> </w:t>
      </w:r>
      <w:r w:rsidR="00623530">
        <w:t>38</w:t>
      </w:r>
    </w:p>
    <w:p w:rsidR="00DD6614" w:rsidRDefault="000A03AA" w:rsidP="00732146">
      <w:pPr>
        <w:pStyle w:val="Tablelabel"/>
      </w:pPr>
      <w:bookmarkStart w:id="83" w:name="_Toc390264306"/>
      <w:r>
        <w:t>Median earnings for young domestic bachelors graduates, one two and five years after study, by narrow field of study</w:t>
      </w:r>
      <w:bookmarkEnd w:id="83"/>
    </w:p>
    <w:tbl>
      <w:tblPr>
        <w:tblW w:w="100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3058"/>
        <w:gridCol w:w="1026"/>
        <w:gridCol w:w="880"/>
        <w:gridCol w:w="925"/>
        <w:gridCol w:w="980"/>
        <w:gridCol w:w="880"/>
        <w:gridCol w:w="975"/>
      </w:tblGrid>
      <w:tr w:rsidR="00F70656" w:rsidRPr="00AF04AE" w:rsidTr="00CA44A7">
        <w:trPr>
          <w:cantSplit/>
          <w:trHeight w:val="238"/>
          <w:tblHeader/>
        </w:trPr>
        <w:tc>
          <w:tcPr>
            <w:tcW w:w="1358" w:type="dxa"/>
            <w:vMerge w:val="restart"/>
            <w:tcBorders>
              <w:top w:val="single" w:sz="4" w:space="0" w:color="auto"/>
              <w:left w:val="single" w:sz="4" w:space="0" w:color="auto"/>
              <w:right w:val="single" w:sz="4" w:space="0" w:color="auto"/>
            </w:tcBorders>
            <w:vAlign w:val="center"/>
          </w:tcPr>
          <w:p w:rsidR="00F70656" w:rsidRPr="00F70656" w:rsidRDefault="00F70656" w:rsidP="00F70656">
            <w:pPr>
              <w:pStyle w:val="Tabletext"/>
              <w:jc w:val="center"/>
              <w:rPr>
                <w:b/>
              </w:rPr>
            </w:pPr>
            <w:r w:rsidRPr="00F70656">
              <w:rPr>
                <w:b/>
              </w:rPr>
              <w:t>Broad field</w:t>
            </w:r>
          </w:p>
        </w:tc>
        <w:tc>
          <w:tcPr>
            <w:tcW w:w="3058" w:type="dxa"/>
            <w:vMerge w:val="restart"/>
            <w:tcBorders>
              <w:top w:val="single" w:sz="4" w:space="0" w:color="auto"/>
              <w:left w:val="single" w:sz="4" w:space="0" w:color="auto"/>
              <w:right w:val="single" w:sz="4" w:space="0" w:color="auto"/>
            </w:tcBorders>
            <w:shd w:val="clear" w:color="auto" w:fill="auto"/>
            <w:vAlign w:val="center"/>
            <w:hideMark/>
          </w:tcPr>
          <w:p w:rsidR="00F70656" w:rsidRPr="00F70656" w:rsidRDefault="00F70656" w:rsidP="00F70656">
            <w:pPr>
              <w:pStyle w:val="Tabletext"/>
              <w:jc w:val="center"/>
              <w:rPr>
                <w:b/>
              </w:rPr>
            </w:pPr>
            <w:r w:rsidRPr="00F70656">
              <w:rPr>
                <w:b/>
              </w:rPr>
              <w:t>Narrow field of study</w:t>
            </w:r>
          </w:p>
        </w:tc>
        <w:tc>
          <w:tcPr>
            <w:tcW w:w="2831" w:type="dxa"/>
            <w:gridSpan w:val="3"/>
            <w:tcBorders>
              <w:top w:val="single" w:sz="4" w:space="0" w:color="auto"/>
              <w:left w:val="single" w:sz="4" w:space="0" w:color="auto"/>
              <w:bottom w:val="nil"/>
              <w:right w:val="single" w:sz="4" w:space="0" w:color="auto"/>
            </w:tcBorders>
            <w:shd w:val="clear" w:color="auto" w:fill="auto"/>
            <w:noWrap/>
            <w:vAlign w:val="bottom"/>
            <w:hideMark/>
          </w:tcPr>
          <w:p w:rsidR="00F70656" w:rsidRPr="00F70656" w:rsidRDefault="001E42A4" w:rsidP="00FC17B4">
            <w:pPr>
              <w:pStyle w:val="Tabletext"/>
              <w:jc w:val="center"/>
              <w:rPr>
                <w:b/>
                <w:szCs w:val="18"/>
              </w:rPr>
            </w:pPr>
            <w:r>
              <w:rPr>
                <w:b/>
                <w:szCs w:val="18"/>
              </w:rPr>
              <w:t>Pasifika</w:t>
            </w:r>
          </w:p>
        </w:tc>
        <w:tc>
          <w:tcPr>
            <w:tcW w:w="2835" w:type="dxa"/>
            <w:gridSpan w:val="3"/>
            <w:tcBorders>
              <w:top w:val="single" w:sz="4" w:space="0" w:color="auto"/>
              <w:left w:val="single" w:sz="4" w:space="0" w:color="auto"/>
              <w:bottom w:val="nil"/>
              <w:right w:val="single" w:sz="4" w:space="0" w:color="auto"/>
            </w:tcBorders>
            <w:vAlign w:val="bottom"/>
          </w:tcPr>
          <w:p w:rsidR="00F70656" w:rsidRPr="00F70656" w:rsidRDefault="00383678" w:rsidP="00F70656">
            <w:pPr>
              <w:pStyle w:val="Tabletext"/>
              <w:jc w:val="center"/>
              <w:rPr>
                <w:b/>
                <w:szCs w:val="18"/>
              </w:rPr>
            </w:pPr>
            <w:r>
              <w:rPr>
                <w:b/>
                <w:szCs w:val="18"/>
              </w:rPr>
              <w:t>Non-Pasifika</w:t>
            </w:r>
          </w:p>
        </w:tc>
      </w:tr>
      <w:tr w:rsidR="00CA44A7" w:rsidRPr="00AF04AE" w:rsidTr="00CA44A7">
        <w:trPr>
          <w:cantSplit/>
          <w:trHeight w:val="238"/>
          <w:tblHeader/>
        </w:trPr>
        <w:tc>
          <w:tcPr>
            <w:tcW w:w="1358" w:type="dxa"/>
            <w:vMerge/>
            <w:tcBorders>
              <w:left w:val="single" w:sz="4" w:space="0" w:color="auto"/>
              <w:bottom w:val="single" w:sz="4" w:space="0" w:color="auto"/>
              <w:right w:val="single" w:sz="4" w:space="0" w:color="auto"/>
            </w:tcBorders>
            <w:vAlign w:val="center"/>
          </w:tcPr>
          <w:p w:rsidR="00F70656" w:rsidRPr="00F70656" w:rsidRDefault="00F70656" w:rsidP="00F70656">
            <w:pPr>
              <w:pStyle w:val="Tabletext"/>
            </w:pPr>
          </w:p>
        </w:tc>
        <w:tc>
          <w:tcPr>
            <w:tcW w:w="3058" w:type="dxa"/>
            <w:vMerge/>
            <w:tcBorders>
              <w:left w:val="single" w:sz="4" w:space="0" w:color="auto"/>
              <w:bottom w:val="single" w:sz="4" w:space="0" w:color="auto"/>
              <w:right w:val="single" w:sz="4" w:space="0" w:color="auto"/>
            </w:tcBorders>
            <w:shd w:val="clear" w:color="auto" w:fill="auto"/>
            <w:vAlign w:val="bottom"/>
            <w:hideMark/>
          </w:tcPr>
          <w:p w:rsidR="00F70656" w:rsidRPr="00F70656" w:rsidRDefault="00F70656" w:rsidP="00F70656">
            <w:pPr>
              <w:pStyle w:val="Tabletext"/>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656" w:rsidRPr="00F70656" w:rsidRDefault="00F70656" w:rsidP="00DC1319">
            <w:pPr>
              <w:pStyle w:val="Tabletext"/>
              <w:jc w:val="center"/>
              <w:rPr>
                <w:b/>
                <w:szCs w:val="18"/>
              </w:rPr>
            </w:pPr>
            <w:r w:rsidRPr="00F70656">
              <w:rPr>
                <w:b/>
                <w:szCs w:val="18"/>
              </w:rPr>
              <w:t>Year 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656" w:rsidRPr="00F70656" w:rsidRDefault="00F70656" w:rsidP="00DC1319">
            <w:pPr>
              <w:pStyle w:val="Tabletext"/>
              <w:jc w:val="center"/>
              <w:rPr>
                <w:b/>
                <w:szCs w:val="18"/>
              </w:rPr>
            </w:pPr>
            <w:r w:rsidRPr="00F70656">
              <w:rPr>
                <w:b/>
                <w:szCs w:val="18"/>
              </w:rPr>
              <w:t>Year 2</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656" w:rsidRPr="00F70656" w:rsidRDefault="00F70656" w:rsidP="00DC1319">
            <w:pPr>
              <w:pStyle w:val="Tabletext"/>
              <w:jc w:val="center"/>
              <w:rPr>
                <w:b/>
                <w:szCs w:val="18"/>
              </w:rPr>
            </w:pPr>
            <w:r w:rsidRPr="00F70656">
              <w:rPr>
                <w:b/>
                <w:szCs w:val="18"/>
              </w:rPr>
              <w:t>Year 5</w:t>
            </w:r>
          </w:p>
        </w:tc>
        <w:tc>
          <w:tcPr>
            <w:tcW w:w="980" w:type="dxa"/>
            <w:tcBorders>
              <w:top w:val="single" w:sz="4" w:space="0" w:color="auto"/>
              <w:left w:val="single" w:sz="4" w:space="0" w:color="auto"/>
              <w:bottom w:val="single" w:sz="4" w:space="0" w:color="auto"/>
              <w:right w:val="single" w:sz="4" w:space="0" w:color="auto"/>
            </w:tcBorders>
            <w:vAlign w:val="bottom"/>
          </w:tcPr>
          <w:p w:rsidR="00F70656" w:rsidRPr="00F70656" w:rsidRDefault="00F70656" w:rsidP="00DC1319">
            <w:pPr>
              <w:pStyle w:val="Tabletext"/>
              <w:jc w:val="center"/>
              <w:rPr>
                <w:b/>
                <w:szCs w:val="18"/>
              </w:rPr>
            </w:pPr>
            <w:r w:rsidRPr="00F70656">
              <w:rPr>
                <w:b/>
                <w:szCs w:val="18"/>
              </w:rPr>
              <w:t>Year 1</w:t>
            </w:r>
          </w:p>
        </w:tc>
        <w:tc>
          <w:tcPr>
            <w:tcW w:w="880" w:type="dxa"/>
            <w:tcBorders>
              <w:top w:val="single" w:sz="4" w:space="0" w:color="auto"/>
              <w:left w:val="single" w:sz="4" w:space="0" w:color="auto"/>
              <w:bottom w:val="single" w:sz="4" w:space="0" w:color="auto"/>
              <w:right w:val="single" w:sz="4" w:space="0" w:color="auto"/>
            </w:tcBorders>
            <w:vAlign w:val="bottom"/>
          </w:tcPr>
          <w:p w:rsidR="00F70656" w:rsidRPr="00F70656" w:rsidRDefault="00F70656" w:rsidP="00DC1319">
            <w:pPr>
              <w:pStyle w:val="Tabletext"/>
              <w:jc w:val="center"/>
              <w:rPr>
                <w:b/>
                <w:szCs w:val="18"/>
              </w:rPr>
            </w:pPr>
            <w:r w:rsidRPr="00F70656">
              <w:rPr>
                <w:b/>
                <w:szCs w:val="18"/>
              </w:rPr>
              <w:t>Year 2</w:t>
            </w:r>
          </w:p>
        </w:tc>
        <w:tc>
          <w:tcPr>
            <w:tcW w:w="975" w:type="dxa"/>
            <w:tcBorders>
              <w:top w:val="single" w:sz="4" w:space="0" w:color="auto"/>
              <w:left w:val="single" w:sz="4" w:space="0" w:color="auto"/>
              <w:bottom w:val="single" w:sz="4" w:space="0" w:color="auto"/>
              <w:right w:val="single" w:sz="4" w:space="0" w:color="auto"/>
            </w:tcBorders>
            <w:vAlign w:val="bottom"/>
          </w:tcPr>
          <w:p w:rsidR="00F70656" w:rsidRPr="00F70656" w:rsidRDefault="00F70656" w:rsidP="00DC1319">
            <w:pPr>
              <w:pStyle w:val="Tabletext"/>
              <w:jc w:val="center"/>
              <w:rPr>
                <w:b/>
                <w:szCs w:val="18"/>
              </w:rPr>
            </w:pPr>
            <w:r w:rsidRPr="00F70656">
              <w:rPr>
                <w:b/>
                <w:szCs w:val="18"/>
              </w:rPr>
              <w:t>Year 5</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Creative arts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$30,927</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$36,177</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$43,109</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$28,218</w:t>
            </w:r>
          </w:p>
        </w:tc>
        <w:tc>
          <w:tcPr>
            <w:tcW w:w="880" w:type="dxa"/>
            <w:tcBorders>
              <w:top w:val="single" w:sz="4" w:space="0" w:color="auto"/>
              <w:left w:val="nil"/>
              <w:bottom w:val="nil"/>
              <w:right w:val="nil"/>
            </w:tcBorders>
            <w:vAlign w:val="bottom"/>
          </w:tcPr>
          <w:p w:rsidR="00163B58" w:rsidRDefault="00163B58" w:rsidP="00CA44A7">
            <w:pPr>
              <w:pStyle w:val="Tabletext"/>
            </w:pPr>
            <w:r>
              <w:t>$34,683</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$41,479</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Communication and Media Studies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$35,316</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$40,462</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$40,198</w:t>
            </w:r>
          </w:p>
        </w:tc>
        <w:tc>
          <w:tcPr>
            <w:tcW w:w="980" w:type="dxa"/>
            <w:tcBorders>
              <w:top w:val="nil"/>
              <w:left w:val="single" w:sz="4" w:space="0" w:color="auto"/>
              <w:bottom w:val="nil"/>
              <w:right w:val="nil"/>
            </w:tcBorders>
            <w:vAlign w:val="bottom"/>
          </w:tcPr>
          <w:p w:rsidR="00163B58" w:rsidRDefault="00163B58" w:rsidP="00CA44A7">
            <w:pPr>
              <w:pStyle w:val="Tabletext"/>
            </w:pPr>
            <w:r>
              <w:t>$32,309</w:t>
            </w:r>
          </w:p>
        </w:tc>
        <w:tc>
          <w:tcPr>
            <w:tcW w:w="880" w:type="dxa"/>
            <w:tcBorders>
              <w:top w:val="nil"/>
              <w:left w:val="nil"/>
              <w:bottom w:val="nil"/>
              <w:right w:val="nil"/>
            </w:tcBorders>
            <w:vAlign w:val="bottom"/>
          </w:tcPr>
          <w:p w:rsidR="00163B58" w:rsidRDefault="00163B58" w:rsidP="00CA44A7">
            <w:pPr>
              <w:pStyle w:val="Tabletext"/>
            </w:pPr>
            <w:r>
              <w:t>$38,011</w:t>
            </w:r>
          </w:p>
        </w:tc>
        <w:tc>
          <w:tcPr>
            <w:tcW w:w="975" w:type="dxa"/>
            <w:tcBorders>
              <w:top w:val="nil"/>
              <w:left w:val="nil"/>
              <w:bottom w:val="nil"/>
              <w:right w:val="single" w:sz="4" w:space="0" w:color="auto"/>
            </w:tcBorders>
            <w:vAlign w:val="bottom"/>
          </w:tcPr>
          <w:p w:rsidR="00163B58" w:rsidRDefault="00163B58" w:rsidP="00CA44A7">
            <w:pPr>
              <w:pStyle w:val="Tabletext"/>
            </w:pPr>
            <w:r>
              <w:t>$46,433</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Graphic and Design Studies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$28,179</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$36,495</w:t>
            </w:r>
          </w:p>
        </w:tc>
        <w:tc>
          <w:tcPr>
            <w:tcW w:w="925" w:type="dxa"/>
            <w:tcBorders>
              <w:top w:val="nil"/>
              <w:left w:val="nil"/>
              <w:bottom w:val="nil"/>
              <w:right w:val="single" w:sz="4" w:space="0" w:color="auto"/>
            </w:tcBorders>
            <w:shd w:val="clear" w:color="auto" w:fill="auto"/>
            <w:noWrap/>
            <w:vAlign w:val="bottom"/>
            <w:hideMark/>
          </w:tcPr>
          <w:p w:rsidR="00163B58" w:rsidRDefault="00493485" w:rsidP="00CA44A7">
            <w:pPr>
              <w:pStyle w:val="Tabletext"/>
            </w:pPr>
            <w:r>
              <w:t>C..</w:t>
            </w:r>
          </w:p>
        </w:tc>
        <w:tc>
          <w:tcPr>
            <w:tcW w:w="980" w:type="dxa"/>
            <w:tcBorders>
              <w:top w:val="nil"/>
              <w:left w:val="single" w:sz="4" w:space="0" w:color="auto"/>
              <w:bottom w:val="nil"/>
              <w:right w:val="nil"/>
            </w:tcBorders>
            <w:vAlign w:val="bottom"/>
          </w:tcPr>
          <w:p w:rsidR="00163B58" w:rsidRDefault="00163B58" w:rsidP="00CA44A7">
            <w:pPr>
              <w:pStyle w:val="Tabletext"/>
            </w:pPr>
            <w:r>
              <w:t>$27,730</w:t>
            </w:r>
          </w:p>
        </w:tc>
        <w:tc>
          <w:tcPr>
            <w:tcW w:w="880" w:type="dxa"/>
            <w:tcBorders>
              <w:top w:val="nil"/>
              <w:left w:val="nil"/>
              <w:bottom w:val="nil"/>
              <w:right w:val="nil"/>
            </w:tcBorders>
            <w:vAlign w:val="bottom"/>
          </w:tcPr>
          <w:p w:rsidR="00163B58" w:rsidRDefault="00163B58" w:rsidP="00CA44A7">
            <w:pPr>
              <w:pStyle w:val="Tabletext"/>
            </w:pPr>
            <w:r>
              <w:t>$34,819</w:t>
            </w:r>
          </w:p>
        </w:tc>
        <w:tc>
          <w:tcPr>
            <w:tcW w:w="975" w:type="dxa"/>
            <w:tcBorders>
              <w:top w:val="nil"/>
              <w:left w:val="nil"/>
              <w:bottom w:val="nil"/>
              <w:right w:val="single" w:sz="4" w:space="0" w:color="auto"/>
            </w:tcBorders>
            <w:vAlign w:val="bottom"/>
          </w:tcPr>
          <w:p w:rsidR="00163B58" w:rsidRDefault="00163B58" w:rsidP="00CA44A7">
            <w:pPr>
              <w:pStyle w:val="Tabletext"/>
            </w:pPr>
            <w:r>
              <w:t>$42,315</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Performing Arts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$25,766</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$24,971</w:t>
            </w:r>
          </w:p>
        </w:tc>
        <w:tc>
          <w:tcPr>
            <w:tcW w:w="925" w:type="dxa"/>
            <w:tcBorders>
              <w:top w:val="nil"/>
              <w:left w:val="nil"/>
              <w:bottom w:val="nil"/>
              <w:right w:val="single" w:sz="4" w:space="0" w:color="auto"/>
            </w:tcBorders>
            <w:shd w:val="clear" w:color="auto" w:fill="auto"/>
            <w:noWrap/>
            <w:vAlign w:val="bottom"/>
            <w:hideMark/>
          </w:tcPr>
          <w:p w:rsidR="00163B58" w:rsidRDefault="00493485" w:rsidP="00CA44A7">
            <w:pPr>
              <w:pStyle w:val="Tabletext"/>
            </w:pPr>
            <w:r>
              <w:t>C..</w:t>
            </w:r>
          </w:p>
        </w:tc>
        <w:tc>
          <w:tcPr>
            <w:tcW w:w="980" w:type="dxa"/>
            <w:tcBorders>
              <w:top w:val="nil"/>
              <w:left w:val="single" w:sz="4" w:space="0" w:color="auto"/>
              <w:bottom w:val="nil"/>
              <w:right w:val="nil"/>
            </w:tcBorders>
            <w:vAlign w:val="bottom"/>
          </w:tcPr>
          <w:p w:rsidR="00163B58" w:rsidRDefault="00163B58" w:rsidP="00CA44A7">
            <w:pPr>
              <w:pStyle w:val="Tabletext"/>
            </w:pPr>
            <w:r>
              <w:t>$22,153</w:t>
            </w:r>
          </w:p>
        </w:tc>
        <w:tc>
          <w:tcPr>
            <w:tcW w:w="880" w:type="dxa"/>
            <w:tcBorders>
              <w:top w:val="nil"/>
              <w:left w:val="nil"/>
              <w:bottom w:val="nil"/>
              <w:right w:val="nil"/>
            </w:tcBorders>
            <w:vAlign w:val="bottom"/>
          </w:tcPr>
          <w:p w:rsidR="00163B58" w:rsidRDefault="00163B58" w:rsidP="00CA44A7">
            <w:pPr>
              <w:pStyle w:val="Tabletext"/>
            </w:pPr>
            <w:r>
              <w:t>$27,453</w:t>
            </w:r>
          </w:p>
        </w:tc>
        <w:tc>
          <w:tcPr>
            <w:tcW w:w="975" w:type="dxa"/>
            <w:tcBorders>
              <w:top w:val="nil"/>
              <w:left w:val="nil"/>
              <w:bottom w:val="nil"/>
              <w:right w:val="single" w:sz="4" w:space="0" w:color="auto"/>
            </w:tcBorders>
            <w:vAlign w:val="bottom"/>
          </w:tcPr>
          <w:p w:rsidR="00163B58" w:rsidRDefault="00163B58" w:rsidP="00CA44A7">
            <w:pPr>
              <w:pStyle w:val="Tabletext"/>
            </w:pPr>
            <w:r>
              <w:t>$33,896</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Visual Arts and Crafts</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$27,369</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$32,279</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163B58" w:rsidP="00CA44A7">
            <w:pPr>
              <w:pStyle w:val="Tabletext"/>
            </w:pPr>
            <w:r>
              <w:t>$43,974</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$25,016</w:t>
            </w:r>
          </w:p>
        </w:tc>
        <w:tc>
          <w:tcPr>
            <w:tcW w:w="880" w:type="dxa"/>
            <w:tcBorders>
              <w:top w:val="nil"/>
              <w:left w:val="nil"/>
              <w:bottom w:val="single" w:sz="4" w:space="0" w:color="auto"/>
              <w:right w:val="nil"/>
            </w:tcBorders>
            <w:vAlign w:val="bottom"/>
          </w:tcPr>
          <w:p w:rsidR="00163B58" w:rsidRDefault="00163B58" w:rsidP="00CA44A7">
            <w:pPr>
              <w:pStyle w:val="Tabletext"/>
            </w:pPr>
            <w:r>
              <w:t>$30,981</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$38,993</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Education</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$45,079</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$46,761</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$51,165</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$44,791</w:t>
            </w:r>
          </w:p>
        </w:tc>
        <w:tc>
          <w:tcPr>
            <w:tcW w:w="880" w:type="dxa"/>
            <w:tcBorders>
              <w:top w:val="single" w:sz="4" w:space="0" w:color="auto"/>
              <w:left w:val="nil"/>
              <w:bottom w:val="nil"/>
              <w:right w:val="nil"/>
            </w:tcBorders>
            <w:vAlign w:val="bottom"/>
          </w:tcPr>
          <w:p w:rsidR="00163B58" w:rsidRDefault="00163B58" w:rsidP="00CA44A7">
            <w:pPr>
              <w:pStyle w:val="Tabletext"/>
            </w:pPr>
            <w:r>
              <w:t>$46,352</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$50,776</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Curriculum and Education Studies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$37,868</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$44,857</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$50,667</w:t>
            </w:r>
          </w:p>
        </w:tc>
        <w:tc>
          <w:tcPr>
            <w:tcW w:w="980" w:type="dxa"/>
            <w:tcBorders>
              <w:top w:val="nil"/>
              <w:left w:val="single" w:sz="4" w:space="0" w:color="auto"/>
              <w:bottom w:val="nil"/>
              <w:right w:val="nil"/>
            </w:tcBorders>
            <w:vAlign w:val="bottom"/>
          </w:tcPr>
          <w:p w:rsidR="00163B58" w:rsidRDefault="00163B58" w:rsidP="00CA44A7">
            <w:pPr>
              <w:pStyle w:val="Tabletext"/>
            </w:pPr>
            <w:r>
              <w:t>$44,434</w:t>
            </w:r>
          </w:p>
        </w:tc>
        <w:tc>
          <w:tcPr>
            <w:tcW w:w="880" w:type="dxa"/>
            <w:tcBorders>
              <w:top w:val="nil"/>
              <w:left w:val="nil"/>
              <w:bottom w:val="nil"/>
              <w:right w:val="nil"/>
            </w:tcBorders>
            <w:vAlign w:val="bottom"/>
          </w:tcPr>
          <w:p w:rsidR="00163B58" w:rsidRDefault="00163B58" w:rsidP="00CA44A7">
            <w:pPr>
              <w:pStyle w:val="Tabletext"/>
            </w:pPr>
            <w:r>
              <w:t>$46,519</w:t>
            </w:r>
          </w:p>
        </w:tc>
        <w:tc>
          <w:tcPr>
            <w:tcW w:w="975" w:type="dxa"/>
            <w:tcBorders>
              <w:top w:val="nil"/>
              <w:left w:val="nil"/>
              <w:bottom w:val="nil"/>
              <w:right w:val="single" w:sz="4" w:space="0" w:color="auto"/>
            </w:tcBorders>
            <w:vAlign w:val="bottom"/>
          </w:tcPr>
          <w:p w:rsidR="00163B58" w:rsidRDefault="00163B58" w:rsidP="00CA44A7">
            <w:pPr>
              <w:pStyle w:val="Tabletext"/>
            </w:pPr>
            <w:r>
              <w:t>$50,278</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Teacher Education</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$45,486</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$47,122</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163B58" w:rsidP="00CA44A7">
            <w:pPr>
              <w:pStyle w:val="Tabletext"/>
            </w:pPr>
            <w:r>
              <w:t>$52,322</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$44,791</w:t>
            </w:r>
          </w:p>
        </w:tc>
        <w:tc>
          <w:tcPr>
            <w:tcW w:w="880" w:type="dxa"/>
            <w:tcBorders>
              <w:top w:val="nil"/>
              <w:left w:val="nil"/>
              <w:bottom w:val="single" w:sz="4" w:space="0" w:color="auto"/>
              <w:right w:val="nil"/>
            </w:tcBorders>
            <w:vAlign w:val="bottom"/>
          </w:tcPr>
          <w:p w:rsidR="00163B58" w:rsidRDefault="00163B58" w:rsidP="00CA44A7">
            <w:pPr>
              <w:pStyle w:val="Tabletext"/>
            </w:pPr>
            <w:r>
              <w:t>$46,466</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$51,137</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Health</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$47,753</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$52,987</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$69,146</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$46,931</w:t>
            </w:r>
          </w:p>
        </w:tc>
        <w:tc>
          <w:tcPr>
            <w:tcW w:w="880" w:type="dxa"/>
            <w:tcBorders>
              <w:top w:val="single" w:sz="4" w:space="0" w:color="auto"/>
              <w:left w:val="nil"/>
              <w:bottom w:val="nil"/>
              <w:right w:val="nil"/>
            </w:tcBorders>
            <w:vAlign w:val="bottom"/>
          </w:tcPr>
          <w:p w:rsidR="00163B58" w:rsidRDefault="00163B58" w:rsidP="00CA44A7">
            <w:pPr>
              <w:pStyle w:val="Tabletext"/>
            </w:pPr>
            <w:r>
              <w:t>$51,943</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$61,393</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Medical Studies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$89,343</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$90,043</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$107,469</w:t>
            </w:r>
          </w:p>
        </w:tc>
        <w:tc>
          <w:tcPr>
            <w:tcW w:w="980" w:type="dxa"/>
            <w:tcBorders>
              <w:top w:val="nil"/>
              <w:left w:val="single" w:sz="4" w:space="0" w:color="auto"/>
              <w:bottom w:val="nil"/>
              <w:right w:val="nil"/>
            </w:tcBorders>
            <w:vAlign w:val="bottom"/>
          </w:tcPr>
          <w:p w:rsidR="00163B58" w:rsidRDefault="00163B58" w:rsidP="00CA44A7">
            <w:pPr>
              <w:pStyle w:val="Tabletext"/>
            </w:pPr>
            <w:r>
              <w:t>$88,611</w:t>
            </w:r>
          </w:p>
        </w:tc>
        <w:tc>
          <w:tcPr>
            <w:tcW w:w="880" w:type="dxa"/>
            <w:tcBorders>
              <w:top w:val="nil"/>
              <w:left w:val="nil"/>
              <w:bottom w:val="nil"/>
              <w:right w:val="nil"/>
            </w:tcBorders>
            <w:vAlign w:val="bottom"/>
          </w:tcPr>
          <w:p w:rsidR="00163B58" w:rsidRDefault="00163B58" w:rsidP="00CA44A7">
            <w:pPr>
              <w:pStyle w:val="Tabletext"/>
            </w:pPr>
            <w:r>
              <w:t>$93,784</w:t>
            </w:r>
          </w:p>
        </w:tc>
        <w:tc>
          <w:tcPr>
            <w:tcW w:w="975" w:type="dxa"/>
            <w:tcBorders>
              <w:top w:val="nil"/>
              <w:left w:val="nil"/>
              <w:bottom w:val="nil"/>
              <w:right w:val="single" w:sz="4" w:space="0" w:color="auto"/>
            </w:tcBorders>
            <w:vAlign w:val="bottom"/>
          </w:tcPr>
          <w:p w:rsidR="00163B58" w:rsidRDefault="00163B58" w:rsidP="00CA44A7">
            <w:pPr>
              <w:pStyle w:val="Tabletext"/>
            </w:pPr>
            <w:r>
              <w:t>$109,331</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Nursing</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493485" w:rsidP="00CA44A7">
            <w:pPr>
              <w:pStyle w:val="Tabletext"/>
            </w:pPr>
            <w:r>
              <w:t>C..</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$53,465</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163B58" w:rsidP="00CA44A7">
            <w:pPr>
              <w:pStyle w:val="Tabletext"/>
            </w:pPr>
            <w:r>
              <w:t>$67,845</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$45,697</w:t>
            </w:r>
          </w:p>
        </w:tc>
        <w:tc>
          <w:tcPr>
            <w:tcW w:w="880" w:type="dxa"/>
            <w:tcBorders>
              <w:top w:val="nil"/>
              <w:left w:val="nil"/>
              <w:bottom w:val="single" w:sz="4" w:space="0" w:color="auto"/>
              <w:right w:val="nil"/>
            </w:tcBorders>
            <w:vAlign w:val="bottom"/>
          </w:tcPr>
          <w:p w:rsidR="00163B58" w:rsidRDefault="00163B58" w:rsidP="00CA44A7">
            <w:pPr>
              <w:pStyle w:val="Tabletext"/>
            </w:pPr>
            <w:r>
              <w:t>$50,167</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$55,366</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Information technology</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$30,714</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$41,887</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$55,903</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$41,154</w:t>
            </w:r>
          </w:p>
        </w:tc>
        <w:tc>
          <w:tcPr>
            <w:tcW w:w="880" w:type="dxa"/>
            <w:tcBorders>
              <w:top w:val="single" w:sz="4" w:space="0" w:color="auto"/>
              <w:left w:val="nil"/>
              <w:bottom w:val="nil"/>
              <w:right w:val="nil"/>
            </w:tcBorders>
            <w:vAlign w:val="bottom"/>
          </w:tcPr>
          <w:p w:rsidR="00163B58" w:rsidRDefault="00163B58" w:rsidP="00CA44A7">
            <w:pPr>
              <w:pStyle w:val="Tabletext"/>
            </w:pPr>
            <w:r>
              <w:t>$45,870</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$56,329</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Computer Science</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$30,582</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$36,281</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493485" w:rsidP="00CA44A7">
            <w:pPr>
              <w:pStyle w:val="Tabletext"/>
            </w:pPr>
            <w:r>
              <w:t>C..</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$41,462</w:t>
            </w:r>
          </w:p>
        </w:tc>
        <w:tc>
          <w:tcPr>
            <w:tcW w:w="880" w:type="dxa"/>
            <w:tcBorders>
              <w:top w:val="nil"/>
              <w:left w:val="nil"/>
              <w:bottom w:val="single" w:sz="4" w:space="0" w:color="auto"/>
              <w:right w:val="nil"/>
            </w:tcBorders>
            <w:vAlign w:val="bottom"/>
          </w:tcPr>
          <w:p w:rsidR="00163B58" w:rsidRDefault="00163B58" w:rsidP="00CA44A7">
            <w:pPr>
              <w:pStyle w:val="Tabletext"/>
            </w:pPr>
            <w:r>
              <w:t>$45,643</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$56,595</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Management and commerce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$38,601</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$42,924</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$52,561</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$38,468</w:t>
            </w:r>
          </w:p>
        </w:tc>
        <w:tc>
          <w:tcPr>
            <w:tcW w:w="880" w:type="dxa"/>
            <w:tcBorders>
              <w:top w:val="single" w:sz="4" w:space="0" w:color="auto"/>
              <w:left w:val="nil"/>
              <w:bottom w:val="nil"/>
              <w:right w:val="nil"/>
            </w:tcBorders>
            <w:vAlign w:val="bottom"/>
          </w:tcPr>
          <w:p w:rsidR="00163B58" w:rsidRDefault="00163B58" w:rsidP="00CA44A7">
            <w:pPr>
              <w:pStyle w:val="Tabletext"/>
            </w:pPr>
            <w:r>
              <w:t>$43,855</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$52,896</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Accountancy</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$41,669</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$44,866</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$59,557</w:t>
            </w:r>
          </w:p>
        </w:tc>
        <w:tc>
          <w:tcPr>
            <w:tcW w:w="980" w:type="dxa"/>
            <w:tcBorders>
              <w:top w:val="nil"/>
              <w:left w:val="single" w:sz="4" w:space="0" w:color="auto"/>
              <w:bottom w:val="nil"/>
              <w:right w:val="nil"/>
            </w:tcBorders>
            <w:vAlign w:val="bottom"/>
          </w:tcPr>
          <w:p w:rsidR="00163B58" w:rsidRDefault="00163B58" w:rsidP="00CA44A7">
            <w:pPr>
              <w:pStyle w:val="Tabletext"/>
            </w:pPr>
            <w:r>
              <w:t>$41,987</w:t>
            </w:r>
          </w:p>
        </w:tc>
        <w:tc>
          <w:tcPr>
            <w:tcW w:w="880" w:type="dxa"/>
            <w:tcBorders>
              <w:top w:val="nil"/>
              <w:left w:val="nil"/>
              <w:bottom w:val="nil"/>
              <w:right w:val="nil"/>
            </w:tcBorders>
            <w:vAlign w:val="bottom"/>
          </w:tcPr>
          <w:p w:rsidR="00163B58" w:rsidRDefault="00163B58" w:rsidP="00CA44A7">
            <w:pPr>
              <w:pStyle w:val="Tabletext"/>
            </w:pPr>
            <w:r>
              <w:t>$45,034</w:t>
            </w:r>
          </w:p>
        </w:tc>
        <w:tc>
          <w:tcPr>
            <w:tcW w:w="975" w:type="dxa"/>
            <w:tcBorders>
              <w:top w:val="nil"/>
              <w:left w:val="nil"/>
              <w:bottom w:val="nil"/>
              <w:right w:val="single" w:sz="4" w:space="0" w:color="auto"/>
            </w:tcBorders>
            <w:vAlign w:val="bottom"/>
          </w:tcPr>
          <w:p w:rsidR="00163B58" w:rsidRDefault="00163B58" w:rsidP="00CA44A7">
            <w:pPr>
              <w:pStyle w:val="Tabletext"/>
            </w:pPr>
            <w:r>
              <w:t>$58,692</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Business and Management</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$38,729</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$42,357</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$49,490</w:t>
            </w:r>
          </w:p>
        </w:tc>
        <w:tc>
          <w:tcPr>
            <w:tcW w:w="980" w:type="dxa"/>
            <w:tcBorders>
              <w:top w:val="nil"/>
              <w:left w:val="single" w:sz="4" w:space="0" w:color="auto"/>
              <w:bottom w:val="nil"/>
              <w:right w:val="nil"/>
            </w:tcBorders>
            <w:vAlign w:val="bottom"/>
          </w:tcPr>
          <w:p w:rsidR="00163B58" w:rsidRDefault="00163B58" w:rsidP="00CA44A7">
            <w:pPr>
              <w:pStyle w:val="Tabletext"/>
            </w:pPr>
            <w:r>
              <w:t>$38,411</w:t>
            </w:r>
          </w:p>
        </w:tc>
        <w:tc>
          <w:tcPr>
            <w:tcW w:w="880" w:type="dxa"/>
            <w:tcBorders>
              <w:top w:val="nil"/>
              <w:left w:val="nil"/>
              <w:bottom w:val="nil"/>
              <w:right w:val="nil"/>
            </w:tcBorders>
            <w:vAlign w:val="bottom"/>
          </w:tcPr>
          <w:p w:rsidR="00163B58" w:rsidRDefault="00163B58" w:rsidP="00CA44A7">
            <w:pPr>
              <w:pStyle w:val="Tabletext"/>
            </w:pPr>
            <w:r>
              <w:t>$43,714</w:t>
            </w:r>
          </w:p>
        </w:tc>
        <w:tc>
          <w:tcPr>
            <w:tcW w:w="975" w:type="dxa"/>
            <w:tcBorders>
              <w:top w:val="nil"/>
              <w:left w:val="nil"/>
              <w:bottom w:val="nil"/>
              <w:right w:val="single" w:sz="4" w:space="0" w:color="auto"/>
            </w:tcBorders>
            <w:vAlign w:val="bottom"/>
          </w:tcPr>
          <w:p w:rsidR="00163B58" w:rsidRDefault="00163B58" w:rsidP="00CA44A7">
            <w:pPr>
              <w:pStyle w:val="Tabletext"/>
            </w:pPr>
            <w:r>
              <w:t>$51,775</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Sales and Marketing</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$38,539</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$41,618</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163B58" w:rsidP="00CA44A7">
            <w:pPr>
              <w:pStyle w:val="Tabletext"/>
            </w:pPr>
            <w:r>
              <w:t>$48,103</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$37,375</w:t>
            </w:r>
          </w:p>
        </w:tc>
        <w:tc>
          <w:tcPr>
            <w:tcW w:w="880" w:type="dxa"/>
            <w:tcBorders>
              <w:top w:val="nil"/>
              <w:left w:val="nil"/>
              <w:bottom w:val="single" w:sz="4" w:space="0" w:color="auto"/>
              <w:right w:val="nil"/>
            </w:tcBorders>
            <w:vAlign w:val="bottom"/>
          </w:tcPr>
          <w:p w:rsidR="00163B58" w:rsidRDefault="00163B58" w:rsidP="00CA44A7">
            <w:pPr>
              <w:pStyle w:val="Tabletext"/>
            </w:pPr>
            <w:r>
              <w:t>$42,893</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$50,827</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Natural and physical sciences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$35,011</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$44,884</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$51,891</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$34,027</w:t>
            </w:r>
          </w:p>
        </w:tc>
        <w:tc>
          <w:tcPr>
            <w:tcW w:w="880" w:type="dxa"/>
            <w:tcBorders>
              <w:top w:val="single" w:sz="4" w:space="0" w:color="auto"/>
              <w:left w:val="nil"/>
              <w:bottom w:val="nil"/>
              <w:right w:val="nil"/>
            </w:tcBorders>
            <w:vAlign w:val="bottom"/>
          </w:tcPr>
          <w:p w:rsidR="00163B58" w:rsidRDefault="00163B58" w:rsidP="00CA44A7">
            <w:pPr>
              <w:pStyle w:val="Tabletext"/>
            </w:pPr>
            <w:r>
              <w:t>$42,985</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$50,419</w:t>
            </w:r>
          </w:p>
        </w:tc>
      </w:tr>
      <w:tr w:rsidR="00CA44A7" w:rsidRPr="00AF04AE" w:rsidTr="00CA44A7">
        <w:trPr>
          <w:trHeight w:val="238"/>
          <w:tblHeader/>
        </w:trPr>
        <w:tc>
          <w:tcPr>
            <w:tcW w:w="1358" w:type="dxa"/>
            <w:vMerge/>
            <w:tcBorders>
              <w:left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Biological Sciences</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$33,603</w:t>
            </w:r>
          </w:p>
        </w:tc>
        <w:tc>
          <w:tcPr>
            <w:tcW w:w="880" w:type="dxa"/>
            <w:tcBorders>
              <w:top w:val="nil"/>
              <w:left w:val="nil"/>
              <w:bottom w:val="nil"/>
              <w:right w:val="nil"/>
            </w:tcBorders>
            <w:shd w:val="clear" w:color="auto" w:fill="auto"/>
            <w:noWrap/>
            <w:vAlign w:val="bottom"/>
            <w:hideMark/>
          </w:tcPr>
          <w:p w:rsidR="00163B58" w:rsidRDefault="00493485" w:rsidP="00CA44A7">
            <w:pPr>
              <w:pStyle w:val="Tabletext"/>
            </w:pPr>
            <w:r>
              <w:t>C..</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$49,750</w:t>
            </w:r>
          </w:p>
        </w:tc>
        <w:tc>
          <w:tcPr>
            <w:tcW w:w="980" w:type="dxa"/>
            <w:tcBorders>
              <w:top w:val="nil"/>
              <w:left w:val="single" w:sz="4" w:space="0" w:color="auto"/>
              <w:bottom w:val="nil"/>
              <w:right w:val="nil"/>
            </w:tcBorders>
            <w:vAlign w:val="bottom"/>
          </w:tcPr>
          <w:p w:rsidR="00163B58" w:rsidRDefault="00163B58" w:rsidP="00CA44A7">
            <w:pPr>
              <w:pStyle w:val="Tabletext"/>
            </w:pPr>
            <w:r>
              <w:t>$31,191</w:t>
            </w:r>
          </w:p>
        </w:tc>
        <w:tc>
          <w:tcPr>
            <w:tcW w:w="880" w:type="dxa"/>
            <w:tcBorders>
              <w:top w:val="nil"/>
              <w:left w:val="nil"/>
              <w:bottom w:val="nil"/>
              <w:right w:val="nil"/>
            </w:tcBorders>
            <w:vAlign w:val="bottom"/>
          </w:tcPr>
          <w:p w:rsidR="00163B58" w:rsidRDefault="00163B58" w:rsidP="00CA44A7">
            <w:pPr>
              <w:pStyle w:val="Tabletext"/>
            </w:pPr>
            <w:r>
              <w:t>$37,773</w:t>
            </w:r>
          </w:p>
        </w:tc>
        <w:tc>
          <w:tcPr>
            <w:tcW w:w="975" w:type="dxa"/>
            <w:tcBorders>
              <w:top w:val="nil"/>
              <w:left w:val="nil"/>
              <w:bottom w:val="nil"/>
              <w:right w:val="single" w:sz="4" w:space="0" w:color="auto"/>
            </w:tcBorders>
            <w:vAlign w:val="bottom"/>
          </w:tcPr>
          <w:p w:rsidR="00163B58" w:rsidRDefault="00163B58" w:rsidP="00CA44A7">
            <w:pPr>
              <w:pStyle w:val="Tabletext"/>
            </w:pPr>
            <w:r>
              <w:t>$47,793</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center"/>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Other Natural and Physical Sciences</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$37,185</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$59,609</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493485" w:rsidP="00CA44A7">
            <w:pPr>
              <w:pStyle w:val="Tabletext"/>
            </w:pPr>
            <w:r>
              <w:t>C..</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$38,790</w:t>
            </w:r>
          </w:p>
        </w:tc>
        <w:tc>
          <w:tcPr>
            <w:tcW w:w="880" w:type="dxa"/>
            <w:tcBorders>
              <w:top w:val="nil"/>
              <w:left w:val="nil"/>
              <w:bottom w:val="single" w:sz="4" w:space="0" w:color="auto"/>
              <w:right w:val="nil"/>
            </w:tcBorders>
            <w:vAlign w:val="bottom"/>
          </w:tcPr>
          <w:p w:rsidR="00163B58" w:rsidRDefault="00163B58" w:rsidP="00CA44A7">
            <w:pPr>
              <w:pStyle w:val="Tabletext"/>
            </w:pPr>
            <w:r>
              <w:t>$50,138</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$58,099</w:t>
            </w:r>
          </w:p>
        </w:tc>
      </w:tr>
      <w:tr w:rsidR="00CA44A7" w:rsidRPr="00AF04AE" w:rsidTr="00CA44A7">
        <w:trPr>
          <w:trHeight w:val="238"/>
          <w:tblHeader/>
        </w:trPr>
        <w:tc>
          <w:tcPr>
            <w:tcW w:w="1358" w:type="dxa"/>
            <w:vMerge w:val="restart"/>
            <w:tcBorders>
              <w:top w:val="single" w:sz="4" w:space="0" w:color="auto"/>
              <w:left w:val="single" w:sz="4" w:space="0" w:color="auto"/>
              <w:right w:val="single" w:sz="4" w:space="0" w:color="auto"/>
            </w:tcBorders>
            <w:vAlign w:val="center"/>
          </w:tcPr>
          <w:p w:rsidR="00163B58" w:rsidRDefault="00163B58" w:rsidP="00CA44A7">
            <w:pPr>
              <w:pStyle w:val="Tabletext"/>
            </w:pPr>
            <w:r>
              <w:t>Society and culture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163B58" w:rsidRDefault="00550F81" w:rsidP="00CA44A7">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163B58" w:rsidRDefault="00163B58" w:rsidP="00CA44A7">
            <w:pPr>
              <w:pStyle w:val="Tabletext"/>
            </w:pPr>
            <w:r>
              <w:t>$34,805</w:t>
            </w:r>
          </w:p>
        </w:tc>
        <w:tc>
          <w:tcPr>
            <w:tcW w:w="880" w:type="dxa"/>
            <w:tcBorders>
              <w:top w:val="single" w:sz="4" w:space="0" w:color="auto"/>
              <w:left w:val="nil"/>
              <w:bottom w:val="nil"/>
              <w:right w:val="nil"/>
            </w:tcBorders>
            <w:shd w:val="clear" w:color="auto" w:fill="auto"/>
            <w:noWrap/>
            <w:vAlign w:val="bottom"/>
            <w:hideMark/>
          </w:tcPr>
          <w:p w:rsidR="00163B58" w:rsidRDefault="00163B58" w:rsidP="00CA44A7">
            <w:pPr>
              <w:pStyle w:val="Tabletext"/>
            </w:pPr>
            <w:r>
              <w:t>$41,966</w:t>
            </w:r>
          </w:p>
        </w:tc>
        <w:tc>
          <w:tcPr>
            <w:tcW w:w="925" w:type="dxa"/>
            <w:tcBorders>
              <w:top w:val="single" w:sz="4" w:space="0" w:color="auto"/>
              <w:left w:val="nil"/>
              <w:bottom w:val="nil"/>
              <w:right w:val="single" w:sz="4" w:space="0" w:color="auto"/>
            </w:tcBorders>
            <w:shd w:val="clear" w:color="auto" w:fill="auto"/>
            <w:noWrap/>
            <w:vAlign w:val="bottom"/>
            <w:hideMark/>
          </w:tcPr>
          <w:p w:rsidR="00163B58" w:rsidRDefault="00163B58" w:rsidP="00CA44A7">
            <w:pPr>
              <w:pStyle w:val="Tabletext"/>
            </w:pPr>
            <w:r>
              <w:t>$50,093</w:t>
            </w:r>
          </w:p>
        </w:tc>
        <w:tc>
          <w:tcPr>
            <w:tcW w:w="980" w:type="dxa"/>
            <w:tcBorders>
              <w:top w:val="single" w:sz="4" w:space="0" w:color="auto"/>
              <w:left w:val="single" w:sz="4" w:space="0" w:color="auto"/>
              <w:bottom w:val="nil"/>
              <w:right w:val="nil"/>
            </w:tcBorders>
            <w:vAlign w:val="bottom"/>
          </w:tcPr>
          <w:p w:rsidR="00163B58" w:rsidRDefault="00163B58" w:rsidP="00CA44A7">
            <w:pPr>
              <w:pStyle w:val="Tabletext"/>
            </w:pPr>
            <w:r>
              <w:t>$35,012</w:t>
            </w:r>
          </w:p>
        </w:tc>
        <w:tc>
          <w:tcPr>
            <w:tcW w:w="880" w:type="dxa"/>
            <w:tcBorders>
              <w:top w:val="single" w:sz="4" w:space="0" w:color="auto"/>
              <w:left w:val="nil"/>
              <w:bottom w:val="nil"/>
              <w:right w:val="nil"/>
            </w:tcBorders>
            <w:vAlign w:val="bottom"/>
          </w:tcPr>
          <w:p w:rsidR="00163B58" w:rsidRDefault="00163B58" w:rsidP="00CA44A7">
            <w:pPr>
              <w:pStyle w:val="Tabletext"/>
            </w:pPr>
            <w:r>
              <w:t>$42,056</w:t>
            </w:r>
          </w:p>
        </w:tc>
        <w:tc>
          <w:tcPr>
            <w:tcW w:w="975" w:type="dxa"/>
            <w:tcBorders>
              <w:top w:val="single" w:sz="4" w:space="0" w:color="auto"/>
              <w:left w:val="nil"/>
              <w:bottom w:val="nil"/>
              <w:right w:val="single" w:sz="4" w:space="0" w:color="auto"/>
            </w:tcBorders>
            <w:vAlign w:val="bottom"/>
          </w:tcPr>
          <w:p w:rsidR="00163B58" w:rsidRDefault="00163B58" w:rsidP="00CA44A7">
            <w:pPr>
              <w:pStyle w:val="Tabletext"/>
            </w:pPr>
            <w:r>
              <w:t>$49,020</w:t>
            </w:r>
          </w:p>
        </w:tc>
      </w:tr>
      <w:tr w:rsidR="00CA44A7" w:rsidRPr="00AF04AE" w:rsidTr="00CA44A7">
        <w:trPr>
          <w:trHeight w:val="238"/>
          <w:tblHeader/>
        </w:trPr>
        <w:tc>
          <w:tcPr>
            <w:tcW w:w="1358" w:type="dxa"/>
            <w:vMerge/>
            <w:tcBorders>
              <w:left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Behavioural Science</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$33,996</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$41,966</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$47,144</w:t>
            </w:r>
          </w:p>
        </w:tc>
        <w:tc>
          <w:tcPr>
            <w:tcW w:w="980" w:type="dxa"/>
            <w:tcBorders>
              <w:top w:val="nil"/>
              <w:left w:val="single" w:sz="4" w:space="0" w:color="auto"/>
              <w:bottom w:val="nil"/>
              <w:right w:val="nil"/>
            </w:tcBorders>
            <w:vAlign w:val="bottom"/>
          </w:tcPr>
          <w:p w:rsidR="00163B58" w:rsidRDefault="00163B58" w:rsidP="00CA44A7">
            <w:pPr>
              <w:pStyle w:val="Tabletext"/>
            </w:pPr>
            <w:r>
              <w:t>$32,908</w:t>
            </w:r>
          </w:p>
        </w:tc>
        <w:tc>
          <w:tcPr>
            <w:tcW w:w="880" w:type="dxa"/>
            <w:tcBorders>
              <w:top w:val="nil"/>
              <w:left w:val="nil"/>
              <w:bottom w:val="nil"/>
              <w:right w:val="nil"/>
            </w:tcBorders>
            <w:vAlign w:val="bottom"/>
          </w:tcPr>
          <w:p w:rsidR="00163B58" w:rsidRDefault="00163B58" w:rsidP="00CA44A7">
            <w:pPr>
              <w:pStyle w:val="Tabletext"/>
            </w:pPr>
            <w:r>
              <w:t>$39,924</w:t>
            </w:r>
          </w:p>
        </w:tc>
        <w:tc>
          <w:tcPr>
            <w:tcW w:w="975" w:type="dxa"/>
            <w:tcBorders>
              <w:top w:val="nil"/>
              <w:left w:val="nil"/>
              <w:bottom w:val="nil"/>
              <w:right w:val="single" w:sz="4" w:space="0" w:color="auto"/>
            </w:tcBorders>
            <w:vAlign w:val="bottom"/>
          </w:tcPr>
          <w:p w:rsidR="00163B58" w:rsidRDefault="00163B58" w:rsidP="00CA44A7">
            <w:pPr>
              <w:pStyle w:val="Tabletext"/>
            </w:pPr>
            <w:r>
              <w:t>$47,349</w:t>
            </w:r>
          </w:p>
        </w:tc>
      </w:tr>
      <w:tr w:rsidR="00CA44A7" w:rsidRPr="00AF04AE" w:rsidTr="00CA44A7">
        <w:trPr>
          <w:trHeight w:val="238"/>
          <w:tblHeader/>
        </w:trPr>
        <w:tc>
          <w:tcPr>
            <w:tcW w:w="1358" w:type="dxa"/>
            <w:vMerge/>
            <w:tcBorders>
              <w:left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Language and Literature</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$29,605</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$42,167</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$42,146</w:t>
            </w:r>
          </w:p>
        </w:tc>
        <w:tc>
          <w:tcPr>
            <w:tcW w:w="980" w:type="dxa"/>
            <w:tcBorders>
              <w:top w:val="nil"/>
              <w:left w:val="single" w:sz="4" w:space="0" w:color="auto"/>
              <w:bottom w:val="nil"/>
              <w:right w:val="nil"/>
            </w:tcBorders>
            <w:vAlign w:val="bottom"/>
          </w:tcPr>
          <w:p w:rsidR="00163B58" w:rsidRDefault="00163B58" w:rsidP="00CA44A7">
            <w:pPr>
              <w:pStyle w:val="Tabletext"/>
            </w:pPr>
            <w:r>
              <w:t>$29,701</w:t>
            </w:r>
          </w:p>
        </w:tc>
        <w:tc>
          <w:tcPr>
            <w:tcW w:w="880" w:type="dxa"/>
            <w:tcBorders>
              <w:top w:val="nil"/>
              <w:left w:val="nil"/>
              <w:bottom w:val="nil"/>
              <w:right w:val="nil"/>
            </w:tcBorders>
            <w:vAlign w:val="bottom"/>
          </w:tcPr>
          <w:p w:rsidR="00163B58" w:rsidRDefault="00163B58" w:rsidP="00CA44A7">
            <w:pPr>
              <w:pStyle w:val="Tabletext"/>
            </w:pPr>
            <w:r>
              <w:t>$38,240</w:t>
            </w:r>
          </w:p>
        </w:tc>
        <w:tc>
          <w:tcPr>
            <w:tcW w:w="975" w:type="dxa"/>
            <w:tcBorders>
              <w:top w:val="nil"/>
              <w:left w:val="nil"/>
              <w:bottom w:val="nil"/>
              <w:right w:val="single" w:sz="4" w:space="0" w:color="auto"/>
            </w:tcBorders>
            <w:vAlign w:val="bottom"/>
          </w:tcPr>
          <w:p w:rsidR="00163B58" w:rsidRDefault="00163B58" w:rsidP="00CA44A7">
            <w:pPr>
              <w:pStyle w:val="Tabletext"/>
            </w:pPr>
            <w:r>
              <w:t>$45,342</w:t>
            </w:r>
          </w:p>
        </w:tc>
      </w:tr>
      <w:tr w:rsidR="00CA44A7" w:rsidRPr="00AF04AE" w:rsidTr="00CA44A7">
        <w:trPr>
          <w:trHeight w:val="238"/>
          <w:tblHeader/>
        </w:trPr>
        <w:tc>
          <w:tcPr>
            <w:tcW w:w="1358" w:type="dxa"/>
            <w:vMerge/>
            <w:tcBorders>
              <w:left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Law</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$42,530</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$43,455</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$60,130</w:t>
            </w:r>
          </w:p>
        </w:tc>
        <w:tc>
          <w:tcPr>
            <w:tcW w:w="980" w:type="dxa"/>
            <w:tcBorders>
              <w:top w:val="nil"/>
              <w:left w:val="single" w:sz="4" w:space="0" w:color="auto"/>
              <w:bottom w:val="nil"/>
              <w:right w:val="nil"/>
            </w:tcBorders>
            <w:vAlign w:val="bottom"/>
          </w:tcPr>
          <w:p w:rsidR="00163B58" w:rsidRDefault="00163B58" w:rsidP="00CA44A7">
            <w:pPr>
              <w:pStyle w:val="Tabletext"/>
            </w:pPr>
            <w:r>
              <w:t>$41,600</w:t>
            </w:r>
          </w:p>
        </w:tc>
        <w:tc>
          <w:tcPr>
            <w:tcW w:w="880" w:type="dxa"/>
            <w:tcBorders>
              <w:top w:val="nil"/>
              <w:left w:val="nil"/>
              <w:bottom w:val="nil"/>
              <w:right w:val="nil"/>
            </w:tcBorders>
            <w:vAlign w:val="bottom"/>
          </w:tcPr>
          <w:p w:rsidR="00163B58" w:rsidRDefault="00163B58" w:rsidP="00CA44A7">
            <w:pPr>
              <w:pStyle w:val="Tabletext"/>
            </w:pPr>
            <w:r>
              <w:t>$48,083</w:t>
            </w:r>
          </w:p>
        </w:tc>
        <w:tc>
          <w:tcPr>
            <w:tcW w:w="975" w:type="dxa"/>
            <w:tcBorders>
              <w:top w:val="nil"/>
              <w:left w:val="nil"/>
              <w:bottom w:val="nil"/>
              <w:right w:val="single" w:sz="4" w:space="0" w:color="auto"/>
            </w:tcBorders>
            <w:vAlign w:val="bottom"/>
          </w:tcPr>
          <w:p w:rsidR="00163B58" w:rsidRDefault="00163B58" w:rsidP="00CA44A7">
            <w:pPr>
              <w:pStyle w:val="Tabletext"/>
            </w:pPr>
            <w:r>
              <w:t>$54,614</w:t>
            </w:r>
          </w:p>
        </w:tc>
      </w:tr>
      <w:tr w:rsidR="00CA44A7" w:rsidRPr="00AF04AE" w:rsidTr="00CA44A7">
        <w:trPr>
          <w:trHeight w:val="238"/>
          <w:tblHeader/>
        </w:trPr>
        <w:tc>
          <w:tcPr>
            <w:tcW w:w="1358" w:type="dxa"/>
            <w:vMerge/>
            <w:tcBorders>
              <w:left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Other Society and Culture</w:t>
            </w:r>
          </w:p>
        </w:tc>
        <w:tc>
          <w:tcPr>
            <w:tcW w:w="1026" w:type="dxa"/>
            <w:tcBorders>
              <w:top w:val="nil"/>
              <w:left w:val="single" w:sz="4" w:space="0" w:color="auto"/>
              <w:bottom w:val="nil"/>
              <w:right w:val="nil"/>
            </w:tcBorders>
            <w:shd w:val="clear" w:color="auto" w:fill="auto"/>
            <w:noWrap/>
            <w:vAlign w:val="bottom"/>
            <w:hideMark/>
          </w:tcPr>
          <w:p w:rsidR="00163B58" w:rsidRDefault="00163B58" w:rsidP="00CA44A7">
            <w:pPr>
              <w:pStyle w:val="Tabletext"/>
            </w:pPr>
            <w:r>
              <w:t>$34,275</w:t>
            </w:r>
          </w:p>
        </w:tc>
        <w:tc>
          <w:tcPr>
            <w:tcW w:w="880" w:type="dxa"/>
            <w:tcBorders>
              <w:top w:val="nil"/>
              <w:left w:val="nil"/>
              <w:bottom w:val="nil"/>
              <w:right w:val="nil"/>
            </w:tcBorders>
            <w:shd w:val="clear" w:color="auto" w:fill="auto"/>
            <w:noWrap/>
            <w:vAlign w:val="bottom"/>
            <w:hideMark/>
          </w:tcPr>
          <w:p w:rsidR="00163B58" w:rsidRDefault="00493485" w:rsidP="00CA44A7">
            <w:pPr>
              <w:pStyle w:val="Tabletext"/>
            </w:pPr>
            <w:r>
              <w:t>C..</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$49,125</w:t>
            </w:r>
          </w:p>
        </w:tc>
        <w:tc>
          <w:tcPr>
            <w:tcW w:w="980" w:type="dxa"/>
            <w:tcBorders>
              <w:top w:val="nil"/>
              <w:left w:val="single" w:sz="4" w:space="0" w:color="auto"/>
              <w:bottom w:val="nil"/>
              <w:right w:val="nil"/>
            </w:tcBorders>
            <w:vAlign w:val="bottom"/>
          </w:tcPr>
          <w:p w:rsidR="00163B58" w:rsidRDefault="00163B58" w:rsidP="00CA44A7">
            <w:pPr>
              <w:pStyle w:val="Tabletext"/>
            </w:pPr>
            <w:r>
              <w:t>$30,707</w:t>
            </w:r>
          </w:p>
        </w:tc>
        <w:tc>
          <w:tcPr>
            <w:tcW w:w="880" w:type="dxa"/>
            <w:tcBorders>
              <w:top w:val="nil"/>
              <w:left w:val="nil"/>
              <w:bottom w:val="nil"/>
              <w:right w:val="nil"/>
            </w:tcBorders>
            <w:vAlign w:val="bottom"/>
          </w:tcPr>
          <w:p w:rsidR="00163B58" w:rsidRDefault="00163B58" w:rsidP="00CA44A7">
            <w:pPr>
              <w:pStyle w:val="Tabletext"/>
            </w:pPr>
            <w:r>
              <w:t>$37,579</w:t>
            </w:r>
          </w:p>
        </w:tc>
        <w:tc>
          <w:tcPr>
            <w:tcW w:w="975" w:type="dxa"/>
            <w:tcBorders>
              <w:top w:val="nil"/>
              <w:left w:val="nil"/>
              <w:bottom w:val="nil"/>
              <w:right w:val="single" w:sz="4" w:space="0" w:color="auto"/>
            </w:tcBorders>
            <w:vAlign w:val="bottom"/>
          </w:tcPr>
          <w:p w:rsidR="00163B58" w:rsidRDefault="00163B58" w:rsidP="00CA44A7">
            <w:pPr>
              <w:pStyle w:val="Tabletext"/>
            </w:pPr>
            <w:r>
              <w:t>$43,726</w:t>
            </w:r>
          </w:p>
        </w:tc>
      </w:tr>
      <w:tr w:rsidR="00CA44A7" w:rsidRPr="00AF04AE" w:rsidTr="00CA44A7">
        <w:trPr>
          <w:trHeight w:val="238"/>
          <w:tblHeader/>
        </w:trPr>
        <w:tc>
          <w:tcPr>
            <w:tcW w:w="1358" w:type="dxa"/>
            <w:vMerge/>
            <w:tcBorders>
              <w:left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163B58" w:rsidRDefault="00163B58" w:rsidP="00CA44A7">
            <w:pPr>
              <w:pStyle w:val="Tabletext"/>
            </w:pPr>
            <w:r>
              <w:t>Political Science and Policy Studies</w:t>
            </w:r>
          </w:p>
        </w:tc>
        <w:tc>
          <w:tcPr>
            <w:tcW w:w="1026" w:type="dxa"/>
            <w:tcBorders>
              <w:top w:val="nil"/>
              <w:left w:val="single" w:sz="4" w:space="0" w:color="auto"/>
              <w:bottom w:val="nil"/>
              <w:right w:val="nil"/>
            </w:tcBorders>
            <w:shd w:val="clear" w:color="auto" w:fill="auto"/>
            <w:noWrap/>
            <w:vAlign w:val="bottom"/>
            <w:hideMark/>
          </w:tcPr>
          <w:p w:rsidR="00163B58" w:rsidRDefault="00493485" w:rsidP="00CA44A7">
            <w:pPr>
              <w:pStyle w:val="Tabletext"/>
            </w:pPr>
            <w:r>
              <w:t>C..</w:t>
            </w:r>
          </w:p>
        </w:tc>
        <w:tc>
          <w:tcPr>
            <w:tcW w:w="880" w:type="dxa"/>
            <w:tcBorders>
              <w:top w:val="nil"/>
              <w:left w:val="nil"/>
              <w:bottom w:val="nil"/>
              <w:right w:val="nil"/>
            </w:tcBorders>
            <w:shd w:val="clear" w:color="auto" w:fill="auto"/>
            <w:noWrap/>
            <w:vAlign w:val="bottom"/>
            <w:hideMark/>
          </w:tcPr>
          <w:p w:rsidR="00163B58" w:rsidRDefault="00163B58" w:rsidP="00CA44A7">
            <w:pPr>
              <w:pStyle w:val="Tabletext"/>
            </w:pPr>
            <w:r>
              <w:t>$40,798</w:t>
            </w:r>
          </w:p>
        </w:tc>
        <w:tc>
          <w:tcPr>
            <w:tcW w:w="925" w:type="dxa"/>
            <w:tcBorders>
              <w:top w:val="nil"/>
              <w:left w:val="nil"/>
              <w:bottom w:val="nil"/>
              <w:right w:val="single" w:sz="4" w:space="0" w:color="auto"/>
            </w:tcBorders>
            <w:shd w:val="clear" w:color="auto" w:fill="auto"/>
            <w:noWrap/>
            <w:vAlign w:val="bottom"/>
            <w:hideMark/>
          </w:tcPr>
          <w:p w:rsidR="00163B58" w:rsidRDefault="00163B58" w:rsidP="00CA44A7">
            <w:pPr>
              <w:pStyle w:val="Tabletext"/>
            </w:pPr>
            <w:r>
              <w:t>$52,423</w:t>
            </w:r>
          </w:p>
        </w:tc>
        <w:tc>
          <w:tcPr>
            <w:tcW w:w="980" w:type="dxa"/>
            <w:tcBorders>
              <w:top w:val="nil"/>
              <w:left w:val="single" w:sz="4" w:space="0" w:color="auto"/>
              <w:bottom w:val="nil"/>
              <w:right w:val="nil"/>
            </w:tcBorders>
            <w:vAlign w:val="bottom"/>
          </w:tcPr>
          <w:p w:rsidR="00163B58" w:rsidRDefault="00163B58" w:rsidP="00CA44A7">
            <w:pPr>
              <w:pStyle w:val="Tabletext"/>
            </w:pPr>
            <w:r>
              <w:t>$35,107</w:t>
            </w:r>
          </w:p>
        </w:tc>
        <w:tc>
          <w:tcPr>
            <w:tcW w:w="880" w:type="dxa"/>
            <w:tcBorders>
              <w:top w:val="nil"/>
              <w:left w:val="nil"/>
              <w:bottom w:val="nil"/>
              <w:right w:val="nil"/>
            </w:tcBorders>
            <w:vAlign w:val="bottom"/>
          </w:tcPr>
          <w:p w:rsidR="00163B58" w:rsidRDefault="00163B58" w:rsidP="00CA44A7">
            <w:pPr>
              <w:pStyle w:val="Tabletext"/>
            </w:pPr>
            <w:r>
              <w:t>$40,912</w:t>
            </w:r>
          </w:p>
        </w:tc>
        <w:tc>
          <w:tcPr>
            <w:tcW w:w="975" w:type="dxa"/>
            <w:tcBorders>
              <w:top w:val="nil"/>
              <w:left w:val="nil"/>
              <w:bottom w:val="nil"/>
              <w:right w:val="single" w:sz="4" w:space="0" w:color="auto"/>
            </w:tcBorders>
            <w:vAlign w:val="bottom"/>
          </w:tcPr>
          <w:p w:rsidR="00163B58" w:rsidRDefault="00163B58" w:rsidP="00CA44A7">
            <w:pPr>
              <w:pStyle w:val="Tabletext"/>
            </w:pPr>
            <w:r>
              <w:t>$49,541</w:t>
            </w:r>
          </w:p>
        </w:tc>
      </w:tr>
      <w:tr w:rsidR="00CA44A7" w:rsidRPr="00AF04AE" w:rsidTr="00CA44A7">
        <w:trPr>
          <w:trHeight w:val="238"/>
          <w:tblHeader/>
        </w:trPr>
        <w:tc>
          <w:tcPr>
            <w:tcW w:w="1358" w:type="dxa"/>
            <w:vMerge/>
            <w:tcBorders>
              <w:left w:val="single" w:sz="4" w:space="0" w:color="auto"/>
              <w:bottom w:val="single" w:sz="4" w:space="0" w:color="auto"/>
              <w:right w:val="single" w:sz="4" w:space="0" w:color="auto"/>
            </w:tcBorders>
            <w:vAlign w:val="bottom"/>
          </w:tcPr>
          <w:p w:rsidR="00163B58" w:rsidRDefault="00163B58" w:rsidP="00CA44A7">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163B58" w:rsidRDefault="00163B58" w:rsidP="00CA44A7">
            <w:pPr>
              <w:pStyle w:val="Tabletext"/>
            </w:pPr>
            <w:r>
              <w:t>Studies in Human Society</w:t>
            </w:r>
          </w:p>
        </w:tc>
        <w:tc>
          <w:tcPr>
            <w:tcW w:w="1026" w:type="dxa"/>
            <w:tcBorders>
              <w:top w:val="nil"/>
              <w:left w:val="single" w:sz="4" w:space="0" w:color="auto"/>
              <w:bottom w:val="single" w:sz="4" w:space="0" w:color="auto"/>
              <w:right w:val="nil"/>
            </w:tcBorders>
            <w:shd w:val="clear" w:color="auto" w:fill="auto"/>
            <w:noWrap/>
            <w:vAlign w:val="bottom"/>
            <w:hideMark/>
          </w:tcPr>
          <w:p w:rsidR="00163B58" w:rsidRDefault="00163B58" w:rsidP="00CA44A7">
            <w:pPr>
              <w:pStyle w:val="Tabletext"/>
            </w:pPr>
            <w:r>
              <w:t>$32,785</w:t>
            </w:r>
          </w:p>
        </w:tc>
        <w:tc>
          <w:tcPr>
            <w:tcW w:w="880" w:type="dxa"/>
            <w:tcBorders>
              <w:top w:val="nil"/>
              <w:left w:val="nil"/>
              <w:bottom w:val="single" w:sz="4" w:space="0" w:color="auto"/>
              <w:right w:val="nil"/>
            </w:tcBorders>
            <w:shd w:val="clear" w:color="auto" w:fill="auto"/>
            <w:noWrap/>
            <w:vAlign w:val="bottom"/>
            <w:hideMark/>
          </w:tcPr>
          <w:p w:rsidR="00163B58" w:rsidRDefault="00163B58" w:rsidP="00CA44A7">
            <w:pPr>
              <w:pStyle w:val="Tabletext"/>
            </w:pPr>
            <w:r>
              <w:t>$43,786</w:t>
            </w:r>
          </w:p>
        </w:tc>
        <w:tc>
          <w:tcPr>
            <w:tcW w:w="925" w:type="dxa"/>
            <w:tcBorders>
              <w:top w:val="nil"/>
              <w:left w:val="nil"/>
              <w:bottom w:val="single" w:sz="4" w:space="0" w:color="auto"/>
              <w:right w:val="single" w:sz="4" w:space="0" w:color="auto"/>
            </w:tcBorders>
            <w:shd w:val="clear" w:color="auto" w:fill="auto"/>
            <w:noWrap/>
            <w:vAlign w:val="bottom"/>
            <w:hideMark/>
          </w:tcPr>
          <w:p w:rsidR="00163B58" w:rsidRDefault="00163B58" w:rsidP="00CA44A7">
            <w:pPr>
              <w:pStyle w:val="Tabletext"/>
            </w:pPr>
            <w:r>
              <w:t>$50,308</w:t>
            </w:r>
          </w:p>
        </w:tc>
        <w:tc>
          <w:tcPr>
            <w:tcW w:w="980" w:type="dxa"/>
            <w:tcBorders>
              <w:top w:val="nil"/>
              <w:left w:val="single" w:sz="4" w:space="0" w:color="auto"/>
              <w:bottom w:val="single" w:sz="4" w:space="0" w:color="auto"/>
              <w:right w:val="nil"/>
            </w:tcBorders>
            <w:vAlign w:val="bottom"/>
          </w:tcPr>
          <w:p w:rsidR="00163B58" w:rsidRDefault="00163B58" w:rsidP="00CA44A7">
            <w:pPr>
              <w:pStyle w:val="Tabletext"/>
            </w:pPr>
            <w:r>
              <w:t>$32,169</w:t>
            </w:r>
          </w:p>
        </w:tc>
        <w:tc>
          <w:tcPr>
            <w:tcW w:w="880" w:type="dxa"/>
            <w:tcBorders>
              <w:top w:val="nil"/>
              <w:left w:val="nil"/>
              <w:bottom w:val="single" w:sz="4" w:space="0" w:color="auto"/>
              <w:right w:val="nil"/>
            </w:tcBorders>
            <w:vAlign w:val="bottom"/>
          </w:tcPr>
          <w:p w:rsidR="00163B58" w:rsidRDefault="00163B58" w:rsidP="00CA44A7">
            <w:pPr>
              <w:pStyle w:val="Tabletext"/>
            </w:pPr>
            <w:r>
              <w:t>$39,721</w:t>
            </w:r>
          </w:p>
        </w:tc>
        <w:tc>
          <w:tcPr>
            <w:tcW w:w="975" w:type="dxa"/>
            <w:tcBorders>
              <w:top w:val="nil"/>
              <w:left w:val="nil"/>
              <w:bottom w:val="single" w:sz="4" w:space="0" w:color="auto"/>
              <w:right w:val="single" w:sz="4" w:space="0" w:color="auto"/>
            </w:tcBorders>
            <w:vAlign w:val="bottom"/>
          </w:tcPr>
          <w:p w:rsidR="00163B58" w:rsidRDefault="00163B58" w:rsidP="00CA44A7">
            <w:pPr>
              <w:pStyle w:val="Tabletext"/>
            </w:pPr>
            <w:r>
              <w:t>$47,657</w:t>
            </w:r>
          </w:p>
        </w:tc>
      </w:tr>
    </w:tbl>
    <w:p w:rsidR="000A03AA" w:rsidRDefault="000A03AA" w:rsidP="00732146"/>
    <w:p w:rsidR="0020009B" w:rsidRDefault="0020009B">
      <w:pPr>
        <w:rPr>
          <w:rFonts w:ascii="Arial" w:hAnsi="Arial" w:cs="Arial"/>
          <w:b/>
          <w:bCs/>
          <w:sz w:val="15"/>
          <w:szCs w:val="20"/>
        </w:rPr>
      </w:pPr>
      <w:r>
        <w:br w:type="page"/>
      </w:r>
    </w:p>
    <w:p w:rsidR="000A03AA" w:rsidRPr="003A1A2E" w:rsidRDefault="000A03AA" w:rsidP="00732146">
      <w:pPr>
        <w:pStyle w:val="Caption"/>
      </w:pPr>
      <w:r w:rsidRPr="003A1A2E">
        <w:lastRenderedPageBreak/>
        <w:t xml:space="preserve">Table </w:t>
      </w:r>
      <w:r w:rsidR="00623530">
        <w:t>39</w:t>
      </w:r>
    </w:p>
    <w:p w:rsidR="0020009B" w:rsidRDefault="000A03AA" w:rsidP="00732146">
      <w:pPr>
        <w:pStyle w:val="Tablelabel"/>
      </w:pPr>
      <w:bookmarkStart w:id="84" w:name="_Toc390264307"/>
      <w:r>
        <w:t>Median earnings of young domestic bachelors graduates, one, two and five years after study, as a percentage of the national median earnings by narrow field of study</w:t>
      </w:r>
      <w:bookmarkEnd w:id="84"/>
    </w:p>
    <w:tbl>
      <w:tblPr>
        <w:tblW w:w="100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3058"/>
        <w:gridCol w:w="1026"/>
        <w:gridCol w:w="880"/>
        <w:gridCol w:w="925"/>
        <w:gridCol w:w="980"/>
        <w:gridCol w:w="880"/>
        <w:gridCol w:w="975"/>
      </w:tblGrid>
      <w:tr w:rsidR="00347E90" w:rsidRPr="00AF04AE" w:rsidTr="00347E90">
        <w:trPr>
          <w:cantSplit/>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Pr="00F70656" w:rsidRDefault="00347E90" w:rsidP="00347E90">
            <w:pPr>
              <w:pStyle w:val="Tabletext"/>
              <w:jc w:val="center"/>
              <w:rPr>
                <w:b/>
              </w:rPr>
            </w:pPr>
            <w:r w:rsidRPr="00F70656">
              <w:rPr>
                <w:b/>
              </w:rPr>
              <w:t>Broad field</w:t>
            </w:r>
          </w:p>
        </w:tc>
        <w:tc>
          <w:tcPr>
            <w:tcW w:w="3058" w:type="dxa"/>
            <w:vMerge w:val="restart"/>
            <w:tcBorders>
              <w:top w:val="single" w:sz="4" w:space="0" w:color="auto"/>
              <w:left w:val="single" w:sz="4" w:space="0" w:color="auto"/>
              <w:right w:val="single" w:sz="4" w:space="0" w:color="auto"/>
            </w:tcBorders>
            <w:shd w:val="clear" w:color="auto" w:fill="auto"/>
            <w:vAlign w:val="center"/>
            <w:hideMark/>
          </w:tcPr>
          <w:p w:rsidR="00347E90" w:rsidRPr="00F70656" w:rsidRDefault="00347E90" w:rsidP="00347E90">
            <w:pPr>
              <w:pStyle w:val="Tabletext"/>
              <w:jc w:val="center"/>
              <w:rPr>
                <w:b/>
              </w:rPr>
            </w:pPr>
            <w:r w:rsidRPr="00F70656">
              <w:rPr>
                <w:b/>
              </w:rPr>
              <w:t>Narrow field of study</w:t>
            </w:r>
          </w:p>
        </w:tc>
        <w:tc>
          <w:tcPr>
            <w:tcW w:w="2831" w:type="dxa"/>
            <w:gridSpan w:val="3"/>
            <w:tcBorders>
              <w:top w:val="single" w:sz="4" w:space="0" w:color="auto"/>
              <w:left w:val="single" w:sz="4" w:space="0" w:color="auto"/>
              <w:bottom w:val="nil"/>
              <w:right w:val="single" w:sz="4" w:space="0" w:color="auto"/>
            </w:tcBorders>
            <w:shd w:val="clear" w:color="auto" w:fill="auto"/>
            <w:noWrap/>
            <w:vAlign w:val="bottom"/>
            <w:hideMark/>
          </w:tcPr>
          <w:p w:rsidR="00347E90" w:rsidRPr="00F70656" w:rsidRDefault="00347E90" w:rsidP="00347E90">
            <w:pPr>
              <w:pStyle w:val="Tabletext"/>
              <w:jc w:val="center"/>
              <w:rPr>
                <w:b/>
                <w:szCs w:val="18"/>
              </w:rPr>
            </w:pPr>
            <w:r>
              <w:rPr>
                <w:b/>
                <w:szCs w:val="18"/>
              </w:rPr>
              <w:t>Pasifika %</w:t>
            </w:r>
          </w:p>
        </w:tc>
        <w:tc>
          <w:tcPr>
            <w:tcW w:w="2835" w:type="dxa"/>
            <w:gridSpan w:val="3"/>
            <w:tcBorders>
              <w:top w:val="single" w:sz="4" w:space="0" w:color="auto"/>
              <w:left w:val="single" w:sz="4" w:space="0" w:color="auto"/>
              <w:bottom w:val="nil"/>
              <w:right w:val="single" w:sz="4" w:space="0" w:color="auto"/>
            </w:tcBorders>
            <w:vAlign w:val="bottom"/>
          </w:tcPr>
          <w:p w:rsidR="00347E90" w:rsidRPr="00F70656" w:rsidRDefault="00383678" w:rsidP="00347E90">
            <w:pPr>
              <w:pStyle w:val="Tabletext"/>
              <w:jc w:val="center"/>
              <w:rPr>
                <w:b/>
                <w:szCs w:val="18"/>
              </w:rPr>
            </w:pPr>
            <w:r>
              <w:rPr>
                <w:b/>
                <w:szCs w:val="18"/>
              </w:rPr>
              <w:t>Non-Pasifika</w:t>
            </w:r>
            <w:r w:rsidR="00347E90">
              <w:rPr>
                <w:b/>
                <w:szCs w:val="18"/>
              </w:rPr>
              <w:t xml:space="preserve"> %</w:t>
            </w:r>
          </w:p>
        </w:tc>
      </w:tr>
      <w:tr w:rsidR="00347E90" w:rsidRPr="00AF04AE" w:rsidTr="00347E90">
        <w:trPr>
          <w:cantSplit/>
          <w:trHeight w:val="238"/>
          <w:tblHeader/>
        </w:trPr>
        <w:tc>
          <w:tcPr>
            <w:tcW w:w="1358" w:type="dxa"/>
            <w:vMerge/>
            <w:tcBorders>
              <w:left w:val="single" w:sz="4" w:space="0" w:color="auto"/>
              <w:bottom w:val="single" w:sz="4" w:space="0" w:color="auto"/>
              <w:right w:val="single" w:sz="4" w:space="0" w:color="auto"/>
            </w:tcBorders>
            <w:vAlign w:val="center"/>
          </w:tcPr>
          <w:p w:rsidR="00347E90" w:rsidRPr="00F70656" w:rsidRDefault="00347E90" w:rsidP="00347E90">
            <w:pPr>
              <w:pStyle w:val="Tabletext"/>
            </w:pPr>
          </w:p>
        </w:tc>
        <w:tc>
          <w:tcPr>
            <w:tcW w:w="3058" w:type="dxa"/>
            <w:vMerge/>
            <w:tcBorders>
              <w:left w:val="single" w:sz="4" w:space="0" w:color="auto"/>
              <w:bottom w:val="single" w:sz="4" w:space="0" w:color="auto"/>
              <w:right w:val="single" w:sz="4" w:space="0" w:color="auto"/>
            </w:tcBorders>
            <w:shd w:val="clear" w:color="auto" w:fill="auto"/>
            <w:vAlign w:val="bottom"/>
            <w:hideMark/>
          </w:tcPr>
          <w:p w:rsidR="00347E90" w:rsidRPr="00F70656" w:rsidRDefault="00347E90" w:rsidP="00347E90">
            <w:pPr>
              <w:pStyle w:val="Tabletext"/>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E90" w:rsidRPr="00F70656" w:rsidRDefault="00347E90" w:rsidP="00347E90">
            <w:pPr>
              <w:pStyle w:val="Tabletext"/>
              <w:jc w:val="center"/>
              <w:rPr>
                <w:b/>
                <w:szCs w:val="18"/>
              </w:rPr>
            </w:pPr>
            <w:r w:rsidRPr="00F70656">
              <w:rPr>
                <w:b/>
                <w:szCs w:val="18"/>
              </w:rPr>
              <w:t>Year 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E90" w:rsidRPr="00F70656" w:rsidRDefault="00347E90" w:rsidP="00347E90">
            <w:pPr>
              <w:pStyle w:val="Tabletext"/>
              <w:jc w:val="center"/>
              <w:rPr>
                <w:b/>
                <w:szCs w:val="18"/>
              </w:rPr>
            </w:pPr>
            <w:r w:rsidRPr="00F70656">
              <w:rPr>
                <w:b/>
                <w:szCs w:val="18"/>
              </w:rPr>
              <w:t>Year 2</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E90" w:rsidRPr="00F70656" w:rsidRDefault="00347E90" w:rsidP="00347E90">
            <w:pPr>
              <w:pStyle w:val="Tabletext"/>
              <w:jc w:val="center"/>
              <w:rPr>
                <w:b/>
                <w:szCs w:val="18"/>
              </w:rPr>
            </w:pPr>
            <w:r w:rsidRPr="00F70656">
              <w:rPr>
                <w:b/>
                <w:szCs w:val="18"/>
              </w:rPr>
              <w:t>Year 5</w:t>
            </w:r>
          </w:p>
        </w:tc>
        <w:tc>
          <w:tcPr>
            <w:tcW w:w="980" w:type="dxa"/>
            <w:tcBorders>
              <w:top w:val="single" w:sz="4" w:space="0" w:color="auto"/>
              <w:left w:val="single" w:sz="4" w:space="0" w:color="auto"/>
              <w:bottom w:val="single" w:sz="4" w:space="0" w:color="auto"/>
              <w:right w:val="single" w:sz="4" w:space="0" w:color="auto"/>
            </w:tcBorders>
            <w:vAlign w:val="bottom"/>
          </w:tcPr>
          <w:p w:rsidR="00347E90" w:rsidRPr="00F70656" w:rsidRDefault="00347E90" w:rsidP="00347E90">
            <w:pPr>
              <w:pStyle w:val="Tabletext"/>
              <w:jc w:val="center"/>
              <w:rPr>
                <w:b/>
                <w:szCs w:val="18"/>
              </w:rPr>
            </w:pPr>
            <w:r w:rsidRPr="00F70656">
              <w:rPr>
                <w:b/>
                <w:szCs w:val="18"/>
              </w:rPr>
              <w:t>Year 1</w:t>
            </w:r>
          </w:p>
        </w:tc>
        <w:tc>
          <w:tcPr>
            <w:tcW w:w="880" w:type="dxa"/>
            <w:tcBorders>
              <w:top w:val="single" w:sz="4" w:space="0" w:color="auto"/>
              <w:left w:val="single" w:sz="4" w:space="0" w:color="auto"/>
              <w:bottom w:val="single" w:sz="4" w:space="0" w:color="auto"/>
              <w:right w:val="single" w:sz="4" w:space="0" w:color="auto"/>
            </w:tcBorders>
            <w:vAlign w:val="bottom"/>
          </w:tcPr>
          <w:p w:rsidR="00347E90" w:rsidRPr="00F70656" w:rsidRDefault="00347E90" w:rsidP="00347E90">
            <w:pPr>
              <w:pStyle w:val="Tabletext"/>
              <w:jc w:val="center"/>
              <w:rPr>
                <w:b/>
                <w:szCs w:val="18"/>
              </w:rPr>
            </w:pPr>
            <w:r w:rsidRPr="00F70656">
              <w:rPr>
                <w:b/>
                <w:szCs w:val="18"/>
              </w:rPr>
              <w:t>Year 2</w:t>
            </w:r>
          </w:p>
        </w:tc>
        <w:tc>
          <w:tcPr>
            <w:tcW w:w="975" w:type="dxa"/>
            <w:tcBorders>
              <w:top w:val="single" w:sz="4" w:space="0" w:color="auto"/>
              <w:left w:val="single" w:sz="4" w:space="0" w:color="auto"/>
              <w:bottom w:val="single" w:sz="4" w:space="0" w:color="auto"/>
              <w:right w:val="single" w:sz="4" w:space="0" w:color="auto"/>
            </w:tcBorders>
            <w:vAlign w:val="bottom"/>
          </w:tcPr>
          <w:p w:rsidR="00347E90" w:rsidRPr="00F70656" w:rsidRDefault="00347E90" w:rsidP="00347E90">
            <w:pPr>
              <w:pStyle w:val="Tabletext"/>
              <w:jc w:val="center"/>
              <w:rPr>
                <w:b/>
                <w:szCs w:val="18"/>
              </w:rPr>
            </w:pPr>
            <w:r w:rsidRPr="00F70656">
              <w:rPr>
                <w:b/>
                <w:szCs w:val="18"/>
              </w:rPr>
              <w:t>Year 5</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Creative arts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104</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122</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145</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82</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100</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120</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Communication and Media Studies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119</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136</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135</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94</w:t>
            </w:r>
          </w:p>
        </w:tc>
        <w:tc>
          <w:tcPr>
            <w:tcW w:w="880" w:type="dxa"/>
            <w:tcBorders>
              <w:top w:val="nil"/>
              <w:left w:val="nil"/>
              <w:bottom w:val="nil"/>
              <w:right w:val="nil"/>
            </w:tcBorders>
            <w:vAlign w:val="bottom"/>
          </w:tcPr>
          <w:p w:rsidR="00347E90" w:rsidRDefault="00347E90" w:rsidP="00347E90">
            <w:pPr>
              <w:pStyle w:val="Tabletext"/>
              <w:jc w:val="right"/>
            </w:pPr>
            <w:r>
              <w:t>110</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134</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Graphic and Design Studies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95</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123</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n/a</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80</w:t>
            </w:r>
          </w:p>
        </w:tc>
        <w:tc>
          <w:tcPr>
            <w:tcW w:w="880" w:type="dxa"/>
            <w:tcBorders>
              <w:top w:val="nil"/>
              <w:left w:val="nil"/>
              <w:bottom w:val="nil"/>
              <w:right w:val="nil"/>
            </w:tcBorders>
            <w:vAlign w:val="bottom"/>
          </w:tcPr>
          <w:p w:rsidR="00347E90" w:rsidRDefault="00347E90" w:rsidP="00347E90">
            <w:pPr>
              <w:pStyle w:val="Tabletext"/>
              <w:jc w:val="right"/>
            </w:pPr>
            <w:r>
              <w:t>101</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123</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Performing Arts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87</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84</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n/a</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64</w:t>
            </w:r>
          </w:p>
        </w:tc>
        <w:tc>
          <w:tcPr>
            <w:tcW w:w="880" w:type="dxa"/>
            <w:tcBorders>
              <w:top w:val="nil"/>
              <w:left w:val="nil"/>
              <w:bottom w:val="nil"/>
              <w:right w:val="nil"/>
            </w:tcBorders>
            <w:vAlign w:val="bottom"/>
          </w:tcPr>
          <w:p w:rsidR="00347E90" w:rsidRDefault="00347E90" w:rsidP="00347E90">
            <w:pPr>
              <w:pStyle w:val="Tabletext"/>
              <w:jc w:val="right"/>
            </w:pPr>
            <w:r>
              <w:t>80</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98</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Visual Arts and Crafts</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92</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109</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148</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72</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90</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113</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Education</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152</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157</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172</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130</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134</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147</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Curriculum and Education Studies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127</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151</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171</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129</w:t>
            </w:r>
          </w:p>
        </w:tc>
        <w:tc>
          <w:tcPr>
            <w:tcW w:w="880" w:type="dxa"/>
            <w:tcBorders>
              <w:top w:val="nil"/>
              <w:left w:val="nil"/>
              <w:bottom w:val="nil"/>
              <w:right w:val="nil"/>
            </w:tcBorders>
            <w:vAlign w:val="bottom"/>
          </w:tcPr>
          <w:p w:rsidR="00347E90" w:rsidRDefault="00347E90" w:rsidP="00347E90">
            <w:pPr>
              <w:pStyle w:val="Tabletext"/>
              <w:jc w:val="right"/>
            </w:pPr>
            <w:r>
              <w:t>135</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146</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Teacher Education</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153</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159</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176</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130</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135</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148</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Health</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161</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178</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233</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136</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150</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178</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Medical Studies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301</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303</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362</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257</w:t>
            </w:r>
          </w:p>
        </w:tc>
        <w:tc>
          <w:tcPr>
            <w:tcW w:w="880" w:type="dxa"/>
            <w:tcBorders>
              <w:top w:val="nil"/>
              <w:left w:val="nil"/>
              <w:bottom w:val="nil"/>
              <w:right w:val="nil"/>
            </w:tcBorders>
            <w:vAlign w:val="bottom"/>
          </w:tcPr>
          <w:p w:rsidR="00347E90" w:rsidRDefault="00347E90" w:rsidP="00347E90">
            <w:pPr>
              <w:pStyle w:val="Tabletext"/>
              <w:jc w:val="right"/>
            </w:pPr>
            <w:r>
              <w:t>272</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317</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Nursing</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n/a</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180</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228</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132</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145</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160</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Information technology</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103</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141</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188</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119</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133</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163</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Computer Science</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103</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122</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n/a</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120</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132</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164</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Management and commerce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130</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144</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177</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111</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127</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153</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Accountancy</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140</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151</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200</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122</w:t>
            </w:r>
          </w:p>
        </w:tc>
        <w:tc>
          <w:tcPr>
            <w:tcW w:w="880" w:type="dxa"/>
            <w:tcBorders>
              <w:top w:val="nil"/>
              <w:left w:val="nil"/>
              <w:bottom w:val="nil"/>
              <w:right w:val="nil"/>
            </w:tcBorders>
            <w:vAlign w:val="bottom"/>
          </w:tcPr>
          <w:p w:rsidR="00347E90" w:rsidRDefault="00347E90" w:rsidP="00347E90">
            <w:pPr>
              <w:pStyle w:val="Tabletext"/>
              <w:jc w:val="right"/>
            </w:pPr>
            <w:r>
              <w:t>130</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170</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Business and Management</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130</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143</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167</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111</w:t>
            </w:r>
          </w:p>
        </w:tc>
        <w:tc>
          <w:tcPr>
            <w:tcW w:w="880" w:type="dxa"/>
            <w:tcBorders>
              <w:top w:val="nil"/>
              <w:left w:val="nil"/>
              <w:bottom w:val="nil"/>
              <w:right w:val="nil"/>
            </w:tcBorders>
            <w:vAlign w:val="bottom"/>
          </w:tcPr>
          <w:p w:rsidR="00347E90" w:rsidRDefault="00347E90" w:rsidP="00347E90">
            <w:pPr>
              <w:pStyle w:val="Tabletext"/>
              <w:jc w:val="right"/>
            </w:pPr>
            <w:r>
              <w:t>127</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150</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Sales and Marketing</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130</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140</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162</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108</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124</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147</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Natural and physical sciences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118</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151</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175</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99</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124</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146</w:t>
            </w:r>
          </w:p>
        </w:tc>
      </w:tr>
      <w:tr w:rsidR="00347E90" w:rsidRPr="00AF04AE" w:rsidTr="00347E90">
        <w:trPr>
          <w:trHeight w:val="238"/>
          <w:tblHeader/>
        </w:trPr>
        <w:tc>
          <w:tcPr>
            <w:tcW w:w="1358" w:type="dxa"/>
            <w:vMerge/>
            <w:tcBorders>
              <w:left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Biological Sciences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113</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n/a</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167</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90</w:t>
            </w:r>
          </w:p>
        </w:tc>
        <w:tc>
          <w:tcPr>
            <w:tcW w:w="880" w:type="dxa"/>
            <w:tcBorders>
              <w:top w:val="nil"/>
              <w:left w:val="nil"/>
              <w:bottom w:val="nil"/>
              <w:right w:val="nil"/>
            </w:tcBorders>
            <w:vAlign w:val="bottom"/>
          </w:tcPr>
          <w:p w:rsidR="00347E90" w:rsidRDefault="00347E90" w:rsidP="00347E90">
            <w:pPr>
              <w:pStyle w:val="Tabletext"/>
              <w:jc w:val="right"/>
            </w:pPr>
            <w:r>
              <w:t>109</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138</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Other Natural and Physical Sciences</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125</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201</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n/a</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112</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145</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168</w:t>
            </w:r>
          </w:p>
        </w:tc>
      </w:tr>
      <w:tr w:rsidR="00347E90"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Default="00347E90" w:rsidP="00347E90">
            <w:pPr>
              <w:pStyle w:val="Tabletext"/>
            </w:pPr>
            <w:r>
              <w:t>Society and culture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347E90"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347E90" w:rsidRDefault="00347E90" w:rsidP="00347E90">
            <w:pPr>
              <w:pStyle w:val="Tabletext"/>
              <w:jc w:val="right"/>
            </w:pPr>
            <w:r>
              <w:t>117</w:t>
            </w:r>
          </w:p>
        </w:tc>
        <w:tc>
          <w:tcPr>
            <w:tcW w:w="880" w:type="dxa"/>
            <w:tcBorders>
              <w:top w:val="single" w:sz="4" w:space="0" w:color="auto"/>
              <w:left w:val="nil"/>
              <w:bottom w:val="nil"/>
              <w:right w:val="nil"/>
            </w:tcBorders>
            <w:shd w:val="clear" w:color="auto" w:fill="auto"/>
            <w:noWrap/>
            <w:vAlign w:val="bottom"/>
            <w:hideMark/>
          </w:tcPr>
          <w:p w:rsidR="00347E90" w:rsidRDefault="00347E90" w:rsidP="00347E90">
            <w:pPr>
              <w:pStyle w:val="Tabletext"/>
              <w:jc w:val="right"/>
            </w:pPr>
            <w:r>
              <w:t>141</w:t>
            </w:r>
          </w:p>
        </w:tc>
        <w:tc>
          <w:tcPr>
            <w:tcW w:w="925" w:type="dxa"/>
            <w:tcBorders>
              <w:top w:val="single" w:sz="4" w:space="0" w:color="auto"/>
              <w:left w:val="nil"/>
              <w:bottom w:val="nil"/>
              <w:right w:val="single" w:sz="4" w:space="0" w:color="auto"/>
            </w:tcBorders>
            <w:shd w:val="clear" w:color="auto" w:fill="auto"/>
            <w:noWrap/>
            <w:vAlign w:val="bottom"/>
            <w:hideMark/>
          </w:tcPr>
          <w:p w:rsidR="00347E90" w:rsidRDefault="00347E90" w:rsidP="00347E90">
            <w:pPr>
              <w:pStyle w:val="Tabletext"/>
              <w:jc w:val="right"/>
            </w:pPr>
            <w:r>
              <w:t>169</w:t>
            </w:r>
          </w:p>
        </w:tc>
        <w:tc>
          <w:tcPr>
            <w:tcW w:w="980" w:type="dxa"/>
            <w:tcBorders>
              <w:top w:val="single" w:sz="4" w:space="0" w:color="auto"/>
              <w:left w:val="single" w:sz="4" w:space="0" w:color="auto"/>
              <w:bottom w:val="nil"/>
              <w:right w:val="nil"/>
            </w:tcBorders>
            <w:vAlign w:val="bottom"/>
          </w:tcPr>
          <w:p w:rsidR="00347E90" w:rsidRDefault="00347E90" w:rsidP="00347E90">
            <w:pPr>
              <w:pStyle w:val="Tabletext"/>
              <w:jc w:val="right"/>
            </w:pPr>
            <w:r>
              <w:t>101</w:t>
            </w:r>
          </w:p>
        </w:tc>
        <w:tc>
          <w:tcPr>
            <w:tcW w:w="880" w:type="dxa"/>
            <w:tcBorders>
              <w:top w:val="single" w:sz="4" w:space="0" w:color="auto"/>
              <w:left w:val="nil"/>
              <w:bottom w:val="nil"/>
              <w:right w:val="nil"/>
            </w:tcBorders>
            <w:vAlign w:val="bottom"/>
          </w:tcPr>
          <w:p w:rsidR="00347E90" w:rsidRDefault="00347E90" w:rsidP="00347E90">
            <w:pPr>
              <w:pStyle w:val="Tabletext"/>
              <w:jc w:val="right"/>
            </w:pPr>
            <w:r>
              <w:t>122</w:t>
            </w:r>
          </w:p>
        </w:tc>
        <w:tc>
          <w:tcPr>
            <w:tcW w:w="975" w:type="dxa"/>
            <w:tcBorders>
              <w:top w:val="single" w:sz="4" w:space="0" w:color="auto"/>
              <w:left w:val="nil"/>
              <w:bottom w:val="nil"/>
              <w:right w:val="single" w:sz="4" w:space="0" w:color="auto"/>
            </w:tcBorders>
            <w:vAlign w:val="bottom"/>
          </w:tcPr>
          <w:p w:rsidR="00347E90" w:rsidRDefault="00347E90" w:rsidP="00347E90">
            <w:pPr>
              <w:pStyle w:val="Tabletext"/>
              <w:jc w:val="right"/>
            </w:pPr>
            <w:r>
              <w:t>142</w:t>
            </w:r>
          </w:p>
        </w:tc>
      </w:tr>
      <w:tr w:rsidR="00347E90" w:rsidRPr="00AF04AE" w:rsidTr="00347E90">
        <w:trPr>
          <w:trHeight w:val="238"/>
          <w:tblHeader/>
        </w:trPr>
        <w:tc>
          <w:tcPr>
            <w:tcW w:w="1358" w:type="dxa"/>
            <w:vMerge/>
            <w:tcBorders>
              <w:left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Behavioural Science</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114</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141</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159</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95</w:t>
            </w:r>
          </w:p>
        </w:tc>
        <w:tc>
          <w:tcPr>
            <w:tcW w:w="880" w:type="dxa"/>
            <w:tcBorders>
              <w:top w:val="nil"/>
              <w:left w:val="nil"/>
              <w:bottom w:val="nil"/>
              <w:right w:val="nil"/>
            </w:tcBorders>
            <w:vAlign w:val="bottom"/>
          </w:tcPr>
          <w:p w:rsidR="00347E90" w:rsidRDefault="00347E90" w:rsidP="00347E90">
            <w:pPr>
              <w:pStyle w:val="Tabletext"/>
              <w:jc w:val="right"/>
            </w:pPr>
            <w:r>
              <w:t>116</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137</w:t>
            </w:r>
          </w:p>
        </w:tc>
      </w:tr>
      <w:tr w:rsidR="00347E90" w:rsidRPr="00AF04AE" w:rsidTr="00347E90">
        <w:trPr>
          <w:trHeight w:val="238"/>
          <w:tblHeader/>
        </w:trPr>
        <w:tc>
          <w:tcPr>
            <w:tcW w:w="1358" w:type="dxa"/>
            <w:vMerge/>
            <w:tcBorders>
              <w:left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Language and Literature</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100</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142</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142</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86</w:t>
            </w:r>
          </w:p>
        </w:tc>
        <w:tc>
          <w:tcPr>
            <w:tcW w:w="880" w:type="dxa"/>
            <w:tcBorders>
              <w:top w:val="nil"/>
              <w:left w:val="nil"/>
              <w:bottom w:val="nil"/>
              <w:right w:val="nil"/>
            </w:tcBorders>
            <w:vAlign w:val="bottom"/>
          </w:tcPr>
          <w:p w:rsidR="00347E90" w:rsidRDefault="00347E90" w:rsidP="00347E90">
            <w:pPr>
              <w:pStyle w:val="Tabletext"/>
              <w:jc w:val="right"/>
            </w:pPr>
            <w:r>
              <w:t>111</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131</w:t>
            </w:r>
          </w:p>
        </w:tc>
      </w:tr>
      <w:tr w:rsidR="00347E90" w:rsidRPr="00AF04AE" w:rsidTr="00347E90">
        <w:trPr>
          <w:trHeight w:val="238"/>
          <w:tblHeader/>
        </w:trPr>
        <w:tc>
          <w:tcPr>
            <w:tcW w:w="1358" w:type="dxa"/>
            <w:vMerge/>
            <w:tcBorders>
              <w:left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Law</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143</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146</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202</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120</w:t>
            </w:r>
          </w:p>
        </w:tc>
        <w:tc>
          <w:tcPr>
            <w:tcW w:w="880" w:type="dxa"/>
            <w:tcBorders>
              <w:top w:val="nil"/>
              <w:left w:val="nil"/>
              <w:bottom w:val="nil"/>
              <w:right w:val="nil"/>
            </w:tcBorders>
            <w:vAlign w:val="bottom"/>
          </w:tcPr>
          <w:p w:rsidR="00347E90" w:rsidRDefault="00347E90" w:rsidP="00347E90">
            <w:pPr>
              <w:pStyle w:val="Tabletext"/>
              <w:jc w:val="right"/>
            </w:pPr>
            <w:r>
              <w:t>139</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158</w:t>
            </w:r>
          </w:p>
        </w:tc>
      </w:tr>
      <w:tr w:rsidR="00347E90" w:rsidRPr="00AF04AE" w:rsidTr="00347E90">
        <w:trPr>
          <w:trHeight w:val="238"/>
          <w:tblHeader/>
        </w:trPr>
        <w:tc>
          <w:tcPr>
            <w:tcW w:w="1358" w:type="dxa"/>
            <w:vMerge/>
            <w:tcBorders>
              <w:left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Other Society and Culture</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115</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n/a</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165</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89</w:t>
            </w:r>
          </w:p>
        </w:tc>
        <w:tc>
          <w:tcPr>
            <w:tcW w:w="880" w:type="dxa"/>
            <w:tcBorders>
              <w:top w:val="nil"/>
              <w:left w:val="nil"/>
              <w:bottom w:val="nil"/>
              <w:right w:val="nil"/>
            </w:tcBorders>
            <w:vAlign w:val="bottom"/>
          </w:tcPr>
          <w:p w:rsidR="00347E90" w:rsidRDefault="00347E90" w:rsidP="00347E90">
            <w:pPr>
              <w:pStyle w:val="Tabletext"/>
              <w:jc w:val="right"/>
            </w:pPr>
            <w:r>
              <w:t>109</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127</w:t>
            </w:r>
          </w:p>
        </w:tc>
      </w:tr>
      <w:tr w:rsidR="00347E90" w:rsidRPr="00AF04AE" w:rsidTr="00347E90">
        <w:trPr>
          <w:trHeight w:val="238"/>
          <w:tblHeader/>
        </w:trPr>
        <w:tc>
          <w:tcPr>
            <w:tcW w:w="1358" w:type="dxa"/>
            <w:vMerge/>
            <w:tcBorders>
              <w:left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347E90" w:rsidRDefault="00347E90" w:rsidP="00347E90">
            <w:pPr>
              <w:pStyle w:val="Tabletext"/>
            </w:pPr>
            <w:r>
              <w:t>Political Science and Policy Studies</w:t>
            </w:r>
          </w:p>
        </w:tc>
        <w:tc>
          <w:tcPr>
            <w:tcW w:w="1026" w:type="dxa"/>
            <w:tcBorders>
              <w:top w:val="nil"/>
              <w:left w:val="single" w:sz="4" w:space="0" w:color="auto"/>
              <w:bottom w:val="nil"/>
              <w:right w:val="nil"/>
            </w:tcBorders>
            <w:shd w:val="clear" w:color="auto" w:fill="auto"/>
            <w:noWrap/>
            <w:vAlign w:val="bottom"/>
            <w:hideMark/>
          </w:tcPr>
          <w:p w:rsidR="00347E90" w:rsidRDefault="00347E90" w:rsidP="00347E90">
            <w:pPr>
              <w:pStyle w:val="Tabletext"/>
              <w:jc w:val="right"/>
            </w:pPr>
            <w:r>
              <w:t>n/a</w:t>
            </w:r>
          </w:p>
        </w:tc>
        <w:tc>
          <w:tcPr>
            <w:tcW w:w="880" w:type="dxa"/>
            <w:tcBorders>
              <w:top w:val="nil"/>
              <w:left w:val="nil"/>
              <w:bottom w:val="nil"/>
              <w:right w:val="nil"/>
            </w:tcBorders>
            <w:shd w:val="clear" w:color="auto" w:fill="auto"/>
            <w:noWrap/>
            <w:vAlign w:val="bottom"/>
            <w:hideMark/>
          </w:tcPr>
          <w:p w:rsidR="00347E90" w:rsidRDefault="00347E90" w:rsidP="00347E90">
            <w:pPr>
              <w:pStyle w:val="Tabletext"/>
              <w:jc w:val="right"/>
            </w:pPr>
            <w:r>
              <w:t>137</w:t>
            </w:r>
          </w:p>
        </w:tc>
        <w:tc>
          <w:tcPr>
            <w:tcW w:w="925" w:type="dxa"/>
            <w:tcBorders>
              <w:top w:val="nil"/>
              <w:left w:val="nil"/>
              <w:bottom w:val="nil"/>
              <w:right w:val="single" w:sz="4" w:space="0" w:color="auto"/>
            </w:tcBorders>
            <w:shd w:val="clear" w:color="auto" w:fill="auto"/>
            <w:noWrap/>
            <w:vAlign w:val="bottom"/>
            <w:hideMark/>
          </w:tcPr>
          <w:p w:rsidR="00347E90" w:rsidRDefault="00347E90" w:rsidP="00347E90">
            <w:pPr>
              <w:pStyle w:val="Tabletext"/>
              <w:jc w:val="right"/>
            </w:pPr>
            <w:r>
              <w:t>176</w:t>
            </w:r>
          </w:p>
        </w:tc>
        <w:tc>
          <w:tcPr>
            <w:tcW w:w="980" w:type="dxa"/>
            <w:tcBorders>
              <w:top w:val="nil"/>
              <w:left w:val="single" w:sz="4" w:space="0" w:color="auto"/>
              <w:bottom w:val="nil"/>
              <w:right w:val="nil"/>
            </w:tcBorders>
            <w:vAlign w:val="bottom"/>
          </w:tcPr>
          <w:p w:rsidR="00347E90" w:rsidRDefault="00347E90" w:rsidP="00347E90">
            <w:pPr>
              <w:pStyle w:val="Tabletext"/>
              <w:jc w:val="right"/>
            </w:pPr>
            <w:r>
              <w:t>102</w:t>
            </w:r>
          </w:p>
        </w:tc>
        <w:tc>
          <w:tcPr>
            <w:tcW w:w="880" w:type="dxa"/>
            <w:tcBorders>
              <w:top w:val="nil"/>
              <w:left w:val="nil"/>
              <w:bottom w:val="nil"/>
              <w:right w:val="nil"/>
            </w:tcBorders>
            <w:vAlign w:val="bottom"/>
          </w:tcPr>
          <w:p w:rsidR="00347E90" w:rsidRDefault="00347E90" w:rsidP="00347E90">
            <w:pPr>
              <w:pStyle w:val="Tabletext"/>
              <w:jc w:val="right"/>
            </w:pPr>
            <w:r>
              <w:t>118</w:t>
            </w:r>
          </w:p>
        </w:tc>
        <w:tc>
          <w:tcPr>
            <w:tcW w:w="975" w:type="dxa"/>
            <w:tcBorders>
              <w:top w:val="nil"/>
              <w:left w:val="nil"/>
              <w:bottom w:val="nil"/>
              <w:right w:val="single" w:sz="4" w:space="0" w:color="auto"/>
            </w:tcBorders>
            <w:vAlign w:val="bottom"/>
          </w:tcPr>
          <w:p w:rsidR="00347E90" w:rsidRDefault="00347E90" w:rsidP="00347E90">
            <w:pPr>
              <w:pStyle w:val="Tabletext"/>
              <w:jc w:val="right"/>
            </w:pPr>
            <w:r>
              <w:t>143</w:t>
            </w:r>
          </w:p>
        </w:tc>
      </w:tr>
      <w:tr w:rsidR="00347E90" w:rsidRPr="00AF04AE" w:rsidTr="00347E90">
        <w:trPr>
          <w:trHeight w:val="238"/>
          <w:tblHeader/>
        </w:trPr>
        <w:tc>
          <w:tcPr>
            <w:tcW w:w="1358" w:type="dxa"/>
            <w:vMerge/>
            <w:tcBorders>
              <w:left w:val="single" w:sz="4" w:space="0" w:color="auto"/>
              <w:bottom w:val="single" w:sz="4" w:space="0" w:color="auto"/>
              <w:right w:val="single" w:sz="4" w:space="0" w:color="auto"/>
            </w:tcBorders>
            <w:vAlign w:val="bottom"/>
          </w:tcPr>
          <w:p w:rsidR="00347E90" w:rsidRDefault="00347E90"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347E90" w:rsidRDefault="00347E90" w:rsidP="00347E90">
            <w:pPr>
              <w:pStyle w:val="Tabletext"/>
            </w:pPr>
            <w:r>
              <w:t>Studies in Human Society</w:t>
            </w:r>
          </w:p>
        </w:tc>
        <w:tc>
          <w:tcPr>
            <w:tcW w:w="1026" w:type="dxa"/>
            <w:tcBorders>
              <w:top w:val="nil"/>
              <w:left w:val="single" w:sz="4" w:space="0" w:color="auto"/>
              <w:bottom w:val="single" w:sz="4" w:space="0" w:color="auto"/>
              <w:right w:val="nil"/>
            </w:tcBorders>
            <w:shd w:val="clear" w:color="auto" w:fill="auto"/>
            <w:noWrap/>
            <w:vAlign w:val="bottom"/>
            <w:hideMark/>
          </w:tcPr>
          <w:p w:rsidR="00347E90" w:rsidRDefault="00347E90" w:rsidP="00347E90">
            <w:pPr>
              <w:pStyle w:val="Tabletext"/>
              <w:jc w:val="right"/>
            </w:pPr>
            <w:r>
              <w:t>110</w:t>
            </w:r>
          </w:p>
        </w:tc>
        <w:tc>
          <w:tcPr>
            <w:tcW w:w="880" w:type="dxa"/>
            <w:tcBorders>
              <w:top w:val="nil"/>
              <w:left w:val="nil"/>
              <w:bottom w:val="single" w:sz="4" w:space="0" w:color="auto"/>
              <w:right w:val="nil"/>
            </w:tcBorders>
            <w:shd w:val="clear" w:color="auto" w:fill="auto"/>
            <w:noWrap/>
            <w:vAlign w:val="bottom"/>
            <w:hideMark/>
          </w:tcPr>
          <w:p w:rsidR="00347E90" w:rsidRDefault="00347E90" w:rsidP="00347E90">
            <w:pPr>
              <w:pStyle w:val="Tabletext"/>
              <w:jc w:val="right"/>
            </w:pPr>
            <w:r>
              <w:t>147</w:t>
            </w:r>
          </w:p>
        </w:tc>
        <w:tc>
          <w:tcPr>
            <w:tcW w:w="925" w:type="dxa"/>
            <w:tcBorders>
              <w:top w:val="nil"/>
              <w:left w:val="nil"/>
              <w:bottom w:val="single" w:sz="4" w:space="0" w:color="auto"/>
              <w:right w:val="single" w:sz="4" w:space="0" w:color="auto"/>
            </w:tcBorders>
            <w:shd w:val="clear" w:color="auto" w:fill="auto"/>
            <w:noWrap/>
            <w:vAlign w:val="bottom"/>
            <w:hideMark/>
          </w:tcPr>
          <w:p w:rsidR="00347E90" w:rsidRDefault="00347E90" w:rsidP="00347E90">
            <w:pPr>
              <w:pStyle w:val="Tabletext"/>
              <w:jc w:val="right"/>
            </w:pPr>
            <w:r>
              <w:t>169</w:t>
            </w:r>
          </w:p>
        </w:tc>
        <w:tc>
          <w:tcPr>
            <w:tcW w:w="980" w:type="dxa"/>
            <w:tcBorders>
              <w:top w:val="nil"/>
              <w:left w:val="single" w:sz="4" w:space="0" w:color="auto"/>
              <w:bottom w:val="single" w:sz="4" w:space="0" w:color="auto"/>
              <w:right w:val="nil"/>
            </w:tcBorders>
            <w:vAlign w:val="bottom"/>
          </w:tcPr>
          <w:p w:rsidR="00347E90" w:rsidRDefault="00347E90" w:rsidP="00347E90">
            <w:pPr>
              <w:pStyle w:val="Tabletext"/>
              <w:jc w:val="right"/>
            </w:pPr>
            <w:r>
              <w:t>93</w:t>
            </w:r>
          </w:p>
        </w:tc>
        <w:tc>
          <w:tcPr>
            <w:tcW w:w="880" w:type="dxa"/>
            <w:tcBorders>
              <w:top w:val="nil"/>
              <w:left w:val="nil"/>
              <w:bottom w:val="single" w:sz="4" w:space="0" w:color="auto"/>
              <w:right w:val="nil"/>
            </w:tcBorders>
            <w:vAlign w:val="bottom"/>
          </w:tcPr>
          <w:p w:rsidR="00347E90" w:rsidRDefault="00347E90" w:rsidP="00347E90">
            <w:pPr>
              <w:pStyle w:val="Tabletext"/>
              <w:jc w:val="right"/>
            </w:pPr>
            <w:r>
              <w:t>115</w:t>
            </w:r>
          </w:p>
        </w:tc>
        <w:tc>
          <w:tcPr>
            <w:tcW w:w="975" w:type="dxa"/>
            <w:tcBorders>
              <w:top w:val="nil"/>
              <w:left w:val="nil"/>
              <w:bottom w:val="single" w:sz="4" w:space="0" w:color="auto"/>
              <w:right w:val="single" w:sz="4" w:space="0" w:color="auto"/>
            </w:tcBorders>
            <w:vAlign w:val="bottom"/>
          </w:tcPr>
          <w:p w:rsidR="00347E90" w:rsidRDefault="00347E90" w:rsidP="00347E90">
            <w:pPr>
              <w:pStyle w:val="Tabletext"/>
              <w:jc w:val="right"/>
            </w:pPr>
            <w:r>
              <w:t>138</w:t>
            </w:r>
          </w:p>
        </w:tc>
      </w:tr>
    </w:tbl>
    <w:p w:rsidR="00DC6DAD" w:rsidRDefault="00DC6DAD" w:rsidP="00732146">
      <w:pPr>
        <w:pStyle w:val="Tablelabel"/>
      </w:pPr>
    </w:p>
    <w:p w:rsidR="000A03AA" w:rsidRPr="00760EA8" w:rsidRDefault="000A03AA" w:rsidP="00732146"/>
    <w:p w:rsidR="0020009B" w:rsidRDefault="0020009B">
      <w:pPr>
        <w:rPr>
          <w:rFonts w:ascii="Arial" w:hAnsi="Arial" w:cs="Arial"/>
          <w:b/>
          <w:bCs/>
          <w:sz w:val="15"/>
          <w:szCs w:val="20"/>
        </w:rPr>
      </w:pPr>
      <w:r>
        <w:br w:type="page"/>
      </w:r>
    </w:p>
    <w:p w:rsidR="000A03AA" w:rsidRPr="003A1A2E" w:rsidRDefault="000A03AA" w:rsidP="00732146">
      <w:pPr>
        <w:pStyle w:val="Caption"/>
      </w:pPr>
      <w:r w:rsidRPr="003A1A2E">
        <w:lastRenderedPageBreak/>
        <w:t xml:space="preserve">Table </w:t>
      </w:r>
      <w:r w:rsidR="009227A9">
        <w:t>4</w:t>
      </w:r>
      <w:r w:rsidR="00623530">
        <w:t>0</w:t>
      </w:r>
    </w:p>
    <w:p w:rsidR="0020009B" w:rsidRDefault="000A03AA" w:rsidP="00732146">
      <w:pPr>
        <w:pStyle w:val="Tablelabel"/>
      </w:pPr>
      <w:bookmarkStart w:id="85" w:name="_Toc390264308"/>
      <w:r>
        <w:t>Growth in median annual earnings of young domestic bachelors graduates, over the first five years after study by narrow field</w:t>
      </w:r>
      <w:bookmarkEnd w:id="85"/>
      <w:r>
        <w:t xml:space="preserve"> </w:t>
      </w:r>
    </w:p>
    <w:tbl>
      <w:tblPr>
        <w:tblW w:w="100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3058"/>
        <w:gridCol w:w="1026"/>
        <w:gridCol w:w="880"/>
        <w:gridCol w:w="925"/>
        <w:gridCol w:w="980"/>
        <w:gridCol w:w="880"/>
        <w:gridCol w:w="975"/>
      </w:tblGrid>
      <w:tr w:rsidR="00347E90" w:rsidRPr="00AF04AE" w:rsidTr="00347E90">
        <w:trPr>
          <w:cantSplit/>
          <w:trHeight w:val="238"/>
          <w:tblHeader/>
        </w:trPr>
        <w:tc>
          <w:tcPr>
            <w:tcW w:w="1358" w:type="dxa"/>
            <w:vMerge w:val="restart"/>
            <w:tcBorders>
              <w:top w:val="single" w:sz="4" w:space="0" w:color="auto"/>
              <w:left w:val="single" w:sz="4" w:space="0" w:color="auto"/>
              <w:right w:val="single" w:sz="4" w:space="0" w:color="auto"/>
            </w:tcBorders>
            <w:vAlign w:val="center"/>
          </w:tcPr>
          <w:p w:rsidR="00347E90" w:rsidRPr="00F70656" w:rsidRDefault="00347E90" w:rsidP="00347E90">
            <w:pPr>
              <w:pStyle w:val="Tabletext"/>
              <w:jc w:val="center"/>
              <w:rPr>
                <w:b/>
              </w:rPr>
            </w:pPr>
            <w:r w:rsidRPr="00F70656">
              <w:rPr>
                <w:b/>
              </w:rPr>
              <w:t>Broad field</w:t>
            </w:r>
          </w:p>
        </w:tc>
        <w:tc>
          <w:tcPr>
            <w:tcW w:w="3058" w:type="dxa"/>
            <w:vMerge w:val="restart"/>
            <w:tcBorders>
              <w:top w:val="single" w:sz="4" w:space="0" w:color="auto"/>
              <w:left w:val="single" w:sz="4" w:space="0" w:color="auto"/>
              <w:right w:val="single" w:sz="4" w:space="0" w:color="auto"/>
            </w:tcBorders>
            <w:shd w:val="clear" w:color="auto" w:fill="auto"/>
            <w:vAlign w:val="center"/>
            <w:hideMark/>
          </w:tcPr>
          <w:p w:rsidR="00347E90" w:rsidRPr="00F70656" w:rsidRDefault="00347E90" w:rsidP="00347E90">
            <w:pPr>
              <w:pStyle w:val="Tabletext"/>
              <w:jc w:val="center"/>
              <w:rPr>
                <w:b/>
              </w:rPr>
            </w:pPr>
            <w:r w:rsidRPr="00F70656">
              <w:rPr>
                <w:b/>
              </w:rPr>
              <w:t>Narrow field of study</w:t>
            </w:r>
          </w:p>
        </w:tc>
        <w:tc>
          <w:tcPr>
            <w:tcW w:w="2831" w:type="dxa"/>
            <w:gridSpan w:val="3"/>
            <w:tcBorders>
              <w:top w:val="single" w:sz="4" w:space="0" w:color="auto"/>
              <w:left w:val="single" w:sz="4" w:space="0" w:color="auto"/>
              <w:bottom w:val="nil"/>
              <w:right w:val="single" w:sz="4" w:space="0" w:color="auto"/>
            </w:tcBorders>
            <w:shd w:val="clear" w:color="auto" w:fill="auto"/>
            <w:noWrap/>
            <w:vAlign w:val="bottom"/>
            <w:hideMark/>
          </w:tcPr>
          <w:p w:rsidR="00347E90" w:rsidRPr="00F70656" w:rsidRDefault="00347E90" w:rsidP="00347E90">
            <w:pPr>
              <w:pStyle w:val="Tabletext"/>
              <w:jc w:val="center"/>
              <w:rPr>
                <w:b/>
                <w:szCs w:val="18"/>
              </w:rPr>
            </w:pPr>
            <w:r>
              <w:rPr>
                <w:b/>
                <w:szCs w:val="18"/>
              </w:rPr>
              <w:t>Pasifika %</w:t>
            </w:r>
          </w:p>
        </w:tc>
        <w:tc>
          <w:tcPr>
            <w:tcW w:w="2835" w:type="dxa"/>
            <w:gridSpan w:val="3"/>
            <w:tcBorders>
              <w:top w:val="single" w:sz="4" w:space="0" w:color="auto"/>
              <w:left w:val="single" w:sz="4" w:space="0" w:color="auto"/>
              <w:bottom w:val="nil"/>
              <w:right w:val="single" w:sz="4" w:space="0" w:color="auto"/>
            </w:tcBorders>
            <w:vAlign w:val="bottom"/>
          </w:tcPr>
          <w:p w:rsidR="00347E90" w:rsidRPr="00F70656" w:rsidRDefault="00383678" w:rsidP="00347E90">
            <w:pPr>
              <w:pStyle w:val="Tabletext"/>
              <w:jc w:val="center"/>
              <w:rPr>
                <w:b/>
                <w:szCs w:val="18"/>
              </w:rPr>
            </w:pPr>
            <w:r>
              <w:rPr>
                <w:b/>
                <w:szCs w:val="18"/>
              </w:rPr>
              <w:t>Non-Pasifika</w:t>
            </w:r>
            <w:r w:rsidR="00347E90">
              <w:rPr>
                <w:b/>
                <w:szCs w:val="18"/>
              </w:rPr>
              <w:t xml:space="preserve"> %</w:t>
            </w:r>
          </w:p>
        </w:tc>
      </w:tr>
      <w:tr w:rsidR="00977385" w:rsidRPr="00AF04AE" w:rsidTr="00347E90">
        <w:trPr>
          <w:cantSplit/>
          <w:trHeight w:val="238"/>
          <w:tblHeader/>
        </w:trPr>
        <w:tc>
          <w:tcPr>
            <w:tcW w:w="1358" w:type="dxa"/>
            <w:vMerge/>
            <w:tcBorders>
              <w:left w:val="single" w:sz="4" w:space="0" w:color="auto"/>
              <w:bottom w:val="single" w:sz="4" w:space="0" w:color="auto"/>
              <w:right w:val="single" w:sz="4" w:space="0" w:color="auto"/>
            </w:tcBorders>
            <w:vAlign w:val="center"/>
          </w:tcPr>
          <w:p w:rsidR="00977385" w:rsidRPr="00F70656" w:rsidRDefault="00977385" w:rsidP="00347E90">
            <w:pPr>
              <w:pStyle w:val="Tabletext"/>
            </w:pPr>
          </w:p>
        </w:tc>
        <w:tc>
          <w:tcPr>
            <w:tcW w:w="3058" w:type="dxa"/>
            <w:vMerge/>
            <w:tcBorders>
              <w:left w:val="single" w:sz="4" w:space="0" w:color="auto"/>
              <w:bottom w:val="single" w:sz="4" w:space="0" w:color="auto"/>
              <w:right w:val="single" w:sz="4" w:space="0" w:color="auto"/>
            </w:tcBorders>
            <w:shd w:val="clear" w:color="auto" w:fill="auto"/>
            <w:vAlign w:val="bottom"/>
            <w:hideMark/>
          </w:tcPr>
          <w:p w:rsidR="00977385" w:rsidRPr="00F70656" w:rsidRDefault="00977385" w:rsidP="00347E90">
            <w:pPr>
              <w:pStyle w:val="Tabletext"/>
            </w:pP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385" w:rsidRPr="00F70656" w:rsidRDefault="00DD2A9C" w:rsidP="00347E90">
            <w:pPr>
              <w:pStyle w:val="Tabletext"/>
              <w:jc w:val="center"/>
              <w:rPr>
                <w:b/>
                <w:szCs w:val="18"/>
              </w:rPr>
            </w:pPr>
            <w:r>
              <w:rPr>
                <w:rFonts w:cs="Arial"/>
                <w:b/>
                <w:bCs/>
                <w:color w:val="000000"/>
                <w:szCs w:val="15"/>
                <w:lang w:eastAsia="en-NZ"/>
              </w:rPr>
              <w:t>Over the first year</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385" w:rsidRPr="00F70656" w:rsidRDefault="00977385" w:rsidP="00347E90">
            <w:pPr>
              <w:pStyle w:val="Tabletext"/>
              <w:jc w:val="center"/>
              <w:rPr>
                <w:b/>
                <w:szCs w:val="18"/>
              </w:rPr>
            </w:pPr>
            <w:r>
              <w:rPr>
                <w:b/>
                <w:szCs w:val="18"/>
              </w:rPr>
              <w:t>Across 5 years</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385" w:rsidRPr="00F70656" w:rsidRDefault="00977385" w:rsidP="00347E90">
            <w:pPr>
              <w:pStyle w:val="Tabletext"/>
              <w:jc w:val="center"/>
              <w:rPr>
                <w:b/>
                <w:szCs w:val="18"/>
              </w:rPr>
            </w:pPr>
            <w:r>
              <w:rPr>
                <w:b/>
                <w:szCs w:val="18"/>
              </w:rPr>
              <w:t>Average over 5 years</w:t>
            </w:r>
          </w:p>
        </w:tc>
        <w:tc>
          <w:tcPr>
            <w:tcW w:w="980" w:type="dxa"/>
            <w:tcBorders>
              <w:top w:val="single" w:sz="4" w:space="0" w:color="auto"/>
              <w:left w:val="single" w:sz="4" w:space="0" w:color="auto"/>
              <w:bottom w:val="single" w:sz="4" w:space="0" w:color="auto"/>
              <w:right w:val="single" w:sz="4" w:space="0" w:color="auto"/>
            </w:tcBorders>
            <w:vAlign w:val="bottom"/>
          </w:tcPr>
          <w:p w:rsidR="00977385" w:rsidRPr="00F70656" w:rsidRDefault="00DD2A9C" w:rsidP="00347E90">
            <w:pPr>
              <w:pStyle w:val="Tabletext"/>
              <w:jc w:val="center"/>
              <w:rPr>
                <w:b/>
                <w:szCs w:val="18"/>
              </w:rPr>
            </w:pPr>
            <w:r>
              <w:rPr>
                <w:rFonts w:cs="Arial"/>
                <w:b/>
                <w:bCs/>
                <w:color w:val="000000"/>
                <w:szCs w:val="15"/>
                <w:lang w:eastAsia="en-NZ"/>
              </w:rPr>
              <w:t>Over the first year</w:t>
            </w:r>
          </w:p>
        </w:tc>
        <w:tc>
          <w:tcPr>
            <w:tcW w:w="880" w:type="dxa"/>
            <w:tcBorders>
              <w:top w:val="single" w:sz="4" w:space="0" w:color="auto"/>
              <w:left w:val="single" w:sz="4" w:space="0" w:color="auto"/>
              <w:bottom w:val="single" w:sz="4" w:space="0" w:color="auto"/>
              <w:right w:val="single" w:sz="4" w:space="0" w:color="auto"/>
            </w:tcBorders>
            <w:vAlign w:val="bottom"/>
          </w:tcPr>
          <w:p w:rsidR="00977385" w:rsidRPr="00F70656" w:rsidRDefault="00977385" w:rsidP="00977385">
            <w:pPr>
              <w:pStyle w:val="Tabletext"/>
              <w:jc w:val="center"/>
              <w:rPr>
                <w:b/>
                <w:szCs w:val="18"/>
              </w:rPr>
            </w:pPr>
            <w:r>
              <w:rPr>
                <w:b/>
                <w:szCs w:val="18"/>
              </w:rPr>
              <w:t>Across 5 years</w:t>
            </w:r>
          </w:p>
        </w:tc>
        <w:tc>
          <w:tcPr>
            <w:tcW w:w="975" w:type="dxa"/>
            <w:tcBorders>
              <w:top w:val="single" w:sz="4" w:space="0" w:color="auto"/>
              <w:left w:val="single" w:sz="4" w:space="0" w:color="auto"/>
              <w:bottom w:val="single" w:sz="4" w:space="0" w:color="auto"/>
              <w:right w:val="single" w:sz="4" w:space="0" w:color="auto"/>
            </w:tcBorders>
            <w:vAlign w:val="bottom"/>
          </w:tcPr>
          <w:p w:rsidR="00977385" w:rsidRPr="00F70656" w:rsidRDefault="00977385" w:rsidP="00977385">
            <w:pPr>
              <w:pStyle w:val="Tabletext"/>
              <w:jc w:val="center"/>
              <w:rPr>
                <w:b/>
                <w:szCs w:val="18"/>
              </w:rPr>
            </w:pPr>
            <w:r>
              <w:rPr>
                <w:b/>
                <w:szCs w:val="18"/>
              </w:rPr>
              <w:t>Average over 5 years</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Creative arts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17</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39</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23</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65</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10</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Communication and Media Studies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15</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14</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3</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18</w:t>
            </w:r>
          </w:p>
        </w:tc>
        <w:tc>
          <w:tcPr>
            <w:tcW w:w="880" w:type="dxa"/>
            <w:tcBorders>
              <w:top w:val="nil"/>
              <w:left w:val="nil"/>
              <w:bottom w:val="nil"/>
              <w:right w:val="nil"/>
            </w:tcBorders>
            <w:vAlign w:val="bottom"/>
          </w:tcPr>
          <w:p w:rsidR="00550F81" w:rsidRDefault="00550F81" w:rsidP="00550F81">
            <w:pPr>
              <w:pStyle w:val="Tabletext"/>
              <w:jc w:val="right"/>
            </w:pPr>
            <w:r>
              <w:t>31</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9</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Graphic and Design Studies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30</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26</w:t>
            </w:r>
          </w:p>
        </w:tc>
        <w:tc>
          <w:tcPr>
            <w:tcW w:w="880" w:type="dxa"/>
            <w:tcBorders>
              <w:top w:val="nil"/>
              <w:left w:val="nil"/>
              <w:bottom w:val="nil"/>
              <w:right w:val="nil"/>
            </w:tcBorders>
            <w:vAlign w:val="bottom"/>
          </w:tcPr>
          <w:p w:rsidR="00550F81" w:rsidRDefault="00550F81" w:rsidP="00550F81">
            <w:pPr>
              <w:pStyle w:val="Tabletext"/>
              <w:jc w:val="right"/>
            </w:pPr>
            <w:r>
              <w:t>22</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11</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Performing Arts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-3</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24</w:t>
            </w:r>
          </w:p>
        </w:tc>
        <w:tc>
          <w:tcPr>
            <w:tcW w:w="880" w:type="dxa"/>
            <w:tcBorders>
              <w:top w:val="nil"/>
              <w:left w:val="nil"/>
              <w:bottom w:val="nil"/>
              <w:right w:val="nil"/>
            </w:tcBorders>
            <w:vAlign w:val="bottom"/>
          </w:tcPr>
          <w:p w:rsidR="00550F81" w:rsidRDefault="00550F81" w:rsidP="00550F81">
            <w:pPr>
              <w:pStyle w:val="Tabletext"/>
              <w:jc w:val="right"/>
            </w:pPr>
            <w:r>
              <w:t>76</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11</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Visual Arts and Crafts</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18</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61</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13</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24</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103</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12</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Education</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4</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14</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3</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3</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12</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3</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Curriculum and Education Studies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18</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34</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8</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5</w:t>
            </w:r>
          </w:p>
        </w:tc>
        <w:tc>
          <w:tcPr>
            <w:tcW w:w="880" w:type="dxa"/>
            <w:tcBorders>
              <w:top w:val="nil"/>
              <w:left w:val="nil"/>
              <w:bottom w:val="nil"/>
              <w:right w:val="nil"/>
            </w:tcBorders>
            <w:vAlign w:val="bottom"/>
          </w:tcPr>
          <w:p w:rsidR="00550F81" w:rsidRDefault="00550F81" w:rsidP="00550F81">
            <w:pPr>
              <w:pStyle w:val="Tabletext"/>
              <w:jc w:val="right"/>
            </w:pPr>
            <w:r>
              <w:t>15</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3</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Teacher Education</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4</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15</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4</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4</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37</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3</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Health</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11</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45</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10</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11</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133</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7</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Medical Studies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1</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20</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5</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6</w:t>
            </w:r>
          </w:p>
        </w:tc>
        <w:tc>
          <w:tcPr>
            <w:tcW w:w="880" w:type="dxa"/>
            <w:tcBorders>
              <w:top w:val="nil"/>
              <w:left w:val="nil"/>
              <w:bottom w:val="nil"/>
              <w:right w:val="nil"/>
            </w:tcBorders>
            <w:vAlign w:val="bottom"/>
          </w:tcPr>
          <w:p w:rsidR="00550F81" w:rsidRDefault="00550F81" w:rsidP="00550F81">
            <w:pPr>
              <w:pStyle w:val="Tabletext"/>
              <w:jc w:val="right"/>
            </w:pPr>
            <w:r>
              <w:t>-38</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5</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Nursing</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n/a</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10</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23</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5</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Information technology</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36</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82</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16</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11</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38</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8</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Computer Science</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19</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10</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28</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8</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Management and commerce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11</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36</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8</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14</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53</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8</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Accountancy</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8</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43</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7</w:t>
            </w:r>
          </w:p>
        </w:tc>
        <w:tc>
          <w:tcPr>
            <w:tcW w:w="880" w:type="dxa"/>
            <w:tcBorders>
              <w:top w:val="nil"/>
              <w:left w:val="nil"/>
              <w:bottom w:val="nil"/>
              <w:right w:val="nil"/>
            </w:tcBorders>
            <w:vAlign w:val="bottom"/>
          </w:tcPr>
          <w:p w:rsidR="00550F81" w:rsidRDefault="00550F81" w:rsidP="00550F81">
            <w:pPr>
              <w:pStyle w:val="Tabletext"/>
              <w:jc w:val="right"/>
            </w:pPr>
            <w:r>
              <w:t>23</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9</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Business and Management</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9</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28</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6</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14</w:t>
            </w:r>
          </w:p>
        </w:tc>
        <w:tc>
          <w:tcPr>
            <w:tcW w:w="880" w:type="dxa"/>
            <w:tcBorders>
              <w:top w:val="nil"/>
              <w:left w:val="nil"/>
              <w:bottom w:val="nil"/>
              <w:right w:val="nil"/>
            </w:tcBorders>
            <w:vAlign w:val="bottom"/>
          </w:tcPr>
          <w:p w:rsidR="00550F81" w:rsidRDefault="00550F81" w:rsidP="00550F81">
            <w:pPr>
              <w:pStyle w:val="Tabletext"/>
              <w:jc w:val="right"/>
            </w:pPr>
            <w:r>
              <w:t>32</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8</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Sales and Marketing</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8</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25</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6</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15</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35</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8</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Natural and physical sciences</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28</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48</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10</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26</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40</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10</w:t>
            </w:r>
          </w:p>
        </w:tc>
      </w:tr>
      <w:tr w:rsidR="00550F81" w:rsidRPr="00AF04AE" w:rsidTr="00347E90">
        <w:trPr>
          <w:trHeight w:val="238"/>
          <w:tblHeader/>
        </w:trPr>
        <w:tc>
          <w:tcPr>
            <w:tcW w:w="1358" w:type="dxa"/>
            <w:vMerge/>
            <w:tcBorders>
              <w:left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Biological Sciences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n/a</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48</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10</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21</w:t>
            </w:r>
          </w:p>
        </w:tc>
        <w:tc>
          <w:tcPr>
            <w:tcW w:w="880" w:type="dxa"/>
            <w:tcBorders>
              <w:top w:val="nil"/>
              <w:left w:val="nil"/>
              <w:bottom w:val="nil"/>
              <w:right w:val="nil"/>
            </w:tcBorders>
            <w:vAlign w:val="bottom"/>
          </w:tcPr>
          <w:p w:rsidR="00550F81" w:rsidRDefault="00550F81" w:rsidP="00550F81">
            <w:pPr>
              <w:pStyle w:val="Tabletext"/>
              <w:jc w:val="right"/>
            </w:pPr>
            <w:r>
              <w:t>86</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11</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center"/>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Other Natural and Physical Sciences</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60</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29</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26</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11</w:t>
            </w:r>
          </w:p>
        </w:tc>
      </w:tr>
      <w:tr w:rsidR="00550F81" w:rsidRPr="00AF04AE" w:rsidTr="00347E90">
        <w:trPr>
          <w:trHeight w:val="238"/>
          <w:tblHeader/>
        </w:trPr>
        <w:tc>
          <w:tcPr>
            <w:tcW w:w="1358" w:type="dxa"/>
            <w:vMerge w:val="restart"/>
            <w:tcBorders>
              <w:top w:val="single" w:sz="4" w:space="0" w:color="auto"/>
              <w:left w:val="single" w:sz="4" w:space="0" w:color="auto"/>
              <w:right w:val="single" w:sz="4" w:space="0" w:color="auto"/>
            </w:tcBorders>
            <w:vAlign w:val="center"/>
          </w:tcPr>
          <w:p w:rsidR="00550F81" w:rsidRDefault="00550F81" w:rsidP="00347E90">
            <w:pPr>
              <w:pStyle w:val="Tabletext"/>
            </w:pPr>
            <w:r>
              <w:t>Society and culture</w:t>
            </w:r>
          </w:p>
        </w:tc>
        <w:tc>
          <w:tcPr>
            <w:tcW w:w="3058" w:type="dxa"/>
            <w:tcBorders>
              <w:top w:val="single" w:sz="4" w:space="0" w:color="auto"/>
              <w:left w:val="single" w:sz="4" w:space="0" w:color="auto"/>
              <w:bottom w:val="nil"/>
              <w:right w:val="single" w:sz="4" w:space="0" w:color="auto"/>
            </w:tcBorders>
            <w:shd w:val="clear" w:color="auto" w:fill="auto"/>
            <w:vAlign w:val="bottom"/>
            <w:hideMark/>
          </w:tcPr>
          <w:p w:rsidR="00550F81" w:rsidRDefault="00550F81" w:rsidP="00347E90">
            <w:pPr>
              <w:pStyle w:val="Tabletext"/>
            </w:pPr>
            <w:r>
              <w:t>Total</w:t>
            </w:r>
          </w:p>
        </w:tc>
        <w:tc>
          <w:tcPr>
            <w:tcW w:w="1026" w:type="dxa"/>
            <w:tcBorders>
              <w:top w:val="single" w:sz="4" w:space="0" w:color="auto"/>
              <w:left w:val="single" w:sz="4" w:space="0" w:color="auto"/>
              <w:bottom w:val="nil"/>
              <w:right w:val="nil"/>
            </w:tcBorders>
            <w:shd w:val="clear" w:color="auto" w:fill="auto"/>
            <w:noWrap/>
            <w:vAlign w:val="bottom"/>
            <w:hideMark/>
          </w:tcPr>
          <w:p w:rsidR="00550F81" w:rsidRDefault="00550F81" w:rsidP="00550F81">
            <w:pPr>
              <w:pStyle w:val="Tabletext"/>
              <w:jc w:val="right"/>
            </w:pPr>
            <w:r>
              <w:t>21</w:t>
            </w:r>
          </w:p>
        </w:tc>
        <w:tc>
          <w:tcPr>
            <w:tcW w:w="880" w:type="dxa"/>
            <w:tcBorders>
              <w:top w:val="single" w:sz="4" w:space="0" w:color="auto"/>
              <w:left w:val="nil"/>
              <w:bottom w:val="nil"/>
              <w:right w:val="nil"/>
            </w:tcBorders>
            <w:shd w:val="clear" w:color="auto" w:fill="auto"/>
            <w:noWrap/>
            <w:vAlign w:val="bottom"/>
            <w:hideMark/>
          </w:tcPr>
          <w:p w:rsidR="00550F81" w:rsidRDefault="00550F81" w:rsidP="00550F81">
            <w:pPr>
              <w:pStyle w:val="Tabletext"/>
              <w:jc w:val="right"/>
            </w:pPr>
            <w:r>
              <w:t>44</w:t>
            </w:r>
          </w:p>
        </w:tc>
        <w:tc>
          <w:tcPr>
            <w:tcW w:w="925" w:type="dxa"/>
            <w:tcBorders>
              <w:top w:val="single" w:sz="4" w:space="0" w:color="auto"/>
              <w:left w:val="nil"/>
              <w:bottom w:val="nil"/>
              <w:right w:val="single" w:sz="4" w:space="0" w:color="auto"/>
            </w:tcBorders>
            <w:shd w:val="clear" w:color="auto" w:fill="auto"/>
            <w:noWrap/>
            <w:vAlign w:val="bottom"/>
            <w:hideMark/>
          </w:tcPr>
          <w:p w:rsidR="00550F81" w:rsidRDefault="00550F81" w:rsidP="00550F81">
            <w:pPr>
              <w:pStyle w:val="Tabletext"/>
              <w:jc w:val="right"/>
            </w:pPr>
            <w:r>
              <w:t>10</w:t>
            </w:r>
          </w:p>
        </w:tc>
        <w:tc>
          <w:tcPr>
            <w:tcW w:w="980" w:type="dxa"/>
            <w:tcBorders>
              <w:top w:val="single" w:sz="4" w:space="0" w:color="auto"/>
              <w:left w:val="single" w:sz="4" w:space="0" w:color="auto"/>
              <w:bottom w:val="nil"/>
              <w:right w:val="nil"/>
            </w:tcBorders>
            <w:vAlign w:val="bottom"/>
          </w:tcPr>
          <w:p w:rsidR="00550F81" w:rsidRDefault="00550F81" w:rsidP="00550F81">
            <w:pPr>
              <w:pStyle w:val="Tabletext"/>
              <w:jc w:val="right"/>
            </w:pPr>
            <w:r>
              <w:t>20</w:t>
            </w:r>
          </w:p>
        </w:tc>
        <w:tc>
          <w:tcPr>
            <w:tcW w:w="880" w:type="dxa"/>
            <w:tcBorders>
              <w:top w:val="single" w:sz="4" w:space="0" w:color="auto"/>
              <w:left w:val="nil"/>
              <w:bottom w:val="nil"/>
              <w:right w:val="nil"/>
            </w:tcBorders>
            <w:vAlign w:val="bottom"/>
          </w:tcPr>
          <w:p w:rsidR="00550F81" w:rsidRDefault="00550F81" w:rsidP="00550F81">
            <w:pPr>
              <w:pStyle w:val="Tabletext"/>
              <w:jc w:val="right"/>
            </w:pPr>
            <w:r>
              <w:t>35</w:t>
            </w:r>
          </w:p>
        </w:tc>
        <w:tc>
          <w:tcPr>
            <w:tcW w:w="975" w:type="dxa"/>
            <w:tcBorders>
              <w:top w:val="single" w:sz="4" w:space="0" w:color="auto"/>
              <w:left w:val="nil"/>
              <w:bottom w:val="nil"/>
              <w:right w:val="single" w:sz="4" w:space="0" w:color="auto"/>
            </w:tcBorders>
            <w:vAlign w:val="bottom"/>
          </w:tcPr>
          <w:p w:rsidR="00550F81" w:rsidRDefault="00550F81" w:rsidP="00550F81">
            <w:pPr>
              <w:pStyle w:val="Tabletext"/>
              <w:jc w:val="right"/>
            </w:pPr>
            <w:r>
              <w:t>9</w:t>
            </w:r>
          </w:p>
        </w:tc>
      </w:tr>
      <w:tr w:rsidR="00550F81" w:rsidRPr="00AF04AE" w:rsidTr="00347E90">
        <w:trPr>
          <w:trHeight w:val="238"/>
          <w:tblHeader/>
        </w:trPr>
        <w:tc>
          <w:tcPr>
            <w:tcW w:w="1358" w:type="dxa"/>
            <w:vMerge/>
            <w:tcBorders>
              <w:left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Behavioural Science</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23</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39</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21</w:t>
            </w:r>
          </w:p>
        </w:tc>
        <w:tc>
          <w:tcPr>
            <w:tcW w:w="880" w:type="dxa"/>
            <w:tcBorders>
              <w:top w:val="nil"/>
              <w:left w:val="nil"/>
              <w:bottom w:val="nil"/>
              <w:right w:val="nil"/>
            </w:tcBorders>
            <w:vAlign w:val="bottom"/>
          </w:tcPr>
          <w:p w:rsidR="00550F81" w:rsidRDefault="00550F81" w:rsidP="00550F81">
            <w:pPr>
              <w:pStyle w:val="Tabletext"/>
              <w:jc w:val="right"/>
            </w:pPr>
            <w:r>
              <w:t>38</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10</w:t>
            </w:r>
          </w:p>
        </w:tc>
      </w:tr>
      <w:tr w:rsidR="00550F81" w:rsidRPr="00AF04AE" w:rsidTr="00347E90">
        <w:trPr>
          <w:trHeight w:val="238"/>
          <w:tblHeader/>
        </w:trPr>
        <w:tc>
          <w:tcPr>
            <w:tcW w:w="1358" w:type="dxa"/>
            <w:vMerge/>
            <w:tcBorders>
              <w:left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Language and Literature</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42</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42</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29</w:t>
            </w:r>
          </w:p>
        </w:tc>
        <w:tc>
          <w:tcPr>
            <w:tcW w:w="880" w:type="dxa"/>
            <w:tcBorders>
              <w:top w:val="nil"/>
              <w:left w:val="nil"/>
              <w:bottom w:val="nil"/>
              <w:right w:val="nil"/>
            </w:tcBorders>
            <w:vAlign w:val="bottom"/>
          </w:tcPr>
          <w:p w:rsidR="00550F81" w:rsidRDefault="00550F81" w:rsidP="00550F81">
            <w:pPr>
              <w:pStyle w:val="Tabletext"/>
              <w:jc w:val="right"/>
            </w:pPr>
            <w:r>
              <w:t>84</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11</w:t>
            </w:r>
          </w:p>
        </w:tc>
      </w:tr>
      <w:tr w:rsidR="00550F81" w:rsidRPr="00AF04AE" w:rsidTr="00347E90">
        <w:trPr>
          <w:trHeight w:val="238"/>
          <w:tblHeader/>
        </w:trPr>
        <w:tc>
          <w:tcPr>
            <w:tcW w:w="1358" w:type="dxa"/>
            <w:vMerge/>
            <w:tcBorders>
              <w:left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Law</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2</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41</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16</w:t>
            </w:r>
          </w:p>
        </w:tc>
        <w:tc>
          <w:tcPr>
            <w:tcW w:w="880" w:type="dxa"/>
            <w:tcBorders>
              <w:top w:val="nil"/>
              <w:left w:val="nil"/>
              <w:bottom w:val="nil"/>
              <w:right w:val="nil"/>
            </w:tcBorders>
            <w:vAlign w:val="bottom"/>
          </w:tcPr>
          <w:p w:rsidR="00550F81" w:rsidRDefault="00550F81" w:rsidP="00550F81">
            <w:pPr>
              <w:pStyle w:val="Tabletext"/>
              <w:jc w:val="right"/>
            </w:pPr>
            <w:r>
              <w:t>5</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7</w:t>
            </w:r>
          </w:p>
        </w:tc>
      </w:tr>
      <w:tr w:rsidR="00550F81" w:rsidRPr="00AF04AE" w:rsidTr="00347E90">
        <w:trPr>
          <w:trHeight w:val="238"/>
          <w:tblHeader/>
        </w:trPr>
        <w:tc>
          <w:tcPr>
            <w:tcW w:w="1358" w:type="dxa"/>
            <w:vMerge/>
            <w:tcBorders>
              <w:left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Other Society and Culture</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n/a</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43</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9</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22</w:t>
            </w:r>
          </w:p>
        </w:tc>
        <w:tc>
          <w:tcPr>
            <w:tcW w:w="880" w:type="dxa"/>
            <w:tcBorders>
              <w:top w:val="nil"/>
              <w:left w:val="nil"/>
              <w:bottom w:val="nil"/>
              <w:right w:val="nil"/>
            </w:tcBorders>
            <w:vAlign w:val="bottom"/>
          </w:tcPr>
          <w:p w:rsidR="00550F81" w:rsidRDefault="00550F81" w:rsidP="00550F81">
            <w:pPr>
              <w:pStyle w:val="Tabletext"/>
              <w:jc w:val="right"/>
            </w:pPr>
            <w:r>
              <w:t>61</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9</w:t>
            </w:r>
          </w:p>
        </w:tc>
      </w:tr>
      <w:tr w:rsidR="00550F81" w:rsidRPr="00AF04AE" w:rsidTr="00347E90">
        <w:trPr>
          <w:trHeight w:val="238"/>
          <w:tblHeader/>
        </w:trPr>
        <w:tc>
          <w:tcPr>
            <w:tcW w:w="1358" w:type="dxa"/>
            <w:vMerge/>
            <w:tcBorders>
              <w:left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nil"/>
              <w:right w:val="single" w:sz="4" w:space="0" w:color="auto"/>
            </w:tcBorders>
            <w:shd w:val="clear" w:color="auto" w:fill="auto"/>
            <w:vAlign w:val="bottom"/>
            <w:hideMark/>
          </w:tcPr>
          <w:p w:rsidR="00550F81" w:rsidRDefault="00550F81" w:rsidP="00347E90">
            <w:pPr>
              <w:pStyle w:val="Tabletext"/>
            </w:pPr>
            <w:r>
              <w:t>Political Science and Policy Studies</w:t>
            </w:r>
          </w:p>
        </w:tc>
        <w:tc>
          <w:tcPr>
            <w:tcW w:w="1026" w:type="dxa"/>
            <w:tcBorders>
              <w:top w:val="nil"/>
              <w:left w:val="single" w:sz="4" w:space="0" w:color="auto"/>
              <w:bottom w:val="nil"/>
              <w:right w:val="nil"/>
            </w:tcBorders>
            <w:shd w:val="clear" w:color="auto" w:fill="auto"/>
            <w:noWrap/>
            <w:vAlign w:val="bottom"/>
            <w:hideMark/>
          </w:tcPr>
          <w:p w:rsidR="00550F81" w:rsidRDefault="00550F81" w:rsidP="00550F81">
            <w:pPr>
              <w:pStyle w:val="Tabletext"/>
              <w:jc w:val="right"/>
            </w:pPr>
            <w:r>
              <w:t>n/a</w:t>
            </w:r>
          </w:p>
        </w:tc>
        <w:tc>
          <w:tcPr>
            <w:tcW w:w="880" w:type="dxa"/>
            <w:tcBorders>
              <w:top w:val="nil"/>
              <w:left w:val="nil"/>
              <w:bottom w:val="nil"/>
              <w:right w:val="nil"/>
            </w:tcBorders>
            <w:shd w:val="clear" w:color="auto" w:fill="auto"/>
            <w:noWrap/>
            <w:vAlign w:val="bottom"/>
            <w:hideMark/>
          </w:tcPr>
          <w:p w:rsidR="00550F81" w:rsidRDefault="00550F81" w:rsidP="00550F81">
            <w:pPr>
              <w:pStyle w:val="Tabletext"/>
              <w:jc w:val="right"/>
            </w:pPr>
            <w:r>
              <w:t>n/a</w:t>
            </w:r>
          </w:p>
        </w:tc>
        <w:tc>
          <w:tcPr>
            <w:tcW w:w="925" w:type="dxa"/>
            <w:tcBorders>
              <w:top w:val="nil"/>
              <w:left w:val="nil"/>
              <w:bottom w:val="nil"/>
              <w:right w:val="single" w:sz="4" w:space="0" w:color="auto"/>
            </w:tcBorders>
            <w:shd w:val="clear" w:color="auto" w:fill="auto"/>
            <w:noWrap/>
            <w:vAlign w:val="bottom"/>
            <w:hideMark/>
          </w:tcPr>
          <w:p w:rsidR="00550F81" w:rsidRDefault="00550F81" w:rsidP="00550F81">
            <w:pPr>
              <w:pStyle w:val="Tabletext"/>
              <w:jc w:val="right"/>
            </w:pPr>
            <w:r>
              <w:t>n/a</w:t>
            </w:r>
          </w:p>
        </w:tc>
        <w:tc>
          <w:tcPr>
            <w:tcW w:w="980" w:type="dxa"/>
            <w:tcBorders>
              <w:top w:val="nil"/>
              <w:left w:val="single" w:sz="4" w:space="0" w:color="auto"/>
              <w:bottom w:val="nil"/>
              <w:right w:val="nil"/>
            </w:tcBorders>
            <w:vAlign w:val="bottom"/>
          </w:tcPr>
          <w:p w:rsidR="00550F81" w:rsidRDefault="00550F81" w:rsidP="00550F81">
            <w:pPr>
              <w:pStyle w:val="Tabletext"/>
              <w:jc w:val="right"/>
            </w:pPr>
            <w:r>
              <w:t>17</w:t>
            </w:r>
          </w:p>
        </w:tc>
        <w:tc>
          <w:tcPr>
            <w:tcW w:w="880" w:type="dxa"/>
            <w:tcBorders>
              <w:top w:val="nil"/>
              <w:left w:val="nil"/>
              <w:bottom w:val="nil"/>
              <w:right w:val="nil"/>
            </w:tcBorders>
            <w:vAlign w:val="bottom"/>
          </w:tcPr>
          <w:p w:rsidR="00550F81" w:rsidRDefault="00550F81" w:rsidP="00550F81">
            <w:pPr>
              <w:pStyle w:val="Tabletext"/>
              <w:jc w:val="right"/>
            </w:pPr>
            <w:r>
              <w:t>36</w:t>
            </w:r>
          </w:p>
        </w:tc>
        <w:tc>
          <w:tcPr>
            <w:tcW w:w="975" w:type="dxa"/>
            <w:tcBorders>
              <w:top w:val="nil"/>
              <w:left w:val="nil"/>
              <w:bottom w:val="nil"/>
              <w:right w:val="single" w:sz="4" w:space="0" w:color="auto"/>
            </w:tcBorders>
            <w:vAlign w:val="bottom"/>
          </w:tcPr>
          <w:p w:rsidR="00550F81" w:rsidRDefault="00550F81" w:rsidP="00550F81">
            <w:pPr>
              <w:pStyle w:val="Tabletext"/>
              <w:jc w:val="right"/>
            </w:pPr>
            <w:r>
              <w:t>9</w:t>
            </w:r>
          </w:p>
        </w:tc>
      </w:tr>
      <w:tr w:rsidR="00550F81" w:rsidRPr="00AF04AE" w:rsidTr="00347E90">
        <w:trPr>
          <w:trHeight w:val="238"/>
          <w:tblHeader/>
        </w:trPr>
        <w:tc>
          <w:tcPr>
            <w:tcW w:w="1358" w:type="dxa"/>
            <w:vMerge/>
            <w:tcBorders>
              <w:left w:val="single" w:sz="4" w:space="0" w:color="auto"/>
              <w:bottom w:val="single" w:sz="4" w:space="0" w:color="auto"/>
              <w:right w:val="single" w:sz="4" w:space="0" w:color="auto"/>
            </w:tcBorders>
            <w:vAlign w:val="bottom"/>
          </w:tcPr>
          <w:p w:rsidR="00550F81" w:rsidRDefault="00550F81" w:rsidP="00347E90">
            <w:pPr>
              <w:pStyle w:val="Tabletext"/>
            </w:pPr>
          </w:p>
        </w:tc>
        <w:tc>
          <w:tcPr>
            <w:tcW w:w="3058" w:type="dxa"/>
            <w:tcBorders>
              <w:top w:val="nil"/>
              <w:left w:val="single" w:sz="4" w:space="0" w:color="auto"/>
              <w:bottom w:val="single" w:sz="4" w:space="0" w:color="auto"/>
              <w:right w:val="single" w:sz="4" w:space="0" w:color="auto"/>
            </w:tcBorders>
            <w:shd w:val="clear" w:color="auto" w:fill="auto"/>
            <w:vAlign w:val="bottom"/>
            <w:hideMark/>
          </w:tcPr>
          <w:p w:rsidR="00550F81" w:rsidRDefault="00550F81" w:rsidP="00347E90">
            <w:pPr>
              <w:pStyle w:val="Tabletext"/>
            </w:pPr>
            <w:r>
              <w:t>Studies in Human Society</w:t>
            </w:r>
          </w:p>
        </w:tc>
        <w:tc>
          <w:tcPr>
            <w:tcW w:w="1026" w:type="dxa"/>
            <w:tcBorders>
              <w:top w:val="nil"/>
              <w:left w:val="single" w:sz="4" w:space="0" w:color="auto"/>
              <w:bottom w:val="single" w:sz="4" w:space="0" w:color="auto"/>
              <w:right w:val="nil"/>
            </w:tcBorders>
            <w:shd w:val="clear" w:color="auto" w:fill="auto"/>
            <w:noWrap/>
            <w:vAlign w:val="bottom"/>
            <w:hideMark/>
          </w:tcPr>
          <w:p w:rsidR="00550F81" w:rsidRDefault="00550F81" w:rsidP="00550F81">
            <w:pPr>
              <w:pStyle w:val="Tabletext"/>
              <w:jc w:val="right"/>
            </w:pPr>
            <w:r>
              <w:t>34</w:t>
            </w:r>
          </w:p>
        </w:tc>
        <w:tc>
          <w:tcPr>
            <w:tcW w:w="880" w:type="dxa"/>
            <w:tcBorders>
              <w:top w:val="nil"/>
              <w:left w:val="nil"/>
              <w:bottom w:val="single" w:sz="4" w:space="0" w:color="auto"/>
              <w:right w:val="nil"/>
            </w:tcBorders>
            <w:shd w:val="clear" w:color="auto" w:fill="auto"/>
            <w:noWrap/>
            <w:vAlign w:val="bottom"/>
            <w:hideMark/>
          </w:tcPr>
          <w:p w:rsidR="00550F81" w:rsidRDefault="00550F81" w:rsidP="00550F81">
            <w:pPr>
              <w:pStyle w:val="Tabletext"/>
              <w:jc w:val="right"/>
            </w:pPr>
            <w:r>
              <w:t>53</w:t>
            </w:r>
          </w:p>
        </w:tc>
        <w:tc>
          <w:tcPr>
            <w:tcW w:w="925" w:type="dxa"/>
            <w:tcBorders>
              <w:top w:val="nil"/>
              <w:left w:val="nil"/>
              <w:bottom w:val="single" w:sz="4" w:space="0" w:color="auto"/>
              <w:right w:val="single" w:sz="4" w:space="0" w:color="auto"/>
            </w:tcBorders>
            <w:shd w:val="clear" w:color="auto" w:fill="auto"/>
            <w:noWrap/>
            <w:vAlign w:val="bottom"/>
            <w:hideMark/>
          </w:tcPr>
          <w:p w:rsidR="00550F81" w:rsidRDefault="00550F81" w:rsidP="00550F81">
            <w:pPr>
              <w:pStyle w:val="Tabletext"/>
              <w:jc w:val="right"/>
            </w:pPr>
            <w:r>
              <w:t>11</w:t>
            </w:r>
          </w:p>
        </w:tc>
        <w:tc>
          <w:tcPr>
            <w:tcW w:w="980" w:type="dxa"/>
            <w:tcBorders>
              <w:top w:val="nil"/>
              <w:left w:val="single" w:sz="4" w:space="0" w:color="auto"/>
              <w:bottom w:val="single" w:sz="4" w:space="0" w:color="auto"/>
              <w:right w:val="nil"/>
            </w:tcBorders>
            <w:vAlign w:val="bottom"/>
          </w:tcPr>
          <w:p w:rsidR="00550F81" w:rsidRDefault="00550F81" w:rsidP="00550F81">
            <w:pPr>
              <w:pStyle w:val="Tabletext"/>
              <w:jc w:val="right"/>
            </w:pPr>
            <w:r>
              <w:t>23</w:t>
            </w:r>
          </w:p>
        </w:tc>
        <w:tc>
          <w:tcPr>
            <w:tcW w:w="880" w:type="dxa"/>
            <w:tcBorders>
              <w:top w:val="nil"/>
              <w:left w:val="nil"/>
              <w:bottom w:val="single" w:sz="4" w:space="0" w:color="auto"/>
              <w:right w:val="nil"/>
            </w:tcBorders>
            <w:vAlign w:val="bottom"/>
          </w:tcPr>
          <w:p w:rsidR="00550F81" w:rsidRDefault="00550F81" w:rsidP="00550F81">
            <w:pPr>
              <w:pStyle w:val="Tabletext"/>
              <w:jc w:val="right"/>
            </w:pPr>
            <w:r>
              <w:t>58</w:t>
            </w:r>
          </w:p>
        </w:tc>
        <w:tc>
          <w:tcPr>
            <w:tcW w:w="975" w:type="dxa"/>
            <w:tcBorders>
              <w:top w:val="nil"/>
              <w:left w:val="nil"/>
              <w:bottom w:val="single" w:sz="4" w:space="0" w:color="auto"/>
              <w:right w:val="single" w:sz="4" w:space="0" w:color="auto"/>
            </w:tcBorders>
            <w:vAlign w:val="bottom"/>
          </w:tcPr>
          <w:p w:rsidR="00550F81" w:rsidRDefault="00550F81" w:rsidP="00550F81">
            <w:pPr>
              <w:pStyle w:val="Tabletext"/>
              <w:jc w:val="right"/>
            </w:pPr>
            <w:r>
              <w:t>10</w:t>
            </w:r>
          </w:p>
        </w:tc>
      </w:tr>
    </w:tbl>
    <w:p w:rsidR="006E5ADB" w:rsidRDefault="006E5ADB" w:rsidP="00732146">
      <w:pPr>
        <w:pStyle w:val="Note"/>
        <w:sectPr w:rsidR="006E5ADB" w:rsidSect="009C164A">
          <w:headerReference w:type="even" r:id="rId33"/>
          <w:headerReference w:type="default" r:id="rId34"/>
          <w:footerReference w:type="even" r:id="rId35"/>
          <w:footerReference w:type="default" r:id="rId36"/>
          <w:headerReference w:type="first" r:id="rId37"/>
          <w:pgSz w:w="11906" w:h="16838" w:code="9"/>
          <w:pgMar w:top="709" w:right="1440" w:bottom="1135" w:left="1440" w:header="709" w:footer="709" w:gutter="0"/>
          <w:pgNumType w:start="1"/>
          <w:cols w:space="708"/>
          <w:docGrid w:linePitch="360"/>
        </w:sectPr>
      </w:pPr>
    </w:p>
    <w:p w:rsidR="000A03AA" w:rsidRPr="008F349A" w:rsidRDefault="000A03AA" w:rsidP="00732146"/>
    <w:p w:rsidR="000A03AA" w:rsidRDefault="000A03AA" w:rsidP="00732146">
      <w:pPr>
        <w:pStyle w:val="Caption"/>
      </w:pPr>
      <w:r>
        <w:t xml:space="preserve">Table </w:t>
      </w:r>
      <w:r w:rsidR="009227A9">
        <w:t>4</w:t>
      </w:r>
      <w:r w:rsidR="00623530">
        <w:t>1</w:t>
      </w:r>
      <w:r w:rsidR="003C3C0F">
        <w:t xml:space="preserve"> </w:t>
      </w:r>
    </w:p>
    <w:p w:rsidR="00647811" w:rsidRDefault="000A03AA" w:rsidP="00732146">
      <w:pPr>
        <w:pStyle w:val="Tablelabel"/>
      </w:pPr>
      <w:bookmarkStart w:id="86" w:name="_Toc390264309"/>
      <w:r>
        <w:t>Destinations by narrow field of study for young domestic bachelors graduates</w:t>
      </w:r>
      <w:bookmarkEnd w:id="86"/>
    </w:p>
    <w:tbl>
      <w:tblPr>
        <w:tblW w:w="14969" w:type="dxa"/>
        <w:tblInd w:w="-548" w:type="dxa"/>
        <w:tblBorders>
          <w:top w:val="single" w:sz="4" w:space="0" w:color="auto"/>
          <w:left w:val="single" w:sz="4" w:space="0" w:color="auto"/>
          <w:bottom w:val="single" w:sz="4" w:space="0" w:color="auto"/>
          <w:right w:val="single" w:sz="4" w:space="0" w:color="auto"/>
        </w:tblBorders>
        <w:tblLayout w:type="fixed"/>
        <w:tblLook w:val="04A0"/>
      </w:tblPr>
      <w:tblGrid>
        <w:gridCol w:w="3253"/>
        <w:gridCol w:w="3252"/>
        <w:gridCol w:w="529"/>
        <w:gridCol w:w="529"/>
        <w:gridCol w:w="529"/>
        <w:gridCol w:w="529"/>
        <w:gridCol w:w="529"/>
        <w:gridCol w:w="529"/>
        <w:gridCol w:w="529"/>
        <w:gridCol w:w="529"/>
        <w:gridCol w:w="529"/>
        <w:gridCol w:w="529"/>
        <w:gridCol w:w="529"/>
        <w:gridCol w:w="529"/>
        <w:gridCol w:w="529"/>
        <w:gridCol w:w="529"/>
        <w:gridCol w:w="529"/>
        <w:gridCol w:w="529"/>
      </w:tblGrid>
      <w:tr w:rsidR="006104D8" w:rsidRPr="00BA7873" w:rsidTr="006104D8">
        <w:trPr>
          <w:cantSplit/>
          <w:trHeight w:hRule="exact" w:val="227"/>
          <w:tblHeader/>
        </w:trPr>
        <w:tc>
          <w:tcPr>
            <w:tcW w:w="3253" w:type="dxa"/>
            <w:vMerge w:val="restart"/>
            <w:tcBorders>
              <w:top w:val="single" w:sz="4" w:space="0" w:color="auto"/>
              <w:right w:val="single" w:sz="4" w:space="0" w:color="auto"/>
            </w:tcBorders>
            <w:vAlign w:val="center"/>
          </w:tcPr>
          <w:p w:rsidR="006104D8" w:rsidRPr="00BA7873" w:rsidRDefault="006104D8" w:rsidP="00FF4E4A">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Broad field of study</w:t>
            </w:r>
          </w:p>
        </w:tc>
        <w:tc>
          <w:tcPr>
            <w:tcW w:w="3252" w:type="dxa"/>
            <w:vMerge w:val="restart"/>
            <w:tcBorders>
              <w:top w:val="single" w:sz="4" w:space="0" w:color="auto"/>
              <w:left w:val="single" w:sz="4" w:space="0" w:color="auto"/>
              <w:right w:val="single" w:sz="4" w:space="0" w:color="auto"/>
            </w:tcBorders>
            <w:shd w:val="clear" w:color="auto" w:fill="auto"/>
            <w:vAlign w:val="center"/>
            <w:hideMark/>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Narrow field of study</w:t>
            </w:r>
          </w:p>
        </w:tc>
        <w:tc>
          <w:tcPr>
            <w:tcW w:w="21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Employment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Further Study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Overseas %</w:t>
            </w:r>
          </w:p>
        </w:tc>
        <w:tc>
          <w:tcPr>
            <w:tcW w:w="2116" w:type="dxa"/>
            <w:gridSpan w:val="4"/>
            <w:tcBorders>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Benefit / Other %</w:t>
            </w:r>
          </w:p>
        </w:tc>
      </w:tr>
      <w:tr w:rsidR="006104D8" w:rsidRPr="00BA7873" w:rsidTr="006104D8">
        <w:trPr>
          <w:cantSplit/>
          <w:trHeight w:hRule="exact" w:val="394"/>
          <w:tblHeader/>
        </w:trPr>
        <w:tc>
          <w:tcPr>
            <w:tcW w:w="3253" w:type="dxa"/>
            <w:vMerge/>
            <w:tcBorders>
              <w:right w:val="single" w:sz="4" w:space="0" w:color="auto"/>
            </w:tcBorders>
          </w:tcPr>
          <w:p w:rsidR="006104D8" w:rsidRPr="00BA7873" w:rsidRDefault="006104D8" w:rsidP="00647811">
            <w:pPr>
              <w:jc w:val="center"/>
              <w:rPr>
                <w:rFonts w:ascii="Arial" w:hAnsi="Arial" w:cs="Arial"/>
                <w:b/>
                <w:bCs/>
                <w:color w:val="000000" w:themeColor="text1"/>
                <w:sz w:val="14"/>
                <w:szCs w:val="14"/>
                <w:lang w:eastAsia="en-NZ"/>
              </w:rPr>
            </w:pPr>
          </w:p>
        </w:tc>
        <w:tc>
          <w:tcPr>
            <w:tcW w:w="3252" w:type="dxa"/>
            <w:vMerge/>
            <w:tcBorders>
              <w:left w:val="single" w:sz="4" w:space="0" w:color="auto"/>
              <w:right w:val="single" w:sz="4" w:space="0" w:color="auto"/>
            </w:tcBorders>
            <w:shd w:val="clear" w:color="auto" w:fill="auto"/>
            <w:vAlign w:val="bottom"/>
            <w:hideMark/>
          </w:tcPr>
          <w:p w:rsidR="006104D8" w:rsidRPr="00BA7873" w:rsidRDefault="006104D8" w:rsidP="00647811">
            <w:pPr>
              <w:jc w:val="center"/>
              <w:rPr>
                <w:rFonts w:ascii="Arial" w:hAnsi="Arial" w:cs="Arial"/>
                <w:b/>
                <w:bCs/>
                <w:color w:val="000000" w:themeColor="text1"/>
                <w:sz w:val="14"/>
                <w:szCs w:val="14"/>
                <w:lang w:eastAsia="en-NZ"/>
              </w:rPr>
            </w:pPr>
          </w:p>
        </w:tc>
        <w:tc>
          <w:tcPr>
            <w:tcW w:w="1058" w:type="dxa"/>
            <w:gridSpan w:val="2"/>
            <w:tcBorders>
              <w:top w:val="single" w:sz="4" w:space="0" w:color="auto"/>
              <w:left w:val="single" w:sz="4" w:space="0" w:color="auto"/>
              <w:bottom w:val="single" w:sz="4" w:space="0" w:color="auto"/>
            </w:tcBorders>
            <w:shd w:val="clear" w:color="auto" w:fill="auto"/>
            <w:noWrap/>
            <w:vAlign w:val="bottom"/>
            <w:hideMark/>
          </w:tcPr>
          <w:p w:rsidR="006104D8" w:rsidRPr="00BA7873" w:rsidRDefault="006104D8" w:rsidP="00EA5349">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6104D8" w:rsidRPr="00BA7873" w:rsidRDefault="0038367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6104D8" w:rsidRPr="00BA7873" w:rsidRDefault="006104D8" w:rsidP="00EA5349">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6104D8" w:rsidRPr="00BA7873" w:rsidRDefault="0038367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6104D8" w:rsidRPr="00BA7873" w:rsidRDefault="0038367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tcBorders>
            <w:vAlign w:val="bottom"/>
          </w:tcPr>
          <w:p w:rsidR="006104D8" w:rsidRPr="00BA7873" w:rsidRDefault="00383678" w:rsidP="00647811">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r>
      <w:tr w:rsidR="006104D8" w:rsidRPr="00BA7873" w:rsidTr="006104D8">
        <w:trPr>
          <w:cantSplit/>
          <w:trHeight w:hRule="exact" w:val="227"/>
          <w:tblHeader/>
        </w:trPr>
        <w:tc>
          <w:tcPr>
            <w:tcW w:w="3253" w:type="dxa"/>
            <w:vMerge/>
            <w:tcBorders>
              <w:bottom w:val="single" w:sz="4" w:space="0" w:color="auto"/>
              <w:right w:val="single" w:sz="4" w:space="0" w:color="auto"/>
            </w:tcBorders>
          </w:tcPr>
          <w:p w:rsidR="006104D8" w:rsidRPr="00BA7873" w:rsidRDefault="006104D8" w:rsidP="00647811">
            <w:pPr>
              <w:jc w:val="center"/>
              <w:rPr>
                <w:rFonts w:ascii="Arial" w:hAnsi="Arial" w:cs="Arial"/>
                <w:b/>
                <w:bCs/>
                <w:color w:val="000000" w:themeColor="text1"/>
                <w:sz w:val="14"/>
                <w:szCs w:val="14"/>
                <w:lang w:eastAsia="en-NZ"/>
              </w:rPr>
            </w:pPr>
          </w:p>
        </w:tc>
        <w:tc>
          <w:tcPr>
            <w:tcW w:w="3252" w:type="dxa"/>
            <w:vMerge/>
            <w:tcBorders>
              <w:left w:val="single" w:sz="4" w:space="0" w:color="auto"/>
              <w:bottom w:val="single" w:sz="4" w:space="0" w:color="auto"/>
              <w:right w:val="single" w:sz="4" w:space="0" w:color="auto"/>
            </w:tcBorders>
            <w:shd w:val="clear" w:color="auto" w:fill="auto"/>
            <w:vAlign w:val="bottom"/>
            <w:hideMark/>
          </w:tcPr>
          <w:p w:rsidR="006104D8" w:rsidRPr="00BA7873" w:rsidRDefault="006104D8" w:rsidP="00647811">
            <w:pPr>
              <w:jc w:val="center"/>
              <w:rPr>
                <w:rFonts w:ascii="Arial" w:hAnsi="Arial" w:cs="Arial"/>
                <w:b/>
                <w:bCs/>
                <w:color w:val="000000" w:themeColor="text1"/>
                <w:sz w:val="14"/>
                <w:szCs w:val="14"/>
                <w:lang w:eastAsia="en-NZ"/>
              </w:rPr>
            </w:pPr>
          </w:p>
        </w:tc>
        <w:tc>
          <w:tcPr>
            <w:tcW w:w="529" w:type="dxa"/>
            <w:tcBorders>
              <w:top w:val="single" w:sz="4" w:space="0" w:color="auto"/>
              <w:left w:val="single" w:sz="4" w:space="0" w:color="auto"/>
              <w:bottom w:val="single" w:sz="4" w:space="0" w:color="auto"/>
            </w:tcBorders>
            <w:shd w:val="clear" w:color="auto" w:fill="auto"/>
            <w:noWrap/>
            <w:vAlign w:val="bottom"/>
            <w:hideMark/>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shd w:val="clear" w:color="auto" w:fill="auto"/>
            <w:noWrap/>
            <w:vAlign w:val="bottom"/>
            <w:hideMark/>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6104D8" w:rsidRPr="00BA7873" w:rsidRDefault="006104D8" w:rsidP="00647811">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Creative arts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50</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53</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32</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10</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Communication and Media Studies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Graphic and Design Studies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63</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33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9</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Performing Arts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40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9</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Visual Arts and Crafts</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72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14</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12</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Education</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65</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69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76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63</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14</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14</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Curriculum and Education Studies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63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6</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Teacher Education</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69</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70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83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3</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6</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Health</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47</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6</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Medical Studies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100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83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3</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Nursing</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20</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45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34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78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5</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Information technology</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50</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57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11</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6</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Computer Science</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67</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50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Management and commerce</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56</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54</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32</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Accountancy</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40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80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Business and Management</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58</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64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Sales and Marketing</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53</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67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21</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38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Natural and physical sciences</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35</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46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55</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54</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23</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23</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Biological Sciences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27</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40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top w:val="nil"/>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Other Natural and Physical Sciences</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75</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51</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6</w:t>
            </w:r>
          </w:p>
        </w:tc>
      </w:tr>
      <w:tr w:rsidR="006104D8" w:rsidRPr="00BA7873" w:rsidTr="006104D8">
        <w:trPr>
          <w:cantSplit/>
          <w:trHeight w:hRule="exact" w:val="227"/>
        </w:trPr>
        <w:tc>
          <w:tcPr>
            <w:tcW w:w="3253" w:type="dxa"/>
            <w:vMerge w:val="restart"/>
            <w:tcBorders>
              <w:top w:val="single" w:sz="4" w:space="0" w:color="auto"/>
              <w:left w:val="single" w:sz="4" w:space="0" w:color="auto"/>
              <w:bottom w:val="single" w:sz="4" w:space="0" w:color="auto"/>
              <w:right w:val="single" w:sz="4" w:space="0" w:color="auto"/>
            </w:tcBorders>
            <w:vAlign w:val="center"/>
          </w:tcPr>
          <w:p w:rsidR="006104D8" w:rsidRDefault="006104D8" w:rsidP="00D37F50">
            <w:pPr>
              <w:pStyle w:val="Tabletext"/>
            </w:pPr>
            <w:r>
              <w:t>Society and culture</w:t>
            </w:r>
          </w:p>
        </w:tc>
        <w:tc>
          <w:tcPr>
            <w:tcW w:w="3252" w:type="dxa"/>
            <w:tcBorders>
              <w:top w:val="single" w:sz="4" w:space="0" w:color="auto"/>
              <w:left w:val="single" w:sz="4" w:space="0" w:color="auto"/>
              <w:bottom w:val="nil"/>
              <w:right w:val="single" w:sz="4" w:space="0" w:color="auto"/>
            </w:tcBorders>
            <w:shd w:val="clear" w:color="auto" w:fill="auto"/>
            <w:vAlign w:val="bottom"/>
            <w:hideMark/>
          </w:tcPr>
          <w:p w:rsidR="006104D8" w:rsidRDefault="006104D8" w:rsidP="00881023">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39</w:t>
            </w:r>
          </w:p>
        </w:tc>
        <w:tc>
          <w:tcPr>
            <w:tcW w:w="529" w:type="dxa"/>
            <w:tcBorders>
              <w:top w:val="single" w:sz="4" w:space="0" w:color="auto"/>
              <w:left w:val="nil"/>
              <w:bottom w:val="nil"/>
              <w:right w:val="nil"/>
            </w:tcBorders>
            <w:shd w:val="clear" w:color="auto" w:fill="auto"/>
            <w:noWrap/>
            <w:vAlign w:val="bottom"/>
            <w:hideMark/>
          </w:tcPr>
          <w:p w:rsidR="006104D8" w:rsidRPr="003062F0" w:rsidRDefault="006104D8" w:rsidP="003062F0">
            <w:pPr>
              <w:pStyle w:val="Tabletext"/>
              <w:jc w:val="right"/>
            </w:pPr>
            <w:r w:rsidRPr="003062F0">
              <w:t>61</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36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22</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48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16</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single" w:sz="4" w:space="0" w:color="auto"/>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single" w:sz="4" w:space="0" w:color="auto"/>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Behavioural Science</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40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57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Language and Literature</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40</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71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14</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Law</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26</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57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13</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7</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Other Society and Culture</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75</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30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12</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9</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nil"/>
              <w:right w:val="single" w:sz="4" w:space="0" w:color="auto"/>
            </w:tcBorders>
            <w:shd w:val="clear" w:color="auto" w:fill="auto"/>
            <w:vAlign w:val="bottom"/>
            <w:hideMark/>
          </w:tcPr>
          <w:p w:rsidR="006104D8" w:rsidRDefault="006104D8" w:rsidP="00881023">
            <w:pPr>
              <w:pStyle w:val="Tabletext"/>
            </w:pPr>
            <w:r>
              <w:t>Political Science and Policy Studies</w:t>
            </w:r>
          </w:p>
        </w:tc>
        <w:tc>
          <w:tcPr>
            <w:tcW w:w="529" w:type="dxa"/>
            <w:tcBorders>
              <w:top w:val="nil"/>
              <w:left w:val="single" w:sz="4" w:space="0" w:color="auto"/>
              <w:bottom w:val="nil"/>
              <w:right w:val="nil"/>
            </w:tcBorders>
            <w:shd w:val="clear" w:color="auto" w:fill="auto"/>
            <w:noWrap/>
            <w:vAlign w:val="bottom"/>
            <w:hideMark/>
          </w:tcPr>
          <w:p w:rsidR="006104D8" w:rsidRPr="003062F0" w:rsidRDefault="006104D8" w:rsidP="003062F0">
            <w:pPr>
              <w:pStyle w:val="Tabletext"/>
              <w:jc w:val="right"/>
            </w:pPr>
            <w:r w:rsidRPr="003062F0">
              <w:t>26</w:t>
            </w:r>
          </w:p>
        </w:tc>
        <w:tc>
          <w:tcPr>
            <w:tcW w:w="529" w:type="dxa"/>
            <w:tcBorders>
              <w:top w:val="nil"/>
              <w:left w:val="nil"/>
              <w:bottom w:val="nil"/>
              <w:right w:val="nil"/>
            </w:tcBorders>
            <w:shd w:val="clear" w:color="auto" w:fill="auto"/>
            <w:noWrap/>
            <w:vAlign w:val="bottom"/>
            <w:hideMark/>
          </w:tcPr>
          <w:p w:rsidR="006104D8" w:rsidRPr="003062F0" w:rsidRDefault="006104D8" w:rsidP="003062F0">
            <w:pPr>
              <w:pStyle w:val="Tabletext"/>
              <w:jc w:val="right"/>
            </w:pPr>
            <w:r w:rsidRPr="003062F0">
              <w:t>60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27</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45</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71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58</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21</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26</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0</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C..</w:t>
            </w:r>
          </w:p>
        </w:tc>
        <w:tc>
          <w:tcPr>
            <w:tcW w:w="529" w:type="dxa"/>
            <w:tcBorders>
              <w:top w:val="nil"/>
              <w:left w:val="nil"/>
              <w:bottom w:val="nil"/>
              <w:right w:val="nil"/>
            </w:tcBorders>
            <w:vAlign w:val="bottom"/>
          </w:tcPr>
          <w:p w:rsidR="006104D8" w:rsidRPr="003062F0" w:rsidRDefault="006104D8" w:rsidP="003062F0">
            <w:pPr>
              <w:pStyle w:val="Tabletext"/>
              <w:jc w:val="right"/>
            </w:pPr>
            <w:r w:rsidRPr="003062F0">
              <w:t>5</w:t>
            </w:r>
          </w:p>
        </w:tc>
        <w:tc>
          <w:tcPr>
            <w:tcW w:w="529" w:type="dxa"/>
            <w:tcBorders>
              <w:top w:val="nil"/>
              <w:left w:val="nil"/>
              <w:bottom w:val="nil"/>
              <w:right w:val="single" w:sz="4" w:space="0" w:color="auto"/>
            </w:tcBorders>
            <w:vAlign w:val="bottom"/>
          </w:tcPr>
          <w:p w:rsidR="006104D8" w:rsidRPr="003062F0" w:rsidRDefault="006104D8" w:rsidP="003062F0">
            <w:pPr>
              <w:pStyle w:val="Tabletext"/>
              <w:jc w:val="right"/>
            </w:pPr>
            <w:r w:rsidRPr="003062F0">
              <w:t>8</w:t>
            </w:r>
          </w:p>
        </w:tc>
      </w:tr>
      <w:tr w:rsidR="006104D8" w:rsidRPr="00BA7873" w:rsidTr="006104D8">
        <w:trPr>
          <w:cantSplit/>
          <w:trHeight w:hRule="exact" w:val="227"/>
        </w:trPr>
        <w:tc>
          <w:tcPr>
            <w:tcW w:w="3253" w:type="dxa"/>
            <w:vMerge/>
            <w:tcBorders>
              <w:left w:val="single" w:sz="4" w:space="0" w:color="auto"/>
              <w:bottom w:val="single" w:sz="4" w:space="0" w:color="auto"/>
              <w:right w:val="single" w:sz="4" w:space="0" w:color="auto"/>
            </w:tcBorders>
            <w:vAlign w:val="center"/>
          </w:tcPr>
          <w:p w:rsidR="006104D8" w:rsidRDefault="006104D8" w:rsidP="00D37F50">
            <w:pPr>
              <w:pStyle w:val="Tabletext"/>
            </w:pPr>
          </w:p>
        </w:tc>
        <w:tc>
          <w:tcPr>
            <w:tcW w:w="3252" w:type="dxa"/>
            <w:tcBorders>
              <w:top w:val="nil"/>
              <w:left w:val="single" w:sz="4" w:space="0" w:color="auto"/>
              <w:bottom w:val="single" w:sz="4" w:space="0" w:color="auto"/>
              <w:right w:val="single" w:sz="4" w:space="0" w:color="auto"/>
            </w:tcBorders>
            <w:shd w:val="clear" w:color="auto" w:fill="auto"/>
            <w:vAlign w:val="bottom"/>
            <w:hideMark/>
          </w:tcPr>
          <w:p w:rsidR="006104D8" w:rsidRDefault="006104D8" w:rsidP="00881023">
            <w:pPr>
              <w:pStyle w:val="Tabletext"/>
            </w:pPr>
            <w:r>
              <w:t>Studies in Human Society</w:t>
            </w:r>
          </w:p>
        </w:tc>
        <w:tc>
          <w:tcPr>
            <w:tcW w:w="529" w:type="dxa"/>
            <w:tcBorders>
              <w:top w:val="nil"/>
              <w:left w:val="single" w:sz="4" w:space="0" w:color="auto"/>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42</w:t>
            </w:r>
          </w:p>
        </w:tc>
        <w:tc>
          <w:tcPr>
            <w:tcW w:w="529" w:type="dxa"/>
            <w:tcBorders>
              <w:top w:val="nil"/>
              <w:left w:val="nil"/>
              <w:bottom w:val="single" w:sz="4" w:space="0" w:color="auto"/>
              <w:right w:val="nil"/>
            </w:tcBorders>
            <w:shd w:val="clear" w:color="auto" w:fill="auto"/>
            <w:noWrap/>
            <w:vAlign w:val="bottom"/>
            <w:hideMark/>
          </w:tcPr>
          <w:p w:rsidR="006104D8" w:rsidRPr="003062F0" w:rsidRDefault="006104D8" w:rsidP="003062F0">
            <w:pPr>
              <w:pStyle w:val="Tabletext"/>
              <w:jc w:val="right"/>
            </w:pPr>
            <w:r w:rsidRPr="003062F0">
              <w:t>53</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34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47</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42</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21</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5</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18</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9</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24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10</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4</w:t>
            </w:r>
          </w:p>
        </w:tc>
        <w:tc>
          <w:tcPr>
            <w:tcW w:w="529" w:type="dxa"/>
            <w:tcBorders>
              <w:top w:val="nil"/>
              <w:left w:val="nil"/>
              <w:bottom w:val="single" w:sz="4" w:space="0" w:color="auto"/>
              <w:right w:val="nil"/>
            </w:tcBorders>
            <w:vAlign w:val="bottom"/>
          </w:tcPr>
          <w:p w:rsidR="006104D8" w:rsidRPr="003062F0" w:rsidRDefault="006104D8" w:rsidP="003062F0">
            <w:pPr>
              <w:pStyle w:val="Tabletext"/>
              <w:jc w:val="right"/>
            </w:pPr>
            <w:r w:rsidRPr="003062F0">
              <w:t>6</w:t>
            </w:r>
          </w:p>
        </w:tc>
        <w:tc>
          <w:tcPr>
            <w:tcW w:w="529" w:type="dxa"/>
            <w:tcBorders>
              <w:top w:val="nil"/>
              <w:left w:val="nil"/>
              <w:bottom w:val="single" w:sz="4" w:space="0" w:color="auto"/>
              <w:right w:val="single" w:sz="4" w:space="0" w:color="auto"/>
            </w:tcBorders>
            <w:vAlign w:val="bottom"/>
          </w:tcPr>
          <w:p w:rsidR="006104D8" w:rsidRPr="003062F0" w:rsidRDefault="006104D8" w:rsidP="003062F0">
            <w:pPr>
              <w:pStyle w:val="Tabletext"/>
              <w:jc w:val="right"/>
            </w:pPr>
            <w:r w:rsidRPr="003062F0">
              <w:t>7</w:t>
            </w:r>
          </w:p>
        </w:tc>
      </w:tr>
    </w:tbl>
    <w:p w:rsidR="000A03AA" w:rsidRDefault="000A03AA" w:rsidP="00D37F50">
      <w:pPr>
        <w:pStyle w:val="Tabletext"/>
      </w:pPr>
    </w:p>
    <w:p w:rsidR="006E5ADB" w:rsidRDefault="00C52D32" w:rsidP="00732146">
      <w:pPr>
        <w:pStyle w:val="Note"/>
        <w:sectPr w:rsidR="006E5ADB" w:rsidSect="008D0FE4">
          <w:pgSz w:w="16838" w:h="11906" w:orient="landscape" w:code="9"/>
          <w:pgMar w:top="1440" w:right="1440" w:bottom="1440" w:left="1440" w:header="709" w:footer="709" w:gutter="0"/>
          <w:cols w:space="708"/>
          <w:docGrid w:linePitch="360"/>
        </w:sectPr>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A03AA" w:rsidRDefault="003616D3" w:rsidP="00732146">
      <w:pPr>
        <w:pStyle w:val="Heading2"/>
      </w:pPr>
      <w:r>
        <w:lastRenderedPageBreak/>
        <w:t xml:space="preserve"> </w:t>
      </w:r>
      <w:bookmarkStart w:id="87" w:name="_Toc377722116"/>
      <w:r w:rsidR="000A03AA">
        <w:t xml:space="preserve">Outcomes by narrow field for level </w:t>
      </w:r>
      <w:r w:rsidR="00A22140">
        <w:t>one to three</w:t>
      </w:r>
      <w:r w:rsidR="000A03AA">
        <w:t xml:space="preserve"> certificate completers</w:t>
      </w:r>
      <w:bookmarkEnd w:id="87"/>
    </w:p>
    <w:p w:rsidR="000573A0" w:rsidRPr="0039015A" w:rsidRDefault="000573A0" w:rsidP="00732146">
      <w:pPr>
        <w:pStyle w:val="Heading3"/>
        <w:rPr>
          <w:color w:val="0D0D0D" w:themeColor="text1" w:themeTint="F2"/>
        </w:rPr>
      </w:pPr>
      <w:r w:rsidRPr="0039015A">
        <w:rPr>
          <w:color w:val="0D0D0D" w:themeColor="text1" w:themeTint="F2"/>
        </w:rPr>
        <w:t>Earnings</w:t>
      </w:r>
    </w:p>
    <w:p w:rsidR="004437DF" w:rsidRPr="004437DF" w:rsidRDefault="004437DF" w:rsidP="00E83902">
      <w:pPr>
        <w:pStyle w:val="Bullet1"/>
        <w:tabs>
          <w:tab w:val="clear" w:pos="284"/>
          <w:tab w:val="clear" w:pos="1418"/>
        </w:tabs>
        <w:ind w:left="567" w:hanging="425"/>
        <w:rPr>
          <w:color w:val="0D0D0D" w:themeColor="text1" w:themeTint="F2"/>
        </w:rPr>
      </w:pPr>
      <w:r>
        <w:rPr>
          <w:color w:val="0D0D0D" w:themeColor="text1" w:themeTint="F2"/>
        </w:rPr>
        <w:t xml:space="preserve">Due to low numbers of Pasifika graduates in some fields, we were only able to publish narrow </w:t>
      </w:r>
      <w:proofErr w:type="gramStart"/>
      <w:r>
        <w:rPr>
          <w:color w:val="0D0D0D" w:themeColor="text1" w:themeTint="F2"/>
        </w:rPr>
        <w:t>fields</w:t>
      </w:r>
      <w:proofErr w:type="gramEnd"/>
      <w:r>
        <w:rPr>
          <w:color w:val="0D0D0D" w:themeColor="text1" w:themeTint="F2"/>
        </w:rPr>
        <w:t xml:space="preserve"> information</w:t>
      </w:r>
      <w:r w:rsidR="00E160C4">
        <w:rPr>
          <w:color w:val="0D0D0D" w:themeColor="text1" w:themeTint="F2"/>
        </w:rPr>
        <w:t xml:space="preserve"> for 14 out of 65 narrow fields</w:t>
      </w:r>
      <w:r w:rsidR="0055331C">
        <w:rPr>
          <w:color w:val="0D0D0D" w:themeColor="text1" w:themeTint="F2"/>
        </w:rPr>
        <w:t>.</w:t>
      </w:r>
    </w:p>
    <w:p w:rsidR="0037088F" w:rsidRPr="004437DF" w:rsidRDefault="004437DF" w:rsidP="00E83902">
      <w:pPr>
        <w:pStyle w:val="Bullet1"/>
        <w:tabs>
          <w:tab w:val="clear" w:pos="284"/>
          <w:tab w:val="clear" w:pos="1418"/>
        </w:tabs>
        <w:ind w:left="567" w:hanging="425"/>
        <w:rPr>
          <w:color w:val="0D0D0D" w:themeColor="text1" w:themeTint="F2"/>
        </w:rPr>
      </w:pPr>
      <w:r>
        <w:rPr>
          <w:color w:val="0D0D0D" w:themeColor="text1" w:themeTint="F2"/>
        </w:rPr>
        <w:t>There were e</w:t>
      </w:r>
      <w:r w:rsidR="005C47EE" w:rsidRPr="004437DF">
        <w:rPr>
          <w:color w:val="0D0D0D" w:themeColor="text1" w:themeTint="F2"/>
        </w:rPr>
        <w:t>arnings differences for y</w:t>
      </w:r>
      <w:r w:rsidR="000573A0" w:rsidRPr="004437DF">
        <w:rPr>
          <w:color w:val="0D0D0D" w:themeColor="text1" w:themeTint="F2"/>
        </w:rPr>
        <w:t xml:space="preserve">oung level </w:t>
      </w:r>
      <w:r w:rsidR="00D715B3" w:rsidRPr="004437DF">
        <w:rPr>
          <w:color w:val="0D0D0D" w:themeColor="text1" w:themeTint="F2"/>
        </w:rPr>
        <w:t>1</w:t>
      </w:r>
      <w:r w:rsidR="00A22140" w:rsidRPr="004437DF">
        <w:rPr>
          <w:color w:val="0D0D0D" w:themeColor="text1" w:themeTint="F2"/>
        </w:rPr>
        <w:t xml:space="preserve"> to </w:t>
      </w:r>
      <w:r w:rsidR="00D715B3" w:rsidRPr="004437DF">
        <w:rPr>
          <w:color w:val="0D0D0D" w:themeColor="text1" w:themeTint="F2"/>
        </w:rPr>
        <w:t xml:space="preserve">3 </w:t>
      </w:r>
      <w:r w:rsidR="000573A0" w:rsidRPr="004437DF">
        <w:rPr>
          <w:color w:val="0D0D0D" w:themeColor="text1" w:themeTint="F2"/>
        </w:rPr>
        <w:t xml:space="preserve">certificate completers </w:t>
      </w:r>
      <w:r w:rsidR="005C47EE" w:rsidRPr="004437DF">
        <w:rPr>
          <w:color w:val="0D0D0D" w:themeColor="text1" w:themeTint="F2"/>
        </w:rPr>
        <w:t xml:space="preserve">by </w:t>
      </w:r>
      <w:r w:rsidR="00A57407" w:rsidRPr="004437DF">
        <w:rPr>
          <w:color w:val="0D0D0D" w:themeColor="text1" w:themeTint="F2"/>
        </w:rPr>
        <w:t>ethnic group</w:t>
      </w:r>
      <w:r w:rsidR="005C47EE" w:rsidRPr="004437DF">
        <w:rPr>
          <w:color w:val="0D0D0D" w:themeColor="text1" w:themeTint="F2"/>
        </w:rPr>
        <w:t xml:space="preserve"> in </w:t>
      </w:r>
      <w:r w:rsidR="00CC7DD2" w:rsidRPr="004437DF">
        <w:rPr>
          <w:color w:val="0D0D0D" w:themeColor="text1" w:themeTint="F2"/>
        </w:rPr>
        <w:t>a number of</w:t>
      </w:r>
      <w:r w:rsidR="005C47EE" w:rsidRPr="004437DF">
        <w:rPr>
          <w:color w:val="0D0D0D" w:themeColor="text1" w:themeTint="F2"/>
        </w:rPr>
        <w:t xml:space="preserve"> narrow fields</w:t>
      </w:r>
      <w:r w:rsidR="000573A0" w:rsidRPr="004437DF">
        <w:rPr>
          <w:color w:val="0D0D0D" w:themeColor="text1" w:themeTint="F2"/>
        </w:rPr>
        <w:t>.</w:t>
      </w:r>
      <w:r w:rsidR="00CC7DD2" w:rsidRPr="004437DF">
        <w:rPr>
          <w:color w:val="0D0D0D" w:themeColor="text1" w:themeTint="F2"/>
        </w:rPr>
        <w:t xml:space="preserve"> </w:t>
      </w:r>
      <w:r w:rsidR="001E42A4" w:rsidRPr="004437DF">
        <w:rPr>
          <w:color w:val="0D0D0D" w:themeColor="text1" w:themeTint="F2"/>
        </w:rPr>
        <w:t>Pasifika</w:t>
      </w:r>
      <w:r w:rsidR="00323C89" w:rsidRPr="004437DF">
        <w:rPr>
          <w:color w:val="0D0D0D" w:themeColor="text1" w:themeTint="F2"/>
        </w:rPr>
        <w:t xml:space="preserve"> graduates</w:t>
      </w:r>
      <w:r w:rsidR="00CC7DD2" w:rsidRPr="004437DF">
        <w:rPr>
          <w:color w:val="0D0D0D" w:themeColor="text1" w:themeTint="F2"/>
        </w:rPr>
        <w:t xml:space="preserve"> earned </w:t>
      </w:r>
      <w:r w:rsidR="00323C89" w:rsidRPr="004437DF">
        <w:rPr>
          <w:color w:val="0D0D0D" w:themeColor="text1" w:themeTint="F2"/>
        </w:rPr>
        <w:t>significantly more than</w:t>
      </w:r>
      <w:r w:rsidR="00CC7DD2" w:rsidRPr="004437DF">
        <w:rPr>
          <w:color w:val="0D0D0D" w:themeColor="text1" w:themeTint="F2"/>
        </w:rPr>
        <w:t xml:space="preserve"> </w:t>
      </w:r>
      <w:r w:rsidR="00383678" w:rsidRPr="004437DF">
        <w:rPr>
          <w:color w:val="0D0D0D" w:themeColor="text1" w:themeTint="F2"/>
        </w:rPr>
        <w:t>non-Pasifika</w:t>
      </w:r>
      <w:r w:rsidR="00323C89" w:rsidRPr="004437DF">
        <w:rPr>
          <w:color w:val="0D0D0D" w:themeColor="text1" w:themeTint="F2"/>
        </w:rPr>
        <w:t xml:space="preserve"> graduates </w:t>
      </w:r>
      <w:r w:rsidR="00CC7DD2" w:rsidRPr="004437DF">
        <w:rPr>
          <w:color w:val="0D0D0D" w:themeColor="text1" w:themeTint="F2"/>
        </w:rPr>
        <w:t xml:space="preserve">five years after completing </w:t>
      </w:r>
      <w:r>
        <w:rPr>
          <w:color w:val="0D0D0D" w:themeColor="text1" w:themeTint="F2"/>
        </w:rPr>
        <w:t xml:space="preserve">certificates in </w:t>
      </w:r>
      <w:r w:rsidRPr="004437DF">
        <w:rPr>
          <w:i/>
          <w:color w:val="0D0D0D" w:themeColor="text1" w:themeTint="F2"/>
        </w:rPr>
        <w:t xml:space="preserve">electrical and electronic engineering and technology </w:t>
      </w:r>
      <w:r w:rsidR="00CC7DD2" w:rsidRPr="004437DF">
        <w:rPr>
          <w:color w:val="0D0D0D" w:themeColor="text1" w:themeTint="F2"/>
        </w:rPr>
        <w:t>(</w:t>
      </w:r>
      <w:r w:rsidR="001E42A4" w:rsidRPr="004437DF">
        <w:rPr>
          <w:color w:val="0D0D0D" w:themeColor="text1" w:themeTint="F2"/>
        </w:rPr>
        <w:t>Pasifika</w:t>
      </w:r>
      <w:r w:rsidR="00323C89" w:rsidRPr="004437DF">
        <w:rPr>
          <w:color w:val="0D0D0D" w:themeColor="text1" w:themeTint="F2"/>
        </w:rPr>
        <w:t xml:space="preserve"> graduates </w:t>
      </w:r>
      <w:r w:rsidR="00CC7DD2" w:rsidRPr="004437DF">
        <w:rPr>
          <w:color w:val="0D0D0D" w:themeColor="text1" w:themeTint="F2"/>
        </w:rPr>
        <w:t xml:space="preserve">earned </w:t>
      </w:r>
      <w:r>
        <w:rPr>
          <w:color w:val="0D0D0D" w:themeColor="text1" w:themeTint="F2"/>
        </w:rPr>
        <w:t>5</w:t>
      </w:r>
      <w:r w:rsidR="00607CFB" w:rsidRPr="004437DF">
        <w:rPr>
          <w:color w:val="0D0D0D" w:themeColor="text1" w:themeTint="F2"/>
        </w:rPr>
        <w:t xml:space="preserve"> </w:t>
      </w:r>
      <w:r w:rsidR="00CC7DD2" w:rsidRPr="004437DF">
        <w:rPr>
          <w:color w:val="0D0D0D" w:themeColor="text1" w:themeTint="F2"/>
        </w:rPr>
        <w:t xml:space="preserve">percent more than </w:t>
      </w:r>
      <w:r w:rsidR="00383678" w:rsidRPr="004437DF">
        <w:rPr>
          <w:color w:val="0D0D0D" w:themeColor="text1" w:themeTint="F2"/>
        </w:rPr>
        <w:t>non-Pasifika</w:t>
      </w:r>
      <w:r w:rsidR="00323C89" w:rsidRPr="004437DF">
        <w:rPr>
          <w:color w:val="0D0D0D" w:themeColor="text1" w:themeTint="F2"/>
        </w:rPr>
        <w:t xml:space="preserve"> graduates</w:t>
      </w:r>
      <w:r w:rsidR="00CC7DD2" w:rsidRPr="004437DF">
        <w:rPr>
          <w:color w:val="0D0D0D" w:themeColor="text1" w:themeTint="F2"/>
        </w:rPr>
        <w:t>),</w:t>
      </w:r>
      <w:r w:rsidR="00B474DC" w:rsidRPr="004437DF">
        <w:rPr>
          <w:color w:val="0D0D0D" w:themeColor="text1" w:themeTint="F2"/>
        </w:rPr>
        <w:t xml:space="preserve"> </w:t>
      </w:r>
      <w:r w:rsidR="00323C89" w:rsidRPr="004437DF">
        <w:rPr>
          <w:color w:val="0D0D0D" w:themeColor="text1" w:themeTint="F2"/>
        </w:rPr>
        <w:t xml:space="preserve">and </w:t>
      </w:r>
      <w:r>
        <w:rPr>
          <w:i/>
          <w:color w:val="0D0D0D" w:themeColor="text1" w:themeTint="F2"/>
        </w:rPr>
        <w:t xml:space="preserve">office studies </w:t>
      </w:r>
      <w:r w:rsidR="00323C89" w:rsidRPr="004437DF">
        <w:rPr>
          <w:color w:val="0D0D0D" w:themeColor="text1" w:themeTint="F2"/>
        </w:rPr>
        <w:t>(</w:t>
      </w:r>
      <w:r>
        <w:rPr>
          <w:color w:val="0D0D0D" w:themeColor="text1" w:themeTint="F2"/>
        </w:rPr>
        <w:t>3</w:t>
      </w:r>
      <w:r w:rsidR="00E160C4">
        <w:rPr>
          <w:color w:val="0D0D0D" w:themeColor="text1" w:themeTint="F2"/>
        </w:rPr>
        <w:t xml:space="preserve"> percent more)</w:t>
      </w:r>
      <w:r w:rsidR="0055331C">
        <w:rPr>
          <w:color w:val="0D0D0D" w:themeColor="text1" w:themeTint="F2"/>
        </w:rPr>
        <w:t xml:space="preserve"> fields.</w:t>
      </w:r>
    </w:p>
    <w:p w:rsidR="00323C89" w:rsidRPr="004437DF" w:rsidRDefault="00323C89" w:rsidP="00E83902">
      <w:pPr>
        <w:pStyle w:val="Bullet1"/>
        <w:tabs>
          <w:tab w:val="clear" w:pos="284"/>
          <w:tab w:val="clear" w:pos="1418"/>
        </w:tabs>
        <w:ind w:left="567" w:hanging="425"/>
        <w:rPr>
          <w:color w:val="0D0D0D" w:themeColor="text1" w:themeTint="F2"/>
        </w:rPr>
      </w:pPr>
      <w:r w:rsidRPr="004437DF">
        <w:rPr>
          <w:color w:val="0D0D0D" w:themeColor="text1" w:themeTint="F2"/>
        </w:rPr>
        <w:t>The top field</w:t>
      </w:r>
      <w:r w:rsidR="0037088F" w:rsidRPr="004437DF">
        <w:rPr>
          <w:color w:val="0D0D0D" w:themeColor="text1" w:themeTint="F2"/>
        </w:rPr>
        <w:t>s</w:t>
      </w:r>
      <w:r w:rsidRPr="004437DF">
        <w:rPr>
          <w:color w:val="0D0D0D" w:themeColor="text1" w:themeTint="F2"/>
        </w:rPr>
        <w:t xml:space="preserve"> for </w:t>
      </w:r>
      <w:r w:rsidR="00383678" w:rsidRPr="004437DF">
        <w:rPr>
          <w:color w:val="0D0D0D" w:themeColor="text1" w:themeTint="F2"/>
        </w:rPr>
        <w:t>non-Pasifika</w:t>
      </w:r>
      <w:r w:rsidRPr="004437DF">
        <w:rPr>
          <w:color w:val="0D0D0D" w:themeColor="text1" w:themeTint="F2"/>
        </w:rPr>
        <w:t xml:space="preserve"> graduates compared to </w:t>
      </w:r>
      <w:r w:rsidR="001E42A4" w:rsidRPr="004437DF">
        <w:rPr>
          <w:color w:val="0D0D0D" w:themeColor="text1" w:themeTint="F2"/>
        </w:rPr>
        <w:t>Pasifika</w:t>
      </w:r>
      <w:r w:rsidRPr="004437DF">
        <w:rPr>
          <w:color w:val="0D0D0D" w:themeColor="text1" w:themeTint="F2"/>
        </w:rPr>
        <w:t xml:space="preserve"> graduates were </w:t>
      </w:r>
      <w:r w:rsidR="0047066F" w:rsidRPr="0047066F">
        <w:rPr>
          <w:i/>
          <w:color w:val="0D0D0D" w:themeColor="text1" w:themeTint="F2"/>
        </w:rPr>
        <w:t>personal services</w:t>
      </w:r>
      <w:r w:rsidR="0047066F">
        <w:rPr>
          <w:color w:val="0D0D0D" w:themeColor="text1" w:themeTint="F2"/>
        </w:rPr>
        <w:t xml:space="preserve"> (</w:t>
      </w:r>
      <w:r w:rsidR="0047066F" w:rsidRPr="004437DF">
        <w:rPr>
          <w:color w:val="0D0D0D" w:themeColor="text1" w:themeTint="F2"/>
        </w:rPr>
        <w:t xml:space="preserve">Pasifika earned </w:t>
      </w:r>
      <w:r w:rsidR="0047066F">
        <w:rPr>
          <w:color w:val="0D0D0D" w:themeColor="text1" w:themeTint="F2"/>
        </w:rPr>
        <w:t>73</w:t>
      </w:r>
      <w:r w:rsidR="0047066F" w:rsidRPr="004437DF">
        <w:rPr>
          <w:color w:val="0D0D0D" w:themeColor="text1" w:themeTint="F2"/>
        </w:rPr>
        <w:t xml:space="preserve"> percent of non-Pasifika graduates</w:t>
      </w:r>
      <w:r w:rsidR="0047066F">
        <w:rPr>
          <w:i/>
          <w:color w:val="0D0D0D" w:themeColor="text1" w:themeTint="F2"/>
        </w:rPr>
        <w:t xml:space="preserve">) </w:t>
      </w:r>
      <w:r w:rsidR="004437DF">
        <w:rPr>
          <w:i/>
          <w:color w:val="0D0D0D" w:themeColor="text1" w:themeTint="F2"/>
        </w:rPr>
        <w:t>other society and culture</w:t>
      </w:r>
      <w:r w:rsidRPr="004437DF">
        <w:rPr>
          <w:color w:val="0D0D0D" w:themeColor="text1" w:themeTint="F2"/>
        </w:rPr>
        <w:t xml:space="preserve"> (</w:t>
      </w:r>
      <w:r w:rsidR="0047066F">
        <w:rPr>
          <w:color w:val="0D0D0D" w:themeColor="text1" w:themeTint="F2"/>
        </w:rPr>
        <w:t>84 percent</w:t>
      </w:r>
      <w:r w:rsidRPr="004437DF">
        <w:rPr>
          <w:color w:val="0D0D0D" w:themeColor="text1" w:themeTint="F2"/>
        </w:rPr>
        <w:t xml:space="preserve">), </w:t>
      </w:r>
      <w:r w:rsidR="0047066F">
        <w:rPr>
          <w:i/>
          <w:color w:val="0D0D0D" w:themeColor="text1" w:themeTint="F2"/>
        </w:rPr>
        <w:t>performing arts</w:t>
      </w:r>
      <w:r w:rsidRPr="004437DF">
        <w:rPr>
          <w:i/>
          <w:color w:val="0D0D0D" w:themeColor="text1" w:themeTint="F2"/>
        </w:rPr>
        <w:t xml:space="preserve"> </w:t>
      </w:r>
      <w:r w:rsidRPr="004437DF">
        <w:rPr>
          <w:color w:val="0D0D0D" w:themeColor="text1" w:themeTint="F2"/>
        </w:rPr>
        <w:t>(8</w:t>
      </w:r>
      <w:r w:rsidR="0047066F">
        <w:rPr>
          <w:color w:val="0D0D0D" w:themeColor="text1" w:themeTint="F2"/>
        </w:rPr>
        <w:t>6</w:t>
      </w:r>
      <w:r w:rsidRPr="004437DF">
        <w:rPr>
          <w:color w:val="0D0D0D" w:themeColor="text1" w:themeTint="F2"/>
        </w:rPr>
        <w:t xml:space="preserve"> percent) </w:t>
      </w:r>
      <w:r w:rsidR="0047066F">
        <w:rPr>
          <w:color w:val="0D0D0D" w:themeColor="text1" w:themeTint="F2"/>
        </w:rPr>
        <w:t xml:space="preserve">and </w:t>
      </w:r>
      <w:r w:rsidR="0047066F" w:rsidRPr="0047066F">
        <w:rPr>
          <w:i/>
          <w:color w:val="0D0D0D" w:themeColor="text1" w:themeTint="F2"/>
        </w:rPr>
        <w:t>building</w:t>
      </w:r>
      <w:r w:rsidR="0047066F">
        <w:rPr>
          <w:i/>
          <w:color w:val="0D0D0D" w:themeColor="text1" w:themeTint="F2"/>
        </w:rPr>
        <w:t xml:space="preserve"> </w:t>
      </w:r>
      <w:r w:rsidR="0047066F" w:rsidRPr="0047066F">
        <w:rPr>
          <w:color w:val="0D0D0D" w:themeColor="text1" w:themeTint="F2"/>
        </w:rPr>
        <w:t xml:space="preserve">and </w:t>
      </w:r>
      <w:r w:rsidR="0037088F" w:rsidRPr="0047066F">
        <w:rPr>
          <w:i/>
          <w:color w:val="0D0D0D" w:themeColor="text1" w:themeTint="F2"/>
        </w:rPr>
        <w:t>mechanical</w:t>
      </w:r>
      <w:r w:rsidR="0037088F" w:rsidRPr="004437DF">
        <w:rPr>
          <w:i/>
          <w:color w:val="0D0D0D" w:themeColor="text1" w:themeTint="F2"/>
        </w:rPr>
        <w:t xml:space="preserve"> and industrial engineering and technology </w:t>
      </w:r>
      <w:r w:rsidR="0037088F" w:rsidRPr="004437DF">
        <w:rPr>
          <w:color w:val="0D0D0D" w:themeColor="text1" w:themeTint="F2"/>
        </w:rPr>
        <w:t>(8</w:t>
      </w:r>
      <w:r w:rsidR="0047066F">
        <w:rPr>
          <w:color w:val="0D0D0D" w:themeColor="text1" w:themeTint="F2"/>
        </w:rPr>
        <w:t>7</w:t>
      </w:r>
      <w:r w:rsidR="0037088F" w:rsidRPr="004437DF">
        <w:rPr>
          <w:color w:val="0D0D0D" w:themeColor="text1" w:themeTint="F2"/>
        </w:rPr>
        <w:t xml:space="preserve"> percent)</w:t>
      </w:r>
      <w:r w:rsidR="0055331C">
        <w:rPr>
          <w:color w:val="0D0D0D" w:themeColor="text1" w:themeTint="F2"/>
        </w:rPr>
        <w:t>.</w:t>
      </w:r>
    </w:p>
    <w:p w:rsidR="000573A0" w:rsidRPr="0047066F" w:rsidRDefault="001E42A4" w:rsidP="00E83902">
      <w:pPr>
        <w:pStyle w:val="Bullet1"/>
        <w:tabs>
          <w:tab w:val="clear" w:pos="284"/>
          <w:tab w:val="clear" w:pos="1418"/>
        </w:tabs>
        <w:ind w:left="567" w:hanging="425"/>
        <w:rPr>
          <w:color w:val="0D0D0D" w:themeColor="text1" w:themeTint="F2"/>
        </w:rPr>
      </w:pPr>
      <w:r w:rsidRPr="0047066F">
        <w:rPr>
          <w:color w:val="0D0D0D" w:themeColor="text1" w:themeTint="F2"/>
        </w:rPr>
        <w:t>Pasifika</w:t>
      </w:r>
      <w:r w:rsidR="0037088F" w:rsidRPr="0047066F">
        <w:rPr>
          <w:color w:val="0D0D0D" w:themeColor="text1" w:themeTint="F2"/>
        </w:rPr>
        <w:t xml:space="preserve"> graduates earned most after completing certificates in </w:t>
      </w:r>
      <w:r w:rsidR="0047066F" w:rsidRPr="0047066F">
        <w:rPr>
          <w:i/>
          <w:color w:val="0D0D0D" w:themeColor="text1" w:themeTint="F2"/>
        </w:rPr>
        <w:t xml:space="preserve">electrical and electronic engineering and technology </w:t>
      </w:r>
      <w:r w:rsidR="0037088F" w:rsidRPr="0047066F">
        <w:rPr>
          <w:color w:val="0D0D0D" w:themeColor="text1" w:themeTint="F2"/>
        </w:rPr>
        <w:t>($4</w:t>
      </w:r>
      <w:r w:rsidR="0047066F">
        <w:rPr>
          <w:color w:val="0D0D0D" w:themeColor="text1" w:themeTint="F2"/>
        </w:rPr>
        <w:t>5</w:t>
      </w:r>
      <w:r w:rsidR="0037088F" w:rsidRPr="0047066F">
        <w:rPr>
          <w:color w:val="0D0D0D" w:themeColor="text1" w:themeTint="F2"/>
        </w:rPr>
        <w:t xml:space="preserve">,100), </w:t>
      </w:r>
      <w:r w:rsidR="0047066F" w:rsidRPr="0047066F">
        <w:rPr>
          <w:i/>
          <w:color w:val="0D0D0D" w:themeColor="text1" w:themeTint="F2"/>
        </w:rPr>
        <w:t>mechanical and industrial engineering and technology</w:t>
      </w:r>
      <w:r w:rsidR="0047066F">
        <w:rPr>
          <w:color w:val="0D0D0D" w:themeColor="text1" w:themeTint="F2"/>
        </w:rPr>
        <w:t xml:space="preserve"> ($37,100) </w:t>
      </w:r>
      <w:r w:rsidR="0037088F" w:rsidRPr="0047066F">
        <w:rPr>
          <w:i/>
          <w:color w:val="0D0D0D" w:themeColor="text1" w:themeTint="F2"/>
        </w:rPr>
        <w:t xml:space="preserve">automotive engineering and technology </w:t>
      </w:r>
      <w:r w:rsidR="0037088F" w:rsidRPr="0047066F">
        <w:rPr>
          <w:color w:val="0D0D0D" w:themeColor="text1" w:themeTint="F2"/>
        </w:rPr>
        <w:t>($3</w:t>
      </w:r>
      <w:r w:rsidR="0047066F">
        <w:rPr>
          <w:color w:val="0D0D0D" w:themeColor="text1" w:themeTint="F2"/>
        </w:rPr>
        <w:t>5</w:t>
      </w:r>
      <w:r w:rsidR="0037088F" w:rsidRPr="0047066F">
        <w:rPr>
          <w:color w:val="0D0D0D" w:themeColor="text1" w:themeTint="F2"/>
        </w:rPr>
        <w:t>,</w:t>
      </w:r>
      <w:r w:rsidR="0047066F">
        <w:rPr>
          <w:color w:val="0D0D0D" w:themeColor="text1" w:themeTint="F2"/>
        </w:rPr>
        <w:t>8</w:t>
      </w:r>
      <w:r w:rsidR="0037088F" w:rsidRPr="0047066F">
        <w:rPr>
          <w:color w:val="0D0D0D" w:themeColor="text1" w:themeTint="F2"/>
        </w:rPr>
        <w:t xml:space="preserve">00), and </w:t>
      </w:r>
      <w:r w:rsidR="0047066F">
        <w:rPr>
          <w:i/>
          <w:color w:val="0D0D0D" w:themeColor="text1" w:themeTint="F2"/>
        </w:rPr>
        <w:t>business management</w:t>
      </w:r>
      <w:r w:rsidR="0037088F" w:rsidRPr="0047066F">
        <w:rPr>
          <w:color w:val="0D0D0D" w:themeColor="text1" w:themeTint="F2"/>
        </w:rPr>
        <w:t xml:space="preserve"> ($35,</w:t>
      </w:r>
      <w:r w:rsidR="0047066F">
        <w:rPr>
          <w:color w:val="0D0D0D" w:themeColor="text1" w:themeTint="F2"/>
        </w:rPr>
        <w:t>6</w:t>
      </w:r>
      <w:r w:rsidR="00E160C4">
        <w:rPr>
          <w:color w:val="0D0D0D" w:themeColor="text1" w:themeTint="F2"/>
        </w:rPr>
        <w:t>00)</w:t>
      </w:r>
      <w:r w:rsidR="0055331C">
        <w:rPr>
          <w:color w:val="0D0D0D" w:themeColor="text1" w:themeTint="F2"/>
        </w:rPr>
        <w:t>.</w:t>
      </w:r>
    </w:p>
    <w:p w:rsidR="0037088F" w:rsidRPr="00430C0A" w:rsidRDefault="00383678" w:rsidP="00E83902">
      <w:pPr>
        <w:pStyle w:val="Bullet1"/>
        <w:tabs>
          <w:tab w:val="clear" w:pos="284"/>
          <w:tab w:val="clear" w:pos="1418"/>
        </w:tabs>
        <w:ind w:left="567" w:hanging="425"/>
        <w:rPr>
          <w:color w:val="0D0D0D" w:themeColor="text1" w:themeTint="F2"/>
        </w:rPr>
      </w:pPr>
      <w:r w:rsidRPr="00430C0A">
        <w:rPr>
          <w:color w:val="0D0D0D" w:themeColor="text1" w:themeTint="F2"/>
        </w:rPr>
        <w:t>Non-Pasifika</w:t>
      </w:r>
      <w:r w:rsidR="0037088F" w:rsidRPr="00430C0A">
        <w:rPr>
          <w:color w:val="0D0D0D" w:themeColor="text1" w:themeTint="F2"/>
        </w:rPr>
        <w:t xml:space="preserve"> graduates earned most in the following narrow fields: </w:t>
      </w:r>
      <w:r w:rsidR="0037088F" w:rsidRPr="00430C0A">
        <w:rPr>
          <w:i/>
          <w:color w:val="0D0D0D" w:themeColor="text1" w:themeTint="F2"/>
        </w:rPr>
        <w:t>electrical and electronic engineering and technology</w:t>
      </w:r>
      <w:r w:rsidR="0037088F" w:rsidRPr="00430C0A">
        <w:rPr>
          <w:color w:val="0D0D0D" w:themeColor="text1" w:themeTint="F2"/>
        </w:rPr>
        <w:t xml:space="preserve"> ($4</w:t>
      </w:r>
      <w:r w:rsidR="00430C0A">
        <w:rPr>
          <w:color w:val="0D0D0D" w:themeColor="text1" w:themeTint="F2"/>
        </w:rPr>
        <w:t>5</w:t>
      </w:r>
      <w:r w:rsidR="0037088F" w:rsidRPr="00430C0A">
        <w:rPr>
          <w:color w:val="0D0D0D" w:themeColor="text1" w:themeTint="F2"/>
        </w:rPr>
        <w:t>,</w:t>
      </w:r>
      <w:r w:rsidR="00430C0A">
        <w:rPr>
          <w:color w:val="0D0D0D" w:themeColor="text1" w:themeTint="F2"/>
        </w:rPr>
        <w:t>2</w:t>
      </w:r>
      <w:r w:rsidR="0037088F" w:rsidRPr="00430C0A">
        <w:rPr>
          <w:color w:val="0D0D0D" w:themeColor="text1" w:themeTint="F2"/>
        </w:rPr>
        <w:t xml:space="preserve">00), </w:t>
      </w:r>
      <w:r w:rsidR="00430C0A" w:rsidRPr="00430C0A">
        <w:rPr>
          <w:i/>
          <w:color w:val="0D0D0D" w:themeColor="text1" w:themeTint="F2"/>
        </w:rPr>
        <w:t xml:space="preserve">mechanical and industrial engineering and technology </w:t>
      </w:r>
      <w:r w:rsidR="00F214B2" w:rsidRPr="00430C0A">
        <w:rPr>
          <w:color w:val="0D0D0D" w:themeColor="text1" w:themeTint="F2"/>
        </w:rPr>
        <w:t>($4</w:t>
      </w:r>
      <w:r w:rsidR="00430C0A">
        <w:rPr>
          <w:color w:val="0D0D0D" w:themeColor="text1" w:themeTint="F2"/>
        </w:rPr>
        <w:t>2</w:t>
      </w:r>
      <w:r w:rsidR="00F214B2" w:rsidRPr="00430C0A">
        <w:rPr>
          <w:color w:val="0D0D0D" w:themeColor="text1" w:themeTint="F2"/>
        </w:rPr>
        <w:t>,</w:t>
      </w:r>
      <w:r w:rsidR="00430C0A">
        <w:rPr>
          <w:color w:val="0D0D0D" w:themeColor="text1" w:themeTint="F2"/>
        </w:rPr>
        <w:t>5</w:t>
      </w:r>
      <w:r w:rsidR="00F214B2" w:rsidRPr="00430C0A">
        <w:rPr>
          <w:color w:val="0D0D0D" w:themeColor="text1" w:themeTint="F2"/>
        </w:rPr>
        <w:t xml:space="preserve">00), </w:t>
      </w:r>
      <w:r w:rsidR="00430C0A" w:rsidRPr="00430C0A">
        <w:rPr>
          <w:i/>
          <w:color w:val="0D0D0D" w:themeColor="text1" w:themeTint="F2"/>
        </w:rPr>
        <w:t xml:space="preserve">automotive engineering and technology </w:t>
      </w:r>
      <w:r w:rsidR="00F214B2" w:rsidRPr="00430C0A">
        <w:rPr>
          <w:color w:val="0D0D0D" w:themeColor="text1" w:themeTint="F2"/>
        </w:rPr>
        <w:t>($</w:t>
      </w:r>
      <w:r w:rsidR="00430C0A">
        <w:rPr>
          <w:color w:val="0D0D0D" w:themeColor="text1" w:themeTint="F2"/>
        </w:rPr>
        <w:t>41,500</w:t>
      </w:r>
      <w:r w:rsidR="00F214B2" w:rsidRPr="00430C0A">
        <w:rPr>
          <w:color w:val="0D0D0D" w:themeColor="text1" w:themeTint="F2"/>
        </w:rPr>
        <w:t xml:space="preserve">), and </w:t>
      </w:r>
      <w:r w:rsidR="00430C0A">
        <w:rPr>
          <w:i/>
          <w:color w:val="0D0D0D" w:themeColor="text1" w:themeTint="F2"/>
        </w:rPr>
        <w:t>other society and culture</w:t>
      </w:r>
      <w:r w:rsidR="00F214B2" w:rsidRPr="00430C0A">
        <w:rPr>
          <w:i/>
          <w:color w:val="0D0D0D" w:themeColor="text1" w:themeTint="F2"/>
        </w:rPr>
        <w:t xml:space="preserve"> </w:t>
      </w:r>
      <w:r w:rsidR="00F214B2" w:rsidRPr="00430C0A">
        <w:rPr>
          <w:color w:val="0D0D0D" w:themeColor="text1" w:themeTint="F2"/>
        </w:rPr>
        <w:t>($3</w:t>
      </w:r>
      <w:r w:rsidR="00430C0A">
        <w:rPr>
          <w:color w:val="0D0D0D" w:themeColor="text1" w:themeTint="F2"/>
        </w:rPr>
        <w:t>8</w:t>
      </w:r>
      <w:r w:rsidR="00E160C4">
        <w:rPr>
          <w:color w:val="0D0D0D" w:themeColor="text1" w:themeTint="F2"/>
        </w:rPr>
        <w:t>,700)</w:t>
      </w:r>
      <w:r w:rsidR="0055331C">
        <w:rPr>
          <w:color w:val="0D0D0D" w:themeColor="text1" w:themeTint="F2"/>
        </w:rPr>
        <w:t>.</w:t>
      </w:r>
    </w:p>
    <w:p w:rsidR="00707946" w:rsidRPr="00E1477C" w:rsidRDefault="00707946" w:rsidP="00E83902">
      <w:pPr>
        <w:pStyle w:val="Bullet1"/>
        <w:tabs>
          <w:tab w:val="clear" w:pos="284"/>
          <w:tab w:val="clear" w:pos="1418"/>
        </w:tabs>
        <w:ind w:left="567" w:hanging="425"/>
      </w:pPr>
      <w:r w:rsidRPr="00E1477C">
        <w:t xml:space="preserve">Earnings growth was highest for </w:t>
      </w:r>
      <w:r w:rsidR="001E42A4" w:rsidRPr="00E1477C">
        <w:t>Pasifika</w:t>
      </w:r>
      <w:r w:rsidR="00F214B2" w:rsidRPr="00E1477C">
        <w:t xml:space="preserve"> graduates</w:t>
      </w:r>
      <w:r w:rsidRPr="00E1477C">
        <w:t xml:space="preserve"> across five years in </w:t>
      </w:r>
      <w:r w:rsidR="00E1477C" w:rsidRPr="00E1477C">
        <w:rPr>
          <w:i/>
        </w:rPr>
        <w:t>sport and recreation</w:t>
      </w:r>
      <w:r w:rsidR="00E1477C">
        <w:t xml:space="preserve"> (352 percent), </w:t>
      </w:r>
      <w:r w:rsidR="00F214B2" w:rsidRPr="00E1477C">
        <w:rPr>
          <w:i/>
        </w:rPr>
        <w:t xml:space="preserve">performing arts </w:t>
      </w:r>
      <w:r w:rsidRPr="00E1477C">
        <w:t>(</w:t>
      </w:r>
      <w:r w:rsidR="00F214B2" w:rsidRPr="00E1477C">
        <w:t>1</w:t>
      </w:r>
      <w:r w:rsidR="00E1477C">
        <w:t>10</w:t>
      </w:r>
      <w:r w:rsidR="00590A30" w:rsidRPr="00E1477C">
        <w:t xml:space="preserve"> </w:t>
      </w:r>
      <w:r w:rsidRPr="00E1477C">
        <w:t xml:space="preserve">percent), </w:t>
      </w:r>
      <w:r w:rsidR="00E1477C">
        <w:rPr>
          <w:i/>
        </w:rPr>
        <w:t>office studies</w:t>
      </w:r>
      <w:r w:rsidR="00F214B2" w:rsidRPr="00E1477C">
        <w:rPr>
          <w:i/>
        </w:rPr>
        <w:t xml:space="preserve"> </w:t>
      </w:r>
      <w:r w:rsidR="00590A30" w:rsidRPr="00E1477C">
        <w:t>(</w:t>
      </w:r>
      <w:r w:rsidR="00E1477C">
        <w:t>56</w:t>
      </w:r>
      <w:r w:rsidR="00590A30" w:rsidRPr="00E1477C">
        <w:t xml:space="preserve"> percent), </w:t>
      </w:r>
      <w:r w:rsidR="00E1477C">
        <w:rPr>
          <w:i/>
        </w:rPr>
        <w:t>employment skills programmes</w:t>
      </w:r>
      <w:r w:rsidR="00F214B2" w:rsidRPr="00E1477C">
        <w:rPr>
          <w:i/>
        </w:rPr>
        <w:t xml:space="preserve"> </w:t>
      </w:r>
      <w:r w:rsidR="00590A30" w:rsidRPr="00E1477C">
        <w:t>(</w:t>
      </w:r>
      <w:r w:rsidR="00E1477C">
        <w:t>47</w:t>
      </w:r>
      <w:r w:rsidR="00590A30" w:rsidRPr="00E1477C">
        <w:t xml:space="preserve"> percent)</w:t>
      </w:r>
      <w:r w:rsidR="00590A30" w:rsidRPr="00E1477C">
        <w:rPr>
          <w:i/>
        </w:rPr>
        <w:t xml:space="preserve"> </w:t>
      </w:r>
      <w:r w:rsidR="00590A30" w:rsidRPr="00E1477C">
        <w:t>and</w:t>
      </w:r>
      <w:r w:rsidR="00590A30" w:rsidRPr="00E1477C">
        <w:rPr>
          <w:i/>
        </w:rPr>
        <w:t xml:space="preserve"> </w:t>
      </w:r>
      <w:r w:rsidR="00E1477C">
        <w:rPr>
          <w:i/>
        </w:rPr>
        <w:t xml:space="preserve">other society and culture </w:t>
      </w:r>
      <w:r w:rsidR="00590A30" w:rsidRPr="00E1477C">
        <w:t>(</w:t>
      </w:r>
      <w:r w:rsidR="00E1477C">
        <w:t>44</w:t>
      </w:r>
      <w:r w:rsidR="00E160C4">
        <w:t xml:space="preserve"> percent)</w:t>
      </w:r>
      <w:r w:rsidR="0055331C">
        <w:t>.</w:t>
      </w:r>
    </w:p>
    <w:p w:rsidR="00707946" w:rsidRPr="00E1477C" w:rsidRDefault="00707946" w:rsidP="00E83902">
      <w:pPr>
        <w:pStyle w:val="Bullet1"/>
        <w:tabs>
          <w:tab w:val="clear" w:pos="284"/>
          <w:tab w:val="clear" w:pos="1418"/>
        </w:tabs>
        <w:spacing w:before="240"/>
        <w:ind w:left="567" w:hanging="425"/>
        <w:rPr>
          <w:color w:val="0D0D0D" w:themeColor="text1" w:themeTint="F2"/>
        </w:rPr>
      </w:pPr>
      <w:r w:rsidRPr="00E1477C">
        <w:rPr>
          <w:color w:val="0D0D0D" w:themeColor="text1" w:themeTint="F2"/>
        </w:rPr>
        <w:t xml:space="preserve">The highest earnings growth occurred for </w:t>
      </w:r>
      <w:r w:rsidR="00383678" w:rsidRPr="00E1477C">
        <w:rPr>
          <w:color w:val="0D0D0D" w:themeColor="text1" w:themeTint="F2"/>
        </w:rPr>
        <w:t>non-Pasifika</w:t>
      </w:r>
      <w:r w:rsidR="00F214B2" w:rsidRPr="00E1477C">
        <w:rPr>
          <w:color w:val="0D0D0D" w:themeColor="text1" w:themeTint="F2"/>
        </w:rPr>
        <w:t xml:space="preserve"> graduates</w:t>
      </w:r>
      <w:r w:rsidRPr="00E1477C">
        <w:rPr>
          <w:color w:val="0D0D0D" w:themeColor="text1" w:themeTint="F2"/>
        </w:rPr>
        <w:t xml:space="preserve"> five years after completing a certificate in </w:t>
      </w:r>
      <w:r w:rsidR="00374AAE" w:rsidRPr="00374AAE">
        <w:rPr>
          <w:i/>
          <w:color w:val="0D0D0D" w:themeColor="text1" w:themeTint="F2"/>
        </w:rPr>
        <w:t>sport and recreation</w:t>
      </w:r>
      <w:r w:rsidR="00374AAE">
        <w:rPr>
          <w:color w:val="0D0D0D" w:themeColor="text1" w:themeTint="F2"/>
        </w:rPr>
        <w:t xml:space="preserve"> (88 percent), </w:t>
      </w:r>
      <w:r w:rsidR="00E1477C">
        <w:rPr>
          <w:i/>
          <w:color w:val="0D0D0D" w:themeColor="text1" w:themeTint="F2"/>
        </w:rPr>
        <w:t>automotive</w:t>
      </w:r>
      <w:r w:rsidR="00374AAE">
        <w:rPr>
          <w:i/>
          <w:color w:val="0D0D0D" w:themeColor="text1" w:themeTint="F2"/>
        </w:rPr>
        <w:t xml:space="preserve"> engineering and technology</w:t>
      </w:r>
      <w:r w:rsidR="0058034D" w:rsidRPr="00E1477C">
        <w:rPr>
          <w:color w:val="0D0D0D" w:themeColor="text1" w:themeTint="F2"/>
        </w:rPr>
        <w:t xml:space="preserve"> (</w:t>
      </w:r>
      <w:r w:rsidR="00374AAE">
        <w:rPr>
          <w:color w:val="0D0D0D" w:themeColor="text1" w:themeTint="F2"/>
        </w:rPr>
        <w:t>57</w:t>
      </w:r>
      <w:r w:rsidR="0058034D" w:rsidRPr="00E1477C">
        <w:rPr>
          <w:color w:val="0D0D0D" w:themeColor="text1" w:themeTint="F2"/>
        </w:rPr>
        <w:t xml:space="preserve"> percent), </w:t>
      </w:r>
      <w:r w:rsidR="00374AAE" w:rsidRPr="00374AAE">
        <w:rPr>
          <w:i/>
          <w:color w:val="0D0D0D" w:themeColor="text1" w:themeTint="F2"/>
        </w:rPr>
        <w:t>electrical and electronic engineering and technology</w:t>
      </w:r>
      <w:r w:rsidR="00374AAE">
        <w:rPr>
          <w:color w:val="0D0D0D" w:themeColor="text1" w:themeTint="F2"/>
        </w:rPr>
        <w:t xml:space="preserve"> (56 percent), </w:t>
      </w:r>
      <w:r w:rsidR="00374AAE" w:rsidRPr="00374AAE">
        <w:rPr>
          <w:i/>
          <w:color w:val="0D0D0D" w:themeColor="text1" w:themeTint="F2"/>
        </w:rPr>
        <w:t>performing arts</w:t>
      </w:r>
      <w:r w:rsidR="00374AAE">
        <w:rPr>
          <w:color w:val="0D0D0D" w:themeColor="text1" w:themeTint="F2"/>
        </w:rPr>
        <w:t xml:space="preserve"> (54 percent) and </w:t>
      </w:r>
      <w:r w:rsidR="00374AAE" w:rsidRPr="00374AAE">
        <w:rPr>
          <w:i/>
          <w:color w:val="0D0D0D" w:themeColor="text1" w:themeTint="F2"/>
        </w:rPr>
        <w:t>mechanical and industrial engineering</w:t>
      </w:r>
      <w:r w:rsidR="00374AAE">
        <w:rPr>
          <w:color w:val="0D0D0D" w:themeColor="text1" w:themeTint="F2"/>
        </w:rPr>
        <w:t xml:space="preserve"> (53 percent).</w:t>
      </w:r>
    </w:p>
    <w:p w:rsidR="00D767C6" w:rsidRPr="00EA5349" w:rsidRDefault="00D767C6" w:rsidP="00707946">
      <w:pPr>
        <w:pStyle w:val="Bullet1"/>
        <w:numPr>
          <w:ilvl w:val="0"/>
          <w:numId w:val="0"/>
        </w:numPr>
        <w:spacing w:before="240"/>
        <w:rPr>
          <w:strike/>
          <w:color w:val="0D0D0D" w:themeColor="text1" w:themeTint="F2"/>
        </w:rPr>
      </w:pPr>
    </w:p>
    <w:p w:rsidR="000573A0" w:rsidRPr="00EB1B10" w:rsidRDefault="000573A0" w:rsidP="00732146">
      <w:pPr>
        <w:pStyle w:val="Heading3"/>
        <w:rPr>
          <w:color w:val="0D0D0D" w:themeColor="text1" w:themeTint="F2"/>
        </w:rPr>
      </w:pPr>
      <w:r w:rsidRPr="00EB1B10">
        <w:rPr>
          <w:color w:val="0D0D0D" w:themeColor="text1" w:themeTint="F2"/>
        </w:rPr>
        <w:t>Destinations</w:t>
      </w:r>
    </w:p>
    <w:p w:rsidR="00AD1680" w:rsidRPr="00374AAE" w:rsidRDefault="00AD1680" w:rsidP="00E83902">
      <w:pPr>
        <w:pStyle w:val="Bullet1"/>
        <w:tabs>
          <w:tab w:val="clear" w:pos="284"/>
          <w:tab w:val="clear" w:pos="1418"/>
        </w:tabs>
        <w:ind w:left="567" w:hanging="425"/>
        <w:rPr>
          <w:color w:val="0D0D0D" w:themeColor="text1" w:themeTint="F2"/>
        </w:rPr>
      </w:pPr>
      <w:r w:rsidRPr="00374AAE">
        <w:rPr>
          <w:color w:val="0D0D0D" w:themeColor="text1" w:themeTint="F2"/>
        </w:rPr>
        <w:t xml:space="preserve">There were some employment rate differences by narrow field five years after study. </w:t>
      </w:r>
      <w:r w:rsidR="001E42A4" w:rsidRPr="00374AAE">
        <w:rPr>
          <w:color w:val="0D0D0D" w:themeColor="text1" w:themeTint="F2"/>
        </w:rPr>
        <w:t>Pasifika</w:t>
      </w:r>
      <w:r w:rsidR="00032521" w:rsidRPr="00374AAE">
        <w:rPr>
          <w:color w:val="0D0D0D" w:themeColor="text1" w:themeTint="F2"/>
        </w:rPr>
        <w:t xml:space="preserve"> graduates</w:t>
      </w:r>
      <w:r w:rsidRPr="00374AAE">
        <w:rPr>
          <w:color w:val="0D0D0D" w:themeColor="text1" w:themeTint="F2"/>
        </w:rPr>
        <w:t xml:space="preserve"> were employed at higher rates than </w:t>
      </w:r>
      <w:r w:rsidR="00383678" w:rsidRPr="00374AAE">
        <w:rPr>
          <w:color w:val="0D0D0D" w:themeColor="text1" w:themeTint="F2"/>
        </w:rPr>
        <w:t>non-Pasifika</w:t>
      </w:r>
      <w:r w:rsidR="00032521" w:rsidRPr="00374AAE">
        <w:rPr>
          <w:color w:val="0D0D0D" w:themeColor="text1" w:themeTint="F2"/>
        </w:rPr>
        <w:t xml:space="preserve"> graduates</w:t>
      </w:r>
      <w:r w:rsidRPr="00374AAE">
        <w:rPr>
          <w:color w:val="0D0D0D" w:themeColor="text1" w:themeTint="F2"/>
        </w:rPr>
        <w:t xml:space="preserve"> five years after completing </w:t>
      </w:r>
      <w:r w:rsidR="00B474DC" w:rsidRPr="00374AAE">
        <w:rPr>
          <w:color w:val="0D0D0D" w:themeColor="text1" w:themeTint="F2"/>
        </w:rPr>
        <w:t xml:space="preserve">level </w:t>
      </w:r>
      <w:r w:rsidR="00D715B3" w:rsidRPr="00374AAE">
        <w:rPr>
          <w:color w:val="0D0D0D" w:themeColor="text1" w:themeTint="F2"/>
        </w:rPr>
        <w:t>1</w:t>
      </w:r>
      <w:r w:rsidR="00B474DC" w:rsidRPr="00374AAE">
        <w:rPr>
          <w:color w:val="0D0D0D" w:themeColor="text1" w:themeTint="F2"/>
        </w:rPr>
        <w:t xml:space="preserve"> to </w:t>
      </w:r>
      <w:r w:rsidR="00D715B3" w:rsidRPr="00374AAE">
        <w:rPr>
          <w:color w:val="0D0D0D" w:themeColor="text1" w:themeTint="F2"/>
        </w:rPr>
        <w:t>3</w:t>
      </w:r>
      <w:r w:rsidRPr="00374AAE">
        <w:rPr>
          <w:color w:val="0D0D0D" w:themeColor="text1" w:themeTint="F2"/>
        </w:rPr>
        <w:t xml:space="preserve"> qualifications in </w:t>
      </w:r>
      <w:r w:rsidR="009C7F4A" w:rsidRPr="009C7F4A">
        <w:rPr>
          <w:i/>
          <w:color w:val="0D0D0D" w:themeColor="text1" w:themeTint="F2"/>
        </w:rPr>
        <w:t xml:space="preserve">electrical &amp; electronic engineering &amp; technology </w:t>
      </w:r>
      <w:r w:rsidR="00590A30" w:rsidRPr="00374AAE">
        <w:rPr>
          <w:color w:val="0D0D0D" w:themeColor="text1" w:themeTint="F2"/>
        </w:rPr>
        <w:t>(</w:t>
      </w:r>
      <w:r w:rsidR="009C7F4A">
        <w:rPr>
          <w:color w:val="0D0D0D" w:themeColor="text1" w:themeTint="F2"/>
        </w:rPr>
        <w:t>19</w:t>
      </w:r>
      <w:r w:rsidR="00590A30" w:rsidRPr="00374AAE">
        <w:rPr>
          <w:color w:val="0D0D0D" w:themeColor="text1" w:themeTint="F2"/>
        </w:rPr>
        <w:t xml:space="preserve"> percentage points difference), </w:t>
      </w:r>
      <w:r w:rsidR="009C7F4A">
        <w:rPr>
          <w:i/>
          <w:color w:val="0D0D0D" w:themeColor="text1" w:themeTint="F2"/>
        </w:rPr>
        <w:t>other information technology</w:t>
      </w:r>
      <w:r w:rsidR="004E396F" w:rsidRPr="00374AAE">
        <w:rPr>
          <w:i/>
          <w:color w:val="0D0D0D" w:themeColor="text1" w:themeTint="F2"/>
        </w:rPr>
        <w:t xml:space="preserve">  </w:t>
      </w:r>
      <w:r w:rsidR="004E396F" w:rsidRPr="00374AAE">
        <w:rPr>
          <w:color w:val="0D0D0D" w:themeColor="text1" w:themeTint="F2"/>
        </w:rPr>
        <w:t>and</w:t>
      </w:r>
      <w:r w:rsidR="004E396F" w:rsidRPr="00374AAE">
        <w:rPr>
          <w:i/>
          <w:color w:val="0D0D0D" w:themeColor="text1" w:themeTint="F2"/>
        </w:rPr>
        <w:t xml:space="preserve"> </w:t>
      </w:r>
      <w:r w:rsidR="009C7F4A">
        <w:rPr>
          <w:i/>
          <w:color w:val="0D0D0D" w:themeColor="text1" w:themeTint="F2"/>
        </w:rPr>
        <w:t>building</w:t>
      </w:r>
      <w:r w:rsidR="0055331C">
        <w:rPr>
          <w:i/>
          <w:color w:val="0D0D0D" w:themeColor="text1" w:themeTint="F2"/>
        </w:rPr>
        <w:t xml:space="preserve"> </w:t>
      </w:r>
      <w:r w:rsidR="00590A30" w:rsidRPr="00374AAE">
        <w:rPr>
          <w:color w:val="0D0D0D" w:themeColor="text1" w:themeTint="F2"/>
        </w:rPr>
        <w:t>(1</w:t>
      </w:r>
      <w:r w:rsidR="004E396F" w:rsidRPr="00374AAE">
        <w:rPr>
          <w:color w:val="0D0D0D" w:themeColor="text1" w:themeTint="F2"/>
        </w:rPr>
        <w:t>7</w:t>
      </w:r>
      <w:r w:rsidR="00590A30" w:rsidRPr="00374AAE">
        <w:rPr>
          <w:color w:val="0D0D0D" w:themeColor="text1" w:themeTint="F2"/>
        </w:rPr>
        <w:t xml:space="preserve"> percentage points)</w:t>
      </w:r>
      <w:r w:rsidR="00B474DC" w:rsidRPr="00374AAE">
        <w:rPr>
          <w:color w:val="0D0D0D" w:themeColor="text1" w:themeTint="F2"/>
        </w:rPr>
        <w:t xml:space="preserve"> </w:t>
      </w:r>
      <w:r w:rsidR="009C7F4A">
        <w:rPr>
          <w:i/>
          <w:color w:val="0D0D0D" w:themeColor="text1" w:themeTint="F2"/>
        </w:rPr>
        <w:t>employment skills programmes</w:t>
      </w:r>
      <w:r w:rsidR="004E396F" w:rsidRPr="00374AAE">
        <w:rPr>
          <w:i/>
          <w:color w:val="0D0D0D" w:themeColor="text1" w:themeTint="F2"/>
        </w:rPr>
        <w:t xml:space="preserve"> </w:t>
      </w:r>
      <w:r w:rsidR="00B474DC" w:rsidRPr="00374AAE">
        <w:rPr>
          <w:color w:val="0D0D0D" w:themeColor="text1" w:themeTint="F2"/>
        </w:rPr>
        <w:t>(1</w:t>
      </w:r>
      <w:r w:rsidR="009C7F4A">
        <w:rPr>
          <w:color w:val="0D0D0D" w:themeColor="text1" w:themeTint="F2"/>
        </w:rPr>
        <w:t>3</w:t>
      </w:r>
      <w:r w:rsidR="00B474DC" w:rsidRPr="00374AAE">
        <w:rPr>
          <w:color w:val="0D0D0D" w:themeColor="text1" w:themeTint="F2"/>
        </w:rPr>
        <w:t xml:space="preserve"> percentage points)</w:t>
      </w:r>
      <w:r w:rsidR="009C7F4A">
        <w:rPr>
          <w:color w:val="0D0D0D" w:themeColor="text1" w:themeTint="F2"/>
        </w:rPr>
        <w:t xml:space="preserve"> and </w:t>
      </w:r>
      <w:r w:rsidR="009C7F4A">
        <w:rPr>
          <w:i/>
          <w:color w:val="0D0D0D" w:themeColor="text1" w:themeTint="F2"/>
        </w:rPr>
        <w:t>tourism</w:t>
      </w:r>
      <w:r w:rsidR="009C7F4A">
        <w:rPr>
          <w:color w:val="0D0D0D" w:themeColor="text1" w:themeTint="F2"/>
        </w:rPr>
        <w:t xml:space="preserve"> (7 points)</w:t>
      </w:r>
      <w:r w:rsidR="00590A30" w:rsidRPr="00374AAE">
        <w:rPr>
          <w:i/>
          <w:color w:val="0D0D0D" w:themeColor="text1" w:themeTint="F2"/>
        </w:rPr>
        <w:t xml:space="preserve"> </w:t>
      </w:r>
      <w:r w:rsidR="00E160C4">
        <w:rPr>
          <w:color w:val="0D0D0D" w:themeColor="text1" w:themeTint="F2"/>
        </w:rPr>
        <w:t>narrow fields</w:t>
      </w:r>
      <w:r w:rsidR="0055331C">
        <w:rPr>
          <w:color w:val="0D0D0D" w:themeColor="text1" w:themeTint="F2"/>
        </w:rPr>
        <w:t>.</w:t>
      </w:r>
    </w:p>
    <w:p w:rsidR="00AD1680" w:rsidRPr="009C7F4A" w:rsidRDefault="00383678" w:rsidP="00E83902">
      <w:pPr>
        <w:pStyle w:val="Bullet1"/>
        <w:tabs>
          <w:tab w:val="clear" w:pos="284"/>
          <w:tab w:val="clear" w:pos="1418"/>
        </w:tabs>
        <w:ind w:left="567" w:hanging="425"/>
        <w:rPr>
          <w:color w:val="0D0D0D" w:themeColor="text1" w:themeTint="F2"/>
        </w:rPr>
      </w:pPr>
      <w:r w:rsidRPr="009C7F4A">
        <w:rPr>
          <w:color w:val="0D0D0D" w:themeColor="text1" w:themeTint="F2"/>
        </w:rPr>
        <w:t>Non-Pasifika</w:t>
      </w:r>
      <w:r w:rsidR="004E396F" w:rsidRPr="009C7F4A">
        <w:rPr>
          <w:color w:val="0D0D0D" w:themeColor="text1" w:themeTint="F2"/>
        </w:rPr>
        <w:t xml:space="preserve"> graduates</w:t>
      </w:r>
      <w:r w:rsidR="00AD1680" w:rsidRPr="009C7F4A">
        <w:rPr>
          <w:color w:val="0D0D0D" w:themeColor="text1" w:themeTint="F2"/>
        </w:rPr>
        <w:t xml:space="preserve"> were </w:t>
      </w:r>
      <w:r w:rsidR="00790106" w:rsidRPr="009C7F4A">
        <w:rPr>
          <w:color w:val="0D0D0D" w:themeColor="text1" w:themeTint="F2"/>
        </w:rPr>
        <w:t xml:space="preserve">much </w:t>
      </w:r>
      <w:r w:rsidR="00AD1680" w:rsidRPr="009C7F4A">
        <w:rPr>
          <w:color w:val="0D0D0D" w:themeColor="text1" w:themeTint="F2"/>
        </w:rPr>
        <w:t xml:space="preserve">more likely than </w:t>
      </w:r>
      <w:r w:rsidR="001E42A4" w:rsidRPr="009C7F4A">
        <w:rPr>
          <w:color w:val="0D0D0D" w:themeColor="text1" w:themeTint="F2"/>
        </w:rPr>
        <w:t>Pasifika</w:t>
      </w:r>
      <w:r w:rsidR="004E396F" w:rsidRPr="009C7F4A">
        <w:rPr>
          <w:color w:val="0D0D0D" w:themeColor="text1" w:themeTint="F2"/>
        </w:rPr>
        <w:t xml:space="preserve"> graduates</w:t>
      </w:r>
      <w:r w:rsidR="00AD1680" w:rsidRPr="009C7F4A">
        <w:rPr>
          <w:color w:val="0D0D0D" w:themeColor="text1" w:themeTint="F2"/>
        </w:rPr>
        <w:t xml:space="preserve"> to be employed five years after completing </w:t>
      </w:r>
      <w:r w:rsidR="00317587" w:rsidRPr="009C7F4A">
        <w:rPr>
          <w:color w:val="0D0D0D" w:themeColor="text1" w:themeTint="F2"/>
        </w:rPr>
        <w:t xml:space="preserve">level </w:t>
      </w:r>
      <w:r w:rsidR="00D715B3" w:rsidRPr="009C7F4A">
        <w:rPr>
          <w:color w:val="0D0D0D" w:themeColor="text1" w:themeTint="F2"/>
        </w:rPr>
        <w:t>1 to 3</w:t>
      </w:r>
      <w:r w:rsidR="00317587" w:rsidRPr="009C7F4A">
        <w:rPr>
          <w:color w:val="0D0D0D" w:themeColor="text1" w:themeTint="F2"/>
        </w:rPr>
        <w:t xml:space="preserve"> certificate </w:t>
      </w:r>
      <w:r w:rsidR="00AD1680" w:rsidRPr="009C7F4A">
        <w:rPr>
          <w:color w:val="0D0D0D" w:themeColor="text1" w:themeTint="F2"/>
        </w:rPr>
        <w:t xml:space="preserve">qualifications in </w:t>
      </w:r>
      <w:r w:rsidR="002905C8">
        <w:rPr>
          <w:i/>
          <w:color w:val="0D0D0D" w:themeColor="text1" w:themeTint="F2"/>
        </w:rPr>
        <w:t xml:space="preserve">automotive </w:t>
      </w:r>
      <w:r w:rsidR="004E396F" w:rsidRPr="009C7F4A">
        <w:rPr>
          <w:i/>
          <w:color w:val="0D0D0D" w:themeColor="text1" w:themeTint="F2"/>
        </w:rPr>
        <w:t>engineering</w:t>
      </w:r>
      <w:r w:rsidR="002905C8">
        <w:rPr>
          <w:i/>
          <w:color w:val="0D0D0D" w:themeColor="text1" w:themeTint="F2"/>
        </w:rPr>
        <w:t xml:space="preserve"> and technology</w:t>
      </w:r>
      <w:r w:rsidR="00A32B3F" w:rsidRPr="009C7F4A">
        <w:rPr>
          <w:i/>
          <w:color w:val="0D0D0D" w:themeColor="text1" w:themeTint="F2"/>
        </w:rPr>
        <w:t xml:space="preserve"> </w:t>
      </w:r>
      <w:r w:rsidR="00A32B3F" w:rsidRPr="009C7F4A">
        <w:rPr>
          <w:color w:val="0D0D0D" w:themeColor="text1" w:themeTint="F2"/>
        </w:rPr>
        <w:t>(</w:t>
      </w:r>
      <w:r w:rsidR="002905C8">
        <w:rPr>
          <w:color w:val="0D0D0D" w:themeColor="text1" w:themeTint="F2"/>
        </w:rPr>
        <w:t>18 percentage points)</w:t>
      </w:r>
      <w:r w:rsidR="00A32B3F" w:rsidRPr="009C7F4A">
        <w:rPr>
          <w:color w:val="0D0D0D" w:themeColor="text1" w:themeTint="F2"/>
        </w:rPr>
        <w:t xml:space="preserve"> </w:t>
      </w:r>
      <w:r w:rsidR="002905C8">
        <w:rPr>
          <w:color w:val="0D0D0D" w:themeColor="text1" w:themeTint="F2"/>
        </w:rPr>
        <w:t>and</w:t>
      </w:r>
      <w:r w:rsidR="002905C8">
        <w:rPr>
          <w:i/>
          <w:color w:val="0D0D0D" w:themeColor="text1" w:themeTint="F2"/>
        </w:rPr>
        <w:t xml:space="preserve"> personal services</w:t>
      </w:r>
      <w:r w:rsidR="004E396F" w:rsidRPr="009C7F4A">
        <w:rPr>
          <w:i/>
          <w:color w:val="0D0D0D" w:themeColor="text1" w:themeTint="F2"/>
        </w:rPr>
        <w:t xml:space="preserve"> </w:t>
      </w:r>
      <w:r w:rsidR="00A32B3F" w:rsidRPr="009C7F4A">
        <w:rPr>
          <w:color w:val="0D0D0D" w:themeColor="text1" w:themeTint="F2"/>
        </w:rPr>
        <w:t>(</w:t>
      </w:r>
      <w:r w:rsidR="002905C8">
        <w:rPr>
          <w:color w:val="0D0D0D" w:themeColor="text1" w:themeTint="F2"/>
        </w:rPr>
        <w:t>12</w:t>
      </w:r>
      <w:r w:rsidR="004E396F" w:rsidRPr="009C7F4A">
        <w:rPr>
          <w:color w:val="0D0D0D" w:themeColor="text1" w:themeTint="F2"/>
        </w:rPr>
        <w:t xml:space="preserve"> points)</w:t>
      </w:r>
      <w:r w:rsidR="0055331C">
        <w:rPr>
          <w:color w:val="0D0D0D" w:themeColor="text1" w:themeTint="F2"/>
        </w:rPr>
        <w:t>.</w:t>
      </w:r>
    </w:p>
    <w:p w:rsidR="00AD1680" w:rsidRPr="002905C8" w:rsidRDefault="00AD1680" w:rsidP="00E83902">
      <w:pPr>
        <w:pStyle w:val="Bullet1"/>
        <w:tabs>
          <w:tab w:val="clear" w:pos="284"/>
          <w:tab w:val="clear" w:pos="1418"/>
        </w:tabs>
        <w:ind w:left="567" w:hanging="425"/>
        <w:rPr>
          <w:color w:val="0D0D0D" w:themeColor="text1" w:themeTint="F2"/>
        </w:rPr>
      </w:pPr>
      <w:r w:rsidRPr="002905C8">
        <w:rPr>
          <w:color w:val="0D0D0D" w:themeColor="text1" w:themeTint="F2"/>
        </w:rPr>
        <w:t xml:space="preserve">There were some high further study rate differences by narrow field five years after study. </w:t>
      </w:r>
      <w:r w:rsidR="001E42A4" w:rsidRPr="002905C8">
        <w:rPr>
          <w:color w:val="0D0D0D" w:themeColor="text1" w:themeTint="F2"/>
        </w:rPr>
        <w:t>Pasifika</w:t>
      </w:r>
      <w:r w:rsidR="001E2EFB" w:rsidRPr="002905C8">
        <w:rPr>
          <w:color w:val="0D0D0D" w:themeColor="text1" w:themeTint="F2"/>
        </w:rPr>
        <w:t xml:space="preserve"> graduates</w:t>
      </w:r>
      <w:r w:rsidRPr="002905C8">
        <w:rPr>
          <w:color w:val="0D0D0D" w:themeColor="text1" w:themeTint="F2"/>
        </w:rPr>
        <w:t xml:space="preserve"> were in further study at much higher rates than </w:t>
      </w:r>
      <w:r w:rsidR="00383678" w:rsidRPr="002905C8">
        <w:rPr>
          <w:color w:val="0D0D0D" w:themeColor="text1" w:themeTint="F2"/>
        </w:rPr>
        <w:t>non-Pasifika</w:t>
      </w:r>
      <w:r w:rsidR="001E2EFB" w:rsidRPr="002905C8">
        <w:rPr>
          <w:color w:val="0D0D0D" w:themeColor="text1" w:themeTint="F2"/>
        </w:rPr>
        <w:t xml:space="preserve"> graduates</w:t>
      </w:r>
      <w:r w:rsidRPr="002905C8">
        <w:rPr>
          <w:color w:val="0D0D0D" w:themeColor="text1" w:themeTint="F2"/>
        </w:rPr>
        <w:t xml:space="preserve"> five </w:t>
      </w:r>
      <w:r w:rsidRPr="002905C8">
        <w:rPr>
          <w:color w:val="0D0D0D" w:themeColor="text1" w:themeTint="F2"/>
        </w:rPr>
        <w:lastRenderedPageBreak/>
        <w:t xml:space="preserve">years after completing qualifications in </w:t>
      </w:r>
      <w:r w:rsidR="002905C8" w:rsidRPr="002905C8">
        <w:rPr>
          <w:i/>
          <w:color w:val="0D0D0D" w:themeColor="text1" w:themeTint="F2"/>
        </w:rPr>
        <w:t xml:space="preserve">automotive engineering and technology </w:t>
      </w:r>
      <w:r w:rsidR="00A32B3F" w:rsidRPr="002905C8">
        <w:rPr>
          <w:color w:val="0D0D0D" w:themeColor="text1" w:themeTint="F2"/>
        </w:rPr>
        <w:t>(</w:t>
      </w:r>
      <w:r w:rsidR="002905C8">
        <w:rPr>
          <w:color w:val="0D0D0D" w:themeColor="text1" w:themeTint="F2"/>
        </w:rPr>
        <w:t>5</w:t>
      </w:r>
      <w:r w:rsidR="00A32B3F" w:rsidRPr="002905C8">
        <w:rPr>
          <w:color w:val="0D0D0D" w:themeColor="text1" w:themeTint="F2"/>
        </w:rPr>
        <w:t xml:space="preserve"> percentage </w:t>
      </w:r>
      <w:proofErr w:type="gramStart"/>
      <w:r w:rsidR="00A32B3F" w:rsidRPr="002905C8">
        <w:rPr>
          <w:color w:val="0D0D0D" w:themeColor="text1" w:themeTint="F2"/>
        </w:rPr>
        <w:t>points</w:t>
      </w:r>
      <w:proofErr w:type="gramEnd"/>
      <w:r w:rsidR="002905C8">
        <w:rPr>
          <w:color w:val="0D0D0D" w:themeColor="text1" w:themeTint="F2"/>
        </w:rPr>
        <w:t xml:space="preserve"> difference)</w:t>
      </w:r>
      <w:r w:rsidR="0055331C">
        <w:rPr>
          <w:color w:val="0D0D0D" w:themeColor="text1" w:themeTint="F2"/>
        </w:rPr>
        <w:t>.</w:t>
      </w:r>
    </w:p>
    <w:p w:rsidR="00AD1680" w:rsidRPr="002905C8" w:rsidRDefault="00383678" w:rsidP="00E83902">
      <w:pPr>
        <w:pStyle w:val="Bullet1"/>
        <w:tabs>
          <w:tab w:val="clear" w:pos="284"/>
          <w:tab w:val="clear" w:pos="1418"/>
        </w:tabs>
        <w:ind w:left="567" w:hanging="425"/>
        <w:rPr>
          <w:color w:val="0D0D0D" w:themeColor="text1" w:themeTint="F2"/>
        </w:rPr>
      </w:pPr>
      <w:r w:rsidRPr="002905C8">
        <w:rPr>
          <w:color w:val="0D0D0D" w:themeColor="text1" w:themeTint="F2"/>
        </w:rPr>
        <w:t>Non-Pasifika</w:t>
      </w:r>
      <w:r w:rsidR="00532AE5" w:rsidRPr="002905C8">
        <w:rPr>
          <w:color w:val="0D0D0D" w:themeColor="text1" w:themeTint="F2"/>
        </w:rPr>
        <w:t xml:space="preserve"> graduates</w:t>
      </w:r>
      <w:r w:rsidR="00AD1680" w:rsidRPr="002905C8">
        <w:rPr>
          <w:color w:val="0D0D0D" w:themeColor="text1" w:themeTint="F2"/>
        </w:rPr>
        <w:t xml:space="preserve"> were much more likely than </w:t>
      </w:r>
      <w:r w:rsidR="001E42A4" w:rsidRPr="002905C8">
        <w:rPr>
          <w:color w:val="0D0D0D" w:themeColor="text1" w:themeTint="F2"/>
        </w:rPr>
        <w:t>Pasifika</w:t>
      </w:r>
      <w:r w:rsidR="00532AE5" w:rsidRPr="002905C8">
        <w:rPr>
          <w:color w:val="0D0D0D" w:themeColor="text1" w:themeTint="F2"/>
        </w:rPr>
        <w:t xml:space="preserve"> graduates</w:t>
      </w:r>
      <w:r w:rsidR="00AD1680" w:rsidRPr="002905C8">
        <w:rPr>
          <w:color w:val="0D0D0D" w:themeColor="text1" w:themeTint="F2"/>
        </w:rPr>
        <w:t xml:space="preserve"> to be in further study five years after completing qualifications in </w:t>
      </w:r>
      <w:r w:rsidR="002905C8">
        <w:rPr>
          <w:i/>
          <w:color w:val="0D0D0D" w:themeColor="text1" w:themeTint="F2"/>
        </w:rPr>
        <w:t>other information technology</w:t>
      </w:r>
      <w:r w:rsidR="00532AE5" w:rsidRPr="002905C8">
        <w:rPr>
          <w:i/>
          <w:color w:val="0D0D0D" w:themeColor="text1" w:themeTint="F2"/>
        </w:rPr>
        <w:t xml:space="preserve"> </w:t>
      </w:r>
      <w:r w:rsidR="00A32B3F" w:rsidRPr="002905C8">
        <w:rPr>
          <w:color w:val="0D0D0D" w:themeColor="text1" w:themeTint="F2"/>
        </w:rPr>
        <w:t>(18 percentage points)</w:t>
      </w:r>
      <w:r w:rsidR="00532AE5" w:rsidRPr="002905C8">
        <w:rPr>
          <w:color w:val="0D0D0D" w:themeColor="text1" w:themeTint="F2"/>
        </w:rPr>
        <w:t xml:space="preserve"> and </w:t>
      </w:r>
      <w:r w:rsidR="002905C8" w:rsidRPr="002905C8">
        <w:rPr>
          <w:i/>
          <w:color w:val="0D0D0D" w:themeColor="text1" w:themeTint="F2"/>
        </w:rPr>
        <w:t>mechanical and industrial engineering &amp;</w:t>
      </w:r>
      <w:r w:rsidR="002905C8">
        <w:rPr>
          <w:i/>
          <w:color w:val="0D0D0D" w:themeColor="text1" w:themeTint="F2"/>
        </w:rPr>
        <w:t xml:space="preserve"> </w:t>
      </w:r>
      <w:r w:rsidR="002905C8" w:rsidRPr="002905C8">
        <w:rPr>
          <w:i/>
          <w:color w:val="0D0D0D" w:themeColor="text1" w:themeTint="F2"/>
        </w:rPr>
        <w:t>technology</w:t>
      </w:r>
      <w:r w:rsidR="002905C8">
        <w:rPr>
          <w:color w:val="0D0D0D" w:themeColor="text1" w:themeTint="F2"/>
        </w:rPr>
        <w:t xml:space="preserve"> and </w:t>
      </w:r>
      <w:r w:rsidR="002905C8">
        <w:rPr>
          <w:i/>
          <w:color w:val="0D0D0D" w:themeColor="text1" w:themeTint="F2"/>
        </w:rPr>
        <w:t>performing arts</w:t>
      </w:r>
      <w:r w:rsidR="002905C8" w:rsidRPr="002905C8">
        <w:rPr>
          <w:color w:val="0D0D0D" w:themeColor="text1" w:themeTint="F2"/>
        </w:rPr>
        <w:t xml:space="preserve"> </w:t>
      </w:r>
      <w:r w:rsidR="00A32B3F" w:rsidRPr="002905C8">
        <w:rPr>
          <w:color w:val="0D0D0D" w:themeColor="text1" w:themeTint="F2"/>
        </w:rPr>
        <w:t>(1</w:t>
      </w:r>
      <w:r w:rsidR="002905C8">
        <w:rPr>
          <w:color w:val="0D0D0D" w:themeColor="text1" w:themeTint="F2"/>
        </w:rPr>
        <w:t>1 percentage points</w:t>
      </w:r>
      <w:r w:rsidR="00A32B3F" w:rsidRPr="002905C8">
        <w:rPr>
          <w:color w:val="0D0D0D" w:themeColor="text1" w:themeTint="F2"/>
        </w:rPr>
        <w:t>)</w:t>
      </w:r>
      <w:r w:rsidR="002905C8">
        <w:rPr>
          <w:color w:val="0D0D0D" w:themeColor="text1" w:themeTint="F2"/>
        </w:rPr>
        <w:t xml:space="preserve">, </w:t>
      </w:r>
      <w:r w:rsidR="002905C8">
        <w:rPr>
          <w:i/>
          <w:color w:val="0D0D0D" w:themeColor="text1" w:themeTint="F2"/>
        </w:rPr>
        <w:t xml:space="preserve">business and management </w:t>
      </w:r>
      <w:r w:rsidR="002905C8">
        <w:rPr>
          <w:color w:val="0D0D0D" w:themeColor="text1" w:themeTint="F2"/>
        </w:rPr>
        <w:t xml:space="preserve">(8 percentage points) and </w:t>
      </w:r>
      <w:r w:rsidR="002905C8">
        <w:rPr>
          <w:i/>
          <w:color w:val="0D0D0D" w:themeColor="text1" w:themeTint="F2"/>
        </w:rPr>
        <w:t>building</w:t>
      </w:r>
      <w:r w:rsidR="002905C8">
        <w:rPr>
          <w:color w:val="0D0D0D" w:themeColor="text1" w:themeTint="F2"/>
        </w:rPr>
        <w:t xml:space="preserve"> (7 points)</w:t>
      </w:r>
      <w:r w:rsidR="00532AE5" w:rsidRPr="002905C8">
        <w:rPr>
          <w:color w:val="0D0D0D" w:themeColor="text1" w:themeTint="F2"/>
        </w:rPr>
        <w:t xml:space="preserve"> </w:t>
      </w:r>
      <w:r w:rsidR="00AD1680" w:rsidRPr="002905C8">
        <w:rPr>
          <w:color w:val="0D0D0D" w:themeColor="text1" w:themeTint="F2"/>
        </w:rPr>
        <w:t>narrow</w:t>
      </w:r>
      <w:r w:rsidR="0037131B" w:rsidRPr="002905C8">
        <w:rPr>
          <w:color w:val="0D0D0D" w:themeColor="text1" w:themeTint="F2"/>
        </w:rPr>
        <w:t xml:space="preserve"> field</w:t>
      </w:r>
      <w:r w:rsidR="00A32B3F" w:rsidRPr="002905C8">
        <w:rPr>
          <w:color w:val="0D0D0D" w:themeColor="text1" w:themeTint="F2"/>
        </w:rPr>
        <w:t>s</w:t>
      </w:r>
      <w:r w:rsidR="0055331C">
        <w:rPr>
          <w:color w:val="0D0D0D" w:themeColor="text1" w:themeTint="F2"/>
        </w:rPr>
        <w:t>.</w:t>
      </w:r>
    </w:p>
    <w:p w:rsidR="00AD1680" w:rsidRPr="002905C8" w:rsidRDefault="00AD1680" w:rsidP="00E83902">
      <w:pPr>
        <w:pStyle w:val="Bullet1"/>
        <w:tabs>
          <w:tab w:val="clear" w:pos="284"/>
          <w:tab w:val="clear" w:pos="1418"/>
        </w:tabs>
        <w:ind w:left="567" w:hanging="425"/>
        <w:rPr>
          <w:color w:val="0D0D0D" w:themeColor="text1" w:themeTint="F2"/>
        </w:rPr>
      </w:pPr>
      <w:r w:rsidRPr="002905C8">
        <w:rPr>
          <w:color w:val="0D0D0D" w:themeColor="text1" w:themeTint="F2"/>
        </w:rPr>
        <w:t xml:space="preserve">Overseas status was high for </w:t>
      </w:r>
      <w:r w:rsidR="001E42A4" w:rsidRPr="002905C8">
        <w:rPr>
          <w:color w:val="0D0D0D" w:themeColor="text1" w:themeTint="F2"/>
        </w:rPr>
        <w:t>Pasifika</w:t>
      </w:r>
      <w:r w:rsidR="00532AE5" w:rsidRPr="002905C8">
        <w:rPr>
          <w:color w:val="0D0D0D" w:themeColor="text1" w:themeTint="F2"/>
        </w:rPr>
        <w:t xml:space="preserve"> graduates</w:t>
      </w:r>
      <w:r w:rsidRPr="002905C8">
        <w:rPr>
          <w:color w:val="0D0D0D" w:themeColor="text1" w:themeTint="F2"/>
        </w:rPr>
        <w:t xml:space="preserve"> compared to </w:t>
      </w:r>
      <w:r w:rsidR="00383678" w:rsidRPr="002905C8">
        <w:rPr>
          <w:color w:val="0D0D0D" w:themeColor="text1" w:themeTint="F2"/>
        </w:rPr>
        <w:t>non-Pasifika</w:t>
      </w:r>
      <w:r w:rsidR="00532AE5" w:rsidRPr="002905C8">
        <w:rPr>
          <w:color w:val="0D0D0D" w:themeColor="text1" w:themeTint="F2"/>
        </w:rPr>
        <w:t xml:space="preserve"> graduates</w:t>
      </w:r>
      <w:r w:rsidRPr="002905C8">
        <w:rPr>
          <w:color w:val="0D0D0D" w:themeColor="text1" w:themeTint="F2"/>
        </w:rPr>
        <w:t xml:space="preserve"> five years after completing in </w:t>
      </w:r>
      <w:r w:rsidR="007E5604" w:rsidRPr="002905C8">
        <w:rPr>
          <w:color w:val="0D0D0D" w:themeColor="text1" w:themeTint="F2"/>
        </w:rPr>
        <w:t>the</w:t>
      </w:r>
      <w:r w:rsidR="0037131B" w:rsidRPr="002905C8">
        <w:rPr>
          <w:color w:val="0D0D0D" w:themeColor="text1" w:themeTint="F2"/>
        </w:rPr>
        <w:t xml:space="preserve"> </w:t>
      </w:r>
      <w:r w:rsidR="002905C8">
        <w:rPr>
          <w:i/>
          <w:color w:val="0D0D0D" w:themeColor="text1" w:themeTint="F2"/>
        </w:rPr>
        <w:t>automotive</w:t>
      </w:r>
      <w:r w:rsidR="00532AE5" w:rsidRPr="002905C8">
        <w:rPr>
          <w:i/>
          <w:color w:val="0D0D0D" w:themeColor="text1" w:themeTint="F2"/>
        </w:rPr>
        <w:t xml:space="preserve"> engineering and technology </w:t>
      </w:r>
      <w:r w:rsidR="00A32B3F" w:rsidRPr="002905C8">
        <w:rPr>
          <w:color w:val="0D0D0D" w:themeColor="text1" w:themeTint="F2"/>
        </w:rPr>
        <w:t>(</w:t>
      </w:r>
      <w:r w:rsidR="002905C8">
        <w:rPr>
          <w:color w:val="0D0D0D" w:themeColor="text1" w:themeTint="F2"/>
        </w:rPr>
        <w:t>7</w:t>
      </w:r>
      <w:r w:rsidR="00A32B3F" w:rsidRPr="002905C8">
        <w:rPr>
          <w:color w:val="0D0D0D" w:themeColor="text1" w:themeTint="F2"/>
        </w:rPr>
        <w:t xml:space="preserve"> percentage points)</w:t>
      </w:r>
      <w:r w:rsidR="00532AE5" w:rsidRPr="002905C8">
        <w:rPr>
          <w:color w:val="0D0D0D" w:themeColor="text1" w:themeTint="F2"/>
        </w:rPr>
        <w:t xml:space="preserve"> and </w:t>
      </w:r>
      <w:r w:rsidR="002905C8">
        <w:rPr>
          <w:i/>
          <w:color w:val="0D0D0D" w:themeColor="text1" w:themeTint="F2"/>
        </w:rPr>
        <w:t>personal services</w:t>
      </w:r>
      <w:r w:rsidR="00532AE5" w:rsidRPr="002905C8">
        <w:rPr>
          <w:i/>
          <w:color w:val="0D0D0D" w:themeColor="text1" w:themeTint="F2"/>
        </w:rPr>
        <w:t xml:space="preserve"> </w:t>
      </w:r>
      <w:r w:rsidRPr="002905C8">
        <w:rPr>
          <w:color w:val="0D0D0D" w:themeColor="text1" w:themeTint="F2"/>
        </w:rPr>
        <w:t>(</w:t>
      </w:r>
      <w:r w:rsidR="002905C8">
        <w:rPr>
          <w:color w:val="0D0D0D" w:themeColor="text1" w:themeTint="F2"/>
        </w:rPr>
        <w:t xml:space="preserve">5 </w:t>
      </w:r>
      <w:r w:rsidR="003E10A3" w:rsidRPr="002905C8">
        <w:rPr>
          <w:color w:val="0D0D0D" w:themeColor="text1" w:themeTint="F2"/>
        </w:rPr>
        <w:t xml:space="preserve">percentage </w:t>
      </w:r>
      <w:r w:rsidRPr="002905C8">
        <w:rPr>
          <w:color w:val="0D0D0D" w:themeColor="text1" w:themeTint="F2"/>
        </w:rPr>
        <w:t>points)</w:t>
      </w:r>
      <w:r w:rsidR="0037131B" w:rsidRPr="002905C8">
        <w:rPr>
          <w:color w:val="0D0D0D" w:themeColor="text1" w:themeTint="F2"/>
        </w:rPr>
        <w:t xml:space="preserve"> </w:t>
      </w:r>
      <w:r w:rsidRPr="002905C8">
        <w:rPr>
          <w:color w:val="0D0D0D" w:themeColor="text1" w:themeTint="F2"/>
        </w:rPr>
        <w:t>narrow field</w:t>
      </w:r>
      <w:r w:rsidR="002905C8">
        <w:rPr>
          <w:color w:val="0D0D0D" w:themeColor="text1" w:themeTint="F2"/>
        </w:rPr>
        <w:t>s</w:t>
      </w:r>
      <w:r w:rsidR="0055331C">
        <w:rPr>
          <w:color w:val="0D0D0D" w:themeColor="text1" w:themeTint="F2"/>
        </w:rPr>
        <w:t>.</w:t>
      </w:r>
    </w:p>
    <w:p w:rsidR="00AD1680" w:rsidRPr="002905C8" w:rsidRDefault="00383678" w:rsidP="00E83902">
      <w:pPr>
        <w:pStyle w:val="Bullet1"/>
        <w:tabs>
          <w:tab w:val="clear" w:pos="284"/>
          <w:tab w:val="clear" w:pos="1418"/>
        </w:tabs>
        <w:ind w:left="567" w:hanging="425"/>
        <w:rPr>
          <w:i/>
          <w:color w:val="0D0D0D" w:themeColor="text1" w:themeTint="F2"/>
        </w:rPr>
      </w:pPr>
      <w:r w:rsidRPr="002905C8">
        <w:rPr>
          <w:color w:val="0D0D0D" w:themeColor="text1" w:themeTint="F2"/>
        </w:rPr>
        <w:t>Non-Pasifika</w:t>
      </w:r>
      <w:r w:rsidR="00532AE5" w:rsidRPr="002905C8">
        <w:rPr>
          <w:color w:val="0D0D0D" w:themeColor="text1" w:themeTint="F2"/>
        </w:rPr>
        <w:t xml:space="preserve"> graduates</w:t>
      </w:r>
      <w:r w:rsidR="00AD1680" w:rsidRPr="002905C8">
        <w:rPr>
          <w:color w:val="0D0D0D" w:themeColor="text1" w:themeTint="F2"/>
        </w:rPr>
        <w:t xml:space="preserve"> were more likely to be overseas than </w:t>
      </w:r>
      <w:r w:rsidR="001E42A4" w:rsidRPr="002905C8">
        <w:rPr>
          <w:color w:val="0D0D0D" w:themeColor="text1" w:themeTint="F2"/>
        </w:rPr>
        <w:t>Pasifika</w:t>
      </w:r>
      <w:r w:rsidR="00532AE5" w:rsidRPr="002905C8">
        <w:rPr>
          <w:color w:val="0D0D0D" w:themeColor="text1" w:themeTint="F2"/>
        </w:rPr>
        <w:t xml:space="preserve"> graduates</w:t>
      </w:r>
      <w:r w:rsidR="00AD1680" w:rsidRPr="002905C8">
        <w:rPr>
          <w:color w:val="0D0D0D" w:themeColor="text1" w:themeTint="F2"/>
        </w:rPr>
        <w:t xml:space="preserve"> after completing qualifications in </w:t>
      </w:r>
      <w:r w:rsidR="002905C8">
        <w:rPr>
          <w:i/>
          <w:color w:val="0D0D0D" w:themeColor="text1" w:themeTint="F2"/>
        </w:rPr>
        <w:t xml:space="preserve">food and hospitality </w:t>
      </w:r>
      <w:r w:rsidR="00532AE5" w:rsidRPr="002905C8">
        <w:rPr>
          <w:color w:val="0D0D0D" w:themeColor="text1" w:themeTint="F2"/>
        </w:rPr>
        <w:t>(</w:t>
      </w:r>
      <w:r w:rsidR="002905C8">
        <w:rPr>
          <w:color w:val="0D0D0D" w:themeColor="text1" w:themeTint="F2"/>
        </w:rPr>
        <w:t>5</w:t>
      </w:r>
      <w:r w:rsidR="00CF61D5">
        <w:rPr>
          <w:color w:val="0D0D0D" w:themeColor="text1" w:themeTint="F2"/>
        </w:rPr>
        <w:t xml:space="preserve"> </w:t>
      </w:r>
      <w:r w:rsidR="00532AE5" w:rsidRPr="002905C8">
        <w:rPr>
          <w:color w:val="0D0D0D" w:themeColor="text1" w:themeTint="F2"/>
        </w:rPr>
        <w:t xml:space="preserve">percentage </w:t>
      </w:r>
      <w:proofErr w:type="gramStart"/>
      <w:r w:rsidR="00532AE5" w:rsidRPr="002905C8">
        <w:rPr>
          <w:color w:val="0D0D0D" w:themeColor="text1" w:themeTint="F2"/>
        </w:rPr>
        <w:t>points</w:t>
      </w:r>
      <w:proofErr w:type="gramEnd"/>
      <w:r w:rsidR="00532AE5" w:rsidRPr="002905C8">
        <w:rPr>
          <w:color w:val="0D0D0D" w:themeColor="text1" w:themeTint="F2"/>
        </w:rPr>
        <w:t xml:space="preserve"> difference), </w:t>
      </w:r>
      <w:r w:rsidR="002905C8">
        <w:rPr>
          <w:i/>
          <w:color w:val="0D0D0D" w:themeColor="text1" w:themeTint="F2"/>
        </w:rPr>
        <w:t>sport and recreation</w:t>
      </w:r>
      <w:r w:rsidR="002905C8">
        <w:rPr>
          <w:color w:val="0D0D0D" w:themeColor="text1" w:themeTint="F2"/>
        </w:rPr>
        <w:t xml:space="preserve"> </w:t>
      </w:r>
      <w:r w:rsidR="00CF61D5">
        <w:rPr>
          <w:color w:val="0D0D0D" w:themeColor="text1" w:themeTint="F2"/>
        </w:rPr>
        <w:t xml:space="preserve">and </w:t>
      </w:r>
      <w:r w:rsidR="00CF61D5">
        <w:rPr>
          <w:i/>
          <w:color w:val="0D0D0D" w:themeColor="text1" w:themeTint="F2"/>
        </w:rPr>
        <w:t xml:space="preserve">performing arts </w:t>
      </w:r>
      <w:r w:rsidR="002905C8">
        <w:rPr>
          <w:color w:val="0D0D0D" w:themeColor="text1" w:themeTint="F2"/>
        </w:rPr>
        <w:t>(</w:t>
      </w:r>
      <w:r w:rsidR="00CF61D5">
        <w:rPr>
          <w:color w:val="0D0D0D" w:themeColor="text1" w:themeTint="F2"/>
        </w:rPr>
        <w:t>4 points)</w:t>
      </w:r>
      <w:r w:rsidR="0055331C">
        <w:rPr>
          <w:color w:val="0D0D0D" w:themeColor="text1" w:themeTint="F2"/>
        </w:rPr>
        <w:t>.</w:t>
      </w:r>
    </w:p>
    <w:p w:rsidR="00AD1680" w:rsidRPr="00DA66DF" w:rsidRDefault="001E42A4" w:rsidP="00E83902">
      <w:pPr>
        <w:pStyle w:val="Bullet1"/>
        <w:tabs>
          <w:tab w:val="clear" w:pos="284"/>
          <w:tab w:val="clear" w:pos="1418"/>
        </w:tabs>
        <w:ind w:left="567" w:hanging="425"/>
        <w:rPr>
          <w:i/>
          <w:color w:val="0D0D0D" w:themeColor="text1" w:themeTint="F2"/>
        </w:rPr>
      </w:pPr>
      <w:r w:rsidRPr="00DA66DF">
        <w:rPr>
          <w:color w:val="0D0D0D" w:themeColor="text1" w:themeTint="F2"/>
        </w:rPr>
        <w:t>Pasifika</w:t>
      </w:r>
      <w:r w:rsidR="00D301E6" w:rsidRPr="00DA66DF">
        <w:rPr>
          <w:color w:val="0D0D0D" w:themeColor="text1" w:themeTint="F2"/>
        </w:rPr>
        <w:t xml:space="preserve"> graduates were more likely to be on a benefit or out of the labour force than </w:t>
      </w:r>
      <w:r w:rsidR="00383678" w:rsidRPr="00DA66DF">
        <w:rPr>
          <w:color w:val="0D0D0D" w:themeColor="text1" w:themeTint="F2"/>
        </w:rPr>
        <w:t>non-Pasifika</w:t>
      </w:r>
      <w:r w:rsidR="00D301E6" w:rsidRPr="00DA66DF">
        <w:rPr>
          <w:color w:val="0D0D0D" w:themeColor="text1" w:themeTint="F2"/>
        </w:rPr>
        <w:t xml:space="preserve"> graduates in the majority of narrow fields. The largest difference between these ethnic groups</w:t>
      </w:r>
      <w:r w:rsidR="00532AE5" w:rsidRPr="00DA66DF">
        <w:rPr>
          <w:color w:val="0D0D0D" w:themeColor="text1" w:themeTint="F2"/>
        </w:rPr>
        <w:t xml:space="preserve"> </w:t>
      </w:r>
      <w:r w:rsidR="00D301E6" w:rsidRPr="00DA66DF">
        <w:rPr>
          <w:color w:val="0D0D0D" w:themeColor="text1" w:themeTint="F2"/>
        </w:rPr>
        <w:t>occurred in the following fields:</w:t>
      </w:r>
      <w:r w:rsidR="007E5604" w:rsidRPr="00DA66DF">
        <w:rPr>
          <w:color w:val="0D0D0D" w:themeColor="text1" w:themeTint="F2"/>
        </w:rPr>
        <w:t xml:space="preserve"> </w:t>
      </w:r>
      <w:r w:rsidR="00DA66DF">
        <w:rPr>
          <w:i/>
          <w:color w:val="0D0D0D" w:themeColor="text1" w:themeTint="F2"/>
        </w:rPr>
        <w:t>personal services</w:t>
      </w:r>
      <w:r w:rsidR="00A32B3F" w:rsidRPr="00DA66DF">
        <w:rPr>
          <w:i/>
          <w:color w:val="0D0D0D" w:themeColor="text1" w:themeTint="F2"/>
        </w:rPr>
        <w:t xml:space="preserve"> </w:t>
      </w:r>
      <w:r w:rsidR="00A32B3F" w:rsidRPr="00DA66DF">
        <w:rPr>
          <w:color w:val="0D0D0D" w:themeColor="text1" w:themeTint="F2"/>
        </w:rPr>
        <w:t>(</w:t>
      </w:r>
      <w:r w:rsidR="00DA66DF">
        <w:rPr>
          <w:color w:val="0D0D0D" w:themeColor="text1" w:themeTint="F2"/>
        </w:rPr>
        <w:t>1</w:t>
      </w:r>
      <w:r w:rsidR="00D301E6" w:rsidRPr="00DA66DF">
        <w:rPr>
          <w:color w:val="0D0D0D" w:themeColor="text1" w:themeTint="F2"/>
        </w:rPr>
        <w:t>4</w:t>
      </w:r>
      <w:r w:rsidR="00A32B3F" w:rsidRPr="00DA66DF">
        <w:rPr>
          <w:color w:val="0D0D0D" w:themeColor="text1" w:themeTint="F2"/>
        </w:rPr>
        <w:t xml:space="preserve"> percentage points),</w:t>
      </w:r>
      <w:r w:rsidR="001E52A2" w:rsidRPr="00DA66DF">
        <w:rPr>
          <w:color w:val="0D0D0D" w:themeColor="text1" w:themeTint="F2"/>
        </w:rPr>
        <w:t xml:space="preserve"> </w:t>
      </w:r>
      <w:r w:rsidR="00D301E6" w:rsidRPr="00DA66DF">
        <w:rPr>
          <w:i/>
          <w:color w:val="0D0D0D" w:themeColor="text1" w:themeTint="F2"/>
        </w:rPr>
        <w:t>sport and recreation</w:t>
      </w:r>
      <w:r w:rsidR="00D301E6" w:rsidRPr="00DA66DF">
        <w:rPr>
          <w:color w:val="0D0D0D" w:themeColor="text1" w:themeTint="F2"/>
        </w:rPr>
        <w:t xml:space="preserve"> (</w:t>
      </w:r>
      <w:r w:rsidR="00DA66DF">
        <w:rPr>
          <w:color w:val="0D0D0D" w:themeColor="text1" w:themeTint="F2"/>
        </w:rPr>
        <w:t>13</w:t>
      </w:r>
      <w:r w:rsidR="00D301E6" w:rsidRPr="00DA66DF">
        <w:rPr>
          <w:color w:val="0D0D0D" w:themeColor="text1" w:themeTint="F2"/>
        </w:rPr>
        <w:t xml:space="preserve"> points), </w:t>
      </w:r>
      <w:r w:rsidR="00DA66DF" w:rsidRPr="00DA66DF">
        <w:rPr>
          <w:i/>
          <w:color w:val="0D0D0D" w:themeColor="text1" w:themeTint="F2"/>
        </w:rPr>
        <w:t>performing arts</w:t>
      </w:r>
      <w:r w:rsidR="00DA66DF">
        <w:rPr>
          <w:color w:val="0D0D0D" w:themeColor="text1" w:themeTint="F2"/>
        </w:rPr>
        <w:t xml:space="preserve"> </w:t>
      </w:r>
      <w:r w:rsidR="00A32B3F" w:rsidRPr="00DA66DF">
        <w:rPr>
          <w:color w:val="0D0D0D" w:themeColor="text1" w:themeTint="F2"/>
        </w:rPr>
        <w:t>(</w:t>
      </w:r>
      <w:r w:rsidR="00DA66DF">
        <w:rPr>
          <w:color w:val="0D0D0D" w:themeColor="text1" w:themeTint="F2"/>
        </w:rPr>
        <w:t>12</w:t>
      </w:r>
      <w:r w:rsidR="00A32B3F" w:rsidRPr="00DA66DF">
        <w:rPr>
          <w:color w:val="0D0D0D" w:themeColor="text1" w:themeTint="F2"/>
        </w:rPr>
        <w:t xml:space="preserve"> points), </w:t>
      </w:r>
      <w:r w:rsidR="00DA66DF">
        <w:rPr>
          <w:color w:val="0D0D0D" w:themeColor="text1" w:themeTint="F2"/>
        </w:rPr>
        <w:t xml:space="preserve">and </w:t>
      </w:r>
      <w:r w:rsidR="00DA66DF">
        <w:rPr>
          <w:i/>
          <w:color w:val="0D0D0D" w:themeColor="text1" w:themeTint="F2"/>
        </w:rPr>
        <w:t>food and hospitality</w:t>
      </w:r>
      <w:r w:rsidR="00DA66DF">
        <w:rPr>
          <w:color w:val="0D0D0D" w:themeColor="text1" w:themeTint="F2"/>
        </w:rPr>
        <w:t xml:space="preserve"> (10 points)</w:t>
      </w:r>
      <w:r w:rsidR="0055331C">
        <w:rPr>
          <w:color w:val="0D0D0D" w:themeColor="text1" w:themeTint="F2"/>
        </w:rPr>
        <w:t>.</w:t>
      </w:r>
    </w:p>
    <w:p w:rsidR="00D301E6" w:rsidRPr="00DA66DF" w:rsidRDefault="00383678" w:rsidP="00E83902">
      <w:pPr>
        <w:pStyle w:val="Bullet1"/>
        <w:tabs>
          <w:tab w:val="clear" w:pos="284"/>
          <w:tab w:val="clear" w:pos="1418"/>
        </w:tabs>
        <w:ind w:left="567" w:hanging="425"/>
        <w:rPr>
          <w:i/>
          <w:color w:val="0D0D0D" w:themeColor="text1" w:themeTint="F2"/>
        </w:rPr>
      </w:pPr>
      <w:r w:rsidRPr="00DA66DF">
        <w:rPr>
          <w:color w:val="0D0D0D" w:themeColor="text1" w:themeTint="F2"/>
        </w:rPr>
        <w:t>Non-Pasifika</w:t>
      </w:r>
      <w:r w:rsidR="00D301E6" w:rsidRPr="00DA66DF">
        <w:rPr>
          <w:color w:val="0D0D0D" w:themeColor="text1" w:themeTint="F2"/>
        </w:rPr>
        <w:t xml:space="preserve"> were significantly more lik</w:t>
      </w:r>
      <w:r w:rsidR="00D715B3" w:rsidRPr="00DA66DF">
        <w:rPr>
          <w:color w:val="0D0D0D" w:themeColor="text1" w:themeTint="F2"/>
        </w:rPr>
        <w:t xml:space="preserve">ely than </w:t>
      </w:r>
      <w:r w:rsidR="001E42A4" w:rsidRPr="00DA66DF">
        <w:rPr>
          <w:color w:val="0D0D0D" w:themeColor="text1" w:themeTint="F2"/>
        </w:rPr>
        <w:t>Pasifika</w:t>
      </w:r>
      <w:r w:rsidR="00D715B3" w:rsidRPr="00DA66DF">
        <w:rPr>
          <w:color w:val="0D0D0D" w:themeColor="text1" w:themeTint="F2"/>
        </w:rPr>
        <w:t xml:space="preserve"> graduates to be </w:t>
      </w:r>
      <w:r w:rsidR="00D301E6" w:rsidRPr="00DA66DF">
        <w:rPr>
          <w:color w:val="0D0D0D" w:themeColor="text1" w:themeTint="F2"/>
        </w:rPr>
        <w:t xml:space="preserve">on a benefit or out of the labour force </w:t>
      </w:r>
      <w:r w:rsidR="0055331C">
        <w:rPr>
          <w:color w:val="0D0D0D" w:themeColor="text1" w:themeTint="F2"/>
        </w:rPr>
        <w:t xml:space="preserve">or in multiple categories </w:t>
      </w:r>
      <w:r w:rsidR="00D301E6" w:rsidRPr="00DA66DF">
        <w:rPr>
          <w:color w:val="0D0D0D" w:themeColor="text1" w:themeTint="F2"/>
        </w:rPr>
        <w:t>in</w:t>
      </w:r>
      <w:r w:rsidR="00697244">
        <w:rPr>
          <w:color w:val="0D0D0D" w:themeColor="text1" w:themeTint="F2"/>
        </w:rPr>
        <w:t xml:space="preserve"> </w:t>
      </w:r>
      <w:r w:rsidR="00697244">
        <w:rPr>
          <w:i/>
          <w:color w:val="0D0D0D" w:themeColor="text1" w:themeTint="F2"/>
        </w:rPr>
        <w:t>other information technology</w:t>
      </w:r>
      <w:r w:rsidR="00D301E6" w:rsidRPr="00DA66DF">
        <w:rPr>
          <w:i/>
          <w:color w:val="0D0D0D" w:themeColor="text1" w:themeTint="F2"/>
        </w:rPr>
        <w:t xml:space="preserve"> </w:t>
      </w:r>
      <w:r w:rsidR="00D301E6" w:rsidRPr="00DA66DF">
        <w:rPr>
          <w:color w:val="0D0D0D" w:themeColor="text1" w:themeTint="F2"/>
        </w:rPr>
        <w:t>(1</w:t>
      </w:r>
      <w:r w:rsidR="00697244">
        <w:rPr>
          <w:color w:val="0D0D0D" w:themeColor="text1" w:themeTint="F2"/>
        </w:rPr>
        <w:t>1</w:t>
      </w:r>
      <w:r w:rsidR="00D301E6" w:rsidRPr="00DA66DF">
        <w:rPr>
          <w:color w:val="0D0D0D" w:themeColor="text1" w:themeTint="F2"/>
        </w:rPr>
        <w:t xml:space="preserve"> percentage points difference)</w:t>
      </w:r>
      <w:r w:rsidR="00697244">
        <w:rPr>
          <w:color w:val="0D0D0D" w:themeColor="text1" w:themeTint="F2"/>
        </w:rPr>
        <w:t xml:space="preserve"> and </w:t>
      </w:r>
      <w:r w:rsidR="00697244" w:rsidRPr="00697244">
        <w:rPr>
          <w:i/>
          <w:color w:val="0D0D0D" w:themeColor="text1" w:themeTint="F2"/>
        </w:rPr>
        <w:t>employment skills programmes</w:t>
      </w:r>
      <w:r w:rsidR="00697244">
        <w:rPr>
          <w:color w:val="0D0D0D" w:themeColor="text1" w:themeTint="F2"/>
        </w:rPr>
        <w:t xml:space="preserve"> (9 points)</w:t>
      </w:r>
      <w:r w:rsidR="00D301E6" w:rsidRPr="00DA66DF">
        <w:rPr>
          <w:color w:val="0D0D0D" w:themeColor="text1" w:themeTint="F2"/>
        </w:rPr>
        <w:t>.</w:t>
      </w:r>
    </w:p>
    <w:p w:rsidR="000573A0" w:rsidRPr="00EA5349" w:rsidRDefault="000573A0" w:rsidP="00732146">
      <w:pPr>
        <w:rPr>
          <w:rFonts w:ascii="Arial" w:hAnsi="Arial" w:cs="Arial"/>
          <w:b/>
          <w:bCs/>
          <w:strike/>
          <w:sz w:val="15"/>
          <w:szCs w:val="20"/>
        </w:rPr>
      </w:pPr>
      <w:r w:rsidRPr="00EA5349">
        <w:rPr>
          <w:strike/>
        </w:rPr>
        <w:br w:type="page"/>
      </w:r>
    </w:p>
    <w:p w:rsidR="00DA41BC" w:rsidRDefault="00DA41BC" w:rsidP="00732146">
      <w:pPr>
        <w:pStyle w:val="Caption"/>
      </w:pPr>
      <w:r>
        <w:lastRenderedPageBreak/>
        <w:t xml:space="preserve">Table </w:t>
      </w:r>
      <w:r w:rsidR="009227A9">
        <w:t>4</w:t>
      </w:r>
      <w:r w:rsidR="00623530">
        <w:t>2</w:t>
      </w:r>
    </w:p>
    <w:p w:rsidR="00DD6614" w:rsidRDefault="00DA41BC" w:rsidP="00732146">
      <w:pPr>
        <w:pStyle w:val="Tablelabel"/>
      </w:pPr>
      <w:bookmarkStart w:id="88" w:name="_Toc390264310"/>
      <w:r>
        <w:t xml:space="preserve">Median earnings for young </w:t>
      </w:r>
      <w:r w:rsidR="001A32AA">
        <w:t xml:space="preserve">level </w:t>
      </w:r>
      <w:r w:rsidR="00A22140">
        <w:t>one to three</w:t>
      </w:r>
      <w:r w:rsidR="001A32AA">
        <w:t xml:space="preserve"> certificate completers</w:t>
      </w:r>
      <w:r>
        <w:t>, one two and five years after study, by narrow field of study</w:t>
      </w:r>
      <w:bookmarkEnd w:id="88"/>
    </w:p>
    <w:tbl>
      <w:tblPr>
        <w:tblW w:w="10207" w:type="dxa"/>
        <w:tblInd w:w="-318"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560"/>
        <w:gridCol w:w="3544"/>
        <w:gridCol w:w="851"/>
        <w:gridCol w:w="850"/>
        <w:gridCol w:w="851"/>
        <w:gridCol w:w="850"/>
        <w:gridCol w:w="850"/>
        <w:gridCol w:w="851"/>
      </w:tblGrid>
      <w:tr w:rsidR="00626BB6" w:rsidRPr="00AF04AE" w:rsidTr="00626BB6">
        <w:trPr>
          <w:trHeight w:val="310"/>
          <w:tblHeader/>
        </w:trPr>
        <w:tc>
          <w:tcPr>
            <w:tcW w:w="1560" w:type="dxa"/>
            <w:vMerge w:val="restart"/>
            <w:tcBorders>
              <w:top w:val="single" w:sz="4" w:space="0" w:color="auto"/>
              <w:left w:val="single" w:sz="4" w:space="0" w:color="auto"/>
              <w:right w:val="single" w:sz="4" w:space="0" w:color="auto"/>
            </w:tcBorders>
            <w:vAlign w:val="center"/>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544" w:type="dxa"/>
            <w:vMerge w:val="restart"/>
            <w:tcBorders>
              <w:top w:val="single" w:sz="4" w:space="0" w:color="auto"/>
              <w:left w:val="single" w:sz="4" w:space="0" w:color="auto"/>
              <w:right w:val="single" w:sz="4" w:space="0" w:color="auto"/>
            </w:tcBorders>
            <w:shd w:val="clear" w:color="auto" w:fill="auto"/>
            <w:vAlign w:val="center"/>
            <w:hideMark/>
          </w:tcPr>
          <w:p w:rsidR="00626BB6" w:rsidRPr="00AF04AE" w:rsidRDefault="00626BB6" w:rsidP="00DD6614">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BB6" w:rsidRPr="00AF04AE" w:rsidRDefault="00626BB6" w:rsidP="0033304B">
            <w:pPr>
              <w:jc w:val="center"/>
              <w:rPr>
                <w:rFonts w:ascii="Arial" w:hAnsi="Arial" w:cs="Arial"/>
                <w:b/>
                <w:bCs/>
                <w:color w:val="000000"/>
                <w:sz w:val="15"/>
                <w:szCs w:val="15"/>
                <w:lang w:eastAsia="en-NZ"/>
              </w:rPr>
            </w:pPr>
            <w:r>
              <w:rPr>
                <w:rFonts w:ascii="Arial" w:hAnsi="Arial" w:cs="Arial"/>
                <w:b/>
                <w:bCs/>
                <w:color w:val="000000"/>
                <w:sz w:val="15"/>
                <w:szCs w:val="15"/>
                <w:lang w:eastAsia="en-NZ"/>
              </w:rPr>
              <w:t>Pasifika</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626BB6" w:rsidRPr="00AF04AE" w:rsidRDefault="00383678"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Non-Pasifika</w:t>
            </w:r>
          </w:p>
        </w:tc>
      </w:tr>
      <w:tr w:rsidR="00626BB6" w:rsidRPr="00AF04AE" w:rsidTr="00626BB6">
        <w:trPr>
          <w:trHeight w:val="310"/>
          <w:tblHeader/>
        </w:trPr>
        <w:tc>
          <w:tcPr>
            <w:tcW w:w="1560" w:type="dxa"/>
            <w:vMerge/>
            <w:tcBorders>
              <w:left w:val="single" w:sz="4" w:space="0" w:color="auto"/>
              <w:bottom w:val="single" w:sz="4" w:space="0" w:color="auto"/>
              <w:right w:val="single" w:sz="4" w:space="0" w:color="auto"/>
            </w:tcBorders>
          </w:tcPr>
          <w:p w:rsidR="00626BB6" w:rsidRPr="00AF04AE" w:rsidRDefault="00626BB6" w:rsidP="00DD6614">
            <w:pPr>
              <w:jc w:val="center"/>
              <w:rPr>
                <w:rFonts w:ascii="Arial" w:hAnsi="Arial" w:cs="Arial"/>
                <w:b/>
                <w:bCs/>
                <w:color w:val="000000"/>
                <w:sz w:val="15"/>
                <w:szCs w:val="15"/>
                <w:lang w:eastAsia="en-NZ"/>
              </w:rPr>
            </w:pPr>
          </w:p>
        </w:tc>
        <w:tc>
          <w:tcPr>
            <w:tcW w:w="3544" w:type="dxa"/>
            <w:vMerge/>
            <w:tcBorders>
              <w:left w:val="single" w:sz="4" w:space="0" w:color="auto"/>
              <w:bottom w:val="single" w:sz="4" w:space="0" w:color="auto"/>
              <w:right w:val="single" w:sz="4" w:space="0" w:color="auto"/>
            </w:tcBorders>
            <w:shd w:val="clear" w:color="auto" w:fill="auto"/>
            <w:vAlign w:val="bottom"/>
            <w:hideMark/>
          </w:tcPr>
          <w:p w:rsidR="00626BB6" w:rsidRPr="00AF04AE" w:rsidRDefault="00626BB6" w:rsidP="00DD6614">
            <w:pPr>
              <w:jc w:val="center"/>
              <w:rPr>
                <w:rFonts w:ascii="Arial" w:hAnsi="Arial" w:cs="Arial"/>
                <w:b/>
                <w:bCs/>
                <w:color w:val="000000"/>
                <w:sz w:val="15"/>
                <w:szCs w:val="15"/>
                <w:lang w:eastAsia="en-NZ"/>
              </w:rPr>
            </w:pP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1</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2</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5</w:t>
            </w:r>
          </w:p>
        </w:tc>
        <w:tc>
          <w:tcPr>
            <w:tcW w:w="850" w:type="dxa"/>
            <w:tcBorders>
              <w:top w:val="single" w:sz="8" w:space="0" w:color="auto"/>
              <w:left w:val="single" w:sz="4" w:space="0" w:color="auto"/>
              <w:bottom w:val="single" w:sz="4" w:space="0" w:color="auto"/>
              <w:right w:val="single" w:sz="8" w:space="0" w:color="auto"/>
            </w:tcBorders>
            <w:vAlign w:val="bottom"/>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1</w:t>
            </w:r>
          </w:p>
        </w:tc>
        <w:tc>
          <w:tcPr>
            <w:tcW w:w="850" w:type="dxa"/>
            <w:tcBorders>
              <w:top w:val="single" w:sz="8" w:space="0" w:color="auto"/>
              <w:left w:val="single" w:sz="8" w:space="0" w:color="auto"/>
              <w:bottom w:val="single" w:sz="4" w:space="0" w:color="auto"/>
              <w:right w:val="single" w:sz="8" w:space="0" w:color="auto"/>
            </w:tcBorders>
            <w:vAlign w:val="bottom"/>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2</w:t>
            </w:r>
          </w:p>
        </w:tc>
        <w:tc>
          <w:tcPr>
            <w:tcW w:w="851" w:type="dxa"/>
            <w:tcBorders>
              <w:top w:val="single" w:sz="8" w:space="0" w:color="auto"/>
              <w:left w:val="single" w:sz="8" w:space="0" w:color="auto"/>
              <w:bottom w:val="single" w:sz="4" w:space="0" w:color="auto"/>
              <w:right w:val="single" w:sz="4" w:space="0" w:color="auto"/>
            </w:tcBorders>
            <w:vAlign w:val="bottom"/>
          </w:tcPr>
          <w:p w:rsidR="00626BB6" w:rsidRPr="00AF04AE" w:rsidRDefault="00626BB6" w:rsidP="00DD6614">
            <w:pPr>
              <w:jc w:val="center"/>
              <w:rPr>
                <w:rFonts w:ascii="Arial" w:hAnsi="Arial" w:cs="Arial"/>
                <w:b/>
                <w:bCs/>
                <w:color w:val="000000"/>
                <w:sz w:val="15"/>
                <w:szCs w:val="15"/>
                <w:lang w:eastAsia="en-NZ"/>
              </w:rPr>
            </w:pPr>
            <w:r>
              <w:rPr>
                <w:rFonts w:ascii="Arial" w:hAnsi="Arial" w:cs="Arial"/>
                <w:b/>
                <w:bCs/>
                <w:color w:val="000000"/>
                <w:sz w:val="15"/>
                <w:szCs w:val="15"/>
                <w:lang w:eastAsia="en-NZ"/>
              </w:rPr>
              <w:t>Year 5</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Architecture and building</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$24,472</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$23,621</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$32,404</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$25,262</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$28,785</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$37,285</w:t>
            </w:r>
          </w:p>
        </w:tc>
      </w:tr>
      <w:tr w:rsidR="00F82578" w:rsidRPr="00AF04AE" w:rsidTr="00626BB6">
        <w:trPr>
          <w:trHeight w:hRule="exact" w:val="227"/>
        </w:trPr>
        <w:tc>
          <w:tcPr>
            <w:tcW w:w="1560" w:type="dxa"/>
            <w:vMerge/>
            <w:tcBorders>
              <w:top w:val="nil"/>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Building</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$24,472</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$23,621</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$32,404</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$25,262</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$28,753</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$37,285</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Creative arts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$20,536</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$21,759</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$29,475</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$23,725</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$25,249</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$33,490</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Performing Arts</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$13,486</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$16,349</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$28,302</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$21,226</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$16,694</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$32,760</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Engineering and related technologies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$27,843</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$28,213</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$37,761</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$27,712</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$30,906</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$41,800</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626BB6">
            <w:pPr>
              <w:pStyle w:val="Tabletext"/>
            </w:pPr>
            <w:r>
              <w:t xml:space="preserve">Automotive Engineering </w:t>
            </w:r>
            <w:r w:rsidR="00626BB6">
              <w:t>and</w:t>
            </w:r>
            <w:r>
              <w:t xml:space="preserve"> Technology</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$26,338</w:t>
            </w:r>
          </w:p>
        </w:tc>
        <w:tc>
          <w:tcPr>
            <w:tcW w:w="850" w:type="dxa"/>
            <w:tcBorders>
              <w:top w:val="nil"/>
              <w:left w:val="nil"/>
              <w:bottom w:val="nil"/>
              <w:right w:val="nil"/>
            </w:tcBorders>
            <w:shd w:val="clear" w:color="auto" w:fill="auto"/>
            <w:noWrap/>
            <w:vAlign w:val="bottom"/>
            <w:hideMark/>
          </w:tcPr>
          <w:p w:rsidR="00F82578" w:rsidRDefault="00F82578" w:rsidP="00BB72FC">
            <w:pPr>
              <w:pStyle w:val="Tabletext"/>
              <w:jc w:val="right"/>
            </w:pPr>
            <w:r>
              <w:t>$28,803</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$35,822</w:t>
            </w:r>
          </w:p>
        </w:tc>
        <w:tc>
          <w:tcPr>
            <w:tcW w:w="850" w:type="dxa"/>
            <w:tcBorders>
              <w:top w:val="nil"/>
              <w:left w:val="nil"/>
              <w:bottom w:val="nil"/>
              <w:right w:val="nil"/>
            </w:tcBorders>
            <w:vAlign w:val="bottom"/>
          </w:tcPr>
          <w:p w:rsidR="00F82578" w:rsidRDefault="00F82578" w:rsidP="00BB72FC">
            <w:pPr>
              <w:pStyle w:val="Tabletext"/>
              <w:jc w:val="right"/>
            </w:pPr>
            <w:r>
              <w:t>$26,454</w:t>
            </w:r>
          </w:p>
        </w:tc>
        <w:tc>
          <w:tcPr>
            <w:tcW w:w="850" w:type="dxa"/>
            <w:tcBorders>
              <w:top w:val="nil"/>
              <w:left w:val="nil"/>
              <w:bottom w:val="nil"/>
              <w:right w:val="nil"/>
            </w:tcBorders>
            <w:vAlign w:val="bottom"/>
          </w:tcPr>
          <w:p w:rsidR="00F82578" w:rsidRDefault="00F82578" w:rsidP="00BB72FC">
            <w:pPr>
              <w:pStyle w:val="Tabletext"/>
              <w:jc w:val="right"/>
            </w:pPr>
            <w:r>
              <w:t>$29,731</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$41,537</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626BB6">
            <w:pPr>
              <w:pStyle w:val="Tabletext"/>
            </w:pPr>
            <w:r>
              <w:t xml:space="preserve">Electrical </w:t>
            </w:r>
            <w:r w:rsidR="00626BB6">
              <w:t>&amp;</w:t>
            </w:r>
            <w:r>
              <w:t xml:space="preserve"> Electronic Engineering </w:t>
            </w:r>
            <w:r w:rsidR="00626BB6">
              <w:t>&amp;</w:t>
            </w:r>
            <w:r>
              <w:t xml:space="preserve"> Technology</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$30,222</w:t>
            </w:r>
          </w:p>
        </w:tc>
        <w:tc>
          <w:tcPr>
            <w:tcW w:w="850" w:type="dxa"/>
            <w:tcBorders>
              <w:top w:val="nil"/>
              <w:left w:val="nil"/>
              <w:bottom w:val="nil"/>
              <w:right w:val="nil"/>
            </w:tcBorders>
            <w:shd w:val="clear" w:color="auto" w:fill="auto"/>
            <w:noWrap/>
            <w:vAlign w:val="bottom"/>
            <w:hideMark/>
          </w:tcPr>
          <w:p w:rsidR="00F82578" w:rsidRDefault="00626BB6" w:rsidP="00BB72FC">
            <w:pPr>
              <w:pStyle w:val="Tabletext"/>
              <w:jc w:val="right"/>
            </w:pPr>
            <w:r>
              <w:t>C..</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$45,137</w:t>
            </w:r>
          </w:p>
        </w:tc>
        <w:tc>
          <w:tcPr>
            <w:tcW w:w="850" w:type="dxa"/>
            <w:tcBorders>
              <w:top w:val="nil"/>
              <w:left w:val="nil"/>
              <w:bottom w:val="nil"/>
              <w:right w:val="nil"/>
            </w:tcBorders>
            <w:vAlign w:val="bottom"/>
          </w:tcPr>
          <w:p w:rsidR="00F82578" w:rsidRDefault="00F82578" w:rsidP="00BB72FC">
            <w:pPr>
              <w:pStyle w:val="Tabletext"/>
              <w:jc w:val="right"/>
            </w:pPr>
            <w:r>
              <w:t>$27,759</w:t>
            </w:r>
          </w:p>
        </w:tc>
        <w:tc>
          <w:tcPr>
            <w:tcW w:w="850" w:type="dxa"/>
            <w:tcBorders>
              <w:top w:val="nil"/>
              <w:left w:val="nil"/>
              <w:bottom w:val="nil"/>
              <w:right w:val="nil"/>
            </w:tcBorders>
            <w:vAlign w:val="bottom"/>
          </w:tcPr>
          <w:p w:rsidR="00F82578" w:rsidRDefault="00F82578" w:rsidP="00BB72FC">
            <w:pPr>
              <w:pStyle w:val="Tabletext"/>
              <w:jc w:val="right"/>
            </w:pPr>
            <w:r>
              <w:t>$31,698</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$43,177</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626BB6">
            <w:pPr>
              <w:pStyle w:val="Tabletext"/>
            </w:pPr>
            <w:r>
              <w:t xml:space="preserve">Mechanical and Industrial Engineering </w:t>
            </w:r>
            <w:r w:rsidR="00626BB6">
              <w:t>&amp;</w:t>
            </w:r>
            <w:r>
              <w:t>Technology</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$27,852</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$26,979</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$37,094</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$27,745</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$31,196</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$42,463</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Food, hospitality and personal services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$18,741</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$25,508</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$27,618</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$21,660</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$24,888</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$31,240</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F82578">
            <w:pPr>
              <w:pStyle w:val="Tabletext"/>
            </w:pPr>
            <w:r>
              <w:t>Food and Hospitality</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$23,880</w:t>
            </w:r>
          </w:p>
        </w:tc>
        <w:tc>
          <w:tcPr>
            <w:tcW w:w="850" w:type="dxa"/>
            <w:tcBorders>
              <w:top w:val="nil"/>
              <w:left w:val="nil"/>
              <w:bottom w:val="nil"/>
              <w:right w:val="nil"/>
            </w:tcBorders>
            <w:shd w:val="clear" w:color="auto" w:fill="auto"/>
            <w:noWrap/>
            <w:vAlign w:val="bottom"/>
            <w:hideMark/>
          </w:tcPr>
          <w:p w:rsidR="00F82578" w:rsidRDefault="00F82578" w:rsidP="00BB72FC">
            <w:pPr>
              <w:pStyle w:val="Tabletext"/>
              <w:jc w:val="right"/>
            </w:pPr>
            <w:r>
              <w:t>$25,537</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$29,473</w:t>
            </w:r>
          </w:p>
        </w:tc>
        <w:tc>
          <w:tcPr>
            <w:tcW w:w="850" w:type="dxa"/>
            <w:tcBorders>
              <w:top w:val="nil"/>
              <w:left w:val="nil"/>
              <w:bottom w:val="nil"/>
              <w:right w:val="nil"/>
            </w:tcBorders>
            <w:vAlign w:val="bottom"/>
          </w:tcPr>
          <w:p w:rsidR="00F82578" w:rsidRDefault="00F82578" w:rsidP="00BB72FC">
            <w:pPr>
              <w:pStyle w:val="Tabletext"/>
              <w:jc w:val="right"/>
            </w:pPr>
            <w:r>
              <w:t>$21,982</w:t>
            </w:r>
          </w:p>
        </w:tc>
        <w:tc>
          <w:tcPr>
            <w:tcW w:w="850" w:type="dxa"/>
            <w:tcBorders>
              <w:top w:val="nil"/>
              <w:left w:val="nil"/>
              <w:bottom w:val="nil"/>
              <w:right w:val="nil"/>
            </w:tcBorders>
            <w:vAlign w:val="bottom"/>
          </w:tcPr>
          <w:p w:rsidR="00F82578" w:rsidRDefault="00F82578" w:rsidP="00BB72FC">
            <w:pPr>
              <w:pStyle w:val="Tabletext"/>
              <w:jc w:val="right"/>
            </w:pPr>
            <w:r>
              <w:t>$26,364</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$32,589</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Personal Services</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$15,055</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$25,007</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$21,229</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$21,326</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$23,730</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$29,078</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Information technology</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$17,127</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$17,805</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$30,754</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$26,954</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$23,847</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$32,768</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Other Information Technology</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$17,127</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$17,497</w:t>
            </w:r>
          </w:p>
        </w:tc>
        <w:tc>
          <w:tcPr>
            <w:tcW w:w="851" w:type="dxa"/>
            <w:tcBorders>
              <w:top w:val="nil"/>
              <w:left w:val="nil"/>
              <w:bottom w:val="single" w:sz="4" w:space="0" w:color="auto"/>
              <w:right w:val="nil"/>
            </w:tcBorders>
            <w:shd w:val="clear" w:color="auto" w:fill="auto"/>
            <w:noWrap/>
            <w:vAlign w:val="bottom"/>
            <w:hideMark/>
          </w:tcPr>
          <w:p w:rsidR="00F82578" w:rsidRDefault="00626BB6" w:rsidP="00BB72FC">
            <w:pPr>
              <w:pStyle w:val="Tabletext"/>
              <w:jc w:val="right"/>
            </w:pPr>
            <w:r>
              <w:t>C..</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$27,548</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$24,094</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$34,274</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Management and commerce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$24,075</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$27,879</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$33,738</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$25,843</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$29,210</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$33,575</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F82578">
            <w:pPr>
              <w:pStyle w:val="Tabletext"/>
            </w:pPr>
            <w:r>
              <w:t>Business and Management</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$26,367</w:t>
            </w:r>
          </w:p>
        </w:tc>
        <w:tc>
          <w:tcPr>
            <w:tcW w:w="850" w:type="dxa"/>
            <w:tcBorders>
              <w:top w:val="nil"/>
              <w:left w:val="nil"/>
              <w:bottom w:val="nil"/>
              <w:right w:val="nil"/>
            </w:tcBorders>
            <w:shd w:val="clear" w:color="auto" w:fill="auto"/>
            <w:noWrap/>
            <w:vAlign w:val="bottom"/>
            <w:hideMark/>
          </w:tcPr>
          <w:p w:rsidR="00F82578" w:rsidRDefault="00F82578" w:rsidP="00BB72FC">
            <w:pPr>
              <w:pStyle w:val="Tabletext"/>
              <w:jc w:val="right"/>
            </w:pPr>
            <w:r>
              <w:t>$28,594</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$35,613</w:t>
            </w:r>
          </w:p>
        </w:tc>
        <w:tc>
          <w:tcPr>
            <w:tcW w:w="850" w:type="dxa"/>
            <w:tcBorders>
              <w:top w:val="nil"/>
              <w:left w:val="nil"/>
              <w:bottom w:val="nil"/>
              <w:right w:val="nil"/>
            </w:tcBorders>
            <w:vAlign w:val="bottom"/>
          </w:tcPr>
          <w:p w:rsidR="00F82578" w:rsidRDefault="00F82578" w:rsidP="00BB72FC">
            <w:pPr>
              <w:pStyle w:val="Tabletext"/>
              <w:jc w:val="right"/>
            </w:pPr>
            <w:r>
              <w:t>$27,999</w:t>
            </w:r>
          </w:p>
        </w:tc>
        <w:tc>
          <w:tcPr>
            <w:tcW w:w="850" w:type="dxa"/>
            <w:tcBorders>
              <w:top w:val="nil"/>
              <w:left w:val="nil"/>
              <w:bottom w:val="nil"/>
              <w:right w:val="nil"/>
            </w:tcBorders>
            <w:vAlign w:val="bottom"/>
          </w:tcPr>
          <w:p w:rsidR="00F82578" w:rsidRDefault="00F82578" w:rsidP="00BB72FC">
            <w:pPr>
              <w:pStyle w:val="Tabletext"/>
              <w:jc w:val="right"/>
            </w:pPr>
            <w:r>
              <w:t>$29,416</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$37,048</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F82578">
            <w:pPr>
              <w:pStyle w:val="Tabletext"/>
            </w:pPr>
            <w:r>
              <w:t>Office Studies</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$21,391</w:t>
            </w:r>
          </w:p>
        </w:tc>
        <w:tc>
          <w:tcPr>
            <w:tcW w:w="850" w:type="dxa"/>
            <w:tcBorders>
              <w:top w:val="nil"/>
              <w:left w:val="nil"/>
              <w:bottom w:val="nil"/>
              <w:right w:val="nil"/>
            </w:tcBorders>
            <w:shd w:val="clear" w:color="auto" w:fill="auto"/>
            <w:noWrap/>
            <w:vAlign w:val="bottom"/>
            <w:hideMark/>
          </w:tcPr>
          <w:p w:rsidR="00F82578" w:rsidRDefault="00F82578" w:rsidP="00BB72FC">
            <w:pPr>
              <w:pStyle w:val="Tabletext"/>
              <w:jc w:val="right"/>
            </w:pPr>
            <w:r>
              <w:t>$28,524</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$33,417</w:t>
            </w:r>
          </w:p>
        </w:tc>
        <w:tc>
          <w:tcPr>
            <w:tcW w:w="850" w:type="dxa"/>
            <w:tcBorders>
              <w:top w:val="nil"/>
              <w:left w:val="nil"/>
              <w:bottom w:val="nil"/>
              <w:right w:val="nil"/>
            </w:tcBorders>
            <w:vAlign w:val="bottom"/>
          </w:tcPr>
          <w:p w:rsidR="00F82578" w:rsidRDefault="00F82578" w:rsidP="00BB72FC">
            <w:pPr>
              <w:pStyle w:val="Tabletext"/>
              <w:jc w:val="right"/>
            </w:pPr>
            <w:r>
              <w:t>$25,724</w:t>
            </w:r>
          </w:p>
        </w:tc>
        <w:tc>
          <w:tcPr>
            <w:tcW w:w="850" w:type="dxa"/>
            <w:tcBorders>
              <w:top w:val="nil"/>
              <w:left w:val="nil"/>
              <w:bottom w:val="nil"/>
              <w:right w:val="nil"/>
            </w:tcBorders>
            <w:vAlign w:val="bottom"/>
          </w:tcPr>
          <w:p w:rsidR="00F82578" w:rsidRDefault="00F82578" w:rsidP="00BB72FC">
            <w:pPr>
              <w:pStyle w:val="Tabletext"/>
              <w:jc w:val="right"/>
            </w:pPr>
            <w:r>
              <w:t>$28,979</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$32,455</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Tourism</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$24,333</w:t>
            </w:r>
          </w:p>
        </w:tc>
        <w:tc>
          <w:tcPr>
            <w:tcW w:w="850"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$26,973</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$33,218</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$25,124</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$29,094</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$34,326</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Mixed field programmes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$20,779</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$23,878</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$34,829</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$21,296</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$22,751</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$33,662</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F82578" w:rsidRDefault="00F82578"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Employment Skills Programmes</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$20,779</w:t>
            </w:r>
          </w:p>
        </w:tc>
        <w:tc>
          <w:tcPr>
            <w:tcW w:w="850" w:type="dxa"/>
            <w:tcBorders>
              <w:top w:val="nil"/>
              <w:left w:val="nil"/>
              <w:bottom w:val="single" w:sz="4" w:space="0" w:color="auto"/>
              <w:right w:val="nil"/>
            </w:tcBorders>
            <w:shd w:val="clear" w:color="auto" w:fill="auto"/>
            <w:noWrap/>
            <w:vAlign w:val="bottom"/>
            <w:hideMark/>
          </w:tcPr>
          <w:p w:rsidR="00F82578" w:rsidRDefault="00626BB6" w:rsidP="00BB72FC">
            <w:pPr>
              <w:pStyle w:val="Tabletext"/>
              <w:jc w:val="right"/>
            </w:pPr>
            <w:r>
              <w:t>C..</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$30,569</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$23,363</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$27,243</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$30,884</w:t>
            </w:r>
          </w:p>
        </w:tc>
      </w:tr>
      <w:tr w:rsidR="00F82578"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F82578" w:rsidRDefault="00F82578" w:rsidP="00626BB6">
            <w:pPr>
              <w:pStyle w:val="Tabletext"/>
            </w:pPr>
            <w:r>
              <w:t>Society and culture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F82578" w:rsidRDefault="00626BB6" w:rsidP="00F82578">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F82578" w:rsidRDefault="00F82578" w:rsidP="00BB72FC">
            <w:pPr>
              <w:pStyle w:val="Tabletext"/>
              <w:jc w:val="right"/>
            </w:pPr>
            <w:r>
              <w:t>$18,856</w:t>
            </w:r>
          </w:p>
        </w:tc>
        <w:tc>
          <w:tcPr>
            <w:tcW w:w="850"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$22,922</w:t>
            </w:r>
          </w:p>
        </w:tc>
        <w:tc>
          <w:tcPr>
            <w:tcW w:w="851" w:type="dxa"/>
            <w:tcBorders>
              <w:top w:val="single" w:sz="4" w:space="0" w:color="auto"/>
              <w:left w:val="nil"/>
              <w:bottom w:val="nil"/>
              <w:right w:val="nil"/>
            </w:tcBorders>
            <w:shd w:val="clear" w:color="auto" w:fill="auto"/>
            <w:noWrap/>
            <w:vAlign w:val="bottom"/>
            <w:hideMark/>
          </w:tcPr>
          <w:p w:rsidR="00F82578" w:rsidRDefault="00F82578" w:rsidP="00BB72FC">
            <w:pPr>
              <w:pStyle w:val="Tabletext"/>
              <w:jc w:val="right"/>
            </w:pPr>
            <w:r>
              <w:t>$32,784</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$21,111</w:t>
            </w:r>
          </w:p>
        </w:tc>
        <w:tc>
          <w:tcPr>
            <w:tcW w:w="850" w:type="dxa"/>
            <w:tcBorders>
              <w:top w:val="single" w:sz="4" w:space="0" w:color="auto"/>
              <w:left w:val="nil"/>
              <w:bottom w:val="nil"/>
              <w:right w:val="nil"/>
            </w:tcBorders>
            <w:vAlign w:val="bottom"/>
          </w:tcPr>
          <w:p w:rsidR="00F82578" w:rsidRDefault="00F82578" w:rsidP="00BB72FC">
            <w:pPr>
              <w:pStyle w:val="Tabletext"/>
              <w:jc w:val="right"/>
            </w:pPr>
            <w:r>
              <w:t>$24,599</w:t>
            </w:r>
          </w:p>
        </w:tc>
        <w:tc>
          <w:tcPr>
            <w:tcW w:w="851" w:type="dxa"/>
            <w:tcBorders>
              <w:top w:val="single" w:sz="4" w:space="0" w:color="auto"/>
              <w:left w:val="nil"/>
              <w:bottom w:val="nil"/>
              <w:right w:val="single" w:sz="4" w:space="0" w:color="auto"/>
            </w:tcBorders>
            <w:vAlign w:val="bottom"/>
          </w:tcPr>
          <w:p w:rsidR="00F82578" w:rsidRDefault="00F82578" w:rsidP="00BB72FC">
            <w:pPr>
              <w:pStyle w:val="Tabletext"/>
              <w:jc w:val="right"/>
            </w:pPr>
            <w:r>
              <w:t>$31,322</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bottom"/>
          </w:tcPr>
          <w:p w:rsidR="00F82578" w:rsidRDefault="00F82578" w:rsidP="00F82578">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F82578" w:rsidRDefault="00F82578" w:rsidP="00F82578">
            <w:pPr>
              <w:pStyle w:val="Tabletext"/>
            </w:pPr>
            <w:r>
              <w:t>Other Society and Culture</w:t>
            </w:r>
          </w:p>
        </w:tc>
        <w:tc>
          <w:tcPr>
            <w:tcW w:w="851" w:type="dxa"/>
            <w:tcBorders>
              <w:top w:val="nil"/>
              <w:left w:val="single" w:sz="4" w:space="0" w:color="auto"/>
              <w:bottom w:val="nil"/>
              <w:right w:val="nil"/>
            </w:tcBorders>
            <w:shd w:val="clear" w:color="auto" w:fill="auto"/>
            <w:noWrap/>
            <w:vAlign w:val="bottom"/>
            <w:hideMark/>
          </w:tcPr>
          <w:p w:rsidR="00F82578" w:rsidRDefault="00F82578" w:rsidP="00BB72FC">
            <w:pPr>
              <w:pStyle w:val="Tabletext"/>
              <w:jc w:val="right"/>
            </w:pPr>
            <w:r>
              <w:t>$22,611</w:t>
            </w:r>
          </w:p>
        </w:tc>
        <w:tc>
          <w:tcPr>
            <w:tcW w:w="850" w:type="dxa"/>
            <w:tcBorders>
              <w:top w:val="nil"/>
              <w:left w:val="nil"/>
              <w:bottom w:val="nil"/>
              <w:right w:val="nil"/>
            </w:tcBorders>
            <w:shd w:val="clear" w:color="auto" w:fill="auto"/>
            <w:noWrap/>
            <w:vAlign w:val="bottom"/>
            <w:hideMark/>
          </w:tcPr>
          <w:p w:rsidR="00F82578" w:rsidRDefault="00F82578" w:rsidP="00BB72FC">
            <w:pPr>
              <w:pStyle w:val="Tabletext"/>
              <w:jc w:val="right"/>
            </w:pPr>
            <w:r>
              <w:t>$18,645</w:t>
            </w:r>
          </w:p>
        </w:tc>
        <w:tc>
          <w:tcPr>
            <w:tcW w:w="851" w:type="dxa"/>
            <w:tcBorders>
              <w:top w:val="nil"/>
              <w:left w:val="nil"/>
              <w:bottom w:val="nil"/>
              <w:right w:val="nil"/>
            </w:tcBorders>
            <w:shd w:val="clear" w:color="auto" w:fill="auto"/>
            <w:noWrap/>
            <w:vAlign w:val="bottom"/>
            <w:hideMark/>
          </w:tcPr>
          <w:p w:rsidR="00F82578" w:rsidRDefault="00F82578" w:rsidP="00BB72FC">
            <w:pPr>
              <w:pStyle w:val="Tabletext"/>
              <w:jc w:val="right"/>
            </w:pPr>
            <w:r>
              <w:t>$32,612</w:t>
            </w:r>
          </w:p>
        </w:tc>
        <w:tc>
          <w:tcPr>
            <w:tcW w:w="850" w:type="dxa"/>
            <w:tcBorders>
              <w:top w:val="nil"/>
              <w:left w:val="nil"/>
              <w:bottom w:val="nil"/>
              <w:right w:val="nil"/>
            </w:tcBorders>
            <w:vAlign w:val="bottom"/>
          </w:tcPr>
          <w:p w:rsidR="00F82578" w:rsidRDefault="00F82578" w:rsidP="00BB72FC">
            <w:pPr>
              <w:pStyle w:val="Tabletext"/>
              <w:jc w:val="right"/>
            </w:pPr>
            <w:r>
              <w:t>$27,319</w:t>
            </w:r>
          </w:p>
        </w:tc>
        <w:tc>
          <w:tcPr>
            <w:tcW w:w="850" w:type="dxa"/>
            <w:tcBorders>
              <w:top w:val="nil"/>
              <w:left w:val="nil"/>
              <w:bottom w:val="nil"/>
              <w:right w:val="nil"/>
            </w:tcBorders>
            <w:vAlign w:val="bottom"/>
          </w:tcPr>
          <w:p w:rsidR="00F82578" w:rsidRDefault="00F82578" w:rsidP="00BB72FC">
            <w:pPr>
              <w:pStyle w:val="Tabletext"/>
              <w:jc w:val="right"/>
            </w:pPr>
            <w:r>
              <w:t>$21,966</w:t>
            </w:r>
          </w:p>
        </w:tc>
        <w:tc>
          <w:tcPr>
            <w:tcW w:w="851" w:type="dxa"/>
            <w:tcBorders>
              <w:top w:val="nil"/>
              <w:left w:val="nil"/>
              <w:bottom w:val="nil"/>
              <w:right w:val="single" w:sz="4" w:space="0" w:color="auto"/>
            </w:tcBorders>
            <w:vAlign w:val="bottom"/>
          </w:tcPr>
          <w:p w:rsidR="00F82578" w:rsidRDefault="00F82578" w:rsidP="00BB72FC">
            <w:pPr>
              <w:pStyle w:val="Tabletext"/>
              <w:jc w:val="right"/>
            </w:pPr>
            <w:r>
              <w:t>$38,707</w:t>
            </w:r>
          </w:p>
        </w:tc>
      </w:tr>
      <w:tr w:rsidR="00F82578" w:rsidRPr="00AF04AE" w:rsidTr="00626BB6">
        <w:trPr>
          <w:trHeight w:hRule="exact" w:val="227"/>
        </w:trPr>
        <w:tc>
          <w:tcPr>
            <w:tcW w:w="1560" w:type="dxa"/>
            <w:vMerge/>
            <w:tcBorders>
              <w:left w:val="single" w:sz="4" w:space="0" w:color="auto"/>
              <w:bottom w:val="single" w:sz="4" w:space="0" w:color="auto"/>
              <w:right w:val="single" w:sz="4" w:space="0" w:color="auto"/>
            </w:tcBorders>
            <w:vAlign w:val="bottom"/>
          </w:tcPr>
          <w:p w:rsidR="00F82578" w:rsidRDefault="00F82578" w:rsidP="00F82578">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F82578" w:rsidRDefault="00F82578" w:rsidP="00F82578">
            <w:pPr>
              <w:pStyle w:val="Tabletext"/>
            </w:pPr>
            <w:r>
              <w:t>Sport and Recreation</w:t>
            </w:r>
          </w:p>
        </w:tc>
        <w:tc>
          <w:tcPr>
            <w:tcW w:w="851" w:type="dxa"/>
            <w:tcBorders>
              <w:top w:val="nil"/>
              <w:left w:val="single" w:sz="4" w:space="0" w:color="auto"/>
              <w:bottom w:val="single" w:sz="4" w:space="0" w:color="auto"/>
              <w:right w:val="nil"/>
            </w:tcBorders>
            <w:shd w:val="clear" w:color="auto" w:fill="auto"/>
            <w:noWrap/>
            <w:vAlign w:val="bottom"/>
            <w:hideMark/>
          </w:tcPr>
          <w:p w:rsidR="00F82578" w:rsidRDefault="00F82578" w:rsidP="00BB72FC">
            <w:pPr>
              <w:pStyle w:val="Tabletext"/>
              <w:jc w:val="right"/>
            </w:pPr>
            <w:r>
              <w:t>$7,108</w:t>
            </w:r>
          </w:p>
        </w:tc>
        <w:tc>
          <w:tcPr>
            <w:tcW w:w="850" w:type="dxa"/>
            <w:tcBorders>
              <w:top w:val="nil"/>
              <w:left w:val="nil"/>
              <w:bottom w:val="single" w:sz="4" w:space="0" w:color="auto"/>
              <w:right w:val="nil"/>
            </w:tcBorders>
            <w:shd w:val="clear" w:color="auto" w:fill="auto"/>
            <w:noWrap/>
            <w:vAlign w:val="bottom"/>
            <w:hideMark/>
          </w:tcPr>
          <w:p w:rsidR="00F82578" w:rsidRDefault="00626BB6" w:rsidP="00BB72FC">
            <w:pPr>
              <w:pStyle w:val="Tabletext"/>
              <w:jc w:val="right"/>
            </w:pPr>
            <w:r>
              <w:t>C..</w:t>
            </w:r>
          </w:p>
        </w:tc>
        <w:tc>
          <w:tcPr>
            <w:tcW w:w="851" w:type="dxa"/>
            <w:tcBorders>
              <w:top w:val="nil"/>
              <w:left w:val="nil"/>
              <w:bottom w:val="single" w:sz="4" w:space="0" w:color="auto"/>
              <w:right w:val="nil"/>
            </w:tcBorders>
            <w:shd w:val="clear" w:color="auto" w:fill="auto"/>
            <w:noWrap/>
            <w:vAlign w:val="bottom"/>
            <w:hideMark/>
          </w:tcPr>
          <w:p w:rsidR="00F82578" w:rsidRDefault="00F82578" w:rsidP="00BB72FC">
            <w:pPr>
              <w:pStyle w:val="Tabletext"/>
              <w:jc w:val="right"/>
            </w:pPr>
            <w:r>
              <w:t>$32,113</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$16,945</w:t>
            </w:r>
          </w:p>
        </w:tc>
        <w:tc>
          <w:tcPr>
            <w:tcW w:w="850" w:type="dxa"/>
            <w:tcBorders>
              <w:top w:val="nil"/>
              <w:left w:val="nil"/>
              <w:bottom w:val="single" w:sz="4" w:space="0" w:color="auto"/>
              <w:right w:val="nil"/>
            </w:tcBorders>
            <w:vAlign w:val="bottom"/>
          </w:tcPr>
          <w:p w:rsidR="00F82578" w:rsidRDefault="00F82578" w:rsidP="00BB72FC">
            <w:pPr>
              <w:pStyle w:val="Tabletext"/>
              <w:jc w:val="right"/>
            </w:pPr>
            <w:r>
              <w:t>$24,823</w:t>
            </w:r>
          </w:p>
        </w:tc>
        <w:tc>
          <w:tcPr>
            <w:tcW w:w="851" w:type="dxa"/>
            <w:tcBorders>
              <w:top w:val="nil"/>
              <w:left w:val="nil"/>
              <w:bottom w:val="single" w:sz="4" w:space="0" w:color="auto"/>
              <w:right w:val="single" w:sz="4" w:space="0" w:color="auto"/>
            </w:tcBorders>
            <w:vAlign w:val="bottom"/>
          </w:tcPr>
          <w:p w:rsidR="00F82578" w:rsidRDefault="00F82578" w:rsidP="00BB72FC">
            <w:pPr>
              <w:pStyle w:val="Tabletext"/>
              <w:jc w:val="right"/>
            </w:pPr>
            <w:r>
              <w:t>$31,908</w:t>
            </w:r>
          </w:p>
        </w:tc>
      </w:tr>
    </w:tbl>
    <w:p w:rsidR="005407C4" w:rsidRDefault="005407C4" w:rsidP="00732146">
      <w:pPr>
        <w:pStyle w:val="Tablelabel"/>
      </w:pPr>
    </w:p>
    <w:p w:rsidR="00DA41BC" w:rsidRDefault="00DA41BC" w:rsidP="00732146">
      <w:pPr>
        <w:pStyle w:val="Tablelabel"/>
      </w:pPr>
    </w:p>
    <w:p w:rsidR="000A03AA" w:rsidRPr="003A1A2E" w:rsidRDefault="000A03AA" w:rsidP="00732146">
      <w:pPr>
        <w:pStyle w:val="Caption"/>
      </w:pPr>
      <w:r w:rsidRPr="003A1A2E">
        <w:t xml:space="preserve">Table </w:t>
      </w:r>
      <w:r w:rsidR="009227A9">
        <w:t>4</w:t>
      </w:r>
      <w:r w:rsidR="00623530">
        <w:t>3</w:t>
      </w:r>
    </w:p>
    <w:p w:rsidR="00DD6614" w:rsidRDefault="000A03AA" w:rsidP="00732146">
      <w:pPr>
        <w:pStyle w:val="Tablelabel"/>
      </w:pPr>
      <w:bookmarkStart w:id="89" w:name="_Toc390264311"/>
      <w:r>
        <w:t xml:space="preserve">Median earnings of young domestic level </w:t>
      </w:r>
      <w:r w:rsidR="00A22140">
        <w:t>one to three</w:t>
      </w:r>
      <w:r>
        <w:t xml:space="preserve"> certificate completers, one, two and five years after study, as a percentage of the national median earnings by narrow field of study</w:t>
      </w:r>
      <w:bookmarkEnd w:id="89"/>
    </w:p>
    <w:tbl>
      <w:tblPr>
        <w:tblW w:w="10207" w:type="dxa"/>
        <w:tblInd w:w="-318"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560"/>
        <w:gridCol w:w="3544"/>
        <w:gridCol w:w="851"/>
        <w:gridCol w:w="850"/>
        <w:gridCol w:w="851"/>
        <w:gridCol w:w="850"/>
        <w:gridCol w:w="850"/>
        <w:gridCol w:w="851"/>
      </w:tblGrid>
      <w:tr w:rsidR="00626BB6" w:rsidRPr="00AF04AE" w:rsidTr="00626BB6">
        <w:trPr>
          <w:trHeight w:val="310"/>
          <w:tblHeader/>
        </w:trPr>
        <w:tc>
          <w:tcPr>
            <w:tcW w:w="1560" w:type="dxa"/>
            <w:vMerge w:val="restart"/>
            <w:tcBorders>
              <w:top w:val="single" w:sz="4" w:space="0" w:color="auto"/>
              <w:left w:val="single" w:sz="4" w:space="0" w:color="auto"/>
              <w:right w:val="single" w:sz="4" w:space="0" w:color="auto"/>
            </w:tcBorders>
            <w:vAlign w:val="center"/>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544" w:type="dxa"/>
            <w:vMerge w:val="restart"/>
            <w:tcBorders>
              <w:top w:val="single" w:sz="4" w:space="0" w:color="auto"/>
              <w:left w:val="single" w:sz="4" w:space="0" w:color="auto"/>
              <w:right w:val="single" w:sz="4" w:space="0" w:color="auto"/>
            </w:tcBorders>
            <w:shd w:val="clear" w:color="auto" w:fill="auto"/>
            <w:vAlign w:val="center"/>
            <w:hideMark/>
          </w:tcPr>
          <w:p w:rsidR="00626BB6" w:rsidRPr="00AF04AE" w:rsidRDefault="00626BB6" w:rsidP="00626BB6">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Pasifika</w:t>
            </w:r>
            <w:r w:rsidR="00BB72FC">
              <w:rPr>
                <w:rFonts w:ascii="Arial" w:hAnsi="Arial" w:cs="Arial"/>
                <w:b/>
                <w:bCs/>
                <w:color w:val="000000"/>
                <w:sz w:val="15"/>
                <w:szCs w:val="15"/>
                <w:lang w:eastAsia="en-NZ"/>
              </w:rPr>
              <w:t xml:space="preserve"> %</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626BB6" w:rsidRPr="00AF04AE" w:rsidRDefault="00383678"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Non-Pasifika</w:t>
            </w:r>
            <w:r w:rsidR="00BB72FC">
              <w:rPr>
                <w:rFonts w:ascii="Arial" w:hAnsi="Arial" w:cs="Arial"/>
                <w:b/>
                <w:bCs/>
                <w:color w:val="000000"/>
                <w:sz w:val="15"/>
                <w:szCs w:val="15"/>
                <w:lang w:eastAsia="en-NZ"/>
              </w:rPr>
              <w:t xml:space="preserve"> %</w:t>
            </w:r>
          </w:p>
        </w:tc>
      </w:tr>
      <w:tr w:rsidR="00626BB6" w:rsidRPr="00AF04AE" w:rsidTr="00626BB6">
        <w:trPr>
          <w:trHeight w:val="310"/>
          <w:tblHeader/>
        </w:trPr>
        <w:tc>
          <w:tcPr>
            <w:tcW w:w="1560" w:type="dxa"/>
            <w:vMerge/>
            <w:tcBorders>
              <w:left w:val="single" w:sz="4" w:space="0" w:color="auto"/>
              <w:bottom w:val="single" w:sz="4" w:space="0" w:color="auto"/>
              <w:right w:val="single" w:sz="4" w:space="0" w:color="auto"/>
            </w:tcBorders>
          </w:tcPr>
          <w:p w:rsidR="00626BB6" w:rsidRPr="00AF04AE" w:rsidRDefault="00626BB6" w:rsidP="00626BB6">
            <w:pPr>
              <w:jc w:val="center"/>
              <w:rPr>
                <w:rFonts w:ascii="Arial" w:hAnsi="Arial" w:cs="Arial"/>
                <w:b/>
                <w:bCs/>
                <w:color w:val="000000"/>
                <w:sz w:val="15"/>
                <w:szCs w:val="15"/>
                <w:lang w:eastAsia="en-NZ"/>
              </w:rPr>
            </w:pPr>
          </w:p>
        </w:tc>
        <w:tc>
          <w:tcPr>
            <w:tcW w:w="3544" w:type="dxa"/>
            <w:vMerge/>
            <w:tcBorders>
              <w:left w:val="single" w:sz="4" w:space="0" w:color="auto"/>
              <w:bottom w:val="single" w:sz="4" w:space="0" w:color="auto"/>
              <w:right w:val="single" w:sz="4" w:space="0" w:color="auto"/>
            </w:tcBorders>
            <w:shd w:val="clear" w:color="auto" w:fill="auto"/>
            <w:vAlign w:val="bottom"/>
            <w:hideMark/>
          </w:tcPr>
          <w:p w:rsidR="00626BB6" w:rsidRPr="00AF04AE" w:rsidRDefault="00626BB6" w:rsidP="00626BB6">
            <w:pPr>
              <w:jc w:val="center"/>
              <w:rPr>
                <w:rFonts w:ascii="Arial" w:hAnsi="Arial" w:cs="Arial"/>
                <w:b/>
                <w:bCs/>
                <w:color w:val="000000"/>
                <w:sz w:val="15"/>
                <w:szCs w:val="15"/>
                <w:lang w:eastAsia="en-NZ"/>
              </w:rPr>
            </w:pP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1</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2</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5</w:t>
            </w:r>
          </w:p>
        </w:tc>
        <w:tc>
          <w:tcPr>
            <w:tcW w:w="850" w:type="dxa"/>
            <w:tcBorders>
              <w:top w:val="single" w:sz="8" w:space="0" w:color="auto"/>
              <w:left w:val="single" w:sz="4" w:space="0" w:color="auto"/>
              <w:bottom w:val="single" w:sz="4" w:space="0" w:color="auto"/>
              <w:right w:val="single" w:sz="8" w:space="0" w:color="auto"/>
            </w:tcBorders>
            <w:vAlign w:val="bottom"/>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1</w:t>
            </w:r>
          </w:p>
        </w:tc>
        <w:tc>
          <w:tcPr>
            <w:tcW w:w="850" w:type="dxa"/>
            <w:tcBorders>
              <w:top w:val="single" w:sz="8" w:space="0" w:color="auto"/>
              <w:left w:val="single" w:sz="8" w:space="0" w:color="auto"/>
              <w:bottom w:val="single" w:sz="4" w:space="0" w:color="auto"/>
              <w:right w:val="single" w:sz="8" w:space="0" w:color="auto"/>
            </w:tcBorders>
            <w:vAlign w:val="bottom"/>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2</w:t>
            </w:r>
          </w:p>
        </w:tc>
        <w:tc>
          <w:tcPr>
            <w:tcW w:w="851" w:type="dxa"/>
            <w:tcBorders>
              <w:top w:val="single" w:sz="8" w:space="0" w:color="auto"/>
              <w:left w:val="single" w:sz="8" w:space="0" w:color="auto"/>
              <w:bottom w:val="single" w:sz="4" w:space="0" w:color="auto"/>
              <w:right w:val="single" w:sz="4" w:space="0" w:color="auto"/>
            </w:tcBorders>
            <w:vAlign w:val="bottom"/>
          </w:tcPr>
          <w:p w:rsidR="00626BB6" w:rsidRPr="00AF04AE" w:rsidRDefault="00626BB6" w:rsidP="00626BB6">
            <w:pPr>
              <w:jc w:val="center"/>
              <w:rPr>
                <w:rFonts w:ascii="Arial" w:hAnsi="Arial" w:cs="Arial"/>
                <w:b/>
                <w:bCs/>
                <w:color w:val="000000"/>
                <w:sz w:val="15"/>
                <w:szCs w:val="15"/>
                <w:lang w:eastAsia="en-NZ"/>
              </w:rPr>
            </w:pPr>
            <w:r>
              <w:rPr>
                <w:rFonts w:ascii="Arial" w:hAnsi="Arial" w:cs="Arial"/>
                <w:b/>
                <w:bCs/>
                <w:color w:val="000000"/>
                <w:sz w:val="15"/>
                <w:szCs w:val="15"/>
                <w:lang w:eastAsia="en-NZ"/>
              </w:rPr>
              <w:t>Year 5</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Architecture and building</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82</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80</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109</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73</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83</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108</w:t>
            </w:r>
          </w:p>
        </w:tc>
      </w:tr>
      <w:tr w:rsidR="00BB72FC" w:rsidRPr="00AF04AE" w:rsidTr="00626BB6">
        <w:trPr>
          <w:trHeight w:hRule="exact" w:val="227"/>
        </w:trPr>
        <w:tc>
          <w:tcPr>
            <w:tcW w:w="1560" w:type="dxa"/>
            <w:vMerge/>
            <w:tcBorders>
              <w:top w:val="nil"/>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Building</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82</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80</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109</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73</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83</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108</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Creative arts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69</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73</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99</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69</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73</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97</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Performing Arts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45</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55</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95</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61</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48</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95</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Engineering and related technologies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94</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95</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127</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80</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90</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121</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Automotive Engineering and Technology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89</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97</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121</w:t>
            </w:r>
          </w:p>
        </w:tc>
        <w:tc>
          <w:tcPr>
            <w:tcW w:w="850" w:type="dxa"/>
            <w:tcBorders>
              <w:top w:val="nil"/>
              <w:left w:val="nil"/>
              <w:bottom w:val="nil"/>
              <w:right w:val="nil"/>
            </w:tcBorders>
            <w:vAlign w:val="bottom"/>
          </w:tcPr>
          <w:p w:rsidR="00BB72FC" w:rsidRDefault="00BB72FC" w:rsidP="00BB72FC">
            <w:pPr>
              <w:pStyle w:val="Tabletext"/>
              <w:jc w:val="right"/>
            </w:pPr>
            <w:r>
              <w:t>77</w:t>
            </w:r>
          </w:p>
        </w:tc>
        <w:tc>
          <w:tcPr>
            <w:tcW w:w="850" w:type="dxa"/>
            <w:tcBorders>
              <w:top w:val="nil"/>
              <w:left w:val="nil"/>
              <w:bottom w:val="nil"/>
              <w:right w:val="nil"/>
            </w:tcBorders>
            <w:vAlign w:val="bottom"/>
          </w:tcPr>
          <w:p w:rsidR="00BB72FC" w:rsidRDefault="00BB72FC" w:rsidP="00BB72FC">
            <w:pPr>
              <w:pStyle w:val="Tabletext"/>
              <w:jc w:val="right"/>
            </w:pPr>
            <w:r>
              <w:t>86</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120</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Electrical &amp; Electronic Engineering &amp; Technology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102</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n/a</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152</w:t>
            </w:r>
          </w:p>
        </w:tc>
        <w:tc>
          <w:tcPr>
            <w:tcW w:w="850" w:type="dxa"/>
            <w:tcBorders>
              <w:top w:val="nil"/>
              <w:left w:val="nil"/>
              <w:bottom w:val="nil"/>
              <w:right w:val="nil"/>
            </w:tcBorders>
            <w:vAlign w:val="bottom"/>
          </w:tcPr>
          <w:p w:rsidR="00BB72FC" w:rsidRDefault="00BB72FC" w:rsidP="00BB72FC">
            <w:pPr>
              <w:pStyle w:val="Tabletext"/>
              <w:jc w:val="right"/>
            </w:pPr>
            <w:r>
              <w:t>80</w:t>
            </w:r>
          </w:p>
        </w:tc>
        <w:tc>
          <w:tcPr>
            <w:tcW w:w="850" w:type="dxa"/>
            <w:tcBorders>
              <w:top w:val="nil"/>
              <w:left w:val="nil"/>
              <w:bottom w:val="nil"/>
              <w:right w:val="nil"/>
            </w:tcBorders>
            <w:vAlign w:val="bottom"/>
          </w:tcPr>
          <w:p w:rsidR="00BB72FC" w:rsidRDefault="00BB72FC" w:rsidP="00BB72FC">
            <w:pPr>
              <w:pStyle w:val="Tabletext"/>
              <w:jc w:val="right"/>
            </w:pPr>
            <w:r>
              <w:t>92</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125</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Mechanical and Industrial Engineering &amp;Technology</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94</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91</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125</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80</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90</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123</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Food, hospitality and personal services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63</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86</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93</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63</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72</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90</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Food and Hospitality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80</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86</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99</w:t>
            </w:r>
          </w:p>
        </w:tc>
        <w:tc>
          <w:tcPr>
            <w:tcW w:w="850" w:type="dxa"/>
            <w:tcBorders>
              <w:top w:val="nil"/>
              <w:left w:val="nil"/>
              <w:bottom w:val="nil"/>
              <w:right w:val="nil"/>
            </w:tcBorders>
            <w:vAlign w:val="bottom"/>
          </w:tcPr>
          <w:p w:rsidR="00BB72FC" w:rsidRDefault="00BB72FC" w:rsidP="00BB72FC">
            <w:pPr>
              <w:pStyle w:val="Tabletext"/>
              <w:jc w:val="right"/>
            </w:pPr>
            <w:r>
              <w:t>64</w:t>
            </w:r>
          </w:p>
        </w:tc>
        <w:tc>
          <w:tcPr>
            <w:tcW w:w="850" w:type="dxa"/>
            <w:tcBorders>
              <w:top w:val="nil"/>
              <w:left w:val="nil"/>
              <w:bottom w:val="nil"/>
              <w:right w:val="nil"/>
            </w:tcBorders>
            <w:vAlign w:val="bottom"/>
          </w:tcPr>
          <w:p w:rsidR="00BB72FC" w:rsidRDefault="00BB72FC" w:rsidP="00BB72FC">
            <w:pPr>
              <w:pStyle w:val="Tabletext"/>
              <w:jc w:val="right"/>
            </w:pPr>
            <w:r>
              <w:t>76</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94</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Personal Services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51</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84</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71</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62</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69</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84</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Information technology</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58</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60</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104</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78</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69</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95</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Other Information Technology</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58</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59</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80</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70</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99</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Management and commerce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81</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94</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114</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75</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85</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97</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Business and Management</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89</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96</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120</w:t>
            </w:r>
          </w:p>
        </w:tc>
        <w:tc>
          <w:tcPr>
            <w:tcW w:w="850" w:type="dxa"/>
            <w:tcBorders>
              <w:top w:val="nil"/>
              <w:left w:val="nil"/>
              <w:bottom w:val="nil"/>
              <w:right w:val="nil"/>
            </w:tcBorders>
            <w:vAlign w:val="bottom"/>
          </w:tcPr>
          <w:p w:rsidR="00BB72FC" w:rsidRDefault="00BB72FC" w:rsidP="00BB72FC">
            <w:pPr>
              <w:pStyle w:val="Tabletext"/>
              <w:jc w:val="right"/>
            </w:pPr>
            <w:r>
              <w:t>81</w:t>
            </w:r>
          </w:p>
        </w:tc>
        <w:tc>
          <w:tcPr>
            <w:tcW w:w="850" w:type="dxa"/>
            <w:tcBorders>
              <w:top w:val="nil"/>
              <w:left w:val="nil"/>
              <w:bottom w:val="nil"/>
              <w:right w:val="nil"/>
            </w:tcBorders>
            <w:vAlign w:val="bottom"/>
          </w:tcPr>
          <w:p w:rsidR="00BB72FC" w:rsidRDefault="00BB72FC" w:rsidP="00BB72FC">
            <w:pPr>
              <w:pStyle w:val="Tabletext"/>
              <w:jc w:val="right"/>
            </w:pPr>
            <w:r>
              <w:t>85</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107</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Office Studies</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72</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96</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112</w:t>
            </w:r>
          </w:p>
        </w:tc>
        <w:tc>
          <w:tcPr>
            <w:tcW w:w="850" w:type="dxa"/>
            <w:tcBorders>
              <w:top w:val="nil"/>
              <w:left w:val="nil"/>
              <w:bottom w:val="nil"/>
              <w:right w:val="nil"/>
            </w:tcBorders>
            <w:vAlign w:val="bottom"/>
          </w:tcPr>
          <w:p w:rsidR="00BB72FC" w:rsidRDefault="00BB72FC" w:rsidP="00BB72FC">
            <w:pPr>
              <w:pStyle w:val="Tabletext"/>
              <w:jc w:val="right"/>
            </w:pPr>
            <w:r>
              <w:t>74</w:t>
            </w:r>
          </w:p>
        </w:tc>
        <w:tc>
          <w:tcPr>
            <w:tcW w:w="850" w:type="dxa"/>
            <w:tcBorders>
              <w:top w:val="nil"/>
              <w:left w:val="nil"/>
              <w:bottom w:val="nil"/>
              <w:right w:val="nil"/>
            </w:tcBorders>
            <w:vAlign w:val="bottom"/>
          </w:tcPr>
          <w:p w:rsidR="00BB72FC" w:rsidRDefault="00BB72FC" w:rsidP="00BB72FC">
            <w:pPr>
              <w:pStyle w:val="Tabletext"/>
              <w:jc w:val="right"/>
            </w:pPr>
            <w:r>
              <w:t>84</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94</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Tourism</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82</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91</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112</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73</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84</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99</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Mixed field programmes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70</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80</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117</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62</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66</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97</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Employment Skills Programmes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70</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103</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68</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79</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89</w:t>
            </w:r>
          </w:p>
        </w:tc>
      </w:tr>
      <w:tr w:rsidR="00BB72FC" w:rsidRPr="00AF04AE" w:rsidTr="00626BB6">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626BB6">
            <w:pPr>
              <w:pStyle w:val="Tabletext"/>
            </w:pPr>
            <w:r>
              <w:t>Society and culture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63</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77</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110</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61</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71</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91</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bottom"/>
          </w:tcPr>
          <w:p w:rsidR="00BB72FC" w:rsidRDefault="00BB72FC" w:rsidP="00626BB6">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626BB6">
            <w:pPr>
              <w:pStyle w:val="Tabletext"/>
            </w:pPr>
            <w:r>
              <w:t>Other Society and Culture</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76</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63</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110</w:t>
            </w:r>
          </w:p>
        </w:tc>
        <w:tc>
          <w:tcPr>
            <w:tcW w:w="850" w:type="dxa"/>
            <w:tcBorders>
              <w:top w:val="nil"/>
              <w:left w:val="nil"/>
              <w:bottom w:val="nil"/>
              <w:right w:val="nil"/>
            </w:tcBorders>
            <w:vAlign w:val="bottom"/>
          </w:tcPr>
          <w:p w:rsidR="00BB72FC" w:rsidRDefault="00BB72FC" w:rsidP="00BB72FC">
            <w:pPr>
              <w:pStyle w:val="Tabletext"/>
              <w:jc w:val="right"/>
            </w:pPr>
            <w:r>
              <w:t>79</w:t>
            </w:r>
          </w:p>
        </w:tc>
        <w:tc>
          <w:tcPr>
            <w:tcW w:w="850" w:type="dxa"/>
            <w:tcBorders>
              <w:top w:val="nil"/>
              <w:left w:val="nil"/>
              <w:bottom w:val="nil"/>
              <w:right w:val="nil"/>
            </w:tcBorders>
            <w:vAlign w:val="bottom"/>
          </w:tcPr>
          <w:p w:rsidR="00BB72FC" w:rsidRDefault="00BB72FC" w:rsidP="00BB72FC">
            <w:pPr>
              <w:pStyle w:val="Tabletext"/>
              <w:jc w:val="right"/>
            </w:pPr>
            <w:r>
              <w:t>64</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112</w:t>
            </w:r>
          </w:p>
        </w:tc>
      </w:tr>
      <w:tr w:rsidR="00BB72FC" w:rsidRPr="00AF04AE" w:rsidTr="00626BB6">
        <w:trPr>
          <w:trHeight w:hRule="exact" w:val="227"/>
        </w:trPr>
        <w:tc>
          <w:tcPr>
            <w:tcW w:w="1560" w:type="dxa"/>
            <w:vMerge/>
            <w:tcBorders>
              <w:left w:val="single" w:sz="4" w:space="0" w:color="auto"/>
              <w:bottom w:val="single" w:sz="4" w:space="0" w:color="auto"/>
              <w:right w:val="single" w:sz="4" w:space="0" w:color="auto"/>
            </w:tcBorders>
            <w:vAlign w:val="bottom"/>
          </w:tcPr>
          <w:p w:rsidR="00BB72FC" w:rsidRDefault="00BB72FC" w:rsidP="00626BB6">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626BB6">
            <w:pPr>
              <w:pStyle w:val="Tabletext"/>
            </w:pPr>
            <w:r>
              <w:t>Sport and Recreation</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24</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108</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49</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72</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92</w:t>
            </w:r>
          </w:p>
        </w:tc>
      </w:tr>
    </w:tbl>
    <w:p w:rsidR="00DA41BC" w:rsidRDefault="00DA41BC" w:rsidP="00732146">
      <w:pPr>
        <w:pStyle w:val="Tablelabel"/>
      </w:pPr>
    </w:p>
    <w:p w:rsidR="004A1789" w:rsidRDefault="004A1789" w:rsidP="004A1789"/>
    <w:p w:rsidR="000A03AA" w:rsidRPr="003A1A2E" w:rsidRDefault="000A03AA" w:rsidP="00732146">
      <w:pPr>
        <w:pStyle w:val="Caption"/>
      </w:pPr>
      <w:r w:rsidRPr="003A1A2E">
        <w:lastRenderedPageBreak/>
        <w:t xml:space="preserve">Table </w:t>
      </w:r>
      <w:r w:rsidR="009227A9">
        <w:t>4</w:t>
      </w:r>
      <w:r w:rsidR="00623530">
        <w:t>4</w:t>
      </w:r>
    </w:p>
    <w:p w:rsidR="007167F1" w:rsidRPr="009A7099" w:rsidRDefault="000A03AA" w:rsidP="00732146">
      <w:pPr>
        <w:pStyle w:val="Tablelabel"/>
      </w:pPr>
      <w:bookmarkStart w:id="90" w:name="_Toc390264312"/>
      <w:r>
        <w:t xml:space="preserve">Growth in median annual earnings of young domestic level </w:t>
      </w:r>
      <w:r w:rsidR="00A22140">
        <w:t>one to three</w:t>
      </w:r>
      <w:r>
        <w:t xml:space="preserve"> certificate completers, over the first five years after study by narrow field of study</w:t>
      </w:r>
      <w:bookmarkEnd w:id="90"/>
    </w:p>
    <w:tbl>
      <w:tblPr>
        <w:tblW w:w="10207" w:type="dxa"/>
        <w:tblInd w:w="-318"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560"/>
        <w:gridCol w:w="3544"/>
        <w:gridCol w:w="851"/>
        <w:gridCol w:w="850"/>
        <w:gridCol w:w="851"/>
        <w:gridCol w:w="850"/>
        <w:gridCol w:w="850"/>
        <w:gridCol w:w="851"/>
      </w:tblGrid>
      <w:tr w:rsidR="00BB72FC" w:rsidRPr="00AF04AE" w:rsidTr="00BB72FC">
        <w:trPr>
          <w:trHeight w:val="310"/>
          <w:tblHeader/>
        </w:trPr>
        <w:tc>
          <w:tcPr>
            <w:tcW w:w="1560" w:type="dxa"/>
            <w:vMerge w:val="restart"/>
            <w:tcBorders>
              <w:top w:val="single" w:sz="4" w:space="0" w:color="auto"/>
              <w:left w:val="single" w:sz="4" w:space="0" w:color="auto"/>
              <w:right w:val="single" w:sz="4" w:space="0" w:color="auto"/>
            </w:tcBorders>
            <w:vAlign w:val="center"/>
          </w:tcPr>
          <w:p w:rsidR="00BB72FC" w:rsidRPr="00AF04AE" w:rsidRDefault="00BB72FC" w:rsidP="00BB72FC">
            <w:pPr>
              <w:jc w:val="center"/>
              <w:rPr>
                <w:rFonts w:ascii="Arial" w:hAnsi="Arial" w:cs="Arial"/>
                <w:b/>
                <w:bCs/>
                <w:color w:val="000000"/>
                <w:sz w:val="15"/>
                <w:szCs w:val="15"/>
                <w:lang w:eastAsia="en-NZ"/>
              </w:rPr>
            </w:pPr>
            <w:r>
              <w:rPr>
                <w:rFonts w:ascii="Arial" w:hAnsi="Arial" w:cs="Arial"/>
                <w:b/>
                <w:bCs/>
                <w:color w:val="000000"/>
                <w:sz w:val="15"/>
                <w:szCs w:val="15"/>
                <w:lang w:eastAsia="en-NZ"/>
              </w:rPr>
              <w:t>Broad field</w:t>
            </w:r>
          </w:p>
        </w:tc>
        <w:tc>
          <w:tcPr>
            <w:tcW w:w="3544" w:type="dxa"/>
            <w:vMerge w:val="restart"/>
            <w:tcBorders>
              <w:top w:val="single" w:sz="4" w:space="0" w:color="auto"/>
              <w:left w:val="single" w:sz="4" w:space="0" w:color="auto"/>
              <w:right w:val="single" w:sz="4" w:space="0" w:color="auto"/>
            </w:tcBorders>
            <w:shd w:val="clear" w:color="auto" w:fill="auto"/>
            <w:vAlign w:val="center"/>
            <w:hideMark/>
          </w:tcPr>
          <w:p w:rsidR="00BB72FC" w:rsidRPr="00AF04AE" w:rsidRDefault="00BB72FC" w:rsidP="00BB72FC">
            <w:pPr>
              <w:jc w:val="center"/>
              <w:rPr>
                <w:rFonts w:ascii="Arial" w:hAnsi="Arial" w:cs="Arial"/>
                <w:b/>
                <w:bCs/>
                <w:color w:val="000000"/>
                <w:sz w:val="15"/>
                <w:szCs w:val="15"/>
                <w:lang w:eastAsia="en-NZ"/>
              </w:rPr>
            </w:pPr>
            <w:r w:rsidRPr="00AF04AE">
              <w:rPr>
                <w:rFonts w:ascii="Arial" w:hAnsi="Arial" w:cs="Arial"/>
                <w:b/>
                <w:bCs/>
                <w:color w:val="000000"/>
                <w:sz w:val="15"/>
                <w:szCs w:val="15"/>
                <w:lang w:eastAsia="en-NZ"/>
              </w:rPr>
              <w:t>Narrow field of study</w:t>
            </w:r>
          </w:p>
        </w:tc>
        <w:tc>
          <w:tcPr>
            <w:tcW w:w="25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2FC" w:rsidRPr="00AF04AE" w:rsidRDefault="00BB72FC" w:rsidP="00BB72FC">
            <w:pPr>
              <w:jc w:val="center"/>
              <w:rPr>
                <w:rFonts w:ascii="Arial" w:hAnsi="Arial" w:cs="Arial"/>
                <w:b/>
                <w:bCs/>
                <w:color w:val="000000"/>
                <w:sz w:val="15"/>
                <w:szCs w:val="15"/>
                <w:lang w:eastAsia="en-NZ"/>
              </w:rPr>
            </w:pPr>
            <w:r>
              <w:rPr>
                <w:rFonts w:ascii="Arial" w:hAnsi="Arial" w:cs="Arial"/>
                <w:b/>
                <w:bCs/>
                <w:color w:val="000000"/>
                <w:sz w:val="15"/>
                <w:szCs w:val="15"/>
                <w:lang w:eastAsia="en-NZ"/>
              </w:rPr>
              <w:t>Pasifika %</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BB72FC" w:rsidRPr="00AF04AE" w:rsidRDefault="00383678" w:rsidP="00BB72FC">
            <w:pPr>
              <w:jc w:val="center"/>
              <w:rPr>
                <w:rFonts w:ascii="Arial" w:hAnsi="Arial" w:cs="Arial"/>
                <w:b/>
                <w:bCs/>
                <w:color w:val="000000"/>
                <w:sz w:val="15"/>
                <w:szCs w:val="15"/>
                <w:lang w:eastAsia="en-NZ"/>
              </w:rPr>
            </w:pPr>
            <w:r>
              <w:rPr>
                <w:rFonts w:ascii="Arial" w:hAnsi="Arial" w:cs="Arial"/>
                <w:b/>
                <w:bCs/>
                <w:color w:val="000000"/>
                <w:sz w:val="15"/>
                <w:szCs w:val="15"/>
                <w:lang w:eastAsia="en-NZ"/>
              </w:rPr>
              <w:t>Non-Pasifika</w:t>
            </w:r>
            <w:r w:rsidR="00BB72FC">
              <w:rPr>
                <w:rFonts w:ascii="Arial" w:hAnsi="Arial" w:cs="Arial"/>
                <w:b/>
                <w:bCs/>
                <w:color w:val="000000"/>
                <w:sz w:val="15"/>
                <w:szCs w:val="15"/>
                <w:lang w:eastAsia="en-NZ"/>
              </w:rPr>
              <w:t xml:space="preserve"> %</w:t>
            </w:r>
          </w:p>
        </w:tc>
      </w:tr>
      <w:tr w:rsidR="00977385" w:rsidRPr="00AF04AE" w:rsidTr="00BB72FC">
        <w:trPr>
          <w:trHeight w:val="310"/>
          <w:tblHeader/>
        </w:trPr>
        <w:tc>
          <w:tcPr>
            <w:tcW w:w="1560" w:type="dxa"/>
            <w:vMerge/>
            <w:tcBorders>
              <w:left w:val="single" w:sz="4" w:space="0" w:color="auto"/>
              <w:bottom w:val="single" w:sz="4" w:space="0" w:color="auto"/>
              <w:right w:val="single" w:sz="4" w:space="0" w:color="auto"/>
            </w:tcBorders>
          </w:tcPr>
          <w:p w:rsidR="00977385" w:rsidRPr="00AF04AE" w:rsidRDefault="00977385" w:rsidP="00BB72FC">
            <w:pPr>
              <w:jc w:val="center"/>
              <w:rPr>
                <w:rFonts w:ascii="Arial" w:hAnsi="Arial" w:cs="Arial"/>
                <w:b/>
                <w:bCs/>
                <w:color w:val="000000"/>
                <w:sz w:val="15"/>
                <w:szCs w:val="15"/>
                <w:lang w:eastAsia="en-NZ"/>
              </w:rPr>
            </w:pPr>
          </w:p>
        </w:tc>
        <w:tc>
          <w:tcPr>
            <w:tcW w:w="3544" w:type="dxa"/>
            <w:vMerge/>
            <w:tcBorders>
              <w:left w:val="single" w:sz="4" w:space="0" w:color="auto"/>
              <w:bottom w:val="single" w:sz="4" w:space="0" w:color="auto"/>
              <w:right w:val="single" w:sz="4" w:space="0" w:color="auto"/>
            </w:tcBorders>
            <w:shd w:val="clear" w:color="auto" w:fill="auto"/>
            <w:vAlign w:val="bottom"/>
            <w:hideMark/>
          </w:tcPr>
          <w:p w:rsidR="00977385" w:rsidRPr="00AF04AE" w:rsidRDefault="00977385" w:rsidP="00BB72FC">
            <w:pPr>
              <w:jc w:val="center"/>
              <w:rPr>
                <w:rFonts w:ascii="Arial" w:hAnsi="Arial" w:cs="Arial"/>
                <w:b/>
                <w:bCs/>
                <w:color w:val="000000"/>
                <w:sz w:val="15"/>
                <w:szCs w:val="15"/>
                <w:lang w:eastAsia="en-NZ"/>
              </w:rPr>
            </w:pPr>
          </w:p>
        </w:tc>
        <w:tc>
          <w:tcPr>
            <w:tcW w:w="85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77385" w:rsidRPr="00AF04AE" w:rsidRDefault="00DD2A9C" w:rsidP="00BB72FC">
            <w:pPr>
              <w:jc w:val="center"/>
              <w:rPr>
                <w:rFonts w:ascii="Arial" w:hAnsi="Arial" w:cs="Arial"/>
                <w:b/>
                <w:bCs/>
                <w:color w:val="000000"/>
                <w:sz w:val="15"/>
                <w:szCs w:val="15"/>
                <w:lang w:eastAsia="en-NZ"/>
              </w:rPr>
            </w:pPr>
            <w:r>
              <w:rPr>
                <w:rFonts w:ascii="Arial" w:hAnsi="Arial" w:cs="Arial"/>
                <w:b/>
                <w:bCs/>
                <w:color w:val="000000"/>
                <w:sz w:val="15"/>
                <w:szCs w:val="15"/>
                <w:lang w:eastAsia="en-NZ"/>
              </w:rPr>
              <w:t>Over the first year</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77385" w:rsidRPr="00F70656" w:rsidRDefault="00977385" w:rsidP="00977385">
            <w:pPr>
              <w:pStyle w:val="Tabletext"/>
              <w:jc w:val="center"/>
              <w:rPr>
                <w:b/>
                <w:szCs w:val="18"/>
              </w:rPr>
            </w:pPr>
            <w:r>
              <w:rPr>
                <w:b/>
                <w:szCs w:val="18"/>
              </w:rPr>
              <w:t>Across 5 years</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77385" w:rsidRPr="00F70656" w:rsidRDefault="00977385" w:rsidP="00977385">
            <w:pPr>
              <w:pStyle w:val="Tabletext"/>
              <w:jc w:val="center"/>
              <w:rPr>
                <w:b/>
                <w:szCs w:val="18"/>
              </w:rPr>
            </w:pPr>
            <w:r>
              <w:rPr>
                <w:b/>
                <w:szCs w:val="18"/>
              </w:rPr>
              <w:t>Average over 5 years</w:t>
            </w:r>
          </w:p>
        </w:tc>
        <w:tc>
          <w:tcPr>
            <w:tcW w:w="850" w:type="dxa"/>
            <w:tcBorders>
              <w:top w:val="single" w:sz="8" w:space="0" w:color="auto"/>
              <w:left w:val="single" w:sz="4" w:space="0" w:color="auto"/>
              <w:bottom w:val="single" w:sz="4" w:space="0" w:color="auto"/>
              <w:right w:val="single" w:sz="8" w:space="0" w:color="auto"/>
            </w:tcBorders>
            <w:vAlign w:val="bottom"/>
          </w:tcPr>
          <w:p w:rsidR="00977385" w:rsidRPr="00AF04AE" w:rsidRDefault="00DD2A9C" w:rsidP="00BB72FC">
            <w:pPr>
              <w:jc w:val="center"/>
              <w:rPr>
                <w:rFonts w:ascii="Arial" w:hAnsi="Arial" w:cs="Arial"/>
                <w:b/>
                <w:bCs/>
                <w:color w:val="000000"/>
                <w:sz w:val="15"/>
                <w:szCs w:val="15"/>
                <w:lang w:eastAsia="en-NZ"/>
              </w:rPr>
            </w:pPr>
            <w:r>
              <w:rPr>
                <w:rFonts w:ascii="Arial" w:hAnsi="Arial" w:cs="Arial"/>
                <w:b/>
                <w:bCs/>
                <w:color w:val="000000"/>
                <w:sz w:val="15"/>
                <w:szCs w:val="15"/>
                <w:lang w:eastAsia="en-NZ"/>
              </w:rPr>
              <w:t>Over the first year</w:t>
            </w:r>
          </w:p>
        </w:tc>
        <w:tc>
          <w:tcPr>
            <w:tcW w:w="850" w:type="dxa"/>
            <w:tcBorders>
              <w:top w:val="single" w:sz="8" w:space="0" w:color="auto"/>
              <w:left w:val="single" w:sz="8" w:space="0" w:color="auto"/>
              <w:bottom w:val="single" w:sz="4" w:space="0" w:color="auto"/>
              <w:right w:val="single" w:sz="8" w:space="0" w:color="auto"/>
            </w:tcBorders>
            <w:vAlign w:val="bottom"/>
          </w:tcPr>
          <w:p w:rsidR="00977385" w:rsidRPr="00F70656" w:rsidRDefault="00977385" w:rsidP="00977385">
            <w:pPr>
              <w:pStyle w:val="Tabletext"/>
              <w:jc w:val="center"/>
              <w:rPr>
                <w:b/>
                <w:szCs w:val="18"/>
              </w:rPr>
            </w:pPr>
            <w:r>
              <w:rPr>
                <w:b/>
                <w:szCs w:val="18"/>
              </w:rPr>
              <w:t>Across 5 years</w:t>
            </w:r>
          </w:p>
        </w:tc>
        <w:tc>
          <w:tcPr>
            <w:tcW w:w="851" w:type="dxa"/>
            <w:tcBorders>
              <w:top w:val="single" w:sz="8" w:space="0" w:color="auto"/>
              <w:left w:val="single" w:sz="8" w:space="0" w:color="auto"/>
              <w:bottom w:val="single" w:sz="4" w:space="0" w:color="auto"/>
              <w:right w:val="single" w:sz="4" w:space="0" w:color="auto"/>
            </w:tcBorders>
            <w:vAlign w:val="bottom"/>
          </w:tcPr>
          <w:p w:rsidR="00977385" w:rsidRPr="00F70656" w:rsidRDefault="00977385" w:rsidP="00977385">
            <w:pPr>
              <w:pStyle w:val="Tabletext"/>
              <w:jc w:val="center"/>
              <w:rPr>
                <w:b/>
                <w:szCs w:val="18"/>
              </w:rPr>
            </w:pPr>
            <w:r>
              <w:rPr>
                <w:b/>
                <w:szCs w:val="18"/>
              </w:rPr>
              <w:t>Average over 5 years</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Architecture and building</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-3</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32</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7</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14</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48</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10</w:t>
            </w:r>
          </w:p>
        </w:tc>
      </w:tr>
      <w:tr w:rsidR="00BB72FC" w:rsidRPr="00AF04AE" w:rsidTr="00BB72FC">
        <w:trPr>
          <w:trHeight w:hRule="exact" w:val="227"/>
        </w:trPr>
        <w:tc>
          <w:tcPr>
            <w:tcW w:w="1560" w:type="dxa"/>
            <w:vMerge/>
            <w:tcBorders>
              <w:top w:val="nil"/>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Building</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-3</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32</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7</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14</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48</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10</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Creative arts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6</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44</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6</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41</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9</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Performing Arts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21</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110</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20</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-21</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54</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11</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Engineering and related technologies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1</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36</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8</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12</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51</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11</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Automotive Engineering and Technology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9</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36</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8</w:t>
            </w:r>
          </w:p>
        </w:tc>
        <w:tc>
          <w:tcPr>
            <w:tcW w:w="850" w:type="dxa"/>
            <w:tcBorders>
              <w:top w:val="nil"/>
              <w:left w:val="nil"/>
              <w:bottom w:val="nil"/>
              <w:right w:val="nil"/>
            </w:tcBorders>
            <w:vAlign w:val="bottom"/>
          </w:tcPr>
          <w:p w:rsidR="00BB72FC" w:rsidRDefault="00BB72FC" w:rsidP="00BB72FC">
            <w:pPr>
              <w:pStyle w:val="Tabletext"/>
              <w:jc w:val="right"/>
            </w:pPr>
            <w:r>
              <w:t>12</w:t>
            </w:r>
          </w:p>
        </w:tc>
        <w:tc>
          <w:tcPr>
            <w:tcW w:w="850" w:type="dxa"/>
            <w:tcBorders>
              <w:top w:val="nil"/>
              <w:left w:val="nil"/>
              <w:bottom w:val="nil"/>
              <w:right w:val="nil"/>
            </w:tcBorders>
            <w:vAlign w:val="bottom"/>
          </w:tcPr>
          <w:p w:rsidR="00BB72FC" w:rsidRDefault="00BB72FC" w:rsidP="00BB72FC">
            <w:pPr>
              <w:pStyle w:val="Tabletext"/>
              <w:jc w:val="right"/>
            </w:pPr>
            <w:r>
              <w:t>57</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12</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Electrical &amp; Electronic Engineering &amp; Technology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n/a</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49</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11</w:t>
            </w:r>
          </w:p>
        </w:tc>
        <w:tc>
          <w:tcPr>
            <w:tcW w:w="850" w:type="dxa"/>
            <w:tcBorders>
              <w:top w:val="nil"/>
              <w:left w:val="nil"/>
              <w:bottom w:val="nil"/>
              <w:right w:val="nil"/>
            </w:tcBorders>
            <w:vAlign w:val="bottom"/>
          </w:tcPr>
          <w:p w:rsidR="00BB72FC" w:rsidRDefault="00BB72FC" w:rsidP="00BB72FC">
            <w:pPr>
              <w:pStyle w:val="Tabletext"/>
              <w:jc w:val="right"/>
            </w:pPr>
            <w:r>
              <w:t>14</w:t>
            </w:r>
          </w:p>
        </w:tc>
        <w:tc>
          <w:tcPr>
            <w:tcW w:w="850" w:type="dxa"/>
            <w:tcBorders>
              <w:top w:val="nil"/>
              <w:left w:val="nil"/>
              <w:bottom w:val="nil"/>
              <w:right w:val="nil"/>
            </w:tcBorders>
            <w:vAlign w:val="bottom"/>
          </w:tcPr>
          <w:p w:rsidR="00BB72FC" w:rsidRDefault="00BB72FC" w:rsidP="00BB72FC">
            <w:pPr>
              <w:pStyle w:val="Tabletext"/>
              <w:jc w:val="right"/>
            </w:pPr>
            <w:r>
              <w:t>56</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12</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Mechanical and Industrial Engineering &amp;Technology</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-3</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33</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7</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12</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53</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11</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Food, hospitality and personal services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36</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47</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10</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15</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44</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10</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Food and Hospitality</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7</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23</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5</w:t>
            </w:r>
          </w:p>
        </w:tc>
        <w:tc>
          <w:tcPr>
            <w:tcW w:w="850" w:type="dxa"/>
            <w:tcBorders>
              <w:top w:val="nil"/>
              <w:left w:val="nil"/>
              <w:bottom w:val="nil"/>
              <w:right w:val="nil"/>
            </w:tcBorders>
            <w:vAlign w:val="bottom"/>
          </w:tcPr>
          <w:p w:rsidR="00BB72FC" w:rsidRDefault="00BB72FC" w:rsidP="00BB72FC">
            <w:pPr>
              <w:pStyle w:val="Tabletext"/>
              <w:jc w:val="right"/>
            </w:pPr>
            <w:r>
              <w:t>20</w:t>
            </w:r>
          </w:p>
        </w:tc>
        <w:tc>
          <w:tcPr>
            <w:tcW w:w="850" w:type="dxa"/>
            <w:tcBorders>
              <w:top w:val="nil"/>
              <w:left w:val="nil"/>
              <w:bottom w:val="nil"/>
              <w:right w:val="nil"/>
            </w:tcBorders>
            <w:vAlign w:val="bottom"/>
          </w:tcPr>
          <w:p w:rsidR="00BB72FC" w:rsidRDefault="00BB72FC" w:rsidP="00BB72FC">
            <w:pPr>
              <w:pStyle w:val="Tabletext"/>
              <w:jc w:val="right"/>
            </w:pPr>
            <w:r>
              <w:t>48</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10</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Personal Services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66</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41</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9</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11</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36</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8</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Information technology</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4</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80</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16</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-12</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22</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5</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Other Information Technology</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2</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-13</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24</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6</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Management and commerce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16</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40</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9</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13</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30</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7</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Business and Management</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8</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35</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8</w:t>
            </w:r>
          </w:p>
        </w:tc>
        <w:tc>
          <w:tcPr>
            <w:tcW w:w="850" w:type="dxa"/>
            <w:tcBorders>
              <w:top w:val="nil"/>
              <w:left w:val="nil"/>
              <w:bottom w:val="nil"/>
              <w:right w:val="nil"/>
            </w:tcBorders>
            <w:vAlign w:val="bottom"/>
          </w:tcPr>
          <w:p w:rsidR="00BB72FC" w:rsidRDefault="00BB72FC" w:rsidP="00BB72FC">
            <w:pPr>
              <w:pStyle w:val="Tabletext"/>
              <w:jc w:val="right"/>
            </w:pPr>
            <w:r>
              <w:t>5</w:t>
            </w:r>
          </w:p>
        </w:tc>
        <w:tc>
          <w:tcPr>
            <w:tcW w:w="850" w:type="dxa"/>
            <w:tcBorders>
              <w:top w:val="nil"/>
              <w:left w:val="nil"/>
              <w:bottom w:val="nil"/>
              <w:right w:val="nil"/>
            </w:tcBorders>
            <w:vAlign w:val="bottom"/>
          </w:tcPr>
          <w:p w:rsidR="00BB72FC" w:rsidRDefault="00BB72FC" w:rsidP="00BB72FC">
            <w:pPr>
              <w:pStyle w:val="Tabletext"/>
              <w:jc w:val="right"/>
            </w:pPr>
            <w:r>
              <w:t>32</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7</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Office Studies</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33</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56</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12</w:t>
            </w:r>
          </w:p>
        </w:tc>
        <w:tc>
          <w:tcPr>
            <w:tcW w:w="850" w:type="dxa"/>
            <w:tcBorders>
              <w:top w:val="nil"/>
              <w:left w:val="nil"/>
              <w:bottom w:val="nil"/>
              <w:right w:val="nil"/>
            </w:tcBorders>
            <w:vAlign w:val="bottom"/>
          </w:tcPr>
          <w:p w:rsidR="00BB72FC" w:rsidRDefault="00BB72FC" w:rsidP="00BB72FC">
            <w:pPr>
              <w:pStyle w:val="Tabletext"/>
              <w:jc w:val="right"/>
            </w:pPr>
            <w:r>
              <w:t>13</w:t>
            </w:r>
          </w:p>
        </w:tc>
        <w:tc>
          <w:tcPr>
            <w:tcW w:w="850" w:type="dxa"/>
            <w:tcBorders>
              <w:top w:val="nil"/>
              <w:left w:val="nil"/>
              <w:bottom w:val="nil"/>
              <w:right w:val="nil"/>
            </w:tcBorders>
            <w:vAlign w:val="bottom"/>
          </w:tcPr>
          <w:p w:rsidR="00BB72FC" w:rsidRDefault="00BB72FC" w:rsidP="00BB72FC">
            <w:pPr>
              <w:pStyle w:val="Tabletext"/>
              <w:jc w:val="right"/>
            </w:pPr>
            <w:r>
              <w:t>26</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6</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Tourism</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11</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37</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8</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16</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37</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8</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Mixed field programmes</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15</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68</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14</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7</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58</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12</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center"/>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Employment Skills Programmes</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47</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10</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17</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32</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7</w:t>
            </w:r>
          </w:p>
        </w:tc>
      </w:tr>
      <w:tr w:rsidR="00BB72FC" w:rsidRPr="00AF04AE" w:rsidTr="00BB72FC">
        <w:trPr>
          <w:trHeight w:hRule="exact" w:val="22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BB72FC" w:rsidRDefault="00BB72FC" w:rsidP="00BB72FC">
            <w:pPr>
              <w:pStyle w:val="Tabletext"/>
            </w:pPr>
            <w:r>
              <w:t>Society and culture</w:t>
            </w:r>
          </w:p>
        </w:tc>
        <w:tc>
          <w:tcPr>
            <w:tcW w:w="3544" w:type="dxa"/>
            <w:tcBorders>
              <w:top w:val="single" w:sz="4" w:space="0" w:color="auto"/>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Total</w:t>
            </w:r>
          </w:p>
        </w:tc>
        <w:tc>
          <w:tcPr>
            <w:tcW w:w="851" w:type="dxa"/>
            <w:tcBorders>
              <w:top w:val="single" w:sz="4" w:space="0" w:color="auto"/>
              <w:left w:val="single" w:sz="4" w:space="0" w:color="auto"/>
              <w:bottom w:val="nil"/>
              <w:right w:val="nil"/>
            </w:tcBorders>
            <w:shd w:val="clear" w:color="auto" w:fill="auto"/>
            <w:noWrap/>
            <w:vAlign w:val="bottom"/>
            <w:hideMark/>
          </w:tcPr>
          <w:p w:rsidR="00BB72FC" w:rsidRDefault="00BB72FC" w:rsidP="00BB72FC">
            <w:pPr>
              <w:pStyle w:val="Tabletext"/>
              <w:jc w:val="right"/>
            </w:pPr>
            <w:r>
              <w:t>22</w:t>
            </w:r>
          </w:p>
        </w:tc>
        <w:tc>
          <w:tcPr>
            <w:tcW w:w="850"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74</w:t>
            </w:r>
          </w:p>
        </w:tc>
        <w:tc>
          <w:tcPr>
            <w:tcW w:w="851" w:type="dxa"/>
            <w:tcBorders>
              <w:top w:val="single" w:sz="4" w:space="0" w:color="auto"/>
              <w:left w:val="nil"/>
              <w:bottom w:val="nil"/>
              <w:right w:val="nil"/>
            </w:tcBorders>
            <w:shd w:val="clear" w:color="auto" w:fill="auto"/>
            <w:noWrap/>
            <w:vAlign w:val="bottom"/>
            <w:hideMark/>
          </w:tcPr>
          <w:p w:rsidR="00BB72FC" w:rsidRDefault="00BB72FC" w:rsidP="00BB72FC">
            <w:pPr>
              <w:pStyle w:val="Tabletext"/>
              <w:jc w:val="right"/>
            </w:pPr>
            <w:r>
              <w:t>15</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17</w:t>
            </w:r>
          </w:p>
        </w:tc>
        <w:tc>
          <w:tcPr>
            <w:tcW w:w="850" w:type="dxa"/>
            <w:tcBorders>
              <w:top w:val="single" w:sz="4" w:space="0" w:color="auto"/>
              <w:left w:val="nil"/>
              <w:bottom w:val="nil"/>
              <w:right w:val="nil"/>
            </w:tcBorders>
            <w:vAlign w:val="bottom"/>
          </w:tcPr>
          <w:p w:rsidR="00BB72FC" w:rsidRDefault="00BB72FC" w:rsidP="00BB72FC">
            <w:pPr>
              <w:pStyle w:val="Tabletext"/>
              <w:jc w:val="right"/>
            </w:pPr>
            <w:r>
              <w:t>48</w:t>
            </w:r>
          </w:p>
        </w:tc>
        <w:tc>
          <w:tcPr>
            <w:tcW w:w="851" w:type="dxa"/>
            <w:tcBorders>
              <w:top w:val="single" w:sz="4" w:space="0" w:color="auto"/>
              <w:left w:val="nil"/>
              <w:bottom w:val="nil"/>
              <w:right w:val="single" w:sz="4" w:space="0" w:color="auto"/>
            </w:tcBorders>
            <w:vAlign w:val="bottom"/>
          </w:tcPr>
          <w:p w:rsidR="00BB72FC" w:rsidRDefault="00BB72FC" w:rsidP="00BB72FC">
            <w:pPr>
              <w:pStyle w:val="Tabletext"/>
              <w:jc w:val="right"/>
            </w:pPr>
            <w:r>
              <w:t>10</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bottom"/>
          </w:tcPr>
          <w:p w:rsidR="00BB72FC" w:rsidRDefault="00BB72FC" w:rsidP="00BB72FC">
            <w:pPr>
              <w:pStyle w:val="Tabletext"/>
            </w:pPr>
          </w:p>
        </w:tc>
        <w:tc>
          <w:tcPr>
            <w:tcW w:w="3544" w:type="dxa"/>
            <w:tcBorders>
              <w:top w:val="nil"/>
              <w:left w:val="single" w:sz="4" w:space="0" w:color="auto"/>
              <w:bottom w:val="nil"/>
              <w:right w:val="single" w:sz="4" w:space="0" w:color="auto"/>
            </w:tcBorders>
            <w:shd w:val="clear" w:color="auto" w:fill="auto"/>
            <w:noWrap/>
            <w:vAlign w:val="bottom"/>
            <w:hideMark/>
          </w:tcPr>
          <w:p w:rsidR="00BB72FC" w:rsidRDefault="00BB72FC" w:rsidP="00BB72FC">
            <w:pPr>
              <w:pStyle w:val="Tabletext"/>
            </w:pPr>
            <w:r>
              <w:t>Other Society and Culture</w:t>
            </w:r>
          </w:p>
        </w:tc>
        <w:tc>
          <w:tcPr>
            <w:tcW w:w="851" w:type="dxa"/>
            <w:tcBorders>
              <w:top w:val="nil"/>
              <w:left w:val="single" w:sz="4" w:space="0" w:color="auto"/>
              <w:bottom w:val="nil"/>
              <w:right w:val="nil"/>
            </w:tcBorders>
            <w:shd w:val="clear" w:color="auto" w:fill="auto"/>
            <w:noWrap/>
            <w:vAlign w:val="bottom"/>
            <w:hideMark/>
          </w:tcPr>
          <w:p w:rsidR="00BB72FC" w:rsidRDefault="00BB72FC" w:rsidP="00BB72FC">
            <w:pPr>
              <w:pStyle w:val="Tabletext"/>
              <w:jc w:val="right"/>
            </w:pPr>
            <w:r>
              <w:t>-18</w:t>
            </w:r>
          </w:p>
        </w:tc>
        <w:tc>
          <w:tcPr>
            <w:tcW w:w="850" w:type="dxa"/>
            <w:tcBorders>
              <w:top w:val="nil"/>
              <w:left w:val="nil"/>
              <w:bottom w:val="nil"/>
              <w:right w:val="nil"/>
            </w:tcBorders>
            <w:shd w:val="clear" w:color="auto" w:fill="auto"/>
            <w:noWrap/>
            <w:vAlign w:val="bottom"/>
            <w:hideMark/>
          </w:tcPr>
          <w:p w:rsidR="00BB72FC" w:rsidRDefault="00BB72FC" w:rsidP="00BB72FC">
            <w:pPr>
              <w:pStyle w:val="Tabletext"/>
              <w:jc w:val="right"/>
            </w:pPr>
            <w:r>
              <w:t>44</w:t>
            </w:r>
          </w:p>
        </w:tc>
        <w:tc>
          <w:tcPr>
            <w:tcW w:w="851" w:type="dxa"/>
            <w:tcBorders>
              <w:top w:val="nil"/>
              <w:left w:val="nil"/>
              <w:bottom w:val="nil"/>
              <w:right w:val="nil"/>
            </w:tcBorders>
            <w:shd w:val="clear" w:color="auto" w:fill="auto"/>
            <w:noWrap/>
            <w:vAlign w:val="bottom"/>
            <w:hideMark/>
          </w:tcPr>
          <w:p w:rsidR="00BB72FC" w:rsidRDefault="00BB72FC" w:rsidP="00BB72FC">
            <w:pPr>
              <w:pStyle w:val="Tabletext"/>
              <w:jc w:val="right"/>
            </w:pPr>
            <w:r>
              <w:t>10</w:t>
            </w:r>
          </w:p>
        </w:tc>
        <w:tc>
          <w:tcPr>
            <w:tcW w:w="850" w:type="dxa"/>
            <w:tcBorders>
              <w:top w:val="nil"/>
              <w:left w:val="nil"/>
              <w:bottom w:val="nil"/>
              <w:right w:val="nil"/>
            </w:tcBorders>
            <w:vAlign w:val="bottom"/>
          </w:tcPr>
          <w:p w:rsidR="00BB72FC" w:rsidRDefault="00BB72FC" w:rsidP="00BB72FC">
            <w:pPr>
              <w:pStyle w:val="Tabletext"/>
              <w:jc w:val="right"/>
            </w:pPr>
            <w:r>
              <w:t>-20</w:t>
            </w:r>
          </w:p>
        </w:tc>
        <w:tc>
          <w:tcPr>
            <w:tcW w:w="850" w:type="dxa"/>
            <w:tcBorders>
              <w:top w:val="nil"/>
              <w:left w:val="nil"/>
              <w:bottom w:val="nil"/>
              <w:right w:val="nil"/>
            </w:tcBorders>
            <w:vAlign w:val="bottom"/>
          </w:tcPr>
          <w:p w:rsidR="00BB72FC" w:rsidRDefault="00BB72FC" w:rsidP="00BB72FC">
            <w:pPr>
              <w:pStyle w:val="Tabletext"/>
              <w:jc w:val="right"/>
            </w:pPr>
            <w:r>
              <w:t>42</w:t>
            </w:r>
          </w:p>
        </w:tc>
        <w:tc>
          <w:tcPr>
            <w:tcW w:w="851" w:type="dxa"/>
            <w:tcBorders>
              <w:top w:val="nil"/>
              <w:left w:val="nil"/>
              <w:bottom w:val="nil"/>
              <w:right w:val="single" w:sz="4" w:space="0" w:color="auto"/>
            </w:tcBorders>
            <w:vAlign w:val="bottom"/>
          </w:tcPr>
          <w:p w:rsidR="00BB72FC" w:rsidRDefault="00BB72FC" w:rsidP="00BB72FC">
            <w:pPr>
              <w:pStyle w:val="Tabletext"/>
              <w:jc w:val="right"/>
            </w:pPr>
            <w:r>
              <w:t>9</w:t>
            </w:r>
          </w:p>
        </w:tc>
      </w:tr>
      <w:tr w:rsidR="00BB72FC" w:rsidRPr="00AF04AE" w:rsidTr="00BB72FC">
        <w:trPr>
          <w:trHeight w:hRule="exact" w:val="227"/>
        </w:trPr>
        <w:tc>
          <w:tcPr>
            <w:tcW w:w="1560" w:type="dxa"/>
            <w:vMerge/>
            <w:tcBorders>
              <w:left w:val="single" w:sz="4" w:space="0" w:color="auto"/>
              <w:bottom w:val="single" w:sz="4" w:space="0" w:color="auto"/>
              <w:right w:val="single" w:sz="4" w:space="0" w:color="auto"/>
            </w:tcBorders>
            <w:vAlign w:val="bottom"/>
          </w:tcPr>
          <w:p w:rsidR="00BB72FC" w:rsidRDefault="00BB72FC" w:rsidP="00BB72FC">
            <w:pPr>
              <w:pStyle w:val="Tabletext"/>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BB72FC" w:rsidRDefault="00BB72FC" w:rsidP="00BB72FC">
            <w:pPr>
              <w:pStyle w:val="Tabletext"/>
            </w:pPr>
            <w:r>
              <w:t>Sport and Recreation</w:t>
            </w:r>
          </w:p>
        </w:tc>
        <w:tc>
          <w:tcPr>
            <w:tcW w:w="851" w:type="dxa"/>
            <w:tcBorders>
              <w:top w:val="nil"/>
              <w:left w:val="single" w:sz="4" w:space="0" w:color="auto"/>
              <w:bottom w:val="single" w:sz="4" w:space="0" w:color="auto"/>
              <w:right w:val="nil"/>
            </w:tcBorders>
            <w:shd w:val="clear" w:color="auto" w:fill="auto"/>
            <w:noWrap/>
            <w:vAlign w:val="bottom"/>
            <w:hideMark/>
          </w:tcPr>
          <w:p w:rsidR="00BB72FC" w:rsidRDefault="00BB72FC" w:rsidP="00BB72FC">
            <w:pPr>
              <w:pStyle w:val="Tabletext"/>
              <w:jc w:val="right"/>
            </w:pPr>
            <w:r>
              <w:t>n/a</w:t>
            </w:r>
          </w:p>
        </w:tc>
        <w:tc>
          <w:tcPr>
            <w:tcW w:w="850"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352</w:t>
            </w:r>
          </w:p>
        </w:tc>
        <w:tc>
          <w:tcPr>
            <w:tcW w:w="851" w:type="dxa"/>
            <w:tcBorders>
              <w:top w:val="nil"/>
              <w:left w:val="nil"/>
              <w:bottom w:val="single" w:sz="4" w:space="0" w:color="auto"/>
              <w:right w:val="nil"/>
            </w:tcBorders>
            <w:shd w:val="clear" w:color="auto" w:fill="auto"/>
            <w:noWrap/>
            <w:vAlign w:val="bottom"/>
            <w:hideMark/>
          </w:tcPr>
          <w:p w:rsidR="00BB72FC" w:rsidRDefault="00BB72FC" w:rsidP="00BB72FC">
            <w:pPr>
              <w:pStyle w:val="Tabletext"/>
              <w:jc w:val="right"/>
            </w:pPr>
            <w:r>
              <w:t>46</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46</w:t>
            </w:r>
          </w:p>
        </w:tc>
        <w:tc>
          <w:tcPr>
            <w:tcW w:w="850" w:type="dxa"/>
            <w:tcBorders>
              <w:top w:val="nil"/>
              <w:left w:val="nil"/>
              <w:bottom w:val="single" w:sz="4" w:space="0" w:color="auto"/>
              <w:right w:val="nil"/>
            </w:tcBorders>
            <w:vAlign w:val="bottom"/>
          </w:tcPr>
          <w:p w:rsidR="00BB72FC" w:rsidRDefault="00BB72FC" w:rsidP="00BB72FC">
            <w:pPr>
              <w:pStyle w:val="Tabletext"/>
              <w:jc w:val="right"/>
            </w:pPr>
            <w:r>
              <w:t>88</w:t>
            </w:r>
          </w:p>
        </w:tc>
        <w:tc>
          <w:tcPr>
            <w:tcW w:w="851" w:type="dxa"/>
            <w:tcBorders>
              <w:top w:val="nil"/>
              <w:left w:val="nil"/>
              <w:bottom w:val="single" w:sz="4" w:space="0" w:color="auto"/>
              <w:right w:val="single" w:sz="4" w:space="0" w:color="auto"/>
            </w:tcBorders>
            <w:vAlign w:val="bottom"/>
          </w:tcPr>
          <w:p w:rsidR="00BB72FC" w:rsidRDefault="00BB72FC" w:rsidP="00BB72FC">
            <w:pPr>
              <w:pStyle w:val="Tabletext"/>
              <w:jc w:val="right"/>
            </w:pPr>
            <w:r>
              <w:t>17</w:t>
            </w:r>
          </w:p>
        </w:tc>
      </w:tr>
    </w:tbl>
    <w:p w:rsidR="00DD6614" w:rsidRPr="009A7099" w:rsidRDefault="00DD6614" w:rsidP="00732146">
      <w:pPr>
        <w:pStyle w:val="Tablelabel"/>
      </w:pPr>
    </w:p>
    <w:p w:rsidR="006E5ADB" w:rsidRDefault="006E5ADB">
      <w:pPr>
        <w:sectPr w:rsidR="006E5ADB" w:rsidSect="008D0FE4">
          <w:pgSz w:w="11906" w:h="16838" w:code="9"/>
          <w:pgMar w:top="1440" w:right="1440" w:bottom="1440" w:left="1440" w:header="709" w:footer="709" w:gutter="0"/>
          <w:cols w:space="708"/>
          <w:docGrid w:linePitch="360"/>
        </w:sectPr>
      </w:pPr>
      <w:r>
        <w:br w:type="page"/>
      </w:r>
    </w:p>
    <w:p w:rsidR="006E5ADB" w:rsidRDefault="006E5ADB">
      <w:pPr>
        <w:rPr>
          <w:rFonts w:ascii="Arial" w:hAnsi="Arial" w:cs="Arial"/>
          <w:b/>
          <w:bCs/>
          <w:sz w:val="15"/>
          <w:szCs w:val="20"/>
        </w:rPr>
      </w:pPr>
    </w:p>
    <w:p w:rsidR="000A03AA" w:rsidRDefault="000A03AA" w:rsidP="00732146">
      <w:pPr>
        <w:pStyle w:val="Caption"/>
      </w:pPr>
      <w:r>
        <w:t xml:space="preserve">Table </w:t>
      </w:r>
      <w:r w:rsidR="00623530">
        <w:t>45</w:t>
      </w:r>
    </w:p>
    <w:p w:rsidR="00DD6614" w:rsidRDefault="000A03AA" w:rsidP="00732146">
      <w:pPr>
        <w:pStyle w:val="Tablelabel"/>
      </w:pPr>
      <w:bookmarkStart w:id="91" w:name="_Toc390264313"/>
      <w:r>
        <w:t xml:space="preserve">Destinations by narrow field of study for young domestic certificate </w:t>
      </w:r>
      <w:r w:rsidR="00A22140">
        <w:t>one to three</w:t>
      </w:r>
      <w:r>
        <w:t xml:space="preserve"> completers</w:t>
      </w:r>
      <w:bookmarkEnd w:id="91"/>
    </w:p>
    <w:tbl>
      <w:tblPr>
        <w:tblW w:w="14932" w:type="dxa"/>
        <w:tblInd w:w="-548" w:type="dxa"/>
        <w:tblBorders>
          <w:top w:val="single" w:sz="4" w:space="0" w:color="auto"/>
          <w:left w:val="single" w:sz="4" w:space="0" w:color="auto"/>
          <w:bottom w:val="single" w:sz="4" w:space="0" w:color="auto"/>
          <w:right w:val="single" w:sz="4" w:space="0" w:color="auto"/>
        </w:tblBorders>
        <w:tblLayout w:type="fixed"/>
        <w:tblLook w:val="04A0"/>
      </w:tblPr>
      <w:tblGrid>
        <w:gridCol w:w="2924"/>
        <w:gridCol w:w="3544"/>
        <w:gridCol w:w="529"/>
        <w:gridCol w:w="529"/>
        <w:gridCol w:w="529"/>
        <w:gridCol w:w="529"/>
        <w:gridCol w:w="529"/>
        <w:gridCol w:w="529"/>
        <w:gridCol w:w="529"/>
        <w:gridCol w:w="529"/>
        <w:gridCol w:w="529"/>
        <w:gridCol w:w="529"/>
        <w:gridCol w:w="529"/>
        <w:gridCol w:w="529"/>
        <w:gridCol w:w="529"/>
        <w:gridCol w:w="529"/>
        <w:gridCol w:w="529"/>
        <w:gridCol w:w="529"/>
      </w:tblGrid>
      <w:tr w:rsidR="00DD6614" w:rsidRPr="00BA7873" w:rsidTr="0055331C">
        <w:trPr>
          <w:cantSplit/>
          <w:trHeight w:hRule="exact" w:val="227"/>
          <w:tblHeader/>
        </w:trPr>
        <w:tc>
          <w:tcPr>
            <w:tcW w:w="2924" w:type="dxa"/>
            <w:tcBorders>
              <w:top w:val="single" w:sz="4" w:space="0" w:color="auto"/>
              <w:left w:val="single" w:sz="4" w:space="0" w:color="auto"/>
              <w:right w:val="single" w:sz="4" w:space="0" w:color="auto"/>
            </w:tcBorders>
          </w:tcPr>
          <w:p w:rsidR="00DD6614" w:rsidRPr="00BA7873" w:rsidRDefault="00DD6614" w:rsidP="00DD6614">
            <w:pPr>
              <w:jc w:val="center"/>
              <w:rPr>
                <w:rFonts w:ascii="Arial" w:hAnsi="Arial" w:cs="Arial"/>
                <w:b/>
                <w:bCs/>
                <w:color w:val="000000" w:themeColor="text1"/>
                <w:sz w:val="14"/>
                <w:szCs w:val="14"/>
                <w:lang w:eastAsia="en-NZ"/>
              </w:rPr>
            </w:pPr>
          </w:p>
        </w:tc>
        <w:tc>
          <w:tcPr>
            <w:tcW w:w="3544" w:type="dxa"/>
            <w:tcBorders>
              <w:top w:val="single" w:sz="4" w:space="0" w:color="auto"/>
              <w:left w:val="single" w:sz="4" w:space="0" w:color="auto"/>
              <w:bottom w:val="nil"/>
              <w:right w:val="single" w:sz="4" w:space="0" w:color="auto"/>
            </w:tcBorders>
            <w:shd w:val="clear" w:color="auto" w:fill="auto"/>
            <w:vAlign w:val="center"/>
            <w:hideMark/>
          </w:tcPr>
          <w:p w:rsidR="00DD6614" w:rsidRPr="00BA7873" w:rsidRDefault="00DD6614" w:rsidP="00DD6614">
            <w:pPr>
              <w:jc w:val="center"/>
              <w:rPr>
                <w:rFonts w:ascii="Arial" w:hAnsi="Arial" w:cs="Arial"/>
                <w:b/>
                <w:bCs/>
                <w:color w:val="000000" w:themeColor="text1"/>
                <w:sz w:val="14"/>
                <w:szCs w:val="14"/>
                <w:lang w:eastAsia="en-NZ"/>
              </w:rPr>
            </w:pPr>
          </w:p>
        </w:tc>
        <w:tc>
          <w:tcPr>
            <w:tcW w:w="21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Employment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Further Study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Overseas %</w:t>
            </w:r>
          </w:p>
        </w:tc>
        <w:tc>
          <w:tcPr>
            <w:tcW w:w="2116" w:type="dxa"/>
            <w:gridSpan w:val="4"/>
            <w:tcBorders>
              <w:top w:val="single" w:sz="4" w:space="0" w:color="auto"/>
              <w:left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Benefit / Other %</w:t>
            </w:r>
          </w:p>
        </w:tc>
      </w:tr>
      <w:tr w:rsidR="00DD6614" w:rsidRPr="00BA7873" w:rsidTr="0055331C">
        <w:trPr>
          <w:cantSplit/>
          <w:trHeight w:hRule="exact" w:val="464"/>
          <w:tblHeader/>
        </w:trPr>
        <w:tc>
          <w:tcPr>
            <w:tcW w:w="2924" w:type="dxa"/>
            <w:tcBorders>
              <w:left w:val="single" w:sz="4" w:space="0" w:color="auto"/>
              <w:right w:val="single" w:sz="4" w:space="0" w:color="auto"/>
            </w:tcBorders>
          </w:tcPr>
          <w:p w:rsidR="00DD6614" w:rsidRPr="00BA7873" w:rsidRDefault="00992415"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Broad field</w:t>
            </w:r>
          </w:p>
        </w:tc>
        <w:tc>
          <w:tcPr>
            <w:tcW w:w="3544" w:type="dxa"/>
            <w:tcBorders>
              <w:top w:val="nil"/>
              <w:left w:val="single" w:sz="4" w:space="0" w:color="auto"/>
              <w:bottom w:val="nil"/>
              <w:right w:val="single" w:sz="4" w:space="0" w:color="auto"/>
            </w:tcBorders>
            <w:shd w:val="clear" w:color="auto" w:fill="auto"/>
            <w:vAlign w:val="bottom"/>
            <w:hideMark/>
          </w:tcPr>
          <w:p w:rsidR="00DD6614" w:rsidRPr="00BA7873" w:rsidRDefault="00992415"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Narrow field of study</w:t>
            </w:r>
          </w:p>
        </w:tc>
        <w:tc>
          <w:tcPr>
            <w:tcW w:w="1058" w:type="dxa"/>
            <w:gridSpan w:val="2"/>
            <w:tcBorders>
              <w:top w:val="single" w:sz="4" w:space="0" w:color="auto"/>
              <w:left w:val="single" w:sz="4" w:space="0" w:color="auto"/>
              <w:bottom w:val="single" w:sz="4" w:space="0" w:color="auto"/>
            </w:tcBorders>
            <w:shd w:val="clear" w:color="auto" w:fill="auto"/>
            <w:noWrap/>
            <w:vAlign w:val="bottom"/>
            <w:hideMark/>
          </w:tcPr>
          <w:p w:rsidR="00DD6614" w:rsidRPr="00BA7873" w:rsidRDefault="001E42A4" w:rsidP="00596BD3">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383678"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1E42A4"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383678"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1E42A4"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383678"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c>
          <w:tcPr>
            <w:tcW w:w="1058" w:type="dxa"/>
            <w:gridSpan w:val="2"/>
            <w:tcBorders>
              <w:top w:val="single" w:sz="4" w:space="0" w:color="auto"/>
              <w:left w:val="single" w:sz="4" w:space="0" w:color="auto"/>
              <w:bottom w:val="single" w:sz="4" w:space="0" w:color="auto"/>
            </w:tcBorders>
            <w:vAlign w:val="bottom"/>
          </w:tcPr>
          <w:p w:rsidR="00DD6614" w:rsidRPr="00BA7873" w:rsidRDefault="001E42A4"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Pasifika</w:t>
            </w:r>
          </w:p>
        </w:tc>
        <w:tc>
          <w:tcPr>
            <w:tcW w:w="1058" w:type="dxa"/>
            <w:gridSpan w:val="2"/>
            <w:tcBorders>
              <w:top w:val="single" w:sz="4" w:space="0" w:color="auto"/>
              <w:bottom w:val="single" w:sz="4" w:space="0" w:color="auto"/>
              <w:right w:val="single" w:sz="4" w:space="0" w:color="auto"/>
            </w:tcBorders>
            <w:vAlign w:val="bottom"/>
          </w:tcPr>
          <w:p w:rsidR="00DD6614" w:rsidRPr="00BA7873" w:rsidRDefault="00383678" w:rsidP="00DD6614">
            <w:pPr>
              <w:jc w:val="center"/>
              <w:rPr>
                <w:rFonts w:ascii="Arial" w:hAnsi="Arial" w:cs="Arial"/>
                <w:b/>
                <w:bCs/>
                <w:color w:val="000000" w:themeColor="text1"/>
                <w:sz w:val="14"/>
                <w:szCs w:val="14"/>
                <w:lang w:eastAsia="en-NZ"/>
              </w:rPr>
            </w:pPr>
            <w:r>
              <w:rPr>
                <w:rFonts w:ascii="Arial" w:hAnsi="Arial" w:cs="Arial"/>
                <w:b/>
                <w:bCs/>
                <w:color w:val="000000" w:themeColor="text1"/>
                <w:sz w:val="14"/>
                <w:szCs w:val="14"/>
                <w:lang w:eastAsia="en-NZ"/>
              </w:rPr>
              <w:t>Non-Pasifika</w:t>
            </w:r>
          </w:p>
        </w:tc>
      </w:tr>
      <w:tr w:rsidR="00DD6614" w:rsidRPr="00BA7873" w:rsidTr="0055331C">
        <w:trPr>
          <w:cantSplit/>
          <w:trHeight w:hRule="exact" w:val="227"/>
          <w:tblHeader/>
        </w:trPr>
        <w:tc>
          <w:tcPr>
            <w:tcW w:w="2924" w:type="dxa"/>
            <w:tcBorders>
              <w:left w:val="single" w:sz="4" w:space="0" w:color="auto"/>
              <w:bottom w:val="single" w:sz="4" w:space="0" w:color="auto"/>
              <w:right w:val="single" w:sz="4" w:space="0" w:color="auto"/>
            </w:tcBorders>
          </w:tcPr>
          <w:p w:rsidR="00DD6614" w:rsidRPr="00BA7873" w:rsidRDefault="00DD6614" w:rsidP="00DD6614">
            <w:pPr>
              <w:jc w:val="center"/>
              <w:rPr>
                <w:rFonts w:ascii="Arial" w:hAnsi="Arial" w:cs="Arial"/>
                <w:b/>
                <w:bCs/>
                <w:color w:val="000000" w:themeColor="text1"/>
                <w:sz w:val="14"/>
                <w:szCs w:val="14"/>
                <w:lang w:eastAsia="en-NZ"/>
              </w:rPr>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DD6614" w:rsidRPr="00BA7873" w:rsidRDefault="00DD6614" w:rsidP="00DD6614">
            <w:pPr>
              <w:jc w:val="center"/>
              <w:rPr>
                <w:rFonts w:ascii="Arial" w:hAnsi="Arial" w:cs="Arial"/>
                <w:b/>
                <w:bCs/>
                <w:color w:val="000000" w:themeColor="text1"/>
                <w:sz w:val="14"/>
                <w:szCs w:val="14"/>
                <w:lang w:eastAsia="en-NZ"/>
              </w:rPr>
            </w:pPr>
          </w:p>
        </w:tc>
        <w:tc>
          <w:tcPr>
            <w:tcW w:w="529" w:type="dxa"/>
            <w:tcBorders>
              <w:top w:val="single" w:sz="4" w:space="0" w:color="auto"/>
              <w:left w:val="single" w:sz="4" w:space="0" w:color="auto"/>
              <w:bottom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shd w:val="clear" w:color="auto" w:fill="auto"/>
            <w:noWrap/>
            <w:vAlign w:val="bottom"/>
            <w:hideMark/>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left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c>
          <w:tcPr>
            <w:tcW w:w="529" w:type="dxa"/>
            <w:tcBorders>
              <w:top w:val="single" w:sz="4" w:space="0" w:color="auto"/>
              <w:bottom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Y1</w:t>
            </w:r>
          </w:p>
        </w:tc>
        <w:tc>
          <w:tcPr>
            <w:tcW w:w="529" w:type="dxa"/>
            <w:tcBorders>
              <w:top w:val="single" w:sz="4" w:space="0" w:color="auto"/>
              <w:bottom w:val="single" w:sz="4" w:space="0" w:color="auto"/>
              <w:right w:val="single" w:sz="4" w:space="0" w:color="auto"/>
            </w:tcBorders>
            <w:vAlign w:val="bottom"/>
          </w:tcPr>
          <w:p w:rsidR="00DD6614" w:rsidRPr="00BA7873" w:rsidRDefault="00DD6614" w:rsidP="00DD6614">
            <w:pPr>
              <w:jc w:val="center"/>
              <w:rPr>
                <w:rFonts w:ascii="Arial" w:hAnsi="Arial" w:cs="Arial"/>
                <w:b/>
                <w:bCs/>
                <w:color w:val="000000" w:themeColor="text1"/>
                <w:sz w:val="14"/>
                <w:szCs w:val="14"/>
                <w:lang w:eastAsia="en-NZ"/>
              </w:rPr>
            </w:pPr>
            <w:r w:rsidRPr="00BA7873">
              <w:rPr>
                <w:rFonts w:ascii="Arial" w:hAnsi="Arial" w:cs="Arial"/>
                <w:b/>
                <w:bCs/>
                <w:color w:val="000000" w:themeColor="text1"/>
                <w:sz w:val="14"/>
                <w:szCs w:val="14"/>
                <w:lang w:eastAsia="en-NZ"/>
              </w:rPr>
              <w:t>Y5</w:t>
            </w:r>
          </w:p>
        </w:tc>
      </w:tr>
      <w:tr w:rsidR="004C183A" w:rsidRPr="00BA7873" w:rsidTr="006313B8">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Architecture and building</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35</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75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61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C..</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14</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10</w:t>
            </w:r>
          </w:p>
        </w:tc>
      </w:tr>
      <w:tr w:rsidR="004C183A" w:rsidRPr="00BA7873" w:rsidTr="006313B8">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Building</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35</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75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61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22</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7</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C..</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13</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10</w:t>
            </w:r>
          </w:p>
        </w:tc>
      </w:tr>
      <w:tr w:rsidR="004C183A" w:rsidRPr="00BA7873" w:rsidTr="009D500C">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Creative arts</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18</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45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64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30</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9</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13</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13</w:t>
            </w:r>
          </w:p>
        </w:tc>
      </w:tr>
      <w:tr w:rsidR="004C183A" w:rsidRPr="00BA7873" w:rsidTr="009D500C">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Performing Arts</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20</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38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56</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68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C..</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9</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C..</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20</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9</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16</w:t>
            </w:r>
          </w:p>
        </w:tc>
      </w:tr>
      <w:tr w:rsidR="004C183A" w:rsidRPr="00BA7873" w:rsidTr="00407BB2">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Engineering and related technologies</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28</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53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9</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11</w:t>
            </w:r>
          </w:p>
        </w:tc>
      </w:tr>
      <w:tr w:rsidR="004C183A" w:rsidRPr="00BA7873" w:rsidTr="00407BB2">
        <w:trPr>
          <w:trHeight w:hRule="exact" w:val="227"/>
        </w:trPr>
        <w:tc>
          <w:tcPr>
            <w:tcW w:w="2924" w:type="dxa"/>
            <w:vMerge/>
            <w:tcBorders>
              <w:left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Automotive Engineering and Technology</w:t>
            </w:r>
          </w:p>
        </w:tc>
        <w:tc>
          <w:tcPr>
            <w:tcW w:w="529" w:type="dxa"/>
            <w:tcBorders>
              <w:top w:val="nil"/>
              <w:left w:val="single" w:sz="4" w:space="0" w:color="auto"/>
              <w:bottom w:val="nil"/>
              <w:right w:val="nil"/>
            </w:tcBorders>
            <w:shd w:val="clear" w:color="auto" w:fill="auto"/>
            <w:noWrap/>
            <w:vAlign w:val="bottom"/>
            <w:hideMark/>
          </w:tcPr>
          <w:p w:rsidR="004C183A" w:rsidRDefault="004C183A" w:rsidP="006051A9">
            <w:pPr>
              <w:pStyle w:val="Tabletext"/>
              <w:jc w:val="right"/>
            </w:pPr>
            <w:r>
              <w:t>30</w:t>
            </w:r>
          </w:p>
        </w:tc>
        <w:tc>
          <w:tcPr>
            <w:tcW w:w="529" w:type="dxa"/>
            <w:tcBorders>
              <w:top w:val="nil"/>
              <w:left w:val="nil"/>
              <w:bottom w:val="nil"/>
              <w:right w:val="nil"/>
            </w:tcBorders>
            <w:shd w:val="clear" w:color="auto" w:fill="auto"/>
            <w:noWrap/>
            <w:vAlign w:val="bottom"/>
            <w:hideMark/>
          </w:tcPr>
          <w:p w:rsidR="004C183A" w:rsidRDefault="004C183A" w:rsidP="006051A9">
            <w:pPr>
              <w:pStyle w:val="Tabletext"/>
              <w:jc w:val="right"/>
            </w:pPr>
            <w:r>
              <w:t>38</w:t>
            </w:r>
          </w:p>
        </w:tc>
        <w:tc>
          <w:tcPr>
            <w:tcW w:w="529" w:type="dxa"/>
            <w:tcBorders>
              <w:top w:val="nil"/>
              <w:left w:val="nil"/>
              <w:bottom w:val="nil"/>
              <w:right w:val="nil"/>
            </w:tcBorders>
            <w:vAlign w:val="bottom"/>
          </w:tcPr>
          <w:p w:rsidR="004C183A" w:rsidRDefault="004C183A" w:rsidP="006051A9">
            <w:pPr>
              <w:pStyle w:val="Tabletext"/>
              <w:jc w:val="right"/>
            </w:pPr>
            <w:r>
              <w:t>38</w:t>
            </w:r>
          </w:p>
        </w:tc>
        <w:tc>
          <w:tcPr>
            <w:tcW w:w="529" w:type="dxa"/>
            <w:tcBorders>
              <w:top w:val="nil"/>
              <w:left w:val="nil"/>
              <w:bottom w:val="nil"/>
              <w:right w:val="nil"/>
            </w:tcBorders>
            <w:vAlign w:val="bottom"/>
          </w:tcPr>
          <w:p w:rsidR="004C183A" w:rsidRDefault="004C183A" w:rsidP="006051A9">
            <w:pPr>
              <w:pStyle w:val="Tabletext"/>
              <w:jc w:val="right"/>
            </w:pPr>
            <w:r>
              <w:t>56</w:t>
            </w:r>
          </w:p>
        </w:tc>
        <w:tc>
          <w:tcPr>
            <w:tcW w:w="529" w:type="dxa"/>
            <w:tcBorders>
              <w:top w:val="nil"/>
              <w:left w:val="nil"/>
              <w:bottom w:val="nil"/>
              <w:right w:val="nil"/>
            </w:tcBorders>
            <w:vAlign w:val="bottom"/>
          </w:tcPr>
          <w:p w:rsidR="004C183A" w:rsidRDefault="004C183A" w:rsidP="006051A9">
            <w:pPr>
              <w:pStyle w:val="Tabletext"/>
              <w:jc w:val="right"/>
            </w:pPr>
            <w:r>
              <w:t>55</w:t>
            </w:r>
          </w:p>
        </w:tc>
        <w:tc>
          <w:tcPr>
            <w:tcW w:w="529" w:type="dxa"/>
            <w:tcBorders>
              <w:top w:val="nil"/>
              <w:left w:val="nil"/>
              <w:bottom w:val="nil"/>
              <w:right w:val="nil"/>
            </w:tcBorders>
            <w:vAlign w:val="bottom"/>
          </w:tcPr>
          <w:p w:rsidR="004C183A" w:rsidRDefault="004C183A" w:rsidP="006051A9">
            <w:pPr>
              <w:pStyle w:val="Tabletext"/>
              <w:jc w:val="right"/>
            </w:pPr>
            <w:r>
              <w:t>28</w:t>
            </w:r>
          </w:p>
        </w:tc>
        <w:tc>
          <w:tcPr>
            <w:tcW w:w="529" w:type="dxa"/>
            <w:tcBorders>
              <w:top w:val="nil"/>
              <w:left w:val="nil"/>
              <w:bottom w:val="nil"/>
              <w:right w:val="nil"/>
            </w:tcBorders>
            <w:vAlign w:val="bottom"/>
          </w:tcPr>
          <w:p w:rsidR="004C183A" w:rsidRDefault="004C183A" w:rsidP="006051A9">
            <w:pPr>
              <w:pStyle w:val="Tabletext"/>
              <w:jc w:val="right"/>
            </w:pPr>
            <w:r>
              <w:t>49</w:t>
            </w:r>
          </w:p>
        </w:tc>
        <w:tc>
          <w:tcPr>
            <w:tcW w:w="529" w:type="dxa"/>
            <w:tcBorders>
              <w:top w:val="nil"/>
              <w:left w:val="nil"/>
              <w:bottom w:val="nil"/>
              <w:right w:val="nil"/>
            </w:tcBorders>
            <w:vAlign w:val="bottom"/>
          </w:tcPr>
          <w:p w:rsidR="004C183A" w:rsidRDefault="004C183A" w:rsidP="006051A9">
            <w:pPr>
              <w:pStyle w:val="Tabletext"/>
              <w:jc w:val="right"/>
            </w:pPr>
            <w:r>
              <w:t>23</w:t>
            </w:r>
          </w:p>
        </w:tc>
        <w:tc>
          <w:tcPr>
            <w:tcW w:w="529" w:type="dxa"/>
            <w:tcBorders>
              <w:top w:val="nil"/>
              <w:left w:val="nil"/>
              <w:bottom w:val="nil"/>
              <w:right w:val="nil"/>
            </w:tcBorders>
            <w:vAlign w:val="bottom"/>
          </w:tcPr>
          <w:p w:rsidR="004C183A" w:rsidRDefault="004C183A" w:rsidP="006051A9">
            <w:pPr>
              <w:pStyle w:val="Tabletext"/>
              <w:jc w:val="right"/>
            </w:pPr>
            <w:r>
              <w:t>3</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nil"/>
            </w:tcBorders>
            <w:vAlign w:val="bottom"/>
          </w:tcPr>
          <w:p w:rsidR="004C183A" w:rsidRDefault="004C183A" w:rsidP="006051A9">
            <w:pPr>
              <w:pStyle w:val="Tabletext"/>
              <w:jc w:val="right"/>
            </w:pPr>
            <w:r>
              <w:t>3</w:t>
            </w:r>
          </w:p>
        </w:tc>
        <w:tc>
          <w:tcPr>
            <w:tcW w:w="529" w:type="dxa"/>
            <w:tcBorders>
              <w:top w:val="nil"/>
              <w:left w:val="nil"/>
              <w:bottom w:val="nil"/>
              <w:right w:val="nil"/>
            </w:tcBorders>
            <w:vAlign w:val="bottom"/>
          </w:tcPr>
          <w:p w:rsidR="004C183A" w:rsidRDefault="004C183A" w:rsidP="006051A9">
            <w:pPr>
              <w:pStyle w:val="Tabletext"/>
              <w:jc w:val="right"/>
            </w:pPr>
            <w:r>
              <w:t>11</w:t>
            </w:r>
          </w:p>
        </w:tc>
        <w:tc>
          <w:tcPr>
            <w:tcW w:w="529" w:type="dxa"/>
            <w:tcBorders>
              <w:top w:val="nil"/>
              <w:left w:val="nil"/>
              <w:bottom w:val="nil"/>
              <w:right w:val="nil"/>
            </w:tcBorders>
            <w:vAlign w:val="bottom"/>
          </w:tcPr>
          <w:p w:rsidR="004C183A" w:rsidRDefault="004C183A" w:rsidP="006051A9">
            <w:pPr>
              <w:pStyle w:val="Tabletext"/>
              <w:jc w:val="right"/>
            </w:pPr>
            <w:r>
              <w:t>15</w:t>
            </w:r>
          </w:p>
        </w:tc>
        <w:tc>
          <w:tcPr>
            <w:tcW w:w="529" w:type="dxa"/>
            <w:tcBorders>
              <w:top w:val="nil"/>
              <w:left w:val="nil"/>
              <w:bottom w:val="nil"/>
              <w:right w:val="nil"/>
            </w:tcBorders>
            <w:vAlign w:val="bottom"/>
          </w:tcPr>
          <w:p w:rsidR="004C183A" w:rsidRDefault="004C183A" w:rsidP="006051A9">
            <w:pPr>
              <w:pStyle w:val="Tabletext"/>
              <w:jc w:val="right"/>
            </w:pPr>
            <w:r>
              <w:t>5</w:t>
            </w:r>
          </w:p>
        </w:tc>
        <w:tc>
          <w:tcPr>
            <w:tcW w:w="529" w:type="dxa"/>
            <w:tcBorders>
              <w:top w:val="nil"/>
              <w:left w:val="nil"/>
              <w:bottom w:val="nil"/>
              <w:right w:val="nil"/>
            </w:tcBorders>
            <w:vAlign w:val="bottom"/>
          </w:tcPr>
          <w:p w:rsidR="004C183A" w:rsidRDefault="004C183A" w:rsidP="006051A9">
            <w:pPr>
              <w:pStyle w:val="Tabletext"/>
              <w:jc w:val="right"/>
            </w:pPr>
            <w:r>
              <w:t>10</w:t>
            </w:r>
          </w:p>
        </w:tc>
        <w:tc>
          <w:tcPr>
            <w:tcW w:w="529" w:type="dxa"/>
            <w:tcBorders>
              <w:top w:val="nil"/>
              <w:left w:val="nil"/>
              <w:bottom w:val="nil"/>
              <w:right w:val="single" w:sz="4" w:space="0" w:color="auto"/>
            </w:tcBorders>
            <w:vAlign w:val="bottom"/>
          </w:tcPr>
          <w:p w:rsidR="004C183A" w:rsidRDefault="004C183A" w:rsidP="006051A9">
            <w:pPr>
              <w:pStyle w:val="Tabletext"/>
              <w:jc w:val="right"/>
            </w:pPr>
            <w:r>
              <w:t>9</w:t>
            </w:r>
          </w:p>
        </w:tc>
      </w:tr>
      <w:tr w:rsidR="004C183A" w:rsidRPr="00BA7873" w:rsidTr="00407BB2">
        <w:trPr>
          <w:trHeight w:hRule="exact" w:val="227"/>
        </w:trPr>
        <w:tc>
          <w:tcPr>
            <w:tcW w:w="2924" w:type="dxa"/>
            <w:vMerge/>
            <w:tcBorders>
              <w:left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Electrical &amp; Electronic Engineering &amp; Technology</w:t>
            </w:r>
          </w:p>
        </w:tc>
        <w:tc>
          <w:tcPr>
            <w:tcW w:w="529" w:type="dxa"/>
            <w:tcBorders>
              <w:top w:val="nil"/>
              <w:left w:val="single" w:sz="4" w:space="0" w:color="auto"/>
              <w:bottom w:val="nil"/>
              <w:right w:val="nil"/>
            </w:tcBorders>
            <w:shd w:val="clear" w:color="auto" w:fill="auto"/>
            <w:noWrap/>
            <w:vAlign w:val="bottom"/>
            <w:hideMark/>
          </w:tcPr>
          <w:p w:rsidR="004C183A" w:rsidRDefault="004C183A" w:rsidP="006051A9">
            <w:pPr>
              <w:pStyle w:val="Tabletext"/>
              <w:jc w:val="right"/>
            </w:pPr>
            <w:r>
              <w:t>34</w:t>
            </w:r>
          </w:p>
        </w:tc>
        <w:tc>
          <w:tcPr>
            <w:tcW w:w="529" w:type="dxa"/>
            <w:tcBorders>
              <w:top w:val="nil"/>
              <w:left w:val="nil"/>
              <w:bottom w:val="nil"/>
              <w:right w:val="nil"/>
            </w:tcBorders>
            <w:shd w:val="clear" w:color="auto" w:fill="auto"/>
            <w:noWrap/>
            <w:vAlign w:val="bottom"/>
            <w:hideMark/>
          </w:tcPr>
          <w:p w:rsidR="004C183A" w:rsidRDefault="004C183A" w:rsidP="006051A9">
            <w:pPr>
              <w:pStyle w:val="Tabletext"/>
              <w:jc w:val="right"/>
            </w:pPr>
            <w:r>
              <w:t>75</w:t>
            </w:r>
          </w:p>
        </w:tc>
        <w:tc>
          <w:tcPr>
            <w:tcW w:w="529" w:type="dxa"/>
            <w:tcBorders>
              <w:top w:val="nil"/>
              <w:left w:val="nil"/>
              <w:bottom w:val="nil"/>
              <w:right w:val="nil"/>
            </w:tcBorders>
            <w:vAlign w:val="bottom"/>
          </w:tcPr>
          <w:p w:rsidR="004C183A" w:rsidRDefault="004C183A" w:rsidP="006051A9">
            <w:pPr>
              <w:pStyle w:val="Tabletext"/>
              <w:jc w:val="right"/>
            </w:pPr>
            <w:r>
              <w:t>45</w:t>
            </w:r>
          </w:p>
        </w:tc>
        <w:tc>
          <w:tcPr>
            <w:tcW w:w="529" w:type="dxa"/>
            <w:tcBorders>
              <w:top w:val="nil"/>
              <w:left w:val="nil"/>
              <w:bottom w:val="nil"/>
              <w:right w:val="nil"/>
            </w:tcBorders>
            <w:vAlign w:val="bottom"/>
          </w:tcPr>
          <w:p w:rsidR="004C183A" w:rsidRDefault="004C183A" w:rsidP="006051A9">
            <w:pPr>
              <w:pStyle w:val="Tabletext"/>
              <w:jc w:val="right"/>
            </w:pPr>
            <w:r>
              <w:t>56</w:t>
            </w:r>
          </w:p>
        </w:tc>
        <w:tc>
          <w:tcPr>
            <w:tcW w:w="529" w:type="dxa"/>
            <w:tcBorders>
              <w:top w:val="nil"/>
              <w:left w:val="nil"/>
              <w:bottom w:val="nil"/>
              <w:right w:val="nil"/>
            </w:tcBorders>
            <w:vAlign w:val="bottom"/>
          </w:tcPr>
          <w:p w:rsidR="004C183A" w:rsidRDefault="004C183A" w:rsidP="006051A9">
            <w:pPr>
              <w:pStyle w:val="Tabletext"/>
              <w:jc w:val="right"/>
            </w:pPr>
            <w:r>
              <w:t>51</w:t>
            </w:r>
          </w:p>
        </w:tc>
        <w:tc>
          <w:tcPr>
            <w:tcW w:w="529" w:type="dxa"/>
            <w:tcBorders>
              <w:top w:val="nil"/>
              <w:left w:val="nil"/>
              <w:bottom w:val="nil"/>
              <w:right w:val="nil"/>
            </w:tcBorders>
            <w:vAlign w:val="bottom"/>
          </w:tcPr>
          <w:p w:rsidR="004C183A" w:rsidRDefault="004C183A" w:rsidP="006051A9">
            <w:pPr>
              <w:pStyle w:val="Tabletext"/>
              <w:jc w:val="right"/>
            </w:pPr>
            <w:r>
              <w:t>C..</w:t>
            </w:r>
          </w:p>
        </w:tc>
        <w:tc>
          <w:tcPr>
            <w:tcW w:w="529" w:type="dxa"/>
            <w:tcBorders>
              <w:top w:val="nil"/>
              <w:left w:val="nil"/>
              <w:bottom w:val="nil"/>
              <w:right w:val="nil"/>
            </w:tcBorders>
            <w:vAlign w:val="bottom"/>
          </w:tcPr>
          <w:p w:rsidR="004C183A" w:rsidRDefault="004C183A" w:rsidP="006051A9">
            <w:pPr>
              <w:pStyle w:val="Tabletext"/>
              <w:jc w:val="right"/>
            </w:pPr>
            <w:r>
              <w:t>45</w:t>
            </w:r>
          </w:p>
        </w:tc>
        <w:tc>
          <w:tcPr>
            <w:tcW w:w="529" w:type="dxa"/>
            <w:tcBorders>
              <w:top w:val="nil"/>
              <w:left w:val="nil"/>
              <w:bottom w:val="nil"/>
              <w:right w:val="nil"/>
            </w:tcBorders>
            <w:vAlign w:val="bottom"/>
          </w:tcPr>
          <w:p w:rsidR="004C183A" w:rsidRDefault="004C183A" w:rsidP="006051A9">
            <w:pPr>
              <w:pStyle w:val="Tabletext"/>
              <w:jc w:val="right"/>
            </w:pPr>
            <w:r>
              <w:t>24</w:t>
            </w:r>
          </w:p>
        </w:tc>
        <w:tc>
          <w:tcPr>
            <w:tcW w:w="529" w:type="dxa"/>
            <w:tcBorders>
              <w:top w:val="nil"/>
              <w:left w:val="nil"/>
              <w:bottom w:val="nil"/>
              <w:right w:val="nil"/>
            </w:tcBorders>
            <w:vAlign w:val="bottom"/>
          </w:tcPr>
          <w:p w:rsidR="004C183A" w:rsidRDefault="004C183A" w:rsidP="006051A9">
            <w:pPr>
              <w:pStyle w:val="Tabletext"/>
              <w:jc w:val="right"/>
            </w:pPr>
            <w:r>
              <w:t>C..</w:t>
            </w:r>
          </w:p>
        </w:tc>
        <w:tc>
          <w:tcPr>
            <w:tcW w:w="529" w:type="dxa"/>
            <w:tcBorders>
              <w:top w:val="nil"/>
              <w:left w:val="nil"/>
              <w:bottom w:val="nil"/>
              <w:right w:val="nil"/>
            </w:tcBorders>
            <w:vAlign w:val="bottom"/>
          </w:tcPr>
          <w:p w:rsidR="004C183A" w:rsidRDefault="004C183A" w:rsidP="006051A9">
            <w:pPr>
              <w:pStyle w:val="Tabletext"/>
              <w:jc w:val="right"/>
            </w:pPr>
            <w:r>
              <w:t>15</w:t>
            </w:r>
          </w:p>
        </w:tc>
        <w:tc>
          <w:tcPr>
            <w:tcW w:w="529" w:type="dxa"/>
            <w:tcBorders>
              <w:top w:val="nil"/>
              <w:left w:val="nil"/>
              <w:bottom w:val="nil"/>
              <w:right w:val="nil"/>
            </w:tcBorders>
            <w:vAlign w:val="bottom"/>
          </w:tcPr>
          <w:p w:rsidR="004C183A" w:rsidRDefault="004C183A" w:rsidP="006051A9">
            <w:pPr>
              <w:pStyle w:val="Tabletext"/>
              <w:jc w:val="right"/>
            </w:pPr>
            <w:r>
              <w:t>2</w:t>
            </w:r>
          </w:p>
        </w:tc>
        <w:tc>
          <w:tcPr>
            <w:tcW w:w="529" w:type="dxa"/>
            <w:tcBorders>
              <w:top w:val="nil"/>
              <w:left w:val="nil"/>
              <w:bottom w:val="nil"/>
              <w:right w:val="nil"/>
            </w:tcBorders>
            <w:vAlign w:val="bottom"/>
          </w:tcPr>
          <w:p w:rsidR="004C183A" w:rsidRDefault="004C183A" w:rsidP="006051A9">
            <w:pPr>
              <w:pStyle w:val="Tabletext"/>
              <w:jc w:val="right"/>
            </w:pPr>
            <w:r>
              <w:t>12</w:t>
            </w:r>
          </w:p>
        </w:tc>
        <w:tc>
          <w:tcPr>
            <w:tcW w:w="529" w:type="dxa"/>
            <w:tcBorders>
              <w:top w:val="nil"/>
              <w:left w:val="nil"/>
              <w:bottom w:val="nil"/>
              <w:right w:val="nil"/>
            </w:tcBorders>
            <w:vAlign w:val="bottom"/>
          </w:tcPr>
          <w:p w:rsidR="004C183A" w:rsidRDefault="004C183A" w:rsidP="006051A9">
            <w:pPr>
              <w:pStyle w:val="Tabletext"/>
              <w:jc w:val="right"/>
            </w:pPr>
            <w:r>
              <w:t>17</w:t>
            </w:r>
          </w:p>
        </w:tc>
        <w:tc>
          <w:tcPr>
            <w:tcW w:w="529" w:type="dxa"/>
            <w:tcBorders>
              <w:top w:val="nil"/>
              <w:left w:val="nil"/>
              <w:bottom w:val="nil"/>
              <w:right w:val="nil"/>
            </w:tcBorders>
            <w:vAlign w:val="bottom"/>
          </w:tcPr>
          <w:p w:rsidR="004C183A" w:rsidRDefault="004C183A" w:rsidP="006051A9">
            <w:pPr>
              <w:pStyle w:val="Tabletext"/>
              <w:jc w:val="right"/>
            </w:pPr>
            <w:r>
              <w:t>C..</w:t>
            </w:r>
          </w:p>
        </w:tc>
        <w:tc>
          <w:tcPr>
            <w:tcW w:w="529" w:type="dxa"/>
            <w:tcBorders>
              <w:top w:val="nil"/>
              <w:left w:val="nil"/>
              <w:bottom w:val="nil"/>
              <w:right w:val="nil"/>
            </w:tcBorders>
            <w:vAlign w:val="bottom"/>
          </w:tcPr>
          <w:p w:rsidR="004C183A" w:rsidRDefault="004C183A" w:rsidP="006051A9">
            <w:pPr>
              <w:pStyle w:val="Tabletext"/>
              <w:jc w:val="right"/>
            </w:pPr>
            <w:r>
              <w:t>7</w:t>
            </w:r>
          </w:p>
        </w:tc>
        <w:tc>
          <w:tcPr>
            <w:tcW w:w="529" w:type="dxa"/>
            <w:tcBorders>
              <w:top w:val="nil"/>
              <w:left w:val="nil"/>
              <w:bottom w:val="nil"/>
              <w:right w:val="single" w:sz="4" w:space="0" w:color="auto"/>
            </w:tcBorders>
            <w:vAlign w:val="bottom"/>
          </w:tcPr>
          <w:p w:rsidR="004C183A" w:rsidRDefault="004C183A" w:rsidP="006051A9">
            <w:pPr>
              <w:pStyle w:val="Tabletext"/>
              <w:jc w:val="right"/>
            </w:pPr>
            <w:r>
              <w:t>8</w:t>
            </w:r>
          </w:p>
        </w:tc>
      </w:tr>
      <w:tr w:rsidR="004C183A" w:rsidRPr="00BA7873" w:rsidTr="00407BB2">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Mechanical and Industrial Engineering &amp;Technology</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40</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56</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49</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C..</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7</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10</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20</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12</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16</w:t>
            </w:r>
          </w:p>
        </w:tc>
      </w:tr>
      <w:tr w:rsidR="004C183A" w:rsidRPr="00BA7873" w:rsidTr="0018181C">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Food, hospitality and personal services</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19</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39</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29</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17</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19</w:t>
            </w:r>
          </w:p>
        </w:tc>
      </w:tr>
      <w:tr w:rsidR="004C183A" w:rsidRPr="00BA7873" w:rsidTr="0018181C">
        <w:trPr>
          <w:trHeight w:hRule="exact" w:val="227"/>
        </w:trPr>
        <w:tc>
          <w:tcPr>
            <w:tcW w:w="2924" w:type="dxa"/>
            <w:vMerge/>
            <w:tcBorders>
              <w:left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Food and Hospitality</w:t>
            </w:r>
          </w:p>
        </w:tc>
        <w:tc>
          <w:tcPr>
            <w:tcW w:w="529" w:type="dxa"/>
            <w:tcBorders>
              <w:top w:val="nil"/>
              <w:left w:val="single" w:sz="4" w:space="0" w:color="auto"/>
              <w:bottom w:val="nil"/>
              <w:right w:val="nil"/>
            </w:tcBorders>
            <w:shd w:val="clear" w:color="auto" w:fill="auto"/>
            <w:noWrap/>
            <w:vAlign w:val="bottom"/>
            <w:hideMark/>
          </w:tcPr>
          <w:p w:rsidR="004C183A" w:rsidRDefault="004C183A" w:rsidP="006051A9">
            <w:pPr>
              <w:pStyle w:val="Tabletext"/>
              <w:jc w:val="right"/>
            </w:pPr>
            <w:r>
              <w:t>19</w:t>
            </w:r>
          </w:p>
        </w:tc>
        <w:tc>
          <w:tcPr>
            <w:tcW w:w="529" w:type="dxa"/>
            <w:tcBorders>
              <w:top w:val="nil"/>
              <w:left w:val="nil"/>
              <w:bottom w:val="nil"/>
              <w:right w:val="nil"/>
            </w:tcBorders>
            <w:shd w:val="clear" w:color="auto" w:fill="auto"/>
            <w:noWrap/>
            <w:vAlign w:val="bottom"/>
            <w:hideMark/>
          </w:tcPr>
          <w:p w:rsidR="004C183A" w:rsidRDefault="004C183A" w:rsidP="006051A9">
            <w:pPr>
              <w:pStyle w:val="Tabletext"/>
              <w:jc w:val="right"/>
            </w:pPr>
            <w:r>
              <w:t>45</w:t>
            </w:r>
          </w:p>
        </w:tc>
        <w:tc>
          <w:tcPr>
            <w:tcW w:w="529" w:type="dxa"/>
            <w:tcBorders>
              <w:top w:val="nil"/>
              <w:left w:val="nil"/>
              <w:bottom w:val="nil"/>
              <w:right w:val="nil"/>
            </w:tcBorders>
            <w:vAlign w:val="bottom"/>
          </w:tcPr>
          <w:p w:rsidR="004C183A" w:rsidRDefault="004C183A" w:rsidP="006051A9">
            <w:pPr>
              <w:pStyle w:val="Tabletext"/>
              <w:jc w:val="right"/>
            </w:pPr>
            <w:r>
              <w:t>34</w:t>
            </w:r>
          </w:p>
        </w:tc>
        <w:tc>
          <w:tcPr>
            <w:tcW w:w="529" w:type="dxa"/>
            <w:tcBorders>
              <w:top w:val="nil"/>
              <w:left w:val="nil"/>
              <w:bottom w:val="nil"/>
              <w:right w:val="nil"/>
            </w:tcBorders>
            <w:vAlign w:val="bottom"/>
          </w:tcPr>
          <w:p w:rsidR="004C183A" w:rsidRDefault="004C183A" w:rsidP="006051A9">
            <w:pPr>
              <w:pStyle w:val="Tabletext"/>
              <w:jc w:val="right"/>
            </w:pPr>
            <w:r>
              <w:t>47</w:t>
            </w:r>
          </w:p>
        </w:tc>
        <w:tc>
          <w:tcPr>
            <w:tcW w:w="529" w:type="dxa"/>
            <w:tcBorders>
              <w:top w:val="nil"/>
              <w:left w:val="nil"/>
              <w:bottom w:val="nil"/>
              <w:right w:val="nil"/>
            </w:tcBorders>
            <w:vAlign w:val="bottom"/>
          </w:tcPr>
          <w:p w:rsidR="004C183A" w:rsidRDefault="004C183A" w:rsidP="006051A9">
            <w:pPr>
              <w:pStyle w:val="Tabletext"/>
              <w:jc w:val="right"/>
            </w:pPr>
            <w:r>
              <w:t>50</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nil"/>
            </w:tcBorders>
            <w:vAlign w:val="bottom"/>
          </w:tcPr>
          <w:p w:rsidR="004C183A" w:rsidRDefault="004C183A" w:rsidP="006051A9">
            <w:pPr>
              <w:pStyle w:val="Tabletext"/>
              <w:jc w:val="right"/>
            </w:pPr>
            <w:r>
              <w:t>46</w:t>
            </w:r>
          </w:p>
        </w:tc>
        <w:tc>
          <w:tcPr>
            <w:tcW w:w="529" w:type="dxa"/>
            <w:tcBorders>
              <w:top w:val="nil"/>
              <w:left w:val="nil"/>
              <w:bottom w:val="nil"/>
              <w:right w:val="nil"/>
            </w:tcBorders>
            <w:vAlign w:val="bottom"/>
          </w:tcPr>
          <w:p w:rsidR="004C183A" w:rsidRDefault="004C183A" w:rsidP="006051A9">
            <w:pPr>
              <w:pStyle w:val="Tabletext"/>
              <w:jc w:val="right"/>
            </w:pPr>
            <w:r>
              <w:t>20</w:t>
            </w:r>
          </w:p>
        </w:tc>
        <w:tc>
          <w:tcPr>
            <w:tcW w:w="529" w:type="dxa"/>
            <w:tcBorders>
              <w:top w:val="nil"/>
              <w:left w:val="nil"/>
              <w:bottom w:val="nil"/>
              <w:right w:val="nil"/>
            </w:tcBorders>
            <w:vAlign w:val="bottom"/>
          </w:tcPr>
          <w:p w:rsidR="004C183A" w:rsidRDefault="004C183A" w:rsidP="006051A9">
            <w:pPr>
              <w:pStyle w:val="Tabletext"/>
              <w:jc w:val="right"/>
            </w:pPr>
            <w:r>
              <w:t>2</w:t>
            </w:r>
          </w:p>
        </w:tc>
        <w:tc>
          <w:tcPr>
            <w:tcW w:w="529" w:type="dxa"/>
            <w:tcBorders>
              <w:top w:val="nil"/>
              <w:left w:val="nil"/>
              <w:bottom w:val="nil"/>
              <w:right w:val="nil"/>
            </w:tcBorders>
            <w:vAlign w:val="bottom"/>
          </w:tcPr>
          <w:p w:rsidR="004C183A" w:rsidRDefault="004C183A" w:rsidP="006051A9">
            <w:pPr>
              <w:pStyle w:val="Tabletext"/>
              <w:jc w:val="right"/>
            </w:pPr>
            <w:r>
              <w:t>11</w:t>
            </w:r>
          </w:p>
        </w:tc>
        <w:tc>
          <w:tcPr>
            <w:tcW w:w="529" w:type="dxa"/>
            <w:tcBorders>
              <w:top w:val="nil"/>
              <w:left w:val="nil"/>
              <w:bottom w:val="nil"/>
              <w:right w:val="nil"/>
            </w:tcBorders>
            <w:vAlign w:val="bottom"/>
          </w:tcPr>
          <w:p w:rsidR="004C183A" w:rsidRDefault="004C183A" w:rsidP="006051A9">
            <w:pPr>
              <w:pStyle w:val="Tabletext"/>
              <w:jc w:val="right"/>
            </w:pPr>
            <w:r>
              <w:t>3</w:t>
            </w:r>
          </w:p>
        </w:tc>
        <w:tc>
          <w:tcPr>
            <w:tcW w:w="529" w:type="dxa"/>
            <w:tcBorders>
              <w:top w:val="nil"/>
              <w:left w:val="nil"/>
              <w:bottom w:val="nil"/>
              <w:right w:val="nil"/>
            </w:tcBorders>
            <w:vAlign w:val="bottom"/>
          </w:tcPr>
          <w:p w:rsidR="004C183A" w:rsidRDefault="004C183A" w:rsidP="006051A9">
            <w:pPr>
              <w:pStyle w:val="Tabletext"/>
              <w:jc w:val="right"/>
            </w:pPr>
            <w:r>
              <w:t>16</w:t>
            </w:r>
          </w:p>
        </w:tc>
        <w:tc>
          <w:tcPr>
            <w:tcW w:w="529" w:type="dxa"/>
            <w:tcBorders>
              <w:top w:val="nil"/>
              <w:left w:val="nil"/>
              <w:bottom w:val="nil"/>
              <w:right w:val="nil"/>
            </w:tcBorders>
            <w:vAlign w:val="bottom"/>
          </w:tcPr>
          <w:p w:rsidR="004C183A" w:rsidRDefault="004C183A" w:rsidP="006051A9">
            <w:pPr>
              <w:pStyle w:val="Tabletext"/>
              <w:jc w:val="right"/>
            </w:pPr>
            <w:r>
              <w:t>23</w:t>
            </w:r>
          </w:p>
        </w:tc>
        <w:tc>
          <w:tcPr>
            <w:tcW w:w="529" w:type="dxa"/>
            <w:tcBorders>
              <w:top w:val="nil"/>
              <w:left w:val="nil"/>
              <w:bottom w:val="nil"/>
              <w:right w:val="nil"/>
            </w:tcBorders>
            <w:vAlign w:val="bottom"/>
          </w:tcPr>
          <w:p w:rsidR="004C183A" w:rsidRDefault="004C183A" w:rsidP="006051A9">
            <w:pPr>
              <w:pStyle w:val="Tabletext"/>
              <w:jc w:val="right"/>
            </w:pPr>
            <w:r>
              <w:t>27</w:t>
            </w:r>
          </w:p>
        </w:tc>
        <w:tc>
          <w:tcPr>
            <w:tcW w:w="529" w:type="dxa"/>
            <w:tcBorders>
              <w:top w:val="nil"/>
              <w:left w:val="nil"/>
              <w:bottom w:val="nil"/>
              <w:right w:val="nil"/>
            </w:tcBorders>
            <w:vAlign w:val="bottom"/>
          </w:tcPr>
          <w:p w:rsidR="004C183A" w:rsidRDefault="004C183A" w:rsidP="006051A9">
            <w:pPr>
              <w:pStyle w:val="Tabletext"/>
              <w:jc w:val="right"/>
            </w:pPr>
            <w:r>
              <w:t>14</w:t>
            </w:r>
          </w:p>
        </w:tc>
        <w:tc>
          <w:tcPr>
            <w:tcW w:w="529" w:type="dxa"/>
            <w:tcBorders>
              <w:top w:val="nil"/>
              <w:left w:val="nil"/>
              <w:bottom w:val="nil"/>
              <w:right w:val="single" w:sz="4" w:space="0" w:color="auto"/>
            </w:tcBorders>
            <w:vAlign w:val="bottom"/>
          </w:tcPr>
          <w:p w:rsidR="004C183A" w:rsidRDefault="004C183A" w:rsidP="006051A9">
            <w:pPr>
              <w:pStyle w:val="Tabletext"/>
              <w:jc w:val="right"/>
            </w:pPr>
            <w:r>
              <w:t>17</w:t>
            </w:r>
          </w:p>
        </w:tc>
      </w:tr>
      <w:tr w:rsidR="004C183A" w:rsidRPr="00BA7873" w:rsidTr="0018181C">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Personal Services</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16</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31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49</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19</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22</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19</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24</w:t>
            </w:r>
          </w:p>
        </w:tc>
      </w:tr>
      <w:tr w:rsidR="004C183A" w:rsidRPr="00BA7873" w:rsidTr="009100D2">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Information technology</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20</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46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20</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30</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56</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8</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22</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28</w:t>
            </w:r>
          </w:p>
        </w:tc>
      </w:tr>
      <w:tr w:rsidR="004C183A" w:rsidRPr="00BA7873" w:rsidTr="009100D2">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Other Information Technology</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23</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45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24</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46</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52</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C..</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10</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21</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26</w:t>
            </w:r>
          </w:p>
        </w:tc>
      </w:tr>
      <w:tr w:rsidR="004C183A" w:rsidRPr="00BA7873" w:rsidTr="005326AE">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Management and commerce</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Default="004C183A" w:rsidP="006051A9">
            <w:pPr>
              <w:pStyle w:val="Tabletext"/>
              <w:jc w:val="right"/>
            </w:pPr>
            <w:r>
              <w:t>24</w:t>
            </w:r>
          </w:p>
        </w:tc>
        <w:tc>
          <w:tcPr>
            <w:tcW w:w="529" w:type="dxa"/>
            <w:tcBorders>
              <w:top w:val="single" w:sz="4" w:space="0" w:color="auto"/>
              <w:left w:val="nil"/>
              <w:bottom w:val="nil"/>
              <w:right w:val="nil"/>
            </w:tcBorders>
            <w:shd w:val="clear" w:color="auto" w:fill="auto"/>
            <w:noWrap/>
            <w:vAlign w:val="bottom"/>
            <w:hideMark/>
          </w:tcPr>
          <w:p w:rsidR="004C183A" w:rsidRDefault="004C183A" w:rsidP="006051A9">
            <w:pPr>
              <w:pStyle w:val="Tabletext"/>
              <w:jc w:val="right"/>
            </w:pPr>
            <w:r>
              <w:t>44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37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40</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45</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29</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12</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4</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13</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17</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21</w:t>
            </w:r>
          </w:p>
        </w:tc>
        <w:tc>
          <w:tcPr>
            <w:tcW w:w="529" w:type="dxa"/>
            <w:tcBorders>
              <w:top w:val="single" w:sz="4" w:space="0" w:color="auto"/>
              <w:left w:val="nil"/>
              <w:bottom w:val="nil"/>
              <w:right w:val="nil"/>
            </w:tcBorders>
            <w:vAlign w:val="bottom"/>
          </w:tcPr>
          <w:p w:rsidR="004C183A" w:rsidRDefault="004C183A" w:rsidP="006051A9">
            <w:pPr>
              <w:pStyle w:val="Tabletext"/>
              <w:jc w:val="right"/>
            </w:pPr>
            <w:r>
              <w:t>17</w:t>
            </w:r>
          </w:p>
        </w:tc>
        <w:tc>
          <w:tcPr>
            <w:tcW w:w="529" w:type="dxa"/>
            <w:tcBorders>
              <w:top w:val="single" w:sz="4" w:space="0" w:color="auto"/>
              <w:left w:val="nil"/>
              <w:bottom w:val="nil"/>
              <w:right w:val="single" w:sz="4" w:space="0" w:color="auto"/>
            </w:tcBorders>
            <w:vAlign w:val="bottom"/>
          </w:tcPr>
          <w:p w:rsidR="004C183A" w:rsidRDefault="004C183A" w:rsidP="006051A9">
            <w:pPr>
              <w:pStyle w:val="Tabletext"/>
              <w:jc w:val="right"/>
            </w:pPr>
            <w:r>
              <w:t>17</w:t>
            </w:r>
          </w:p>
        </w:tc>
      </w:tr>
      <w:tr w:rsidR="004C183A" w:rsidRPr="00BA7873" w:rsidTr="005326AE">
        <w:trPr>
          <w:trHeight w:hRule="exact" w:val="227"/>
        </w:trPr>
        <w:tc>
          <w:tcPr>
            <w:tcW w:w="2924" w:type="dxa"/>
            <w:vMerge/>
            <w:tcBorders>
              <w:left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Business and Management</w:t>
            </w:r>
          </w:p>
        </w:tc>
        <w:tc>
          <w:tcPr>
            <w:tcW w:w="529" w:type="dxa"/>
            <w:tcBorders>
              <w:top w:val="nil"/>
              <w:left w:val="single" w:sz="4" w:space="0" w:color="auto"/>
              <w:bottom w:val="nil"/>
              <w:right w:val="nil"/>
            </w:tcBorders>
            <w:shd w:val="clear" w:color="auto" w:fill="auto"/>
            <w:noWrap/>
            <w:vAlign w:val="bottom"/>
            <w:hideMark/>
          </w:tcPr>
          <w:p w:rsidR="004C183A" w:rsidRDefault="004C183A" w:rsidP="006051A9">
            <w:pPr>
              <w:pStyle w:val="Tabletext"/>
              <w:jc w:val="right"/>
            </w:pPr>
            <w:r>
              <w:t>25</w:t>
            </w:r>
          </w:p>
        </w:tc>
        <w:tc>
          <w:tcPr>
            <w:tcW w:w="529" w:type="dxa"/>
            <w:tcBorders>
              <w:top w:val="nil"/>
              <w:left w:val="nil"/>
              <w:bottom w:val="nil"/>
              <w:right w:val="nil"/>
            </w:tcBorders>
            <w:shd w:val="clear" w:color="auto" w:fill="auto"/>
            <w:noWrap/>
            <w:vAlign w:val="bottom"/>
            <w:hideMark/>
          </w:tcPr>
          <w:p w:rsidR="004C183A" w:rsidRDefault="004C183A" w:rsidP="006051A9">
            <w:pPr>
              <w:pStyle w:val="Tabletext"/>
              <w:jc w:val="right"/>
            </w:pPr>
            <w:r>
              <w:t>41</w:t>
            </w:r>
          </w:p>
        </w:tc>
        <w:tc>
          <w:tcPr>
            <w:tcW w:w="529" w:type="dxa"/>
            <w:tcBorders>
              <w:top w:val="nil"/>
              <w:left w:val="nil"/>
              <w:bottom w:val="nil"/>
              <w:right w:val="nil"/>
            </w:tcBorders>
            <w:vAlign w:val="bottom"/>
          </w:tcPr>
          <w:p w:rsidR="004C183A" w:rsidRDefault="004C183A" w:rsidP="006051A9">
            <w:pPr>
              <w:pStyle w:val="Tabletext"/>
              <w:jc w:val="right"/>
            </w:pPr>
            <w:r>
              <w:t>25</w:t>
            </w:r>
          </w:p>
        </w:tc>
        <w:tc>
          <w:tcPr>
            <w:tcW w:w="529" w:type="dxa"/>
            <w:tcBorders>
              <w:top w:val="nil"/>
              <w:left w:val="nil"/>
              <w:bottom w:val="nil"/>
              <w:right w:val="nil"/>
            </w:tcBorders>
            <w:vAlign w:val="bottom"/>
          </w:tcPr>
          <w:p w:rsidR="004C183A" w:rsidRDefault="004C183A" w:rsidP="006051A9">
            <w:pPr>
              <w:pStyle w:val="Tabletext"/>
              <w:jc w:val="right"/>
            </w:pPr>
            <w:r>
              <w:t>39</w:t>
            </w:r>
          </w:p>
        </w:tc>
        <w:tc>
          <w:tcPr>
            <w:tcW w:w="529" w:type="dxa"/>
            <w:tcBorders>
              <w:top w:val="nil"/>
              <w:left w:val="nil"/>
              <w:bottom w:val="nil"/>
              <w:right w:val="nil"/>
            </w:tcBorders>
            <w:vAlign w:val="bottom"/>
          </w:tcPr>
          <w:p w:rsidR="004C183A" w:rsidRDefault="004C183A" w:rsidP="006051A9">
            <w:pPr>
              <w:pStyle w:val="Tabletext"/>
              <w:jc w:val="right"/>
            </w:pPr>
            <w:r>
              <w:t>55</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nil"/>
            </w:tcBorders>
            <w:vAlign w:val="bottom"/>
          </w:tcPr>
          <w:p w:rsidR="004C183A" w:rsidRDefault="004C183A" w:rsidP="006051A9">
            <w:pPr>
              <w:pStyle w:val="Tabletext"/>
              <w:jc w:val="right"/>
            </w:pPr>
            <w:r>
              <w:t>52</w:t>
            </w:r>
          </w:p>
        </w:tc>
        <w:tc>
          <w:tcPr>
            <w:tcW w:w="529" w:type="dxa"/>
            <w:tcBorders>
              <w:top w:val="nil"/>
              <w:left w:val="nil"/>
              <w:bottom w:val="nil"/>
              <w:right w:val="nil"/>
            </w:tcBorders>
            <w:vAlign w:val="bottom"/>
          </w:tcPr>
          <w:p w:rsidR="004C183A" w:rsidRDefault="004C183A" w:rsidP="006051A9">
            <w:pPr>
              <w:pStyle w:val="Tabletext"/>
              <w:jc w:val="right"/>
            </w:pPr>
            <w:r>
              <w:t>26</w:t>
            </w:r>
          </w:p>
        </w:tc>
        <w:tc>
          <w:tcPr>
            <w:tcW w:w="529" w:type="dxa"/>
            <w:tcBorders>
              <w:top w:val="nil"/>
              <w:left w:val="nil"/>
              <w:bottom w:val="nil"/>
              <w:right w:val="nil"/>
            </w:tcBorders>
            <w:vAlign w:val="bottom"/>
          </w:tcPr>
          <w:p w:rsidR="004C183A" w:rsidRDefault="004C183A" w:rsidP="006051A9">
            <w:pPr>
              <w:pStyle w:val="Tabletext"/>
              <w:jc w:val="right"/>
            </w:pPr>
            <w:r>
              <w:t>6</w:t>
            </w:r>
          </w:p>
        </w:tc>
        <w:tc>
          <w:tcPr>
            <w:tcW w:w="529" w:type="dxa"/>
            <w:tcBorders>
              <w:top w:val="nil"/>
              <w:left w:val="nil"/>
              <w:bottom w:val="nil"/>
              <w:right w:val="nil"/>
            </w:tcBorders>
            <w:vAlign w:val="bottom"/>
          </w:tcPr>
          <w:p w:rsidR="004C183A" w:rsidRDefault="004C183A" w:rsidP="006051A9">
            <w:pPr>
              <w:pStyle w:val="Tabletext"/>
              <w:jc w:val="right"/>
            </w:pPr>
            <w:r>
              <w:t>16</w:t>
            </w:r>
          </w:p>
        </w:tc>
        <w:tc>
          <w:tcPr>
            <w:tcW w:w="529" w:type="dxa"/>
            <w:tcBorders>
              <w:top w:val="nil"/>
              <w:left w:val="nil"/>
              <w:bottom w:val="nil"/>
              <w:right w:val="nil"/>
            </w:tcBorders>
            <w:vAlign w:val="bottom"/>
          </w:tcPr>
          <w:p w:rsidR="004C183A" w:rsidRDefault="004C183A" w:rsidP="006051A9">
            <w:pPr>
              <w:pStyle w:val="Tabletext"/>
              <w:jc w:val="right"/>
            </w:pPr>
            <w:r>
              <w:t>6</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nil"/>
            </w:tcBorders>
            <w:vAlign w:val="bottom"/>
          </w:tcPr>
          <w:p w:rsidR="004C183A" w:rsidRDefault="004C183A" w:rsidP="006051A9">
            <w:pPr>
              <w:pStyle w:val="Tabletext"/>
              <w:jc w:val="right"/>
            </w:pPr>
            <w:r>
              <w:t>15</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nil"/>
            </w:tcBorders>
            <w:vAlign w:val="bottom"/>
          </w:tcPr>
          <w:p w:rsidR="004C183A" w:rsidRDefault="004C183A" w:rsidP="006051A9">
            <w:pPr>
              <w:pStyle w:val="Tabletext"/>
              <w:jc w:val="right"/>
            </w:pPr>
            <w:r>
              <w:t>17</w:t>
            </w:r>
          </w:p>
        </w:tc>
        <w:tc>
          <w:tcPr>
            <w:tcW w:w="529" w:type="dxa"/>
            <w:tcBorders>
              <w:top w:val="nil"/>
              <w:left w:val="nil"/>
              <w:bottom w:val="nil"/>
              <w:right w:val="single" w:sz="4" w:space="0" w:color="auto"/>
            </w:tcBorders>
            <w:vAlign w:val="bottom"/>
          </w:tcPr>
          <w:p w:rsidR="004C183A" w:rsidRDefault="004C183A" w:rsidP="006051A9">
            <w:pPr>
              <w:pStyle w:val="Tabletext"/>
              <w:jc w:val="right"/>
            </w:pPr>
            <w:r>
              <w:t>16</w:t>
            </w:r>
          </w:p>
        </w:tc>
      </w:tr>
      <w:tr w:rsidR="004C183A" w:rsidRPr="00BA7873" w:rsidTr="005326AE">
        <w:trPr>
          <w:trHeight w:hRule="exact" w:val="227"/>
        </w:trPr>
        <w:tc>
          <w:tcPr>
            <w:tcW w:w="2924" w:type="dxa"/>
            <w:vMerge/>
            <w:tcBorders>
              <w:left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Office Studies</w:t>
            </w:r>
          </w:p>
        </w:tc>
        <w:tc>
          <w:tcPr>
            <w:tcW w:w="529" w:type="dxa"/>
            <w:tcBorders>
              <w:top w:val="nil"/>
              <w:left w:val="single" w:sz="4" w:space="0" w:color="auto"/>
              <w:bottom w:val="nil"/>
              <w:right w:val="nil"/>
            </w:tcBorders>
            <w:shd w:val="clear" w:color="auto" w:fill="auto"/>
            <w:noWrap/>
            <w:vAlign w:val="bottom"/>
            <w:hideMark/>
          </w:tcPr>
          <w:p w:rsidR="004C183A" w:rsidRDefault="004C183A" w:rsidP="006051A9">
            <w:pPr>
              <w:pStyle w:val="Tabletext"/>
              <w:jc w:val="right"/>
            </w:pPr>
            <w:r>
              <w:t>24</w:t>
            </w:r>
          </w:p>
        </w:tc>
        <w:tc>
          <w:tcPr>
            <w:tcW w:w="529" w:type="dxa"/>
            <w:tcBorders>
              <w:top w:val="nil"/>
              <w:left w:val="nil"/>
              <w:bottom w:val="nil"/>
              <w:right w:val="nil"/>
            </w:tcBorders>
            <w:shd w:val="clear" w:color="auto" w:fill="auto"/>
            <w:noWrap/>
            <w:vAlign w:val="bottom"/>
            <w:hideMark/>
          </w:tcPr>
          <w:p w:rsidR="004C183A" w:rsidRDefault="004C183A" w:rsidP="006051A9">
            <w:pPr>
              <w:pStyle w:val="Tabletext"/>
              <w:jc w:val="right"/>
            </w:pPr>
            <w:r>
              <w:t>43</w:t>
            </w:r>
          </w:p>
        </w:tc>
        <w:tc>
          <w:tcPr>
            <w:tcW w:w="529" w:type="dxa"/>
            <w:tcBorders>
              <w:top w:val="nil"/>
              <w:left w:val="nil"/>
              <w:bottom w:val="nil"/>
              <w:right w:val="nil"/>
            </w:tcBorders>
            <w:vAlign w:val="bottom"/>
          </w:tcPr>
          <w:p w:rsidR="004C183A" w:rsidRDefault="004C183A" w:rsidP="006051A9">
            <w:pPr>
              <w:pStyle w:val="Tabletext"/>
              <w:jc w:val="right"/>
            </w:pPr>
            <w:r>
              <w:t>37</w:t>
            </w:r>
          </w:p>
        </w:tc>
        <w:tc>
          <w:tcPr>
            <w:tcW w:w="529" w:type="dxa"/>
            <w:tcBorders>
              <w:top w:val="nil"/>
              <w:left w:val="nil"/>
              <w:bottom w:val="nil"/>
              <w:right w:val="nil"/>
            </w:tcBorders>
            <w:vAlign w:val="bottom"/>
          </w:tcPr>
          <w:p w:rsidR="004C183A" w:rsidRDefault="004C183A" w:rsidP="006051A9">
            <w:pPr>
              <w:pStyle w:val="Tabletext"/>
              <w:jc w:val="right"/>
            </w:pPr>
            <w:r>
              <w:t>38</w:t>
            </w:r>
          </w:p>
        </w:tc>
        <w:tc>
          <w:tcPr>
            <w:tcW w:w="529" w:type="dxa"/>
            <w:tcBorders>
              <w:top w:val="nil"/>
              <w:left w:val="nil"/>
              <w:bottom w:val="nil"/>
              <w:right w:val="nil"/>
            </w:tcBorders>
            <w:vAlign w:val="bottom"/>
          </w:tcPr>
          <w:p w:rsidR="004C183A" w:rsidRDefault="004C183A" w:rsidP="006051A9">
            <w:pPr>
              <w:pStyle w:val="Tabletext"/>
              <w:jc w:val="right"/>
            </w:pPr>
            <w:r>
              <w:t>55</w:t>
            </w:r>
          </w:p>
        </w:tc>
        <w:tc>
          <w:tcPr>
            <w:tcW w:w="529" w:type="dxa"/>
            <w:tcBorders>
              <w:top w:val="nil"/>
              <w:left w:val="nil"/>
              <w:bottom w:val="nil"/>
              <w:right w:val="nil"/>
            </w:tcBorders>
            <w:vAlign w:val="bottom"/>
          </w:tcPr>
          <w:p w:rsidR="004C183A" w:rsidRDefault="004C183A" w:rsidP="006051A9">
            <w:pPr>
              <w:pStyle w:val="Tabletext"/>
              <w:jc w:val="right"/>
            </w:pPr>
            <w:r>
              <w:t>26</w:t>
            </w:r>
          </w:p>
        </w:tc>
        <w:tc>
          <w:tcPr>
            <w:tcW w:w="529" w:type="dxa"/>
            <w:tcBorders>
              <w:top w:val="nil"/>
              <w:left w:val="nil"/>
              <w:bottom w:val="nil"/>
              <w:right w:val="nil"/>
            </w:tcBorders>
            <w:vAlign w:val="bottom"/>
          </w:tcPr>
          <w:p w:rsidR="004C183A" w:rsidRDefault="004C183A" w:rsidP="006051A9">
            <w:pPr>
              <w:pStyle w:val="Tabletext"/>
              <w:jc w:val="right"/>
            </w:pPr>
            <w:r>
              <w:t>42</w:t>
            </w:r>
          </w:p>
        </w:tc>
        <w:tc>
          <w:tcPr>
            <w:tcW w:w="529" w:type="dxa"/>
            <w:tcBorders>
              <w:top w:val="nil"/>
              <w:left w:val="nil"/>
              <w:bottom w:val="nil"/>
              <w:right w:val="nil"/>
            </w:tcBorders>
            <w:vAlign w:val="bottom"/>
          </w:tcPr>
          <w:p w:rsidR="004C183A" w:rsidRDefault="004C183A" w:rsidP="006051A9">
            <w:pPr>
              <w:pStyle w:val="Tabletext"/>
              <w:jc w:val="right"/>
            </w:pPr>
            <w:r>
              <w:t>33</w:t>
            </w:r>
          </w:p>
        </w:tc>
        <w:tc>
          <w:tcPr>
            <w:tcW w:w="529" w:type="dxa"/>
            <w:tcBorders>
              <w:top w:val="nil"/>
              <w:left w:val="nil"/>
              <w:bottom w:val="nil"/>
              <w:right w:val="nil"/>
            </w:tcBorders>
            <w:vAlign w:val="bottom"/>
          </w:tcPr>
          <w:p w:rsidR="004C183A" w:rsidRDefault="004C183A" w:rsidP="006051A9">
            <w:pPr>
              <w:pStyle w:val="Tabletext"/>
              <w:jc w:val="right"/>
            </w:pPr>
            <w:r>
              <w:t>4</w:t>
            </w:r>
          </w:p>
        </w:tc>
        <w:tc>
          <w:tcPr>
            <w:tcW w:w="529" w:type="dxa"/>
            <w:tcBorders>
              <w:top w:val="nil"/>
              <w:left w:val="nil"/>
              <w:bottom w:val="nil"/>
              <w:right w:val="nil"/>
            </w:tcBorders>
            <w:vAlign w:val="bottom"/>
          </w:tcPr>
          <w:p w:rsidR="004C183A" w:rsidRDefault="004C183A" w:rsidP="006051A9">
            <w:pPr>
              <w:pStyle w:val="Tabletext"/>
              <w:jc w:val="right"/>
            </w:pPr>
            <w:r>
              <w:t>10</w:t>
            </w:r>
          </w:p>
        </w:tc>
        <w:tc>
          <w:tcPr>
            <w:tcW w:w="529" w:type="dxa"/>
            <w:tcBorders>
              <w:top w:val="nil"/>
              <w:left w:val="nil"/>
              <w:bottom w:val="nil"/>
              <w:right w:val="nil"/>
            </w:tcBorders>
            <w:vAlign w:val="bottom"/>
          </w:tcPr>
          <w:p w:rsidR="004C183A" w:rsidRDefault="004C183A" w:rsidP="006051A9">
            <w:pPr>
              <w:pStyle w:val="Tabletext"/>
              <w:jc w:val="right"/>
            </w:pPr>
            <w:r>
              <w:t>4</w:t>
            </w:r>
          </w:p>
        </w:tc>
        <w:tc>
          <w:tcPr>
            <w:tcW w:w="529" w:type="dxa"/>
            <w:tcBorders>
              <w:top w:val="nil"/>
              <w:left w:val="nil"/>
              <w:bottom w:val="nil"/>
              <w:right w:val="nil"/>
            </w:tcBorders>
            <w:vAlign w:val="bottom"/>
          </w:tcPr>
          <w:p w:rsidR="004C183A" w:rsidRDefault="004C183A" w:rsidP="006051A9">
            <w:pPr>
              <w:pStyle w:val="Tabletext"/>
              <w:jc w:val="right"/>
            </w:pPr>
            <w:r>
              <w:t>10</w:t>
            </w:r>
          </w:p>
        </w:tc>
        <w:tc>
          <w:tcPr>
            <w:tcW w:w="529" w:type="dxa"/>
            <w:tcBorders>
              <w:top w:val="nil"/>
              <w:left w:val="nil"/>
              <w:bottom w:val="nil"/>
              <w:right w:val="nil"/>
            </w:tcBorders>
            <w:vAlign w:val="bottom"/>
          </w:tcPr>
          <w:p w:rsidR="004C183A" w:rsidRDefault="004C183A" w:rsidP="006051A9">
            <w:pPr>
              <w:pStyle w:val="Tabletext"/>
              <w:jc w:val="right"/>
            </w:pPr>
            <w:r>
              <w:t>20</w:t>
            </w:r>
          </w:p>
        </w:tc>
        <w:tc>
          <w:tcPr>
            <w:tcW w:w="529" w:type="dxa"/>
            <w:tcBorders>
              <w:top w:val="nil"/>
              <w:left w:val="nil"/>
              <w:bottom w:val="nil"/>
              <w:right w:val="nil"/>
            </w:tcBorders>
            <w:vAlign w:val="bottom"/>
          </w:tcPr>
          <w:p w:rsidR="004C183A" w:rsidRDefault="004C183A" w:rsidP="006051A9">
            <w:pPr>
              <w:pStyle w:val="Tabletext"/>
              <w:jc w:val="right"/>
            </w:pPr>
            <w:r>
              <w:t>20</w:t>
            </w:r>
          </w:p>
        </w:tc>
        <w:tc>
          <w:tcPr>
            <w:tcW w:w="529" w:type="dxa"/>
            <w:tcBorders>
              <w:top w:val="nil"/>
              <w:left w:val="nil"/>
              <w:bottom w:val="nil"/>
              <w:right w:val="nil"/>
            </w:tcBorders>
            <w:vAlign w:val="bottom"/>
          </w:tcPr>
          <w:p w:rsidR="004C183A" w:rsidRDefault="004C183A" w:rsidP="006051A9">
            <w:pPr>
              <w:pStyle w:val="Tabletext"/>
              <w:jc w:val="right"/>
            </w:pPr>
            <w:r>
              <w:t>18</w:t>
            </w:r>
          </w:p>
        </w:tc>
        <w:tc>
          <w:tcPr>
            <w:tcW w:w="529" w:type="dxa"/>
            <w:tcBorders>
              <w:top w:val="nil"/>
              <w:left w:val="nil"/>
              <w:bottom w:val="nil"/>
              <w:right w:val="single" w:sz="4" w:space="0" w:color="auto"/>
            </w:tcBorders>
            <w:vAlign w:val="bottom"/>
          </w:tcPr>
          <w:p w:rsidR="004C183A" w:rsidRDefault="004C183A" w:rsidP="006051A9">
            <w:pPr>
              <w:pStyle w:val="Tabletext"/>
              <w:jc w:val="right"/>
            </w:pPr>
            <w:r>
              <w:t>18</w:t>
            </w:r>
          </w:p>
        </w:tc>
      </w:tr>
      <w:tr w:rsidR="004C183A" w:rsidRPr="00BA7873" w:rsidTr="005326AE">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Tourism</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Default="004C183A" w:rsidP="006051A9">
            <w:pPr>
              <w:pStyle w:val="Tabletext"/>
              <w:jc w:val="right"/>
            </w:pPr>
            <w:r>
              <w:t>32</w:t>
            </w:r>
          </w:p>
        </w:tc>
        <w:tc>
          <w:tcPr>
            <w:tcW w:w="529" w:type="dxa"/>
            <w:tcBorders>
              <w:top w:val="nil"/>
              <w:left w:val="nil"/>
              <w:bottom w:val="single" w:sz="4" w:space="0" w:color="auto"/>
              <w:right w:val="nil"/>
            </w:tcBorders>
            <w:shd w:val="clear" w:color="auto" w:fill="auto"/>
            <w:noWrap/>
            <w:vAlign w:val="bottom"/>
            <w:hideMark/>
          </w:tcPr>
          <w:p w:rsidR="004C183A" w:rsidRDefault="004C183A" w:rsidP="006051A9">
            <w:pPr>
              <w:pStyle w:val="Tabletext"/>
              <w:jc w:val="right"/>
            </w:pPr>
            <w:r>
              <w:t>50</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46</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43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18</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35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5</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17</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21</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23</w:t>
            </w:r>
          </w:p>
        </w:tc>
        <w:tc>
          <w:tcPr>
            <w:tcW w:w="529" w:type="dxa"/>
            <w:tcBorders>
              <w:top w:val="nil"/>
              <w:left w:val="nil"/>
              <w:bottom w:val="single" w:sz="4" w:space="0" w:color="auto"/>
              <w:right w:val="nil"/>
            </w:tcBorders>
            <w:vAlign w:val="bottom"/>
          </w:tcPr>
          <w:p w:rsidR="004C183A" w:rsidRDefault="004C183A" w:rsidP="006051A9">
            <w:pPr>
              <w:pStyle w:val="Tabletext"/>
              <w:jc w:val="right"/>
            </w:pPr>
            <w:r>
              <w:t>12</w:t>
            </w:r>
          </w:p>
        </w:tc>
        <w:tc>
          <w:tcPr>
            <w:tcW w:w="529" w:type="dxa"/>
            <w:tcBorders>
              <w:top w:val="nil"/>
              <w:left w:val="nil"/>
              <w:bottom w:val="single" w:sz="4" w:space="0" w:color="auto"/>
              <w:right w:val="single" w:sz="4" w:space="0" w:color="auto"/>
            </w:tcBorders>
            <w:vAlign w:val="bottom"/>
          </w:tcPr>
          <w:p w:rsidR="004C183A" w:rsidRDefault="004C183A" w:rsidP="006051A9">
            <w:pPr>
              <w:pStyle w:val="Tabletext"/>
              <w:jc w:val="right"/>
            </w:pPr>
            <w:r>
              <w:t>16</w:t>
            </w:r>
          </w:p>
        </w:tc>
      </w:tr>
      <w:tr w:rsidR="004C183A" w:rsidRPr="00BA7873" w:rsidTr="007D2954">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Mixed field programmes</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15</w:t>
            </w:r>
          </w:p>
        </w:tc>
        <w:tc>
          <w:tcPr>
            <w:tcW w:w="529" w:type="dxa"/>
            <w:tcBorders>
              <w:top w:val="single" w:sz="4" w:space="0" w:color="auto"/>
              <w:left w:val="nil"/>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35</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23</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32</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54</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25</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51</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29</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9</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13</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29</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35</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26</w:t>
            </w:r>
          </w:p>
        </w:tc>
        <w:tc>
          <w:tcPr>
            <w:tcW w:w="529" w:type="dxa"/>
            <w:tcBorders>
              <w:top w:val="single" w:sz="4" w:space="0" w:color="auto"/>
              <w:left w:val="nil"/>
              <w:bottom w:val="nil"/>
              <w:right w:val="single" w:sz="4" w:space="0" w:color="auto"/>
            </w:tcBorders>
            <w:vAlign w:val="bottom"/>
          </w:tcPr>
          <w:p w:rsidR="004C183A" w:rsidRPr="006051A9" w:rsidRDefault="004C183A" w:rsidP="006051A9">
            <w:pPr>
              <w:pStyle w:val="Tabletext"/>
              <w:jc w:val="right"/>
              <w:rPr>
                <w:szCs w:val="20"/>
              </w:rPr>
            </w:pPr>
            <w:r w:rsidRPr="006051A9">
              <w:rPr>
                <w:szCs w:val="22"/>
              </w:rPr>
              <w:t>26</w:t>
            </w:r>
          </w:p>
        </w:tc>
      </w:tr>
      <w:tr w:rsidR="004C183A" w:rsidRPr="00BA7873" w:rsidTr="007D2954">
        <w:trPr>
          <w:trHeight w:hRule="exact" w:val="227"/>
        </w:trPr>
        <w:tc>
          <w:tcPr>
            <w:tcW w:w="2924" w:type="dxa"/>
            <w:vMerge/>
            <w:tcBorders>
              <w:left w:val="single" w:sz="4" w:space="0" w:color="auto"/>
              <w:bottom w:val="single" w:sz="4" w:space="0" w:color="auto"/>
              <w:right w:val="single" w:sz="4" w:space="0" w:color="auto"/>
            </w:tcBorders>
            <w:vAlign w:val="center"/>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Employment Skills Programmes</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17</w:t>
            </w:r>
          </w:p>
        </w:tc>
        <w:tc>
          <w:tcPr>
            <w:tcW w:w="529" w:type="dxa"/>
            <w:tcBorders>
              <w:top w:val="nil"/>
              <w:left w:val="nil"/>
              <w:bottom w:val="single" w:sz="4" w:space="0" w:color="auto"/>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38</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23</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25</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43</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23</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42</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25</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8</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10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36</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32</w:t>
            </w:r>
          </w:p>
        </w:tc>
        <w:tc>
          <w:tcPr>
            <w:tcW w:w="529" w:type="dxa"/>
            <w:tcBorders>
              <w:top w:val="nil"/>
              <w:left w:val="nil"/>
              <w:bottom w:val="single" w:sz="4" w:space="0" w:color="auto"/>
              <w:right w:val="single" w:sz="4" w:space="0" w:color="auto"/>
            </w:tcBorders>
            <w:vAlign w:val="bottom"/>
          </w:tcPr>
          <w:p w:rsidR="004C183A" w:rsidRPr="006051A9" w:rsidRDefault="004C183A" w:rsidP="006051A9">
            <w:pPr>
              <w:pStyle w:val="Tabletext"/>
              <w:jc w:val="right"/>
              <w:rPr>
                <w:szCs w:val="20"/>
              </w:rPr>
            </w:pPr>
            <w:r w:rsidRPr="006051A9">
              <w:rPr>
                <w:szCs w:val="22"/>
              </w:rPr>
              <w:t>39</w:t>
            </w:r>
          </w:p>
        </w:tc>
      </w:tr>
      <w:tr w:rsidR="004C183A" w:rsidRPr="00BA7873" w:rsidTr="00F9592D">
        <w:trPr>
          <w:trHeight w:hRule="exact" w:val="227"/>
        </w:trPr>
        <w:tc>
          <w:tcPr>
            <w:tcW w:w="2924" w:type="dxa"/>
            <w:vMerge w:val="restart"/>
            <w:tcBorders>
              <w:top w:val="single" w:sz="4" w:space="0" w:color="auto"/>
              <w:left w:val="single" w:sz="4" w:space="0" w:color="auto"/>
              <w:right w:val="single" w:sz="4" w:space="0" w:color="auto"/>
            </w:tcBorders>
            <w:vAlign w:val="center"/>
          </w:tcPr>
          <w:p w:rsidR="004C183A" w:rsidRDefault="004C183A" w:rsidP="00F40540">
            <w:pPr>
              <w:pStyle w:val="Tabletext"/>
            </w:pPr>
            <w:r>
              <w:t>Society and culture</w:t>
            </w:r>
          </w:p>
        </w:tc>
        <w:tc>
          <w:tcPr>
            <w:tcW w:w="3544" w:type="dxa"/>
            <w:tcBorders>
              <w:top w:val="single" w:sz="4" w:space="0" w:color="auto"/>
              <w:left w:val="single" w:sz="4" w:space="0" w:color="auto"/>
              <w:bottom w:val="nil"/>
              <w:right w:val="single" w:sz="4" w:space="0" w:color="auto"/>
            </w:tcBorders>
            <w:shd w:val="clear" w:color="auto" w:fill="auto"/>
            <w:vAlign w:val="bottom"/>
            <w:hideMark/>
          </w:tcPr>
          <w:p w:rsidR="004C183A" w:rsidRDefault="004C183A" w:rsidP="00F40540">
            <w:pPr>
              <w:pStyle w:val="Tabletext"/>
            </w:pPr>
            <w:r>
              <w:t>Total</w:t>
            </w:r>
          </w:p>
        </w:tc>
        <w:tc>
          <w:tcPr>
            <w:tcW w:w="529" w:type="dxa"/>
            <w:tcBorders>
              <w:top w:val="single" w:sz="4" w:space="0" w:color="auto"/>
              <w:left w:val="single" w:sz="4" w:space="0" w:color="auto"/>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26</w:t>
            </w:r>
          </w:p>
        </w:tc>
        <w:tc>
          <w:tcPr>
            <w:tcW w:w="529" w:type="dxa"/>
            <w:tcBorders>
              <w:top w:val="single" w:sz="4" w:space="0" w:color="auto"/>
              <w:left w:val="nil"/>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40</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28</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37</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52</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30</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50</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31</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4</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6</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4</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13</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17</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25</w:t>
            </w:r>
          </w:p>
        </w:tc>
        <w:tc>
          <w:tcPr>
            <w:tcW w:w="529" w:type="dxa"/>
            <w:tcBorders>
              <w:top w:val="single" w:sz="4" w:space="0" w:color="auto"/>
              <w:left w:val="nil"/>
              <w:bottom w:val="nil"/>
              <w:right w:val="nil"/>
            </w:tcBorders>
            <w:vAlign w:val="bottom"/>
          </w:tcPr>
          <w:p w:rsidR="004C183A" w:rsidRPr="006051A9" w:rsidRDefault="004C183A" w:rsidP="006051A9">
            <w:pPr>
              <w:pStyle w:val="Tabletext"/>
              <w:jc w:val="right"/>
              <w:rPr>
                <w:szCs w:val="20"/>
              </w:rPr>
            </w:pPr>
            <w:r w:rsidRPr="006051A9">
              <w:rPr>
                <w:szCs w:val="22"/>
              </w:rPr>
              <w:t>18</w:t>
            </w:r>
          </w:p>
        </w:tc>
        <w:tc>
          <w:tcPr>
            <w:tcW w:w="529" w:type="dxa"/>
            <w:tcBorders>
              <w:top w:val="single" w:sz="4" w:space="0" w:color="auto"/>
              <w:left w:val="nil"/>
              <w:bottom w:val="nil"/>
              <w:right w:val="single" w:sz="4" w:space="0" w:color="auto"/>
            </w:tcBorders>
            <w:vAlign w:val="bottom"/>
          </w:tcPr>
          <w:p w:rsidR="004C183A" w:rsidRPr="006051A9" w:rsidRDefault="004C183A" w:rsidP="006051A9">
            <w:pPr>
              <w:pStyle w:val="Tabletext"/>
              <w:jc w:val="right"/>
              <w:rPr>
                <w:szCs w:val="20"/>
              </w:rPr>
            </w:pPr>
            <w:r w:rsidRPr="006051A9">
              <w:rPr>
                <w:szCs w:val="22"/>
              </w:rPr>
              <w:t>20</w:t>
            </w:r>
          </w:p>
        </w:tc>
      </w:tr>
      <w:tr w:rsidR="004C183A" w:rsidRPr="00BA7873" w:rsidTr="00F9592D">
        <w:trPr>
          <w:trHeight w:hRule="exact" w:val="227"/>
        </w:trPr>
        <w:tc>
          <w:tcPr>
            <w:tcW w:w="2924" w:type="dxa"/>
            <w:vMerge/>
            <w:tcBorders>
              <w:left w:val="single" w:sz="4" w:space="0" w:color="auto"/>
              <w:right w:val="single" w:sz="4" w:space="0" w:color="auto"/>
            </w:tcBorders>
            <w:vAlign w:val="bottom"/>
          </w:tcPr>
          <w:p w:rsidR="004C183A" w:rsidRDefault="004C183A" w:rsidP="00F40540">
            <w:pPr>
              <w:pStyle w:val="Tabletext"/>
            </w:pPr>
          </w:p>
        </w:tc>
        <w:tc>
          <w:tcPr>
            <w:tcW w:w="3544" w:type="dxa"/>
            <w:tcBorders>
              <w:top w:val="nil"/>
              <w:left w:val="single" w:sz="4" w:space="0" w:color="auto"/>
              <w:bottom w:val="nil"/>
              <w:right w:val="single" w:sz="4" w:space="0" w:color="auto"/>
            </w:tcBorders>
            <w:shd w:val="clear" w:color="auto" w:fill="auto"/>
            <w:vAlign w:val="bottom"/>
            <w:hideMark/>
          </w:tcPr>
          <w:p w:rsidR="004C183A" w:rsidRDefault="004C183A" w:rsidP="00F40540">
            <w:pPr>
              <w:pStyle w:val="Tabletext"/>
            </w:pPr>
            <w:r>
              <w:t>Other Society and Culture</w:t>
            </w:r>
          </w:p>
        </w:tc>
        <w:tc>
          <w:tcPr>
            <w:tcW w:w="529" w:type="dxa"/>
            <w:tcBorders>
              <w:top w:val="nil"/>
              <w:left w:val="single" w:sz="4" w:space="0" w:color="auto"/>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45</w:t>
            </w:r>
          </w:p>
        </w:tc>
        <w:tc>
          <w:tcPr>
            <w:tcW w:w="529" w:type="dxa"/>
            <w:tcBorders>
              <w:top w:val="nil"/>
              <w:left w:val="nil"/>
              <w:bottom w:val="nil"/>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43</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36</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45</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16</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17</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50</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23</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5</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C..</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C..</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15</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33</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34</w:t>
            </w:r>
          </w:p>
        </w:tc>
        <w:tc>
          <w:tcPr>
            <w:tcW w:w="529" w:type="dxa"/>
            <w:tcBorders>
              <w:top w:val="nil"/>
              <w:left w:val="nil"/>
              <w:bottom w:val="nil"/>
              <w:right w:val="nil"/>
            </w:tcBorders>
            <w:vAlign w:val="bottom"/>
          </w:tcPr>
          <w:p w:rsidR="004C183A" w:rsidRPr="006051A9" w:rsidRDefault="004C183A" w:rsidP="006051A9">
            <w:pPr>
              <w:pStyle w:val="Tabletext"/>
              <w:jc w:val="right"/>
              <w:rPr>
                <w:szCs w:val="20"/>
              </w:rPr>
            </w:pPr>
            <w:r w:rsidRPr="006051A9">
              <w:rPr>
                <w:szCs w:val="22"/>
              </w:rPr>
              <w:t>24</w:t>
            </w:r>
          </w:p>
        </w:tc>
        <w:tc>
          <w:tcPr>
            <w:tcW w:w="529" w:type="dxa"/>
            <w:tcBorders>
              <w:top w:val="nil"/>
              <w:left w:val="nil"/>
              <w:bottom w:val="nil"/>
              <w:right w:val="single" w:sz="4" w:space="0" w:color="auto"/>
            </w:tcBorders>
            <w:vAlign w:val="bottom"/>
          </w:tcPr>
          <w:p w:rsidR="004C183A" w:rsidRPr="006051A9" w:rsidRDefault="004C183A" w:rsidP="006051A9">
            <w:pPr>
              <w:pStyle w:val="Tabletext"/>
              <w:jc w:val="right"/>
              <w:rPr>
                <w:szCs w:val="20"/>
              </w:rPr>
            </w:pPr>
            <w:r w:rsidRPr="006051A9">
              <w:rPr>
                <w:szCs w:val="22"/>
              </w:rPr>
              <w:t>30</w:t>
            </w:r>
          </w:p>
        </w:tc>
      </w:tr>
      <w:tr w:rsidR="004C183A" w:rsidRPr="00BA7873" w:rsidTr="00F9592D">
        <w:trPr>
          <w:trHeight w:hRule="exact" w:val="227"/>
        </w:trPr>
        <w:tc>
          <w:tcPr>
            <w:tcW w:w="2924" w:type="dxa"/>
            <w:vMerge/>
            <w:tcBorders>
              <w:left w:val="single" w:sz="4" w:space="0" w:color="auto"/>
              <w:bottom w:val="single" w:sz="4" w:space="0" w:color="auto"/>
              <w:right w:val="single" w:sz="4" w:space="0" w:color="auto"/>
            </w:tcBorders>
            <w:vAlign w:val="bottom"/>
          </w:tcPr>
          <w:p w:rsidR="004C183A" w:rsidRDefault="004C183A" w:rsidP="00F40540">
            <w:pPr>
              <w:pStyle w:val="Tabletext"/>
            </w:pPr>
          </w:p>
        </w:tc>
        <w:tc>
          <w:tcPr>
            <w:tcW w:w="3544" w:type="dxa"/>
            <w:tcBorders>
              <w:top w:val="nil"/>
              <w:left w:val="single" w:sz="4" w:space="0" w:color="auto"/>
              <w:bottom w:val="single" w:sz="4" w:space="0" w:color="auto"/>
              <w:right w:val="single" w:sz="4" w:space="0" w:color="auto"/>
            </w:tcBorders>
            <w:shd w:val="clear" w:color="auto" w:fill="auto"/>
            <w:vAlign w:val="bottom"/>
            <w:hideMark/>
          </w:tcPr>
          <w:p w:rsidR="004C183A" w:rsidRDefault="004C183A" w:rsidP="00F40540">
            <w:pPr>
              <w:pStyle w:val="Tabletext"/>
            </w:pPr>
            <w:r>
              <w:t>Sport and Recreation</w:t>
            </w:r>
          </w:p>
        </w:tc>
        <w:tc>
          <w:tcPr>
            <w:tcW w:w="529" w:type="dxa"/>
            <w:tcBorders>
              <w:top w:val="nil"/>
              <w:left w:val="single" w:sz="4" w:space="0" w:color="auto"/>
              <w:bottom w:val="single" w:sz="4" w:space="0" w:color="auto"/>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19</w:t>
            </w:r>
          </w:p>
        </w:tc>
        <w:tc>
          <w:tcPr>
            <w:tcW w:w="529" w:type="dxa"/>
            <w:tcBorders>
              <w:top w:val="nil"/>
              <w:left w:val="nil"/>
              <w:bottom w:val="single" w:sz="4" w:space="0" w:color="auto"/>
              <w:right w:val="nil"/>
            </w:tcBorders>
            <w:shd w:val="clear" w:color="auto" w:fill="auto"/>
            <w:noWrap/>
            <w:vAlign w:val="bottom"/>
            <w:hideMark/>
          </w:tcPr>
          <w:p w:rsidR="004C183A" w:rsidRPr="006051A9" w:rsidRDefault="004C183A" w:rsidP="006051A9">
            <w:pPr>
              <w:pStyle w:val="Tabletext"/>
              <w:jc w:val="right"/>
              <w:rPr>
                <w:szCs w:val="20"/>
              </w:rPr>
            </w:pPr>
            <w:r w:rsidRPr="006051A9">
              <w:rPr>
                <w:szCs w:val="22"/>
              </w:rPr>
              <w:t>40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20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63</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57</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31</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8</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10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4</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14</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19</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30</w:t>
            </w:r>
          </w:p>
        </w:tc>
        <w:tc>
          <w:tcPr>
            <w:tcW w:w="529" w:type="dxa"/>
            <w:tcBorders>
              <w:top w:val="nil"/>
              <w:left w:val="nil"/>
              <w:bottom w:val="single" w:sz="4" w:space="0" w:color="auto"/>
              <w:right w:val="nil"/>
            </w:tcBorders>
            <w:vAlign w:val="bottom"/>
          </w:tcPr>
          <w:p w:rsidR="004C183A" w:rsidRPr="006051A9" w:rsidRDefault="004C183A" w:rsidP="006051A9">
            <w:pPr>
              <w:pStyle w:val="Tabletext"/>
              <w:jc w:val="right"/>
              <w:rPr>
                <w:szCs w:val="20"/>
              </w:rPr>
            </w:pPr>
            <w:r w:rsidRPr="006051A9">
              <w:rPr>
                <w:szCs w:val="22"/>
              </w:rPr>
              <w:t>15</w:t>
            </w:r>
          </w:p>
        </w:tc>
        <w:tc>
          <w:tcPr>
            <w:tcW w:w="529" w:type="dxa"/>
            <w:tcBorders>
              <w:top w:val="nil"/>
              <w:left w:val="nil"/>
              <w:bottom w:val="single" w:sz="4" w:space="0" w:color="auto"/>
              <w:right w:val="single" w:sz="4" w:space="0" w:color="auto"/>
            </w:tcBorders>
            <w:vAlign w:val="bottom"/>
          </w:tcPr>
          <w:p w:rsidR="004C183A" w:rsidRPr="006051A9" w:rsidRDefault="004C183A" w:rsidP="006051A9">
            <w:pPr>
              <w:pStyle w:val="Tabletext"/>
              <w:jc w:val="right"/>
              <w:rPr>
                <w:szCs w:val="20"/>
              </w:rPr>
            </w:pPr>
            <w:r w:rsidRPr="006051A9">
              <w:rPr>
                <w:szCs w:val="22"/>
              </w:rPr>
              <w:t>17</w:t>
            </w:r>
          </w:p>
        </w:tc>
      </w:tr>
    </w:tbl>
    <w:p w:rsidR="006E5ADB" w:rsidRDefault="000A03AA" w:rsidP="00732146">
      <w:pPr>
        <w:pStyle w:val="Note"/>
        <w:sectPr w:rsidR="006E5ADB" w:rsidSect="008D0FE4">
          <w:pgSz w:w="16838" w:h="11906" w:orient="landscape" w:code="9"/>
          <w:pgMar w:top="1440" w:right="1440" w:bottom="1440" w:left="1440" w:header="709" w:footer="709" w:gutter="0"/>
          <w:cols w:space="708"/>
          <w:docGrid w:linePitch="360"/>
        </w:sectPr>
      </w:pPr>
      <w:r>
        <w:t xml:space="preserve">Source: </w:t>
      </w:r>
      <w:r w:rsidR="009061D9">
        <w:t>Statistics New Zealand, Integrated Data Infrastructure, Ministry of Education interpretation. ‘C</w:t>
      </w:r>
      <w:proofErr w:type="gramStart"/>
      <w:r w:rsidR="009061D9">
        <w:t>..’</w:t>
      </w:r>
      <w:proofErr w:type="gramEnd"/>
      <w:r w:rsidR="009061D9">
        <w:t xml:space="preserve"> denotes the value has been suppressed for confidentiality purposes. Refer to </w:t>
      </w:r>
      <w:r w:rsidR="00595655">
        <w:t>Chapter 11</w:t>
      </w:r>
      <w:r w:rsidR="009061D9">
        <w:t xml:space="preserve"> for full notes.</w:t>
      </w:r>
    </w:p>
    <w:p w:rsidR="000A03AA" w:rsidRDefault="000A03AA" w:rsidP="00732146">
      <w:pPr>
        <w:pStyle w:val="Heading1"/>
      </w:pPr>
      <w:bookmarkStart w:id="92" w:name="_Toc377722117"/>
      <w:r>
        <w:lastRenderedPageBreak/>
        <w:t>Data and definitions</w:t>
      </w:r>
      <w:bookmarkEnd w:id="92"/>
    </w:p>
    <w:p w:rsidR="001F69F8" w:rsidRDefault="001F69F8" w:rsidP="00732146">
      <w:pPr>
        <w:jc w:val="both"/>
      </w:pPr>
      <w:r>
        <w:t xml:space="preserve">This project reports on destinations and earnings for young graduates over the first five years after graduates complete a qualification.  Results are presented by qualification level and field of study.  Technical details </w:t>
      </w:r>
      <w:r w:rsidR="00C26C71">
        <w:t>of</w:t>
      </w:r>
      <w:r>
        <w:t xml:space="preserve"> the data used in this project and </w:t>
      </w:r>
      <w:r w:rsidR="00C26C71">
        <w:t xml:space="preserve">the </w:t>
      </w:r>
      <w:r>
        <w:t>associated definitions are provided below.</w:t>
      </w:r>
      <w:r w:rsidRPr="00385DA0">
        <w:t xml:space="preserve"> </w:t>
      </w:r>
    </w:p>
    <w:p w:rsidR="001F69F8" w:rsidRPr="005134B4" w:rsidRDefault="001F69F8" w:rsidP="00732146">
      <w:pPr>
        <w:pStyle w:val="Heading2"/>
      </w:pPr>
      <w:bookmarkStart w:id="93" w:name="_Toc377722118"/>
      <w:r w:rsidRPr="005134B4">
        <w:t>Data</w:t>
      </w:r>
      <w:bookmarkEnd w:id="93"/>
    </w:p>
    <w:p w:rsidR="001F69F8" w:rsidRDefault="001F69F8" w:rsidP="00732146">
      <w:pPr>
        <w:pStyle w:val="Heading3"/>
      </w:pPr>
      <w:proofErr w:type="gramStart"/>
      <w:r>
        <w:t>Integrated Data Infrastructure dataset.</w:t>
      </w:r>
      <w:proofErr w:type="gramEnd"/>
    </w:p>
    <w:p w:rsidR="001F69F8" w:rsidRPr="005134B4" w:rsidRDefault="001F69F8" w:rsidP="00732146">
      <w:pPr>
        <w:jc w:val="both"/>
      </w:pPr>
      <w:r w:rsidRPr="005134B4">
        <w:t xml:space="preserve">The Integrated Data Infrastructure (IDI) dataset was used to obtain the results in this </w:t>
      </w:r>
      <w:r>
        <w:t>report.</w:t>
      </w:r>
      <w:r w:rsidRPr="005134B4">
        <w:t xml:space="preserve">  This longitudinal dataset is managed by Statistics New Zealand and links together each individual’s tertiary education enrolment and completions data to data on</w:t>
      </w:r>
      <w:r w:rsidR="00D13D0C">
        <w:t xml:space="preserve"> (as well as others)</w:t>
      </w:r>
      <w:r w:rsidRPr="005134B4">
        <w:t>:</w:t>
      </w:r>
    </w:p>
    <w:p w:rsidR="001F69F8" w:rsidRPr="005134B4" w:rsidRDefault="001F69F8" w:rsidP="00732146">
      <w:pPr>
        <w:jc w:val="both"/>
      </w:pPr>
    </w:p>
    <w:p w:rsidR="001F69F8" w:rsidRPr="005134B4" w:rsidRDefault="001F69F8" w:rsidP="00E83902">
      <w:pPr>
        <w:ind w:left="567" w:hanging="283"/>
        <w:jc w:val="both"/>
      </w:pPr>
      <w:r w:rsidRPr="005134B4">
        <w:t>•</w:t>
      </w:r>
      <w:r w:rsidRPr="005134B4">
        <w:tab/>
      </w:r>
      <w:proofErr w:type="gramStart"/>
      <w:r w:rsidRPr="005134B4">
        <w:t>earnings</w:t>
      </w:r>
      <w:proofErr w:type="gramEnd"/>
      <w:r w:rsidRPr="005134B4">
        <w:t xml:space="preserve"> (from Inland Revenue)</w:t>
      </w:r>
    </w:p>
    <w:p w:rsidR="001F69F8" w:rsidRPr="005134B4" w:rsidRDefault="001F69F8" w:rsidP="00E83902">
      <w:pPr>
        <w:ind w:left="567" w:hanging="283"/>
        <w:jc w:val="both"/>
      </w:pPr>
      <w:r w:rsidRPr="005134B4">
        <w:t>•</w:t>
      </w:r>
      <w:r w:rsidRPr="005134B4">
        <w:tab/>
      </w:r>
      <w:proofErr w:type="gramStart"/>
      <w:r w:rsidRPr="005134B4">
        <w:t>welfare</w:t>
      </w:r>
      <w:proofErr w:type="gramEnd"/>
      <w:r w:rsidRPr="005134B4">
        <w:t xml:space="preserve"> benefits (from the Ministry of Social Development)</w:t>
      </w:r>
    </w:p>
    <w:p w:rsidR="001F69F8" w:rsidRPr="005134B4" w:rsidRDefault="001F69F8" w:rsidP="00E83902">
      <w:pPr>
        <w:ind w:left="567" w:hanging="283"/>
        <w:jc w:val="both"/>
      </w:pPr>
      <w:r w:rsidRPr="005134B4">
        <w:t>•</w:t>
      </w:r>
      <w:r w:rsidRPr="005134B4">
        <w:tab/>
      </w:r>
      <w:proofErr w:type="gramStart"/>
      <w:r w:rsidRPr="005134B4">
        <w:t>border</w:t>
      </w:r>
      <w:proofErr w:type="gramEnd"/>
      <w:r w:rsidRPr="005134B4">
        <w:t xml:space="preserve"> crossings (from Immigration New Zealand)</w:t>
      </w:r>
      <w:r>
        <w:t>.</w:t>
      </w:r>
    </w:p>
    <w:p w:rsidR="001F69F8" w:rsidRPr="005134B4" w:rsidRDefault="001F69F8" w:rsidP="00732146">
      <w:pPr>
        <w:jc w:val="both"/>
      </w:pPr>
    </w:p>
    <w:p w:rsidR="001F69F8" w:rsidRDefault="001F69F8" w:rsidP="00732146">
      <w:pPr>
        <w:pStyle w:val="BodyText"/>
      </w:pPr>
      <w:r>
        <w:t>The tertiary education data in the IDI prototype has been provided by the Ministry of Education and is sourced from the Single Data Return from tertiary providers. The immigration data is derived from passenger manifestos. The earnings data in the IDI prototype is derived from tax data collected by Inland Revenue.</w:t>
      </w:r>
      <w:r w:rsidR="00C26C71">
        <w:t xml:space="preserve"> Welfare benefits data is derived from data used by the Ministry of Social Development to administer the benefits system.</w:t>
      </w:r>
    </w:p>
    <w:p w:rsidR="001F69F8" w:rsidRPr="00097C30" w:rsidRDefault="001F69F8" w:rsidP="00732146">
      <w:pPr>
        <w:pStyle w:val="TGHeading2"/>
      </w:pPr>
      <w:r>
        <w:t>Confidentiality of data</w:t>
      </w:r>
    </w:p>
    <w:p w:rsidR="00D469EE" w:rsidRDefault="001F69F8" w:rsidP="00732146">
      <w:pPr>
        <w:jc w:val="both"/>
      </w:pPr>
      <w:r>
        <w:t xml:space="preserve">The results published in this report all comply with the Statistics New Zealand’s </w:t>
      </w:r>
      <w:r w:rsidRPr="00097C30">
        <w:t xml:space="preserve">confidentiality </w:t>
      </w:r>
      <w:r>
        <w:t xml:space="preserve">requirements. These include a requirement to use random </w:t>
      </w:r>
      <w:r w:rsidR="00C55E46">
        <w:t>general random rounding</w:t>
      </w:r>
      <w:r>
        <w:t xml:space="preserve"> for all counts</w:t>
      </w:r>
      <w:r w:rsidR="00D469EE">
        <w:t xml:space="preserve"> including those which underlie percentages. Additionally, when publishing employment rates or earnings, the corresponding provider, enterprise and graduate counts for that qualification level X field of study combination must be higher than prescribed limits.  </w:t>
      </w:r>
      <w:r w:rsidR="00BF2842" w:rsidRPr="00B3638B">
        <w:rPr>
          <w:color w:val="000000" w:themeColor="text1"/>
        </w:rPr>
        <w:t xml:space="preserve">Blanks may also be suppressed in line with Statistic New Zealand’s confidentiality rules. </w:t>
      </w:r>
      <w:r w:rsidR="00BF2842">
        <w:t xml:space="preserve"> </w:t>
      </w:r>
      <w:r w:rsidR="00D469EE">
        <w:t xml:space="preserve">Results from a single provider are suppressed in all cases.  </w:t>
      </w:r>
    </w:p>
    <w:p w:rsidR="00D469EE" w:rsidRDefault="00D469EE" w:rsidP="00732146">
      <w:pPr>
        <w:jc w:val="both"/>
      </w:pPr>
    </w:p>
    <w:p w:rsidR="00D469EE" w:rsidRDefault="006F412C" w:rsidP="00732146">
      <w:pPr>
        <w:jc w:val="both"/>
      </w:pPr>
      <w:r>
        <w:t xml:space="preserve">Random rounding </w:t>
      </w:r>
      <w:r w:rsidR="001F69F8">
        <w:t xml:space="preserve">may </w:t>
      </w:r>
      <w:r w:rsidR="001F69F8" w:rsidRPr="00A1346B">
        <w:rPr>
          <w:lang w:eastAsia="en-NZ"/>
        </w:rPr>
        <w:t>result in a total not agreeing with the sum of individual items shown in</w:t>
      </w:r>
      <w:r w:rsidR="001F69F8">
        <w:rPr>
          <w:lang w:eastAsia="en-NZ"/>
        </w:rPr>
        <w:t xml:space="preserve"> a</w:t>
      </w:r>
      <w:r w:rsidR="001F69F8" w:rsidRPr="00A1346B">
        <w:rPr>
          <w:lang w:eastAsia="en-NZ"/>
        </w:rPr>
        <w:t xml:space="preserve"> table. </w:t>
      </w:r>
      <w:r w:rsidR="00D469EE" w:rsidRPr="00D469EE">
        <w:t>It is important to take this into account when comparing percent</w:t>
      </w:r>
      <w:r w:rsidR="00026836">
        <w:t>age</w:t>
      </w:r>
      <w:r w:rsidR="00D469EE" w:rsidRPr="00D469EE">
        <w:t xml:space="preserve">s as some variation may simply be due to this factor and </w:t>
      </w:r>
      <w:r w:rsidR="00026836" w:rsidRPr="00D469EE">
        <w:t>not</w:t>
      </w:r>
      <w:r w:rsidR="00D469EE" w:rsidRPr="00D469EE">
        <w:t xml:space="preserve"> to an underlying trend.  For example, if the count for each of the four destinations is </w:t>
      </w:r>
      <w:r w:rsidR="00BF2842">
        <w:t>2</w:t>
      </w:r>
      <w:r w:rsidR="00D469EE" w:rsidRPr="00D469EE">
        <w:t xml:space="preserve">0 (and so </w:t>
      </w:r>
      <w:r w:rsidR="00BF2842">
        <w:t>8</w:t>
      </w:r>
      <w:r w:rsidR="00D469EE" w:rsidRPr="00D469EE">
        <w:t>0 in total), then the percent</w:t>
      </w:r>
      <w:r w:rsidR="00026836">
        <w:t>age</w:t>
      </w:r>
      <w:r w:rsidR="00D469EE" w:rsidRPr="00D469EE">
        <w:t xml:space="preserve"> for a single destination can vary from </w:t>
      </w:r>
      <w:r w:rsidR="00BF2842" w:rsidRPr="00D469EE">
        <w:t>2</w:t>
      </w:r>
      <w:r w:rsidR="00BF2842">
        <w:t>2</w:t>
      </w:r>
      <w:r w:rsidR="00BF2842" w:rsidRPr="00D469EE">
        <w:t xml:space="preserve"> </w:t>
      </w:r>
      <w:r w:rsidR="00D469EE" w:rsidRPr="00D469EE">
        <w:t xml:space="preserve">to </w:t>
      </w:r>
      <w:r w:rsidR="00BF2842">
        <w:t>28</w:t>
      </w:r>
      <w:r w:rsidR="00BF2842" w:rsidRPr="00D469EE">
        <w:t xml:space="preserve"> </w:t>
      </w:r>
      <w:r w:rsidR="00026836">
        <w:t>merely</w:t>
      </w:r>
      <w:r w:rsidR="00D469EE" w:rsidRPr="00D469EE">
        <w:t xml:space="preserve"> due to rounding.  </w:t>
      </w:r>
      <w:r w:rsidR="00026836">
        <w:t>But</w:t>
      </w:r>
      <w:r w:rsidR="00D469EE" w:rsidRPr="00D469EE">
        <w:t xml:space="preserve"> if the count for each destination is </w:t>
      </w:r>
      <w:r w:rsidR="00BF2842">
        <w:t>10</w:t>
      </w:r>
      <w:r w:rsidR="00D469EE" w:rsidRPr="00D469EE">
        <w:t xml:space="preserve">0 (and so </w:t>
      </w:r>
      <w:r w:rsidR="00BF2842">
        <w:t>40</w:t>
      </w:r>
      <w:r w:rsidR="00D469EE" w:rsidRPr="00D469EE">
        <w:t xml:space="preserve">0 in total), then the variation is from </w:t>
      </w:r>
      <w:r w:rsidR="00BF2842">
        <w:t>24.4 to 25.6</w:t>
      </w:r>
      <w:r w:rsidR="00D469EE" w:rsidRPr="00D469EE">
        <w:t xml:space="preserve">.  In general, the smaller the count, </w:t>
      </w:r>
      <w:proofErr w:type="gramStart"/>
      <w:r w:rsidR="00D469EE" w:rsidRPr="00D469EE">
        <w:t>the</w:t>
      </w:r>
      <w:proofErr w:type="gramEnd"/>
      <w:r w:rsidR="00D469EE" w:rsidRPr="00D469EE">
        <w:t xml:space="preserve"> greater the variation</w:t>
      </w:r>
      <w:r w:rsidR="007A14B6">
        <w:t xml:space="preserve"> will occur</w:t>
      </w:r>
      <w:r w:rsidR="00D469EE" w:rsidRPr="00D469EE">
        <w:t>.  How the counts are distributed across destinations also affects the variation.</w:t>
      </w:r>
    </w:p>
    <w:p w:rsidR="00D938E5" w:rsidRDefault="00D938E5" w:rsidP="00732146">
      <w:pPr>
        <w:jc w:val="both"/>
      </w:pPr>
    </w:p>
    <w:p w:rsidR="001F69F8" w:rsidRPr="007A14B6" w:rsidRDefault="00F44BB8" w:rsidP="00732146">
      <w:pPr>
        <w:jc w:val="both"/>
        <w:rPr>
          <w:color w:val="000000" w:themeColor="text1"/>
        </w:rPr>
      </w:pPr>
      <w:r>
        <w:t>Cells marked ‘</w:t>
      </w:r>
      <w:r w:rsidR="001F69F8" w:rsidRPr="00A1346B">
        <w:t>C</w:t>
      </w:r>
      <w:proofErr w:type="gramStart"/>
      <w:r>
        <w:t>..</w:t>
      </w:r>
      <w:r w:rsidR="001F69F8" w:rsidRPr="00A1346B">
        <w:t>’</w:t>
      </w:r>
      <w:proofErr w:type="gramEnd"/>
      <w:r w:rsidR="001F69F8" w:rsidRPr="00A1346B">
        <w:t xml:space="preserve"> </w:t>
      </w:r>
      <w:r w:rsidR="001F69F8">
        <w:t xml:space="preserve">throughout this report </w:t>
      </w:r>
      <w:r w:rsidR="001F69F8" w:rsidRPr="00A1346B">
        <w:t xml:space="preserve">represent numbers suppressed as not meeting </w:t>
      </w:r>
      <w:r w:rsidR="00D938E5">
        <w:t>Statistics New Zealand’s</w:t>
      </w:r>
      <w:r w:rsidR="001F69F8" w:rsidRPr="00A1346B">
        <w:t xml:space="preserve"> confidentiality requirements</w:t>
      </w:r>
      <w:r w:rsidR="001F69F8">
        <w:t>.</w:t>
      </w:r>
      <w:r w:rsidR="003D3088">
        <w:t xml:space="preserve">  </w:t>
      </w:r>
      <w:r w:rsidR="003D3088" w:rsidRPr="007A14B6">
        <w:rPr>
          <w:color w:val="000000" w:themeColor="text1"/>
        </w:rPr>
        <w:t>This includes suppression of blank cells in line with Statistic New Zealand’s confidentiality rules.</w:t>
      </w:r>
    </w:p>
    <w:p w:rsidR="001F69F8" w:rsidRDefault="001F69F8" w:rsidP="00732146">
      <w:pPr>
        <w:jc w:val="both"/>
      </w:pPr>
    </w:p>
    <w:p w:rsidR="001F69F8" w:rsidRDefault="003D3088" w:rsidP="00732146">
      <w:pPr>
        <w:pStyle w:val="Heading3"/>
      </w:pPr>
      <w:r>
        <w:t>D</w:t>
      </w:r>
      <w:r w:rsidR="001F69F8">
        <w:t>isclaimer</w:t>
      </w:r>
    </w:p>
    <w:p w:rsidR="001F69F8" w:rsidRDefault="001F69F8" w:rsidP="00732146">
      <w:pPr>
        <w:jc w:val="both"/>
      </w:pPr>
      <w:r>
        <w:t>The following disclaimer applies to all results obtained using the IDI</w:t>
      </w:r>
      <w:r w:rsidR="00CC45A5">
        <w:t>,</w:t>
      </w:r>
      <w:r>
        <w:t xml:space="preserve"> including the results in this report:</w:t>
      </w:r>
    </w:p>
    <w:p w:rsidR="001F69F8" w:rsidRDefault="001F69F8" w:rsidP="00732146">
      <w:pPr>
        <w:jc w:val="both"/>
      </w:pPr>
    </w:p>
    <w:p w:rsidR="001F69F8" w:rsidRDefault="001F69F8" w:rsidP="00732146">
      <w:pPr>
        <w:jc w:val="both"/>
      </w:pPr>
      <w:r w:rsidRPr="005134B4">
        <w:t>The IDI is managed under strict confidentiality rules by Statistics New Zealand</w:t>
      </w:r>
      <w:r>
        <w:t xml:space="preserve">.  </w:t>
      </w:r>
      <w:r w:rsidR="00CC45A5">
        <w:t xml:space="preserve">These rules protect individual people and businesses from identification. </w:t>
      </w:r>
      <w:r>
        <w:t xml:space="preserve">  </w:t>
      </w:r>
    </w:p>
    <w:p w:rsidR="001F69F8" w:rsidRDefault="001F69F8" w:rsidP="00732146">
      <w:pPr>
        <w:jc w:val="both"/>
      </w:pPr>
    </w:p>
    <w:p w:rsidR="001F69F8" w:rsidRPr="00B95B2B" w:rsidRDefault="001F69F8" w:rsidP="00732146">
      <w:pPr>
        <w:jc w:val="both"/>
      </w:pPr>
      <w:r w:rsidRPr="00B95B2B">
        <w:t xml:space="preserve">The data extraction was undertaken while the authors were on secondment to Statistics New Zealand. The results are not official </w:t>
      </w:r>
      <w:proofErr w:type="gramStart"/>
      <w:r w:rsidRPr="00B95B2B">
        <w:t>statistics,</w:t>
      </w:r>
      <w:proofErr w:type="gramEnd"/>
      <w:r w:rsidRPr="00B95B2B">
        <w:t xml:space="preserve"> they have been created for research purposes from the Integrated </w:t>
      </w:r>
      <w:r w:rsidRPr="00B95B2B">
        <w:lastRenderedPageBreak/>
        <w:t xml:space="preserve">Data Infrastructure (IDI) managed by Statistics </w:t>
      </w:r>
      <w:r w:rsidR="00CC45A5" w:rsidRPr="00B95B2B">
        <w:t>New Zealand</w:t>
      </w:r>
      <w:r w:rsidRPr="00B95B2B">
        <w:t xml:space="preserve">. On-going work within Statistics </w:t>
      </w:r>
      <w:r w:rsidR="00CC45A5" w:rsidRPr="00B95B2B">
        <w:t>New Zealand</w:t>
      </w:r>
      <w:r w:rsidRPr="00B95B2B">
        <w:t xml:space="preserve"> to develop the IDI means it will not be possible to exactly reproduce the data presented here.</w:t>
      </w:r>
    </w:p>
    <w:p w:rsidR="001F69F8" w:rsidRPr="00B95B2B" w:rsidRDefault="001F69F8" w:rsidP="00732146">
      <w:pPr>
        <w:jc w:val="both"/>
      </w:pPr>
    </w:p>
    <w:p w:rsidR="001F69F8" w:rsidRPr="00B95B2B" w:rsidRDefault="001F69F8" w:rsidP="00732146">
      <w:pPr>
        <w:jc w:val="both"/>
      </w:pPr>
      <w:r w:rsidRPr="00B95B2B">
        <w:t xml:space="preserve">The results presented in this study are the work of the authors. Statistics </w:t>
      </w:r>
      <w:r w:rsidR="00CC45A5" w:rsidRPr="00B95B2B">
        <w:t>New Zealand</w:t>
      </w:r>
      <w:r w:rsidRPr="00B95B2B">
        <w:t xml:space="preserve"> </w:t>
      </w:r>
      <w:r w:rsidR="00CC45A5" w:rsidRPr="00B95B2B">
        <w:t xml:space="preserve">and </w:t>
      </w:r>
      <w:r w:rsidRPr="00B95B2B">
        <w:t>the Ministry of Education take</w:t>
      </w:r>
      <w:r w:rsidR="00CC45A5" w:rsidRPr="00B95B2B">
        <w:t xml:space="preserve"> </w:t>
      </w:r>
      <w:r w:rsidRPr="00B95B2B">
        <w:t xml:space="preserve">no responsibility for any omissions or errors in the information contained here.  </w:t>
      </w:r>
    </w:p>
    <w:p w:rsidR="00CC45A5" w:rsidRPr="00B95B2B" w:rsidRDefault="00CC45A5" w:rsidP="00732146">
      <w:pPr>
        <w:jc w:val="both"/>
      </w:pPr>
    </w:p>
    <w:p w:rsidR="001F69F8" w:rsidRPr="00B95B2B" w:rsidRDefault="001F69F8" w:rsidP="00732146">
      <w:pPr>
        <w:jc w:val="both"/>
      </w:pPr>
      <w:r w:rsidRPr="00B95B2B">
        <w:t xml:space="preserve">Access to the data used in this study was provided by Statistics </w:t>
      </w:r>
      <w:r w:rsidR="00CC45A5" w:rsidRPr="00B95B2B">
        <w:t>New Zealand</w:t>
      </w:r>
      <w:r w:rsidRPr="00B95B2B">
        <w:t xml:space="preserve"> in accordance with security and confidentiality provisions of the Statistics Act 1975. Only people authorised by the Statistics Act 1975 are allowed to see data about a particular person, business or organisation. The results in this report have been confiden</w:t>
      </w:r>
      <w:bookmarkStart w:id="94" w:name="_GoBack"/>
      <w:bookmarkEnd w:id="94"/>
      <w:r w:rsidRPr="00B95B2B">
        <w:t>tialised to protect individual people and businesses from identification.</w:t>
      </w:r>
    </w:p>
    <w:p w:rsidR="001F69F8" w:rsidRPr="00B95B2B" w:rsidRDefault="001F69F8" w:rsidP="00732146">
      <w:pPr>
        <w:jc w:val="both"/>
      </w:pPr>
    </w:p>
    <w:p w:rsidR="001F69F8" w:rsidRPr="00B95B2B" w:rsidRDefault="001F69F8" w:rsidP="00732146">
      <w:pPr>
        <w:jc w:val="both"/>
      </w:pPr>
      <w:r w:rsidRPr="00B95B2B">
        <w:t xml:space="preserve">Careful consideration has been given to the privacy, security and confidentiality issues associated with using administrative data in the IDI prototype. Further detail can be found in the Privacy impact assessment for the Integrated Data Infrastructure available from </w:t>
      </w:r>
      <w:hyperlink r:id="rId38" w:history="1">
        <w:r w:rsidRPr="00B95B2B">
          <w:rPr>
            <w:rStyle w:val="Hyperlink"/>
          </w:rPr>
          <w:t>www.stats.govt.nz</w:t>
        </w:r>
      </w:hyperlink>
      <w:r w:rsidRPr="00B95B2B">
        <w:t>.</w:t>
      </w:r>
    </w:p>
    <w:p w:rsidR="001F69F8" w:rsidRPr="00B95B2B" w:rsidRDefault="001F69F8" w:rsidP="00732146">
      <w:pPr>
        <w:jc w:val="both"/>
      </w:pPr>
    </w:p>
    <w:p w:rsidR="001F69F8" w:rsidRPr="00B95B2B" w:rsidRDefault="001F69F8" w:rsidP="00732146">
      <w:pPr>
        <w:jc w:val="both"/>
      </w:pPr>
      <w:r w:rsidRPr="00B95B2B">
        <w:t xml:space="preserve">The results are based in part on tax data supplied by Inland Revenue to Statistics </w:t>
      </w:r>
      <w:r w:rsidR="00CC45A5" w:rsidRPr="00B95B2B">
        <w:t>New Zealand</w:t>
      </w:r>
      <w:r w:rsidRPr="00B95B2B">
        <w:t xml:space="preserve"> under the Tax Administration Act 1994. This tax data must be used only for statistical purposes, and no individual information may be published or disclosed in any other form, or provided to Inland Revenue for administrative or regulatory purposes.</w:t>
      </w:r>
    </w:p>
    <w:p w:rsidR="001F69F8" w:rsidRPr="00B95B2B" w:rsidRDefault="001F69F8" w:rsidP="00732146">
      <w:pPr>
        <w:jc w:val="both"/>
      </w:pPr>
    </w:p>
    <w:p w:rsidR="001F69F8" w:rsidRDefault="001F69F8" w:rsidP="00732146">
      <w:pPr>
        <w:jc w:val="both"/>
      </w:pPr>
      <w:r w:rsidRPr="00B95B2B">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prototype for statistical purposes, and is not related to the data's ability to support Inland Revenue's core operational requirements.</w:t>
      </w:r>
    </w:p>
    <w:p w:rsidR="001F69F8" w:rsidRDefault="001F69F8" w:rsidP="00732146">
      <w:pPr>
        <w:jc w:val="both"/>
      </w:pPr>
    </w:p>
    <w:p w:rsidR="001F69F8" w:rsidRDefault="001F69F8" w:rsidP="00732146">
      <w:pPr>
        <w:pStyle w:val="Heading3"/>
      </w:pPr>
      <w:r>
        <w:t>Completions</w:t>
      </w:r>
    </w:p>
    <w:p w:rsidR="001F69F8" w:rsidRDefault="001F69F8" w:rsidP="00732146">
      <w:pPr>
        <w:jc w:val="both"/>
      </w:pPr>
      <w:r>
        <w:t>The analyses and results in this report only relate to students who have completed a qualification that they enrolled in.  Enrolments and completions must match by qualification code and level, and provider.   Graduates may be included in the results more than once if they have completed a qualification in more than one field of study, or have completed more than one qualification if the qualifications are completed at different levels and/or in different years.</w:t>
      </w:r>
    </w:p>
    <w:p w:rsidR="001F69F8" w:rsidRDefault="001F69F8" w:rsidP="00732146">
      <w:pPr>
        <w:jc w:val="both"/>
      </w:pPr>
    </w:p>
    <w:p w:rsidR="001F69F8" w:rsidRDefault="001F69F8" w:rsidP="00732146">
      <w:pPr>
        <w:jc w:val="both"/>
      </w:pPr>
      <w:r>
        <w:t>The year that a qualification is completed is assumed to be the last year of enrolment in that qualification.  This is because sometimes completions are not recorded in the year that a student actually completes their qualification, for example due to administrative delays or other peculiarities.</w:t>
      </w:r>
      <w:r w:rsidR="00E278CE">
        <w:t xml:space="preserve">  Completions are excluded in cases where the recorded completion occurs three or more years before the last year of enrolment in that qualification.</w:t>
      </w:r>
    </w:p>
    <w:p w:rsidR="001F69F8" w:rsidRDefault="001F69F8" w:rsidP="00732146">
      <w:pPr>
        <w:pStyle w:val="Heading3"/>
        <w:jc w:val="both"/>
      </w:pPr>
    </w:p>
    <w:p w:rsidR="001F69F8" w:rsidRPr="005134B4" w:rsidRDefault="00E278CE" w:rsidP="00732146">
      <w:pPr>
        <w:pStyle w:val="Heading3"/>
        <w:jc w:val="both"/>
      </w:pPr>
      <w:r>
        <w:t>Data is aggregated across two leaving cohorts.</w:t>
      </w:r>
    </w:p>
    <w:p w:rsidR="004D36CF" w:rsidRDefault="004D36CF" w:rsidP="004D36CF">
      <w:pPr>
        <w:jc w:val="both"/>
      </w:pPr>
      <w:r>
        <w:t xml:space="preserve">The analyses and results in this report are based on aggregated data from two leaving cohorts.  Data has been aggregated in order to increase the numbers in the samples and hence, to ensure Statistics New Zealand’s confidentiality requirements could be met and to improve statistical quality and robustness. </w:t>
      </w:r>
    </w:p>
    <w:p w:rsidR="004D36CF" w:rsidRDefault="004D36CF" w:rsidP="004D36CF">
      <w:pPr>
        <w:jc w:val="both"/>
      </w:pPr>
    </w:p>
    <w:p w:rsidR="001F69F8" w:rsidRDefault="004D36CF" w:rsidP="004D36CF">
      <w:pPr>
        <w:jc w:val="both"/>
        <w:rPr>
          <w:lang w:eastAsia="en-NZ"/>
        </w:rPr>
      </w:pPr>
      <w:r>
        <w:t xml:space="preserve">Cohorts are chosen so that their post-study employment outcomes are always compared in the same economic climate: the 2010 and 2011 tax years.  For instance, one year post-study outcomes are calculated for graduates who completed in 2008 or 2009, and five year post-study outcomes are calculated for graduates who completed in 2004 or 2005.  </w:t>
      </w:r>
    </w:p>
    <w:p w:rsidR="001F69F8" w:rsidRDefault="001F69F8" w:rsidP="00732146">
      <w:pPr>
        <w:pStyle w:val="Heading3"/>
        <w:jc w:val="both"/>
      </w:pPr>
      <w:r>
        <w:lastRenderedPageBreak/>
        <w:t>Domestic students</w:t>
      </w:r>
    </w:p>
    <w:p w:rsidR="001F69F8" w:rsidRDefault="001F69F8" w:rsidP="00732146">
      <w:pPr>
        <w:jc w:val="both"/>
      </w:pPr>
      <w:r>
        <w:t xml:space="preserve">We report outcomes and earnings for domestic students only, excluding any international students. We do this because we have no information about the prior qualifications, labour market experience or earnings of international students, so we can be less certain of associating outcomes to New Zealand study experiences for international students. </w:t>
      </w:r>
    </w:p>
    <w:p w:rsidR="001F69F8" w:rsidRDefault="001F69F8" w:rsidP="00732146">
      <w:pPr>
        <w:jc w:val="both"/>
      </w:pPr>
    </w:p>
    <w:p w:rsidR="00E278CE" w:rsidRDefault="001F69F8" w:rsidP="00732146">
      <w:pPr>
        <w:jc w:val="both"/>
      </w:pPr>
      <w:r>
        <w:t>A domestic student is a student who is a New Zealand citizen, or who is a New Zealand permanent resident or Australian citizen and is not residing overseas.</w:t>
      </w:r>
      <w:r w:rsidR="00E278CE">
        <w:t xml:space="preserve">  In cases where the domestic status changes for a student across years, their status in their last year of enrolment for a qualification is used.</w:t>
      </w:r>
    </w:p>
    <w:p w:rsidR="00D938E5" w:rsidRDefault="00D938E5" w:rsidP="00732146">
      <w:pPr>
        <w:pStyle w:val="Heading3"/>
      </w:pPr>
    </w:p>
    <w:p w:rsidR="001F69F8" w:rsidRDefault="00A67818" w:rsidP="00732146">
      <w:pPr>
        <w:pStyle w:val="Heading3"/>
      </w:pPr>
      <w:r>
        <w:t>Funding types</w:t>
      </w:r>
    </w:p>
    <w:p w:rsidR="001F69F8" w:rsidRPr="00880283" w:rsidRDefault="001F69F8" w:rsidP="00732146">
      <w:pPr>
        <w:pStyle w:val="BodyText"/>
      </w:pPr>
      <w:r>
        <w:t xml:space="preserve">Completions are excluded from the results if the graduate has received any funding for this qualification that suggests that they may have had previous work experience.  In particular, this includes qualifications where a graduate has received Skill Enhancement, Industry Training Off Job component, STAR Funding, English for Migrants, Youth Action Training, or Other contracts funding. </w:t>
      </w:r>
    </w:p>
    <w:p w:rsidR="001F69F8" w:rsidRDefault="00F44BB8" w:rsidP="00732146">
      <w:pPr>
        <w:pStyle w:val="Heading2"/>
      </w:pPr>
      <w:r>
        <w:t xml:space="preserve"> </w:t>
      </w:r>
      <w:bookmarkStart w:id="95" w:name="_Toc377722119"/>
      <w:r w:rsidR="001F69F8">
        <w:t>Definitions</w:t>
      </w:r>
      <w:bookmarkEnd w:id="95"/>
    </w:p>
    <w:p w:rsidR="001F69F8" w:rsidRDefault="00EA2DE2" w:rsidP="00732146">
      <w:pPr>
        <w:pStyle w:val="TGHeading2"/>
      </w:pPr>
      <w:r>
        <w:t>Number of years post-study</w:t>
      </w:r>
    </w:p>
    <w:p w:rsidR="001F69F8" w:rsidRDefault="001F69F8" w:rsidP="00732146">
      <w:r>
        <w:t xml:space="preserve">The number of years post study are defined using tax years for earnings and all destinations except further study where calendar years are used.  Table </w:t>
      </w:r>
      <w:r w:rsidR="007E7050">
        <w:t xml:space="preserve">56 </w:t>
      </w:r>
      <w:r>
        <w:t>below shows how the aggregated cohorts align with tax and calendar years for each post study year.</w:t>
      </w:r>
    </w:p>
    <w:p w:rsidR="001F69F8" w:rsidRDefault="001F69F8" w:rsidP="00732146"/>
    <w:p w:rsidR="004D36CF" w:rsidRDefault="004D36CF" w:rsidP="004D36CF">
      <w:pPr>
        <w:pStyle w:val="Caption"/>
      </w:pPr>
      <w:r>
        <w:t>Table 5</w:t>
      </w:r>
      <w:r w:rsidR="009227A9">
        <w:t>1</w:t>
      </w:r>
    </w:p>
    <w:p w:rsidR="004D36CF" w:rsidRDefault="004D36CF" w:rsidP="004D36CF">
      <w:pPr>
        <w:pStyle w:val="Tablelabel"/>
      </w:pPr>
      <w:bookmarkStart w:id="96" w:name="_Toc346198687"/>
      <w:bookmarkStart w:id="97" w:name="_Toc390264314"/>
      <w:proofErr w:type="gramStart"/>
      <w:r>
        <w:t>Alignment of cohorts with tax and calendar years.</w:t>
      </w:r>
      <w:bookmarkEnd w:id="96"/>
      <w:bookmarkEnd w:id="97"/>
      <w:proofErr w:type="gramEnd"/>
    </w:p>
    <w:tbl>
      <w:tblPr>
        <w:tblW w:w="6538" w:type="dxa"/>
        <w:tblInd w:w="91" w:type="dxa"/>
        <w:tblLook w:val="04A0"/>
      </w:tblPr>
      <w:tblGrid>
        <w:gridCol w:w="760"/>
        <w:gridCol w:w="1668"/>
        <w:gridCol w:w="1984"/>
        <w:gridCol w:w="2126"/>
      </w:tblGrid>
      <w:tr w:rsidR="004D36CF" w:rsidTr="004D36CF">
        <w:trPr>
          <w:trHeight w:val="315"/>
        </w:trPr>
        <w:tc>
          <w:tcPr>
            <w:tcW w:w="760" w:type="dxa"/>
            <w:tcBorders>
              <w:top w:val="single" w:sz="8" w:space="0" w:color="7F7F7F"/>
              <w:left w:val="single" w:sz="8" w:space="0" w:color="7F7F7F"/>
              <w:bottom w:val="single" w:sz="8" w:space="0" w:color="7F7F7F"/>
              <w:right w:val="single" w:sz="8" w:space="0" w:color="7F7F7F"/>
            </w:tcBorders>
            <w:shd w:val="clear" w:color="auto" w:fill="C4BC96"/>
            <w:vAlign w:val="center"/>
            <w:hideMark/>
          </w:tcPr>
          <w:p w:rsidR="004D36CF" w:rsidRDefault="004D36CF">
            <w:pPr>
              <w:pStyle w:val="Tableheading"/>
              <w:rPr>
                <w:rFonts w:cs="Arial"/>
                <w:lang w:eastAsia="en-NZ"/>
              </w:rPr>
            </w:pPr>
            <w:r>
              <w:rPr>
                <w:rFonts w:cs="Arial"/>
                <w:lang w:eastAsia="en-NZ"/>
              </w:rPr>
              <w:t>Cohort</w:t>
            </w:r>
          </w:p>
        </w:tc>
        <w:tc>
          <w:tcPr>
            <w:tcW w:w="1668"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Years post study</w:t>
            </w:r>
          </w:p>
        </w:tc>
        <w:tc>
          <w:tcPr>
            <w:tcW w:w="1984"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Calendar year</w:t>
            </w:r>
          </w:p>
        </w:tc>
        <w:tc>
          <w:tcPr>
            <w:tcW w:w="2126" w:type="dxa"/>
            <w:tcBorders>
              <w:top w:val="single" w:sz="8" w:space="0" w:color="7F7F7F"/>
              <w:left w:val="nil"/>
              <w:bottom w:val="single" w:sz="8" w:space="0" w:color="7F7F7F"/>
              <w:right w:val="single" w:sz="8" w:space="0" w:color="7F7F7F"/>
            </w:tcBorders>
            <w:shd w:val="clear" w:color="auto" w:fill="C4BC96"/>
            <w:vAlign w:val="center"/>
            <w:hideMark/>
          </w:tcPr>
          <w:p w:rsidR="004D36CF" w:rsidRDefault="004D36CF">
            <w:pPr>
              <w:pStyle w:val="Tableheading"/>
              <w:rPr>
                <w:rFonts w:cs="Arial"/>
                <w:bCs/>
                <w:color w:val="000000"/>
                <w:szCs w:val="15"/>
                <w:lang w:eastAsia="en-NZ"/>
              </w:rPr>
            </w:pPr>
            <w:r>
              <w:rPr>
                <w:rFonts w:cs="Arial"/>
                <w:bCs/>
                <w:color w:val="000000"/>
                <w:szCs w:val="15"/>
                <w:lang w:eastAsia="en-NZ"/>
              </w:rPr>
              <w:t>Tax year</w:t>
            </w:r>
          </w:p>
        </w:tc>
      </w:tr>
      <w:tr w:rsidR="004D36CF" w:rsidTr="004D36CF">
        <w:trPr>
          <w:trHeight w:val="300"/>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08/09</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1</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00"/>
        </w:trPr>
        <w:tc>
          <w:tcPr>
            <w:tcW w:w="760" w:type="dxa"/>
            <w:tcBorders>
              <w:top w:val="nil"/>
              <w:left w:val="single" w:sz="8" w:space="0" w:color="7F7F7F"/>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07/08</w:t>
            </w:r>
          </w:p>
        </w:tc>
        <w:tc>
          <w:tcPr>
            <w:tcW w:w="1668"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w:t>
            </w:r>
          </w:p>
        </w:tc>
        <w:tc>
          <w:tcPr>
            <w:tcW w:w="1984"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06/07</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3</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05/06</w:t>
            </w:r>
          </w:p>
        </w:tc>
        <w:tc>
          <w:tcPr>
            <w:tcW w:w="1668"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4</w:t>
            </w:r>
          </w:p>
        </w:tc>
        <w:tc>
          <w:tcPr>
            <w:tcW w:w="1984"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04/05</w:t>
            </w:r>
          </w:p>
        </w:tc>
        <w:tc>
          <w:tcPr>
            <w:tcW w:w="1668"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5</w:t>
            </w:r>
          </w:p>
        </w:tc>
        <w:tc>
          <w:tcPr>
            <w:tcW w:w="1984"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nil"/>
              <w:right w:val="single" w:sz="8" w:space="0" w:color="7F7F7F"/>
            </w:tcBorders>
            <w:vAlign w:val="center"/>
            <w:hideMark/>
          </w:tcPr>
          <w:p w:rsidR="004D36CF" w:rsidRDefault="004D36CF">
            <w:pPr>
              <w:pStyle w:val="Tabletext"/>
              <w:jc w:val="center"/>
              <w:rPr>
                <w:rFonts w:cs="Arial"/>
                <w:lang w:eastAsia="en-NZ"/>
              </w:rPr>
            </w:pPr>
            <w:r>
              <w:rPr>
                <w:rFonts w:cs="Arial"/>
                <w:lang w:eastAsia="en-NZ"/>
              </w:rPr>
              <w:t>2010/2011</w:t>
            </w:r>
          </w:p>
        </w:tc>
      </w:tr>
      <w:tr w:rsidR="004D36CF" w:rsidTr="004D36CF">
        <w:trPr>
          <w:trHeight w:val="315"/>
        </w:trPr>
        <w:tc>
          <w:tcPr>
            <w:tcW w:w="760" w:type="dxa"/>
            <w:tcBorders>
              <w:top w:val="nil"/>
              <w:left w:val="single" w:sz="8" w:space="0" w:color="7F7F7F"/>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03/04</w:t>
            </w:r>
          </w:p>
        </w:tc>
        <w:tc>
          <w:tcPr>
            <w:tcW w:w="1668"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6</w:t>
            </w:r>
          </w:p>
        </w:tc>
        <w:tc>
          <w:tcPr>
            <w:tcW w:w="1984"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2009/2010</w:t>
            </w:r>
          </w:p>
        </w:tc>
        <w:tc>
          <w:tcPr>
            <w:tcW w:w="2126" w:type="dxa"/>
            <w:tcBorders>
              <w:top w:val="nil"/>
              <w:left w:val="nil"/>
              <w:bottom w:val="single" w:sz="8" w:space="0" w:color="7F7F7F"/>
              <w:right w:val="single" w:sz="8" w:space="0" w:color="7F7F7F"/>
            </w:tcBorders>
            <w:shd w:val="clear" w:color="auto" w:fill="C4BC96"/>
            <w:vAlign w:val="center"/>
            <w:hideMark/>
          </w:tcPr>
          <w:p w:rsidR="004D36CF" w:rsidRDefault="004D36CF">
            <w:pPr>
              <w:pStyle w:val="Tabletext"/>
              <w:jc w:val="center"/>
              <w:rPr>
                <w:rFonts w:cs="Arial"/>
                <w:lang w:eastAsia="en-NZ"/>
              </w:rPr>
            </w:pPr>
            <w:r>
              <w:rPr>
                <w:rFonts w:cs="Arial"/>
                <w:lang w:eastAsia="en-NZ"/>
              </w:rPr>
              <w:t>2010/2011</w:t>
            </w:r>
          </w:p>
        </w:tc>
      </w:tr>
    </w:tbl>
    <w:p w:rsidR="001F69F8" w:rsidRPr="003814DD" w:rsidRDefault="001F69F8" w:rsidP="00732146">
      <w:pPr>
        <w:pStyle w:val="TGnumberedbodytext"/>
        <w:numPr>
          <w:ilvl w:val="0"/>
          <w:numId w:val="0"/>
        </w:numPr>
      </w:pPr>
    </w:p>
    <w:p w:rsidR="001F69F8" w:rsidRDefault="001F69F8" w:rsidP="00732146">
      <w:pPr>
        <w:pStyle w:val="TGHeading2"/>
      </w:pPr>
      <w:r>
        <w:t>Graduate destinations</w:t>
      </w:r>
    </w:p>
    <w:p w:rsidR="001F69F8" w:rsidRDefault="001F69F8" w:rsidP="00732146">
      <w:r>
        <w:t xml:space="preserve">The </w:t>
      </w:r>
      <w:r w:rsidRPr="00EA510D">
        <w:t xml:space="preserve">graduate destinations </w:t>
      </w:r>
      <w:r>
        <w:t>used in this report are:</w:t>
      </w:r>
    </w:p>
    <w:p w:rsidR="001F69F8" w:rsidRDefault="001F69F8" w:rsidP="00732146"/>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Further study</w:t>
      </w:r>
    </w:p>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 xml:space="preserve">Benefits </w:t>
      </w:r>
    </w:p>
    <w:p w:rsidR="001F69F8" w:rsidRDefault="001F69F8" w:rsidP="00E83902">
      <w:pPr>
        <w:pStyle w:val="ListParagraph"/>
        <w:numPr>
          <w:ilvl w:val="6"/>
          <w:numId w:val="1"/>
        </w:numPr>
        <w:tabs>
          <w:tab w:val="clear" w:pos="5777"/>
        </w:tabs>
        <w:ind w:left="567" w:hanging="283"/>
        <w:rPr>
          <w:rFonts w:cs="Times New Roman"/>
        </w:rPr>
      </w:pPr>
      <w:r w:rsidRPr="005A250C">
        <w:rPr>
          <w:rFonts w:cs="Times New Roman"/>
        </w:rPr>
        <w:t>Employment</w:t>
      </w:r>
    </w:p>
    <w:p w:rsidR="007E7050" w:rsidRPr="005A250C" w:rsidRDefault="007E7050" w:rsidP="00E83902">
      <w:pPr>
        <w:pStyle w:val="ListParagraph"/>
        <w:numPr>
          <w:ilvl w:val="6"/>
          <w:numId w:val="1"/>
        </w:numPr>
        <w:tabs>
          <w:tab w:val="clear" w:pos="5777"/>
        </w:tabs>
        <w:ind w:left="567" w:hanging="283"/>
        <w:rPr>
          <w:rFonts w:cs="Times New Roman"/>
        </w:rPr>
      </w:pPr>
      <w:r>
        <w:rPr>
          <w:rFonts w:cs="Times New Roman"/>
        </w:rPr>
        <w:t>Overseas</w:t>
      </w:r>
    </w:p>
    <w:p w:rsidR="001F69F8" w:rsidRPr="005A250C" w:rsidRDefault="001F69F8" w:rsidP="00E83902">
      <w:pPr>
        <w:pStyle w:val="ListParagraph"/>
        <w:numPr>
          <w:ilvl w:val="6"/>
          <w:numId w:val="1"/>
        </w:numPr>
        <w:tabs>
          <w:tab w:val="clear" w:pos="5777"/>
        </w:tabs>
        <w:ind w:left="567" w:hanging="283"/>
        <w:rPr>
          <w:rFonts w:cs="Times New Roman"/>
        </w:rPr>
      </w:pPr>
      <w:r w:rsidRPr="005A250C">
        <w:rPr>
          <w:rFonts w:cs="Times New Roman"/>
        </w:rPr>
        <w:t>Unknown/Other</w:t>
      </w:r>
    </w:p>
    <w:p w:rsidR="001F69F8" w:rsidRDefault="001F69F8" w:rsidP="00732146">
      <w:pPr>
        <w:jc w:val="both"/>
      </w:pPr>
      <w:r>
        <w:t xml:space="preserve">Within each leaving cohort, graduates are assigned to only a single destination per year after study using the below business rules.  These rules take account of ‘substantiveness’ – how long a graduate is pursuing an activity – and a ‘predominance’ test – what is the ‘main’ activity.  Where a graduate meets the criteria for more than one destination, the destination is determined using the order of precedence: </w:t>
      </w:r>
      <w:r w:rsidR="007E7050">
        <w:t xml:space="preserve">Overseas, </w:t>
      </w:r>
      <w:r w:rsidRPr="00B53198">
        <w:t xml:space="preserve">Further Study, Benefit, Employment, </w:t>
      </w:r>
      <w:r>
        <w:t>Unknown/Ot</w:t>
      </w:r>
      <w:r w:rsidRPr="00B53198">
        <w:t>her</w:t>
      </w:r>
      <w:r>
        <w:t>.</w:t>
      </w:r>
    </w:p>
    <w:p w:rsidR="001F69F8" w:rsidRDefault="001F69F8" w:rsidP="00732146">
      <w:pPr>
        <w:jc w:val="both"/>
      </w:pPr>
    </w:p>
    <w:p w:rsidR="00E278CE" w:rsidRDefault="00E278CE" w:rsidP="00732146">
      <w:pPr>
        <w:jc w:val="both"/>
      </w:pPr>
      <w:r>
        <w:lastRenderedPageBreak/>
        <w:t xml:space="preserve">Results are only determined for graduates who are in </w:t>
      </w:r>
      <w:r w:rsidR="00D938E5">
        <w:t xml:space="preserve">New Zealand </w:t>
      </w:r>
      <w:r>
        <w:t xml:space="preserve">in any particular year.  A graduate is regarded as being in </w:t>
      </w:r>
      <w:r w:rsidR="00D938E5">
        <w:t xml:space="preserve">New Zealand </w:t>
      </w:r>
      <w:r>
        <w:t>if</w:t>
      </w:r>
      <w:r w:rsidR="00D938E5">
        <w:t>,</w:t>
      </w:r>
      <w:r>
        <w:t xml:space="preserve"> overall</w:t>
      </w:r>
      <w:r w:rsidR="00D938E5">
        <w:t>,</w:t>
      </w:r>
      <w:r>
        <w:t xml:space="preserve"> they are in NZ for </w:t>
      </w:r>
      <w:r w:rsidR="00D938E5">
        <w:t xml:space="preserve">longer </w:t>
      </w:r>
      <w:r w:rsidR="00026836">
        <w:t>than</w:t>
      </w:r>
      <w:r>
        <w:t xml:space="preserve"> </w:t>
      </w:r>
      <w:r w:rsidR="00D938E5">
        <w:t xml:space="preserve">three </w:t>
      </w:r>
      <w:r>
        <w:t>months in that tax year.</w:t>
      </w:r>
    </w:p>
    <w:p w:rsidR="00E278CE" w:rsidRDefault="00E278CE" w:rsidP="00732146">
      <w:pPr>
        <w:jc w:val="both"/>
      </w:pPr>
    </w:p>
    <w:p w:rsidR="00E278CE" w:rsidRDefault="00E278CE" w:rsidP="00732146">
      <w:pPr>
        <w:jc w:val="both"/>
      </w:pPr>
    </w:p>
    <w:p w:rsidR="001F69F8" w:rsidRDefault="001F69F8" w:rsidP="00732146">
      <w:pPr>
        <w:jc w:val="both"/>
      </w:pPr>
      <w:r>
        <w:t>Destinations are defined as follows:</w:t>
      </w:r>
    </w:p>
    <w:p w:rsidR="001F69F8" w:rsidRDefault="001F69F8" w:rsidP="00732146">
      <w:pPr>
        <w:jc w:val="both"/>
      </w:pPr>
    </w:p>
    <w:p w:rsidR="004D36CF" w:rsidRDefault="004D36CF" w:rsidP="004D36CF">
      <w:pPr>
        <w:pStyle w:val="ListParagraph"/>
        <w:numPr>
          <w:ilvl w:val="6"/>
          <w:numId w:val="22"/>
        </w:numPr>
        <w:tabs>
          <w:tab w:val="num" w:pos="284"/>
        </w:tabs>
        <w:ind w:left="284" w:hanging="284"/>
        <w:jc w:val="both"/>
      </w:pPr>
      <w:r>
        <w:rPr>
          <w:i/>
        </w:rPr>
        <w:t xml:space="preserve">Overseas – </w:t>
      </w:r>
      <w:r>
        <w:t>graduates who are out of New Zealand for 9 months or more in a tax year.</w:t>
      </w:r>
    </w:p>
    <w:p w:rsidR="004D36CF" w:rsidRDefault="004D36CF" w:rsidP="004D36CF">
      <w:pPr>
        <w:pStyle w:val="ListParagraph"/>
        <w:numPr>
          <w:ilvl w:val="6"/>
          <w:numId w:val="22"/>
        </w:numPr>
        <w:tabs>
          <w:tab w:val="num" w:pos="284"/>
        </w:tabs>
        <w:ind w:left="284" w:hanging="284"/>
        <w:jc w:val="both"/>
      </w:pPr>
      <w:r>
        <w:rPr>
          <w:i/>
        </w:rPr>
        <w:t>Further study</w:t>
      </w:r>
      <w:r>
        <w:t xml:space="preserve"> – graduates who are not classified as Overseas and do any tertiary study in a calendar year.</w:t>
      </w:r>
    </w:p>
    <w:p w:rsidR="004D36CF" w:rsidRDefault="004D36CF" w:rsidP="004D36CF">
      <w:pPr>
        <w:pStyle w:val="ListParagraph"/>
        <w:numPr>
          <w:ilvl w:val="6"/>
          <w:numId w:val="22"/>
        </w:numPr>
        <w:tabs>
          <w:tab w:val="num" w:pos="284"/>
        </w:tabs>
        <w:ind w:left="284" w:hanging="284"/>
        <w:jc w:val="both"/>
      </w:pPr>
      <w:r>
        <w:rPr>
          <w:i/>
        </w:rPr>
        <w:t>Receiving a benefit</w:t>
      </w:r>
      <w:r>
        <w:t xml:space="preserve"> – graduates who are not classified in either the Overseas or Further study categories and who are on a benefit for at least 4 months in a tax year and who are not in employment for a longer time than this. </w:t>
      </w:r>
    </w:p>
    <w:p w:rsidR="004D36CF" w:rsidRDefault="004D36CF" w:rsidP="004D36CF">
      <w:pPr>
        <w:pStyle w:val="ListParagraph"/>
        <w:numPr>
          <w:ilvl w:val="6"/>
          <w:numId w:val="22"/>
        </w:numPr>
        <w:tabs>
          <w:tab w:val="num" w:pos="284"/>
        </w:tabs>
        <w:ind w:left="284" w:hanging="284"/>
        <w:jc w:val="both"/>
      </w:pPr>
      <w:r>
        <w:rPr>
          <w:i/>
        </w:rPr>
        <w:t>Employment</w:t>
      </w:r>
      <w:r>
        <w:t xml:space="preserve"> – graduates who are not classified in any of the above categories and who receive wages and salary, paid parental leave and/or ACC compensation for at least four months or more in a tax year and/or receive any self-employment income.</w:t>
      </w:r>
    </w:p>
    <w:p w:rsidR="004D36CF" w:rsidRDefault="004D36CF" w:rsidP="004D36CF">
      <w:pPr>
        <w:pStyle w:val="ListParagraph"/>
        <w:numPr>
          <w:ilvl w:val="6"/>
          <w:numId w:val="22"/>
        </w:numPr>
        <w:tabs>
          <w:tab w:val="num" w:pos="284"/>
        </w:tabs>
        <w:ind w:left="284" w:hanging="284"/>
      </w:pPr>
      <w:r>
        <w:rPr>
          <w:i/>
        </w:rPr>
        <w:t>Other/Unknown</w:t>
      </w:r>
      <w:r>
        <w:t xml:space="preserve"> – graduates who do not meet any of the above criteria, or for whom no matching data can be found in the IDI.</w:t>
      </w:r>
    </w:p>
    <w:p w:rsidR="001F69F8" w:rsidRDefault="001F69F8" w:rsidP="00732146">
      <w:pPr>
        <w:pStyle w:val="Heading3"/>
      </w:pPr>
      <w:r>
        <w:t xml:space="preserve">Benefit and Unknown/Other destinations combined for </w:t>
      </w:r>
      <w:r w:rsidR="003A65F3">
        <w:t xml:space="preserve">some broad </w:t>
      </w:r>
      <w:r w:rsidR="004D36CF">
        <w:t xml:space="preserve">and narrow </w:t>
      </w:r>
      <w:r w:rsidR="003A65F3">
        <w:t>field</w:t>
      </w:r>
      <w:r w:rsidR="004D36CF">
        <w:t>s</w:t>
      </w:r>
    </w:p>
    <w:p w:rsidR="001F69F8" w:rsidRPr="00083381" w:rsidRDefault="001F69F8" w:rsidP="00732146">
      <w:pPr>
        <w:jc w:val="both"/>
      </w:pPr>
      <w:r>
        <w:t>Few postgraduates go on a benefit after study.  Thus for these graduates, the Benefit category has been merged with the Unknown/other category</w:t>
      </w:r>
      <w:r w:rsidR="003A65F3">
        <w:t xml:space="preserve"> for higher level qualifications </w:t>
      </w:r>
      <w:r w:rsidR="004D36CF">
        <w:t xml:space="preserve">for broad and narrow field tables </w:t>
      </w:r>
      <w:r>
        <w:t>to reduce the number of values that need to be suppressed due to Statistics New Zealand’s confidentiality criteria.</w:t>
      </w:r>
    </w:p>
    <w:p w:rsidR="001F69F8" w:rsidRDefault="001F69F8" w:rsidP="00732146"/>
    <w:p w:rsidR="001F69F8" w:rsidRDefault="001F69F8" w:rsidP="00732146">
      <w:pPr>
        <w:pStyle w:val="Heading3"/>
      </w:pPr>
      <w:r>
        <w:t>Earnings</w:t>
      </w:r>
    </w:p>
    <w:p w:rsidR="001F69F8" w:rsidRDefault="001F69F8" w:rsidP="00732146">
      <w:pPr>
        <w:pStyle w:val="BodyText"/>
      </w:pPr>
      <w:r>
        <w:t>All earnings reported are gross earnings and e</w:t>
      </w:r>
      <w:r w:rsidRPr="00712C8D">
        <w:t xml:space="preserve">arnings </w:t>
      </w:r>
      <w:r>
        <w:t xml:space="preserve">are only </w:t>
      </w:r>
      <w:r w:rsidRPr="00712C8D">
        <w:t xml:space="preserve">presented </w:t>
      </w:r>
      <w:r>
        <w:t>f</w:t>
      </w:r>
      <w:r w:rsidRPr="00712C8D">
        <w:t xml:space="preserve">or </w:t>
      </w:r>
      <w:r>
        <w:t>graduates</w:t>
      </w:r>
      <w:r w:rsidRPr="00712C8D">
        <w:t xml:space="preserve"> </w:t>
      </w:r>
      <w:r>
        <w:rPr>
          <w:lang w:eastAsia="en-NZ"/>
        </w:rPr>
        <w:t xml:space="preserve">for whom we deem </w:t>
      </w:r>
      <w:r w:rsidR="0056792B">
        <w:rPr>
          <w:lang w:eastAsia="en-NZ"/>
        </w:rPr>
        <w:t xml:space="preserve">employment </w:t>
      </w:r>
      <w:r>
        <w:rPr>
          <w:lang w:eastAsia="en-NZ"/>
        </w:rPr>
        <w:t>is their main activity</w:t>
      </w:r>
      <w:r>
        <w:t>, in each year independently post-graduation</w:t>
      </w:r>
      <w:r w:rsidRPr="00712C8D">
        <w:t xml:space="preserve">.  </w:t>
      </w:r>
      <w:proofErr w:type="gramStart"/>
      <w:r w:rsidRPr="00F44BB8">
        <w:rPr>
          <w:i/>
        </w:rPr>
        <w:t>Earnings</w:t>
      </w:r>
      <w:r>
        <w:t xml:space="preserve"> means</w:t>
      </w:r>
      <w:proofErr w:type="gramEnd"/>
      <w:r>
        <w:t xml:space="preserve"> income from wages, salaries, self-employment, paid parental leave and accident compensation payments.  It excludes unearned income such as rents, dividends, interests and transfer payments such as benefits.  </w:t>
      </w:r>
    </w:p>
    <w:p w:rsidR="001F69F8" w:rsidRDefault="006F412C" w:rsidP="00732146">
      <w:pPr>
        <w:jc w:val="both"/>
      </w:pPr>
      <w:r>
        <w:t>We present graduates’ a</w:t>
      </w:r>
      <w:r w:rsidR="001F69F8">
        <w:t xml:space="preserve">ctual earnings </w:t>
      </w:r>
      <w:r>
        <w:t>(</w:t>
      </w:r>
      <w:r w:rsidR="001F69F8">
        <w:t xml:space="preserve">rather than annualised </w:t>
      </w:r>
      <w:r>
        <w:t xml:space="preserve">earnings) </w:t>
      </w:r>
      <w:r w:rsidR="001F69F8">
        <w:t xml:space="preserve">as some types of work by their nature are seasonal or contract based.  No account is taken of </w:t>
      </w:r>
      <w:r w:rsidR="001F69F8" w:rsidRPr="00712C8D">
        <w:t>hours of work</w:t>
      </w:r>
      <w:r w:rsidR="001F69F8">
        <w:t xml:space="preserve"> and so </w:t>
      </w:r>
      <w:r w:rsidR="001F69F8" w:rsidRPr="00712C8D">
        <w:t xml:space="preserve">earnings will be understated for any qualification/field of study where there are significant numbers of young graduates in part-time work.  </w:t>
      </w:r>
    </w:p>
    <w:p w:rsidR="001F69F8" w:rsidRDefault="001F69F8" w:rsidP="00732146"/>
    <w:p w:rsidR="001F69F8" w:rsidRDefault="001F69F8" w:rsidP="00732146">
      <w:pPr>
        <w:pStyle w:val="Heading3"/>
      </w:pPr>
      <w:r>
        <w:t>Adjusting the data for changes in national wage rates</w:t>
      </w:r>
    </w:p>
    <w:p w:rsidR="004D36CF" w:rsidRDefault="004D36CF" w:rsidP="004D36CF">
      <w:pPr>
        <w:jc w:val="both"/>
      </w:pPr>
      <w:r>
        <w:t xml:space="preserve">Earnings are scaled using the Labour Cost Index to normalise differences between the 2010 and 2011 tax years and are presented in 2011 dollars. </w:t>
      </w:r>
    </w:p>
    <w:p w:rsidR="004D36CF" w:rsidRDefault="004D36CF" w:rsidP="004D36CF">
      <w:pPr>
        <w:jc w:val="both"/>
      </w:pPr>
    </w:p>
    <w:p w:rsidR="001F69F8" w:rsidRDefault="004D36CF" w:rsidP="004D36CF">
      <w:pPr>
        <w:jc w:val="both"/>
      </w:pPr>
      <w:r>
        <w:t xml:space="preserve">Additionally, throughout this report, we have compared graduate earnings to the national median earnings for the 2011 tax year for all workers aged between 15-64 years who have earnings recorded in the IDI, no matter what their qualifications, occupations and hours of work.  </w:t>
      </w:r>
    </w:p>
    <w:p w:rsidR="001F69F8" w:rsidRDefault="001F69F8" w:rsidP="00732146">
      <w:pPr>
        <w:pStyle w:val="Heading3"/>
      </w:pPr>
      <w:r>
        <w:t>Young graduates and qualification level</w:t>
      </w:r>
    </w:p>
    <w:p w:rsidR="001F69F8" w:rsidRDefault="001F69F8" w:rsidP="00732146">
      <w:pPr>
        <w:jc w:val="both"/>
      </w:pPr>
      <w:r>
        <w:t xml:space="preserve">We report the outcomes only for ‘young’ graduates. For each qualification level, we set an age range that means we are looking only at those who start that qualification and move to completion before undertaking substantial time in the workforce.  We restrict the analysis to young graduates because the aim of the analysis is to support the decision-making of young people.  If we mixed the outcomes of young graduates with the outcomes for people who undertake tertiary study after substantial work </w:t>
      </w:r>
      <w:r>
        <w:lastRenderedPageBreak/>
        <w:t>experience, we would be unable to separate the effects of the qualification from the effects of the work experience.</w:t>
      </w:r>
      <w:r w:rsidRPr="00C25054">
        <w:t xml:space="preserve"> </w:t>
      </w:r>
    </w:p>
    <w:p w:rsidR="001F69F8" w:rsidRDefault="001F69F8" w:rsidP="00732146">
      <w:pPr>
        <w:rPr>
          <w:i/>
        </w:rPr>
      </w:pPr>
    </w:p>
    <w:p w:rsidR="001F69F8" w:rsidRPr="0000248F" w:rsidRDefault="001F69F8" w:rsidP="00732146">
      <w:r w:rsidRPr="0000248F">
        <w:t>Young graduates are defined as:</w:t>
      </w:r>
    </w:p>
    <w:p w:rsidR="001F69F8" w:rsidRDefault="001F69F8" w:rsidP="00732146"/>
    <w:p w:rsidR="001F69F8" w:rsidRPr="0000248F" w:rsidRDefault="001F69F8" w:rsidP="00E83902">
      <w:pPr>
        <w:pStyle w:val="Bullet2nospace"/>
        <w:tabs>
          <w:tab w:val="clear" w:pos="284"/>
          <w:tab w:val="clear" w:pos="1418"/>
        </w:tabs>
        <w:ind w:left="567"/>
      </w:pPr>
      <w:r w:rsidRPr="0000248F">
        <w:t>21 years or under at certificate level</w:t>
      </w:r>
    </w:p>
    <w:p w:rsidR="001F69F8" w:rsidRPr="0000248F" w:rsidRDefault="001F69F8" w:rsidP="00E83902">
      <w:pPr>
        <w:pStyle w:val="Bullet2nospace"/>
        <w:tabs>
          <w:tab w:val="clear" w:pos="284"/>
          <w:tab w:val="clear" w:pos="1418"/>
        </w:tabs>
        <w:ind w:left="567"/>
      </w:pPr>
      <w:r w:rsidRPr="0000248F">
        <w:t xml:space="preserve">23 years or under at diploma level </w:t>
      </w:r>
    </w:p>
    <w:p w:rsidR="001F69F8" w:rsidRPr="0000248F" w:rsidRDefault="001F69F8" w:rsidP="00E83902">
      <w:pPr>
        <w:pStyle w:val="Bullet2nospace"/>
        <w:tabs>
          <w:tab w:val="clear" w:pos="284"/>
          <w:tab w:val="clear" w:pos="1418"/>
        </w:tabs>
        <w:ind w:left="567"/>
      </w:pPr>
      <w:r w:rsidRPr="0000248F">
        <w:t xml:space="preserve">24 years or under for three-year </w:t>
      </w:r>
      <w:proofErr w:type="spellStart"/>
      <w:r w:rsidRPr="0000248F">
        <w:t>bachelors</w:t>
      </w:r>
      <w:proofErr w:type="spellEnd"/>
      <w:r w:rsidRPr="0000248F">
        <w:t xml:space="preserve"> degrees, with each year of additional study requirement adding a year to the age cut-off for longer qualifications</w:t>
      </w:r>
      <w:r w:rsidRPr="0000248F">
        <w:rPr>
          <w:rStyle w:val="FootnoteReference"/>
        </w:rPr>
        <w:footnoteReference w:id="7"/>
      </w:r>
    </w:p>
    <w:p w:rsidR="001F69F8" w:rsidRPr="0000248F" w:rsidRDefault="001F69F8" w:rsidP="00E83902">
      <w:pPr>
        <w:pStyle w:val="Bullet2nospace"/>
        <w:tabs>
          <w:tab w:val="clear" w:pos="284"/>
          <w:tab w:val="clear" w:pos="1418"/>
        </w:tabs>
        <w:ind w:left="567"/>
      </w:pPr>
      <w:r w:rsidRPr="0000248F">
        <w:t xml:space="preserve">26 years or under for one year postgraduate study or graduate certificates or diplomas </w:t>
      </w:r>
    </w:p>
    <w:p w:rsidR="001F69F8" w:rsidRPr="0000248F" w:rsidRDefault="001F69F8" w:rsidP="00E83902">
      <w:pPr>
        <w:pStyle w:val="Bullet2nospace"/>
        <w:tabs>
          <w:tab w:val="clear" w:pos="284"/>
          <w:tab w:val="clear" w:pos="1418"/>
        </w:tabs>
        <w:ind w:left="567"/>
      </w:pPr>
      <w:r w:rsidRPr="0000248F">
        <w:t>27 years or under for masters</w:t>
      </w:r>
    </w:p>
    <w:p w:rsidR="001F69F8" w:rsidRDefault="001F69F8" w:rsidP="00E83902">
      <w:pPr>
        <w:pStyle w:val="Bullet2nospace"/>
        <w:tabs>
          <w:tab w:val="clear" w:pos="284"/>
          <w:tab w:val="clear" w:pos="1418"/>
        </w:tabs>
        <w:ind w:left="567"/>
      </w:pPr>
      <w:r w:rsidRPr="0000248F">
        <w:t>29 years or under for doctorate students.</w:t>
      </w:r>
    </w:p>
    <w:p w:rsidR="006F412C" w:rsidRDefault="006F412C" w:rsidP="00732146">
      <w:pPr>
        <w:jc w:val="both"/>
        <w:rPr>
          <w:lang w:eastAsia="en-NZ"/>
        </w:rPr>
      </w:pPr>
    </w:p>
    <w:p w:rsidR="001F69F8" w:rsidRDefault="001F69F8" w:rsidP="00732146">
      <w:pPr>
        <w:jc w:val="both"/>
        <w:rPr>
          <w:lang w:eastAsia="en-NZ"/>
        </w:rPr>
      </w:pPr>
      <w:r>
        <w:rPr>
          <w:lang w:eastAsia="en-NZ"/>
        </w:rPr>
        <w:t>The age of a graduate is based on their age as at 1 July of their last year of enrolment in a qualification.</w:t>
      </w:r>
    </w:p>
    <w:p w:rsidR="001F69F8" w:rsidRDefault="001F69F8" w:rsidP="00732146">
      <w:pPr>
        <w:pStyle w:val="Heading3"/>
      </w:pPr>
    </w:p>
    <w:p w:rsidR="001F69F8" w:rsidRDefault="001F69F8" w:rsidP="00732146">
      <w:pPr>
        <w:pStyle w:val="Heading3"/>
      </w:pPr>
      <w:r>
        <w:t xml:space="preserve">Field of </w:t>
      </w:r>
      <w:r w:rsidR="006F412C">
        <w:t>s</w:t>
      </w:r>
      <w:r>
        <w:t>tudy</w:t>
      </w:r>
    </w:p>
    <w:p w:rsidR="00F44BB8" w:rsidRDefault="001F69F8" w:rsidP="00732146">
      <w:pPr>
        <w:jc w:val="both"/>
      </w:pPr>
      <w:r>
        <w:t>We use the New Zealand Standard Classification of Education (or NZSCED) to classify people’s study into various fields of study.  NZSCED has three levels of classification – broad field of study, narrow field and detailed field.  We determine what field or fields a graduate has pursued by looking at the courses the graduate took while studying and working out what are the predominant fields of study taken</w:t>
      </w:r>
      <w:r w:rsidR="0029629D">
        <w:t xml:space="preserve">.  This method uses </w:t>
      </w:r>
      <w:r w:rsidR="004B0F63" w:rsidRPr="004B0F63">
        <w:t xml:space="preserve">level of study, field of study, year of study, and study load of each course </w:t>
      </w:r>
      <w:r w:rsidR="0029629D">
        <w:t xml:space="preserve">that a graduate has studied in their last three years of study, usually of the same level as the final year of study or higher, </w:t>
      </w:r>
      <w:r w:rsidR="004B0F63" w:rsidRPr="004B0F63">
        <w:t>to determine what best constitutes their main field(s) of study – or specialisation(s)</w:t>
      </w:r>
      <w:r w:rsidR="0029629D">
        <w:t xml:space="preserve">.  </w:t>
      </w:r>
      <w:r w:rsidRPr="0029629D">
        <w:t xml:space="preserve"> </w:t>
      </w:r>
      <w:r w:rsidR="0029629D">
        <w:t xml:space="preserve">It is important to note that this method may give different results to </w:t>
      </w:r>
      <w:r>
        <w:t xml:space="preserve">simply using the classification given by the provider.  </w:t>
      </w:r>
    </w:p>
    <w:p w:rsidR="00F44BB8" w:rsidRDefault="00F44BB8" w:rsidP="00732146">
      <w:pPr>
        <w:jc w:val="both"/>
      </w:pPr>
    </w:p>
    <w:p w:rsidR="001F69F8" w:rsidRDefault="001F69F8" w:rsidP="00732146">
      <w:pPr>
        <w:jc w:val="both"/>
      </w:pPr>
      <w:r>
        <w:t>One consequence of this is that sometimes</w:t>
      </w:r>
      <w:r w:rsidR="00D938E5">
        <w:t>,</w:t>
      </w:r>
      <w:r>
        <w:t xml:space="preserve"> less obvious qualifications may be categorised under a particular field of study for some graduates.  For example, as expected, Massey </w:t>
      </w:r>
      <w:r w:rsidR="006F412C">
        <w:t>U</w:t>
      </w:r>
      <w:r>
        <w:t xml:space="preserve">niversity graduates who complete a Bachelor of Veterinary Science are classified under </w:t>
      </w:r>
      <w:r w:rsidR="00D938E5">
        <w:t xml:space="preserve">veterinary </w:t>
      </w:r>
      <w:r>
        <w:t xml:space="preserve">studies at </w:t>
      </w:r>
      <w:proofErr w:type="gramStart"/>
      <w:r>
        <w:t>bachelors</w:t>
      </w:r>
      <w:proofErr w:type="gramEnd"/>
      <w:r>
        <w:t xml:space="preserve"> level.  However, some Bachelor of Agricultural Science and Bachelor of Science graduates at Lin</w:t>
      </w:r>
      <w:r w:rsidRPr="005F7EBE">
        <w:t>coln</w:t>
      </w:r>
      <w:r>
        <w:t xml:space="preserve"> </w:t>
      </w:r>
      <w:r w:rsidR="006F412C">
        <w:t>U</w:t>
      </w:r>
      <w:r>
        <w:t>niversity are also included in this field, as are Unitec graduates who comp</w:t>
      </w:r>
      <w:r w:rsidR="0056792B">
        <w:t>l</w:t>
      </w:r>
      <w:r>
        <w:t xml:space="preserve">ete a Bachelor of Applied Animal Technology.  Similarly, under dental studies, at </w:t>
      </w:r>
      <w:proofErr w:type="gramStart"/>
      <w:r>
        <w:t>bachelors</w:t>
      </w:r>
      <w:proofErr w:type="gramEnd"/>
      <w:r>
        <w:t xml:space="preserve"> level we find both University of Otago </w:t>
      </w:r>
      <w:r w:rsidRPr="005F7EBE">
        <w:rPr>
          <w:lang w:eastAsia="en-NZ"/>
        </w:rPr>
        <w:t>Bachelor of Dental Surger</w:t>
      </w:r>
      <w:r>
        <w:rPr>
          <w:lang w:eastAsia="en-NZ"/>
        </w:rPr>
        <w:t>y</w:t>
      </w:r>
      <w:r>
        <w:t xml:space="preserve"> graduates and Auckland </w:t>
      </w:r>
      <w:r w:rsidR="006F412C">
        <w:t xml:space="preserve">University </w:t>
      </w:r>
      <w:r>
        <w:t xml:space="preserve">of Technology Bachelor of Health Science (Oral Health) graduates. </w:t>
      </w:r>
    </w:p>
    <w:p w:rsidR="001F69F8" w:rsidRDefault="001F69F8" w:rsidP="00732146">
      <w:pPr>
        <w:jc w:val="both"/>
      </w:pPr>
    </w:p>
    <w:p w:rsidR="001F69F8" w:rsidRDefault="001F69F8" w:rsidP="00732146">
      <w:pPr>
        <w:jc w:val="both"/>
      </w:pPr>
      <w:r w:rsidRPr="00512BD4">
        <w:t>Most of our analysis is by broad field of study because if we divide our population of graduates too finely, we end up having to suppress more data because it breaches the Statistics New Zealand confidentiality limits.</w:t>
      </w:r>
    </w:p>
    <w:p w:rsidR="001F69F8" w:rsidRDefault="001F69F8" w:rsidP="00732146">
      <w:pPr>
        <w:jc w:val="both"/>
      </w:pPr>
    </w:p>
    <w:p w:rsidR="001F69F8" w:rsidRDefault="001F69F8" w:rsidP="00732146">
      <w:pPr>
        <w:jc w:val="both"/>
      </w:pPr>
      <w:r w:rsidRPr="00A1346B">
        <w:t xml:space="preserve">People graduating in more than one field of study are counted in each of the fields of study. The number of students in each narrow field of study may not sum to the broad field of study total. This is because students can be enrolled in multiple narrow fields of study. </w:t>
      </w:r>
    </w:p>
    <w:p w:rsidR="001F69F8" w:rsidRDefault="001F69F8" w:rsidP="00732146">
      <w:pPr>
        <w:jc w:val="both"/>
      </w:pPr>
    </w:p>
    <w:p w:rsidR="001F69F8" w:rsidRDefault="001F69F8" w:rsidP="00732146">
      <w:r>
        <w:t>Field</w:t>
      </w:r>
      <w:r w:rsidRPr="00D11C42">
        <w:t xml:space="preserve"> of study</w:t>
      </w:r>
      <w:r>
        <w:t xml:space="preserve"> is broken down into broad fields using the New Zealand Standard Classification of Education (NZSCED</w:t>
      </w:r>
      <w:r>
        <w:rPr>
          <w:rStyle w:val="FootnoteReference"/>
        </w:rPr>
        <w:footnoteReference w:id="8"/>
      </w:r>
      <w:r>
        <w:t xml:space="preserve">): </w:t>
      </w:r>
    </w:p>
    <w:p w:rsidR="001F69F8" w:rsidRDefault="001F69F8" w:rsidP="002F1063">
      <w:pPr>
        <w:ind w:left="567" w:hanging="283"/>
      </w:pP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Natural and Physical Sciences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lastRenderedPageBreak/>
        <w:t>Information Technology</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Engineering and Related Technologies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Architecture and Building</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Agriculture, Environmental and Related Studies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Health</w:t>
      </w:r>
      <w:r w:rsidRPr="003B1E7C">
        <w:rPr>
          <w:rFonts w:cs="Times New Roman"/>
        </w:rPr>
        <w:tab/>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Education</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Management and Commerce</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Society and Culture</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Creative Arts</w:t>
      </w:r>
    </w:p>
    <w:p w:rsidR="001F69F8" w:rsidRPr="003B1E7C" w:rsidRDefault="001F69F8" w:rsidP="000F7D5B">
      <w:pPr>
        <w:pStyle w:val="ListParagraph"/>
        <w:numPr>
          <w:ilvl w:val="6"/>
          <w:numId w:val="1"/>
        </w:numPr>
        <w:tabs>
          <w:tab w:val="clear" w:pos="5777"/>
        </w:tabs>
        <w:ind w:left="567" w:hanging="425"/>
        <w:rPr>
          <w:rFonts w:cs="Times New Roman"/>
        </w:rPr>
      </w:pPr>
      <w:r w:rsidRPr="003B1E7C">
        <w:rPr>
          <w:rFonts w:cs="Times New Roman"/>
        </w:rPr>
        <w:t>Food, Hospitality and Personal Services</w:t>
      </w:r>
    </w:p>
    <w:p w:rsidR="001F69F8" w:rsidRDefault="001F69F8" w:rsidP="000F7D5B">
      <w:pPr>
        <w:pStyle w:val="ListParagraph"/>
        <w:numPr>
          <w:ilvl w:val="6"/>
          <w:numId w:val="1"/>
        </w:numPr>
        <w:tabs>
          <w:tab w:val="clear" w:pos="5777"/>
        </w:tabs>
        <w:ind w:left="567" w:hanging="425"/>
      </w:pPr>
      <w:r w:rsidRPr="003B1E7C">
        <w:rPr>
          <w:rFonts w:cs="Times New Roman"/>
        </w:rPr>
        <w:t>Mixed Field Programmes</w:t>
      </w:r>
      <w:r>
        <w:t>.</w:t>
      </w:r>
    </w:p>
    <w:p w:rsidR="001F69F8" w:rsidRPr="005F1265" w:rsidRDefault="001F69F8" w:rsidP="00732146">
      <w:pPr>
        <w:jc w:val="both"/>
        <w:rPr>
          <w:rFonts w:cs="Arial"/>
          <w:bCs/>
          <w:szCs w:val="22"/>
          <w:lang w:eastAsia="en-NZ"/>
        </w:rPr>
      </w:pPr>
      <w:r>
        <w:t xml:space="preserve">Each broad field of study contains a spread of types of qualifications.  For instance, the broad field Health covers </w:t>
      </w:r>
      <w:r w:rsidRPr="008B06B8">
        <w:rPr>
          <w:i/>
        </w:rPr>
        <w:t>medicine, veterinary science, dentistry, nursing</w:t>
      </w:r>
      <w:r>
        <w:t xml:space="preserve"> and qualifications for low level health workers such as nurse-aides. Natural and Physical Sciences covers </w:t>
      </w:r>
      <w:r w:rsidRPr="005F1265">
        <w:rPr>
          <w:bCs/>
          <w:i/>
          <w:szCs w:val="22"/>
          <w:lang w:eastAsia="en-NZ"/>
        </w:rPr>
        <w:t>mathematical sciences</w:t>
      </w:r>
      <w:r>
        <w:rPr>
          <w:bCs/>
          <w:i/>
          <w:szCs w:val="22"/>
          <w:lang w:eastAsia="en-NZ"/>
        </w:rPr>
        <w:t xml:space="preserve">, </w:t>
      </w:r>
      <w:r w:rsidRPr="005F1265">
        <w:rPr>
          <w:bCs/>
          <w:i/>
          <w:szCs w:val="22"/>
          <w:lang w:eastAsia="en-NZ"/>
        </w:rPr>
        <w:t>physics and astronomy</w:t>
      </w:r>
      <w:r>
        <w:rPr>
          <w:bCs/>
          <w:i/>
          <w:szCs w:val="22"/>
          <w:lang w:eastAsia="en-NZ"/>
        </w:rPr>
        <w:t xml:space="preserve">, </w:t>
      </w:r>
      <w:r w:rsidRPr="005F1265">
        <w:rPr>
          <w:bCs/>
          <w:i/>
          <w:szCs w:val="22"/>
          <w:lang w:eastAsia="en-NZ"/>
        </w:rPr>
        <w:t>chemical sciences</w:t>
      </w:r>
      <w:r>
        <w:rPr>
          <w:bCs/>
          <w:i/>
          <w:szCs w:val="22"/>
          <w:lang w:eastAsia="en-NZ"/>
        </w:rPr>
        <w:t>,</w:t>
      </w:r>
      <w:r w:rsidRPr="005F1265">
        <w:rPr>
          <w:bCs/>
          <w:i/>
          <w:szCs w:val="22"/>
          <w:lang w:eastAsia="en-NZ"/>
        </w:rPr>
        <w:t xml:space="preserve"> earth sciences</w:t>
      </w:r>
      <w:r>
        <w:rPr>
          <w:bCs/>
          <w:i/>
          <w:szCs w:val="22"/>
          <w:lang w:eastAsia="en-NZ"/>
        </w:rPr>
        <w:t xml:space="preserve"> </w:t>
      </w:r>
      <w:r w:rsidRPr="008B06B8">
        <w:rPr>
          <w:bCs/>
          <w:szCs w:val="22"/>
          <w:lang w:eastAsia="en-NZ"/>
        </w:rPr>
        <w:t xml:space="preserve">and </w:t>
      </w:r>
      <w:r w:rsidRPr="005F1265">
        <w:rPr>
          <w:bCs/>
          <w:i/>
          <w:szCs w:val="22"/>
          <w:lang w:eastAsia="en-NZ"/>
        </w:rPr>
        <w:t>biological sciences</w:t>
      </w:r>
      <w:r>
        <w:rPr>
          <w:bCs/>
          <w:i/>
          <w:szCs w:val="22"/>
          <w:lang w:eastAsia="en-NZ"/>
        </w:rPr>
        <w:t>.</w:t>
      </w:r>
    </w:p>
    <w:p w:rsidR="005F4269" w:rsidRDefault="005F4269" w:rsidP="00732146">
      <w:pPr>
        <w:jc w:val="both"/>
      </w:pPr>
    </w:p>
    <w:p w:rsidR="001F69F8" w:rsidRDefault="001F69F8" w:rsidP="00732146">
      <w:pPr>
        <w:jc w:val="both"/>
      </w:pPr>
      <w:r>
        <w:t>Data is also published at NZSCED narrow field, where numbers permit. This allows, for instance, separation of law from economics and from social work and separation of medicine from nursing.</w:t>
      </w:r>
    </w:p>
    <w:p w:rsidR="001F69F8" w:rsidRDefault="001F69F8" w:rsidP="00732146">
      <w:pPr>
        <w:jc w:val="both"/>
      </w:pPr>
      <w:r>
        <w:br w:type="page"/>
      </w:r>
    </w:p>
    <w:p w:rsidR="000A03AA" w:rsidRDefault="000A03AA" w:rsidP="00732146">
      <w:pPr>
        <w:pStyle w:val="Heading1"/>
      </w:pPr>
      <w:bookmarkStart w:id="98" w:name="_Toc377722120"/>
      <w:r>
        <w:lastRenderedPageBreak/>
        <w:t>References</w:t>
      </w:r>
      <w:bookmarkEnd w:id="98"/>
    </w:p>
    <w:p w:rsidR="000A03AA" w:rsidRDefault="00266009" w:rsidP="00732146">
      <w:proofErr w:type="gramStart"/>
      <w:r>
        <w:t xml:space="preserve">Hyatt, J., </w:t>
      </w:r>
      <w:proofErr w:type="spellStart"/>
      <w:r>
        <w:t>Gini</w:t>
      </w:r>
      <w:proofErr w:type="spellEnd"/>
      <w:r>
        <w:t xml:space="preserve">, P. &amp; Smyth, R. (2005) </w:t>
      </w:r>
      <w:r>
        <w:rPr>
          <w:i/>
        </w:rPr>
        <w:t>Income of Student Loan Scheme borrowers.</w:t>
      </w:r>
      <w:proofErr w:type="gramEnd"/>
      <w:r>
        <w:rPr>
          <w:i/>
        </w:rPr>
        <w:t xml:space="preserve"> </w:t>
      </w:r>
      <w:r>
        <w:t xml:space="preserve"> Wellington: Ministry of Education. </w:t>
      </w:r>
    </w:p>
    <w:p w:rsidR="00266009" w:rsidRDefault="00222A9C" w:rsidP="00732146">
      <w:hyperlink r:id="rId39" w:history="1">
        <w:r w:rsidR="00266009" w:rsidRPr="00511D55">
          <w:rPr>
            <w:rStyle w:val="Hyperlink"/>
          </w:rPr>
          <w:t>http://www.educationcounts.govt.nz/publications/tertiary_education/5523</w:t>
        </w:r>
      </w:hyperlink>
    </w:p>
    <w:p w:rsidR="00266009" w:rsidRPr="00266009" w:rsidRDefault="00266009" w:rsidP="00732146"/>
    <w:p w:rsidR="00F0324D" w:rsidRDefault="00F0324D" w:rsidP="00F0324D">
      <w:r>
        <w:t xml:space="preserve">Mahoney P, Park, Z, and Smyth, R. (2013) </w:t>
      </w:r>
      <w:r w:rsidRPr="00F0324D">
        <w:rPr>
          <w:i/>
        </w:rPr>
        <w:t xml:space="preserve">Moving on up – What young people earn after their tertiary education. </w:t>
      </w:r>
      <w:r>
        <w:t xml:space="preserve">Wellington: Ministry of Education. </w:t>
      </w:r>
      <w:hyperlink r:id="rId40" w:history="1">
        <w:r w:rsidRPr="00DB4624">
          <w:rPr>
            <w:rStyle w:val="Hyperlink"/>
          </w:rPr>
          <w:t>http://www.educationcounts.govt.nz/publications/tertiary_education/115410</w:t>
        </w:r>
      </w:hyperlink>
      <w:r>
        <w:t xml:space="preserve"> </w:t>
      </w:r>
    </w:p>
    <w:p w:rsidR="00D715B3" w:rsidRDefault="00D715B3" w:rsidP="00F0324D"/>
    <w:p w:rsidR="00D715B3" w:rsidRDefault="00D715B3" w:rsidP="00D715B3">
      <w:r>
        <w:t xml:space="preserve">Mahoney P, (Forthcoming) </w:t>
      </w:r>
      <w:r w:rsidRPr="00D715B3">
        <w:rPr>
          <w:i/>
        </w:rPr>
        <w:t>Men and Women</w:t>
      </w:r>
      <w:r>
        <w:t xml:space="preserve"> </w:t>
      </w:r>
      <w:r>
        <w:rPr>
          <w:i/>
        </w:rPr>
        <w:t>m</w:t>
      </w:r>
      <w:r w:rsidRPr="00F0324D">
        <w:rPr>
          <w:i/>
        </w:rPr>
        <w:t xml:space="preserve">oving on up – What </w:t>
      </w:r>
      <w:r>
        <w:rPr>
          <w:i/>
        </w:rPr>
        <w:t>men and women</w:t>
      </w:r>
      <w:r w:rsidRPr="00F0324D">
        <w:rPr>
          <w:i/>
        </w:rPr>
        <w:t xml:space="preserve"> earn after their tertiary education. </w:t>
      </w:r>
      <w:r>
        <w:t xml:space="preserve">Wellington: Ministry of Education. </w:t>
      </w:r>
    </w:p>
    <w:p w:rsidR="000A03AA" w:rsidRPr="00D175C4" w:rsidRDefault="000A03AA" w:rsidP="00732146"/>
    <w:p w:rsidR="000A03AA" w:rsidRDefault="000A03AA" w:rsidP="00732146">
      <w:r>
        <w:t>Ministry of Education (n</w:t>
      </w:r>
      <w:r w:rsidR="00F0324D">
        <w:t xml:space="preserve">o </w:t>
      </w:r>
      <w:r>
        <w:t>d</w:t>
      </w:r>
      <w:r w:rsidR="00F0324D">
        <w:t>ate</w:t>
      </w:r>
      <w:r>
        <w:t xml:space="preserve">) </w:t>
      </w:r>
      <w:r w:rsidRPr="00A1619A">
        <w:rPr>
          <w:i/>
        </w:rPr>
        <w:t xml:space="preserve">New Zealand Standard Classification of Education (NZSCED) </w:t>
      </w:r>
      <w:hyperlink r:id="rId41" w:history="1">
        <w:r w:rsidRPr="006E1D4F">
          <w:rPr>
            <w:rStyle w:val="Hyperlink"/>
          </w:rPr>
          <w:t>http://www.educationcounts.govt.nz/data-services/collecting-information/code_sets/new_zealand_standard_classification_of_education_nzsced/</w:t>
        </w:r>
        <w:r w:rsidRPr="006E1D4F" w:rsidDel="006E1D4F">
          <w:rPr>
            <w:rStyle w:val="Hyperlink"/>
          </w:rPr>
          <w:t xml:space="preserve"> </w:t>
        </w:r>
      </w:hyperlink>
      <w:r w:rsidRPr="006E1D4F">
        <w:t xml:space="preserve"> </w:t>
      </w:r>
    </w:p>
    <w:p w:rsidR="000A03AA" w:rsidRPr="006E1D4F" w:rsidRDefault="000A03AA" w:rsidP="00732146"/>
    <w:p w:rsidR="000A03AA" w:rsidRDefault="000A03AA" w:rsidP="00732146">
      <w:r>
        <w:t>Papadopoulos T (2012).</w:t>
      </w:r>
      <w:r w:rsidRPr="00982062">
        <w:t xml:space="preserve"> </w:t>
      </w:r>
      <w:r w:rsidRPr="00982062">
        <w:rPr>
          <w:i/>
        </w:rPr>
        <w:t>Who Left, Who Returned and Who Was Still Away</w:t>
      </w:r>
      <w:proofErr w:type="gramStart"/>
      <w:r w:rsidRPr="00982062">
        <w:rPr>
          <w:i/>
        </w:rPr>
        <w:t>?</w:t>
      </w:r>
      <w:r>
        <w:rPr>
          <w:i/>
        </w:rPr>
        <w:t>.</w:t>
      </w:r>
      <w:proofErr w:type="gramEnd"/>
      <w:r w:rsidRPr="00982062">
        <w:t xml:space="preserve"> </w:t>
      </w:r>
      <w:r>
        <w:t xml:space="preserve">Wellington: Ministry of Business, Innovation and Employment.  </w:t>
      </w:r>
      <w:hyperlink r:id="rId42" w:history="1">
        <w:r w:rsidRPr="00DC5BA8">
          <w:rPr>
            <w:rStyle w:val="Hyperlink"/>
          </w:rPr>
          <w:t>http://www.dol.govt.nz/publication-view.asp?ID=441</w:t>
        </w:r>
      </w:hyperlink>
    </w:p>
    <w:p w:rsidR="000A03AA" w:rsidRDefault="000A03AA" w:rsidP="00732146"/>
    <w:p w:rsidR="00157176" w:rsidRDefault="00157176" w:rsidP="00732146">
      <w:r>
        <w:t>Scott D (200</w:t>
      </w:r>
      <w:r w:rsidR="00C26C71">
        <w:t>9a</w:t>
      </w:r>
      <w:r>
        <w:t>)</w:t>
      </w:r>
      <w:r w:rsidR="00C26C71">
        <w:t xml:space="preserve">, </w:t>
      </w:r>
      <w:r w:rsidR="00C26C71" w:rsidRPr="00E75CBA">
        <w:rPr>
          <w:i/>
          <w:szCs w:val="22"/>
          <w:lang w:eastAsia="en-NZ"/>
        </w:rPr>
        <w:t>Trends in fields of study of bachelors degree graduates in New Zealand</w:t>
      </w:r>
      <w:r w:rsidR="005D5F66">
        <w:t xml:space="preserve">. Wellington: Ministry of Education. </w:t>
      </w:r>
      <w:hyperlink r:id="rId43" w:history="1">
        <w:r w:rsidR="00C26C71" w:rsidRPr="003C2684">
          <w:rPr>
            <w:rStyle w:val="Hyperlink"/>
            <w:szCs w:val="22"/>
            <w:lang w:eastAsia="en-NZ"/>
          </w:rPr>
          <w:t>http://www.educationcounts.govt.nz/publications/tertiary_education/41801/1</w:t>
        </w:r>
      </w:hyperlink>
      <w:r w:rsidR="00C26C71">
        <w:rPr>
          <w:szCs w:val="22"/>
          <w:lang w:eastAsia="en-NZ"/>
        </w:rPr>
        <w:t xml:space="preserve"> </w:t>
      </w:r>
    </w:p>
    <w:p w:rsidR="00157176" w:rsidRDefault="00157176" w:rsidP="00732146"/>
    <w:p w:rsidR="000A03AA" w:rsidRDefault="000A03AA" w:rsidP="00732146">
      <w:r>
        <w:t>Scott D (2009</w:t>
      </w:r>
      <w:r w:rsidR="00C26C71">
        <w:t>b</w:t>
      </w:r>
      <w:proofErr w:type="gramStart"/>
      <w:r>
        <w:t xml:space="preserve">) </w:t>
      </w:r>
      <w:r w:rsidR="00157176">
        <w:rPr>
          <w:i/>
        </w:rPr>
        <w:t>,</w:t>
      </w:r>
      <w:proofErr w:type="gramEnd"/>
      <w:r w:rsidRPr="00D175C4">
        <w:rPr>
          <w:i/>
        </w:rPr>
        <w:t xml:space="preserve"> What do students earn after their tertiary education?</w:t>
      </w:r>
      <w:r>
        <w:rPr>
          <w:i/>
        </w:rPr>
        <w:t xml:space="preserve">. </w:t>
      </w:r>
      <w:r>
        <w:t xml:space="preserve">Wellington: Ministry of Education. </w:t>
      </w:r>
      <w:hyperlink r:id="rId44" w:history="1">
        <w:r w:rsidRPr="00DC5BA8">
          <w:rPr>
            <w:rStyle w:val="Hyperlink"/>
          </w:rPr>
          <w:t>http://www.educationcounts.govt.nz/publications/tertiary_education/57456</w:t>
        </w:r>
      </w:hyperlink>
    </w:p>
    <w:p w:rsidR="005D5F66" w:rsidRDefault="005D5F66" w:rsidP="00732146"/>
    <w:p w:rsidR="005D5F66" w:rsidRDefault="005D5F66" w:rsidP="00732146">
      <w:r>
        <w:t xml:space="preserve">Hyatt, J. &amp; Smyth, R. (2005) </w:t>
      </w:r>
      <w:proofErr w:type="gramStart"/>
      <w:r w:rsidRPr="005D5F66">
        <w:rPr>
          <w:i/>
        </w:rPr>
        <w:t>Who</w:t>
      </w:r>
      <w:proofErr w:type="gramEnd"/>
      <w:r w:rsidRPr="005D5F66">
        <w:rPr>
          <w:i/>
        </w:rPr>
        <w:t xml:space="preserve"> doesn't pay back - The characteristics of borrowers who make no progress in reducing their student loans</w:t>
      </w:r>
      <w:r>
        <w:rPr>
          <w:i/>
        </w:rPr>
        <w:t xml:space="preserve">. </w:t>
      </w:r>
      <w:r>
        <w:t xml:space="preserve">Wellington: Ministry of Education </w:t>
      </w:r>
    </w:p>
    <w:p w:rsidR="005D5F66" w:rsidRDefault="00222A9C" w:rsidP="00732146">
      <w:hyperlink r:id="rId45" w:history="1">
        <w:r w:rsidR="005D5F66" w:rsidRPr="00511D55">
          <w:rPr>
            <w:rStyle w:val="Hyperlink"/>
          </w:rPr>
          <w:t>http://www.educationcounts.govt.nz/publications/tertiary_education/5699</w:t>
        </w:r>
      </w:hyperlink>
    </w:p>
    <w:p w:rsidR="000A03AA" w:rsidRPr="00D175C4" w:rsidRDefault="000A03AA" w:rsidP="00732146">
      <w:pPr>
        <w:rPr>
          <w:i/>
        </w:rPr>
      </w:pPr>
    </w:p>
    <w:p w:rsidR="000A03AA" w:rsidRDefault="000A03AA" w:rsidP="00732146">
      <w:proofErr w:type="gramStart"/>
      <w:r>
        <w:t>Smart W (2011).</w:t>
      </w:r>
      <w:proofErr w:type="gramEnd"/>
      <w:r>
        <w:t xml:space="preserve">  </w:t>
      </w:r>
      <w:r w:rsidRPr="00982062">
        <w:rPr>
          <w:i/>
        </w:rPr>
        <w:t>Do People with Doctoral Degrees get Jobs in New Zealand Post Study</w:t>
      </w:r>
      <w:proofErr w:type="gramStart"/>
      <w:r w:rsidRPr="00982062">
        <w:rPr>
          <w:i/>
        </w:rPr>
        <w:t>?</w:t>
      </w:r>
      <w:r>
        <w:rPr>
          <w:i/>
        </w:rPr>
        <w:t>.</w:t>
      </w:r>
      <w:proofErr w:type="gramEnd"/>
      <w:r w:rsidRPr="00982062">
        <w:t xml:space="preserve"> </w:t>
      </w:r>
      <w:r>
        <w:t xml:space="preserve">Wellington: Ministry of Education. </w:t>
      </w:r>
      <w:hyperlink r:id="rId46" w:history="1">
        <w:r w:rsidRPr="00DC5BA8">
          <w:rPr>
            <w:rStyle w:val="Hyperlink"/>
          </w:rPr>
          <w:t>http://www.educationcounts.govt.nz/publications/tertiary_education/do-people-with-doctoral-degrees-get-jobs-in-nz-post-study</w:t>
        </w:r>
      </w:hyperlink>
    </w:p>
    <w:p w:rsidR="000A03AA" w:rsidRDefault="000A03AA" w:rsidP="00732146"/>
    <w:p w:rsidR="000A03AA" w:rsidRDefault="000A03AA" w:rsidP="00732146">
      <w:pPr>
        <w:pStyle w:val="BodyText"/>
        <w:spacing w:after="0" w:line="240" w:lineRule="auto"/>
        <w:jc w:val="left"/>
      </w:pPr>
      <w:proofErr w:type="gramStart"/>
      <w:r>
        <w:t>Statistics New Zealand (2012).</w:t>
      </w:r>
      <w:proofErr w:type="gramEnd"/>
      <w:r>
        <w:t xml:space="preserve"> </w:t>
      </w:r>
      <w:proofErr w:type="gramStart"/>
      <w:r>
        <w:t>Labour Cost Index.</w:t>
      </w:r>
      <w:proofErr w:type="gramEnd"/>
      <w:r>
        <w:t xml:space="preserve">  </w:t>
      </w:r>
      <w:hyperlink r:id="rId47" w:history="1">
        <w:r w:rsidRPr="00DC5BA8">
          <w:rPr>
            <w:rStyle w:val="Hyperlink"/>
          </w:rPr>
          <w:t>http://www.stats.govt.nz/browse_for_stats/economic_indicators/prices_indexes/labour-cost-index-all-labour-costsinfo-releases.aspx</w:t>
        </w:r>
      </w:hyperlink>
    </w:p>
    <w:p w:rsidR="000A03AA" w:rsidRDefault="000A03AA" w:rsidP="00732146">
      <w:pPr>
        <w:pStyle w:val="BodyText"/>
        <w:spacing w:after="0" w:line="240" w:lineRule="auto"/>
      </w:pPr>
    </w:p>
    <w:p w:rsidR="000A03AA" w:rsidRDefault="000A03AA" w:rsidP="00732146">
      <w:pPr>
        <w:pStyle w:val="BodyText"/>
        <w:spacing w:after="0" w:line="240" w:lineRule="auto"/>
        <w:jc w:val="left"/>
      </w:pPr>
      <w:r>
        <w:t xml:space="preserve">Statistics New Zealand (2012) Integrated Data Infrastructure. </w:t>
      </w:r>
      <w:hyperlink r:id="rId48" w:history="1">
        <w:r w:rsidRPr="00DC5BA8">
          <w:rPr>
            <w:rStyle w:val="Hyperlink"/>
          </w:rPr>
          <w:t>http://www.stats.govt.nz/browse_for_stats/snapshots-of-nz/integrated-data-infrastructure.aspx</w:t>
        </w:r>
      </w:hyperlink>
    </w:p>
    <w:p w:rsidR="000A03AA" w:rsidRDefault="000A03AA" w:rsidP="00732146">
      <w:pPr>
        <w:pStyle w:val="BodyText"/>
        <w:spacing w:after="0" w:line="360" w:lineRule="auto"/>
        <w:jc w:val="left"/>
      </w:pPr>
    </w:p>
    <w:p w:rsidR="000A03AA" w:rsidRPr="00B36D09" w:rsidRDefault="000A03AA" w:rsidP="00732146">
      <w:pPr>
        <w:pStyle w:val="BodyText"/>
        <w:spacing w:after="0" w:line="360" w:lineRule="auto"/>
      </w:pPr>
    </w:p>
    <w:p w:rsidR="000A03AA" w:rsidRPr="000045D2" w:rsidRDefault="000A03AA" w:rsidP="00732146">
      <w:pPr>
        <w:pStyle w:val="BodyText"/>
        <w:sectPr w:rsidR="000A03AA" w:rsidRPr="000045D2" w:rsidSect="008D0FE4">
          <w:pgSz w:w="11906" w:h="16838" w:code="9"/>
          <w:pgMar w:top="1440" w:right="1440" w:bottom="1440" w:left="1440" w:header="709" w:footer="709" w:gutter="0"/>
          <w:cols w:space="708"/>
          <w:docGrid w:linePitch="360"/>
        </w:sectPr>
      </w:pPr>
    </w:p>
    <w:p w:rsidR="000A03AA" w:rsidRDefault="000A03AA" w:rsidP="00732146">
      <w:pPr>
        <w:pStyle w:val="BodyText"/>
      </w:pPr>
    </w:p>
    <w:sectPr w:rsidR="000A03AA" w:rsidSect="008D0FE4">
      <w:headerReference w:type="even" r:id="rId49"/>
      <w:headerReference w:type="default" r:id="rId50"/>
      <w:footerReference w:type="even" r:id="rId51"/>
      <w:footerReference w:type="default" r:id="rId52"/>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FE8" w:rsidRDefault="00BF1FE8" w:rsidP="00326930">
      <w:r>
        <w:separator/>
      </w:r>
    </w:p>
  </w:endnote>
  <w:endnote w:type="continuationSeparator" w:id="0">
    <w:p w:rsidR="00BF1FE8" w:rsidRDefault="00BF1FE8"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222A9C" w:rsidP="00B5104A">
    <w:pPr>
      <w:framePr w:wrap="around" w:vAnchor="text" w:hAnchor="margin" w:xAlign="outside" w:y="1"/>
      <w:rPr>
        <w:rStyle w:val="PageNumber"/>
      </w:rPr>
    </w:pPr>
    <w:r>
      <w:rPr>
        <w:rStyle w:val="PageNumber"/>
      </w:rPr>
      <w:fldChar w:fldCharType="begin"/>
    </w:r>
    <w:r w:rsidR="0055331C">
      <w:rPr>
        <w:rStyle w:val="PageNumber"/>
      </w:rPr>
      <w:instrText xml:space="preserve">PAGE  </w:instrText>
    </w:r>
    <w:r>
      <w:rPr>
        <w:rStyle w:val="PageNumber"/>
      </w:rPr>
      <w:fldChar w:fldCharType="separate"/>
    </w:r>
    <w:r w:rsidR="00AD618F">
      <w:rPr>
        <w:rStyle w:val="PageNumber"/>
        <w:noProof/>
      </w:rPr>
      <w:t>70</w:t>
    </w:r>
    <w:r>
      <w:rPr>
        <w:rStyle w:val="PageNumber"/>
      </w:rPr>
      <w:fldChar w:fldCharType="end"/>
    </w:r>
  </w:p>
  <w:p w:rsidR="0055331C" w:rsidRDefault="0055331C" w:rsidP="00FF204C">
    <w:pPr>
      <w:pStyle w:val="FooterEvenPage"/>
      <w:rPr>
        <w:b/>
      </w:rPr>
    </w:pPr>
    <w:r w:rsidRPr="009227A9">
      <w:t xml:space="preserve">The outcomes of tertiary education for </w:t>
    </w:r>
    <w:r>
      <w:t>Pasifika</w:t>
    </w:r>
    <w:r w:rsidRPr="009227A9">
      <w:t xml:space="preserve"> graduates</w:t>
    </w:r>
    <w:r>
      <w:t xml:space="preserve">  </w:t>
    </w:r>
    <w:r>
      <w:tab/>
    </w:r>
    <w:r w:rsidRPr="002907D0">
      <w:rPr>
        <w:b/>
      </w:rPr>
      <w:t>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222A9C" w:rsidP="00B5104A">
    <w:pPr>
      <w:framePr w:wrap="around" w:vAnchor="text" w:hAnchor="margin" w:xAlign="outside" w:y="1"/>
      <w:rPr>
        <w:rStyle w:val="PageNumber"/>
      </w:rPr>
    </w:pPr>
    <w:r>
      <w:rPr>
        <w:rStyle w:val="PageNumber"/>
      </w:rPr>
      <w:fldChar w:fldCharType="begin"/>
    </w:r>
    <w:r w:rsidR="0055331C">
      <w:rPr>
        <w:rStyle w:val="PageNumber"/>
      </w:rPr>
      <w:instrText xml:space="preserve">PAGE  </w:instrText>
    </w:r>
    <w:r>
      <w:rPr>
        <w:rStyle w:val="PageNumber"/>
      </w:rPr>
      <w:fldChar w:fldCharType="separate"/>
    </w:r>
    <w:r w:rsidR="00AD618F">
      <w:rPr>
        <w:rStyle w:val="PageNumber"/>
        <w:noProof/>
      </w:rPr>
      <w:t>71</w:t>
    </w:r>
    <w:r>
      <w:rPr>
        <w:rStyle w:val="PageNumber"/>
      </w:rPr>
      <w:fldChar w:fldCharType="end"/>
    </w:r>
  </w:p>
  <w:p w:rsidR="0055331C" w:rsidRPr="004A2E4F" w:rsidRDefault="0055331C" w:rsidP="004A2E4F">
    <w:pPr>
      <w:pStyle w:val="FooterOddPage"/>
    </w:pPr>
    <w:r>
      <w:t xml:space="preserve">The outcomes of </w:t>
    </w:r>
    <w:r w:rsidRPr="009227A9">
      <w:t xml:space="preserve">tertiary education for </w:t>
    </w:r>
    <w:r>
      <w:t>Pasifika</w:t>
    </w:r>
    <w:r w:rsidRPr="009227A9">
      <w:t xml:space="preserve"> graduates</w:t>
    </w:r>
    <w:r>
      <w:t xml:space="preserve"> </w:t>
    </w:r>
    <w:r>
      <w:tab/>
    </w:r>
    <w:r w:rsidRPr="009930F4">
      <w:rPr>
        <w:b/>
      </w:rPr>
      <w:t>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Pr="00897DD0" w:rsidRDefault="0055331C"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Pr="0010602C" w:rsidRDefault="0055331C"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FE8" w:rsidRPr="00A554F4" w:rsidRDefault="00BF1FE8" w:rsidP="00326930">
      <w:pPr>
        <w:rPr>
          <w:color w:val="9A7735"/>
        </w:rPr>
      </w:pPr>
      <w:r w:rsidRPr="00A554F4">
        <w:rPr>
          <w:color w:val="9A7735"/>
        </w:rPr>
        <w:separator/>
      </w:r>
    </w:p>
  </w:footnote>
  <w:footnote w:type="continuationSeparator" w:id="0">
    <w:p w:rsidR="00BF1FE8" w:rsidRPr="00382758" w:rsidRDefault="00BF1FE8" w:rsidP="00326930">
      <w:pPr>
        <w:rPr>
          <w:color w:val="9A7735"/>
        </w:rPr>
      </w:pPr>
      <w:r w:rsidRPr="00382758">
        <w:rPr>
          <w:color w:val="9A7735"/>
        </w:rPr>
        <w:continuationSeparator/>
      </w:r>
    </w:p>
  </w:footnote>
  <w:footnote w:id="1">
    <w:p w:rsidR="0055331C" w:rsidRDefault="0055331C">
      <w:pPr>
        <w:pStyle w:val="FootnoteText"/>
      </w:pPr>
      <w:r>
        <w:rPr>
          <w:rStyle w:val="FootnoteReference"/>
        </w:rPr>
        <w:footnoteRef/>
      </w:r>
      <w:r>
        <w:t xml:space="preserve"> Students are defined as Pasifika if they indicated Pasifika ethnic affiliation at any point during their tertiary education on enrolment materials. Non-Pasifika students are defined as any person who never indicated Pasifika ethnic affiliation during their tertiary education. Cook Islands Māori students are defined as non-Pasifika students in this report as they have been included as Māori in the companion report ‘The outcomes of tertiary education for Māori graduates’.</w:t>
      </w:r>
    </w:p>
  </w:footnote>
  <w:footnote w:id="2">
    <w:p w:rsidR="0055331C" w:rsidRDefault="0055331C">
      <w:pPr>
        <w:pStyle w:val="FootnoteText"/>
      </w:pPr>
      <w:r>
        <w:rPr>
          <w:rStyle w:val="FootnoteReference"/>
        </w:rPr>
        <w:footnoteRef/>
      </w:r>
      <w:r>
        <w:t xml:space="preserve"> The first five years post study is the period over which the graduate’s formal education has the greatest impact.  As time goes on, the influence of a qualification is complemented by the effects of the person’s work experience.    </w:t>
      </w:r>
    </w:p>
  </w:footnote>
  <w:footnote w:id="3">
    <w:p w:rsidR="0055331C" w:rsidRDefault="0055331C">
      <w:pPr>
        <w:pStyle w:val="FootnoteText"/>
      </w:pPr>
      <w:r>
        <w:rPr>
          <w:rStyle w:val="FootnoteReference"/>
        </w:rPr>
        <w:footnoteRef/>
      </w:r>
      <w:r>
        <w:t xml:space="preserve"> The method used is set out in Scott D (2008) </w:t>
      </w:r>
      <w:r w:rsidRPr="00E75CBA">
        <w:rPr>
          <w:i/>
          <w:szCs w:val="14"/>
          <w:lang w:eastAsia="en-NZ"/>
        </w:rPr>
        <w:t xml:space="preserve">Trends in fields of study of </w:t>
      </w:r>
      <w:proofErr w:type="gramStart"/>
      <w:r w:rsidRPr="00E75CBA">
        <w:rPr>
          <w:i/>
          <w:szCs w:val="14"/>
          <w:lang w:eastAsia="en-NZ"/>
        </w:rPr>
        <w:t>bachelors</w:t>
      </w:r>
      <w:proofErr w:type="gramEnd"/>
      <w:r w:rsidRPr="00E75CBA">
        <w:rPr>
          <w:i/>
          <w:szCs w:val="14"/>
          <w:lang w:eastAsia="en-NZ"/>
        </w:rPr>
        <w:t xml:space="preserve"> degree graduates in New Zealand</w:t>
      </w:r>
      <w:r w:rsidRPr="00E75CBA">
        <w:rPr>
          <w:sz w:val="22"/>
          <w:szCs w:val="22"/>
          <w:lang w:eastAsia="en-NZ"/>
        </w:rPr>
        <w:t xml:space="preserve"> </w:t>
      </w:r>
      <w:r>
        <w:t>Ministry of Education.</w:t>
      </w:r>
    </w:p>
  </w:footnote>
  <w:footnote w:id="4">
    <w:p w:rsidR="0055331C" w:rsidRDefault="0055331C">
      <w:pPr>
        <w:pStyle w:val="FootnoteText"/>
      </w:pPr>
      <w:r>
        <w:rPr>
          <w:rStyle w:val="FootnoteReference"/>
        </w:rPr>
        <w:footnoteRef/>
      </w:r>
      <w:r>
        <w:t xml:space="preserve"> Mahoney et al, 2013, Mahoney 2011, Scott, 2009, Mahoney, forthcoming</w:t>
      </w:r>
    </w:p>
  </w:footnote>
  <w:footnote w:id="5">
    <w:p w:rsidR="0055331C" w:rsidRDefault="0055331C">
      <w:pPr>
        <w:pStyle w:val="FootnoteText"/>
      </w:pPr>
      <w:r>
        <w:rPr>
          <w:rStyle w:val="FootnoteReference"/>
        </w:rPr>
        <w:footnoteRef/>
      </w:r>
      <w:r>
        <w:t xml:space="preserve"> Return in this context is not intended to imply economic return in the formal </w:t>
      </w:r>
      <w:proofErr w:type="gramStart"/>
      <w:r>
        <w:t>sense,</w:t>
      </w:r>
      <w:proofErr w:type="gramEnd"/>
      <w:r>
        <w:t xml:space="preserve"> rather it shows a crude measure of earnings gain between graduates and all people earning incomes from employment.</w:t>
      </w:r>
    </w:p>
  </w:footnote>
  <w:footnote w:id="6">
    <w:p w:rsidR="0055331C" w:rsidRDefault="0055331C" w:rsidP="00B860CC">
      <w:pPr>
        <w:pStyle w:val="FootnoteText"/>
      </w:pPr>
      <w:r>
        <w:rPr>
          <w:rStyle w:val="FootnoteReference"/>
        </w:rPr>
        <w:footnoteRef/>
      </w:r>
      <w:r>
        <w:t xml:space="preserve"> This excludes those in industry training and in Youth Guarantee</w:t>
      </w:r>
    </w:p>
  </w:footnote>
  <w:footnote w:id="7">
    <w:p w:rsidR="0055331C" w:rsidRPr="0056792B" w:rsidRDefault="0055331C" w:rsidP="001F69F8">
      <w:pPr>
        <w:pStyle w:val="TGfootnotetext"/>
        <w:rPr>
          <w:rFonts w:ascii="Times New Roman" w:hAnsi="Times New Roman"/>
          <w:sz w:val="16"/>
          <w:szCs w:val="16"/>
        </w:rPr>
      </w:pPr>
      <w:r>
        <w:rPr>
          <w:rStyle w:val="FootnoteReference"/>
        </w:rPr>
        <w:footnoteRef/>
      </w:r>
      <w:r>
        <w:t xml:space="preserve"> </w:t>
      </w:r>
      <w:proofErr w:type="gramStart"/>
      <w:r w:rsidRPr="00F44BB8">
        <w:rPr>
          <w:rFonts w:ascii="Times New Roman" w:hAnsi="Times New Roman"/>
          <w:sz w:val="16"/>
          <w:szCs w:val="22"/>
        </w:rPr>
        <w:t xml:space="preserve">For example, 25 years and under for law degrees which are four years long, 26 years and under for architecture degrees which are five years long, and 27 years and under for medical degrees as these are six years </w:t>
      </w:r>
      <w:r w:rsidRPr="0056792B">
        <w:rPr>
          <w:rFonts w:ascii="Times New Roman" w:hAnsi="Times New Roman"/>
          <w:sz w:val="16"/>
          <w:szCs w:val="16"/>
        </w:rPr>
        <w:t>long.</w:t>
      </w:r>
      <w:proofErr w:type="gramEnd"/>
      <w:r w:rsidRPr="002B5482">
        <w:rPr>
          <w:rFonts w:ascii="Times New Roman" w:hAnsi="Times New Roman"/>
          <w:sz w:val="16"/>
          <w:szCs w:val="16"/>
        </w:rPr>
        <w:t xml:space="preserve"> Qualifications with non-whole numbers of years are rounded to the closest number of whole years (rounding upwards if the length is x and a half years).</w:t>
      </w:r>
    </w:p>
  </w:footnote>
  <w:footnote w:id="8">
    <w:p w:rsidR="0055331C" w:rsidRPr="00435AFC" w:rsidRDefault="0055331C" w:rsidP="00435AFC">
      <w:pPr>
        <w:pStyle w:val="TGfootnotetext"/>
        <w:jc w:val="both"/>
        <w:rPr>
          <w:rFonts w:ascii="Times New Roman" w:hAnsi="Times New Roman"/>
          <w:sz w:val="16"/>
          <w:szCs w:val="16"/>
        </w:rPr>
      </w:pPr>
      <w:r w:rsidRPr="00435AFC">
        <w:rPr>
          <w:rStyle w:val="FootnoteReference"/>
          <w:rFonts w:ascii="Times New Roman" w:hAnsi="Times New Roman"/>
          <w:sz w:val="16"/>
          <w:szCs w:val="16"/>
        </w:rPr>
        <w:footnoteRef/>
      </w:r>
      <w:r w:rsidRPr="00435AFC">
        <w:rPr>
          <w:rFonts w:ascii="Times New Roman" w:hAnsi="Times New Roman"/>
          <w:sz w:val="16"/>
          <w:szCs w:val="16"/>
        </w:rPr>
        <w:t xml:space="preserve"> For the structure of NZSCED, refer to: </w:t>
      </w:r>
      <w:hyperlink r:id="rId1" w:history="1">
        <w:r w:rsidRPr="00435AFC">
          <w:rPr>
            <w:rStyle w:val="Hyperlink"/>
            <w:rFonts w:ascii="Times New Roman" w:hAnsi="Times New Roman"/>
            <w:sz w:val="16"/>
            <w:szCs w:val="16"/>
          </w:rPr>
          <w:t>http://www.educationcounts.govt.nz/data-services/collecting-information/code_sets/new_zealand_standard_classification_of_education_nzsced</w:t>
        </w:r>
      </w:hyperlink>
      <w:r w:rsidRPr="00435AFC">
        <w:rPr>
          <w:rFonts w:ascii="Times New Roman" w:hAnsi="Times New Roman"/>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r>
      <w:rPr>
        <w:noProof/>
        <w:lang w:eastAsia="en-NZ"/>
      </w:rPr>
      <w:drawing>
        <wp:anchor distT="0" distB="0" distL="114300" distR="114300" simplePos="0" relativeHeight="251658752" behindDoc="0" locked="0" layoutInCell="1" allowOverlap="1">
          <wp:simplePos x="0" y="0"/>
          <wp:positionH relativeFrom="margin">
            <wp:posOffset>-1089660</wp:posOffset>
          </wp:positionH>
          <wp:positionV relativeFrom="margin">
            <wp:posOffset>-1100455</wp:posOffset>
          </wp:positionV>
          <wp:extent cx="7705725" cy="10906125"/>
          <wp:effectExtent l="19050" t="0" r="9525"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705725" cy="109061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31C" w:rsidRDefault="0055331C">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23"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862E7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A4D16"/>
    <w:multiLevelType w:val="hybridMultilevel"/>
    <w:tmpl w:val="06C2A9A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65057CF"/>
    <w:multiLevelType w:val="hybridMultilevel"/>
    <w:tmpl w:val="D3760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3416501"/>
    <w:multiLevelType w:val="hybridMultilevel"/>
    <w:tmpl w:val="595A34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8F56AC"/>
    <w:multiLevelType w:val="hybridMultilevel"/>
    <w:tmpl w:val="AEDE0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DBE4062"/>
    <w:multiLevelType w:val="hybridMultilevel"/>
    <w:tmpl w:val="6870FE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7E401E6"/>
    <w:multiLevelType w:val="hybridMultilevel"/>
    <w:tmpl w:val="12243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8">
    <w:nsid w:val="43E8695D"/>
    <w:multiLevelType w:val="hybridMultilevel"/>
    <w:tmpl w:val="C604165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nsid w:val="44A66064"/>
    <w:multiLevelType w:val="multilevel"/>
    <w:tmpl w:val="92347E3E"/>
    <w:lvl w:ilvl="0">
      <w:start w:val="1"/>
      <w:numFmt w:val="bullet"/>
      <w:pStyle w:val="TGbulletindent"/>
      <w:lvlText w:val=""/>
      <w:lvlJc w:val="left"/>
      <w:pPr>
        <w:tabs>
          <w:tab w:val="num" w:pos="720"/>
        </w:tabs>
        <w:ind w:left="720" w:hanging="360"/>
      </w:pPr>
      <w:rPr>
        <w:rFonts w:ascii="Symbol" w:hAnsi="Symbol" w:hint="default"/>
        <w:b w:val="0"/>
        <w:i w:val="0"/>
        <w:color w:val="auto"/>
      </w:rPr>
    </w:lvl>
    <w:lvl w:ilvl="1">
      <w:start w:val="1"/>
      <w:numFmt w:val="lowerLetter"/>
      <w:lvlText w:val="%2."/>
      <w:lvlJc w:val="left"/>
      <w:pPr>
        <w:tabs>
          <w:tab w:val="num" w:pos="1154"/>
        </w:tabs>
        <w:ind w:left="1152" w:hanging="435"/>
      </w:pPr>
      <w:rPr>
        <w:rFonts w:cs="Times New Roman" w:hint="default"/>
        <w:b w:val="0"/>
        <w:i w:val="0"/>
      </w:rPr>
    </w:lvl>
    <w:lvl w:ilvl="2">
      <w:start w:val="1"/>
      <w:numFmt w:val="decimal"/>
      <w:lvlText w:val="%1.%2.%3."/>
      <w:lvlJc w:val="left"/>
      <w:pPr>
        <w:tabs>
          <w:tab w:val="num" w:pos="216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324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320"/>
        </w:tabs>
        <w:ind w:left="3600" w:hanging="1080"/>
      </w:pPr>
      <w:rPr>
        <w:rFonts w:cs="Times New Roman" w:hint="default"/>
      </w:rPr>
    </w:lvl>
    <w:lvl w:ilvl="7">
      <w:start w:val="1"/>
      <w:numFmt w:val="decimal"/>
      <w:lvlText w:val="%1.%2.%3.%4.%5.%6.%7.%8."/>
      <w:lvlJc w:val="left"/>
      <w:pPr>
        <w:tabs>
          <w:tab w:val="num" w:pos="5040"/>
        </w:tabs>
        <w:ind w:left="4104" w:hanging="1224"/>
      </w:pPr>
      <w:rPr>
        <w:rFonts w:cs="Times New Roman" w:hint="default"/>
      </w:rPr>
    </w:lvl>
    <w:lvl w:ilvl="8">
      <w:start w:val="1"/>
      <w:numFmt w:val="decimal"/>
      <w:lvlText w:val="%1.%2.%3.%4.%5.%6.%7.%8.%9."/>
      <w:lvlJc w:val="left"/>
      <w:pPr>
        <w:tabs>
          <w:tab w:val="num" w:pos="5760"/>
        </w:tabs>
        <w:ind w:left="4680" w:hanging="1440"/>
      </w:pPr>
      <w:rPr>
        <w:rFonts w:cs="Times New Roman" w:hint="default"/>
      </w:rPr>
    </w:lvl>
  </w:abstractNum>
  <w:abstractNum w:abstractNumId="10">
    <w:nsid w:val="4CF93BDD"/>
    <w:multiLevelType w:val="hybridMultilevel"/>
    <w:tmpl w:val="9EE8C70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1">
    <w:nsid w:val="4EC81851"/>
    <w:multiLevelType w:val="hybridMultilevel"/>
    <w:tmpl w:val="D5302B4A"/>
    <w:lvl w:ilvl="0" w:tplc="3092ACAA">
      <w:start w:val="1"/>
      <w:numFmt w:val="bullet"/>
      <w:pStyle w:val="Bullet1"/>
      <w:lvlText w:val=""/>
      <w:lvlJc w:val="left"/>
      <w:pPr>
        <w:tabs>
          <w:tab w:val="num" w:pos="1418"/>
        </w:tabs>
        <w:ind w:left="1418" w:hanging="397"/>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
    <w:nsid w:val="523C212B"/>
    <w:multiLevelType w:val="hybridMultilevel"/>
    <w:tmpl w:val="2E028DE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56D0C17"/>
    <w:multiLevelType w:val="hybridMultilevel"/>
    <w:tmpl w:val="0C405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15">
    <w:nsid w:val="6229012B"/>
    <w:multiLevelType w:val="hybridMultilevel"/>
    <w:tmpl w:val="FA7274E8"/>
    <w:lvl w:ilvl="0" w:tplc="3B582248">
      <w:start w:val="1"/>
      <w:numFmt w:val="bullet"/>
      <w:lvlText w:val="•"/>
      <w:lvlJc w:val="left"/>
      <w:pPr>
        <w:tabs>
          <w:tab w:val="num" w:pos="1418"/>
        </w:tabs>
        <w:ind w:left="1418" w:hanging="397"/>
      </w:pPr>
      <w:rPr>
        <w:rFonts w:ascii="Times New Roman" w:hAnsi="Times New Roman" w:hint="default"/>
        <w:sz w:val="24"/>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6">
    <w:nsid w:val="64FA1657"/>
    <w:multiLevelType w:val="hybridMultilevel"/>
    <w:tmpl w:val="F6DE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5B33DAD"/>
    <w:multiLevelType w:val="hybridMultilevel"/>
    <w:tmpl w:val="B0DC9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A7A24E7"/>
    <w:multiLevelType w:val="hybridMultilevel"/>
    <w:tmpl w:val="E3F6D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BBB25D5"/>
    <w:multiLevelType w:val="multilevel"/>
    <w:tmpl w:val="679C38F8"/>
    <w:lvl w:ilvl="0">
      <w:start w:val="1"/>
      <w:numFmt w:val="decimal"/>
      <w:pStyle w:val="TGnumberedbodytext"/>
      <w:lvlText w:val="%1."/>
      <w:lvlJc w:val="left"/>
      <w:pPr>
        <w:tabs>
          <w:tab w:val="num" w:pos="360"/>
        </w:tabs>
        <w:ind w:left="360" w:hanging="360"/>
      </w:pPr>
      <w:rPr>
        <w:rFonts w:cs="Times New Roman" w:hint="default"/>
        <w:b w:val="0"/>
        <w:i w:val="0"/>
      </w:rPr>
    </w:lvl>
    <w:lvl w:ilvl="1">
      <w:start w:val="1"/>
      <w:numFmt w:val="lowerLetter"/>
      <w:pStyle w:val="TGabcindent"/>
      <w:lvlText w:val="%2."/>
      <w:lvlJc w:val="left"/>
      <w:pPr>
        <w:tabs>
          <w:tab w:val="num" w:pos="794"/>
        </w:tabs>
        <w:ind w:left="792" w:hanging="435"/>
      </w:pPr>
      <w:rPr>
        <w:rFonts w:cs="Times New Roman" w:hint="default"/>
        <w:b w:val="0"/>
        <w:i w:val="0"/>
      </w:rPr>
    </w:lvl>
    <w:lvl w:ilvl="2">
      <w:start w:val="1"/>
      <w:numFmt w:val="lowerRoman"/>
      <w:pStyle w:val="TGabcdoubleindent"/>
      <w:lvlText w:val="%3."/>
      <w:lvlJc w:val="right"/>
      <w:pPr>
        <w:tabs>
          <w:tab w:val="num" w:pos="1080"/>
        </w:tabs>
        <w:ind w:left="1080" w:hanging="360"/>
      </w:pPr>
      <w:rPr>
        <w:rFonts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0">
    <w:nsid w:val="6DDD761B"/>
    <w:multiLevelType w:val="multilevel"/>
    <w:tmpl w:val="2BD2897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1">
    <w:nsid w:val="73A00E94"/>
    <w:multiLevelType w:val="hybridMultilevel"/>
    <w:tmpl w:val="CBCE1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AB370FF"/>
    <w:multiLevelType w:val="hybridMultilevel"/>
    <w:tmpl w:val="4AF4CE3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nsid w:val="7EBE14A4"/>
    <w:multiLevelType w:val="hybridMultilevel"/>
    <w:tmpl w:val="3B6AAA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0"/>
  </w:num>
  <w:num w:numId="2">
    <w:abstractNumId w:val="11"/>
  </w:num>
  <w:num w:numId="3">
    <w:abstractNumId w:val="7"/>
  </w:num>
  <w:num w:numId="4">
    <w:abstractNumId w:val="22"/>
  </w:num>
  <w:num w:numId="5">
    <w:abstractNumId w:val="17"/>
  </w:num>
  <w:num w:numId="6">
    <w:abstractNumId w:val="3"/>
  </w:num>
  <w:num w:numId="7">
    <w:abstractNumId w:val="13"/>
  </w:num>
  <w:num w:numId="8">
    <w:abstractNumId w:val="21"/>
  </w:num>
  <w:num w:numId="9">
    <w:abstractNumId w:val="14"/>
  </w:num>
  <w:num w:numId="10">
    <w:abstractNumId w:val="0"/>
  </w:num>
  <w:num w:numId="11">
    <w:abstractNumId w:val="12"/>
  </w:num>
  <w:num w:numId="12">
    <w:abstractNumId w:val="1"/>
  </w:num>
  <w:num w:numId="13">
    <w:abstractNumId w:val="9"/>
  </w:num>
  <w:num w:numId="14">
    <w:abstractNumId w:val="15"/>
  </w:num>
  <w:num w:numId="15">
    <w:abstractNumId w:val="19"/>
  </w:num>
  <w:num w:numId="16">
    <w:abstractNumId w:val="18"/>
  </w:num>
  <w:num w:numId="17">
    <w:abstractNumId w:val="2"/>
  </w:num>
  <w:num w:numId="18">
    <w:abstractNumId w:val="16"/>
  </w:num>
  <w:num w:numId="19">
    <w:abstractNumId w:val="6"/>
  </w:num>
  <w:num w:numId="20">
    <w:abstractNumId w:val="10"/>
  </w:num>
  <w:num w:numId="21">
    <w:abstractNumId w:val="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5"/>
  </w:num>
  <w:num w:numId="24">
    <w:abstractNumId w:val="4"/>
  </w:num>
  <w:num w:numId="25">
    <w:abstractNumId w:val="2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proofState w:spelling="clean" w:grammar="clean"/>
  <w:stylePaneFormatFilter w:val="3001"/>
  <w:defaultTabStop w:val="851"/>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E62E79"/>
    <w:rsid w:val="000002EB"/>
    <w:rsid w:val="00000549"/>
    <w:rsid w:val="0000181B"/>
    <w:rsid w:val="00002320"/>
    <w:rsid w:val="00002780"/>
    <w:rsid w:val="00003148"/>
    <w:rsid w:val="00003187"/>
    <w:rsid w:val="00003D7D"/>
    <w:rsid w:val="00004108"/>
    <w:rsid w:val="00004B46"/>
    <w:rsid w:val="00004EB6"/>
    <w:rsid w:val="00004FAA"/>
    <w:rsid w:val="000051E3"/>
    <w:rsid w:val="00005C90"/>
    <w:rsid w:val="00006963"/>
    <w:rsid w:val="00006AC0"/>
    <w:rsid w:val="00006FD7"/>
    <w:rsid w:val="0001075C"/>
    <w:rsid w:val="00010AC5"/>
    <w:rsid w:val="000110B4"/>
    <w:rsid w:val="000114B9"/>
    <w:rsid w:val="00011D25"/>
    <w:rsid w:val="00013DA2"/>
    <w:rsid w:val="000159CC"/>
    <w:rsid w:val="00016699"/>
    <w:rsid w:val="00016C92"/>
    <w:rsid w:val="000175E8"/>
    <w:rsid w:val="00017835"/>
    <w:rsid w:val="00017FF2"/>
    <w:rsid w:val="00022813"/>
    <w:rsid w:val="0002310B"/>
    <w:rsid w:val="00023A50"/>
    <w:rsid w:val="00024B42"/>
    <w:rsid w:val="00026836"/>
    <w:rsid w:val="00026C60"/>
    <w:rsid w:val="00027199"/>
    <w:rsid w:val="0003007F"/>
    <w:rsid w:val="00030A9A"/>
    <w:rsid w:val="00031077"/>
    <w:rsid w:val="000311F8"/>
    <w:rsid w:val="00031C8D"/>
    <w:rsid w:val="00032521"/>
    <w:rsid w:val="000327E5"/>
    <w:rsid w:val="00032D1E"/>
    <w:rsid w:val="00032E26"/>
    <w:rsid w:val="00032FF0"/>
    <w:rsid w:val="00033F43"/>
    <w:rsid w:val="00034F15"/>
    <w:rsid w:val="000356E9"/>
    <w:rsid w:val="00042383"/>
    <w:rsid w:val="0004243B"/>
    <w:rsid w:val="00042CC2"/>
    <w:rsid w:val="00044BA6"/>
    <w:rsid w:val="000457D2"/>
    <w:rsid w:val="00046FCB"/>
    <w:rsid w:val="0005001C"/>
    <w:rsid w:val="000502D6"/>
    <w:rsid w:val="00053781"/>
    <w:rsid w:val="00053B06"/>
    <w:rsid w:val="00053F8E"/>
    <w:rsid w:val="000547D0"/>
    <w:rsid w:val="00054CE1"/>
    <w:rsid w:val="00056154"/>
    <w:rsid w:val="0005622D"/>
    <w:rsid w:val="0005694B"/>
    <w:rsid w:val="000573A0"/>
    <w:rsid w:val="00060D05"/>
    <w:rsid w:val="00061116"/>
    <w:rsid w:val="000627FE"/>
    <w:rsid w:val="0006460D"/>
    <w:rsid w:val="00065705"/>
    <w:rsid w:val="0006581E"/>
    <w:rsid w:val="00065B09"/>
    <w:rsid w:val="00066787"/>
    <w:rsid w:val="000678A6"/>
    <w:rsid w:val="00067976"/>
    <w:rsid w:val="00070C0C"/>
    <w:rsid w:val="00070C93"/>
    <w:rsid w:val="00071539"/>
    <w:rsid w:val="0007177C"/>
    <w:rsid w:val="00072166"/>
    <w:rsid w:val="000726CB"/>
    <w:rsid w:val="00073FF0"/>
    <w:rsid w:val="00074C45"/>
    <w:rsid w:val="00075480"/>
    <w:rsid w:val="00075AA4"/>
    <w:rsid w:val="00075EFB"/>
    <w:rsid w:val="00076116"/>
    <w:rsid w:val="00077A9D"/>
    <w:rsid w:val="00077DD4"/>
    <w:rsid w:val="00080148"/>
    <w:rsid w:val="000805D1"/>
    <w:rsid w:val="0008265F"/>
    <w:rsid w:val="000846EC"/>
    <w:rsid w:val="00084817"/>
    <w:rsid w:val="000849EB"/>
    <w:rsid w:val="0008693C"/>
    <w:rsid w:val="00086C47"/>
    <w:rsid w:val="00087572"/>
    <w:rsid w:val="000902F4"/>
    <w:rsid w:val="00090684"/>
    <w:rsid w:val="000922B3"/>
    <w:rsid w:val="00093043"/>
    <w:rsid w:val="00093C19"/>
    <w:rsid w:val="00093C1F"/>
    <w:rsid w:val="00096092"/>
    <w:rsid w:val="00096A57"/>
    <w:rsid w:val="0009703C"/>
    <w:rsid w:val="000970EA"/>
    <w:rsid w:val="000A03AA"/>
    <w:rsid w:val="000A0733"/>
    <w:rsid w:val="000A135E"/>
    <w:rsid w:val="000A2601"/>
    <w:rsid w:val="000A3008"/>
    <w:rsid w:val="000A3091"/>
    <w:rsid w:val="000A443D"/>
    <w:rsid w:val="000A484A"/>
    <w:rsid w:val="000A4B5C"/>
    <w:rsid w:val="000A5276"/>
    <w:rsid w:val="000A57D0"/>
    <w:rsid w:val="000A680F"/>
    <w:rsid w:val="000A719F"/>
    <w:rsid w:val="000A77EA"/>
    <w:rsid w:val="000A7D91"/>
    <w:rsid w:val="000B4B80"/>
    <w:rsid w:val="000B613D"/>
    <w:rsid w:val="000B64E2"/>
    <w:rsid w:val="000B71C4"/>
    <w:rsid w:val="000B734F"/>
    <w:rsid w:val="000B74C1"/>
    <w:rsid w:val="000B7CB1"/>
    <w:rsid w:val="000C093C"/>
    <w:rsid w:val="000C12A7"/>
    <w:rsid w:val="000C2EE8"/>
    <w:rsid w:val="000C3909"/>
    <w:rsid w:val="000C3995"/>
    <w:rsid w:val="000C4CAD"/>
    <w:rsid w:val="000C5BD6"/>
    <w:rsid w:val="000C6D1E"/>
    <w:rsid w:val="000D21ED"/>
    <w:rsid w:val="000D34F0"/>
    <w:rsid w:val="000D3988"/>
    <w:rsid w:val="000D45EF"/>
    <w:rsid w:val="000D485F"/>
    <w:rsid w:val="000D5F53"/>
    <w:rsid w:val="000D653E"/>
    <w:rsid w:val="000D7CA7"/>
    <w:rsid w:val="000E084C"/>
    <w:rsid w:val="000E0BB2"/>
    <w:rsid w:val="000E0D69"/>
    <w:rsid w:val="000E176D"/>
    <w:rsid w:val="000E2274"/>
    <w:rsid w:val="000E3363"/>
    <w:rsid w:val="000E34D0"/>
    <w:rsid w:val="000E3EB2"/>
    <w:rsid w:val="000E48E9"/>
    <w:rsid w:val="000E5EEA"/>
    <w:rsid w:val="000E64D1"/>
    <w:rsid w:val="000E6889"/>
    <w:rsid w:val="000F125E"/>
    <w:rsid w:val="000F12C2"/>
    <w:rsid w:val="000F26FE"/>
    <w:rsid w:val="000F354C"/>
    <w:rsid w:val="000F5167"/>
    <w:rsid w:val="000F7AB2"/>
    <w:rsid w:val="000F7D5B"/>
    <w:rsid w:val="000F7F01"/>
    <w:rsid w:val="0010076C"/>
    <w:rsid w:val="0010204A"/>
    <w:rsid w:val="001020FB"/>
    <w:rsid w:val="001038A7"/>
    <w:rsid w:val="00104B5D"/>
    <w:rsid w:val="00104DEE"/>
    <w:rsid w:val="0010799B"/>
    <w:rsid w:val="00111752"/>
    <w:rsid w:val="001122AA"/>
    <w:rsid w:val="00112EF8"/>
    <w:rsid w:val="00113C99"/>
    <w:rsid w:val="00113FF9"/>
    <w:rsid w:val="001145E5"/>
    <w:rsid w:val="00115E78"/>
    <w:rsid w:val="001208D4"/>
    <w:rsid w:val="001226FA"/>
    <w:rsid w:val="00122936"/>
    <w:rsid w:val="00122A4E"/>
    <w:rsid w:val="001266B0"/>
    <w:rsid w:val="00126C65"/>
    <w:rsid w:val="001279CC"/>
    <w:rsid w:val="00130520"/>
    <w:rsid w:val="00130F01"/>
    <w:rsid w:val="00131B73"/>
    <w:rsid w:val="00131D14"/>
    <w:rsid w:val="001321A2"/>
    <w:rsid w:val="00133550"/>
    <w:rsid w:val="001342BC"/>
    <w:rsid w:val="001355A3"/>
    <w:rsid w:val="0013728F"/>
    <w:rsid w:val="00137A59"/>
    <w:rsid w:val="00137F9B"/>
    <w:rsid w:val="00141310"/>
    <w:rsid w:val="001414A8"/>
    <w:rsid w:val="00141A1D"/>
    <w:rsid w:val="00141DE3"/>
    <w:rsid w:val="0014321E"/>
    <w:rsid w:val="00144CBF"/>
    <w:rsid w:val="00145B3E"/>
    <w:rsid w:val="00146EC5"/>
    <w:rsid w:val="00147BCF"/>
    <w:rsid w:val="00150A89"/>
    <w:rsid w:val="0015145A"/>
    <w:rsid w:val="00152109"/>
    <w:rsid w:val="0015267A"/>
    <w:rsid w:val="001526A1"/>
    <w:rsid w:val="00152823"/>
    <w:rsid w:val="001532B5"/>
    <w:rsid w:val="00155AD0"/>
    <w:rsid w:val="00157176"/>
    <w:rsid w:val="00157227"/>
    <w:rsid w:val="00157834"/>
    <w:rsid w:val="00160843"/>
    <w:rsid w:val="001609E9"/>
    <w:rsid w:val="0016117E"/>
    <w:rsid w:val="001623A8"/>
    <w:rsid w:val="00163B58"/>
    <w:rsid w:val="00164109"/>
    <w:rsid w:val="00164E8F"/>
    <w:rsid w:val="00167580"/>
    <w:rsid w:val="00167B6B"/>
    <w:rsid w:val="00171A92"/>
    <w:rsid w:val="0017248C"/>
    <w:rsid w:val="001724E4"/>
    <w:rsid w:val="001758AE"/>
    <w:rsid w:val="00176E87"/>
    <w:rsid w:val="00177D52"/>
    <w:rsid w:val="00177F14"/>
    <w:rsid w:val="0018017C"/>
    <w:rsid w:val="00183484"/>
    <w:rsid w:val="00184690"/>
    <w:rsid w:val="00184CA0"/>
    <w:rsid w:val="00185278"/>
    <w:rsid w:val="001912D3"/>
    <w:rsid w:val="00192595"/>
    <w:rsid w:val="00192F95"/>
    <w:rsid w:val="00193256"/>
    <w:rsid w:val="00194629"/>
    <w:rsid w:val="001953EF"/>
    <w:rsid w:val="001961FD"/>
    <w:rsid w:val="00196323"/>
    <w:rsid w:val="00196624"/>
    <w:rsid w:val="00196D01"/>
    <w:rsid w:val="00196E52"/>
    <w:rsid w:val="00196FA9"/>
    <w:rsid w:val="001A0E9E"/>
    <w:rsid w:val="001A142B"/>
    <w:rsid w:val="001A32AA"/>
    <w:rsid w:val="001A37D1"/>
    <w:rsid w:val="001A3DFA"/>
    <w:rsid w:val="001A6F0E"/>
    <w:rsid w:val="001A7154"/>
    <w:rsid w:val="001B4388"/>
    <w:rsid w:val="001B5A8E"/>
    <w:rsid w:val="001B7294"/>
    <w:rsid w:val="001B7550"/>
    <w:rsid w:val="001B7554"/>
    <w:rsid w:val="001B7B91"/>
    <w:rsid w:val="001C2BFF"/>
    <w:rsid w:val="001C2E60"/>
    <w:rsid w:val="001C3A70"/>
    <w:rsid w:val="001C4197"/>
    <w:rsid w:val="001C4743"/>
    <w:rsid w:val="001C56F7"/>
    <w:rsid w:val="001C5BFD"/>
    <w:rsid w:val="001C5EC7"/>
    <w:rsid w:val="001C6542"/>
    <w:rsid w:val="001D0E25"/>
    <w:rsid w:val="001D1689"/>
    <w:rsid w:val="001D1C5A"/>
    <w:rsid w:val="001D2738"/>
    <w:rsid w:val="001D29DC"/>
    <w:rsid w:val="001D5103"/>
    <w:rsid w:val="001E009E"/>
    <w:rsid w:val="001E0D33"/>
    <w:rsid w:val="001E2EFB"/>
    <w:rsid w:val="001E42A4"/>
    <w:rsid w:val="001E52A2"/>
    <w:rsid w:val="001E5440"/>
    <w:rsid w:val="001E5653"/>
    <w:rsid w:val="001E6175"/>
    <w:rsid w:val="001E7C8E"/>
    <w:rsid w:val="001F0451"/>
    <w:rsid w:val="001F1919"/>
    <w:rsid w:val="001F272F"/>
    <w:rsid w:val="001F2736"/>
    <w:rsid w:val="001F2C02"/>
    <w:rsid w:val="001F2D4D"/>
    <w:rsid w:val="001F3044"/>
    <w:rsid w:val="001F380C"/>
    <w:rsid w:val="001F384C"/>
    <w:rsid w:val="001F3EE0"/>
    <w:rsid w:val="001F4AD2"/>
    <w:rsid w:val="001F4B7E"/>
    <w:rsid w:val="001F4D22"/>
    <w:rsid w:val="001F55FD"/>
    <w:rsid w:val="001F69F8"/>
    <w:rsid w:val="001F74C5"/>
    <w:rsid w:val="001F7F9F"/>
    <w:rsid w:val="0020009B"/>
    <w:rsid w:val="002017C1"/>
    <w:rsid w:val="00201AA2"/>
    <w:rsid w:val="00202680"/>
    <w:rsid w:val="002059E9"/>
    <w:rsid w:val="002078C8"/>
    <w:rsid w:val="00207F77"/>
    <w:rsid w:val="002105A9"/>
    <w:rsid w:val="00210B1A"/>
    <w:rsid w:val="00210DFD"/>
    <w:rsid w:val="00211093"/>
    <w:rsid w:val="002126B6"/>
    <w:rsid w:val="00213CBB"/>
    <w:rsid w:val="002142FF"/>
    <w:rsid w:val="00216898"/>
    <w:rsid w:val="002173AE"/>
    <w:rsid w:val="00217442"/>
    <w:rsid w:val="00217633"/>
    <w:rsid w:val="00220B19"/>
    <w:rsid w:val="0022146C"/>
    <w:rsid w:val="002223CE"/>
    <w:rsid w:val="00222A9C"/>
    <w:rsid w:val="00224F48"/>
    <w:rsid w:val="002255FB"/>
    <w:rsid w:val="00226C3E"/>
    <w:rsid w:val="0022798E"/>
    <w:rsid w:val="00227FD3"/>
    <w:rsid w:val="00230A81"/>
    <w:rsid w:val="00230C10"/>
    <w:rsid w:val="00231772"/>
    <w:rsid w:val="00232DB4"/>
    <w:rsid w:val="002359BB"/>
    <w:rsid w:val="00236465"/>
    <w:rsid w:val="00237332"/>
    <w:rsid w:val="00237378"/>
    <w:rsid w:val="00240D1A"/>
    <w:rsid w:val="0024545A"/>
    <w:rsid w:val="00245F3D"/>
    <w:rsid w:val="00246610"/>
    <w:rsid w:val="00246781"/>
    <w:rsid w:val="00250279"/>
    <w:rsid w:val="00251594"/>
    <w:rsid w:val="00251F18"/>
    <w:rsid w:val="002525F2"/>
    <w:rsid w:val="002527FC"/>
    <w:rsid w:val="00252E65"/>
    <w:rsid w:val="00253313"/>
    <w:rsid w:val="002535AA"/>
    <w:rsid w:val="00253DA8"/>
    <w:rsid w:val="00253E9C"/>
    <w:rsid w:val="00255072"/>
    <w:rsid w:val="00256301"/>
    <w:rsid w:val="00257B44"/>
    <w:rsid w:val="00260750"/>
    <w:rsid w:val="002608F1"/>
    <w:rsid w:val="00260B3C"/>
    <w:rsid w:val="00261D89"/>
    <w:rsid w:val="002628A3"/>
    <w:rsid w:val="00262C8F"/>
    <w:rsid w:val="00262F44"/>
    <w:rsid w:val="00263216"/>
    <w:rsid w:val="00263839"/>
    <w:rsid w:val="00265AA5"/>
    <w:rsid w:val="00266009"/>
    <w:rsid w:val="00266BF5"/>
    <w:rsid w:val="00267B50"/>
    <w:rsid w:val="00267F35"/>
    <w:rsid w:val="00270858"/>
    <w:rsid w:val="00271B25"/>
    <w:rsid w:val="00272517"/>
    <w:rsid w:val="00274E94"/>
    <w:rsid w:val="0027525B"/>
    <w:rsid w:val="00275602"/>
    <w:rsid w:val="002763DA"/>
    <w:rsid w:val="00276725"/>
    <w:rsid w:val="00276BF6"/>
    <w:rsid w:val="0027726F"/>
    <w:rsid w:val="002772B8"/>
    <w:rsid w:val="00280DDC"/>
    <w:rsid w:val="00281DA8"/>
    <w:rsid w:val="002825F2"/>
    <w:rsid w:val="00282641"/>
    <w:rsid w:val="0028312A"/>
    <w:rsid w:val="00287F55"/>
    <w:rsid w:val="00287F99"/>
    <w:rsid w:val="002905C8"/>
    <w:rsid w:val="00292785"/>
    <w:rsid w:val="00292AB4"/>
    <w:rsid w:val="00295138"/>
    <w:rsid w:val="0029599C"/>
    <w:rsid w:val="002959AF"/>
    <w:rsid w:val="0029629D"/>
    <w:rsid w:val="002964EB"/>
    <w:rsid w:val="002972E7"/>
    <w:rsid w:val="002977C0"/>
    <w:rsid w:val="00297C99"/>
    <w:rsid w:val="002A09CE"/>
    <w:rsid w:val="002A3ACF"/>
    <w:rsid w:val="002A6177"/>
    <w:rsid w:val="002A6703"/>
    <w:rsid w:val="002A76D3"/>
    <w:rsid w:val="002B24FE"/>
    <w:rsid w:val="002B2FA3"/>
    <w:rsid w:val="002B5482"/>
    <w:rsid w:val="002B5C13"/>
    <w:rsid w:val="002B5D34"/>
    <w:rsid w:val="002B7BF1"/>
    <w:rsid w:val="002B7ED2"/>
    <w:rsid w:val="002C34C2"/>
    <w:rsid w:val="002C4E44"/>
    <w:rsid w:val="002C5DF6"/>
    <w:rsid w:val="002C64B2"/>
    <w:rsid w:val="002C79BB"/>
    <w:rsid w:val="002D0F09"/>
    <w:rsid w:val="002D164B"/>
    <w:rsid w:val="002D1973"/>
    <w:rsid w:val="002D1D95"/>
    <w:rsid w:val="002D21E0"/>
    <w:rsid w:val="002D23BF"/>
    <w:rsid w:val="002D270E"/>
    <w:rsid w:val="002D28D5"/>
    <w:rsid w:val="002D375D"/>
    <w:rsid w:val="002D37F7"/>
    <w:rsid w:val="002D6DEB"/>
    <w:rsid w:val="002D784D"/>
    <w:rsid w:val="002E0F7E"/>
    <w:rsid w:val="002E17A9"/>
    <w:rsid w:val="002E18D8"/>
    <w:rsid w:val="002E272D"/>
    <w:rsid w:val="002E321C"/>
    <w:rsid w:val="002E3D57"/>
    <w:rsid w:val="002E45B4"/>
    <w:rsid w:val="002E4BFB"/>
    <w:rsid w:val="002E7524"/>
    <w:rsid w:val="002E7A1D"/>
    <w:rsid w:val="002F03E5"/>
    <w:rsid w:val="002F1063"/>
    <w:rsid w:val="002F144C"/>
    <w:rsid w:val="002F1F32"/>
    <w:rsid w:val="002F26F1"/>
    <w:rsid w:val="002F3AB8"/>
    <w:rsid w:val="002F509A"/>
    <w:rsid w:val="002F7F68"/>
    <w:rsid w:val="00301D0D"/>
    <w:rsid w:val="00301F93"/>
    <w:rsid w:val="00302418"/>
    <w:rsid w:val="00302838"/>
    <w:rsid w:val="00302B13"/>
    <w:rsid w:val="00302DD4"/>
    <w:rsid w:val="0030300D"/>
    <w:rsid w:val="003033D6"/>
    <w:rsid w:val="00303E23"/>
    <w:rsid w:val="00305FD4"/>
    <w:rsid w:val="003062F0"/>
    <w:rsid w:val="0030699C"/>
    <w:rsid w:val="00306C9D"/>
    <w:rsid w:val="003100F1"/>
    <w:rsid w:val="00310826"/>
    <w:rsid w:val="00313B79"/>
    <w:rsid w:val="00313C53"/>
    <w:rsid w:val="00313E11"/>
    <w:rsid w:val="0031473C"/>
    <w:rsid w:val="00315AFE"/>
    <w:rsid w:val="00317587"/>
    <w:rsid w:val="00317BDD"/>
    <w:rsid w:val="00320BA8"/>
    <w:rsid w:val="00321EA5"/>
    <w:rsid w:val="00322C74"/>
    <w:rsid w:val="00323C89"/>
    <w:rsid w:val="00324E17"/>
    <w:rsid w:val="00326326"/>
    <w:rsid w:val="00326930"/>
    <w:rsid w:val="00326F49"/>
    <w:rsid w:val="00333002"/>
    <w:rsid w:val="0033304B"/>
    <w:rsid w:val="003333C9"/>
    <w:rsid w:val="00333866"/>
    <w:rsid w:val="00333A29"/>
    <w:rsid w:val="00335F8C"/>
    <w:rsid w:val="00336492"/>
    <w:rsid w:val="00336ADD"/>
    <w:rsid w:val="00336E20"/>
    <w:rsid w:val="00337787"/>
    <w:rsid w:val="003378CB"/>
    <w:rsid w:val="0034030C"/>
    <w:rsid w:val="0034053C"/>
    <w:rsid w:val="003405B2"/>
    <w:rsid w:val="003415C4"/>
    <w:rsid w:val="003421E8"/>
    <w:rsid w:val="003431B0"/>
    <w:rsid w:val="00344913"/>
    <w:rsid w:val="00345422"/>
    <w:rsid w:val="0034641C"/>
    <w:rsid w:val="00346BAE"/>
    <w:rsid w:val="003474CD"/>
    <w:rsid w:val="00347E90"/>
    <w:rsid w:val="00347F87"/>
    <w:rsid w:val="003504B3"/>
    <w:rsid w:val="00350BDE"/>
    <w:rsid w:val="003518F8"/>
    <w:rsid w:val="00353454"/>
    <w:rsid w:val="00353A0F"/>
    <w:rsid w:val="00357574"/>
    <w:rsid w:val="00357F5C"/>
    <w:rsid w:val="00360AE8"/>
    <w:rsid w:val="0036106D"/>
    <w:rsid w:val="003616D3"/>
    <w:rsid w:val="003626BD"/>
    <w:rsid w:val="00362852"/>
    <w:rsid w:val="00363208"/>
    <w:rsid w:val="00363742"/>
    <w:rsid w:val="00366003"/>
    <w:rsid w:val="00367549"/>
    <w:rsid w:val="00367F15"/>
    <w:rsid w:val="0037088F"/>
    <w:rsid w:val="0037131B"/>
    <w:rsid w:val="00371519"/>
    <w:rsid w:val="00372940"/>
    <w:rsid w:val="00372AAF"/>
    <w:rsid w:val="00374107"/>
    <w:rsid w:val="003745F7"/>
    <w:rsid w:val="00374AAE"/>
    <w:rsid w:val="003754CF"/>
    <w:rsid w:val="00375D35"/>
    <w:rsid w:val="00376FB8"/>
    <w:rsid w:val="00377F25"/>
    <w:rsid w:val="00382001"/>
    <w:rsid w:val="00382758"/>
    <w:rsid w:val="00382CA1"/>
    <w:rsid w:val="00383678"/>
    <w:rsid w:val="00384366"/>
    <w:rsid w:val="00384499"/>
    <w:rsid w:val="003879B0"/>
    <w:rsid w:val="00387A6F"/>
    <w:rsid w:val="0039015A"/>
    <w:rsid w:val="0039067B"/>
    <w:rsid w:val="00390996"/>
    <w:rsid w:val="0039106C"/>
    <w:rsid w:val="003915E5"/>
    <w:rsid w:val="003919E2"/>
    <w:rsid w:val="00391AA0"/>
    <w:rsid w:val="003920CB"/>
    <w:rsid w:val="003925D9"/>
    <w:rsid w:val="00394C30"/>
    <w:rsid w:val="00397960"/>
    <w:rsid w:val="00397E84"/>
    <w:rsid w:val="003A057C"/>
    <w:rsid w:val="003A2255"/>
    <w:rsid w:val="003A2A17"/>
    <w:rsid w:val="003A2B52"/>
    <w:rsid w:val="003A2C4E"/>
    <w:rsid w:val="003A36C4"/>
    <w:rsid w:val="003A3861"/>
    <w:rsid w:val="003A389E"/>
    <w:rsid w:val="003A3CB7"/>
    <w:rsid w:val="003A5040"/>
    <w:rsid w:val="003A58C6"/>
    <w:rsid w:val="003A65F3"/>
    <w:rsid w:val="003A7BA2"/>
    <w:rsid w:val="003A7E9C"/>
    <w:rsid w:val="003B039A"/>
    <w:rsid w:val="003B0BAB"/>
    <w:rsid w:val="003B133D"/>
    <w:rsid w:val="003B1529"/>
    <w:rsid w:val="003B4490"/>
    <w:rsid w:val="003B4A2A"/>
    <w:rsid w:val="003B4EC2"/>
    <w:rsid w:val="003B51E2"/>
    <w:rsid w:val="003C221C"/>
    <w:rsid w:val="003C2DB1"/>
    <w:rsid w:val="003C3C0F"/>
    <w:rsid w:val="003C3DAD"/>
    <w:rsid w:val="003C5660"/>
    <w:rsid w:val="003C6045"/>
    <w:rsid w:val="003C648D"/>
    <w:rsid w:val="003C742F"/>
    <w:rsid w:val="003C755E"/>
    <w:rsid w:val="003C7F16"/>
    <w:rsid w:val="003D0B6A"/>
    <w:rsid w:val="003D113B"/>
    <w:rsid w:val="003D2337"/>
    <w:rsid w:val="003D2944"/>
    <w:rsid w:val="003D2B5A"/>
    <w:rsid w:val="003D3088"/>
    <w:rsid w:val="003D3B51"/>
    <w:rsid w:val="003D434F"/>
    <w:rsid w:val="003D4A90"/>
    <w:rsid w:val="003D50C5"/>
    <w:rsid w:val="003D579E"/>
    <w:rsid w:val="003D601F"/>
    <w:rsid w:val="003D7C6A"/>
    <w:rsid w:val="003E016F"/>
    <w:rsid w:val="003E01BF"/>
    <w:rsid w:val="003E0767"/>
    <w:rsid w:val="003E10A3"/>
    <w:rsid w:val="003E2D84"/>
    <w:rsid w:val="003E4E39"/>
    <w:rsid w:val="003E4F43"/>
    <w:rsid w:val="003E747A"/>
    <w:rsid w:val="003F03CF"/>
    <w:rsid w:val="003F05DC"/>
    <w:rsid w:val="003F078E"/>
    <w:rsid w:val="003F0838"/>
    <w:rsid w:val="003F352B"/>
    <w:rsid w:val="003F3788"/>
    <w:rsid w:val="003F3CB5"/>
    <w:rsid w:val="003F3F97"/>
    <w:rsid w:val="003F44ED"/>
    <w:rsid w:val="003F5F8A"/>
    <w:rsid w:val="003F64A0"/>
    <w:rsid w:val="003F68BF"/>
    <w:rsid w:val="003F6FDC"/>
    <w:rsid w:val="003F7A18"/>
    <w:rsid w:val="00400191"/>
    <w:rsid w:val="004019D8"/>
    <w:rsid w:val="00402626"/>
    <w:rsid w:val="00404C24"/>
    <w:rsid w:val="00405702"/>
    <w:rsid w:val="004061C3"/>
    <w:rsid w:val="00407044"/>
    <w:rsid w:val="00411B40"/>
    <w:rsid w:val="004123DD"/>
    <w:rsid w:val="0041386D"/>
    <w:rsid w:val="00413B70"/>
    <w:rsid w:val="00413B99"/>
    <w:rsid w:val="004142B0"/>
    <w:rsid w:val="00414C7F"/>
    <w:rsid w:val="00414CC3"/>
    <w:rsid w:val="00415B72"/>
    <w:rsid w:val="0041722D"/>
    <w:rsid w:val="00417DBB"/>
    <w:rsid w:val="004203BC"/>
    <w:rsid w:val="0042161A"/>
    <w:rsid w:val="00422F89"/>
    <w:rsid w:val="004230DF"/>
    <w:rsid w:val="004231C6"/>
    <w:rsid w:val="0042543F"/>
    <w:rsid w:val="00425D04"/>
    <w:rsid w:val="00426EFF"/>
    <w:rsid w:val="00427CB1"/>
    <w:rsid w:val="00430C0A"/>
    <w:rsid w:val="00431070"/>
    <w:rsid w:val="00431784"/>
    <w:rsid w:val="004318F3"/>
    <w:rsid w:val="004319A2"/>
    <w:rsid w:val="00431F1C"/>
    <w:rsid w:val="0043232F"/>
    <w:rsid w:val="00433E12"/>
    <w:rsid w:val="00434760"/>
    <w:rsid w:val="00435AFC"/>
    <w:rsid w:val="00436FAE"/>
    <w:rsid w:val="004377BC"/>
    <w:rsid w:val="0044013D"/>
    <w:rsid w:val="00442DBE"/>
    <w:rsid w:val="004437DF"/>
    <w:rsid w:val="004440FB"/>
    <w:rsid w:val="00444944"/>
    <w:rsid w:val="00445D2F"/>
    <w:rsid w:val="00445DB0"/>
    <w:rsid w:val="00446459"/>
    <w:rsid w:val="00447824"/>
    <w:rsid w:val="00450077"/>
    <w:rsid w:val="00451C32"/>
    <w:rsid w:val="00451D82"/>
    <w:rsid w:val="00452836"/>
    <w:rsid w:val="00452D08"/>
    <w:rsid w:val="00453520"/>
    <w:rsid w:val="004539E7"/>
    <w:rsid w:val="00454110"/>
    <w:rsid w:val="00455671"/>
    <w:rsid w:val="0045595B"/>
    <w:rsid w:val="00456148"/>
    <w:rsid w:val="00462345"/>
    <w:rsid w:val="00462D3B"/>
    <w:rsid w:val="00462F9E"/>
    <w:rsid w:val="0046331A"/>
    <w:rsid w:val="00464267"/>
    <w:rsid w:val="0046471F"/>
    <w:rsid w:val="00465F71"/>
    <w:rsid w:val="00466532"/>
    <w:rsid w:val="00470256"/>
    <w:rsid w:val="0047066F"/>
    <w:rsid w:val="00472CDC"/>
    <w:rsid w:val="00473517"/>
    <w:rsid w:val="004736E2"/>
    <w:rsid w:val="00473F4F"/>
    <w:rsid w:val="004747AE"/>
    <w:rsid w:val="00475A07"/>
    <w:rsid w:val="00476572"/>
    <w:rsid w:val="0048095F"/>
    <w:rsid w:val="00481E9A"/>
    <w:rsid w:val="004820EE"/>
    <w:rsid w:val="004822E0"/>
    <w:rsid w:val="004824AC"/>
    <w:rsid w:val="004827DF"/>
    <w:rsid w:val="00484EF1"/>
    <w:rsid w:val="00485E14"/>
    <w:rsid w:val="0048635B"/>
    <w:rsid w:val="00486A49"/>
    <w:rsid w:val="004873AB"/>
    <w:rsid w:val="00487437"/>
    <w:rsid w:val="00487CDF"/>
    <w:rsid w:val="00490974"/>
    <w:rsid w:val="004912CD"/>
    <w:rsid w:val="00491F0C"/>
    <w:rsid w:val="00492FFA"/>
    <w:rsid w:val="0049323F"/>
    <w:rsid w:val="00493485"/>
    <w:rsid w:val="0049392B"/>
    <w:rsid w:val="0049463E"/>
    <w:rsid w:val="0049557B"/>
    <w:rsid w:val="00496D8A"/>
    <w:rsid w:val="00497D50"/>
    <w:rsid w:val="004A1789"/>
    <w:rsid w:val="004A2E4F"/>
    <w:rsid w:val="004A3496"/>
    <w:rsid w:val="004A43B2"/>
    <w:rsid w:val="004A524A"/>
    <w:rsid w:val="004A5A50"/>
    <w:rsid w:val="004A5BBD"/>
    <w:rsid w:val="004A6CF7"/>
    <w:rsid w:val="004A6DE2"/>
    <w:rsid w:val="004B0055"/>
    <w:rsid w:val="004B0F63"/>
    <w:rsid w:val="004B3E84"/>
    <w:rsid w:val="004B3F0A"/>
    <w:rsid w:val="004B7354"/>
    <w:rsid w:val="004B7D87"/>
    <w:rsid w:val="004C080C"/>
    <w:rsid w:val="004C183A"/>
    <w:rsid w:val="004C188C"/>
    <w:rsid w:val="004C196E"/>
    <w:rsid w:val="004C1E7B"/>
    <w:rsid w:val="004C27A5"/>
    <w:rsid w:val="004C365A"/>
    <w:rsid w:val="004C3AD7"/>
    <w:rsid w:val="004C4312"/>
    <w:rsid w:val="004C515F"/>
    <w:rsid w:val="004C55BC"/>
    <w:rsid w:val="004C6727"/>
    <w:rsid w:val="004C6904"/>
    <w:rsid w:val="004D0766"/>
    <w:rsid w:val="004D0AE1"/>
    <w:rsid w:val="004D1E17"/>
    <w:rsid w:val="004D20DA"/>
    <w:rsid w:val="004D22D4"/>
    <w:rsid w:val="004D2414"/>
    <w:rsid w:val="004D2948"/>
    <w:rsid w:val="004D2D04"/>
    <w:rsid w:val="004D36CF"/>
    <w:rsid w:val="004D596C"/>
    <w:rsid w:val="004D5F4B"/>
    <w:rsid w:val="004D6729"/>
    <w:rsid w:val="004E0C5A"/>
    <w:rsid w:val="004E194A"/>
    <w:rsid w:val="004E2C62"/>
    <w:rsid w:val="004E396F"/>
    <w:rsid w:val="004E3C61"/>
    <w:rsid w:val="004E6809"/>
    <w:rsid w:val="004F01F0"/>
    <w:rsid w:val="004F07A1"/>
    <w:rsid w:val="004F0A53"/>
    <w:rsid w:val="004F1363"/>
    <w:rsid w:val="004F1763"/>
    <w:rsid w:val="004F4201"/>
    <w:rsid w:val="004F525C"/>
    <w:rsid w:val="004F5424"/>
    <w:rsid w:val="00500811"/>
    <w:rsid w:val="0050330B"/>
    <w:rsid w:val="00503BA9"/>
    <w:rsid w:val="00505114"/>
    <w:rsid w:val="00505476"/>
    <w:rsid w:val="00505FB6"/>
    <w:rsid w:val="00506917"/>
    <w:rsid w:val="00507039"/>
    <w:rsid w:val="00511AC6"/>
    <w:rsid w:val="00511C39"/>
    <w:rsid w:val="005121B7"/>
    <w:rsid w:val="005124CF"/>
    <w:rsid w:val="005126A0"/>
    <w:rsid w:val="00512BD4"/>
    <w:rsid w:val="005132A7"/>
    <w:rsid w:val="00515E14"/>
    <w:rsid w:val="005172CE"/>
    <w:rsid w:val="0052017B"/>
    <w:rsid w:val="00522BFD"/>
    <w:rsid w:val="005230C9"/>
    <w:rsid w:val="00523C0D"/>
    <w:rsid w:val="0052424E"/>
    <w:rsid w:val="00525380"/>
    <w:rsid w:val="005254C4"/>
    <w:rsid w:val="005266D0"/>
    <w:rsid w:val="00526773"/>
    <w:rsid w:val="00530354"/>
    <w:rsid w:val="00530625"/>
    <w:rsid w:val="00530B64"/>
    <w:rsid w:val="005314E3"/>
    <w:rsid w:val="00532592"/>
    <w:rsid w:val="005325DD"/>
    <w:rsid w:val="00532694"/>
    <w:rsid w:val="00532AE5"/>
    <w:rsid w:val="0053384F"/>
    <w:rsid w:val="005338C0"/>
    <w:rsid w:val="00533A0C"/>
    <w:rsid w:val="00533DD0"/>
    <w:rsid w:val="0053407B"/>
    <w:rsid w:val="00534B60"/>
    <w:rsid w:val="005350A1"/>
    <w:rsid w:val="0053584A"/>
    <w:rsid w:val="00535E64"/>
    <w:rsid w:val="005373DE"/>
    <w:rsid w:val="005401B9"/>
    <w:rsid w:val="005407C4"/>
    <w:rsid w:val="005410CD"/>
    <w:rsid w:val="00543061"/>
    <w:rsid w:val="0054320E"/>
    <w:rsid w:val="0054365A"/>
    <w:rsid w:val="00545E5D"/>
    <w:rsid w:val="0054655C"/>
    <w:rsid w:val="005467FD"/>
    <w:rsid w:val="00546EF0"/>
    <w:rsid w:val="00550F81"/>
    <w:rsid w:val="0055155E"/>
    <w:rsid w:val="0055167D"/>
    <w:rsid w:val="005530F2"/>
    <w:rsid w:val="0055319E"/>
    <w:rsid w:val="0055331C"/>
    <w:rsid w:val="00553620"/>
    <w:rsid w:val="005542FA"/>
    <w:rsid w:val="00554401"/>
    <w:rsid w:val="00555B89"/>
    <w:rsid w:val="005561A6"/>
    <w:rsid w:val="005561F8"/>
    <w:rsid w:val="00556C0F"/>
    <w:rsid w:val="00560F57"/>
    <w:rsid w:val="005611CA"/>
    <w:rsid w:val="0056242F"/>
    <w:rsid w:val="00562B0A"/>
    <w:rsid w:val="00563F06"/>
    <w:rsid w:val="005651BE"/>
    <w:rsid w:val="0056522D"/>
    <w:rsid w:val="00565796"/>
    <w:rsid w:val="005659B9"/>
    <w:rsid w:val="005662CF"/>
    <w:rsid w:val="00566420"/>
    <w:rsid w:val="0056792B"/>
    <w:rsid w:val="00570465"/>
    <w:rsid w:val="00572B90"/>
    <w:rsid w:val="00575126"/>
    <w:rsid w:val="00575FE5"/>
    <w:rsid w:val="0057773B"/>
    <w:rsid w:val="0058034D"/>
    <w:rsid w:val="00580A1B"/>
    <w:rsid w:val="00581278"/>
    <w:rsid w:val="00581487"/>
    <w:rsid w:val="005818F1"/>
    <w:rsid w:val="0058235F"/>
    <w:rsid w:val="00583B27"/>
    <w:rsid w:val="005842BB"/>
    <w:rsid w:val="00584A67"/>
    <w:rsid w:val="00585E1C"/>
    <w:rsid w:val="00586259"/>
    <w:rsid w:val="00587449"/>
    <w:rsid w:val="00587D79"/>
    <w:rsid w:val="005902D6"/>
    <w:rsid w:val="00590A30"/>
    <w:rsid w:val="00591D42"/>
    <w:rsid w:val="00592551"/>
    <w:rsid w:val="00592900"/>
    <w:rsid w:val="0059326B"/>
    <w:rsid w:val="00593964"/>
    <w:rsid w:val="005939FF"/>
    <w:rsid w:val="0059540A"/>
    <w:rsid w:val="00595655"/>
    <w:rsid w:val="00595E7D"/>
    <w:rsid w:val="00596041"/>
    <w:rsid w:val="00596BD3"/>
    <w:rsid w:val="0059717C"/>
    <w:rsid w:val="00597C68"/>
    <w:rsid w:val="00597D49"/>
    <w:rsid w:val="00597D4E"/>
    <w:rsid w:val="005A0584"/>
    <w:rsid w:val="005A2971"/>
    <w:rsid w:val="005A32EE"/>
    <w:rsid w:val="005A4287"/>
    <w:rsid w:val="005A46A0"/>
    <w:rsid w:val="005A5E81"/>
    <w:rsid w:val="005A6FFA"/>
    <w:rsid w:val="005B1AB2"/>
    <w:rsid w:val="005B1E50"/>
    <w:rsid w:val="005B5D3F"/>
    <w:rsid w:val="005B5EA5"/>
    <w:rsid w:val="005B6C4B"/>
    <w:rsid w:val="005B6CC5"/>
    <w:rsid w:val="005B6D81"/>
    <w:rsid w:val="005B72C1"/>
    <w:rsid w:val="005B77BC"/>
    <w:rsid w:val="005B78A4"/>
    <w:rsid w:val="005B7EA6"/>
    <w:rsid w:val="005C122B"/>
    <w:rsid w:val="005C15F8"/>
    <w:rsid w:val="005C18F6"/>
    <w:rsid w:val="005C230A"/>
    <w:rsid w:val="005C3C49"/>
    <w:rsid w:val="005C45E6"/>
    <w:rsid w:val="005C47EE"/>
    <w:rsid w:val="005C48BD"/>
    <w:rsid w:val="005C59F6"/>
    <w:rsid w:val="005C6443"/>
    <w:rsid w:val="005C7F88"/>
    <w:rsid w:val="005D0119"/>
    <w:rsid w:val="005D099B"/>
    <w:rsid w:val="005D12A4"/>
    <w:rsid w:val="005D12A8"/>
    <w:rsid w:val="005D1DF8"/>
    <w:rsid w:val="005D2130"/>
    <w:rsid w:val="005D3666"/>
    <w:rsid w:val="005D4CA4"/>
    <w:rsid w:val="005D5F66"/>
    <w:rsid w:val="005D669C"/>
    <w:rsid w:val="005D68F7"/>
    <w:rsid w:val="005D79EF"/>
    <w:rsid w:val="005D7C90"/>
    <w:rsid w:val="005E0777"/>
    <w:rsid w:val="005E0A59"/>
    <w:rsid w:val="005E1E6E"/>
    <w:rsid w:val="005E25C9"/>
    <w:rsid w:val="005E47AB"/>
    <w:rsid w:val="005E4B6A"/>
    <w:rsid w:val="005E585F"/>
    <w:rsid w:val="005E6243"/>
    <w:rsid w:val="005E7C94"/>
    <w:rsid w:val="005F1841"/>
    <w:rsid w:val="005F2726"/>
    <w:rsid w:val="005F39A7"/>
    <w:rsid w:val="005F3BBB"/>
    <w:rsid w:val="005F4269"/>
    <w:rsid w:val="005F58AB"/>
    <w:rsid w:val="005F5CEC"/>
    <w:rsid w:val="005F7458"/>
    <w:rsid w:val="005F7959"/>
    <w:rsid w:val="005F7F75"/>
    <w:rsid w:val="00600EF5"/>
    <w:rsid w:val="00601A3D"/>
    <w:rsid w:val="00602420"/>
    <w:rsid w:val="00604DDD"/>
    <w:rsid w:val="00604E8F"/>
    <w:rsid w:val="00605092"/>
    <w:rsid w:val="006051A9"/>
    <w:rsid w:val="00605301"/>
    <w:rsid w:val="006069D6"/>
    <w:rsid w:val="00607208"/>
    <w:rsid w:val="00607A1F"/>
    <w:rsid w:val="00607CFB"/>
    <w:rsid w:val="00607EB7"/>
    <w:rsid w:val="00610017"/>
    <w:rsid w:val="006104D8"/>
    <w:rsid w:val="006108B4"/>
    <w:rsid w:val="00610AF4"/>
    <w:rsid w:val="0061256E"/>
    <w:rsid w:val="00612A64"/>
    <w:rsid w:val="00613155"/>
    <w:rsid w:val="00613F3A"/>
    <w:rsid w:val="00614CB7"/>
    <w:rsid w:val="0061590D"/>
    <w:rsid w:val="00615B1B"/>
    <w:rsid w:val="0061754A"/>
    <w:rsid w:val="00621B8E"/>
    <w:rsid w:val="00622C46"/>
    <w:rsid w:val="0062352C"/>
    <w:rsid w:val="00623530"/>
    <w:rsid w:val="00625655"/>
    <w:rsid w:val="006266FE"/>
    <w:rsid w:val="00626BB6"/>
    <w:rsid w:val="00627AD0"/>
    <w:rsid w:val="0063156D"/>
    <w:rsid w:val="006321EA"/>
    <w:rsid w:val="006324BC"/>
    <w:rsid w:val="00633D5C"/>
    <w:rsid w:val="006342FB"/>
    <w:rsid w:val="00634A34"/>
    <w:rsid w:val="00634EAC"/>
    <w:rsid w:val="0063754F"/>
    <w:rsid w:val="006412CF"/>
    <w:rsid w:val="006414A9"/>
    <w:rsid w:val="00641D92"/>
    <w:rsid w:val="00642800"/>
    <w:rsid w:val="006439FC"/>
    <w:rsid w:val="00643CB3"/>
    <w:rsid w:val="00644060"/>
    <w:rsid w:val="00644EC7"/>
    <w:rsid w:val="006467DF"/>
    <w:rsid w:val="00646A42"/>
    <w:rsid w:val="00646D05"/>
    <w:rsid w:val="00647811"/>
    <w:rsid w:val="00650224"/>
    <w:rsid w:val="006506F0"/>
    <w:rsid w:val="00650BFC"/>
    <w:rsid w:val="00652033"/>
    <w:rsid w:val="00652A66"/>
    <w:rsid w:val="00652B58"/>
    <w:rsid w:val="00653D6B"/>
    <w:rsid w:val="00655E6A"/>
    <w:rsid w:val="00656B06"/>
    <w:rsid w:val="00657200"/>
    <w:rsid w:val="006609DF"/>
    <w:rsid w:val="00661803"/>
    <w:rsid w:val="006627D4"/>
    <w:rsid w:val="006634CC"/>
    <w:rsid w:val="0066470F"/>
    <w:rsid w:val="00664BE1"/>
    <w:rsid w:val="00665610"/>
    <w:rsid w:val="00665898"/>
    <w:rsid w:val="00665F3F"/>
    <w:rsid w:val="00667C2D"/>
    <w:rsid w:val="00671C41"/>
    <w:rsid w:val="00671CD5"/>
    <w:rsid w:val="00673356"/>
    <w:rsid w:val="00673D00"/>
    <w:rsid w:val="006747B2"/>
    <w:rsid w:val="00674A1B"/>
    <w:rsid w:val="00674EDE"/>
    <w:rsid w:val="006753AF"/>
    <w:rsid w:val="00675B36"/>
    <w:rsid w:val="006805EE"/>
    <w:rsid w:val="00680CC1"/>
    <w:rsid w:val="00682791"/>
    <w:rsid w:val="0068399E"/>
    <w:rsid w:val="00683A34"/>
    <w:rsid w:val="0068526F"/>
    <w:rsid w:val="006873AD"/>
    <w:rsid w:val="00692202"/>
    <w:rsid w:val="006926EC"/>
    <w:rsid w:val="00692E95"/>
    <w:rsid w:val="0069362E"/>
    <w:rsid w:val="00693BAB"/>
    <w:rsid w:val="0069457F"/>
    <w:rsid w:val="00694717"/>
    <w:rsid w:val="00695D37"/>
    <w:rsid w:val="00696577"/>
    <w:rsid w:val="006967F9"/>
    <w:rsid w:val="00697244"/>
    <w:rsid w:val="0069757D"/>
    <w:rsid w:val="006A007D"/>
    <w:rsid w:val="006A0089"/>
    <w:rsid w:val="006A2B39"/>
    <w:rsid w:val="006A3047"/>
    <w:rsid w:val="006A316C"/>
    <w:rsid w:val="006A3F8C"/>
    <w:rsid w:val="006A5BD5"/>
    <w:rsid w:val="006A6029"/>
    <w:rsid w:val="006A656F"/>
    <w:rsid w:val="006A68C5"/>
    <w:rsid w:val="006B0384"/>
    <w:rsid w:val="006B06E8"/>
    <w:rsid w:val="006B0CF2"/>
    <w:rsid w:val="006B1896"/>
    <w:rsid w:val="006B1985"/>
    <w:rsid w:val="006B259E"/>
    <w:rsid w:val="006B2DB1"/>
    <w:rsid w:val="006B31B7"/>
    <w:rsid w:val="006B547F"/>
    <w:rsid w:val="006B595C"/>
    <w:rsid w:val="006B6B42"/>
    <w:rsid w:val="006B79A4"/>
    <w:rsid w:val="006C0C4A"/>
    <w:rsid w:val="006C1136"/>
    <w:rsid w:val="006C137B"/>
    <w:rsid w:val="006C3486"/>
    <w:rsid w:val="006C37CB"/>
    <w:rsid w:val="006C3E92"/>
    <w:rsid w:val="006C478B"/>
    <w:rsid w:val="006C581A"/>
    <w:rsid w:val="006C6914"/>
    <w:rsid w:val="006D087B"/>
    <w:rsid w:val="006D139C"/>
    <w:rsid w:val="006D311B"/>
    <w:rsid w:val="006D3BAE"/>
    <w:rsid w:val="006D5A70"/>
    <w:rsid w:val="006D6BDD"/>
    <w:rsid w:val="006D705C"/>
    <w:rsid w:val="006D70FA"/>
    <w:rsid w:val="006D7677"/>
    <w:rsid w:val="006E1D4F"/>
    <w:rsid w:val="006E3182"/>
    <w:rsid w:val="006E3906"/>
    <w:rsid w:val="006E5125"/>
    <w:rsid w:val="006E52B9"/>
    <w:rsid w:val="006E5ADB"/>
    <w:rsid w:val="006E5BB5"/>
    <w:rsid w:val="006E7C8E"/>
    <w:rsid w:val="006E7D83"/>
    <w:rsid w:val="006F03D0"/>
    <w:rsid w:val="006F13DD"/>
    <w:rsid w:val="006F2BC6"/>
    <w:rsid w:val="006F412C"/>
    <w:rsid w:val="006F511C"/>
    <w:rsid w:val="006F67BA"/>
    <w:rsid w:val="006F7465"/>
    <w:rsid w:val="006F7FF8"/>
    <w:rsid w:val="007003F6"/>
    <w:rsid w:val="00700D3C"/>
    <w:rsid w:val="00700E85"/>
    <w:rsid w:val="00701904"/>
    <w:rsid w:val="00702A07"/>
    <w:rsid w:val="00702C3B"/>
    <w:rsid w:val="007043F4"/>
    <w:rsid w:val="00706F70"/>
    <w:rsid w:val="00707946"/>
    <w:rsid w:val="00707BF7"/>
    <w:rsid w:val="00710FFC"/>
    <w:rsid w:val="00712D71"/>
    <w:rsid w:val="00712EDF"/>
    <w:rsid w:val="0071325E"/>
    <w:rsid w:val="007138E1"/>
    <w:rsid w:val="007151BF"/>
    <w:rsid w:val="00715442"/>
    <w:rsid w:val="00715EC5"/>
    <w:rsid w:val="007167F1"/>
    <w:rsid w:val="00717FE0"/>
    <w:rsid w:val="0072148F"/>
    <w:rsid w:val="00721E8C"/>
    <w:rsid w:val="00722464"/>
    <w:rsid w:val="00722849"/>
    <w:rsid w:val="0072316E"/>
    <w:rsid w:val="0072557D"/>
    <w:rsid w:val="00725AD8"/>
    <w:rsid w:val="00726910"/>
    <w:rsid w:val="00727F15"/>
    <w:rsid w:val="00730275"/>
    <w:rsid w:val="00730898"/>
    <w:rsid w:val="0073097F"/>
    <w:rsid w:val="00730C79"/>
    <w:rsid w:val="00732146"/>
    <w:rsid w:val="00732D37"/>
    <w:rsid w:val="00734B4D"/>
    <w:rsid w:val="00734C6A"/>
    <w:rsid w:val="007355E1"/>
    <w:rsid w:val="00736E7F"/>
    <w:rsid w:val="00737B46"/>
    <w:rsid w:val="0074122D"/>
    <w:rsid w:val="0074130B"/>
    <w:rsid w:val="0074203B"/>
    <w:rsid w:val="00744C80"/>
    <w:rsid w:val="0074635C"/>
    <w:rsid w:val="007502EF"/>
    <w:rsid w:val="007505AB"/>
    <w:rsid w:val="0075433B"/>
    <w:rsid w:val="00754FD7"/>
    <w:rsid w:val="007556EF"/>
    <w:rsid w:val="007561CD"/>
    <w:rsid w:val="00757FD7"/>
    <w:rsid w:val="00760EA8"/>
    <w:rsid w:val="0076117A"/>
    <w:rsid w:val="0076163C"/>
    <w:rsid w:val="007621DA"/>
    <w:rsid w:val="00763638"/>
    <w:rsid w:val="00763D5C"/>
    <w:rsid w:val="007641E7"/>
    <w:rsid w:val="007645CA"/>
    <w:rsid w:val="00764940"/>
    <w:rsid w:val="00764B10"/>
    <w:rsid w:val="007662C3"/>
    <w:rsid w:val="00767E52"/>
    <w:rsid w:val="007708C8"/>
    <w:rsid w:val="00773B56"/>
    <w:rsid w:val="00773EC4"/>
    <w:rsid w:val="0077410A"/>
    <w:rsid w:val="00777EDC"/>
    <w:rsid w:val="00781F35"/>
    <w:rsid w:val="0078243B"/>
    <w:rsid w:val="00782818"/>
    <w:rsid w:val="007844DB"/>
    <w:rsid w:val="00784FB4"/>
    <w:rsid w:val="00785393"/>
    <w:rsid w:val="00787449"/>
    <w:rsid w:val="007876C9"/>
    <w:rsid w:val="00787E95"/>
    <w:rsid w:val="00790106"/>
    <w:rsid w:val="00790B45"/>
    <w:rsid w:val="007911E3"/>
    <w:rsid w:val="007931F2"/>
    <w:rsid w:val="00794B8E"/>
    <w:rsid w:val="00795325"/>
    <w:rsid w:val="007970E1"/>
    <w:rsid w:val="0079711C"/>
    <w:rsid w:val="007978F2"/>
    <w:rsid w:val="007A034C"/>
    <w:rsid w:val="007A0429"/>
    <w:rsid w:val="007A0DD6"/>
    <w:rsid w:val="007A14B6"/>
    <w:rsid w:val="007A1B82"/>
    <w:rsid w:val="007A2800"/>
    <w:rsid w:val="007A2AD7"/>
    <w:rsid w:val="007A36D5"/>
    <w:rsid w:val="007A4AA1"/>
    <w:rsid w:val="007A59EC"/>
    <w:rsid w:val="007B02E9"/>
    <w:rsid w:val="007B1117"/>
    <w:rsid w:val="007B20DF"/>
    <w:rsid w:val="007B4DDF"/>
    <w:rsid w:val="007B4FD2"/>
    <w:rsid w:val="007B5983"/>
    <w:rsid w:val="007B699A"/>
    <w:rsid w:val="007B6D77"/>
    <w:rsid w:val="007C046B"/>
    <w:rsid w:val="007C0EA0"/>
    <w:rsid w:val="007C15B4"/>
    <w:rsid w:val="007C2B60"/>
    <w:rsid w:val="007C35C9"/>
    <w:rsid w:val="007C3C48"/>
    <w:rsid w:val="007C534D"/>
    <w:rsid w:val="007C5376"/>
    <w:rsid w:val="007C537A"/>
    <w:rsid w:val="007C60C2"/>
    <w:rsid w:val="007C6209"/>
    <w:rsid w:val="007C6CF8"/>
    <w:rsid w:val="007D13B3"/>
    <w:rsid w:val="007D16AD"/>
    <w:rsid w:val="007D2D98"/>
    <w:rsid w:val="007D4BB2"/>
    <w:rsid w:val="007D4D71"/>
    <w:rsid w:val="007D5708"/>
    <w:rsid w:val="007D5FDE"/>
    <w:rsid w:val="007E07D8"/>
    <w:rsid w:val="007E09E6"/>
    <w:rsid w:val="007E15CB"/>
    <w:rsid w:val="007E3A88"/>
    <w:rsid w:val="007E3F9A"/>
    <w:rsid w:val="007E5604"/>
    <w:rsid w:val="007E6BB5"/>
    <w:rsid w:val="007E7050"/>
    <w:rsid w:val="007E7FC1"/>
    <w:rsid w:val="007F0AC9"/>
    <w:rsid w:val="007F184E"/>
    <w:rsid w:val="007F1D34"/>
    <w:rsid w:val="007F20EE"/>
    <w:rsid w:val="007F30ED"/>
    <w:rsid w:val="007F3667"/>
    <w:rsid w:val="007F3E1E"/>
    <w:rsid w:val="007F693C"/>
    <w:rsid w:val="00800278"/>
    <w:rsid w:val="0080100C"/>
    <w:rsid w:val="00801283"/>
    <w:rsid w:val="00801A93"/>
    <w:rsid w:val="00802631"/>
    <w:rsid w:val="00803DC7"/>
    <w:rsid w:val="00807100"/>
    <w:rsid w:val="008102BE"/>
    <w:rsid w:val="00812334"/>
    <w:rsid w:val="008134B5"/>
    <w:rsid w:val="00813C3C"/>
    <w:rsid w:val="00814147"/>
    <w:rsid w:val="0081590D"/>
    <w:rsid w:val="00815BC7"/>
    <w:rsid w:val="00816343"/>
    <w:rsid w:val="00822C6E"/>
    <w:rsid w:val="008233BD"/>
    <w:rsid w:val="0082347A"/>
    <w:rsid w:val="008238BD"/>
    <w:rsid w:val="00823A74"/>
    <w:rsid w:val="0082515D"/>
    <w:rsid w:val="0082554E"/>
    <w:rsid w:val="00826BD7"/>
    <w:rsid w:val="00826C83"/>
    <w:rsid w:val="00826D3B"/>
    <w:rsid w:val="00826F86"/>
    <w:rsid w:val="00827710"/>
    <w:rsid w:val="00830A34"/>
    <w:rsid w:val="00832285"/>
    <w:rsid w:val="00832EE1"/>
    <w:rsid w:val="00832F8A"/>
    <w:rsid w:val="00832F8E"/>
    <w:rsid w:val="00833BA1"/>
    <w:rsid w:val="00834B64"/>
    <w:rsid w:val="00834D07"/>
    <w:rsid w:val="008355B5"/>
    <w:rsid w:val="008406FB"/>
    <w:rsid w:val="008414E1"/>
    <w:rsid w:val="00841C24"/>
    <w:rsid w:val="00842F38"/>
    <w:rsid w:val="008432C3"/>
    <w:rsid w:val="00844610"/>
    <w:rsid w:val="008456EC"/>
    <w:rsid w:val="00846323"/>
    <w:rsid w:val="0084719A"/>
    <w:rsid w:val="00847A14"/>
    <w:rsid w:val="008501D3"/>
    <w:rsid w:val="008503AC"/>
    <w:rsid w:val="00850A8D"/>
    <w:rsid w:val="00850CD9"/>
    <w:rsid w:val="00851141"/>
    <w:rsid w:val="00852F26"/>
    <w:rsid w:val="00854213"/>
    <w:rsid w:val="008550D8"/>
    <w:rsid w:val="00860020"/>
    <w:rsid w:val="00860D58"/>
    <w:rsid w:val="008628B1"/>
    <w:rsid w:val="00862BE2"/>
    <w:rsid w:val="0086335C"/>
    <w:rsid w:val="008637FA"/>
    <w:rsid w:val="0086393F"/>
    <w:rsid w:val="00863A54"/>
    <w:rsid w:val="008643EE"/>
    <w:rsid w:val="008647B9"/>
    <w:rsid w:val="00864B1C"/>
    <w:rsid w:val="00865007"/>
    <w:rsid w:val="00865624"/>
    <w:rsid w:val="00865A4F"/>
    <w:rsid w:val="0086680F"/>
    <w:rsid w:val="008678B6"/>
    <w:rsid w:val="008704CD"/>
    <w:rsid w:val="008711CA"/>
    <w:rsid w:val="00871CB7"/>
    <w:rsid w:val="00871D22"/>
    <w:rsid w:val="00871F3E"/>
    <w:rsid w:val="008732D7"/>
    <w:rsid w:val="00874341"/>
    <w:rsid w:val="00875E49"/>
    <w:rsid w:val="00875EF9"/>
    <w:rsid w:val="008766DA"/>
    <w:rsid w:val="00876FCB"/>
    <w:rsid w:val="00881023"/>
    <w:rsid w:val="00882DB4"/>
    <w:rsid w:val="00882E77"/>
    <w:rsid w:val="00883192"/>
    <w:rsid w:val="00883366"/>
    <w:rsid w:val="00885ECB"/>
    <w:rsid w:val="00887CA6"/>
    <w:rsid w:val="00890585"/>
    <w:rsid w:val="0089208F"/>
    <w:rsid w:val="00892333"/>
    <w:rsid w:val="008927A0"/>
    <w:rsid w:val="00893D1F"/>
    <w:rsid w:val="00894092"/>
    <w:rsid w:val="0089701A"/>
    <w:rsid w:val="008A2D85"/>
    <w:rsid w:val="008A3032"/>
    <w:rsid w:val="008A6063"/>
    <w:rsid w:val="008A623D"/>
    <w:rsid w:val="008A62C0"/>
    <w:rsid w:val="008A6AD9"/>
    <w:rsid w:val="008A6F76"/>
    <w:rsid w:val="008B0A1A"/>
    <w:rsid w:val="008B0CD8"/>
    <w:rsid w:val="008B21AA"/>
    <w:rsid w:val="008B35CB"/>
    <w:rsid w:val="008B4481"/>
    <w:rsid w:val="008B45FB"/>
    <w:rsid w:val="008B465C"/>
    <w:rsid w:val="008B5021"/>
    <w:rsid w:val="008B563D"/>
    <w:rsid w:val="008B68A8"/>
    <w:rsid w:val="008C060F"/>
    <w:rsid w:val="008C1631"/>
    <w:rsid w:val="008C326F"/>
    <w:rsid w:val="008C488C"/>
    <w:rsid w:val="008C48F6"/>
    <w:rsid w:val="008C5FB0"/>
    <w:rsid w:val="008C6597"/>
    <w:rsid w:val="008D071C"/>
    <w:rsid w:val="008D0FE4"/>
    <w:rsid w:val="008D3922"/>
    <w:rsid w:val="008D51D8"/>
    <w:rsid w:val="008E0174"/>
    <w:rsid w:val="008E01B6"/>
    <w:rsid w:val="008E0312"/>
    <w:rsid w:val="008E0C10"/>
    <w:rsid w:val="008E1BB6"/>
    <w:rsid w:val="008E366A"/>
    <w:rsid w:val="008E39C7"/>
    <w:rsid w:val="008E40A5"/>
    <w:rsid w:val="008E4F0A"/>
    <w:rsid w:val="008E54F6"/>
    <w:rsid w:val="008E6527"/>
    <w:rsid w:val="008F0A03"/>
    <w:rsid w:val="008F176B"/>
    <w:rsid w:val="008F19CB"/>
    <w:rsid w:val="008F1DA0"/>
    <w:rsid w:val="008F2F46"/>
    <w:rsid w:val="008F33C7"/>
    <w:rsid w:val="008F349A"/>
    <w:rsid w:val="008F48BA"/>
    <w:rsid w:val="008F5264"/>
    <w:rsid w:val="00901DCF"/>
    <w:rsid w:val="0090319E"/>
    <w:rsid w:val="0090338F"/>
    <w:rsid w:val="00903420"/>
    <w:rsid w:val="00903F26"/>
    <w:rsid w:val="00903FAC"/>
    <w:rsid w:val="00903FB0"/>
    <w:rsid w:val="0090586F"/>
    <w:rsid w:val="00905F08"/>
    <w:rsid w:val="009060A2"/>
    <w:rsid w:val="009061D9"/>
    <w:rsid w:val="0090788C"/>
    <w:rsid w:val="0090794F"/>
    <w:rsid w:val="00910375"/>
    <w:rsid w:val="00911DFA"/>
    <w:rsid w:val="00911FD3"/>
    <w:rsid w:val="00912F08"/>
    <w:rsid w:val="00913515"/>
    <w:rsid w:val="009150C0"/>
    <w:rsid w:val="00915504"/>
    <w:rsid w:val="00915F97"/>
    <w:rsid w:val="009163F9"/>
    <w:rsid w:val="00916471"/>
    <w:rsid w:val="00917091"/>
    <w:rsid w:val="009170D0"/>
    <w:rsid w:val="00917FB4"/>
    <w:rsid w:val="0092079A"/>
    <w:rsid w:val="00921842"/>
    <w:rsid w:val="00921AE1"/>
    <w:rsid w:val="009227A9"/>
    <w:rsid w:val="00923121"/>
    <w:rsid w:val="009257B5"/>
    <w:rsid w:val="00925B6E"/>
    <w:rsid w:val="00925DD3"/>
    <w:rsid w:val="00927450"/>
    <w:rsid w:val="00931011"/>
    <w:rsid w:val="009318A1"/>
    <w:rsid w:val="009319FA"/>
    <w:rsid w:val="00931C70"/>
    <w:rsid w:val="00931E7F"/>
    <w:rsid w:val="00932802"/>
    <w:rsid w:val="0093322B"/>
    <w:rsid w:val="009373E6"/>
    <w:rsid w:val="00937914"/>
    <w:rsid w:val="009416C5"/>
    <w:rsid w:val="0094266E"/>
    <w:rsid w:val="00942A6C"/>
    <w:rsid w:val="00942C1E"/>
    <w:rsid w:val="0094336F"/>
    <w:rsid w:val="009446F5"/>
    <w:rsid w:val="00944AEC"/>
    <w:rsid w:val="009453B7"/>
    <w:rsid w:val="00945E1F"/>
    <w:rsid w:val="00952539"/>
    <w:rsid w:val="009537E6"/>
    <w:rsid w:val="00954F63"/>
    <w:rsid w:val="00955E00"/>
    <w:rsid w:val="00956326"/>
    <w:rsid w:val="009563AA"/>
    <w:rsid w:val="00956E23"/>
    <w:rsid w:val="00957148"/>
    <w:rsid w:val="009601D7"/>
    <w:rsid w:val="0096377C"/>
    <w:rsid w:val="00964FFB"/>
    <w:rsid w:val="00966324"/>
    <w:rsid w:val="009668E7"/>
    <w:rsid w:val="0097116D"/>
    <w:rsid w:val="00971BA3"/>
    <w:rsid w:val="00972238"/>
    <w:rsid w:val="0097304B"/>
    <w:rsid w:val="0097322C"/>
    <w:rsid w:val="00973DB8"/>
    <w:rsid w:val="00974355"/>
    <w:rsid w:val="009743D5"/>
    <w:rsid w:val="009747DD"/>
    <w:rsid w:val="00974B09"/>
    <w:rsid w:val="00977385"/>
    <w:rsid w:val="009804DA"/>
    <w:rsid w:val="00980881"/>
    <w:rsid w:val="00981F55"/>
    <w:rsid w:val="00982062"/>
    <w:rsid w:val="00982B56"/>
    <w:rsid w:val="00983278"/>
    <w:rsid w:val="009835CD"/>
    <w:rsid w:val="009847D8"/>
    <w:rsid w:val="009850C9"/>
    <w:rsid w:val="0098566E"/>
    <w:rsid w:val="00987170"/>
    <w:rsid w:val="00987303"/>
    <w:rsid w:val="00990454"/>
    <w:rsid w:val="009910DB"/>
    <w:rsid w:val="00991426"/>
    <w:rsid w:val="00992415"/>
    <w:rsid w:val="009930F4"/>
    <w:rsid w:val="009931D0"/>
    <w:rsid w:val="00993A3F"/>
    <w:rsid w:val="00993DC3"/>
    <w:rsid w:val="009948F4"/>
    <w:rsid w:val="00995115"/>
    <w:rsid w:val="009A0416"/>
    <w:rsid w:val="009A06AD"/>
    <w:rsid w:val="009A115A"/>
    <w:rsid w:val="009A1187"/>
    <w:rsid w:val="009A160A"/>
    <w:rsid w:val="009A1E4B"/>
    <w:rsid w:val="009A33C6"/>
    <w:rsid w:val="009A604C"/>
    <w:rsid w:val="009A6EC6"/>
    <w:rsid w:val="009A7099"/>
    <w:rsid w:val="009A78FC"/>
    <w:rsid w:val="009B08A9"/>
    <w:rsid w:val="009B127C"/>
    <w:rsid w:val="009B1CF9"/>
    <w:rsid w:val="009B3968"/>
    <w:rsid w:val="009B4075"/>
    <w:rsid w:val="009B4316"/>
    <w:rsid w:val="009B4680"/>
    <w:rsid w:val="009B57CB"/>
    <w:rsid w:val="009B5A7F"/>
    <w:rsid w:val="009B6A67"/>
    <w:rsid w:val="009C01D2"/>
    <w:rsid w:val="009C07FA"/>
    <w:rsid w:val="009C0A22"/>
    <w:rsid w:val="009C164A"/>
    <w:rsid w:val="009C23F4"/>
    <w:rsid w:val="009C24C6"/>
    <w:rsid w:val="009C2D0E"/>
    <w:rsid w:val="009C2E97"/>
    <w:rsid w:val="009C3B3B"/>
    <w:rsid w:val="009C46CA"/>
    <w:rsid w:val="009C5F22"/>
    <w:rsid w:val="009C6837"/>
    <w:rsid w:val="009C6F65"/>
    <w:rsid w:val="009C751E"/>
    <w:rsid w:val="009C776D"/>
    <w:rsid w:val="009C7D06"/>
    <w:rsid w:val="009C7F4A"/>
    <w:rsid w:val="009D0FCC"/>
    <w:rsid w:val="009D2CCB"/>
    <w:rsid w:val="009D42B2"/>
    <w:rsid w:val="009D51DD"/>
    <w:rsid w:val="009D532C"/>
    <w:rsid w:val="009D59F5"/>
    <w:rsid w:val="009D5C95"/>
    <w:rsid w:val="009D633F"/>
    <w:rsid w:val="009D7578"/>
    <w:rsid w:val="009E0229"/>
    <w:rsid w:val="009E06DF"/>
    <w:rsid w:val="009E0E4B"/>
    <w:rsid w:val="009E394F"/>
    <w:rsid w:val="009E5587"/>
    <w:rsid w:val="009E5944"/>
    <w:rsid w:val="009E59CA"/>
    <w:rsid w:val="009E5E51"/>
    <w:rsid w:val="009E6A5A"/>
    <w:rsid w:val="009E7073"/>
    <w:rsid w:val="009E727F"/>
    <w:rsid w:val="009E76C3"/>
    <w:rsid w:val="009F3BAE"/>
    <w:rsid w:val="009F3D22"/>
    <w:rsid w:val="009F4BFE"/>
    <w:rsid w:val="009F639A"/>
    <w:rsid w:val="009F663F"/>
    <w:rsid w:val="009F6C09"/>
    <w:rsid w:val="009F7D78"/>
    <w:rsid w:val="00A00020"/>
    <w:rsid w:val="00A0012B"/>
    <w:rsid w:val="00A00623"/>
    <w:rsid w:val="00A008C5"/>
    <w:rsid w:val="00A01008"/>
    <w:rsid w:val="00A0129C"/>
    <w:rsid w:val="00A02399"/>
    <w:rsid w:val="00A03FC0"/>
    <w:rsid w:val="00A055E8"/>
    <w:rsid w:val="00A063B9"/>
    <w:rsid w:val="00A07012"/>
    <w:rsid w:val="00A07BD5"/>
    <w:rsid w:val="00A10635"/>
    <w:rsid w:val="00A10C74"/>
    <w:rsid w:val="00A11BC7"/>
    <w:rsid w:val="00A1619A"/>
    <w:rsid w:val="00A210D1"/>
    <w:rsid w:val="00A22140"/>
    <w:rsid w:val="00A2245B"/>
    <w:rsid w:val="00A22464"/>
    <w:rsid w:val="00A23D4C"/>
    <w:rsid w:val="00A2429A"/>
    <w:rsid w:val="00A273E7"/>
    <w:rsid w:val="00A30EF7"/>
    <w:rsid w:val="00A3289C"/>
    <w:rsid w:val="00A32B3F"/>
    <w:rsid w:val="00A3335F"/>
    <w:rsid w:val="00A33597"/>
    <w:rsid w:val="00A338F2"/>
    <w:rsid w:val="00A3490D"/>
    <w:rsid w:val="00A3628B"/>
    <w:rsid w:val="00A3788C"/>
    <w:rsid w:val="00A410AA"/>
    <w:rsid w:val="00A4202C"/>
    <w:rsid w:val="00A42CE2"/>
    <w:rsid w:val="00A4321D"/>
    <w:rsid w:val="00A432E5"/>
    <w:rsid w:val="00A44162"/>
    <w:rsid w:val="00A44264"/>
    <w:rsid w:val="00A44EA4"/>
    <w:rsid w:val="00A45AF8"/>
    <w:rsid w:val="00A475B1"/>
    <w:rsid w:val="00A4785B"/>
    <w:rsid w:val="00A50CE6"/>
    <w:rsid w:val="00A51E64"/>
    <w:rsid w:val="00A51EA9"/>
    <w:rsid w:val="00A53048"/>
    <w:rsid w:val="00A53184"/>
    <w:rsid w:val="00A53D40"/>
    <w:rsid w:val="00A54297"/>
    <w:rsid w:val="00A554F4"/>
    <w:rsid w:val="00A56958"/>
    <w:rsid w:val="00A571B4"/>
    <w:rsid w:val="00A57407"/>
    <w:rsid w:val="00A57CB4"/>
    <w:rsid w:val="00A6189B"/>
    <w:rsid w:val="00A620AA"/>
    <w:rsid w:val="00A62932"/>
    <w:rsid w:val="00A64113"/>
    <w:rsid w:val="00A64595"/>
    <w:rsid w:val="00A655B3"/>
    <w:rsid w:val="00A67574"/>
    <w:rsid w:val="00A67818"/>
    <w:rsid w:val="00A70E72"/>
    <w:rsid w:val="00A71961"/>
    <w:rsid w:val="00A75C9C"/>
    <w:rsid w:val="00A761FB"/>
    <w:rsid w:val="00A763C3"/>
    <w:rsid w:val="00A776E8"/>
    <w:rsid w:val="00A80166"/>
    <w:rsid w:val="00A811CE"/>
    <w:rsid w:val="00A81E3F"/>
    <w:rsid w:val="00A827C4"/>
    <w:rsid w:val="00A835C5"/>
    <w:rsid w:val="00A8395A"/>
    <w:rsid w:val="00A84D64"/>
    <w:rsid w:val="00A8620C"/>
    <w:rsid w:val="00A907A9"/>
    <w:rsid w:val="00A915D9"/>
    <w:rsid w:val="00A91678"/>
    <w:rsid w:val="00A927CA"/>
    <w:rsid w:val="00A92DBA"/>
    <w:rsid w:val="00A95402"/>
    <w:rsid w:val="00A96147"/>
    <w:rsid w:val="00AA0322"/>
    <w:rsid w:val="00AA0475"/>
    <w:rsid w:val="00AA1652"/>
    <w:rsid w:val="00AA18A7"/>
    <w:rsid w:val="00AA22AC"/>
    <w:rsid w:val="00AA2408"/>
    <w:rsid w:val="00AA3B8B"/>
    <w:rsid w:val="00AA4C93"/>
    <w:rsid w:val="00AA561C"/>
    <w:rsid w:val="00AA5961"/>
    <w:rsid w:val="00AA70A3"/>
    <w:rsid w:val="00AA72A3"/>
    <w:rsid w:val="00AA72D0"/>
    <w:rsid w:val="00AB0714"/>
    <w:rsid w:val="00AB234D"/>
    <w:rsid w:val="00AB3802"/>
    <w:rsid w:val="00AB3A3E"/>
    <w:rsid w:val="00AB4280"/>
    <w:rsid w:val="00AB49EB"/>
    <w:rsid w:val="00AB4BC5"/>
    <w:rsid w:val="00AB550E"/>
    <w:rsid w:val="00AB58D5"/>
    <w:rsid w:val="00AB6535"/>
    <w:rsid w:val="00AB7A3F"/>
    <w:rsid w:val="00AC1C1F"/>
    <w:rsid w:val="00AC2D08"/>
    <w:rsid w:val="00AC7ADD"/>
    <w:rsid w:val="00AD03E1"/>
    <w:rsid w:val="00AD1680"/>
    <w:rsid w:val="00AD23B8"/>
    <w:rsid w:val="00AD2A06"/>
    <w:rsid w:val="00AD4C70"/>
    <w:rsid w:val="00AD4EA4"/>
    <w:rsid w:val="00AD543E"/>
    <w:rsid w:val="00AD618F"/>
    <w:rsid w:val="00AE00A3"/>
    <w:rsid w:val="00AE0C5C"/>
    <w:rsid w:val="00AE1E07"/>
    <w:rsid w:val="00AE55B6"/>
    <w:rsid w:val="00AF0321"/>
    <w:rsid w:val="00AF0A73"/>
    <w:rsid w:val="00AF1151"/>
    <w:rsid w:val="00AF1498"/>
    <w:rsid w:val="00AF24F8"/>
    <w:rsid w:val="00AF3B88"/>
    <w:rsid w:val="00AF4053"/>
    <w:rsid w:val="00AF4321"/>
    <w:rsid w:val="00AF475B"/>
    <w:rsid w:val="00AF593E"/>
    <w:rsid w:val="00AF620A"/>
    <w:rsid w:val="00AF6B9F"/>
    <w:rsid w:val="00AF6D8F"/>
    <w:rsid w:val="00B001C8"/>
    <w:rsid w:val="00B00B81"/>
    <w:rsid w:val="00B013AF"/>
    <w:rsid w:val="00B03FE7"/>
    <w:rsid w:val="00B04380"/>
    <w:rsid w:val="00B0518B"/>
    <w:rsid w:val="00B076E9"/>
    <w:rsid w:val="00B07772"/>
    <w:rsid w:val="00B10045"/>
    <w:rsid w:val="00B115EA"/>
    <w:rsid w:val="00B122E2"/>
    <w:rsid w:val="00B12B4A"/>
    <w:rsid w:val="00B134E7"/>
    <w:rsid w:val="00B13D3F"/>
    <w:rsid w:val="00B14B3D"/>
    <w:rsid w:val="00B15A69"/>
    <w:rsid w:val="00B15FB9"/>
    <w:rsid w:val="00B17DD2"/>
    <w:rsid w:val="00B17DF4"/>
    <w:rsid w:val="00B20431"/>
    <w:rsid w:val="00B2165B"/>
    <w:rsid w:val="00B21AE2"/>
    <w:rsid w:val="00B22480"/>
    <w:rsid w:val="00B22A4A"/>
    <w:rsid w:val="00B2350A"/>
    <w:rsid w:val="00B23DC2"/>
    <w:rsid w:val="00B2415D"/>
    <w:rsid w:val="00B254EB"/>
    <w:rsid w:val="00B261A5"/>
    <w:rsid w:val="00B2657D"/>
    <w:rsid w:val="00B26B59"/>
    <w:rsid w:val="00B26D28"/>
    <w:rsid w:val="00B27113"/>
    <w:rsid w:val="00B2729D"/>
    <w:rsid w:val="00B323AA"/>
    <w:rsid w:val="00B33AA6"/>
    <w:rsid w:val="00B33C3B"/>
    <w:rsid w:val="00B34019"/>
    <w:rsid w:val="00B35480"/>
    <w:rsid w:val="00B35EDA"/>
    <w:rsid w:val="00B36082"/>
    <w:rsid w:val="00B36312"/>
    <w:rsid w:val="00B3638B"/>
    <w:rsid w:val="00B3680E"/>
    <w:rsid w:val="00B36D09"/>
    <w:rsid w:val="00B372CF"/>
    <w:rsid w:val="00B37C71"/>
    <w:rsid w:val="00B4303E"/>
    <w:rsid w:val="00B4310F"/>
    <w:rsid w:val="00B43E98"/>
    <w:rsid w:val="00B4411A"/>
    <w:rsid w:val="00B4451C"/>
    <w:rsid w:val="00B46258"/>
    <w:rsid w:val="00B4692C"/>
    <w:rsid w:val="00B47480"/>
    <w:rsid w:val="00B474DC"/>
    <w:rsid w:val="00B5104A"/>
    <w:rsid w:val="00B5109D"/>
    <w:rsid w:val="00B532AA"/>
    <w:rsid w:val="00B55014"/>
    <w:rsid w:val="00B552B5"/>
    <w:rsid w:val="00B5643D"/>
    <w:rsid w:val="00B56D6D"/>
    <w:rsid w:val="00B573B8"/>
    <w:rsid w:val="00B609C1"/>
    <w:rsid w:val="00B60B95"/>
    <w:rsid w:val="00B62C4A"/>
    <w:rsid w:val="00B633FB"/>
    <w:rsid w:val="00B6520E"/>
    <w:rsid w:val="00B675AF"/>
    <w:rsid w:val="00B67D6E"/>
    <w:rsid w:val="00B71A84"/>
    <w:rsid w:val="00B73583"/>
    <w:rsid w:val="00B74B45"/>
    <w:rsid w:val="00B75E30"/>
    <w:rsid w:val="00B769DF"/>
    <w:rsid w:val="00B77BCF"/>
    <w:rsid w:val="00B808CC"/>
    <w:rsid w:val="00B82F9A"/>
    <w:rsid w:val="00B83046"/>
    <w:rsid w:val="00B83A5D"/>
    <w:rsid w:val="00B849DE"/>
    <w:rsid w:val="00B84E47"/>
    <w:rsid w:val="00B859C2"/>
    <w:rsid w:val="00B860CC"/>
    <w:rsid w:val="00B86A0A"/>
    <w:rsid w:val="00B916DC"/>
    <w:rsid w:val="00B92DE7"/>
    <w:rsid w:val="00B9331D"/>
    <w:rsid w:val="00B93B7D"/>
    <w:rsid w:val="00B93DC0"/>
    <w:rsid w:val="00B94B84"/>
    <w:rsid w:val="00B95963"/>
    <w:rsid w:val="00B95B2B"/>
    <w:rsid w:val="00BA2260"/>
    <w:rsid w:val="00BA5717"/>
    <w:rsid w:val="00BA5D37"/>
    <w:rsid w:val="00BA695E"/>
    <w:rsid w:val="00BA72C1"/>
    <w:rsid w:val="00BA7628"/>
    <w:rsid w:val="00BA7873"/>
    <w:rsid w:val="00BB0065"/>
    <w:rsid w:val="00BB16CA"/>
    <w:rsid w:val="00BB21B5"/>
    <w:rsid w:val="00BB6A07"/>
    <w:rsid w:val="00BB72D9"/>
    <w:rsid w:val="00BB72FC"/>
    <w:rsid w:val="00BC1CF0"/>
    <w:rsid w:val="00BC331A"/>
    <w:rsid w:val="00BC3471"/>
    <w:rsid w:val="00BC3791"/>
    <w:rsid w:val="00BC39D2"/>
    <w:rsid w:val="00BC3A84"/>
    <w:rsid w:val="00BC4168"/>
    <w:rsid w:val="00BC41EA"/>
    <w:rsid w:val="00BC469C"/>
    <w:rsid w:val="00BC4A06"/>
    <w:rsid w:val="00BC4EDE"/>
    <w:rsid w:val="00BC62F2"/>
    <w:rsid w:val="00BC64A2"/>
    <w:rsid w:val="00BD4696"/>
    <w:rsid w:val="00BE0858"/>
    <w:rsid w:val="00BE1094"/>
    <w:rsid w:val="00BE2E38"/>
    <w:rsid w:val="00BE52F5"/>
    <w:rsid w:val="00BE6A4F"/>
    <w:rsid w:val="00BF0D99"/>
    <w:rsid w:val="00BF17DD"/>
    <w:rsid w:val="00BF1FE8"/>
    <w:rsid w:val="00BF2842"/>
    <w:rsid w:val="00BF28F0"/>
    <w:rsid w:val="00BF3183"/>
    <w:rsid w:val="00BF3619"/>
    <w:rsid w:val="00BF3791"/>
    <w:rsid w:val="00BF4F3D"/>
    <w:rsid w:val="00BF66F1"/>
    <w:rsid w:val="00C02411"/>
    <w:rsid w:val="00C025A3"/>
    <w:rsid w:val="00C0298B"/>
    <w:rsid w:val="00C036DE"/>
    <w:rsid w:val="00C03CF8"/>
    <w:rsid w:val="00C03D04"/>
    <w:rsid w:val="00C06101"/>
    <w:rsid w:val="00C0643A"/>
    <w:rsid w:val="00C06F52"/>
    <w:rsid w:val="00C07C0F"/>
    <w:rsid w:val="00C12A24"/>
    <w:rsid w:val="00C1331B"/>
    <w:rsid w:val="00C15AD6"/>
    <w:rsid w:val="00C168A0"/>
    <w:rsid w:val="00C169DF"/>
    <w:rsid w:val="00C21F06"/>
    <w:rsid w:val="00C2390C"/>
    <w:rsid w:val="00C23A59"/>
    <w:rsid w:val="00C23A76"/>
    <w:rsid w:val="00C23E36"/>
    <w:rsid w:val="00C25054"/>
    <w:rsid w:val="00C254B9"/>
    <w:rsid w:val="00C26202"/>
    <w:rsid w:val="00C26418"/>
    <w:rsid w:val="00C26C71"/>
    <w:rsid w:val="00C26DAC"/>
    <w:rsid w:val="00C27984"/>
    <w:rsid w:val="00C3217A"/>
    <w:rsid w:val="00C34ADF"/>
    <w:rsid w:val="00C358A6"/>
    <w:rsid w:val="00C40327"/>
    <w:rsid w:val="00C404F5"/>
    <w:rsid w:val="00C40C65"/>
    <w:rsid w:val="00C41361"/>
    <w:rsid w:val="00C416CA"/>
    <w:rsid w:val="00C423EF"/>
    <w:rsid w:val="00C426B8"/>
    <w:rsid w:val="00C4356D"/>
    <w:rsid w:val="00C43DFF"/>
    <w:rsid w:val="00C46DCF"/>
    <w:rsid w:val="00C50181"/>
    <w:rsid w:val="00C517FD"/>
    <w:rsid w:val="00C52481"/>
    <w:rsid w:val="00C52D32"/>
    <w:rsid w:val="00C52F1D"/>
    <w:rsid w:val="00C53B36"/>
    <w:rsid w:val="00C5506C"/>
    <w:rsid w:val="00C550A6"/>
    <w:rsid w:val="00C55824"/>
    <w:rsid w:val="00C55CAC"/>
    <w:rsid w:val="00C55E46"/>
    <w:rsid w:val="00C55FDE"/>
    <w:rsid w:val="00C5661D"/>
    <w:rsid w:val="00C568EC"/>
    <w:rsid w:val="00C57155"/>
    <w:rsid w:val="00C5730E"/>
    <w:rsid w:val="00C57C29"/>
    <w:rsid w:val="00C57C8D"/>
    <w:rsid w:val="00C604CA"/>
    <w:rsid w:val="00C62967"/>
    <w:rsid w:val="00C63C9E"/>
    <w:rsid w:val="00C64698"/>
    <w:rsid w:val="00C65ADD"/>
    <w:rsid w:val="00C65E13"/>
    <w:rsid w:val="00C66066"/>
    <w:rsid w:val="00C66570"/>
    <w:rsid w:val="00C66977"/>
    <w:rsid w:val="00C67E29"/>
    <w:rsid w:val="00C72569"/>
    <w:rsid w:val="00C73FB1"/>
    <w:rsid w:val="00C745A0"/>
    <w:rsid w:val="00C751B4"/>
    <w:rsid w:val="00C75AE5"/>
    <w:rsid w:val="00C76A56"/>
    <w:rsid w:val="00C804EA"/>
    <w:rsid w:val="00C80637"/>
    <w:rsid w:val="00C8202F"/>
    <w:rsid w:val="00C825FC"/>
    <w:rsid w:val="00C83845"/>
    <w:rsid w:val="00C84609"/>
    <w:rsid w:val="00C84EFE"/>
    <w:rsid w:val="00C85242"/>
    <w:rsid w:val="00C8555B"/>
    <w:rsid w:val="00C86DC8"/>
    <w:rsid w:val="00C90AD3"/>
    <w:rsid w:val="00C91433"/>
    <w:rsid w:val="00C94D23"/>
    <w:rsid w:val="00C95D5C"/>
    <w:rsid w:val="00C961BE"/>
    <w:rsid w:val="00C9672D"/>
    <w:rsid w:val="00C971A4"/>
    <w:rsid w:val="00CA0F2B"/>
    <w:rsid w:val="00CA1430"/>
    <w:rsid w:val="00CA2FAD"/>
    <w:rsid w:val="00CA4286"/>
    <w:rsid w:val="00CA44A7"/>
    <w:rsid w:val="00CA49CE"/>
    <w:rsid w:val="00CA541E"/>
    <w:rsid w:val="00CA64CA"/>
    <w:rsid w:val="00CB005E"/>
    <w:rsid w:val="00CB23B3"/>
    <w:rsid w:val="00CB3836"/>
    <w:rsid w:val="00CB3FC2"/>
    <w:rsid w:val="00CB430E"/>
    <w:rsid w:val="00CB43BF"/>
    <w:rsid w:val="00CB4ACC"/>
    <w:rsid w:val="00CB7C2F"/>
    <w:rsid w:val="00CC071C"/>
    <w:rsid w:val="00CC0DC6"/>
    <w:rsid w:val="00CC1047"/>
    <w:rsid w:val="00CC148D"/>
    <w:rsid w:val="00CC2463"/>
    <w:rsid w:val="00CC2A63"/>
    <w:rsid w:val="00CC45A5"/>
    <w:rsid w:val="00CC46DE"/>
    <w:rsid w:val="00CC5823"/>
    <w:rsid w:val="00CC5AF5"/>
    <w:rsid w:val="00CC5CDD"/>
    <w:rsid w:val="00CC66AE"/>
    <w:rsid w:val="00CC7DD2"/>
    <w:rsid w:val="00CD17A6"/>
    <w:rsid w:val="00CD3F51"/>
    <w:rsid w:val="00CD4DB5"/>
    <w:rsid w:val="00CD7DBB"/>
    <w:rsid w:val="00CE02FC"/>
    <w:rsid w:val="00CE1D79"/>
    <w:rsid w:val="00CE3017"/>
    <w:rsid w:val="00CE453D"/>
    <w:rsid w:val="00CE4911"/>
    <w:rsid w:val="00CE4BB4"/>
    <w:rsid w:val="00CE5691"/>
    <w:rsid w:val="00CE60C4"/>
    <w:rsid w:val="00CE6538"/>
    <w:rsid w:val="00CE70F1"/>
    <w:rsid w:val="00CF121D"/>
    <w:rsid w:val="00CF6153"/>
    <w:rsid w:val="00CF61D5"/>
    <w:rsid w:val="00CF69FD"/>
    <w:rsid w:val="00CF76C2"/>
    <w:rsid w:val="00CF7A17"/>
    <w:rsid w:val="00D0069D"/>
    <w:rsid w:val="00D01912"/>
    <w:rsid w:val="00D021E9"/>
    <w:rsid w:val="00D02320"/>
    <w:rsid w:val="00D0297A"/>
    <w:rsid w:val="00D0381D"/>
    <w:rsid w:val="00D046A4"/>
    <w:rsid w:val="00D04922"/>
    <w:rsid w:val="00D058B2"/>
    <w:rsid w:val="00D05DCE"/>
    <w:rsid w:val="00D1150C"/>
    <w:rsid w:val="00D11CD9"/>
    <w:rsid w:val="00D13D0C"/>
    <w:rsid w:val="00D13FF4"/>
    <w:rsid w:val="00D14F8E"/>
    <w:rsid w:val="00D16B16"/>
    <w:rsid w:val="00D16EB7"/>
    <w:rsid w:val="00D175C4"/>
    <w:rsid w:val="00D2063D"/>
    <w:rsid w:val="00D2070C"/>
    <w:rsid w:val="00D20CC3"/>
    <w:rsid w:val="00D21EAF"/>
    <w:rsid w:val="00D22A81"/>
    <w:rsid w:val="00D2389E"/>
    <w:rsid w:val="00D248AC"/>
    <w:rsid w:val="00D24A03"/>
    <w:rsid w:val="00D25048"/>
    <w:rsid w:val="00D257DD"/>
    <w:rsid w:val="00D27526"/>
    <w:rsid w:val="00D2796F"/>
    <w:rsid w:val="00D27DF2"/>
    <w:rsid w:val="00D301E6"/>
    <w:rsid w:val="00D30D96"/>
    <w:rsid w:val="00D32314"/>
    <w:rsid w:val="00D32F9F"/>
    <w:rsid w:val="00D3499C"/>
    <w:rsid w:val="00D364C2"/>
    <w:rsid w:val="00D37D8B"/>
    <w:rsid w:val="00D37F50"/>
    <w:rsid w:val="00D40F12"/>
    <w:rsid w:val="00D41C49"/>
    <w:rsid w:val="00D4314D"/>
    <w:rsid w:val="00D439E6"/>
    <w:rsid w:val="00D43C0E"/>
    <w:rsid w:val="00D44578"/>
    <w:rsid w:val="00D44CDC"/>
    <w:rsid w:val="00D45BC6"/>
    <w:rsid w:val="00D45ED0"/>
    <w:rsid w:val="00D464A7"/>
    <w:rsid w:val="00D469EE"/>
    <w:rsid w:val="00D4721D"/>
    <w:rsid w:val="00D47942"/>
    <w:rsid w:val="00D500D3"/>
    <w:rsid w:val="00D5174D"/>
    <w:rsid w:val="00D52E3B"/>
    <w:rsid w:val="00D561A6"/>
    <w:rsid w:val="00D5637D"/>
    <w:rsid w:val="00D57616"/>
    <w:rsid w:val="00D60B62"/>
    <w:rsid w:val="00D61AF5"/>
    <w:rsid w:val="00D61F52"/>
    <w:rsid w:val="00D6271F"/>
    <w:rsid w:val="00D62869"/>
    <w:rsid w:val="00D629FE"/>
    <w:rsid w:val="00D64580"/>
    <w:rsid w:val="00D65230"/>
    <w:rsid w:val="00D65B7D"/>
    <w:rsid w:val="00D670D1"/>
    <w:rsid w:val="00D670E0"/>
    <w:rsid w:val="00D677C5"/>
    <w:rsid w:val="00D705BF"/>
    <w:rsid w:val="00D70D3B"/>
    <w:rsid w:val="00D715B3"/>
    <w:rsid w:val="00D71E6A"/>
    <w:rsid w:val="00D72CD0"/>
    <w:rsid w:val="00D73D6B"/>
    <w:rsid w:val="00D7650B"/>
    <w:rsid w:val="00D767C6"/>
    <w:rsid w:val="00D825DC"/>
    <w:rsid w:val="00D82E7E"/>
    <w:rsid w:val="00D83CA8"/>
    <w:rsid w:val="00D84D3F"/>
    <w:rsid w:val="00D8572C"/>
    <w:rsid w:val="00D86C9D"/>
    <w:rsid w:val="00D878D1"/>
    <w:rsid w:val="00D87DCF"/>
    <w:rsid w:val="00D87F57"/>
    <w:rsid w:val="00D90468"/>
    <w:rsid w:val="00D90593"/>
    <w:rsid w:val="00D91121"/>
    <w:rsid w:val="00D938E5"/>
    <w:rsid w:val="00D940CC"/>
    <w:rsid w:val="00D94CD6"/>
    <w:rsid w:val="00D950E9"/>
    <w:rsid w:val="00D953E4"/>
    <w:rsid w:val="00D968FB"/>
    <w:rsid w:val="00D9726B"/>
    <w:rsid w:val="00D97595"/>
    <w:rsid w:val="00D97BB6"/>
    <w:rsid w:val="00D97E67"/>
    <w:rsid w:val="00DA1BBD"/>
    <w:rsid w:val="00DA1C57"/>
    <w:rsid w:val="00DA2C13"/>
    <w:rsid w:val="00DA411E"/>
    <w:rsid w:val="00DA41BC"/>
    <w:rsid w:val="00DA48B7"/>
    <w:rsid w:val="00DA4C90"/>
    <w:rsid w:val="00DA66DF"/>
    <w:rsid w:val="00DA77D5"/>
    <w:rsid w:val="00DB03E6"/>
    <w:rsid w:val="00DB14B3"/>
    <w:rsid w:val="00DB21DF"/>
    <w:rsid w:val="00DB231C"/>
    <w:rsid w:val="00DB2DD7"/>
    <w:rsid w:val="00DB3E42"/>
    <w:rsid w:val="00DB6D2A"/>
    <w:rsid w:val="00DB7224"/>
    <w:rsid w:val="00DC0646"/>
    <w:rsid w:val="00DC0673"/>
    <w:rsid w:val="00DC11C1"/>
    <w:rsid w:val="00DC1319"/>
    <w:rsid w:val="00DC182B"/>
    <w:rsid w:val="00DC2268"/>
    <w:rsid w:val="00DC54FF"/>
    <w:rsid w:val="00DC5628"/>
    <w:rsid w:val="00DC62B9"/>
    <w:rsid w:val="00DC6DAD"/>
    <w:rsid w:val="00DD0131"/>
    <w:rsid w:val="00DD0979"/>
    <w:rsid w:val="00DD1D5E"/>
    <w:rsid w:val="00DD2A9C"/>
    <w:rsid w:val="00DD39D6"/>
    <w:rsid w:val="00DD4AB4"/>
    <w:rsid w:val="00DD4F54"/>
    <w:rsid w:val="00DD50CE"/>
    <w:rsid w:val="00DD5E50"/>
    <w:rsid w:val="00DD6614"/>
    <w:rsid w:val="00DD6925"/>
    <w:rsid w:val="00DE0CEA"/>
    <w:rsid w:val="00DE0FC3"/>
    <w:rsid w:val="00DE136C"/>
    <w:rsid w:val="00DE151F"/>
    <w:rsid w:val="00DE2F41"/>
    <w:rsid w:val="00DE4559"/>
    <w:rsid w:val="00DE522E"/>
    <w:rsid w:val="00DE58F3"/>
    <w:rsid w:val="00DE642D"/>
    <w:rsid w:val="00DE73DF"/>
    <w:rsid w:val="00DE7D6E"/>
    <w:rsid w:val="00DF1725"/>
    <w:rsid w:val="00DF2107"/>
    <w:rsid w:val="00DF2D62"/>
    <w:rsid w:val="00DF3DA2"/>
    <w:rsid w:val="00DF3E7B"/>
    <w:rsid w:val="00DF4418"/>
    <w:rsid w:val="00DF55CA"/>
    <w:rsid w:val="00DF5F57"/>
    <w:rsid w:val="00DF6B1D"/>
    <w:rsid w:val="00DF6BD1"/>
    <w:rsid w:val="00DF6BDD"/>
    <w:rsid w:val="00E00144"/>
    <w:rsid w:val="00E02FE9"/>
    <w:rsid w:val="00E03817"/>
    <w:rsid w:val="00E040C9"/>
    <w:rsid w:val="00E043E0"/>
    <w:rsid w:val="00E047B3"/>
    <w:rsid w:val="00E064C6"/>
    <w:rsid w:val="00E0650B"/>
    <w:rsid w:val="00E07738"/>
    <w:rsid w:val="00E07944"/>
    <w:rsid w:val="00E1022D"/>
    <w:rsid w:val="00E11D38"/>
    <w:rsid w:val="00E1224C"/>
    <w:rsid w:val="00E12FAC"/>
    <w:rsid w:val="00E13192"/>
    <w:rsid w:val="00E13606"/>
    <w:rsid w:val="00E1384E"/>
    <w:rsid w:val="00E1477C"/>
    <w:rsid w:val="00E14BE0"/>
    <w:rsid w:val="00E160C4"/>
    <w:rsid w:val="00E16909"/>
    <w:rsid w:val="00E17356"/>
    <w:rsid w:val="00E20937"/>
    <w:rsid w:val="00E21810"/>
    <w:rsid w:val="00E21B86"/>
    <w:rsid w:val="00E25DA9"/>
    <w:rsid w:val="00E26955"/>
    <w:rsid w:val="00E2738A"/>
    <w:rsid w:val="00E278CE"/>
    <w:rsid w:val="00E31621"/>
    <w:rsid w:val="00E31808"/>
    <w:rsid w:val="00E31D0C"/>
    <w:rsid w:val="00E3202A"/>
    <w:rsid w:val="00E3224D"/>
    <w:rsid w:val="00E3368C"/>
    <w:rsid w:val="00E34179"/>
    <w:rsid w:val="00E34BD8"/>
    <w:rsid w:val="00E35389"/>
    <w:rsid w:val="00E3765C"/>
    <w:rsid w:val="00E3769C"/>
    <w:rsid w:val="00E3781C"/>
    <w:rsid w:val="00E409A6"/>
    <w:rsid w:val="00E41BC0"/>
    <w:rsid w:val="00E41F61"/>
    <w:rsid w:val="00E42FEF"/>
    <w:rsid w:val="00E432BB"/>
    <w:rsid w:val="00E43373"/>
    <w:rsid w:val="00E43833"/>
    <w:rsid w:val="00E4413C"/>
    <w:rsid w:val="00E44665"/>
    <w:rsid w:val="00E45787"/>
    <w:rsid w:val="00E46DB4"/>
    <w:rsid w:val="00E50660"/>
    <w:rsid w:val="00E5124C"/>
    <w:rsid w:val="00E519FC"/>
    <w:rsid w:val="00E52F4F"/>
    <w:rsid w:val="00E534BB"/>
    <w:rsid w:val="00E537E5"/>
    <w:rsid w:val="00E55865"/>
    <w:rsid w:val="00E55D08"/>
    <w:rsid w:val="00E56446"/>
    <w:rsid w:val="00E57203"/>
    <w:rsid w:val="00E6069D"/>
    <w:rsid w:val="00E60A4A"/>
    <w:rsid w:val="00E60EF8"/>
    <w:rsid w:val="00E62621"/>
    <w:rsid w:val="00E62C3B"/>
    <w:rsid w:val="00E62E79"/>
    <w:rsid w:val="00E639E6"/>
    <w:rsid w:val="00E63CD7"/>
    <w:rsid w:val="00E64D84"/>
    <w:rsid w:val="00E66661"/>
    <w:rsid w:val="00E66E7D"/>
    <w:rsid w:val="00E67A27"/>
    <w:rsid w:val="00E67F4D"/>
    <w:rsid w:val="00E703AC"/>
    <w:rsid w:val="00E70DA3"/>
    <w:rsid w:val="00E72C29"/>
    <w:rsid w:val="00E73627"/>
    <w:rsid w:val="00E74F1D"/>
    <w:rsid w:val="00E75019"/>
    <w:rsid w:val="00E769DC"/>
    <w:rsid w:val="00E771BE"/>
    <w:rsid w:val="00E8079C"/>
    <w:rsid w:val="00E83902"/>
    <w:rsid w:val="00E83A13"/>
    <w:rsid w:val="00E84880"/>
    <w:rsid w:val="00E84E07"/>
    <w:rsid w:val="00E8544E"/>
    <w:rsid w:val="00E86207"/>
    <w:rsid w:val="00E87C8A"/>
    <w:rsid w:val="00E90444"/>
    <w:rsid w:val="00E92602"/>
    <w:rsid w:val="00E938BE"/>
    <w:rsid w:val="00E94534"/>
    <w:rsid w:val="00E947E0"/>
    <w:rsid w:val="00E96614"/>
    <w:rsid w:val="00EA1631"/>
    <w:rsid w:val="00EA1692"/>
    <w:rsid w:val="00EA17F4"/>
    <w:rsid w:val="00EA2169"/>
    <w:rsid w:val="00EA2DE2"/>
    <w:rsid w:val="00EA355D"/>
    <w:rsid w:val="00EA4AD1"/>
    <w:rsid w:val="00EA4D4C"/>
    <w:rsid w:val="00EA5349"/>
    <w:rsid w:val="00EA5D87"/>
    <w:rsid w:val="00EA6CEC"/>
    <w:rsid w:val="00EA7A6C"/>
    <w:rsid w:val="00EB0243"/>
    <w:rsid w:val="00EB1960"/>
    <w:rsid w:val="00EB1B10"/>
    <w:rsid w:val="00EB2747"/>
    <w:rsid w:val="00EB2F52"/>
    <w:rsid w:val="00EB393C"/>
    <w:rsid w:val="00EB4A6E"/>
    <w:rsid w:val="00EB643E"/>
    <w:rsid w:val="00EB7415"/>
    <w:rsid w:val="00EC0011"/>
    <w:rsid w:val="00EC1CEA"/>
    <w:rsid w:val="00EC2766"/>
    <w:rsid w:val="00EC2EB5"/>
    <w:rsid w:val="00EC4035"/>
    <w:rsid w:val="00EC60FC"/>
    <w:rsid w:val="00ED006A"/>
    <w:rsid w:val="00ED021D"/>
    <w:rsid w:val="00ED12CA"/>
    <w:rsid w:val="00ED2E19"/>
    <w:rsid w:val="00ED324D"/>
    <w:rsid w:val="00ED3563"/>
    <w:rsid w:val="00ED3822"/>
    <w:rsid w:val="00ED68DB"/>
    <w:rsid w:val="00EE27A9"/>
    <w:rsid w:val="00EE329B"/>
    <w:rsid w:val="00EE3E8E"/>
    <w:rsid w:val="00EE5699"/>
    <w:rsid w:val="00EE5961"/>
    <w:rsid w:val="00EE72BF"/>
    <w:rsid w:val="00EF01FE"/>
    <w:rsid w:val="00EF0802"/>
    <w:rsid w:val="00EF225C"/>
    <w:rsid w:val="00EF3C7D"/>
    <w:rsid w:val="00EF46CF"/>
    <w:rsid w:val="00EF4F2F"/>
    <w:rsid w:val="00EF4F9C"/>
    <w:rsid w:val="00EF510B"/>
    <w:rsid w:val="00EF5A01"/>
    <w:rsid w:val="00EF5E8A"/>
    <w:rsid w:val="00EF68B5"/>
    <w:rsid w:val="00EF6EE0"/>
    <w:rsid w:val="00F007C8"/>
    <w:rsid w:val="00F009F0"/>
    <w:rsid w:val="00F00C51"/>
    <w:rsid w:val="00F01827"/>
    <w:rsid w:val="00F02631"/>
    <w:rsid w:val="00F0315C"/>
    <w:rsid w:val="00F0324D"/>
    <w:rsid w:val="00F05234"/>
    <w:rsid w:val="00F05B95"/>
    <w:rsid w:val="00F0613C"/>
    <w:rsid w:val="00F0668F"/>
    <w:rsid w:val="00F06B57"/>
    <w:rsid w:val="00F101F4"/>
    <w:rsid w:val="00F10626"/>
    <w:rsid w:val="00F117E2"/>
    <w:rsid w:val="00F118D7"/>
    <w:rsid w:val="00F12E90"/>
    <w:rsid w:val="00F135F9"/>
    <w:rsid w:val="00F136BF"/>
    <w:rsid w:val="00F1370B"/>
    <w:rsid w:val="00F13CEF"/>
    <w:rsid w:val="00F1538E"/>
    <w:rsid w:val="00F15B50"/>
    <w:rsid w:val="00F17866"/>
    <w:rsid w:val="00F214B2"/>
    <w:rsid w:val="00F240AA"/>
    <w:rsid w:val="00F24827"/>
    <w:rsid w:val="00F255B5"/>
    <w:rsid w:val="00F25AF5"/>
    <w:rsid w:val="00F25E11"/>
    <w:rsid w:val="00F27446"/>
    <w:rsid w:val="00F30E64"/>
    <w:rsid w:val="00F31F13"/>
    <w:rsid w:val="00F3238C"/>
    <w:rsid w:val="00F3371F"/>
    <w:rsid w:val="00F33A89"/>
    <w:rsid w:val="00F34685"/>
    <w:rsid w:val="00F34D20"/>
    <w:rsid w:val="00F35CCA"/>
    <w:rsid w:val="00F36660"/>
    <w:rsid w:val="00F36E15"/>
    <w:rsid w:val="00F374DF"/>
    <w:rsid w:val="00F376E8"/>
    <w:rsid w:val="00F377E1"/>
    <w:rsid w:val="00F40540"/>
    <w:rsid w:val="00F4164C"/>
    <w:rsid w:val="00F4495A"/>
    <w:rsid w:val="00F44BB8"/>
    <w:rsid w:val="00F45207"/>
    <w:rsid w:val="00F45EC2"/>
    <w:rsid w:val="00F47C76"/>
    <w:rsid w:val="00F47CD7"/>
    <w:rsid w:val="00F502A4"/>
    <w:rsid w:val="00F51D59"/>
    <w:rsid w:val="00F5211F"/>
    <w:rsid w:val="00F52CF5"/>
    <w:rsid w:val="00F53291"/>
    <w:rsid w:val="00F53D54"/>
    <w:rsid w:val="00F56090"/>
    <w:rsid w:val="00F5637C"/>
    <w:rsid w:val="00F56417"/>
    <w:rsid w:val="00F57B8B"/>
    <w:rsid w:val="00F57D7D"/>
    <w:rsid w:val="00F625AC"/>
    <w:rsid w:val="00F64195"/>
    <w:rsid w:val="00F647FE"/>
    <w:rsid w:val="00F658DE"/>
    <w:rsid w:val="00F66435"/>
    <w:rsid w:val="00F66B62"/>
    <w:rsid w:val="00F67954"/>
    <w:rsid w:val="00F70656"/>
    <w:rsid w:val="00F7224F"/>
    <w:rsid w:val="00F73A55"/>
    <w:rsid w:val="00F744AC"/>
    <w:rsid w:val="00F74A7D"/>
    <w:rsid w:val="00F778C4"/>
    <w:rsid w:val="00F77CAC"/>
    <w:rsid w:val="00F8071E"/>
    <w:rsid w:val="00F80E64"/>
    <w:rsid w:val="00F819D0"/>
    <w:rsid w:val="00F81B1A"/>
    <w:rsid w:val="00F82578"/>
    <w:rsid w:val="00F82593"/>
    <w:rsid w:val="00F837A4"/>
    <w:rsid w:val="00F845FB"/>
    <w:rsid w:val="00F85A0A"/>
    <w:rsid w:val="00F87A64"/>
    <w:rsid w:val="00F910B1"/>
    <w:rsid w:val="00F95082"/>
    <w:rsid w:val="00F951CB"/>
    <w:rsid w:val="00F95803"/>
    <w:rsid w:val="00F9666D"/>
    <w:rsid w:val="00F97048"/>
    <w:rsid w:val="00FA0DB7"/>
    <w:rsid w:val="00FA19C4"/>
    <w:rsid w:val="00FA1A3B"/>
    <w:rsid w:val="00FA1E23"/>
    <w:rsid w:val="00FA3F2C"/>
    <w:rsid w:val="00FA5213"/>
    <w:rsid w:val="00FA5B9E"/>
    <w:rsid w:val="00FA61DC"/>
    <w:rsid w:val="00FA7857"/>
    <w:rsid w:val="00FA7AB6"/>
    <w:rsid w:val="00FB0095"/>
    <w:rsid w:val="00FB08CD"/>
    <w:rsid w:val="00FB1265"/>
    <w:rsid w:val="00FB1340"/>
    <w:rsid w:val="00FB2472"/>
    <w:rsid w:val="00FB43D4"/>
    <w:rsid w:val="00FB4D70"/>
    <w:rsid w:val="00FB678C"/>
    <w:rsid w:val="00FB68E3"/>
    <w:rsid w:val="00FB6BA1"/>
    <w:rsid w:val="00FC0188"/>
    <w:rsid w:val="00FC01F1"/>
    <w:rsid w:val="00FC1606"/>
    <w:rsid w:val="00FC17B4"/>
    <w:rsid w:val="00FC3998"/>
    <w:rsid w:val="00FC4171"/>
    <w:rsid w:val="00FC4400"/>
    <w:rsid w:val="00FC541C"/>
    <w:rsid w:val="00FD0A79"/>
    <w:rsid w:val="00FD0F76"/>
    <w:rsid w:val="00FD107D"/>
    <w:rsid w:val="00FD199A"/>
    <w:rsid w:val="00FD293F"/>
    <w:rsid w:val="00FD2CF6"/>
    <w:rsid w:val="00FD33F0"/>
    <w:rsid w:val="00FD4671"/>
    <w:rsid w:val="00FD65EA"/>
    <w:rsid w:val="00FD718F"/>
    <w:rsid w:val="00FE203B"/>
    <w:rsid w:val="00FE2F41"/>
    <w:rsid w:val="00FE3A07"/>
    <w:rsid w:val="00FE3D1F"/>
    <w:rsid w:val="00FE4B91"/>
    <w:rsid w:val="00FE5B74"/>
    <w:rsid w:val="00FE637C"/>
    <w:rsid w:val="00FE708E"/>
    <w:rsid w:val="00FE7236"/>
    <w:rsid w:val="00FE7C52"/>
    <w:rsid w:val="00FE7C8B"/>
    <w:rsid w:val="00FF099B"/>
    <w:rsid w:val="00FF11CC"/>
    <w:rsid w:val="00FF204C"/>
    <w:rsid w:val="00FF30A8"/>
    <w:rsid w:val="00FF4E4A"/>
    <w:rsid w:val="00FF5609"/>
    <w:rsid w:val="00FF58D2"/>
    <w:rsid w:val="00FF60C9"/>
    <w:rsid w:val="00FF650C"/>
    <w:rsid w:val="00FF669C"/>
    <w:rsid w:val="00FF6E33"/>
    <w:rsid w:val="00FF714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annotation text" w:uiPriority="99"/>
    <w:lsdException w:name="caption" w:uiPriority="35"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link w:val="Heading1Char"/>
    <w:uiPriority w:val="9"/>
    <w:qFormat/>
    <w:rsid w:val="00505476"/>
    <w:pPr>
      <w:keepNext/>
      <w:numPr>
        <w:numId w:val="1"/>
      </w:numPr>
      <w:pBdr>
        <w:bottom w:val="single" w:sz="12" w:space="1" w:color="9A7735"/>
      </w:pBdr>
      <w:spacing w:after="360"/>
      <w:outlineLvl w:val="0"/>
    </w:pPr>
    <w:rPr>
      <w:rFonts w:ascii="Arial" w:hAnsi="Arial"/>
      <w:caps/>
      <w:sz w:val="32"/>
    </w:rPr>
  </w:style>
  <w:style w:type="paragraph" w:styleId="Heading2">
    <w:name w:val="heading 2"/>
    <w:basedOn w:val="Normal"/>
    <w:next w:val="BodyText"/>
    <w:link w:val="Heading2Char"/>
    <w:uiPriority w:val="9"/>
    <w:qFormat/>
    <w:rsid w:val="002628A3"/>
    <w:pPr>
      <w:keepNext/>
      <w:numPr>
        <w:ilvl w:val="1"/>
        <w:numId w:val="1"/>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link w:val="Bullet1Char"/>
    <w:rsid w:val="00411B40"/>
    <w:pPr>
      <w:numPr>
        <w:numId w:val="2"/>
      </w:numPr>
      <w:tabs>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link w:val="HeaderChar"/>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0A3091"/>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uiPriority w:val="35"/>
    <w:qFormat/>
    <w:rsid w:val="006C3E92"/>
    <w:pPr>
      <w:keepNext/>
      <w:spacing w:line="220" w:lineRule="atLeast"/>
    </w:pPr>
    <w:rPr>
      <w:rFonts w:ascii="Arial" w:hAnsi="Arial" w:cs="Arial"/>
      <w:b/>
      <w:bCs/>
      <w:sz w:val="15"/>
      <w:szCs w:val="20"/>
    </w:rPr>
  </w:style>
  <w:style w:type="character" w:styleId="PageNumber">
    <w:name w:val="page number"/>
    <w:basedOn w:val="DefaultParagraphFont"/>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link w:val="BalloonTextChar"/>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pPr>
      <w:spacing w:after="120"/>
    </w:pPr>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pPr>
      <w:spacing w:after="120"/>
    </w:pPr>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3"/>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1"/>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paragraph" w:styleId="ListParagraph">
    <w:name w:val="List Paragraph"/>
    <w:basedOn w:val="Normal"/>
    <w:uiPriority w:val="34"/>
    <w:qFormat/>
    <w:rsid w:val="002E18D8"/>
    <w:pPr>
      <w:spacing w:after="200" w:line="276" w:lineRule="auto"/>
      <w:ind w:left="720"/>
      <w:contextualSpacing/>
    </w:pPr>
    <w:rPr>
      <w:rFonts w:eastAsiaTheme="minorHAnsi" w:cstheme="minorBidi"/>
      <w:szCs w:val="22"/>
    </w:rPr>
  </w:style>
  <w:style w:type="character" w:customStyle="1" w:styleId="Heading2Char">
    <w:name w:val="Heading 2 Char"/>
    <w:basedOn w:val="DefaultParagraphFont"/>
    <w:link w:val="Heading2"/>
    <w:rsid w:val="003626BD"/>
    <w:rPr>
      <w:rFonts w:ascii="Arial" w:hAnsi="Arial"/>
      <w:sz w:val="28"/>
      <w:szCs w:val="28"/>
      <w:lang w:eastAsia="en-US"/>
    </w:rPr>
  </w:style>
  <w:style w:type="character" w:customStyle="1" w:styleId="Heading3Char">
    <w:name w:val="Heading 3 Char"/>
    <w:basedOn w:val="DefaultParagraphFont"/>
    <w:link w:val="Heading3"/>
    <w:rsid w:val="003626BD"/>
    <w:rPr>
      <w:rFonts w:ascii="Arial" w:hAnsi="Arial"/>
      <w:b/>
      <w:sz w:val="22"/>
      <w:szCs w:val="24"/>
      <w:lang w:eastAsia="en-US"/>
    </w:rPr>
  </w:style>
  <w:style w:type="character" w:customStyle="1" w:styleId="HeaderChar">
    <w:name w:val="Header Char"/>
    <w:basedOn w:val="DefaultParagraphFont"/>
    <w:link w:val="Header"/>
    <w:rsid w:val="0004243B"/>
    <w:rPr>
      <w:sz w:val="16"/>
      <w:lang w:eastAsia="en-US"/>
    </w:rPr>
  </w:style>
  <w:style w:type="character" w:styleId="CommentReference">
    <w:name w:val="annotation reference"/>
    <w:basedOn w:val="DefaultParagraphFont"/>
    <w:uiPriority w:val="99"/>
    <w:rsid w:val="0004243B"/>
    <w:rPr>
      <w:sz w:val="16"/>
      <w:szCs w:val="16"/>
    </w:rPr>
  </w:style>
  <w:style w:type="paragraph" w:styleId="CommentText">
    <w:name w:val="annotation text"/>
    <w:basedOn w:val="Normal"/>
    <w:link w:val="CommentTextChar"/>
    <w:uiPriority w:val="99"/>
    <w:rsid w:val="0004243B"/>
    <w:rPr>
      <w:sz w:val="20"/>
      <w:szCs w:val="20"/>
    </w:rPr>
  </w:style>
  <w:style w:type="character" w:customStyle="1" w:styleId="CommentTextChar">
    <w:name w:val="Comment Text Char"/>
    <w:basedOn w:val="DefaultParagraphFont"/>
    <w:link w:val="CommentText"/>
    <w:uiPriority w:val="99"/>
    <w:rsid w:val="0004243B"/>
    <w:rPr>
      <w:lang w:eastAsia="en-US"/>
    </w:rPr>
  </w:style>
  <w:style w:type="character" w:customStyle="1" w:styleId="Heading1Char">
    <w:name w:val="Heading 1 Char"/>
    <w:basedOn w:val="DefaultParagraphFont"/>
    <w:link w:val="Heading1"/>
    <w:rsid w:val="00B4692C"/>
    <w:rPr>
      <w:rFonts w:ascii="Arial" w:hAnsi="Arial"/>
      <w:caps/>
      <w:sz w:val="32"/>
      <w:szCs w:val="24"/>
      <w:lang w:eastAsia="en-US"/>
    </w:rPr>
  </w:style>
  <w:style w:type="character" w:customStyle="1" w:styleId="BodyTextChar">
    <w:name w:val="Body Text Char"/>
    <w:basedOn w:val="DefaultParagraphFont"/>
    <w:link w:val="BodyText"/>
    <w:rsid w:val="00B4692C"/>
    <w:rPr>
      <w:sz w:val="22"/>
      <w:lang w:eastAsia="en-US"/>
    </w:rPr>
  </w:style>
  <w:style w:type="character" w:customStyle="1" w:styleId="BalloonTextChar">
    <w:name w:val="Balloon Text Char"/>
    <w:basedOn w:val="DefaultParagraphFont"/>
    <w:link w:val="BalloonText"/>
    <w:rsid w:val="00B4692C"/>
    <w:rPr>
      <w:rFonts w:cs="Tahoma"/>
      <w:sz w:val="16"/>
      <w:szCs w:val="16"/>
      <w:lang w:eastAsia="en-US"/>
    </w:rPr>
  </w:style>
  <w:style w:type="paragraph" w:styleId="CommentSubject">
    <w:name w:val="annotation subject"/>
    <w:basedOn w:val="CommentText"/>
    <w:next w:val="CommentText"/>
    <w:link w:val="CommentSubjectChar"/>
    <w:rsid w:val="00B4692C"/>
    <w:rPr>
      <w:b/>
      <w:bCs/>
    </w:rPr>
  </w:style>
  <w:style w:type="character" w:customStyle="1" w:styleId="CommentSubjectChar">
    <w:name w:val="Comment Subject Char"/>
    <w:basedOn w:val="CommentTextChar"/>
    <w:link w:val="CommentSubject"/>
    <w:rsid w:val="00B4692C"/>
    <w:rPr>
      <w:b/>
      <w:bCs/>
      <w:lang w:eastAsia="en-US"/>
    </w:rPr>
  </w:style>
  <w:style w:type="character" w:styleId="Strong">
    <w:name w:val="Strong"/>
    <w:basedOn w:val="DefaultParagraphFont"/>
    <w:uiPriority w:val="22"/>
    <w:qFormat/>
    <w:rsid w:val="00F35CCA"/>
    <w:rPr>
      <w:b/>
      <w:bCs/>
    </w:rPr>
  </w:style>
  <w:style w:type="paragraph" w:customStyle="1" w:styleId="TGbulletindent">
    <w:name w:val="*TG bullet indent"/>
    <w:basedOn w:val="Normal"/>
    <w:rsid w:val="003F3F97"/>
    <w:pPr>
      <w:numPr>
        <w:numId w:val="13"/>
      </w:numPr>
      <w:spacing w:after="240"/>
    </w:pPr>
    <w:rPr>
      <w:rFonts w:ascii="Arial" w:hAnsi="Arial"/>
      <w:szCs w:val="20"/>
    </w:rPr>
  </w:style>
  <w:style w:type="paragraph" w:customStyle="1" w:styleId="TGfootnotetext">
    <w:name w:val="*TG footnote text"/>
    <w:basedOn w:val="FootnoteText"/>
    <w:link w:val="TGfootnotetextChar"/>
    <w:rsid w:val="003F3F97"/>
    <w:rPr>
      <w:rFonts w:ascii="Arial" w:hAnsi="Arial"/>
      <w:sz w:val="20"/>
    </w:rPr>
  </w:style>
  <w:style w:type="character" w:customStyle="1" w:styleId="TGfootnotetextChar">
    <w:name w:val="*TG footnote text Char"/>
    <w:link w:val="TGfootnotetext"/>
    <w:rsid w:val="003F3F97"/>
    <w:rPr>
      <w:rFonts w:ascii="Arial" w:hAnsi="Arial"/>
      <w:lang w:eastAsia="en-US"/>
    </w:rPr>
  </w:style>
  <w:style w:type="character" w:styleId="FollowedHyperlink">
    <w:name w:val="FollowedHyperlink"/>
    <w:basedOn w:val="DefaultParagraphFont"/>
    <w:rsid w:val="006E1D4F"/>
    <w:rPr>
      <w:color w:val="800080" w:themeColor="followedHyperlink"/>
      <w:u w:val="single"/>
    </w:rPr>
  </w:style>
  <w:style w:type="paragraph" w:customStyle="1" w:styleId="TGnumberedbodytext">
    <w:name w:val="*TG numbered body text"/>
    <w:basedOn w:val="Normal"/>
    <w:rsid w:val="001F69F8"/>
    <w:pPr>
      <w:numPr>
        <w:numId w:val="15"/>
      </w:numPr>
      <w:spacing w:before="120" w:after="120"/>
      <w:jc w:val="both"/>
    </w:pPr>
    <w:rPr>
      <w:rFonts w:ascii="Arial" w:hAnsi="Arial"/>
      <w:szCs w:val="20"/>
    </w:rPr>
  </w:style>
  <w:style w:type="paragraph" w:customStyle="1" w:styleId="TGabcindent">
    <w:name w:val="*TG abc indent"/>
    <w:basedOn w:val="TGnumberedbodytext"/>
    <w:rsid w:val="001F69F8"/>
    <w:pPr>
      <w:numPr>
        <w:ilvl w:val="1"/>
      </w:numPr>
      <w:spacing w:before="0"/>
    </w:pPr>
  </w:style>
  <w:style w:type="paragraph" w:customStyle="1" w:styleId="TGabcdoubleindent">
    <w:name w:val="*TG abc double indent"/>
    <w:basedOn w:val="TGabcindent"/>
    <w:rsid w:val="001F69F8"/>
    <w:pPr>
      <w:numPr>
        <w:ilvl w:val="2"/>
      </w:numPr>
      <w:tabs>
        <w:tab w:val="clear" w:pos="1080"/>
        <w:tab w:val="num" w:pos="1800"/>
      </w:tabs>
      <w:ind w:left="1800"/>
    </w:pPr>
  </w:style>
  <w:style w:type="paragraph" w:customStyle="1" w:styleId="TGHeading2">
    <w:name w:val="*TG Heading 2"/>
    <w:basedOn w:val="Normal"/>
    <w:next w:val="TGnumberedbodytext"/>
    <w:rsid w:val="001F69F8"/>
    <w:pPr>
      <w:keepNext/>
      <w:spacing w:before="120"/>
    </w:pPr>
    <w:rPr>
      <w:rFonts w:ascii="Arial" w:hAnsi="Arial"/>
      <w:b/>
      <w:bCs/>
      <w:szCs w:val="20"/>
    </w:rPr>
  </w:style>
  <w:style w:type="paragraph" w:styleId="ListBullet">
    <w:name w:val="List Bullet"/>
    <w:basedOn w:val="Normal"/>
    <w:rsid w:val="00F44BB8"/>
    <w:pPr>
      <w:numPr>
        <w:numId w:val="10"/>
      </w:numPr>
      <w:contextualSpacing/>
    </w:pPr>
  </w:style>
  <w:style w:type="paragraph" w:customStyle="1" w:styleId="GenderBodyText">
    <w:name w:val="Gender Body Text"/>
    <w:basedOn w:val="Bullet1"/>
    <w:link w:val="GenderBodyTextChar"/>
    <w:qFormat/>
    <w:rsid w:val="0017248C"/>
    <w:pPr>
      <w:numPr>
        <w:numId w:val="0"/>
      </w:numPr>
      <w:tabs>
        <w:tab w:val="clear" w:pos="284"/>
      </w:tabs>
    </w:pPr>
  </w:style>
  <w:style w:type="character" w:customStyle="1" w:styleId="Bullet1Char">
    <w:name w:val="Bullet 1 Char"/>
    <w:basedOn w:val="BodyTextChar"/>
    <w:link w:val="Bullet1"/>
    <w:rsid w:val="0017248C"/>
    <w:rPr>
      <w:sz w:val="22"/>
      <w:lang w:eastAsia="en-US"/>
    </w:rPr>
  </w:style>
  <w:style w:type="character" w:customStyle="1" w:styleId="GenderBodyTextChar">
    <w:name w:val="Gender Body Text Char"/>
    <w:basedOn w:val="Bullet1Char"/>
    <w:link w:val="GenderBodyText"/>
    <w:rsid w:val="0017248C"/>
    <w:rPr>
      <w:sz w:val="22"/>
      <w:lang w:eastAsia="en-US"/>
    </w:rPr>
  </w:style>
</w:styles>
</file>

<file path=word/webSettings.xml><?xml version="1.0" encoding="utf-8"?>
<w:webSettings xmlns:r="http://schemas.openxmlformats.org/officeDocument/2006/relationships" xmlns:w="http://schemas.openxmlformats.org/wordprocessingml/2006/main">
  <w:divs>
    <w:div w:id="6106750">
      <w:bodyDiv w:val="1"/>
      <w:marLeft w:val="0"/>
      <w:marRight w:val="0"/>
      <w:marTop w:val="0"/>
      <w:marBottom w:val="0"/>
      <w:divBdr>
        <w:top w:val="none" w:sz="0" w:space="0" w:color="auto"/>
        <w:left w:val="none" w:sz="0" w:space="0" w:color="auto"/>
        <w:bottom w:val="none" w:sz="0" w:space="0" w:color="auto"/>
        <w:right w:val="none" w:sz="0" w:space="0" w:color="auto"/>
      </w:divBdr>
    </w:div>
    <w:div w:id="68581666">
      <w:bodyDiv w:val="1"/>
      <w:marLeft w:val="0"/>
      <w:marRight w:val="0"/>
      <w:marTop w:val="0"/>
      <w:marBottom w:val="0"/>
      <w:divBdr>
        <w:top w:val="none" w:sz="0" w:space="0" w:color="auto"/>
        <w:left w:val="none" w:sz="0" w:space="0" w:color="auto"/>
        <w:bottom w:val="none" w:sz="0" w:space="0" w:color="auto"/>
        <w:right w:val="none" w:sz="0" w:space="0" w:color="auto"/>
      </w:divBdr>
    </w:div>
    <w:div w:id="158886685">
      <w:bodyDiv w:val="1"/>
      <w:marLeft w:val="0"/>
      <w:marRight w:val="0"/>
      <w:marTop w:val="0"/>
      <w:marBottom w:val="0"/>
      <w:divBdr>
        <w:top w:val="none" w:sz="0" w:space="0" w:color="auto"/>
        <w:left w:val="none" w:sz="0" w:space="0" w:color="auto"/>
        <w:bottom w:val="none" w:sz="0" w:space="0" w:color="auto"/>
        <w:right w:val="none" w:sz="0" w:space="0" w:color="auto"/>
      </w:divBdr>
    </w:div>
    <w:div w:id="214975247">
      <w:bodyDiv w:val="1"/>
      <w:marLeft w:val="0"/>
      <w:marRight w:val="0"/>
      <w:marTop w:val="0"/>
      <w:marBottom w:val="0"/>
      <w:divBdr>
        <w:top w:val="none" w:sz="0" w:space="0" w:color="auto"/>
        <w:left w:val="none" w:sz="0" w:space="0" w:color="auto"/>
        <w:bottom w:val="none" w:sz="0" w:space="0" w:color="auto"/>
        <w:right w:val="none" w:sz="0" w:space="0" w:color="auto"/>
      </w:divBdr>
    </w:div>
    <w:div w:id="338390495">
      <w:bodyDiv w:val="1"/>
      <w:marLeft w:val="0"/>
      <w:marRight w:val="0"/>
      <w:marTop w:val="0"/>
      <w:marBottom w:val="0"/>
      <w:divBdr>
        <w:top w:val="none" w:sz="0" w:space="0" w:color="auto"/>
        <w:left w:val="none" w:sz="0" w:space="0" w:color="auto"/>
        <w:bottom w:val="none" w:sz="0" w:space="0" w:color="auto"/>
        <w:right w:val="none" w:sz="0" w:space="0" w:color="auto"/>
      </w:divBdr>
    </w:div>
    <w:div w:id="662203102">
      <w:bodyDiv w:val="1"/>
      <w:marLeft w:val="0"/>
      <w:marRight w:val="0"/>
      <w:marTop w:val="0"/>
      <w:marBottom w:val="0"/>
      <w:divBdr>
        <w:top w:val="none" w:sz="0" w:space="0" w:color="auto"/>
        <w:left w:val="none" w:sz="0" w:space="0" w:color="auto"/>
        <w:bottom w:val="none" w:sz="0" w:space="0" w:color="auto"/>
        <w:right w:val="none" w:sz="0" w:space="0" w:color="auto"/>
      </w:divBdr>
    </w:div>
    <w:div w:id="681320167">
      <w:bodyDiv w:val="1"/>
      <w:marLeft w:val="0"/>
      <w:marRight w:val="0"/>
      <w:marTop w:val="0"/>
      <w:marBottom w:val="0"/>
      <w:divBdr>
        <w:top w:val="none" w:sz="0" w:space="0" w:color="auto"/>
        <w:left w:val="none" w:sz="0" w:space="0" w:color="auto"/>
        <w:bottom w:val="none" w:sz="0" w:space="0" w:color="auto"/>
        <w:right w:val="none" w:sz="0" w:space="0" w:color="auto"/>
      </w:divBdr>
    </w:div>
    <w:div w:id="717047719">
      <w:bodyDiv w:val="1"/>
      <w:marLeft w:val="0"/>
      <w:marRight w:val="0"/>
      <w:marTop w:val="0"/>
      <w:marBottom w:val="0"/>
      <w:divBdr>
        <w:top w:val="none" w:sz="0" w:space="0" w:color="auto"/>
        <w:left w:val="none" w:sz="0" w:space="0" w:color="auto"/>
        <w:bottom w:val="none" w:sz="0" w:space="0" w:color="auto"/>
        <w:right w:val="none" w:sz="0" w:space="0" w:color="auto"/>
      </w:divBdr>
    </w:div>
    <w:div w:id="738939470">
      <w:bodyDiv w:val="1"/>
      <w:marLeft w:val="0"/>
      <w:marRight w:val="0"/>
      <w:marTop w:val="0"/>
      <w:marBottom w:val="0"/>
      <w:divBdr>
        <w:top w:val="none" w:sz="0" w:space="0" w:color="auto"/>
        <w:left w:val="none" w:sz="0" w:space="0" w:color="auto"/>
        <w:bottom w:val="none" w:sz="0" w:space="0" w:color="auto"/>
        <w:right w:val="none" w:sz="0" w:space="0" w:color="auto"/>
      </w:divBdr>
    </w:div>
    <w:div w:id="855847805">
      <w:bodyDiv w:val="1"/>
      <w:marLeft w:val="0"/>
      <w:marRight w:val="0"/>
      <w:marTop w:val="0"/>
      <w:marBottom w:val="0"/>
      <w:divBdr>
        <w:top w:val="none" w:sz="0" w:space="0" w:color="auto"/>
        <w:left w:val="none" w:sz="0" w:space="0" w:color="auto"/>
        <w:bottom w:val="none" w:sz="0" w:space="0" w:color="auto"/>
        <w:right w:val="none" w:sz="0" w:space="0" w:color="auto"/>
      </w:divBdr>
    </w:div>
    <w:div w:id="908468255">
      <w:bodyDiv w:val="1"/>
      <w:marLeft w:val="0"/>
      <w:marRight w:val="0"/>
      <w:marTop w:val="0"/>
      <w:marBottom w:val="0"/>
      <w:divBdr>
        <w:top w:val="none" w:sz="0" w:space="0" w:color="auto"/>
        <w:left w:val="none" w:sz="0" w:space="0" w:color="auto"/>
        <w:bottom w:val="none" w:sz="0" w:space="0" w:color="auto"/>
        <w:right w:val="none" w:sz="0" w:space="0" w:color="auto"/>
      </w:divBdr>
    </w:div>
    <w:div w:id="995648713">
      <w:bodyDiv w:val="1"/>
      <w:marLeft w:val="0"/>
      <w:marRight w:val="0"/>
      <w:marTop w:val="0"/>
      <w:marBottom w:val="0"/>
      <w:divBdr>
        <w:top w:val="none" w:sz="0" w:space="0" w:color="auto"/>
        <w:left w:val="none" w:sz="0" w:space="0" w:color="auto"/>
        <w:bottom w:val="none" w:sz="0" w:space="0" w:color="auto"/>
        <w:right w:val="none" w:sz="0" w:space="0" w:color="auto"/>
      </w:divBdr>
    </w:div>
    <w:div w:id="1251621444">
      <w:bodyDiv w:val="1"/>
      <w:marLeft w:val="0"/>
      <w:marRight w:val="0"/>
      <w:marTop w:val="0"/>
      <w:marBottom w:val="0"/>
      <w:divBdr>
        <w:top w:val="none" w:sz="0" w:space="0" w:color="auto"/>
        <w:left w:val="none" w:sz="0" w:space="0" w:color="auto"/>
        <w:bottom w:val="none" w:sz="0" w:space="0" w:color="auto"/>
        <w:right w:val="none" w:sz="0" w:space="0" w:color="auto"/>
      </w:divBdr>
    </w:div>
    <w:div w:id="1301350568">
      <w:bodyDiv w:val="1"/>
      <w:marLeft w:val="0"/>
      <w:marRight w:val="0"/>
      <w:marTop w:val="0"/>
      <w:marBottom w:val="0"/>
      <w:divBdr>
        <w:top w:val="none" w:sz="0" w:space="0" w:color="auto"/>
        <w:left w:val="none" w:sz="0" w:space="0" w:color="auto"/>
        <w:bottom w:val="none" w:sz="0" w:space="0" w:color="auto"/>
        <w:right w:val="none" w:sz="0" w:space="0" w:color="auto"/>
      </w:divBdr>
    </w:div>
    <w:div w:id="1343430522">
      <w:bodyDiv w:val="1"/>
      <w:marLeft w:val="0"/>
      <w:marRight w:val="0"/>
      <w:marTop w:val="0"/>
      <w:marBottom w:val="0"/>
      <w:divBdr>
        <w:top w:val="none" w:sz="0" w:space="0" w:color="auto"/>
        <w:left w:val="none" w:sz="0" w:space="0" w:color="auto"/>
        <w:bottom w:val="none" w:sz="0" w:space="0" w:color="auto"/>
        <w:right w:val="none" w:sz="0" w:space="0" w:color="auto"/>
      </w:divBdr>
    </w:div>
    <w:div w:id="1347246495">
      <w:bodyDiv w:val="1"/>
      <w:marLeft w:val="0"/>
      <w:marRight w:val="0"/>
      <w:marTop w:val="0"/>
      <w:marBottom w:val="0"/>
      <w:divBdr>
        <w:top w:val="none" w:sz="0" w:space="0" w:color="auto"/>
        <w:left w:val="none" w:sz="0" w:space="0" w:color="auto"/>
        <w:bottom w:val="none" w:sz="0" w:space="0" w:color="auto"/>
        <w:right w:val="none" w:sz="0" w:space="0" w:color="auto"/>
      </w:divBdr>
    </w:div>
    <w:div w:id="1382709287">
      <w:bodyDiv w:val="1"/>
      <w:marLeft w:val="0"/>
      <w:marRight w:val="0"/>
      <w:marTop w:val="0"/>
      <w:marBottom w:val="0"/>
      <w:divBdr>
        <w:top w:val="none" w:sz="0" w:space="0" w:color="auto"/>
        <w:left w:val="none" w:sz="0" w:space="0" w:color="auto"/>
        <w:bottom w:val="none" w:sz="0" w:space="0" w:color="auto"/>
        <w:right w:val="none" w:sz="0" w:space="0" w:color="auto"/>
      </w:divBdr>
    </w:div>
    <w:div w:id="1439641731">
      <w:bodyDiv w:val="1"/>
      <w:marLeft w:val="0"/>
      <w:marRight w:val="0"/>
      <w:marTop w:val="0"/>
      <w:marBottom w:val="0"/>
      <w:divBdr>
        <w:top w:val="none" w:sz="0" w:space="0" w:color="auto"/>
        <w:left w:val="none" w:sz="0" w:space="0" w:color="auto"/>
        <w:bottom w:val="none" w:sz="0" w:space="0" w:color="auto"/>
        <w:right w:val="none" w:sz="0" w:space="0" w:color="auto"/>
      </w:divBdr>
    </w:div>
    <w:div w:id="1454598967">
      <w:bodyDiv w:val="1"/>
      <w:marLeft w:val="0"/>
      <w:marRight w:val="0"/>
      <w:marTop w:val="0"/>
      <w:marBottom w:val="0"/>
      <w:divBdr>
        <w:top w:val="none" w:sz="0" w:space="0" w:color="auto"/>
        <w:left w:val="none" w:sz="0" w:space="0" w:color="auto"/>
        <w:bottom w:val="none" w:sz="0" w:space="0" w:color="auto"/>
        <w:right w:val="none" w:sz="0" w:space="0" w:color="auto"/>
      </w:divBdr>
    </w:div>
    <w:div w:id="1542595073">
      <w:bodyDiv w:val="1"/>
      <w:marLeft w:val="0"/>
      <w:marRight w:val="0"/>
      <w:marTop w:val="0"/>
      <w:marBottom w:val="0"/>
      <w:divBdr>
        <w:top w:val="none" w:sz="0" w:space="0" w:color="auto"/>
        <w:left w:val="none" w:sz="0" w:space="0" w:color="auto"/>
        <w:bottom w:val="none" w:sz="0" w:space="0" w:color="auto"/>
        <w:right w:val="none" w:sz="0" w:space="0" w:color="auto"/>
      </w:divBdr>
    </w:div>
    <w:div w:id="1706131429">
      <w:bodyDiv w:val="1"/>
      <w:marLeft w:val="0"/>
      <w:marRight w:val="0"/>
      <w:marTop w:val="0"/>
      <w:marBottom w:val="0"/>
      <w:divBdr>
        <w:top w:val="none" w:sz="0" w:space="0" w:color="auto"/>
        <w:left w:val="none" w:sz="0" w:space="0" w:color="auto"/>
        <w:bottom w:val="none" w:sz="0" w:space="0" w:color="auto"/>
        <w:right w:val="none" w:sz="0" w:space="0" w:color="auto"/>
      </w:divBdr>
    </w:div>
    <w:div w:id="1712798233">
      <w:bodyDiv w:val="1"/>
      <w:marLeft w:val="0"/>
      <w:marRight w:val="0"/>
      <w:marTop w:val="0"/>
      <w:marBottom w:val="0"/>
      <w:divBdr>
        <w:top w:val="none" w:sz="0" w:space="0" w:color="auto"/>
        <w:left w:val="none" w:sz="0" w:space="0" w:color="auto"/>
        <w:bottom w:val="none" w:sz="0" w:space="0" w:color="auto"/>
        <w:right w:val="none" w:sz="0" w:space="0" w:color="auto"/>
      </w:divBdr>
    </w:div>
    <w:div w:id="1739283307">
      <w:bodyDiv w:val="1"/>
      <w:marLeft w:val="0"/>
      <w:marRight w:val="0"/>
      <w:marTop w:val="0"/>
      <w:marBottom w:val="0"/>
      <w:divBdr>
        <w:top w:val="none" w:sz="0" w:space="0" w:color="auto"/>
        <w:left w:val="none" w:sz="0" w:space="0" w:color="auto"/>
        <w:bottom w:val="none" w:sz="0" w:space="0" w:color="auto"/>
        <w:right w:val="none" w:sz="0" w:space="0" w:color="auto"/>
      </w:divBdr>
    </w:div>
    <w:div w:id="1798528102">
      <w:bodyDiv w:val="1"/>
      <w:marLeft w:val="0"/>
      <w:marRight w:val="0"/>
      <w:marTop w:val="0"/>
      <w:marBottom w:val="0"/>
      <w:divBdr>
        <w:top w:val="none" w:sz="0" w:space="0" w:color="auto"/>
        <w:left w:val="none" w:sz="0" w:space="0" w:color="auto"/>
        <w:bottom w:val="none" w:sz="0" w:space="0" w:color="auto"/>
        <w:right w:val="none" w:sz="0" w:space="0" w:color="auto"/>
      </w:divBdr>
    </w:div>
    <w:div w:id="1842159801">
      <w:bodyDiv w:val="1"/>
      <w:marLeft w:val="0"/>
      <w:marRight w:val="0"/>
      <w:marTop w:val="0"/>
      <w:marBottom w:val="0"/>
      <w:divBdr>
        <w:top w:val="none" w:sz="0" w:space="0" w:color="auto"/>
        <w:left w:val="none" w:sz="0" w:space="0" w:color="auto"/>
        <w:bottom w:val="none" w:sz="0" w:space="0" w:color="auto"/>
        <w:right w:val="none" w:sz="0" w:space="0" w:color="auto"/>
      </w:divBdr>
    </w:div>
    <w:div w:id="1866403536">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2022659814">
      <w:bodyDiv w:val="1"/>
      <w:marLeft w:val="0"/>
      <w:marRight w:val="0"/>
      <w:marTop w:val="0"/>
      <w:marBottom w:val="0"/>
      <w:divBdr>
        <w:top w:val="none" w:sz="0" w:space="0" w:color="auto"/>
        <w:left w:val="none" w:sz="0" w:space="0" w:color="auto"/>
        <w:bottom w:val="none" w:sz="0" w:space="0" w:color="auto"/>
        <w:right w:val="none" w:sz="0" w:space="0" w:color="auto"/>
      </w:divBdr>
    </w:div>
    <w:div w:id="2082436501">
      <w:bodyDiv w:val="1"/>
      <w:marLeft w:val="0"/>
      <w:marRight w:val="0"/>
      <w:marTop w:val="0"/>
      <w:marBottom w:val="0"/>
      <w:divBdr>
        <w:top w:val="none" w:sz="0" w:space="0" w:color="auto"/>
        <w:left w:val="none" w:sz="0" w:space="0" w:color="auto"/>
        <w:bottom w:val="none" w:sz="0" w:space="0" w:color="auto"/>
        <w:right w:val="none" w:sz="0" w:space="0" w:color="auto"/>
      </w:divBdr>
    </w:div>
    <w:div w:id="21417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educationcounts.govt.nz/publications/tertiary_education/5523"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4.xml"/><Relationship Id="rId42" Type="http://schemas.openxmlformats.org/officeDocument/2006/relationships/hyperlink" Target="http://www.dol.govt.nz/publication-view.asp?ID=441" TargetMode="External"/><Relationship Id="rId47" Type="http://schemas.openxmlformats.org/officeDocument/2006/relationships/hyperlink" Target="http://www.stats.govt.nz/browse_for_stats/economic_indicators/prices_indexes/labour-cost-index-all-labour-costsinfo-releases.aspx" TargetMode="Externa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eader" Target="header3.xml"/><Relationship Id="rId38" Type="http://schemas.openxmlformats.org/officeDocument/2006/relationships/hyperlink" Target="http://www.stats.govt.nz" TargetMode="External"/><Relationship Id="rId46" Type="http://schemas.openxmlformats.org/officeDocument/2006/relationships/hyperlink" Target="http://www.educationcounts.govt.nz/publications/tertiary_education/do-people-with-doctoral-degrees-get-jobs-in-nz-post-study"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www.educationcounts.govt.nz/data-services/collecting-information/code_sets/new_zealand_standard_classification_of_education_nzsced/nzsced_broad_fields_of_stud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hyperlink" Target="http://www.careers.govt.nz" TargetMode="External"/><Relationship Id="rId37" Type="http://schemas.openxmlformats.org/officeDocument/2006/relationships/header" Target="header5.xml"/><Relationship Id="rId40" Type="http://schemas.openxmlformats.org/officeDocument/2006/relationships/hyperlink" Target="http://www.educationcounts.govt.nz/publications/tertiary_education/115410" TargetMode="External"/><Relationship Id="rId45" Type="http://schemas.openxmlformats.org/officeDocument/2006/relationships/hyperlink" Target="http://www.educationcounts.govt.nz/publications/tertiary_education/569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2.xml"/><Relationship Id="rId49" Type="http://schemas.openxmlformats.org/officeDocument/2006/relationships/header" Target="header6.xml"/><Relationship Id="rId10" Type="http://schemas.openxmlformats.org/officeDocument/2006/relationships/hyperlink" Target="http://www.educationcounts.govt.nz/" TargetMode="External"/><Relationship Id="rId19" Type="http://schemas.openxmlformats.org/officeDocument/2006/relationships/chart" Target="charts/chart6.xml"/><Relationship Id="rId31" Type="http://schemas.openxmlformats.org/officeDocument/2006/relationships/hyperlink" Target="http://www.educationcounts.govt.nz" TargetMode="External"/><Relationship Id="rId44" Type="http://schemas.openxmlformats.org/officeDocument/2006/relationships/hyperlink" Target="http://www.educationcounts.govt.nz/publications/tertiary_education/57456"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paul.mahoney@minedu.govt.nz" TargetMode="Externa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oter" Target="footer1.xml"/><Relationship Id="rId43" Type="http://schemas.openxmlformats.org/officeDocument/2006/relationships/hyperlink" Target="http://www.educationcounts.govt.nz/publications/tertiary_education/41801/1" TargetMode="External"/><Relationship Id="rId48" Type="http://schemas.openxmlformats.org/officeDocument/2006/relationships/hyperlink" Target="http://www.stats.govt.nz/browse_for_stats/snapshots-of-nz/integrated-data-infrastructure.aspx" TargetMode="External"/><Relationship Id="rId8" Type="http://schemas.openxmlformats.org/officeDocument/2006/relationships/header" Target="header1.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counts.govt.nz/data-services/collecting-information/code_sets/new_zealand_standard_classification_of_education_nz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ocfs02\tspar\Outcomes\EOTE\2013\Ethnic%20group%20-%202010%20&amp;%202011%20tax%20year\TABLE%204%20Pasifika%20NonPasifika%20COMBINED.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ocfs02\tspar\Outcomes\EOTE\2013\Ethnic%20group%20-%202010%20&amp;%202011%20tax%20year\TABLE%204%20Pasifika%20NonPasifika%20COMBIN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ocfs02\tspar\Outcomes\EOTE\2013\Ethnic%20group%20-%202010%20&amp;%202011%20tax%20year\Earnings_Pasifika_nonPasifika_combined.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ocfs02\tspar\Outcomes\EOTE\2013\Ethnic%20group%20-%202010%20&amp;%202011%20tax%20year\Earnings_Pasifika_nonPasifika_combi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3380307536606"/>
          <c:y val="3.1746130165334091E-2"/>
          <c:w val="0.62913958145208815"/>
          <c:h val="0.74603405888535124"/>
        </c:manualLayout>
      </c:layout>
      <c:barChart>
        <c:barDir val="bar"/>
        <c:grouping val="clustered"/>
        <c:ser>
          <c:idx val="2"/>
          <c:order val="0"/>
          <c:tx>
            <c:strRef>
              <c:f>ALL!$C$4</c:f>
              <c:strCache>
                <c:ptCount val="1"/>
                <c:pt idx="0">
                  <c:v>Year 2 - Pasifika</c:v>
                </c:pt>
              </c:strCache>
            </c:strRef>
          </c:tx>
          <c:spPr>
            <a:solidFill>
              <a:srgbClr val="FF9900"/>
            </a:solidFill>
            <a:ln w="25400">
              <a:noFill/>
            </a:ln>
          </c:spPr>
          <c:cat>
            <c:strRef>
              <c:f>ALL!$A$9:$A$15</c:f>
              <c:strCache>
                <c:ptCount val="7"/>
                <c:pt idx="0">
                  <c:v>Masters</c:v>
                </c:pt>
                <c:pt idx="1">
                  <c:v>Level 8 hons/pgrad certs/dips</c:v>
                </c:pt>
                <c:pt idx="2">
                  <c:v>Level 7 graduate certs/dips</c:v>
                </c:pt>
                <c:pt idx="3">
                  <c:v>Bachelors</c:v>
                </c:pt>
                <c:pt idx="4">
                  <c:v>Diplomas</c:v>
                </c:pt>
                <c:pt idx="5">
                  <c:v>Level 4 certificates</c:v>
                </c:pt>
                <c:pt idx="6">
                  <c:v>Level 1-3 certificates</c:v>
                </c:pt>
              </c:strCache>
            </c:strRef>
          </c:cat>
          <c:val>
            <c:numRef>
              <c:f>ALL!$C$9:$C$15</c:f>
              <c:numCache>
                <c:formatCode>"$"#,##0</c:formatCode>
                <c:ptCount val="7"/>
                <c:pt idx="0">
                  <c:v>40781</c:v>
                </c:pt>
                <c:pt idx="1">
                  <c:v>49730.5</c:v>
                </c:pt>
                <c:pt idx="2">
                  <c:v>47986</c:v>
                </c:pt>
                <c:pt idx="3">
                  <c:v>44171.61</c:v>
                </c:pt>
                <c:pt idx="4">
                  <c:v>33217.005000000005</c:v>
                </c:pt>
                <c:pt idx="5">
                  <c:v>27524.5</c:v>
                </c:pt>
                <c:pt idx="6">
                  <c:v>26711</c:v>
                </c:pt>
              </c:numCache>
            </c:numRef>
          </c:val>
        </c:ser>
        <c:ser>
          <c:idx val="1"/>
          <c:order val="1"/>
          <c:tx>
            <c:strRef>
              <c:f>ALL!$F$4</c:f>
              <c:strCache>
                <c:ptCount val="1"/>
                <c:pt idx="0">
                  <c:v>Year 2 - Non-Pasifika</c:v>
                </c:pt>
              </c:strCache>
            </c:strRef>
          </c:tx>
          <c:spPr>
            <a:solidFill>
              <a:srgbClr val="993300"/>
            </a:solidFill>
          </c:spPr>
          <c:cat>
            <c:strRef>
              <c:f>ALL!$A$9:$A$15</c:f>
              <c:strCache>
                <c:ptCount val="7"/>
                <c:pt idx="0">
                  <c:v>Masters</c:v>
                </c:pt>
                <c:pt idx="1">
                  <c:v>Level 8 hons/pgrad certs/dips</c:v>
                </c:pt>
                <c:pt idx="2">
                  <c:v>Level 7 graduate certs/dips</c:v>
                </c:pt>
                <c:pt idx="3">
                  <c:v>Bachelors</c:v>
                </c:pt>
                <c:pt idx="4">
                  <c:v>Diplomas</c:v>
                </c:pt>
                <c:pt idx="5">
                  <c:v>Level 4 certificates</c:v>
                </c:pt>
                <c:pt idx="6">
                  <c:v>Level 1-3 certificates</c:v>
                </c:pt>
              </c:strCache>
            </c:strRef>
          </c:cat>
          <c:val>
            <c:numRef>
              <c:f>ALL!$F$9:$F$15</c:f>
              <c:numCache>
                <c:formatCode>"$"#,##0</c:formatCode>
                <c:ptCount val="7"/>
                <c:pt idx="0">
                  <c:v>50940</c:v>
                </c:pt>
                <c:pt idx="1">
                  <c:v>50244</c:v>
                </c:pt>
                <c:pt idx="2">
                  <c:v>48322.915000000008</c:v>
                </c:pt>
                <c:pt idx="3">
                  <c:v>43695</c:v>
                </c:pt>
                <c:pt idx="4">
                  <c:v>31958</c:v>
                </c:pt>
                <c:pt idx="5">
                  <c:v>29487.590000000004</c:v>
                </c:pt>
                <c:pt idx="6">
                  <c:v>28260</c:v>
                </c:pt>
              </c:numCache>
            </c:numRef>
          </c:val>
        </c:ser>
        <c:axId val="61505536"/>
        <c:axId val="61507072"/>
      </c:barChart>
      <c:catAx>
        <c:axId val="6150553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1507072"/>
        <c:crosses val="autoZero"/>
        <c:auto val="1"/>
        <c:lblAlgn val="ctr"/>
        <c:lblOffset val="100"/>
        <c:tickLblSkip val="1"/>
        <c:tickMarkSkip val="1"/>
      </c:catAx>
      <c:valAx>
        <c:axId val="61507072"/>
        <c:scaling>
          <c:orientation val="minMax"/>
          <c:max val="90000"/>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1505536"/>
        <c:crosses val="autoZero"/>
        <c:crossBetween val="between"/>
        <c:majorUnit val="10000"/>
        <c:minorUnit val="10000"/>
        <c:dispUnits>
          <c:builtInUnit val="thousands"/>
        </c:dispUnits>
      </c:valAx>
      <c:spPr>
        <a:solidFill>
          <a:srgbClr val="FFFFFF"/>
        </a:solidFill>
        <a:ln w="25400">
          <a:noFill/>
        </a:ln>
      </c:spPr>
    </c:plotArea>
    <c:legend>
      <c:legendPos val="b"/>
      <c:layout>
        <c:manualLayout>
          <c:xMode val="edge"/>
          <c:yMode val="edge"/>
          <c:x val="0.36258312909562157"/>
          <c:y val="0.93333633295838014"/>
          <c:w val="0.61503104794828023"/>
          <c:h val="5.7432820897388527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10487815184092698"/>
          <c:y val="4.5676731353462723E-2"/>
          <c:w val="0.86163623509910225"/>
          <c:h val="0.67685454934990064"/>
        </c:manualLayout>
      </c:layout>
      <c:barChart>
        <c:barDir val="col"/>
        <c:grouping val="clustered"/>
        <c:ser>
          <c:idx val="1"/>
          <c:order val="0"/>
          <c:tx>
            <c:strRef>
              <c:f>bachelors!$C$6:$C$7</c:f>
              <c:strCache>
                <c:ptCount val="1"/>
                <c:pt idx="0">
                  <c:v>Pasifika Median</c:v>
                </c:pt>
              </c:strCache>
            </c:strRef>
          </c:tx>
          <c:spPr>
            <a:solidFill>
              <a:srgbClr val="FF9900"/>
            </a:solidFill>
            <a:ln>
              <a:solidFill>
                <a:srgbClr val="FF9900"/>
              </a:solidFill>
            </a:ln>
          </c:spPr>
          <c:errBars>
            <c:errBarType val="both"/>
            <c:errValType val="cust"/>
            <c:plus>
              <c:numRef>
                <c:f>bachelors!$M$8:$M$12</c:f>
                <c:numCache>
                  <c:formatCode>General</c:formatCode>
                  <c:ptCount val="5"/>
                  <c:pt idx="0">
                    <c:v>8721.5</c:v>
                  </c:pt>
                  <c:pt idx="1">
                    <c:v>6845.8899999999994</c:v>
                  </c:pt>
                  <c:pt idx="2">
                    <c:v>8376.7699999999641</c:v>
                  </c:pt>
                  <c:pt idx="3">
                    <c:v>8989.1999999999662</c:v>
                  </c:pt>
                  <c:pt idx="4">
                    <c:v>12477.080000000009</c:v>
                  </c:pt>
                </c:numCache>
              </c:numRef>
            </c:plus>
            <c:minus>
              <c:numRef>
                <c:f>bachelors!$L$8:$L$12</c:f>
                <c:numCache>
                  <c:formatCode>General</c:formatCode>
                  <c:ptCount val="5"/>
                  <c:pt idx="0">
                    <c:v>9409.5</c:v>
                  </c:pt>
                  <c:pt idx="1">
                    <c:v>9446.61</c:v>
                  </c:pt>
                  <c:pt idx="2">
                    <c:v>10427</c:v>
                  </c:pt>
                  <c:pt idx="3">
                    <c:v>9643.8000000000011</c:v>
                  </c:pt>
                  <c:pt idx="4">
                    <c:v>9717</c:v>
                  </c:pt>
                </c:numCache>
              </c:numRef>
            </c:minus>
          </c:errBars>
          <c:cat>
            <c:strRef>
              <c:f>Doctorates!$A$8:$A$12</c:f>
              <c:strCache>
                <c:ptCount val="5"/>
                <c:pt idx="0">
                  <c:v>Year 1</c:v>
                </c:pt>
                <c:pt idx="1">
                  <c:v>Year 2</c:v>
                </c:pt>
                <c:pt idx="2">
                  <c:v>Year 3</c:v>
                </c:pt>
                <c:pt idx="3">
                  <c:v>Year 4</c:v>
                </c:pt>
                <c:pt idx="4">
                  <c:v>Year 5</c:v>
                </c:pt>
              </c:strCache>
            </c:strRef>
          </c:cat>
          <c:val>
            <c:numRef>
              <c:f>bachelors!$C$8:$C$12</c:f>
              <c:numCache>
                <c:formatCode>General</c:formatCode>
                <c:ptCount val="5"/>
                <c:pt idx="0">
                  <c:v>37460.5</c:v>
                </c:pt>
                <c:pt idx="1">
                  <c:v>44171.61</c:v>
                </c:pt>
                <c:pt idx="2">
                  <c:v>47022</c:v>
                </c:pt>
                <c:pt idx="3">
                  <c:v>48702.8</c:v>
                </c:pt>
                <c:pt idx="4">
                  <c:v>50902</c:v>
                </c:pt>
              </c:numCache>
            </c:numRef>
          </c:val>
        </c:ser>
        <c:ser>
          <c:idx val="3"/>
          <c:order val="1"/>
          <c:tx>
            <c:strRef>
              <c:f>bachelors!$F$6:$F$7</c:f>
              <c:strCache>
                <c:ptCount val="1"/>
                <c:pt idx="0">
                  <c:v>Non-Pasifika Median</c:v>
                </c:pt>
              </c:strCache>
            </c:strRef>
          </c:tx>
          <c:spPr>
            <a:solidFill>
              <a:srgbClr val="993300"/>
            </a:solidFill>
            <a:ln>
              <a:solidFill>
                <a:srgbClr val="993300"/>
              </a:solidFill>
              <a:headEnd type="none"/>
            </a:ln>
          </c:spPr>
          <c:errBars>
            <c:errBarType val="both"/>
            <c:errValType val="cust"/>
            <c:plus>
              <c:numRef>
                <c:f>bachelors!$O$8:$O$12</c:f>
                <c:numCache>
                  <c:formatCode>General</c:formatCode>
                  <c:ptCount val="5"/>
                  <c:pt idx="0">
                    <c:v>8071</c:v>
                  </c:pt>
                  <c:pt idx="1">
                    <c:v>6861</c:v>
                  </c:pt>
                  <c:pt idx="2">
                    <c:v>8043</c:v>
                  </c:pt>
                  <c:pt idx="3">
                    <c:v>10259.710000000006</c:v>
                  </c:pt>
                  <c:pt idx="4">
                    <c:v>12252.5</c:v>
                  </c:pt>
                </c:numCache>
              </c:numRef>
            </c:plus>
            <c:minus>
              <c:numRef>
                <c:f>bachelors!$N$8:$N$12</c:f>
                <c:numCache>
                  <c:formatCode>General</c:formatCode>
                  <c:ptCount val="5"/>
                  <c:pt idx="0">
                    <c:v>11577</c:v>
                  </c:pt>
                  <c:pt idx="1">
                    <c:v>10610</c:v>
                  </c:pt>
                  <c:pt idx="2">
                    <c:v>10775</c:v>
                  </c:pt>
                  <c:pt idx="3">
                    <c:v>12406.789999999985</c:v>
                  </c:pt>
                  <c:pt idx="4">
                    <c:v>13815</c:v>
                  </c:pt>
                </c:numCache>
              </c:numRef>
            </c:minus>
          </c:errBars>
          <c:cat>
            <c:strRef>
              <c:f>Doctorates!$A$8:$A$12</c:f>
              <c:strCache>
                <c:ptCount val="5"/>
                <c:pt idx="0">
                  <c:v>Year 1</c:v>
                </c:pt>
                <c:pt idx="1">
                  <c:v>Year 2</c:v>
                </c:pt>
                <c:pt idx="2">
                  <c:v>Year 3</c:v>
                </c:pt>
                <c:pt idx="3">
                  <c:v>Year 4</c:v>
                </c:pt>
                <c:pt idx="4">
                  <c:v>Year 5</c:v>
                </c:pt>
              </c:strCache>
            </c:strRef>
          </c:cat>
          <c:val>
            <c:numRef>
              <c:f>bachelors!$F$8:$F$12</c:f>
              <c:numCache>
                <c:formatCode>General</c:formatCode>
                <c:ptCount val="5"/>
                <c:pt idx="0">
                  <c:v>38097</c:v>
                </c:pt>
                <c:pt idx="1">
                  <c:v>43695</c:v>
                </c:pt>
                <c:pt idx="2">
                  <c:v>46646</c:v>
                </c:pt>
                <c:pt idx="3">
                  <c:v>48577.789999999994</c:v>
                </c:pt>
                <c:pt idx="4">
                  <c:v>50731</c:v>
                </c:pt>
              </c:numCache>
            </c:numRef>
          </c:val>
        </c:ser>
        <c:axId val="69355776"/>
        <c:axId val="69361664"/>
      </c:barChart>
      <c:lineChart>
        <c:grouping val="standard"/>
        <c:ser>
          <c:idx val="6"/>
          <c:order val="2"/>
          <c:tx>
            <c:strRef>
              <c:f>bachelors!$I$7</c:f>
              <c:strCache>
                <c:ptCount val="1"/>
                <c:pt idx="0">
                  <c:v>National Median</c:v>
                </c:pt>
              </c:strCache>
            </c:strRef>
          </c:tx>
          <c:spPr>
            <a:ln>
              <a:solidFill>
                <a:schemeClr val="tx1">
                  <a:lumMod val="95000"/>
                  <a:lumOff val="5000"/>
                </a:schemeClr>
              </a:solidFill>
            </a:ln>
          </c:spPr>
          <c:marker>
            <c:symbol val="none"/>
          </c:marker>
          <c:cat>
            <c:strRef>
              <c:f>bachelors!$A$8:$A$12</c:f>
              <c:strCache>
                <c:ptCount val="5"/>
                <c:pt idx="0">
                  <c:v>Year 1</c:v>
                </c:pt>
                <c:pt idx="1">
                  <c:v>Year 2</c:v>
                </c:pt>
                <c:pt idx="2">
                  <c:v>Year 3</c:v>
                </c:pt>
                <c:pt idx="3">
                  <c:v>Year 4</c:v>
                </c:pt>
                <c:pt idx="4">
                  <c:v>Year 5</c:v>
                </c:pt>
              </c:strCache>
            </c:strRef>
          </c:cat>
          <c:val>
            <c:numRef>
              <c:f>bachelors!$I$8:$I$12</c:f>
              <c:numCache>
                <c:formatCode>"$"#,##0</c:formatCode>
                <c:ptCount val="5"/>
                <c:pt idx="0">
                  <c:v>34200</c:v>
                </c:pt>
                <c:pt idx="1">
                  <c:v>34200</c:v>
                </c:pt>
                <c:pt idx="2">
                  <c:v>34200</c:v>
                </c:pt>
                <c:pt idx="3">
                  <c:v>34200</c:v>
                </c:pt>
                <c:pt idx="4">
                  <c:v>34200</c:v>
                </c:pt>
              </c:numCache>
            </c:numRef>
          </c:val>
        </c:ser>
        <c:ser>
          <c:idx val="7"/>
          <c:order val="3"/>
          <c:tx>
            <c:strRef>
              <c:f>bachelors!$J$7</c:f>
              <c:strCache>
                <c:ptCount val="1"/>
                <c:pt idx="0">
                  <c:v>Pasifika National Median</c:v>
                </c:pt>
              </c:strCache>
            </c:strRef>
          </c:tx>
          <c:spPr>
            <a:ln>
              <a:solidFill>
                <a:prstClr val="black">
                  <a:lumMod val="95000"/>
                  <a:lumOff val="5000"/>
                </a:prstClr>
              </a:solidFill>
              <a:prstDash val="sysDot"/>
            </a:ln>
          </c:spPr>
          <c:marker>
            <c:symbol val="none"/>
          </c:marker>
          <c:cat>
            <c:strRef>
              <c:f>bachelors!$A$8:$A$12</c:f>
              <c:strCache>
                <c:ptCount val="5"/>
                <c:pt idx="0">
                  <c:v>Year 1</c:v>
                </c:pt>
                <c:pt idx="1">
                  <c:v>Year 2</c:v>
                </c:pt>
                <c:pt idx="2">
                  <c:v>Year 3</c:v>
                </c:pt>
                <c:pt idx="3">
                  <c:v>Year 4</c:v>
                </c:pt>
                <c:pt idx="4">
                  <c:v>Year 5</c:v>
                </c:pt>
              </c:strCache>
            </c:strRef>
          </c:cat>
          <c:val>
            <c:numRef>
              <c:f>bachelors!$J$8:$J$12</c:f>
              <c:numCache>
                <c:formatCode>"$"#,##0</c:formatCode>
                <c:ptCount val="5"/>
                <c:pt idx="0">
                  <c:v>29710</c:v>
                </c:pt>
                <c:pt idx="1">
                  <c:v>29710</c:v>
                </c:pt>
                <c:pt idx="2">
                  <c:v>29710</c:v>
                </c:pt>
                <c:pt idx="3">
                  <c:v>29710</c:v>
                </c:pt>
                <c:pt idx="4">
                  <c:v>29710</c:v>
                </c:pt>
              </c:numCache>
            </c:numRef>
          </c:val>
        </c:ser>
        <c:ser>
          <c:idx val="8"/>
          <c:order val="4"/>
          <c:tx>
            <c:strRef>
              <c:f>bachelors!$K$7</c:f>
              <c:strCache>
                <c:ptCount val="1"/>
                <c:pt idx="0">
                  <c:v>Non-Pasifika National Median</c:v>
                </c:pt>
              </c:strCache>
            </c:strRef>
          </c:tx>
          <c:spPr>
            <a:ln>
              <a:solidFill>
                <a:prstClr val="black">
                  <a:lumMod val="95000"/>
                  <a:lumOff val="5000"/>
                </a:prstClr>
              </a:solidFill>
              <a:prstDash val="dash"/>
            </a:ln>
          </c:spPr>
          <c:marker>
            <c:symbol val="none"/>
          </c:marker>
          <c:cat>
            <c:strRef>
              <c:f>bachelors!$A$8:$A$12</c:f>
              <c:strCache>
                <c:ptCount val="5"/>
                <c:pt idx="0">
                  <c:v>Year 1</c:v>
                </c:pt>
                <c:pt idx="1">
                  <c:v>Year 2</c:v>
                </c:pt>
                <c:pt idx="2">
                  <c:v>Year 3</c:v>
                </c:pt>
                <c:pt idx="3">
                  <c:v>Year 4</c:v>
                </c:pt>
                <c:pt idx="4">
                  <c:v>Year 5</c:v>
                </c:pt>
              </c:strCache>
            </c:strRef>
          </c:cat>
          <c:val>
            <c:numRef>
              <c:f>bachelors!$K$8:$K$12</c:f>
              <c:numCache>
                <c:formatCode>"$"#,##0</c:formatCode>
                <c:ptCount val="5"/>
                <c:pt idx="0">
                  <c:v>34531</c:v>
                </c:pt>
                <c:pt idx="1">
                  <c:v>34531</c:v>
                </c:pt>
                <c:pt idx="2">
                  <c:v>34531</c:v>
                </c:pt>
                <c:pt idx="3">
                  <c:v>34531</c:v>
                </c:pt>
                <c:pt idx="4">
                  <c:v>34531</c:v>
                </c:pt>
              </c:numCache>
            </c:numRef>
          </c:val>
        </c:ser>
        <c:marker val="1"/>
        <c:axId val="69355776"/>
        <c:axId val="69361664"/>
      </c:lineChart>
      <c:catAx>
        <c:axId val="69355776"/>
        <c:scaling>
          <c:orientation val="minMax"/>
        </c:scaling>
        <c:axPos val="b"/>
        <c:numFmt formatCode="General" sourceLinked="1"/>
        <c:tickLblPos val="nextTo"/>
        <c:txPr>
          <a:bodyPr/>
          <a:lstStyle/>
          <a:p>
            <a:pPr>
              <a:defRPr sz="800" baseline="0"/>
            </a:pPr>
            <a:endParaRPr lang="en-US"/>
          </a:p>
        </c:txPr>
        <c:crossAx val="69361664"/>
        <c:crosses val="autoZero"/>
        <c:auto val="1"/>
        <c:lblAlgn val="ctr"/>
        <c:lblOffset val="100"/>
      </c:catAx>
      <c:valAx>
        <c:axId val="69361664"/>
        <c:scaling>
          <c:orientation val="minMax"/>
          <c:max val="90000"/>
          <c:min val="0"/>
        </c:scaling>
        <c:axPos val="l"/>
        <c:majorGridlines/>
        <c:numFmt formatCode="&quot;$&quot;#,##0" sourceLinked="0"/>
        <c:tickLblPos val="nextTo"/>
        <c:txPr>
          <a:bodyPr/>
          <a:lstStyle/>
          <a:p>
            <a:pPr>
              <a:defRPr sz="800" baseline="0"/>
            </a:pPr>
            <a:endParaRPr lang="en-US"/>
          </a:p>
        </c:txPr>
        <c:crossAx val="69355776"/>
        <c:crosses val="autoZero"/>
        <c:crossBetween val="between"/>
        <c:majorUnit val="10000"/>
        <c:minorUnit val="1000"/>
        <c:dispUnits>
          <c:builtInUnit val="thousands"/>
          <c:dispUnitsLbl>
            <c:layout>
              <c:manualLayout>
                <c:xMode val="edge"/>
                <c:yMode val="edge"/>
                <c:x val="2.0631671041120171E-2"/>
                <c:y val="0.18127004983141751"/>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0329473848293553"/>
          <c:w val="0.96885314335708062"/>
          <c:h val="0.15164986045637838"/>
        </c:manualLayout>
      </c:layout>
      <c:txPr>
        <a:bodyPr/>
        <a:lstStyle/>
        <a:p>
          <a:pPr>
            <a:defRPr sz="800" baseline="0"/>
          </a:pPr>
          <a:endParaRPr lang="en-US"/>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26067435198051231"/>
          <c:y val="3.5031847133758252E-2"/>
          <c:w val="0.70042046214811604"/>
          <c:h val="0.74203821656053992"/>
        </c:manualLayout>
      </c:layout>
      <c:barChart>
        <c:barDir val="bar"/>
        <c:grouping val="clustered"/>
        <c:ser>
          <c:idx val="0"/>
          <c:order val="0"/>
          <c:tx>
            <c:strRef>
              <c:f>bachelors!$C$38</c:f>
              <c:strCache>
                <c:ptCount val="1"/>
                <c:pt idx="0">
                  <c:v>Non-Pasifika</c:v>
                </c:pt>
              </c:strCache>
            </c:strRef>
          </c:tx>
          <c:spPr>
            <a:solidFill>
              <a:srgbClr val="FF9900"/>
            </a:solidFill>
            <a:ln w="25400">
              <a:noFill/>
            </a:ln>
          </c:spPr>
          <c:cat>
            <c:strRef>
              <c:f>bachelors!$A$39:$A$46</c:f>
              <c:strCache>
                <c:ptCount val="8"/>
                <c:pt idx="0">
                  <c:v>Creative arts</c:v>
                </c:pt>
                <c:pt idx="1">
                  <c:v>Education</c:v>
                </c:pt>
                <c:pt idx="2">
                  <c:v>Health</c:v>
                </c:pt>
                <c:pt idx="3">
                  <c:v>Information technology</c:v>
                </c:pt>
                <c:pt idx="4">
                  <c:v>Management and commerce</c:v>
                </c:pt>
                <c:pt idx="5">
                  <c:v>Natural and physical sciences</c:v>
                </c:pt>
                <c:pt idx="6">
                  <c:v>Society and culture</c:v>
                </c:pt>
                <c:pt idx="7">
                  <c:v>Total graduates</c:v>
                </c:pt>
              </c:strCache>
            </c:strRef>
          </c:cat>
          <c:val>
            <c:numRef>
              <c:f>bachelors!$C$39:$C$46</c:f>
              <c:numCache>
                <c:formatCode>General</c:formatCode>
                <c:ptCount val="8"/>
                <c:pt idx="0">
                  <c:v>41478.639999999999</c:v>
                </c:pt>
                <c:pt idx="1">
                  <c:v>50775.6</c:v>
                </c:pt>
                <c:pt idx="2">
                  <c:v>61393</c:v>
                </c:pt>
                <c:pt idx="3">
                  <c:v>56328.880000000012</c:v>
                </c:pt>
                <c:pt idx="4">
                  <c:v>52896</c:v>
                </c:pt>
                <c:pt idx="5">
                  <c:v>50419</c:v>
                </c:pt>
                <c:pt idx="6">
                  <c:v>49020</c:v>
                </c:pt>
                <c:pt idx="7">
                  <c:v>50731</c:v>
                </c:pt>
              </c:numCache>
            </c:numRef>
          </c:val>
        </c:ser>
        <c:ser>
          <c:idx val="2"/>
          <c:order val="1"/>
          <c:tx>
            <c:strRef>
              <c:f>bachelors!$B$38</c:f>
              <c:strCache>
                <c:ptCount val="1"/>
                <c:pt idx="0">
                  <c:v>Pasifika</c:v>
                </c:pt>
              </c:strCache>
            </c:strRef>
          </c:tx>
          <c:spPr>
            <a:solidFill>
              <a:srgbClr val="993300"/>
            </a:solidFill>
            <a:ln w="25400">
              <a:noFill/>
            </a:ln>
          </c:spPr>
          <c:cat>
            <c:strRef>
              <c:f>bachelors!$A$39:$A$46</c:f>
              <c:strCache>
                <c:ptCount val="8"/>
                <c:pt idx="0">
                  <c:v>Creative arts</c:v>
                </c:pt>
                <c:pt idx="1">
                  <c:v>Education</c:v>
                </c:pt>
                <c:pt idx="2">
                  <c:v>Health</c:v>
                </c:pt>
                <c:pt idx="3">
                  <c:v>Information technology</c:v>
                </c:pt>
                <c:pt idx="4">
                  <c:v>Management and commerce</c:v>
                </c:pt>
                <c:pt idx="5">
                  <c:v>Natural and physical sciences</c:v>
                </c:pt>
                <c:pt idx="6">
                  <c:v>Society and culture</c:v>
                </c:pt>
                <c:pt idx="7">
                  <c:v>Total graduates</c:v>
                </c:pt>
              </c:strCache>
            </c:strRef>
          </c:cat>
          <c:val>
            <c:numRef>
              <c:f>bachelors!$B$39:$B$46</c:f>
              <c:numCache>
                <c:formatCode>General</c:formatCode>
                <c:ptCount val="8"/>
                <c:pt idx="0">
                  <c:v>43109</c:v>
                </c:pt>
                <c:pt idx="1">
                  <c:v>51165</c:v>
                </c:pt>
                <c:pt idx="2">
                  <c:v>69145.5</c:v>
                </c:pt>
                <c:pt idx="3">
                  <c:v>55903</c:v>
                </c:pt>
                <c:pt idx="4">
                  <c:v>52561</c:v>
                </c:pt>
                <c:pt idx="5">
                  <c:v>51891</c:v>
                </c:pt>
                <c:pt idx="6">
                  <c:v>50093</c:v>
                </c:pt>
                <c:pt idx="7">
                  <c:v>50902</c:v>
                </c:pt>
              </c:numCache>
            </c:numRef>
          </c:val>
        </c:ser>
        <c:axId val="69394816"/>
        <c:axId val="69396352"/>
      </c:barChart>
      <c:catAx>
        <c:axId val="6939481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9396352"/>
        <c:crosses val="autoZero"/>
        <c:auto val="1"/>
        <c:lblAlgn val="ctr"/>
        <c:lblOffset val="100"/>
        <c:tickLblSkip val="1"/>
        <c:tickMarkSkip val="1"/>
      </c:catAx>
      <c:valAx>
        <c:axId val="69396352"/>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9394816"/>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419"/>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259"/>
          <c:h val="0.67685454934990064"/>
        </c:manualLayout>
      </c:layout>
      <c:barChart>
        <c:barDir val="col"/>
        <c:grouping val="clustered"/>
        <c:ser>
          <c:idx val="1"/>
          <c:order val="0"/>
          <c:tx>
            <c:strRef>
              <c:f>Dips!$C$6:$C$7</c:f>
              <c:strCache>
                <c:ptCount val="1"/>
                <c:pt idx="0">
                  <c:v>Pasifika Median</c:v>
                </c:pt>
              </c:strCache>
            </c:strRef>
          </c:tx>
          <c:spPr>
            <a:solidFill>
              <a:srgbClr val="FF9900"/>
            </a:solidFill>
            <a:ln>
              <a:solidFill>
                <a:srgbClr val="FF9900"/>
              </a:solidFill>
            </a:ln>
          </c:spPr>
          <c:errBars>
            <c:errBarType val="both"/>
            <c:errValType val="cust"/>
            <c:plus>
              <c:numRef>
                <c:f>Dips!$M$8:$M$12</c:f>
                <c:numCache>
                  <c:formatCode>General</c:formatCode>
                  <c:ptCount val="5"/>
                  <c:pt idx="0">
                    <c:v>8184</c:v>
                  </c:pt>
                  <c:pt idx="1">
                    <c:v>9358.9949999999681</c:v>
                  </c:pt>
                  <c:pt idx="2">
                    <c:v>8597.4949999999681</c:v>
                  </c:pt>
                  <c:pt idx="3">
                    <c:v>6705</c:v>
                  </c:pt>
                  <c:pt idx="4">
                    <c:v>9404</c:v>
                  </c:pt>
                </c:numCache>
              </c:numRef>
            </c:plus>
            <c:minus>
              <c:numRef>
                <c:f>Dips!$L$8:$L$12</c:f>
                <c:numCache>
                  <c:formatCode>General</c:formatCode>
                  <c:ptCount val="5"/>
                  <c:pt idx="0">
                    <c:v>10304</c:v>
                  </c:pt>
                  <c:pt idx="1">
                    <c:v>7334.0050000000047</c:v>
                  </c:pt>
                  <c:pt idx="2">
                    <c:v>7760.5050000000047</c:v>
                  </c:pt>
                  <c:pt idx="3">
                    <c:v>10404</c:v>
                  </c:pt>
                  <c:pt idx="4">
                    <c:v>9834.9399999999678</c:v>
                  </c:pt>
                </c:numCache>
              </c:numRef>
            </c:minus>
          </c:errBars>
          <c:cat>
            <c:strRef>
              <c:f>Doctorates!$A$8:$A$12</c:f>
              <c:strCache>
                <c:ptCount val="5"/>
                <c:pt idx="0">
                  <c:v>Year 1</c:v>
                </c:pt>
                <c:pt idx="1">
                  <c:v>Year 2</c:v>
                </c:pt>
                <c:pt idx="2">
                  <c:v>Year 3</c:v>
                </c:pt>
                <c:pt idx="3">
                  <c:v>Year 4</c:v>
                </c:pt>
                <c:pt idx="4">
                  <c:v>Year 5</c:v>
                </c:pt>
              </c:strCache>
            </c:strRef>
          </c:cat>
          <c:val>
            <c:numRef>
              <c:f>Dips!$C$8:$C$12</c:f>
              <c:numCache>
                <c:formatCode>General</c:formatCode>
                <c:ptCount val="5"/>
                <c:pt idx="0">
                  <c:v>27575</c:v>
                </c:pt>
                <c:pt idx="1">
                  <c:v>33217.005000000005</c:v>
                </c:pt>
                <c:pt idx="2">
                  <c:v>33881.505000000005</c:v>
                </c:pt>
                <c:pt idx="3">
                  <c:v>37890</c:v>
                </c:pt>
                <c:pt idx="4">
                  <c:v>38248</c:v>
                </c:pt>
              </c:numCache>
            </c:numRef>
          </c:val>
        </c:ser>
        <c:ser>
          <c:idx val="3"/>
          <c:order val="1"/>
          <c:tx>
            <c:strRef>
              <c:f>Dips!$F$6:$F$7</c:f>
              <c:strCache>
                <c:ptCount val="1"/>
                <c:pt idx="0">
                  <c:v>Non-Pasifika Median</c:v>
                </c:pt>
              </c:strCache>
            </c:strRef>
          </c:tx>
          <c:spPr>
            <a:solidFill>
              <a:srgbClr val="993300"/>
            </a:solidFill>
            <a:ln>
              <a:solidFill>
                <a:srgbClr val="993300"/>
              </a:solidFill>
              <a:headEnd type="none"/>
            </a:ln>
          </c:spPr>
          <c:errBars>
            <c:errBarType val="both"/>
            <c:errValType val="cust"/>
            <c:plus>
              <c:numRef>
                <c:f>Dips!$O$8:$O$12</c:f>
                <c:numCache>
                  <c:formatCode>General</c:formatCode>
                  <c:ptCount val="5"/>
                  <c:pt idx="0">
                    <c:v>7797</c:v>
                  </c:pt>
                  <c:pt idx="1">
                    <c:v>8260</c:v>
                  </c:pt>
                  <c:pt idx="2">
                    <c:v>8952.9699999999448</c:v>
                  </c:pt>
                  <c:pt idx="3">
                    <c:v>9906</c:v>
                  </c:pt>
                  <c:pt idx="4">
                    <c:v>10169</c:v>
                  </c:pt>
                </c:numCache>
              </c:numRef>
            </c:plus>
            <c:minus>
              <c:numRef>
                <c:f>Dips!$N$8:$N$12</c:f>
                <c:numCache>
                  <c:formatCode>General</c:formatCode>
                  <c:ptCount val="5"/>
                  <c:pt idx="0">
                    <c:v>9162</c:v>
                  </c:pt>
                  <c:pt idx="1">
                    <c:v>9189</c:v>
                  </c:pt>
                  <c:pt idx="2">
                    <c:v>10000.030000000006</c:v>
                  </c:pt>
                  <c:pt idx="3">
                    <c:v>11114</c:v>
                  </c:pt>
                  <c:pt idx="4">
                    <c:v>11537.5</c:v>
                  </c:pt>
                </c:numCache>
              </c:numRef>
            </c:minus>
          </c:errBars>
          <c:cat>
            <c:strRef>
              <c:f>Doctorates!$A$8:$A$12</c:f>
              <c:strCache>
                <c:ptCount val="5"/>
                <c:pt idx="0">
                  <c:v>Year 1</c:v>
                </c:pt>
                <c:pt idx="1">
                  <c:v>Year 2</c:v>
                </c:pt>
                <c:pt idx="2">
                  <c:v>Year 3</c:v>
                </c:pt>
                <c:pt idx="3">
                  <c:v>Year 4</c:v>
                </c:pt>
                <c:pt idx="4">
                  <c:v>Year 5</c:v>
                </c:pt>
              </c:strCache>
            </c:strRef>
          </c:cat>
          <c:val>
            <c:numRef>
              <c:f>Dips!$F$8:$F$12</c:f>
              <c:numCache>
                <c:formatCode>General</c:formatCode>
                <c:ptCount val="5"/>
                <c:pt idx="0">
                  <c:v>28586</c:v>
                </c:pt>
                <c:pt idx="1">
                  <c:v>31958</c:v>
                </c:pt>
                <c:pt idx="2">
                  <c:v>34533.030000000006</c:v>
                </c:pt>
                <c:pt idx="3">
                  <c:v>36838</c:v>
                </c:pt>
                <c:pt idx="4">
                  <c:v>39109.5</c:v>
                </c:pt>
              </c:numCache>
            </c:numRef>
          </c:val>
        </c:ser>
        <c:axId val="69715840"/>
        <c:axId val="69717376"/>
      </c:barChart>
      <c:lineChart>
        <c:grouping val="standard"/>
        <c:ser>
          <c:idx val="6"/>
          <c:order val="2"/>
          <c:tx>
            <c:strRef>
              <c:f>Dips!$I$7</c:f>
              <c:strCache>
                <c:ptCount val="1"/>
                <c:pt idx="0">
                  <c:v>National Median</c:v>
                </c:pt>
              </c:strCache>
            </c:strRef>
          </c:tx>
          <c:spPr>
            <a:ln>
              <a:solidFill>
                <a:schemeClr val="tx1">
                  <a:lumMod val="95000"/>
                  <a:lumOff val="5000"/>
                </a:schemeClr>
              </a:solidFill>
            </a:ln>
          </c:spPr>
          <c:marker>
            <c:symbol val="none"/>
          </c:marker>
          <c:cat>
            <c:strRef>
              <c:f>Dips!$A$8:$A$12</c:f>
              <c:strCache>
                <c:ptCount val="5"/>
                <c:pt idx="0">
                  <c:v>Year 1</c:v>
                </c:pt>
                <c:pt idx="1">
                  <c:v>Year 2</c:v>
                </c:pt>
                <c:pt idx="2">
                  <c:v>Year 3</c:v>
                </c:pt>
                <c:pt idx="3">
                  <c:v>Year 4</c:v>
                </c:pt>
                <c:pt idx="4">
                  <c:v>Year 5</c:v>
                </c:pt>
              </c:strCache>
            </c:strRef>
          </c:cat>
          <c:val>
            <c:numRef>
              <c:f>Dips!$I$8:$I$12</c:f>
              <c:numCache>
                <c:formatCode>"$"#,##0</c:formatCode>
                <c:ptCount val="5"/>
                <c:pt idx="0">
                  <c:v>34200</c:v>
                </c:pt>
                <c:pt idx="1">
                  <c:v>34200</c:v>
                </c:pt>
                <c:pt idx="2">
                  <c:v>34200</c:v>
                </c:pt>
                <c:pt idx="3">
                  <c:v>34200</c:v>
                </c:pt>
                <c:pt idx="4">
                  <c:v>34200</c:v>
                </c:pt>
              </c:numCache>
            </c:numRef>
          </c:val>
        </c:ser>
        <c:ser>
          <c:idx val="7"/>
          <c:order val="3"/>
          <c:tx>
            <c:strRef>
              <c:f>Dips!$J$7</c:f>
              <c:strCache>
                <c:ptCount val="1"/>
                <c:pt idx="0">
                  <c:v>Pasifika National Median</c:v>
                </c:pt>
              </c:strCache>
            </c:strRef>
          </c:tx>
          <c:spPr>
            <a:ln>
              <a:solidFill>
                <a:prstClr val="black">
                  <a:lumMod val="95000"/>
                  <a:lumOff val="5000"/>
                </a:prstClr>
              </a:solidFill>
              <a:prstDash val="sysDot"/>
            </a:ln>
          </c:spPr>
          <c:marker>
            <c:symbol val="none"/>
          </c:marker>
          <c:cat>
            <c:strRef>
              <c:f>Dips!$A$8:$A$12</c:f>
              <c:strCache>
                <c:ptCount val="5"/>
                <c:pt idx="0">
                  <c:v>Year 1</c:v>
                </c:pt>
                <c:pt idx="1">
                  <c:v>Year 2</c:v>
                </c:pt>
                <c:pt idx="2">
                  <c:v>Year 3</c:v>
                </c:pt>
                <c:pt idx="3">
                  <c:v>Year 4</c:v>
                </c:pt>
                <c:pt idx="4">
                  <c:v>Year 5</c:v>
                </c:pt>
              </c:strCache>
            </c:strRef>
          </c:cat>
          <c:val>
            <c:numRef>
              <c:f>Dips!$J$8:$J$12</c:f>
              <c:numCache>
                <c:formatCode>"$"#,##0</c:formatCode>
                <c:ptCount val="5"/>
                <c:pt idx="0">
                  <c:v>29710</c:v>
                </c:pt>
                <c:pt idx="1">
                  <c:v>29710</c:v>
                </c:pt>
                <c:pt idx="2">
                  <c:v>29710</c:v>
                </c:pt>
                <c:pt idx="3">
                  <c:v>29710</c:v>
                </c:pt>
                <c:pt idx="4">
                  <c:v>29710</c:v>
                </c:pt>
              </c:numCache>
            </c:numRef>
          </c:val>
        </c:ser>
        <c:ser>
          <c:idx val="8"/>
          <c:order val="4"/>
          <c:tx>
            <c:strRef>
              <c:f>Dips!$K$7</c:f>
              <c:strCache>
                <c:ptCount val="1"/>
                <c:pt idx="0">
                  <c:v>Non-Pasifika National Median</c:v>
                </c:pt>
              </c:strCache>
            </c:strRef>
          </c:tx>
          <c:spPr>
            <a:ln>
              <a:solidFill>
                <a:prstClr val="black">
                  <a:lumMod val="95000"/>
                  <a:lumOff val="5000"/>
                </a:prstClr>
              </a:solidFill>
              <a:prstDash val="dash"/>
            </a:ln>
          </c:spPr>
          <c:marker>
            <c:symbol val="none"/>
          </c:marker>
          <c:cat>
            <c:strRef>
              <c:f>Dips!$A$8:$A$12</c:f>
              <c:strCache>
                <c:ptCount val="5"/>
                <c:pt idx="0">
                  <c:v>Year 1</c:v>
                </c:pt>
                <c:pt idx="1">
                  <c:v>Year 2</c:v>
                </c:pt>
                <c:pt idx="2">
                  <c:v>Year 3</c:v>
                </c:pt>
                <c:pt idx="3">
                  <c:v>Year 4</c:v>
                </c:pt>
                <c:pt idx="4">
                  <c:v>Year 5</c:v>
                </c:pt>
              </c:strCache>
            </c:strRef>
          </c:cat>
          <c:val>
            <c:numRef>
              <c:f>Dips!$K$8:$K$12</c:f>
              <c:numCache>
                <c:formatCode>"$"#,##0</c:formatCode>
                <c:ptCount val="5"/>
                <c:pt idx="0">
                  <c:v>34531</c:v>
                </c:pt>
                <c:pt idx="1">
                  <c:v>34531</c:v>
                </c:pt>
                <c:pt idx="2">
                  <c:v>34531</c:v>
                </c:pt>
                <c:pt idx="3">
                  <c:v>34531</c:v>
                </c:pt>
                <c:pt idx="4">
                  <c:v>34531</c:v>
                </c:pt>
              </c:numCache>
            </c:numRef>
          </c:val>
        </c:ser>
        <c:marker val="1"/>
        <c:axId val="69715840"/>
        <c:axId val="69717376"/>
      </c:lineChart>
      <c:catAx>
        <c:axId val="69715840"/>
        <c:scaling>
          <c:orientation val="minMax"/>
        </c:scaling>
        <c:axPos val="b"/>
        <c:numFmt formatCode="General" sourceLinked="1"/>
        <c:tickLblPos val="nextTo"/>
        <c:txPr>
          <a:bodyPr/>
          <a:lstStyle/>
          <a:p>
            <a:pPr>
              <a:defRPr sz="800" baseline="0"/>
            </a:pPr>
            <a:endParaRPr lang="en-US"/>
          </a:p>
        </c:txPr>
        <c:crossAx val="69717376"/>
        <c:crosses val="autoZero"/>
        <c:auto val="1"/>
        <c:lblAlgn val="ctr"/>
        <c:lblOffset val="100"/>
      </c:catAx>
      <c:valAx>
        <c:axId val="69717376"/>
        <c:scaling>
          <c:orientation val="minMax"/>
          <c:max val="60000"/>
          <c:min val="0"/>
        </c:scaling>
        <c:axPos val="l"/>
        <c:majorGridlines/>
        <c:numFmt formatCode="&quot;$&quot;#,##0" sourceLinked="0"/>
        <c:tickLblPos val="nextTo"/>
        <c:txPr>
          <a:bodyPr/>
          <a:lstStyle/>
          <a:p>
            <a:pPr>
              <a:defRPr sz="800" baseline="0"/>
            </a:pPr>
            <a:endParaRPr lang="en-US"/>
          </a:p>
        </c:txPr>
        <c:crossAx val="69715840"/>
        <c:crosses val="autoZero"/>
        <c:crossBetween val="between"/>
        <c:majorUnit val="10000"/>
        <c:minorUnit val="1000"/>
        <c:dispUnits>
          <c:builtInUnit val="thousands"/>
          <c:dispUnitsLbl>
            <c:layout>
              <c:manualLayout>
                <c:xMode val="edge"/>
                <c:yMode val="edge"/>
                <c:x val="2.0631671041120188E-2"/>
                <c:y val="0.18127004983141756"/>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2744950359465963"/>
          <c:w val="0.96885314335708062"/>
          <c:h val="0.12749515006276452"/>
        </c:manualLayout>
      </c:layout>
      <c:txPr>
        <a:bodyPr/>
        <a:lstStyle/>
        <a:p>
          <a:pPr>
            <a:defRPr sz="800" baseline="0"/>
          </a:pPr>
          <a:endParaRPr lang="en-US"/>
        </a:p>
      </c:tx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4991764795432451"/>
          <c:y val="3.5031847133758252E-2"/>
          <c:w val="0.62852506433500765"/>
          <c:h val="0.74203821656054036"/>
        </c:manualLayout>
      </c:layout>
      <c:barChart>
        <c:barDir val="bar"/>
        <c:grouping val="clustered"/>
        <c:ser>
          <c:idx val="0"/>
          <c:order val="0"/>
          <c:tx>
            <c:strRef>
              <c:f>Dips!$B$39</c:f>
              <c:strCache>
                <c:ptCount val="1"/>
                <c:pt idx="0">
                  <c:v>Pasifika</c:v>
                </c:pt>
              </c:strCache>
            </c:strRef>
          </c:tx>
          <c:spPr>
            <a:solidFill>
              <a:srgbClr val="FF9900"/>
            </a:solidFill>
            <a:ln w="25400">
              <a:noFill/>
            </a:ln>
          </c:spPr>
          <c:cat>
            <c:strRef>
              <c:f>Dips!$A$40:$A$48</c:f>
              <c:strCache>
                <c:ptCount val="9"/>
                <c:pt idx="0">
                  <c:v>Creative arts</c:v>
                </c:pt>
                <c:pt idx="1">
                  <c:v>Education</c:v>
                </c:pt>
                <c:pt idx="2">
                  <c:v>Engineering and related technologies</c:v>
                </c:pt>
                <c:pt idx="3">
                  <c:v>Food, hospitality and personal services</c:v>
                </c:pt>
                <c:pt idx="4">
                  <c:v>Health</c:v>
                </c:pt>
                <c:pt idx="5">
                  <c:v>Information technology</c:v>
                </c:pt>
                <c:pt idx="6">
                  <c:v>Management and commerce</c:v>
                </c:pt>
                <c:pt idx="7">
                  <c:v>Society and culture</c:v>
                </c:pt>
                <c:pt idx="8">
                  <c:v>Total graduates</c:v>
                </c:pt>
              </c:strCache>
            </c:strRef>
          </c:cat>
          <c:val>
            <c:numRef>
              <c:f>Dips!$B$40:$B$48</c:f>
              <c:numCache>
                <c:formatCode>General</c:formatCode>
                <c:ptCount val="9"/>
                <c:pt idx="0">
                  <c:v>32724</c:v>
                </c:pt>
                <c:pt idx="1">
                  <c:v>35920</c:v>
                </c:pt>
                <c:pt idx="2">
                  <c:v>39968</c:v>
                </c:pt>
                <c:pt idx="3">
                  <c:v>34202.910000000003</c:v>
                </c:pt>
                <c:pt idx="4">
                  <c:v>39985.5</c:v>
                </c:pt>
                <c:pt idx="5">
                  <c:v>41152.5</c:v>
                </c:pt>
                <c:pt idx="6">
                  <c:v>39839</c:v>
                </c:pt>
                <c:pt idx="7">
                  <c:v>36729</c:v>
                </c:pt>
                <c:pt idx="8">
                  <c:v>38248</c:v>
                </c:pt>
              </c:numCache>
            </c:numRef>
          </c:val>
        </c:ser>
        <c:ser>
          <c:idx val="2"/>
          <c:order val="1"/>
          <c:tx>
            <c:strRef>
              <c:f>Dips!$C$39</c:f>
              <c:strCache>
                <c:ptCount val="1"/>
                <c:pt idx="0">
                  <c:v>Non-Pasifika</c:v>
                </c:pt>
              </c:strCache>
            </c:strRef>
          </c:tx>
          <c:spPr>
            <a:solidFill>
              <a:srgbClr val="993300"/>
            </a:solidFill>
            <a:ln w="25400">
              <a:noFill/>
            </a:ln>
          </c:spPr>
          <c:cat>
            <c:strRef>
              <c:f>Dips!$A$40:$A$48</c:f>
              <c:strCache>
                <c:ptCount val="9"/>
                <c:pt idx="0">
                  <c:v>Creative arts</c:v>
                </c:pt>
                <c:pt idx="1">
                  <c:v>Education</c:v>
                </c:pt>
                <c:pt idx="2">
                  <c:v>Engineering and related technologies</c:v>
                </c:pt>
                <c:pt idx="3">
                  <c:v>Food, hospitality and personal services</c:v>
                </c:pt>
                <c:pt idx="4">
                  <c:v>Health</c:v>
                </c:pt>
                <c:pt idx="5">
                  <c:v>Information technology</c:v>
                </c:pt>
                <c:pt idx="6">
                  <c:v>Management and commerce</c:v>
                </c:pt>
                <c:pt idx="7">
                  <c:v>Society and culture</c:v>
                </c:pt>
                <c:pt idx="8">
                  <c:v>Total graduates</c:v>
                </c:pt>
              </c:strCache>
            </c:strRef>
          </c:cat>
          <c:val>
            <c:numRef>
              <c:f>Dips!$C$40:$C$48</c:f>
              <c:numCache>
                <c:formatCode>General</c:formatCode>
                <c:ptCount val="9"/>
                <c:pt idx="0">
                  <c:v>36322</c:v>
                </c:pt>
                <c:pt idx="1">
                  <c:v>45670</c:v>
                </c:pt>
                <c:pt idx="2">
                  <c:v>49141</c:v>
                </c:pt>
                <c:pt idx="3">
                  <c:v>34034</c:v>
                </c:pt>
                <c:pt idx="4">
                  <c:v>36735</c:v>
                </c:pt>
                <c:pt idx="5">
                  <c:v>43111</c:v>
                </c:pt>
                <c:pt idx="6">
                  <c:v>41742</c:v>
                </c:pt>
                <c:pt idx="7">
                  <c:v>38217</c:v>
                </c:pt>
                <c:pt idx="8">
                  <c:v>39109.5</c:v>
                </c:pt>
              </c:numCache>
            </c:numRef>
          </c:val>
        </c:ser>
        <c:axId val="76320768"/>
        <c:axId val="76322304"/>
      </c:barChart>
      <c:catAx>
        <c:axId val="76320768"/>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76322304"/>
        <c:crosses val="autoZero"/>
        <c:auto val="1"/>
        <c:lblAlgn val="ctr"/>
        <c:lblOffset val="100"/>
        <c:tickLblSkip val="1"/>
        <c:tickMarkSkip val="1"/>
      </c:catAx>
      <c:valAx>
        <c:axId val="76322304"/>
        <c:scaling>
          <c:orientation val="minMax"/>
          <c:max val="7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76320768"/>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463"/>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292"/>
          <c:h val="0.67685454934990064"/>
        </c:manualLayout>
      </c:layout>
      <c:barChart>
        <c:barDir val="col"/>
        <c:grouping val="clustered"/>
        <c:ser>
          <c:idx val="1"/>
          <c:order val="0"/>
          <c:tx>
            <c:strRef>
              <c:f>'l4'!$C$6:$C$7</c:f>
              <c:strCache>
                <c:ptCount val="1"/>
                <c:pt idx="0">
                  <c:v>Pasifika Median</c:v>
                </c:pt>
              </c:strCache>
            </c:strRef>
          </c:tx>
          <c:spPr>
            <a:solidFill>
              <a:srgbClr val="FF9900"/>
            </a:solidFill>
            <a:ln>
              <a:solidFill>
                <a:srgbClr val="FF9900"/>
              </a:solidFill>
            </a:ln>
          </c:spPr>
          <c:errBars>
            <c:errBarType val="both"/>
            <c:errValType val="cust"/>
            <c:plus>
              <c:numRef>
                <c:f>'l4'!$M$8:$M$12</c:f>
                <c:numCache>
                  <c:formatCode>General</c:formatCode>
                  <c:ptCount val="5"/>
                  <c:pt idx="0">
                    <c:v>6588.23</c:v>
                  </c:pt>
                  <c:pt idx="1">
                    <c:v>7215.5</c:v>
                  </c:pt>
                  <c:pt idx="2">
                    <c:v>7216.5</c:v>
                  </c:pt>
                  <c:pt idx="3">
                    <c:v>6495.5750000000007</c:v>
                  </c:pt>
                  <c:pt idx="4">
                    <c:v>6759</c:v>
                  </c:pt>
                </c:numCache>
              </c:numRef>
            </c:plus>
            <c:minus>
              <c:numRef>
                <c:f>'l4'!$L$8:$L$12</c:f>
                <c:numCache>
                  <c:formatCode>General</c:formatCode>
                  <c:ptCount val="5"/>
                  <c:pt idx="0">
                    <c:v>8452.4300000000039</c:v>
                  </c:pt>
                  <c:pt idx="1">
                    <c:v>10603.5</c:v>
                  </c:pt>
                  <c:pt idx="2">
                    <c:v>11428.5</c:v>
                  </c:pt>
                  <c:pt idx="3">
                    <c:v>9634.4249999999811</c:v>
                  </c:pt>
                  <c:pt idx="4">
                    <c:v>9204</c:v>
                  </c:pt>
                </c:numCache>
              </c:numRef>
            </c:minus>
          </c:errBars>
          <c:cat>
            <c:strRef>
              <c:f>Doctorates!$A$8:$A$12</c:f>
              <c:strCache>
                <c:ptCount val="5"/>
                <c:pt idx="0">
                  <c:v>Year 1</c:v>
                </c:pt>
                <c:pt idx="1">
                  <c:v>Year 2</c:v>
                </c:pt>
                <c:pt idx="2">
                  <c:v>Year 3</c:v>
                </c:pt>
                <c:pt idx="3">
                  <c:v>Year 4</c:v>
                </c:pt>
                <c:pt idx="4">
                  <c:v>Year 5</c:v>
                </c:pt>
              </c:strCache>
            </c:strRef>
          </c:cat>
          <c:val>
            <c:numRef>
              <c:f>'l4'!$C$8:$C$12</c:f>
              <c:numCache>
                <c:formatCode>General</c:formatCode>
                <c:ptCount val="5"/>
                <c:pt idx="0">
                  <c:v>24910.77</c:v>
                </c:pt>
                <c:pt idx="1">
                  <c:v>27524.5</c:v>
                </c:pt>
                <c:pt idx="2">
                  <c:v>30204.5</c:v>
                </c:pt>
                <c:pt idx="3">
                  <c:v>32373.424999999999</c:v>
                </c:pt>
                <c:pt idx="4">
                  <c:v>35314</c:v>
                </c:pt>
              </c:numCache>
            </c:numRef>
          </c:val>
        </c:ser>
        <c:ser>
          <c:idx val="3"/>
          <c:order val="1"/>
          <c:tx>
            <c:strRef>
              <c:f>'l4'!$F$6:$F$7</c:f>
              <c:strCache>
                <c:ptCount val="1"/>
                <c:pt idx="0">
                  <c:v>Non-Pasifika Median</c:v>
                </c:pt>
              </c:strCache>
            </c:strRef>
          </c:tx>
          <c:spPr>
            <a:solidFill>
              <a:srgbClr val="993300"/>
            </a:solidFill>
            <a:ln>
              <a:solidFill>
                <a:srgbClr val="993300"/>
              </a:solidFill>
              <a:headEnd type="none"/>
            </a:ln>
          </c:spPr>
          <c:errBars>
            <c:errBarType val="both"/>
            <c:errValType val="cust"/>
            <c:plus>
              <c:numRef>
                <c:f>'l4'!$O$8:$O$12</c:f>
                <c:numCache>
                  <c:formatCode>General</c:formatCode>
                  <c:ptCount val="5"/>
                  <c:pt idx="0">
                    <c:v>6208.7999999999993</c:v>
                  </c:pt>
                  <c:pt idx="1">
                    <c:v>5827.41</c:v>
                  </c:pt>
                  <c:pt idx="2">
                    <c:v>6948.5499999999993</c:v>
                  </c:pt>
                  <c:pt idx="3">
                    <c:v>7606</c:v>
                  </c:pt>
                  <c:pt idx="4">
                    <c:v>8099.5</c:v>
                  </c:pt>
                </c:numCache>
              </c:numRef>
            </c:plus>
            <c:minus>
              <c:numRef>
                <c:f>'l4'!$N$8:$N$12</c:f>
                <c:numCache>
                  <c:formatCode>General</c:formatCode>
                  <c:ptCount val="5"/>
                  <c:pt idx="0">
                    <c:v>8075.4500000000007</c:v>
                  </c:pt>
                  <c:pt idx="1">
                    <c:v>8415.5900000000038</c:v>
                  </c:pt>
                  <c:pt idx="2">
                    <c:v>9007.8249999999698</c:v>
                  </c:pt>
                  <c:pt idx="3">
                    <c:v>9291</c:v>
                  </c:pt>
                  <c:pt idx="4">
                    <c:v>10247.5</c:v>
                  </c:pt>
                </c:numCache>
              </c:numRef>
            </c:minus>
          </c:errBars>
          <c:cat>
            <c:strRef>
              <c:f>Doctorates!$A$8:$A$12</c:f>
              <c:strCache>
                <c:ptCount val="5"/>
                <c:pt idx="0">
                  <c:v>Year 1</c:v>
                </c:pt>
                <c:pt idx="1">
                  <c:v>Year 2</c:v>
                </c:pt>
                <c:pt idx="2">
                  <c:v>Year 3</c:v>
                </c:pt>
                <c:pt idx="3">
                  <c:v>Year 4</c:v>
                </c:pt>
                <c:pt idx="4">
                  <c:v>Year 5</c:v>
                </c:pt>
              </c:strCache>
            </c:strRef>
          </c:cat>
          <c:val>
            <c:numRef>
              <c:f>'l4'!$F$8:$F$12</c:f>
              <c:numCache>
                <c:formatCode>General</c:formatCode>
                <c:ptCount val="5"/>
                <c:pt idx="0">
                  <c:v>25713.5</c:v>
                </c:pt>
                <c:pt idx="1">
                  <c:v>29487.590000000004</c:v>
                </c:pt>
                <c:pt idx="2">
                  <c:v>31211.45</c:v>
                </c:pt>
                <c:pt idx="3">
                  <c:v>33892</c:v>
                </c:pt>
                <c:pt idx="4">
                  <c:v>35530.5</c:v>
                </c:pt>
              </c:numCache>
            </c:numRef>
          </c:val>
        </c:ser>
        <c:axId val="69281280"/>
        <c:axId val="69282816"/>
      </c:barChart>
      <c:lineChart>
        <c:grouping val="standard"/>
        <c:ser>
          <c:idx val="6"/>
          <c:order val="2"/>
          <c:tx>
            <c:strRef>
              <c:f>'l4'!$I$7</c:f>
              <c:strCache>
                <c:ptCount val="1"/>
                <c:pt idx="0">
                  <c:v>National Median</c:v>
                </c:pt>
              </c:strCache>
            </c:strRef>
          </c:tx>
          <c:spPr>
            <a:ln>
              <a:solidFill>
                <a:schemeClr val="tx1">
                  <a:lumMod val="95000"/>
                  <a:lumOff val="5000"/>
                </a:schemeClr>
              </a:solidFill>
            </a:ln>
          </c:spPr>
          <c:marker>
            <c:symbol val="none"/>
          </c:marker>
          <c:cat>
            <c:strRef>
              <c:f>'l4'!$A$8:$A$12</c:f>
              <c:strCache>
                <c:ptCount val="5"/>
                <c:pt idx="0">
                  <c:v>Year 1</c:v>
                </c:pt>
                <c:pt idx="1">
                  <c:v>Year 2</c:v>
                </c:pt>
                <c:pt idx="2">
                  <c:v>Year 3</c:v>
                </c:pt>
                <c:pt idx="3">
                  <c:v>Year 4</c:v>
                </c:pt>
                <c:pt idx="4">
                  <c:v>Year 5</c:v>
                </c:pt>
              </c:strCache>
            </c:strRef>
          </c:cat>
          <c:val>
            <c:numRef>
              <c:f>'l4'!$I$8:$I$12</c:f>
              <c:numCache>
                <c:formatCode>"$"#,##0</c:formatCode>
                <c:ptCount val="5"/>
                <c:pt idx="0">
                  <c:v>34200</c:v>
                </c:pt>
                <c:pt idx="1">
                  <c:v>34200</c:v>
                </c:pt>
                <c:pt idx="2">
                  <c:v>34200</c:v>
                </c:pt>
                <c:pt idx="3">
                  <c:v>34200</c:v>
                </c:pt>
                <c:pt idx="4">
                  <c:v>34200</c:v>
                </c:pt>
              </c:numCache>
            </c:numRef>
          </c:val>
        </c:ser>
        <c:ser>
          <c:idx val="7"/>
          <c:order val="3"/>
          <c:tx>
            <c:strRef>
              <c:f>'l4'!$J$7</c:f>
              <c:strCache>
                <c:ptCount val="1"/>
                <c:pt idx="0">
                  <c:v>Pasifika National Median</c:v>
                </c:pt>
              </c:strCache>
            </c:strRef>
          </c:tx>
          <c:spPr>
            <a:ln>
              <a:solidFill>
                <a:prstClr val="black">
                  <a:lumMod val="95000"/>
                  <a:lumOff val="5000"/>
                </a:prstClr>
              </a:solidFill>
              <a:prstDash val="sysDot"/>
            </a:ln>
          </c:spPr>
          <c:marker>
            <c:symbol val="none"/>
          </c:marker>
          <c:cat>
            <c:strRef>
              <c:f>'l4'!$A$8:$A$12</c:f>
              <c:strCache>
                <c:ptCount val="5"/>
                <c:pt idx="0">
                  <c:v>Year 1</c:v>
                </c:pt>
                <c:pt idx="1">
                  <c:v>Year 2</c:v>
                </c:pt>
                <c:pt idx="2">
                  <c:v>Year 3</c:v>
                </c:pt>
                <c:pt idx="3">
                  <c:v>Year 4</c:v>
                </c:pt>
                <c:pt idx="4">
                  <c:v>Year 5</c:v>
                </c:pt>
              </c:strCache>
            </c:strRef>
          </c:cat>
          <c:val>
            <c:numRef>
              <c:f>'l4'!$J$8:$J$12</c:f>
              <c:numCache>
                <c:formatCode>"$"#,##0</c:formatCode>
                <c:ptCount val="5"/>
                <c:pt idx="0">
                  <c:v>29710</c:v>
                </c:pt>
                <c:pt idx="1">
                  <c:v>29710</c:v>
                </c:pt>
                <c:pt idx="2">
                  <c:v>29710</c:v>
                </c:pt>
                <c:pt idx="3">
                  <c:v>29710</c:v>
                </c:pt>
                <c:pt idx="4">
                  <c:v>29710</c:v>
                </c:pt>
              </c:numCache>
            </c:numRef>
          </c:val>
        </c:ser>
        <c:ser>
          <c:idx val="8"/>
          <c:order val="4"/>
          <c:tx>
            <c:strRef>
              <c:f>'l4'!$K$7</c:f>
              <c:strCache>
                <c:ptCount val="1"/>
                <c:pt idx="0">
                  <c:v>Non-Pasifika National Median</c:v>
                </c:pt>
              </c:strCache>
            </c:strRef>
          </c:tx>
          <c:spPr>
            <a:ln>
              <a:solidFill>
                <a:prstClr val="black">
                  <a:lumMod val="95000"/>
                  <a:lumOff val="5000"/>
                </a:prstClr>
              </a:solidFill>
              <a:prstDash val="dash"/>
            </a:ln>
          </c:spPr>
          <c:marker>
            <c:symbol val="none"/>
          </c:marker>
          <c:cat>
            <c:strRef>
              <c:f>'l4'!$A$8:$A$12</c:f>
              <c:strCache>
                <c:ptCount val="5"/>
                <c:pt idx="0">
                  <c:v>Year 1</c:v>
                </c:pt>
                <c:pt idx="1">
                  <c:v>Year 2</c:v>
                </c:pt>
                <c:pt idx="2">
                  <c:v>Year 3</c:v>
                </c:pt>
                <c:pt idx="3">
                  <c:v>Year 4</c:v>
                </c:pt>
                <c:pt idx="4">
                  <c:v>Year 5</c:v>
                </c:pt>
              </c:strCache>
            </c:strRef>
          </c:cat>
          <c:val>
            <c:numRef>
              <c:f>'l4'!$K$8:$K$12</c:f>
              <c:numCache>
                <c:formatCode>"$"#,##0</c:formatCode>
                <c:ptCount val="5"/>
                <c:pt idx="0">
                  <c:v>34531</c:v>
                </c:pt>
                <c:pt idx="1">
                  <c:v>34531</c:v>
                </c:pt>
                <c:pt idx="2">
                  <c:v>34531</c:v>
                </c:pt>
                <c:pt idx="3">
                  <c:v>34531</c:v>
                </c:pt>
                <c:pt idx="4">
                  <c:v>34531</c:v>
                </c:pt>
              </c:numCache>
            </c:numRef>
          </c:val>
        </c:ser>
        <c:marker val="1"/>
        <c:axId val="69281280"/>
        <c:axId val="69282816"/>
      </c:lineChart>
      <c:catAx>
        <c:axId val="69281280"/>
        <c:scaling>
          <c:orientation val="minMax"/>
        </c:scaling>
        <c:axPos val="b"/>
        <c:numFmt formatCode="General" sourceLinked="1"/>
        <c:tickLblPos val="nextTo"/>
        <c:txPr>
          <a:bodyPr/>
          <a:lstStyle/>
          <a:p>
            <a:pPr>
              <a:defRPr sz="800" baseline="0"/>
            </a:pPr>
            <a:endParaRPr lang="en-US"/>
          </a:p>
        </c:txPr>
        <c:crossAx val="69282816"/>
        <c:crosses val="autoZero"/>
        <c:auto val="1"/>
        <c:lblAlgn val="ctr"/>
        <c:lblOffset val="100"/>
      </c:catAx>
      <c:valAx>
        <c:axId val="69282816"/>
        <c:scaling>
          <c:orientation val="minMax"/>
          <c:max val="60000"/>
          <c:min val="0"/>
        </c:scaling>
        <c:axPos val="l"/>
        <c:majorGridlines/>
        <c:numFmt formatCode="&quot;$&quot;#,##0" sourceLinked="0"/>
        <c:tickLblPos val="nextTo"/>
        <c:txPr>
          <a:bodyPr/>
          <a:lstStyle/>
          <a:p>
            <a:pPr>
              <a:defRPr sz="800" baseline="0"/>
            </a:pPr>
            <a:endParaRPr lang="en-US"/>
          </a:p>
        </c:txPr>
        <c:crossAx val="69281280"/>
        <c:crosses val="autoZero"/>
        <c:crossBetween val="between"/>
        <c:majorUnit val="10000"/>
        <c:minorUnit val="1000"/>
        <c:dispUnits>
          <c:builtInUnit val="thousands"/>
          <c:dispUnitsLbl>
            <c:layout>
              <c:manualLayout>
                <c:xMode val="edge"/>
                <c:yMode val="edge"/>
                <c:x val="2.0631671041120202E-2"/>
                <c:y val="0.18127004983141762"/>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0329473848293553"/>
          <c:w val="0.96885314335708062"/>
          <c:h val="0.15164986045637852"/>
        </c:manualLayout>
      </c:layout>
      <c:txPr>
        <a:bodyPr/>
        <a:lstStyle/>
        <a:p>
          <a:pPr>
            <a:defRPr sz="800" baseline="0"/>
          </a:pPr>
          <a:endParaRPr lang="en-US"/>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066377696273308"/>
          <c:y val="3.5031847133758252E-2"/>
          <c:w val="0.65458377149110425"/>
          <c:h val="0.74203821656054092"/>
        </c:manualLayout>
      </c:layout>
      <c:barChart>
        <c:barDir val="bar"/>
        <c:grouping val="clustered"/>
        <c:ser>
          <c:idx val="0"/>
          <c:order val="0"/>
          <c:tx>
            <c:strRef>
              <c:f>'l4'!$B$38</c:f>
              <c:strCache>
                <c:ptCount val="1"/>
                <c:pt idx="0">
                  <c:v>Pasifika</c:v>
                </c:pt>
              </c:strCache>
            </c:strRef>
          </c:tx>
          <c:spPr>
            <a:solidFill>
              <a:srgbClr val="FF9900"/>
            </a:solidFill>
            <a:ln w="25400">
              <a:noFill/>
            </a:ln>
          </c:spPr>
          <c:cat>
            <c:strRef>
              <c:f>'l4'!$A$39:$A$49</c:f>
              <c:strCache>
                <c:ptCount val="11"/>
                <c:pt idx="0">
                  <c:v>Architecture and building</c:v>
                </c:pt>
                <c:pt idx="1">
                  <c:v>Creative arts</c:v>
                </c:pt>
                <c:pt idx="2">
                  <c:v>Engineering and related technologies</c:v>
                </c:pt>
                <c:pt idx="3">
                  <c:v>Food, hospitality and personal services</c:v>
                </c:pt>
                <c:pt idx="4">
                  <c:v>Health</c:v>
                </c:pt>
                <c:pt idx="5">
                  <c:v>Information technology</c:v>
                </c:pt>
                <c:pt idx="6">
                  <c:v>Management and commerce</c:v>
                </c:pt>
                <c:pt idx="7">
                  <c:v>Mixed field programmes</c:v>
                </c:pt>
                <c:pt idx="8">
                  <c:v>Natural and physical sciences</c:v>
                </c:pt>
                <c:pt idx="9">
                  <c:v>Society and culture</c:v>
                </c:pt>
                <c:pt idx="10">
                  <c:v>Total graduates</c:v>
                </c:pt>
              </c:strCache>
            </c:strRef>
          </c:cat>
          <c:val>
            <c:numRef>
              <c:f>'l4'!$B$39:$B$49</c:f>
              <c:numCache>
                <c:formatCode>General</c:formatCode>
                <c:ptCount val="11"/>
                <c:pt idx="0">
                  <c:v>36295.5</c:v>
                </c:pt>
                <c:pt idx="1">
                  <c:v>32641</c:v>
                </c:pt>
                <c:pt idx="2">
                  <c:v>36214</c:v>
                </c:pt>
                <c:pt idx="3">
                  <c:v>33409</c:v>
                </c:pt>
                <c:pt idx="4">
                  <c:v>32587</c:v>
                </c:pt>
                <c:pt idx="5">
                  <c:v>32499</c:v>
                </c:pt>
                <c:pt idx="6">
                  <c:v>35862</c:v>
                </c:pt>
                <c:pt idx="7">
                  <c:v>31968.87</c:v>
                </c:pt>
                <c:pt idx="8">
                  <c:v>38257</c:v>
                </c:pt>
                <c:pt idx="9">
                  <c:v>38243</c:v>
                </c:pt>
                <c:pt idx="10">
                  <c:v>35314</c:v>
                </c:pt>
              </c:numCache>
            </c:numRef>
          </c:val>
        </c:ser>
        <c:ser>
          <c:idx val="2"/>
          <c:order val="1"/>
          <c:tx>
            <c:strRef>
              <c:f>'l4'!$C$38</c:f>
              <c:strCache>
                <c:ptCount val="1"/>
                <c:pt idx="0">
                  <c:v>Non-Pasifika</c:v>
                </c:pt>
              </c:strCache>
            </c:strRef>
          </c:tx>
          <c:spPr>
            <a:solidFill>
              <a:srgbClr val="993300"/>
            </a:solidFill>
            <a:ln w="25400">
              <a:noFill/>
            </a:ln>
          </c:spPr>
          <c:cat>
            <c:strRef>
              <c:f>'l4'!$A$39:$A$49</c:f>
              <c:strCache>
                <c:ptCount val="11"/>
                <c:pt idx="0">
                  <c:v>Architecture and building</c:v>
                </c:pt>
                <c:pt idx="1">
                  <c:v>Creative arts</c:v>
                </c:pt>
                <c:pt idx="2">
                  <c:v>Engineering and related technologies</c:v>
                </c:pt>
                <c:pt idx="3">
                  <c:v>Food, hospitality and personal services</c:v>
                </c:pt>
                <c:pt idx="4">
                  <c:v>Health</c:v>
                </c:pt>
                <c:pt idx="5">
                  <c:v>Information technology</c:v>
                </c:pt>
                <c:pt idx="6">
                  <c:v>Management and commerce</c:v>
                </c:pt>
                <c:pt idx="7">
                  <c:v>Mixed field programmes</c:v>
                </c:pt>
                <c:pt idx="8">
                  <c:v>Natural and physical sciences</c:v>
                </c:pt>
                <c:pt idx="9">
                  <c:v>Society and culture</c:v>
                </c:pt>
                <c:pt idx="10">
                  <c:v>Total graduates</c:v>
                </c:pt>
              </c:strCache>
            </c:strRef>
          </c:cat>
          <c:val>
            <c:numRef>
              <c:f>'l4'!$C$39:$C$49</c:f>
              <c:numCache>
                <c:formatCode>General</c:formatCode>
                <c:ptCount val="11"/>
                <c:pt idx="0">
                  <c:v>39838</c:v>
                </c:pt>
                <c:pt idx="1">
                  <c:v>32628</c:v>
                </c:pt>
                <c:pt idx="2">
                  <c:v>38042</c:v>
                </c:pt>
                <c:pt idx="3">
                  <c:v>33149</c:v>
                </c:pt>
                <c:pt idx="4">
                  <c:v>37117</c:v>
                </c:pt>
                <c:pt idx="5">
                  <c:v>35514</c:v>
                </c:pt>
                <c:pt idx="6">
                  <c:v>36686.03</c:v>
                </c:pt>
                <c:pt idx="7">
                  <c:v>37025</c:v>
                </c:pt>
                <c:pt idx="8">
                  <c:v>34608</c:v>
                </c:pt>
                <c:pt idx="9">
                  <c:v>32552.010000000002</c:v>
                </c:pt>
                <c:pt idx="10">
                  <c:v>35530.5</c:v>
                </c:pt>
              </c:numCache>
            </c:numRef>
          </c:val>
        </c:ser>
        <c:axId val="69328256"/>
        <c:axId val="69334144"/>
      </c:barChart>
      <c:catAx>
        <c:axId val="69328256"/>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9334144"/>
        <c:crosses val="autoZero"/>
        <c:auto val="1"/>
        <c:lblAlgn val="ctr"/>
        <c:lblOffset val="100"/>
        <c:tickLblSkip val="1"/>
        <c:tickMarkSkip val="1"/>
      </c:catAx>
      <c:valAx>
        <c:axId val="69334144"/>
        <c:scaling>
          <c:orientation val="minMax"/>
          <c:max val="5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9328256"/>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25701249070250581"/>
          <c:y val="0.92687928714793"/>
          <c:w val="0.64671602616839485"/>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314"/>
          <c:h val="0.67685454934990064"/>
        </c:manualLayout>
      </c:layout>
      <c:barChart>
        <c:barDir val="col"/>
        <c:grouping val="clustered"/>
        <c:ser>
          <c:idx val="1"/>
          <c:order val="0"/>
          <c:tx>
            <c:strRef>
              <c:f>'l1-3'!$C$6:$C$7</c:f>
              <c:strCache>
                <c:ptCount val="1"/>
                <c:pt idx="0">
                  <c:v>Pasifika Median</c:v>
                </c:pt>
              </c:strCache>
            </c:strRef>
          </c:tx>
          <c:spPr>
            <a:solidFill>
              <a:srgbClr val="FF9900"/>
            </a:solidFill>
            <a:ln>
              <a:solidFill>
                <a:srgbClr val="FF9900"/>
              </a:solidFill>
            </a:ln>
          </c:spPr>
          <c:errBars>
            <c:errBarType val="both"/>
            <c:errValType val="cust"/>
            <c:plus>
              <c:numRef>
                <c:f>'l1-3'!$M$8:$M$12</c:f>
                <c:numCache>
                  <c:formatCode>General</c:formatCode>
                  <c:ptCount val="5"/>
                  <c:pt idx="0">
                    <c:v>6821.5</c:v>
                  </c:pt>
                  <c:pt idx="1">
                    <c:v>6796.6499999999942</c:v>
                  </c:pt>
                  <c:pt idx="2">
                    <c:v>6707.494999999999</c:v>
                  </c:pt>
                  <c:pt idx="3">
                    <c:v>7854</c:v>
                  </c:pt>
                  <c:pt idx="4">
                    <c:v>7955</c:v>
                  </c:pt>
                </c:numCache>
              </c:numRef>
            </c:plus>
            <c:minus>
              <c:numRef>
                <c:f>'l1-3'!$L$8:$L$12</c:f>
                <c:numCache>
                  <c:formatCode>General</c:formatCode>
                  <c:ptCount val="5"/>
                  <c:pt idx="0">
                    <c:v>9321.5</c:v>
                  </c:pt>
                  <c:pt idx="1">
                    <c:v>9659.6900000000023</c:v>
                  </c:pt>
                  <c:pt idx="2">
                    <c:v>9525.3299999999599</c:v>
                  </c:pt>
                  <c:pt idx="3">
                    <c:v>10343</c:v>
                  </c:pt>
                  <c:pt idx="4">
                    <c:v>9153</c:v>
                  </c:pt>
                </c:numCache>
              </c:numRef>
            </c:minus>
          </c:errBars>
          <c:cat>
            <c:strRef>
              <c:f>Doctorates!$A$8:$A$12</c:f>
              <c:strCache>
                <c:ptCount val="5"/>
                <c:pt idx="0">
                  <c:v>Year 1</c:v>
                </c:pt>
                <c:pt idx="1">
                  <c:v>Year 2</c:v>
                </c:pt>
                <c:pt idx="2">
                  <c:v>Year 3</c:v>
                </c:pt>
                <c:pt idx="3">
                  <c:v>Year 4</c:v>
                </c:pt>
                <c:pt idx="4">
                  <c:v>Year 5</c:v>
                </c:pt>
              </c:strCache>
            </c:strRef>
          </c:cat>
          <c:val>
            <c:numRef>
              <c:f>'l1-3'!$C$8:$C$12</c:f>
              <c:numCache>
                <c:formatCode>General</c:formatCode>
                <c:ptCount val="5"/>
                <c:pt idx="0">
                  <c:v>22901.5</c:v>
                </c:pt>
                <c:pt idx="1">
                  <c:v>26711</c:v>
                </c:pt>
                <c:pt idx="2">
                  <c:v>29313.645</c:v>
                </c:pt>
                <c:pt idx="3">
                  <c:v>32217</c:v>
                </c:pt>
                <c:pt idx="4">
                  <c:v>33431</c:v>
                </c:pt>
              </c:numCache>
            </c:numRef>
          </c:val>
        </c:ser>
        <c:ser>
          <c:idx val="3"/>
          <c:order val="1"/>
          <c:tx>
            <c:strRef>
              <c:f>'l1-3'!$F$6:$F$7</c:f>
              <c:strCache>
                <c:ptCount val="1"/>
                <c:pt idx="0">
                  <c:v>Non-Pasifika Median</c:v>
                </c:pt>
              </c:strCache>
            </c:strRef>
          </c:tx>
          <c:spPr>
            <a:solidFill>
              <a:srgbClr val="993300"/>
            </a:solidFill>
            <a:ln>
              <a:solidFill>
                <a:srgbClr val="993300"/>
              </a:solidFill>
              <a:headEnd type="none"/>
            </a:ln>
          </c:spPr>
          <c:errBars>
            <c:errBarType val="both"/>
            <c:errValType val="cust"/>
            <c:plus>
              <c:numRef>
                <c:f>'l1-3'!$O$8:$O$12</c:f>
                <c:numCache>
                  <c:formatCode>General</c:formatCode>
                  <c:ptCount val="5"/>
                  <c:pt idx="0">
                    <c:v>7069</c:v>
                  </c:pt>
                  <c:pt idx="1">
                    <c:v>6620</c:v>
                  </c:pt>
                  <c:pt idx="2">
                    <c:v>7360.7900000000009</c:v>
                  </c:pt>
                  <c:pt idx="3">
                    <c:v>8644</c:v>
                  </c:pt>
                  <c:pt idx="4">
                    <c:v>9619.5</c:v>
                  </c:pt>
                </c:numCache>
              </c:numRef>
            </c:plus>
            <c:minus>
              <c:numRef>
                <c:f>'l1-3'!$N$8:$N$12</c:f>
                <c:numCache>
                  <c:formatCode>General</c:formatCode>
                  <c:ptCount val="5"/>
                  <c:pt idx="0">
                    <c:v>8846.5</c:v>
                  </c:pt>
                  <c:pt idx="1">
                    <c:v>8770</c:v>
                  </c:pt>
                  <c:pt idx="2">
                    <c:v>8728.93</c:v>
                  </c:pt>
                  <c:pt idx="3">
                    <c:v>9709.5</c:v>
                  </c:pt>
                  <c:pt idx="4">
                    <c:v>10826.224999999999</c:v>
                  </c:pt>
                </c:numCache>
              </c:numRef>
            </c:minus>
          </c:errBars>
          <c:cat>
            <c:strRef>
              <c:f>Doctorates!$A$8:$A$12</c:f>
              <c:strCache>
                <c:ptCount val="5"/>
                <c:pt idx="0">
                  <c:v>Year 1</c:v>
                </c:pt>
                <c:pt idx="1">
                  <c:v>Year 2</c:v>
                </c:pt>
                <c:pt idx="2">
                  <c:v>Year 3</c:v>
                </c:pt>
                <c:pt idx="3">
                  <c:v>Year 4</c:v>
                </c:pt>
                <c:pt idx="4">
                  <c:v>Year 5</c:v>
                </c:pt>
              </c:strCache>
            </c:strRef>
          </c:cat>
          <c:val>
            <c:numRef>
              <c:f>'l1-3'!$F$8:$F$12</c:f>
              <c:numCache>
                <c:formatCode>General</c:formatCode>
                <c:ptCount val="5"/>
                <c:pt idx="0">
                  <c:v>24980</c:v>
                </c:pt>
                <c:pt idx="1">
                  <c:v>28260</c:v>
                </c:pt>
                <c:pt idx="2">
                  <c:v>30582.21</c:v>
                </c:pt>
                <c:pt idx="3">
                  <c:v>32990.5</c:v>
                </c:pt>
                <c:pt idx="4">
                  <c:v>35102</c:v>
                </c:pt>
              </c:numCache>
            </c:numRef>
          </c:val>
        </c:ser>
        <c:axId val="77456128"/>
        <c:axId val="77457664"/>
      </c:barChart>
      <c:lineChart>
        <c:grouping val="standard"/>
        <c:ser>
          <c:idx val="6"/>
          <c:order val="2"/>
          <c:tx>
            <c:strRef>
              <c:f>'l1-3'!$I$7</c:f>
              <c:strCache>
                <c:ptCount val="1"/>
                <c:pt idx="0">
                  <c:v>National Median</c:v>
                </c:pt>
              </c:strCache>
            </c:strRef>
          </c:tx>
          <c:spPr>
            <a:ln>
              <a:solidFill>
                <a:schemeClr val="tx1">
                  <a:lumMod val="95000"/>
                  <a:lumOff val="5000"/>
                </a:schemeClr>
              </a:solidFill>
            </a:ln>
          </c:spPr>
          <c:marker>
            <c:symbol val="none"/>
          </c:marker>
          <c:cat>
            <c:strRef>
              <c:f>'l1-3'!$A$8:$A$12</c:f>
              <c:strCache>
                <c:ptCount val="5"/>
                <c:pt idx="0">
                  <c:v>Year 1</c:v>
                </c:pt>
                <c:pt idx="1">
                  <c:v>Year 2</c:v>
                </c:pt>
                <c:pt idx="2">
                  <c:v>Year 3</c:v>
                </c:pt>
                <c:pt idx="3">
                  <c:v>Year 4</c:v>
                </c:pt>
                <c:pt idx="4">
                  <c:v>Year 5</c:v>
                </c:pt>
              </c:strCache>
            </c:strRef>
          </c:cat>
          <c:val>
            <c:numRef>
              <c:f>'l1-3'!$I$8:$I$12</c:f>
              <c:numCache>
                <c:formatCode>"$"#,##0</c:formatCode>
                <c:ptCount val="5"/>
                <c:pt idx="0">
                  <c:v>34200</c:v>
                </c:pt>
                <c:pt idx="1">
                  <c:v>34200</c:v>
                </c:pt>
                <c:pt idx="2">
                  <c:v>34200</c:v>
                </c:pt>
                <c:pt idx="3">
                  <c:v>34200</c:v>
                </c:pt>
                <c:pt idx="4">
                  <c:v>34200</c:v>
                </c:pt>
              </c:numCache>
            </c:numRef>
          </c:val>
        </c:ser>
        <c:ser>
          <c:idx val="7"/>
          <c:order val="3"/>
          <c:tx>
            <c:strRef>
              <c:f>'l1-3'!$J$7</c:f>
              <c:strCache>
                <c:ptCount val="1"/>
                <c:pt idx="0">
                  <c:v>Pasifika National Median</c:v>
                </c:pt>
              </c:strCache>
            </c:strRef>
          </c:tx>
          <c:spPr>
            <a:ln>
              <a:solidFill>
                <a:prstClr val="black">
                  <a:lumMod val="95000"/>
                  <a:lumOff val="5000"/>
                </a:prstClr>
              </a:solidFill>
              <a:prstDash val="sysDot"/>
            </a:ln>
          </c:spPr>
          <c:marker>
            <c:symbol val="none"/>
          </c:marker>
          <c:cat>
            <c:strRef>
              <c:f>'l1-3'!$A$8:$A$12</c:f>
              <c:strCache>
                <c:ptCount val="5"/>
                <c:pt idx="0">
                  <c:v>Year 1</c:v>
                </c:pt>
                <c:pt idx="1">
                  <c:v>Year 2</c:v>
                </c:pt>
                <c:pt idx="2">
                  <c:v>Year 3</c:v>
                </c:pt>
                <c:pt idx="3">
                  <c:v>Year 4</c:v>
                </c:pt>
                <c:pt idx="4">
                  <c:v>Year 5</c:v>
                </c:pt>
              </c:strCache>
            </c:strRef>
          </c:cat>
          <c:val>
            <c:numRef>
              <c:f>'l1-3'!$J$8:$J$12</c:f>
              <c:numCache>
                <c:formatCode>"$"#,##0</c:formatCode>
                <c:ptCount val="5"/>
                <c:pt idx="0">
                  <c:v>29710</c:v>
                </c:pt>
                <c:pt idx="1">
                  <c:v>29710</c:v>
                </c:pt>
                <c:pt idx="2">
                  <c:v>29710</c:v>
                </c:pt>
                <c:pt idx="3">
                  <c:v>29710</c:v>
                </c:pt>
                <c:pt idx="4">
                  <c:v>29710</c:v>
                </c:pt>
              </c:numCache>
            </c:numRef>
          </c:val>
        </c:ser>
        <c:ser>
          <c:idx val="8"/>
          <c:order val="4"/>
          <c:tx>
            <c:strRef>
              <c:f>'l1-3'!$K$7</c:f>
              <c:strCache>
                <c:ptCount val="1"/>
                <c:pt idx="0">
                  <c:v>Non-Pasifika National Median</c:v>
                </c:pt>
              </c:strCache>
            </c:strRef>
          </c:tx>
          <c:spPr>
            <a:ln>
              <a:solidFill>
                <a:prstClr val="black">
                  <a:lumMod val="95000"/>
                  <a:lumOff val="5000"/>
                </a:prstClr>
              </a:solidFill>
              <a:prstDash val="dash"/>
            </a:ln>
          </c:spPr>
          <c:marker>
            <c:symbol val="none"/>
          </c:marker>
          <c:cat>
            <c:strRef>
              <c:f>'l1-3'!$A$8:$A$12</c:f>
              <c:strCache>
                <c:ptCount val="5"/>
                <c:pt idx="0">
                  <c:v>Year 1</c:v>
                </c:pt>
                <c:pt idx="1">
                  <c:v>Year 2</c:v>
                </c:pt>
                <c:pt idx="2">
                  <c:v>Year 3</c:v>
                </c:pt>
                <c:pt idx="3">
                  <c:v>Year 4</c:v>
                </c:pt>
                <c:pt idx="4">
                  <c:v>Year 5</c:v>
                </c:pt>
              </c:strCache>
            </c:strRef>
          </c:cat>
          <c:val>
            <c:numRef>
              <c:f>'l1-3'!$K$8:$K$12</c:f>
              <c:numCache>
                <c:formatCode>"$"#,##0</c:formatCode>
                <c:ptCount val="5"/>
                <c:pt idx="0">
                  <c:v>34531</c:v>
                </c:pt>
                <c:pt idx="1">
                  <c:v>34531</c:v>
                </c:pt>
                <c:pt idx="2">
                  <c:v>34531</c:v>
                </c:pt>
                <c:pt idx="3">
                  <c:v>34531</c:v>
                </c:pt>
                <c:pt idx="4">
                  <c:v>34531</c:v>
                </c:pt>
              </c:numCache>
            </c:numRef>
          </c:val>
        </c:ser>
        <c:marker val="1"/>
        <c:axId val="77456128"/>
        <c:axId val="77457664"/>
      </c:lineChart>
      <c:catAx>
        <c:axId val="77456128"/>
        <c:scaling>
          <c:orientation val="minMax"/>
        </c:scaling>
        <c:axPos val="b"/>
        <c:numFmt formatCode="General" sourceLinked="1"/>
        <c:tickLblPos val="nextTo"/>
        <c:txPr>
          <a:bodyPr/>
          <a:lstStyle/>
          <a:p>
            <a:pPr>
              <a:defRPr sz="800" baseline="0"/>
            </a:pPr>
            <a:endParaRPr lang="en-US"/>
          </a:p>
        </c:txPr>
        <c:crossAx val="77457664"/>
        <c:crosses val="autoZero"/>
        <c:auto val="1"/>
        <c:lblAlgn val="ctr"/>
        <c:lblOffset val="100"/>
      </c:catAx>
      <c:valAx>
        <c:axId val="77457664"/>
        <c:scaling>
          <c:orientation val="minMax"/>
          <c:max val="60000"/>
          <c:min val="0"/>
        </c:scaling>
        <c:axPos val="l"/>
        <c:majorGridlines/>
        <c:numFmt formatCode="&quot;$&quot;#,##0" sourceLinked="0"/>
        <c:tickLblPos val="nextTo"/>
        <c:txPr>
          <a:bodyPr/>
          <a:lstStyle/>
          <a:p>
            <a:pPr>
              <a:defRPr sz="800" baseline="0"/>
            </a:pPr>
            <a:endParaRPr lang="en-US"/>
          </a:p>
        </c:txPr>
        <c:crossAx val="77456128"/>
        <c:crosses val="autoZero"/>
        <c:crossBetween val="between"/>
        <c:majorUnit val="10000"/>
        <c:minorUnit val="1000"/>
        <c:dispUnits>
          <c:builtInUnit val="thousands"/>
          <c:dispUnitsLbl>
            <c:layout>
              <c:manualLayout>
                <c:xMode val="edge"/>
                <c:yMode val="edge"/>
                <c:x val="2.0631671041120209E-2"/>
                <c:y val="0.18127004983141773"/>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0329473848293553"/>
          <c:w val="0.96885314335708062"/>
          <c:h val="0.15164986045637863"/>
        </c:manualLayout>
      </c:layout>
      <c:txPr>
        <a:bodyPr/>
        <a:lstStyle/>
        <a:p>
          <a:pPr>
            <a:defRPr sz="800" baseline="0"/>
          </a:pPr>
          <a:endParaRPr lang="en-US"/>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0977511531988888"/>
          <c:y val="3.5031847133758252E-2"/>
          <c:w val="0.65067343326270599"/>
          <c:h val="0.74203821656054136"/>
        </c:manualLayout>
      </c:layout>
      <c:barChart>
        <c:barDir val="bar"/>
        <c:grouping val="clustered"/>
        <c:ser>
          <c:idx val="0"/>
          <c:order val="0"/>
          <c:tx>
            <c:strRef>
              <c:f>'l1-3'!$B$39</c:f>
              <c:strCache>
                <c:ptCount val="1"/>
                <c:pt idx="0">
                  <c:v>Pasifika</c:v>
                </c:pt>
              </c:strCache>
            </c:strRef>
          </c:tx>
          <c:spPr>
            <a:solidFill>
              <a:srgbClr val="FF9900"/>
            </a:solidFill>
            <a:ln w="25400">
              <a:noFill/>
            </a:ln>
          </c:spPr>
          <c:cat>
            <c:strRef>
              <c:f>'l1-3'!$A$40:$A$48</c:f>
              <c:strCache>
                <c:ptCount val="9"/>
                <c:pt idx="0">
                  <c:v>Architecture and building</c:v>
                </c:pt>
                <c:pt idx="1">
                  <c:v>Creative arts</c:v>
                </c:pt>
                <c:pt idx="2">
                  <c:v>Engineering and related technologies</c:v>
                </c:pt>
                <c:pt idx="3">
                  <c:v>Food, hospitality and personal services</c:v>
                </c:pt>
                <c:pt idx="4">
                  <c:v>Information technology</c:v>
                </c:pt>
                <c:pt idx="5">
                  <c:v>Management and commerce</c:v>
                </c:pt>
                <c:pt idx="6">
                  <c:v>Mixed field programmes</c:v>
                </c:pt>
                <c:pt idx="7">
                  <c:v>Society and culture</c:v>
                </c:pt>
                <c:pt idx="8">
                  <c:v>Total graduates</c:v>
                </c:pt>
              </c:strCache>
            </c:strRef>
          </c:cat>
          <c:val>
            <c:numRef>
              <c:f>'l1-3'!$B$40:$B$48</c:f>
              <c:numCache>
                <c:formatCode>General</c:formatCode>
                <c:ptCount val="9"/>
                <c:pt idx="0">
                  <c:v>32403.5</c:v>
                </c:pt>
                <c:pt idx="1">
                  <c:v>29474.5</c:v>
                </c:pt>
                <c:pt idx="2">
                  <c:v>37761</c:v>
                </c:pt>
                <c:pt idx="3">
                  <c:v>27617.58</c:v>
                </c:pt>
                <c:pt idx="4">
                  <c:v>30754.145</c:v>
                </c:pt>
                <c:pt idx="5">
                  <c:v>33737.5</c:v>
                </c:pt>
                <c:pt idx="6">
                  <c:v>34828.5</c:v>
                </c:pt>
                <c:pt idx="7">
                  <c:v>32783.5</c:v>
                </c:pt>
                <c:pt idx="8">
                  <c:v>33431</c:v>
                </c:pt>
              </c:numCache>
            </c:numRef>
          </c:val>
        </c:ser>
        <c:ser>
          <c:idx val="2"/>
          <c:order val="1"/>
          <c:tx>
            <c:strRef>
              <c:f>'l1-3'!$C$39</c:f>
              <c:strCache>
                <c:ptCount val="1"/>
                <c:pt idx="0">
                  <c:v>Non-Pasifika</c:v>
                </c:pt>
              </c:strCache>
            </c:strRef>
          </c:tx>
          <c:spPr>
            <a:solidFill>
              <a:srgbClr val="993300"/>
            </a:solidFill>
            <a:ln w="25400">
              <a:noFill/>
            </a:ln>
          </c:spPr>
          <c:cat>
            <c:strRef>
              <c:f>'l1-3'!$A$40:$A$48</c:f>
              <c:strCache>
                <c:ptCount val="9"/>
                <c:pt idx="0">
                  <c:v>Architecture and building</c:v>
                </c:pt>
                <c:pt idx="1">
                  <c:v>Creative arts</c:v>
                </c:pt>
                <c:pt idx="2">
                  <c:v>Engineering and related technologies</c:v>
                </c:pt>
                <c:pt idx="3">
                  <c:v>Food, hospitality and personal services</c:v>
                </c:pt>
                <c:pt idx="4">
                  <c:v>Information technology</c:v>
                </c:pt>
                <c:pt idx="5">
                  <c:v>Management and commerce</c:v>
                </c:pt>
                <c:pt idx="6">
                  <c:v>Mixed field programmes</c:v>
                </c:pt>
                <c:pt idx="7">
                  <c:v>Society and culture</c:v>
                </c:pt>
                <c:pt idx="8">
                  <c:v>Total graduates</c:v>
                </c:pt>
              </c:strCache>
            </c:strRef>
          </c:cat>
          <c:val>
            <c:numRef>
              <c:f>'l1-3'!$C$40:$C$48</c:f>
              <c:numCache>
                <c:formatCode>General</c:formatCode>
                <c:ptCount val="9"/>
                <c:pt idx="0">
                  <c:v>37285</c:v>
                </c:pt>
                <c:pt idx="1">
                  <c:v>33490</c:v>
                </c:pt>
                <c:pt idx="2">
                  <c:v>41800</c:v>
                </c:pt>
                <c:pt idx="3">
                  <c:v>31240</c:v>
                </c:pt>
                <c:pt idx="4">
                  <c:v>32768</c:v>
                </c:pt>
                <c:pt idx="5">
                  <c:v>33575</c:v>
                </c:pt>
                <c:pt idx="6">
                  <c:v>33662</c:v>
                </c:pt>
                <c:pt idx="7">
                  <c:v>31322</c:v>
                </c:pt>
                <c:pt idx="8">
                  <c:v>35102</c:v>
                </c:pt>
              </c:numCache>
            </c:numRef>
          </c:val>
        </c:ser>
        <c:axId val="77535872"/>
        <c:axId val="77558144"/>
      </c:barChart>
      <c:catAx>
        <c:axId val="7753587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77558144"/>
        <c:crosses val="autoZero"/>
        <c:auto val="1"/>
        <c:lblAlgn val="ctr"/>
        <c:lblOffset val="100"/>
        <c:tickLblSkip val="1"/>
        <c:tickMarkSkip val="1"/>
      </c:catAx>
      <c:valAx>
        <c:axId val="77558144"/>
        <c:scaling>
          <c:orientation val="minMax"/>
          <c:max val="5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77535872"/>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519"/>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34933803075365988"/>
          <c:y val="3.1746130165334091E-2"/>
          <c:w val="0.62913958145208815"/>
          <c:h val="0.7559570085384939"/>
        </c:manualLayout>
      </c:layout>
      <c:barChart>
        <c:barDir val="bar"/>
        <c:grouping val="clustered"/>
        <c:ser>
          <c:idx val="0"/>
          <c:order val="0"/>
          <c:tx>
            <c:strRef>
              <c:f>ALL!$D$4</c:f>
              <c:strCache>
                <c:ptCount val="1"/>
                <c:pt idx="0">
                  <c:v>Year 5 - Pasifika</c:v>
                </c:pt>
              </c:strCache>
            </c:strRef>
          </c:tx>
          <c:spPr>
            <a:solidFill>
              <a:srgbClr val="FF9900"/>
            </a:solidFill>
            <a:ln w="25400">
              <a:noFill/>
            </a:ln>
          </c:spPr>
          <c:cat>
            <c:strRef>
              <c:f>ALL!$A$9:$A$15</c:f>
              <c:strCache>
                <c:ptCount val="7"/>
                <c:pt idx="0">
                  <c:v>Masters</c:v>
                </c:pt>
                <c:pt idx="1">
                  <c:v>Level 8 hons/pgrad certs/dips</c:v>
                </c:pt>
                <c:pt idx="2">
                  <c:v>Level 7 graduate certs/dips</c:v>
                </c:pt>
                <c:pt idx="3">
                  <c:v>Bachelors</c:v>
                </c:pt>
                <c:pt idx="4">
                  <c:v>Diplomas</c:v>
                </c:pt>
                <c:pt idx="5">
                  <c:v>Level 4 certificates</c:v>
                </c:pt>
                <c:pt idx="6">
                  <c:v>Level 1-3 certificates</c:v>
                </c:pt>
              </c:strCache>
            </c:strRef>
          </c:cat>
          <c:val>
            <c:numRef>
              <c:f>ALL!$D$9:$D$15</c:f>
              <c:numCache>
                <c:formatCode>"$"#,##0</c:formatCode>
                <c:ptCount val="7"/>
                <c:pt idx="0">
                  <c:v>54619</c:v>
                </c:pt>
                <c:pt idx="1">
                  <c:v>56964.5</c:v>
                </c:pt>
                <c:pt idx="2">
                  <c:v>60187.5</c:v>
                </c:pt>
                <c:pt idx="3">
                  <c:v>50902</c:v>
                </c:pt>
                <c:pt idx="4">
                  <c:v>38248</c:v>
                </c:pt>
                <c:pt idx="5">
                  <c:v>35314</c:v>
                </c:pt>
                <c:pt idx="6">
                  <c:v>33431</c:v>
                </c:pt>
              </c:numCache>
            </c:numRef>
          </c:val>
        </c:ser>
        <c:ser>
          <c:idx val="3"/>
          <c:order val="1"/>
          <c:tx>
            <c:strRef>
              <c:f>ALL!$G$4</c:f>
              <c:strCache>
                <c:ptCount val="1"/>
                <c:pt idx="0">
                  <c:v>Year 5 - Non-Pasifika</c:v>
                </c:pt>
              </c:strCache>
            </c:strRef>
          </c:tx>
          <c:spPr>
            <a:solidFill>
              <a:srgbClr val="993300"/>
            </a:solidFill>
          </c:spPr>
          <c:cat>
            <c:strRef>
              <c:f>ALL!$A$9:$A$15</c:f>
              <c:strCache>
                <c:ptCount val="7"/>
                <c:pt idx="0">
                  <c:v>Masters</c:v>
                </c:pt>
                <c:pt idx="1">
                  <c:v>Level 8 hons/pgrad certs/dips</c:v>
                </c:pt>
                <c:pt idx="2">
                  <c:v>Level 7 graduate certs/dips</c:v>
                </c:pt>
                <c:pt idx="3">
                  <c:v>Bachelors</c:v>
                </c:pt>
                <c:pt idx="4">
                  <c:v>Diplomas</c:v>
                </c:pt>
                <c:pt idx="5">
                  <c:v>Level 4 certificates</c:v>
                </c:pt>
                <c:pt idx="6">
                  <c:v>Level 1-3 certificates</c:v>
                </c:pt>
              </c:strCache>
            </c:strRef>
          </c:cat>
          <c:val>
            <c:numRef>
              <c:f>ALL!$G$9:$G$15</c:f>
              <c:numCache>
                <c:formatCode>"$"#,##0</c:formatCode>
                <c:ptCount val="7"/>
                <c:pt idx="0">
                  <c:v>59516</c:v>
                </c:pt>
                <c:pt idx="1">
                  <c:v>60474</c:v>
                </c:pt>
                <c:pt idx="2">
                  <c:v>58716</c:v>
                </c:pt>
                <c:pt idx="3">
                  <c:v>50731</c:v>
                </c:pt>
                <c:pt idx="4">
                  <c:v>39109.5</c:v>
                </c:pt>
                <c:pt idx="5">
                  <c:v>35530.5</c:v>
                </c:pt>
                <c:pt idx="6">
                  <c:v>35102</c:v>
                </c:pt>
              </c:numCache>
            </c:numRef>
          </c:val>
        </c:ser>
        <c:axId val="61372672"/>
        <c:axId val="61378560"/>
      </c:barChart>
      <c:catAx>
        <c:axId val="6137267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1378560"/>
        <c:crosses val="autoZero"/>
        <c:auto val="1"/>
        <c:lblAlgn val="ctr"/>
        <c:lblOffset val="100"/>
        <c:tickLblSkip val="1"/>
        <c:tickMarkSkip val="1"/>
      </c:catAx>
      <c:valAx>
        <c:axId val="61378560"/>
        <c:scaling>
          <c:orientation val="minMax"/>
          <c:max val="90000"/>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1372672"/>
        <c:crosses val="autoZero"/>
        <c:crossBetween val="between"/>
        <c:majorUnit val="10000"/>
        <c:minorUnit val="10000"/>
        <c:dispUnits>
          <c:builtInUnit val="thousands"/>
        </c:dispUnits>
      </c:valAx>
      <c:spPr>
        <a:solidFill>
          <a:srgbClr val="FFFFFF"/>
        </a:solidFill>
        <a:ln w="25400">
          <a:noFill/>
        </a:ln>
      </c:spPr>
    </c:plotArea>
    <c:legend>
      <c:legendPos val="b"/>
      <c:layout>
        <c:manualLayout>
          <c:xMode val="edge"/>
          <c:yMode val="edge"/>
          <c:x val="0.36258312909562174"/>
          <c:y val="0.93333633295838014"/>
          <c:w val="0.61503104794828045"/>
          <c:h val="5.7432820897388534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25742208548434792"/>
          <c:y val="3.1746130165334091E-2"/>
          <c:w val="0.71081747231927195"/>
          <c:h val="0.80967184073310361"/>
        </c:manualLayout>
      </c:layout>
      <c:barChart>
        <c:barDir val="bar"/>
        <c:grouping val="clustered"/>
        <c:ser>
          <c:idx val="3"/>
          <c:order val="0"/>
          <c:tx>
            <c:strRef>
              <c:f>ALL!$D$17</c:f>
              <c:strCache>
                <c:ptCount val="1"/>
                <c:pt idx="0">
                  <c:v>Year 5</c:v>
                </c:pt>
              </c:strCache>
            </c:strRef>
          </c:tx>
          <c:spPr>
            <a:solidFill>
              <a:srgbClr val="FF9900"/>
            </a:solidFill>
          </c:spPr>
          <c:dLbls>
            <c:numFmt formatCode="0%" sourceLinked="0"/>
            <c:txPr>
              <a:bodyPr/>
              <a:lstStyle/>
              <a:p>
                <a:pPr>
                  <a:defRPr sz="1000"/>
                </a:pPr>
                <a:endParaRPr lang="en-US"/>
              </a:p>
            </c:txPr>
            <c:dLblPos val="ctr"/>
            <c:showVal val="1"/>
          </c:dLbls>
          <c:cat>
            <c:strRef>
              <c:f>ALL!$A$19:$A$25</c:f>
              <c:strCache>
                <c:ptCount val="7"/>
                <c:pt idx="0">
                  <c:v>Masters</c:v>
                </c:pt>
                <c:pt idx="1">
                  <c:v>Level 8 hons/pgrad certs/dips</c:v>
                </c:pt>
                <c:pt idx="2">
                  <c:v>Level 7 grad certs/dips</c:v>
                </c:pt>
                <c:pt idx="3">
                  <c:v>Bachelors</c:v>
                </c:pt>
                <c:pt idx="4">
                  <c:v>Diplomas</c:v>
                </c:pt>
                <c:pt idx="5">
                  <c:v>Level 4 certs</c:v>
                </c:pt>
                <c:pt idx="6">
                  <c:v>Level 1-3 certs</c:v>
                </c:pt>
              </c:strCache>
            </c:strRef>
          </c:cat>
          <c:val>
            <c:numRef>
              <c:f>ALL!$D$19:$D$25</c:f>
              <c:numCache>
                <c:formatCode>0%</c:formatCode>
                <c:ptCount val="7"/>
                <c:pt idx="0">
                  <c:v>0.91771960481215131</c:v>
                </c:pt>
                <c:pt idx="1">
                  <c:v>0.94196679564771557</c:v>
                </c:pt>
                <c:pt idx="2">
                  <c:v>1.025061312078472</c:v>
                </c:pt>
                <c:pt idx="3">
                  <c:v>1.0033707200725395</c:v>
                </c:pt>
                <c:pt idx="4">
                  <c:v>0.97797210396450995</c:v>
                </c:pt>
                <c:pt idx="5">
                  <c:v>0.99390664358790337</c:v>
                </c:pt>
                <c:pt idx="6">
                  <c:v>0.95239587487892463</c:v>
                </c:pt>
              </c:numCache>
            </c:numRef>
          </c:val>
        </c:ser>
        <c:ser>
          <c:idx val="2"/>
          <c:order val="1"/>
          <c:tx>
            <c:strRef>
              <c:f>ALL!$C$17</c:f>
              <c:strCache>
                <c:ptCount val="1"/>
                <c:pt idx="0">
                  <c:v>Year 2</c:v>
                </c:pt>
              </c:strCache>
            </c:strRef>
          </c:tx>
          <c:spPr>
            <a:solidFill>
              <a:srgbClr val="FF0000"/>
            </a:solidFill>
            <a:ln w="25400">
              <a:noFill/>
            </a:ln>
          </c:spPr>
          <c:dLbls>
            <c:numFmt formatCode="0%" sourceLinked="0"/>
            <c:txPr>
              <a:bodyPr/>
              <a:lstStyle/>
              <a:p>
                <a:pPr>
                  <a:defRPr sz="1000"/>
                </a:pPr>
                <a:endParaRPr lang="en-US"/>
              </a:p>
            </c:txPr>
            <c:dLblPos val="ctr"/>
            <c:showVal val="1"/>
          </c:dLbls>
          <c:cat>
            <c:strRef>
              <c:f>ALL!$A$19:$A$25</c:f>
              <c:strCache>
                <c:ptCount val="7"/>
                <c:pt idx="0">
                  <c:v>Masters</c:v>
                </c:pt>
                <c:pt idx="1">
                  <c:v>Level 8 hons/pgrad certs/dips</c:v>
                </c:pt>
                <c:pt idx="2">
                  <c:v>Level 7 grad certs/dips</c:v>
                </c:pt>
                <c:pt idx="3">
                  <c:v>Bachelors</c:v>
                </c:pt>
                <c:pt idx="4">
                  <c:v>Diplomas</c:v>
                </c:pt>
                <c:pt idx="5">
                  <c:v>Level 4 certs</c:v>
                </c:pt>
                <c:pt idx="6">
                  <c:v>Level 1-3 certs</c:v>
                </c:pt>
              </c:strCache>
            </c:strRef>
          </c:cat>
          <c:val>
            <c:numRef>
              <c:f>ALL!$C$19:$C$25</c:f>
              <c:numCache>
                <c:formatCode>0.0%</c:formatCode>
                <c:ptCount val="7"/>
                <c:pt idx="0">
                  <c:v>0.80056929721240677</c:v>
                </c:pt>
                <c:pt idx="1">
                  <c:v>0.98977987421383928</c:v>
                </c:pt>
                <c:pt idx="2">
                  <c:v>0.99302784196689997</c:v>
                </c:pt>
                <c:pt idx="3">
                  <c:v>1.0109076553381378</c:v>
                </c:pt>
                <c:pt idx="4">
                  <c:v>1.0393956129920474</c:v>
                </c:pt>
                <c:pt idx="5">
                  <c:v>0.93342657029618215</c:v>
                </c:pt>
                <c:pt idx="6">
                  <c:v>0.94518754423212958</c:v>
                </c:pt>
              </c:numCache>
            </c:numRef>
          </c:val>
        </c:ser>
        <c:ser>
          <c:idx val="0"/>
          <c:order val="2"/>
          <c:tx>
            <c:strRef>
              <c:f>ALL!$B$17</c:f>
              <c:strCache>
                <c:ptCount val="1"/>
                <c:pt idx="0">
                  <c:v>Year 1</c:v>
                </c:pt>
              </c:strCache>
            </c:strRef>
          </c:tx>
          <c:spPr>
            <a:solidFill>
              <a:srgbClr val="993300"/>
            </a:solidFill>
            <a:ln w="25400">
              <a:noFill/>
            </a:ln>
          </c:spPr>
          <c:dLbls>
            <c:numFmt formatCode="0%" sourceLinked="0"/>
            <c:txPr>
              <a:bodyPr/>
              <a:lstStyle/>
              <a:p>
                <a:pPr>
                  <a:defRPr sz="1000"/>
                </a:pPr>
                <a:endParaRPr lang="en-US"/>
              </a:p>
            </c:txPr>
            <c:dLblPos val="ctr"/>
            <c:showVal val="1"/>
          </c:dLbls>
          <c:cat>
            <c:strRef>
              <c:f>ALL!$A$19:$A$25</c:f>
              <c:strCache>
                <c:ptCount val="7"/>
                <c:pt idx="0">
                  <c:v>Masters</c:v>
                </c:pt>
                <c:pt idx="1">
                  <c:v>Level 8 hons/pgrad certs/dips</c:v>
                </c:pt>
                <c:pt idx="2">
                  <c:v>Level 7 grad certs/dips</c:v>
                </c:pt>
                <c:pt idx="3">
                  <c:v>Bachelors</c:v>
                </c:pt>
                <c:pt idx="4">
                  <c:v>Diplomas</c:v>
                </c:pt>
                <c:pt idx="5">
                  <c:v>Level 4 certs</c:v>
                </c:pt>
                <c:pt idx="6">
                  <c:v>Level 1-3 certs</c:v>
                </c:pt>
              </c:strCache>
            </c:strRef>
          </c:cat>
          <c:val>
            <c:numRef>
              <c:f>ALL!$B$19:$B$25</c:f>
              <c:numCache>
                <c:formatCode>0.0%</c:formatCode>
                <c:ptCount val="7"/>
                <c:pt idx="0">
                  <c:v>1.159508790750865</c:v>
                </c:pt>
                <c:pt idx="1">
                  <c:v>1.075953059438598</c:v>
                </c:pt>
                <c:pt idx="2">
                  <c:v>0.99742099764951764</c:v>
                </c:pt>
                <c:pt idx="3">
                  <c:v>0.98329264771504132</c:v>
                </c:pt>
                <c:pt idx="4">
                  <c:v>0.96463303715105364</c:v>
                </c:pt>
                <c:pt idx="5">
                  <c:v>0.96878176833181062</c:v>
                </c:pt>
                <c:pt idx="6">
                  <c:v>0.91679343474779862</c:v>
                </c:pt>
              </c:numCache>
            </c:numRef>
          </c:val>
        </c:ser>
        <c:gapWidth val="52"/>
        <c:axId val="62916864"/>
        <c:axId val="62939136"/>
      </c:barChart>
      <c:catAx>
        <c:axId val="62916864"/>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2939136"/>
        <c:crosses val="autoZero"/>
        <c:auto val="1"/>
        <c:lblAlgn val="ctr"/>
        <c:lblOffset val="100"/>
        <c:tickLblSkip val="1"/>
        <c:tickMarkSkip val="1"/>
      </c:catAx>
      <c:valAx>
        <c:axId val="62939136"/>
        <c:scaling>
          <c:orientation val="minMax"/>
          <c:max val="1.2"/>
          <c:min val="0"/>
        </c:scaling>
        <c:axPos val="b"/>
        <c:majorGridlines>
          <c:spPr>
            <a:ln w="3175">
              <a:solidFill>
                <a:srgbClr val="000000"/>
              </a:solidFill>
              <a:prstDash val="sysDash"/>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2916864"/>
        <c:crosses val="autoZero"/>
        <c:crossBetween val="between"/>
        <c:majorUnit val="0.2"/>
        <c:minorUnit val="0.2"/>
      </c:valAx>
      <c:spPr>
        <a:solidFill>
          <a:srgbClr val="FFFFFF"/>
        </a:solidFill>
        <a:ln w="25400">
          <a:noFill/>
        </a:ln>
      </c:spPr>
    </c:plotArea>
    <c:legend>
      <c:legendPos val="b"/>
      <c:layout>
        <c:manualLayout>
          <c:xMode val="edge"/>
          <c:yMode val="edge"/>
          <c:x val="0.3581681180580904"/>
          <c:y val="0.91635657397509829"/>
          <c:w val="0.61503104794828045"/>
          <c:h val="5.7432820897388534E-2"/>
        </c:manualLayout>
      </c:layout>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9.0761750405186387E-2"/>
          <c:y val="5.0420305990420362E-2"/>
          <c:w val="0.88654781199351762"/>
          <c:h val="0.69748075608196036"/>
        </c:manualLayout>
      </c:layout>
      <c:barChart>
        <c:barDir val="col"/>
        <c:grouping val="clustered"/>
        <c:ser>
          <c:idx val="0"/>
          <c:order val="0"/>
          <c:tx>
            <c:strRef>
              <c:f>All_lvls_yrs!$A$6</c:f>
              <c:strCache>
                <c:ptCount val="1"/>
                <c:pt idx="0">
                  <c:v>Level 1-3 certificates</c:v>
                </c:pt>
              </c:strCache>
            </c:strRef>
          </c:tx>
          <c:spPr>
            <a:solidFill>
              <a:srgbClr val="800000"/>
            </a:solidFill>
            <a:ln w="12700">
              <a:noFill/>
              <a:prstDash val="solid"/>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All_lvls_yrs!$B$6:$K$6</c:f>
              <c:numCache>
                <c:formatCode>0.0</c:formatCode>
                <c:ptCount val="10"/>
                <c:pt idx="0">
                  <c:v>17.212121212121122</c:v>
                </c:pt>
                <c:pt idx="1">
                  <c:v>10.19068147902505</c:v>
                </c:pt>
                <c:pt idx="2">
                  <c:v>-29.333333333333226</c:v>
                </c:pt>
                <c:pt idx="3">
                  <c:v>-21.260155861382856</c:v>
                </c:pt>
                <c:pt idx="4">
                  <c:v>7.2424242424242395</c:v>
                </c:pt>
                <c:pt idx="5">
                  <c:v>9.0807494611175539</c:v>
                </c:pt>
                <c:pt idx="6">
                  <c:v>1.2424242424242358</c:v>
                </c:pt>
                <c:pt idx="7">
                  <c:v>0.23213397446526229</c:v>
                </c:pt>
                <c:pt idx="8">
                  <c:v>-0.24242424242424324</c:v>
                </c:pt>
                <c:pt idx="9">
                  <c:v>1.6484828386668948</c:v>
                </c:pt>
              </c:numCache>
            </c:numRef>
          </c:val>
        </c:ser>
        <c:ser>
          <c:idx val="1"/>
          <c:order val="1"/>
          <c:tx>
            <c:strRef>
              <c:f>All_lvls_yrs!$A$7</c:f>
              <c:strCache>
                <c:ptCount val="1"/>
                <c:pt idx="0">
                  <c:v>Level 4 certificates</c:v>
                </c:pt>
              </c:strCache>
            </c:strRef>
          </c:tx>
          <c:spPr>
            <a:solidFill>
              <a:srgbClr val="FFCC00"/>
            </a:solidFill>
            <a:ln w="12700">
              <a:noFill/>
              <a:prstDash val="lgDashDotDot"/>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All_lvls_yrs!$B$7:$K$7</c:f>
              <c:numCache>
                <c:formatCode>0.0</c:formatCode>
                <c:ptCount val="10"/>
                <c:pt idx="0">
                  <c:v>17.77215189873418</c:v>
                </c:pt>
                <c:pt idx="1">
                  <c:v>11.052001595956948</c:v>
                </c:pt>
                <c:pt idx="2">
                  <c:v>-27.485232067510477</c:v>
                </c:pt>
                <c:pt idx="3">
                  <c:v>-23.487165846522089</c:v>
                </c:pt>
                <c:pt idx="4">
                  <c:v>7.1265822784809805</c:v>
                </c:pt>
                <c:pt idx="5">
                  <c:v>11.767522276898523</c:v>
                </c:pt>
                <c:pt idx="6">
                  <c:v>0.65822784810126711</c:v>
                </c:pt>
                <c:pt idx="7">
                  <c:v>-0.60380369730017713</c:v>
                </c:pt>
                <c:pt idx="8">
                  <c:v>2.6286919831223652</c:v>
                </c:pt>
                <c:pt idx="9">
                  <c:v>1.8247107328102141</c:v>
                </c:pt>
              </c:numCache>
            </c:numRef>
          </c:val>
        </c:ser>
        <c:ser>
          <c:idx val="2"/>
          <c:order val="2"/>
          <c:tx>
            <c:strRef>
              <c:f>All_lvls_yrs!$A$8</c:f>
              <c:strCache>
                <c:ptCount val="1"/>
                <c:pt idx="0">
                  <c:v>Diplomas</c:v>
                </c:pt>
              </c:strCache>
            </c:strRef>
          </c:tx>
          <c:spPr>
            <a:solidFill>
              <a:srgbClr val="FF9900"/>
            </a:solidFill>
            <a:ln w="12700">
              <a:noFill/>
              <a:prstDash val="solid"/>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All_lvls_yrs!$B$8:$K$8</c:f>
              <c:numCache>
                <c:formatCode>0.0</c:formatCode>
                <c:ptCount val="10"/>
                <c:pt idx="0">
                  <c:v>19.696969696969692</c:v>
                </c:pt>
                <c:pt idx="1">
                  <c:v>11.013326628111642</c:v>
                </c:pt>
                <c:pt idx="2">
                  <c:v>-32.378129117259547</c:v>
                </c:pt>
                <c:pt idx="3">
                  <c:v>-26.879557455368371</c:v>
                </c:pt>
                <c:pt idx="4">
                  <c:v>9.2555994729907773</c:v>
                </c:pt>
                <c:pt idx="5">
                  <c:v>13.447322102086998</c:v>
                </c:pt>
                <c:pt idx="6">
                  <c:v>-2.2397891963109346</c:v>
                </c:pt>
                <c:pt idx="7">
                  <c:v>0.27659039476992681</c:v>
                </c:pt>
                <c:pt idx="8">
                  <c:v>6.4229249011857501</c:v>
                </c:pt>
                <c:pt idx="9">
                  <c:v>2.1699773698767952</c:v>
                </c:pt>
              </c:numCache>
            </c:numRef>
          </c:val>
        </c:ser>
        <c:ser>
          <c:idx val="3"/>
          <c:order val="3"/>
          <c:tx>
            <c:strRef>
              <c:f>All_lvls_yrs!$A$9</c:f>
              <c:strCache>
                <c:ptCount val="1"/>
                <c:pt idx="0">
                  <c:v>Bachelors</c:v>
                </c:pt>
              </c:strCache>
            </c:strRef>
          </c:tx>
          <c:spPr>
            <a:solidFill>
              <a:srgbClr val="FF0000"/>
            </a:solidFill>
            <a:ln w="12700">
              <a:noFill/>
              <a:prstDash val="solid"/>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All_lvls_yrs!$B$9:$K$9</c:f>
              <c:numCache>
                <c:formatCode>0.0</c:formatCode>
                <c:ptCount val="10"/>
                <c:pt idx="0">
                  <c:v>10.142857142857141</c:v>
                </c:pt>
                <c:pt idx="1">
                  <c:v>2.134755429528886</c:v>
                </c:pt>
                <c:pt idx="2">
                  <c:v>-20.428571428571427</c:v>
                </c:pt>
                <c:pt idx="3">
                  <c:v>-21.758394019462525</c:v>
                </c:pt>
                <c:pt idx="4">
                  <c:v>8.6428571428571139</c:v>
                </c:pt>
                <c:pt idx="5">
                  <c:v>18.08017013597982</c:v>
                </c:pt>
                <c:pt idx="6">
                  <c:v>-3.8571428571428572</c:v>
                </c:pt>
                <c:pt idx="7">
                  <c:v>-0.72227234645872262</c:v>
                </c:pt>
                <c:pt idx="8">
                  <c:v>1.2857142857142807</c:v>
                </c:pt>
                <c:pt idx="9">
                  <c:v>2.4341045305149192</c:v>
                </c:pt>
              </c:numCache>
            </c:numRef>
          </c:val>
        </c:ser>
        <c:ser>
          <c:idx val="6"/>
          <c:order val="4"/>
          <c:tx>
            <c:strRef>
              <c:f>All_lvls_yrs!$A$10</c:f>
              <c:strCache>
                <c:ptCount val="1"/>
                <c:pt idx="0">
                  <c:v>Level 7 graduate certs/dips</c:v>
                </c:pt>
              </c:strCache>
            </c:strRef>
          </c:tx>
          <c:spPr>
            <a:solidFill>
              <a:srgbClr val="FF9900"/>
            </a:solidFill>
            <a:ln>
              <a:noFill/>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All_lvls_yrs!$B$10:$K$10</c:f>
              <c:numCache>
                <c:formatCode>0.0</c:formatCode>
                <c:ptCount val="10"/>
                <c:pt idx="0">
                  <c:v>-11.616161616161612</c:v>
                </c:pt>
                <c:pt idx="1">
                  <c:v>-17.526881720430179</c:v>
                </c:pt>
                <c:pt idx="2">
                  <c:v>-3.0303030303030303</c:v>
                </c:pt>
                <c:pt idx="3">
                  <c:v>-6.4838709677419368</c:v>
                </c:pt>
                <c:pt idx="4">
                  <c:v>14.54545454545455</c:v>
                </c:pt>
                <c:pt idx="5">
                  <c:v>21.56989247311828</c:v>
                </c:pt>
                <c:pt idx="6">
                  <c:v>3.3333333333333335</c:v>
                </c:pt>
                <c:pt idx="7">
                  <c:v>-0.44086021505376338</c:v>
                </c:pt>
                <c:pt idx="8">
                  <c:v>1.2121212121212088</c:v>
                </c:pt>
                <c:pt idx="9">
                  <c:v>4.1290322580645045</c:v>
                </c:pt>
              </c:numCache>
            </c:numRef>
          </c:val>
        </c:ser>
        <c:ser>
          <c:idx val="7"/>
          <c:order val="5"/>
          <c:tx>
            <c:strRef>
              <c:f>All_lvls_yrs!$A$11</c:f>
              <c:strCache>
                <c:ptCount val="1"/>
                <c:pt idx="0">
                  <c:v>Level 8 honours/postgrad certs/dips</c:v>
                </c:pt>
              </c:strCache>
            </c:strRef>
          </c:tx>
          <c:spPr>
            <a:solidFill>
              <a:srgbClr val="993300"/>
            </a:solidFill>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All_lvls_yrs!$B$11:$K$11</c:f>
              <c:numCache>
                <c:formatCode>0.0</c:formatCode>
                <c:ptCount val="10"/>
                <c:pt idx="0">
                  <c:v>2.6315789473684239</c:v>
                </c:pt>
                <c:pt idx="1">
                  <c:v>-1.6832622095780021</c:v>
                </c:pt>
                <c:pt idx="2">
                  <c:v>-15.413533834586508</c:v>
                </c:pt>
                <c:pt idx="3">
                  <c:v>-22.100521574205782</c:v>
                </c:pt>
                <c:pt idx="4">
                  <c:v>13.53383458646617</c:v>
                </c:pt>
                <c:pt idx="5">
                  <c:v>22.387387387387324</c:v>
                </c:pt>
                <c:pt idx="6">
                  <c:v>0</c:v>
                </c:pt>
                <c:pt idx="7">
                  <c:v>-0.51446183025130399</c:v>
                </c:pt>
                <c:pt idx="8">
                  <c:v>3.2706766917293226</c:v>
                </c:pt>
                <c:pt idx="9">
                  <c:v>2.2759601706970152</c:v>
                </c:pt>
              </c:numCache>
            </c:numRef>
          </c:val>
        </c:ser>
        <c:ser>
          <c:idx val="4"/>
          <c:order val="6"/>
          <c:tx>
            <c:strRef>
              <c:f>All_lvls_yrs!$A$12</c:f>
              <c:strCache>
                <c:ptCount val="1"/>
                <c:pt idx="0">
                  <c:v>Masters</c:v>
                </c:pt>
              </c:strCache>
            </c:strRef>
          </c:tx>
          <c:spPr>
            <a:solidFill>
              <a:srgbClr val="436C22"/>
            </a:solidFill>
            <a:ln w="12700">
              <a:noFill/>
              <a:prstDash val="solid"/>
            </a:ln>
          </c:spPr>
          <c:cat>
            <c:multiLvlStrRef>
              <c:f>All_lvls_yrs!$B$4:$K$5</c:f>
              <c:multiLvlStrCache>
                <c:ptCount val="10"/>
                <c:lvl>
                  <c:pt idx="0">
                    <c:v>Pasifika</c:v>
                  </c:pt>
                  <c:pt idx="1">
                    <c:v>Non-Pasifika</c:v>
                  </c:pt>
                  <c:pt idx="2">
                    <c:v>Pasifika</c:v>
                  </c:pt>
                  <c:pt idx="3">
                    <c:v>Non-Pasifika</c:v>
                  </c:pt>
                  <c:pt idx="4">
                    <c:v>Pasifika</c:v>
                  </c:pt>
                  <c:pt idx="5">
                    <c:v>Non-Pasifika</c:v>
                  </c:pt>
                  <c:pt idx="6">
                    <c:v>Pasifika</c:v>
                  </c:pt>
                  <c:pt idx="7">
                    <c:v>Non-Pasifika</c:v>
                  </c:pt>
                  <c:pt idx="8">
                    <c:v>Pasifika</c:v>
                  </c:pt>
                  <c:pt idx="9">
                    <c:v>Non-Pasifika</c:v>
                  </c:pt>
                </c:lvl>
                <c:lvl>
                  <c:pt idx="0">
                    <c:v>Employment</c:v>
                  </c:pt>
                  <c:pt idx="2">
                    <c:v>Further study</c:v>
                  </c:pt>
                  <c:pt idx="4">
                    <c:v>Overseas</c:v>
                  </c:pt>
                  <c:pt idx="6">
                    <c:v>Benefit</c:v>
                  </c:pt>
                  <c:pt idx="8">
                    <c:v>Out of the labour force</c:v>
                  </c:pt>
                </c:lvl>
              </c:multiLvlStrCache>
            </c:multiLvlStrRef>
          </c:cat>
          <c:val>
            <c:numRef>
              <c:f>All_lvls_yrs!$B$12:$K$12</c:f>
              <c:numCache>
                <c:formatCode>0.0</c:formatCode>
                <c:ptCount val="10"/>
                <c:pt idx="0">
                  <c:v>-5.5555555555555358</c:v>
                </c:pt>
                <c:pt idx="1">
                  <c:v>-10.269151138716353</c:v>
                </c:pt>
                <c:pt idx="2">
                  <c:v>-3.3333333333333326</c:v>
                </c:pt>
                <c:pt idx="3">
                  <c:v>-3.9337474120082767</c:v>
                </c:pt>
                <c:pt idx="4">
                  <c:v>23.333333333333226</c:v>
                </c:pt>
                <c:pt idx="5">
                  <c:v>17.142857142857203</c:v>
                </c:pt>
                <c:pt idx="6">
                  <c:v>-6.666666666666667</c:v>
                </c:pt>
                <c:pt idx="7">
                  <c:v>-0.9834368530020704</c:v>
                </c:pt>
                <c:pt idx="8">
                  <c:v>0</c:v>
                </c:pt>
                <c:pt idx="9">
                  <c:v>2.0703933747412442E-2</c:v>
                </c:pt>
              </c:numCache>
            </c:numRef>
          </c:val>
        </c:ser>
        <c:axId val="65171456"/>
        <c:axId val="65172992"/>
      </c:barChart>
      <c:catAx>
        <c:axId val="65171456"/>
        <c:scaling>
          <c:orientation val="minMax"/>
        </c:scaling>
        <c:axPos val="b"/>
        <c:majorGridlines/>
        <c:numFmt formatCode="General" sourceLinked="1"/>
        <c:majorTickMark val="cross"/>
        <c:minorTickMark val="cross"/>
        <c:tickLblPos val="low"/>
        <c:spPr>
          <a:ln w="3175">
            <a:no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5172992"/>
        <c:crosses val="autoZero"/>
        <c:auto val="1"/>
        <c:lblAlgn val="ctr"/>
        <c:lblOffset val="100"/>
        <c:tickLblSkip val="1"/>
        <c:tickMarkSkip val="1"/>
      </c:catAx>
      <c:valAx>
        <c:axId val="65172992"/>
        <c:scaling>
          <c:orientation val="minMax"/>
        </c:scaling>
        <c:axPos val="l"/>
        <c:majorGridlines>
          <c:spPr>
            <a:ln w="3175">
              <a:solidFill>
                <a:srgbClr val="000000"/>
              </a:solidFill>
              <a:prstDash val="sysDash"/>
            </a:ln>
          </c:spPr>
        </c:majorGridlines>
        <c:title>
          <c:tx>
            <c:rich>
              <a:bodyPr rot="-5400000" vert="horz"/>
              <a:lstStyle/>
              <a:p>
                <a:pPr>
                  <a:defRPr/>
                </a:pPr>
                <a:r>
                  <a:rPr lang="en-NZ"/>
                  <a:t>Percent</a:t>
                </a:r>
              </a:p>
            </c:rich>
          </c:tx>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65171456"/>
        <c:crosses val="autoZero"/>
        <c:crossBetween val="midCat"/>
        <c:majorUnit val="10"/>
        <c:minorUnit val="5"/>
      </c:valAx>
      <c:spPr>
        <a:solidFill>
          <a:srgbClr val="FFFFFF"/>
        </a:solidFill>
        <a:ln w="25400">
          <a:noFill/>
        </a:ln>
      </c:spPr>
    </c:plotArea>
    <c:legend>
      <c:legendPos val="b"/>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9.0761750405186387E-2"/>
          <c:y val="5.0420305990420362E-2"/>
          <c:w val="0.88654781199351762"/>
          <c:h val="0.69748075608196036"/>
        </c:manualLayout>
      </c:layout>
      <c:barChart>
        <c:barDir val="col"/>
        <c:grouping val="clustered"/>
        <c:ser>
          <c:idx val="0"/>
          <c:order val="0"/>
          <c:tx>
            <c:strRef>
              <c:f>All_lvls_yrs!$A$40</c:f>
              <c:strCache>
                <c:ptCount val="1"/>
                <c:pt idx="0">
                  <c:v>Level 1-3 certificates</c:v>
                </c:pt>
              </c:strCache>
            </c:strRef>
          </c:tx>
          <c:spPr>
            <a:solidFill>
              <a:srgbClr val="800000"/>
            </a:solidFill>
            <a:ln w="12700">
              <a:noFill/>
              <a:prstDash val="solid"/>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All_lvls_yrs!$B$40:$K$40</c:f>
              <c:numCache>
                <c:formatCode>0.0</c:formatCode>
                <c:ptCount val="10"/>
                <c:pt idx="0">
                  <c:v>-9.140049140049145</c:v>
                </c:pt>
                <c:pt idx="1">
                  <c:v>-2.1186094069529648</c:v>
                </c:pt>
                <c:pt idx="2">
                  <c:v>2.9729729729729701</c:v>
                </c:pt>
                <c:pt idx="3">
                  <c:v>-5.1002044989775062</c:v>
                </c:pt>
                <c:pt idx="4">
                  <c:v>0.90171990171990157</c:v>
                </c:pt>
                <c:pt idx="5">
                  <c:v>-0.93660531697341876</c:v>
                </c:pt>
                <c:pt idx="6">
                  <c:v>3.2800982800982785</c:v>
                </c:pt>
                <c:pt idx="7">
                  <c:v>4.2903885480572397</c:v>
                </c:pt>
                <c:pt idx="8">
                  <c:v>1.4226044226044179</c:v>
                </c:pt>
                <c:pt idx="9">
                  <c:v>-0.46830265848670777</c:v>
                </c:pt>
              </c:numCache>
            </c:numRef>
          </c:val>
        </c:ser>
        <c:ser>
          <c:idx val="1"/>
          <c:order val="1"/>
          <c:tx>
            <c:strRef>
              <c:f>All_lvls_yrs!$A$41</c:f>
              <c:strCache>
                <c:ptCount val="1"/>
                <c:pt idx="0">
                  <c:v>Level 4 certificates</c:v>
                </c:pt>
              </c:strCache>
            </c:strRef>
          </c:tx>
          <c:spPr>
            <a:solidFill>
              <a:srgbClr val="FFCC00"/>
            </a:solidFill>
            <a:ln w="12700">
              <a:noFill/>
              <a:prstDash val="lgDashDotDot"/>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All_lvls_yrs!$B$41:$K$41</c:f>
              <c:numCache>
                <c:formatCode>0.0</c:formatCode>
                <c:ptCount val="10"/>
                <c:pt idx="0">
                  <c:v>-12.893203883495147</c:v>
                </c:pt>
                <c:pt idx="1">
                  <c:v>-6.1730535807178804</c:v>
                </c:pt>
                <c:pt idx="2">
                  <c:v>5.8187702265371959</c:v>
                </c:pt>
                <c:pt idx="3">
                  <c:v>1.8207040055488122</c:v>
                </c:pt>
                <c:pt idx="4">
                  <c:v>-0.30097087378641019</c:v>
                </c:pt>
                <c:pt idx="5">
                  <c:v>-4.9419108722039145</c:v>
                </c:pt>
                <c:pt idx="6">
                  <c:v>4.1359223300970855</c:v>
                </c:pt>
                <c:pt idx="7">
                  <c:v>5.3979538754985255</c:v>
                </c:pt>
                <c:pt idx="8">
                  <c:v>1.2265372168284792</c:v>
                </c:pt>
                <c:pt idx="9">
                  <c:v>2.0305184671406273</c:v>
                </c:pt>
              </c:numCache>
            </c:numRef>
          </c:val>
        </c:ser>
        <c:ser>
          <c:idx val="2"/>
          <c:order val="2"/>
          <c:tx>
            <c:strRef>
              <c:f>All_lvls_yrs!$A$42</c:f>
              <c:strCache>
                <c:ptCount val="1"/>
                <c:pt idx="0">
                  <c:v>Diplomas</c:v>
                </c:pt>
              </c:strCache>
            </c:strRef>
          </c:tx>
          <c:spPr>
            <a:solidFill>
              <a:srgbClr val="FF9900"/>
            </a:solidFill>
            <a:ln w="12700">
              <a:noFill/>
              <a:prstDash val="solid"/>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All_lvls_yrs!$B$42:$K$42</c:f>
              <c:numCache>
                <c:formatCode>0.0</c:formatCode>
                <c:ptCount val="10"/>
                <c:pt idx="0">
                  <c:v>-9.9031552639800076</c:v>
                </c:pt>
                <c:pt idx="1">
                  <c:v>-1.2195121951219519</c:v>
                </c:pt>
                <c:pt idx="2">
                  <c:v>6.6385504529834378</c:v>
                </c:pt>
                <c:pt idx="3">
                  <c:v>1.1399787910922579</c:v>
                </c:pt>
                <c:pt idx="4">
                  <c:v>-1.0574820368634801</c:v>
                </c:pt>
                <c:pt idx="5">
                  <c:v>-5.2492046659597031</c:v>
                </c:pt>
                <c:pt idx="6">
                  <c:v>5.00312402374258</c:v>
                </c:pt>
                <c:pt idx="7">
                  <c:v>2.4867444326617187</c:v>
                </c:pt>
                <c:pt idx="8">
                  <c:v>-0.92314901593252074</c:v>
                </c:pt>
                <c:pt idx="9">
                  <c:v>3.3297985153764582</c:v>
                </c:pt>
              </c:numCache>
            </c:numRef>
          </c:val>
        </c:ser>
        <c:ser>
          <c:idx val="3"/>
          <c:order val="3"/>
          <c:tx>
            <c:strRef>
              <c:f>All_lvls_yrs!$A$43</c:f>
              <c:strCache>
                <c:ptCount val="1"/>
                <c:pt idx="0">
                  <c:v>Bachelors</c:v>
                </c:pt>
              </c:strCache>
            </c:strRef>
          </c:tx>
          <c:spPr>
            <a:solidFill>
              <a:srgbClr val="FF0000"/>
            </a:solidFill>
            <a:ln w="12700">
              <a:noFill/>
              <a:prstDash val="solid"/>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All_lvls_yrs!$B$43:$K$43</c:f>
              <c:numCache>
                <c:formatCode>0.0</c:formatCode>
                <c:ptCount val="10"/>
                <c:pt idx="0">
                  <c:v>-1.2889733840304218</c:v>
                </c:pt>
                <c:pt idx="1">
                  <c:v>6.7191283292978188</c:v>
                </c:pt>
                <c:pt idx="2">
                  <c:v>3.2585551330798341</c:v>
                </c:pt>
                <c:pt idx="3">
                  <c:v>4.5883777239709493</c:v>
                </c:pt>
                <c:pt idx="4">
                  <c:v>-1.3859315589353598</c:v>
                </c:pt>
                <c:pt idx="5">
                  <c:v>-10.823244552058124</c:v>
                </c:pt>
                <c:pt idx="6">
                  <c:v>3.79467680608365</c:v>
                </c:pt>
                <c:pt idx="7">
                  <c:v>0.65980629539951841</c:v>
                </c:pt>
                <c:pt idx="8">
                  <c:v>-0.49809885931559084</c:v>
                </c:pt>
                <c:pt idx="9">
                  <c:v>-1.64648910411623</c:v>
                </c:pt>
              </c:numCache>
            </c:numRef>
          </c:val>
        </c:ser>
        <c:ser>
          <c:idx val="6"/>
          <c:order val="4"/>
          <c:tx>
            <c:strRef>
              <c:f>All_lvls_yrs!$A$44</c:f>
              <c:strCache>
                <c:ptCount val="1"/>
                <c:pt idx="0">
                  <c:v>Level 7 graduate certs/dips</c:v>
                </c:pt>
              </c:strCache>
            </c:strRef>
          </c:tx>
          <c:spPr>
            <a:solidFill>
              <a:srgbClr val="FF9900"/>
            </a:solidFill>
            <a:ln>
              <a:noFill/>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All_lvls_yrs!$B$44:$K$44</c:f>
              <c:numCache>
                <c:formatCode>0.0</c:formatCode>
                <c:ptCount val="10"/>
                <c:pt idx="0">
                  <c:v>-1.4662756598240456</c:v>
                </c:pt>
                <c:pt idx="1">
                  <c:v>4.4444444444444509</c:v>
                </c:pt>
                <c:pt idx="2">
                  <c:v>0.8797653958944277</c:v>
                </c:pt>
                <c:pt idx="3">
                  <c:v>4.3333333333333508</c:v>
                </c:pt>
                <c:pt idx="4">
                  <c:v>-1.6422287390029329</c:v>
                </c:pt>
                <c:pt idx="5">
                  <c:v>-8.6666666666666767</c:v>
                </c:pt>
                <c:pt idx="6">
                  <c:v>-1.7741935483870968</c:v>
                </c:pt>
                <c:pt idx="7">
                  <c:v>1.9999999999999998</c:v>
                </c:pt>
                <c:pt idx="8">
                  <c:v>1.5835777126099666</c:v>
                </c:pt>
                <c:pt idx="9">
                  <c:v>-1.3333333333333335</c:v>
                </c:pt>
              </c:numCache>
            </c:numRef>
          </c:val>
        </c:ser>
        <c:ser>
          <c:idx val="7"/>
          <c:order val="5"/>
          <c:tx>
            <c:strRef>
              <c:f>All_lvls_yrs!$A$45</c:f>
              <c:strCache>
                <c:ptCount val="1"/>
                <c:pt idx="0">
                  <c:v>Level 8 honours/postgrad certs/dips</c:v>
                </c:pt>
              </c:strCache>
            </c:strRef>
          </c:tx>
          <c:spPr>
            <a:solidFill>
              <a:srgbClr val="993300"/>
            </a:solidFill>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All_lvls_yrs!$B$45:$K$45</c:f>
              <c:numCache>
                <c:formatCode>0.0</c:formatCode>
                <c:ptCount val="10"/>
                <c:pt idx="0">
                  <c:v>7.1123755334279157E-2</c:v>
                </c:pt>
                <c:pt idx="1">
                  <c:v>4.3859649122806985</c:v>
                </c:pt>
                <c:pt idx="2">
                  <c:v>0.35561877667140795</c:v>
                </c:pt>
                <c:pt idx="3">
                  <c:v>7.042606516290725</c:v>
                </c:pt>
                <c:pt idx="4">
                  <c:v>-3.0512091038406739</c:v>
                </c:pt>
                <c:pt idx="5">
                  <c:v>-11.904761904761903</c:v>
                </c:pt>
                <c:pt idx="6">
                  <c:v>-1.2162162162162162</c:v>
                </c:pt>
                <c:pt idx="7">
                  <c:v>-0.70175438596491158</c:v>
                </c:pt>
                <c:pt idx="8">
                  <c:v>-0.35561877667140934</c:v>
                </c:pt>
                <c:pt idx="9">
                  <c:v>0.63909774436090161</c:v>
                </c:pt>
              </c:numCache>
            </c:numRef>
          </c:val>
        </c:ser>
        <c:ser>
          <c:idx val="4"/>
          <c:order val="6"/>
          <c:tx>
            <c:strRef>
              <c:f>All_lvls_yrs!$A$46</c:f>
              <c:strCache>
                <c:ptCount val="1"/>
                <c:pt idx="0">
                  <c:v>Masters</c:v>
                </c:pt>
              </c:strCache>
            </c:strRef>
          </c:tx>
          <c:spPr>
            <a:solidFill>
              <a:srgbClr val="436C22"/>
            </a:solidFill>
            <a:ln w="12700">
              <a:noFill/>
              <a:prstDash val="solid"/>
            </a:ln>
          </c:spPr>
          <c:cat>
            <c:multiLvlStrRef>
              <c:f>All_lvls_yrs!$B$38:$K$39</c:f>
              <c:multiLvlStrCache>
                <c:ptCount val="10"/>
                <c:lvl>
                  <c:pt idx="0">
                    <c:v>Year 1</c:v>
                  </c:pt>
                  <c:pt idx="1">
                    <c:v>Year 5</c:v>
                  </c:pt>
                  <c:pt idx="2">
                    <c:v>Year 1</c:v>
                  </c:pt>
                  <c:pt idx="3">
                    <c:v>Year 5</c:v>
                  </c:pt>
                  <c:pt idx="4">
                    <c:v>Year 1</c:v>
                  </c:pt>
                  <c:pt idx="5">
                    <c:v>Year 5</c:v>
                  </c:pt>
                  <c:pt idx="6">
                    <c:v>Year 1</c:v>
                  </c:pt>
                  <c:pt idx="7">
                    <c:v>Year 5</c:v>
                  </c:pt>
                  <c:pt idx="8">
                    <c:v>Year 1</c:v>
                  </c:pt>
                  <c:pt idx="9">
                    <c:v>Year 5</c:v>
                  </c:pt>
                </c:lvl>
                <c:lvl>
                  <c:pt idx="0">
                    <c:v>Employment</c:v>
                  </c:pt>
                  <c:pt idx="2">
                    <c:v>Further study</c:v>
                  </c:pt>
                  <c:pt idx="4">
                    <c:v>Overseas</c:v>
                  </c:pt>
                  <c:pt idx="6">
                    <c:v>Benefit</c:v>
                  </c:pt>
                  <c:pt idx="8">
                    <c:v>Out of the labour force</c:v>
                  </c:pt>
                </c:lvl>
              </c:multiLvlStrCache>
            </c:multiLvlStrRef>
          </c:cat>
          <c:val>
            <c:numRef>
              <c:f>All_lvls_yrs!$B$46:$K$46</c:f>
              <c:numCache>
                <c:formatCode>0.0</c:formatCode>
                <c:ptCount val="10"/>
                <c:pt idx="0">
                  <c:v>3.3816425120772977</c:v>
                </c:pt>
                <c:pt idx="1">
                  <c:v>8.0952380952380967</c:v>
                </c:pt>
                <c:pt idx="2">
                  <c:v>14.637681159420287</c:v>
                </c:pt>
                <c:pt idx="3">
                  <c:v>15.238095238095237</c:v>
                </c:pt>
                <c:pt idx="4">
                  <c:v>-13.333333333333336</c:v>
                </c:pt>
                <c:pt idx="5">
                  <c:v>-7.142857142857145</c:v>
                </c:pt>
                <c:pt idx="6">
                  <c:v>4.4927536231884062</c:v>
                </c:pt>
                <c:pt idx="7">
                  <c:v>-1.1904761904761905</c:v>
                </c:pt>
                <c:pt idx="8">
                  <c:v>-5.2173913043478324</c:v>
                </c:pt>
                <c:pt idx="9">
                  <c:v>-5.2380952380952355</c:v>
                </c:pt>
              </c:numCache>
            </c:numRef>
          </c:val>
        </c:ser>
        <c:axId val="63276928"/>
        <c:axId val="63278464"/>
      </c:barChart>
      <c:catAx>
        <c:axId val="63276928"/>
        <c:scaling>
          <c:orientation val="minMax"/>
        </c:scaling>
        <c:axPos val="b"/>
        <c:majorGridlines/>
        <c:numFmt formatCode="General" sourceLinked="1"/>
        <c:majorTickMark val="cross"/>
        <c:minorTickMark val="cross"/>
        <c:tickLblPos val="low"/>
        <c:spPr>
          <a:ln w="3175">
            <a:no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3278464"/>
        <c:crosses val="autoZero"/>
        <c:auto val="1"/>
        <c:lblAlgn val="ctr"/>
        <c:lblOffset val="100"/>
        <c:tickLblSkip val="1"/>
        <c:tickMarkSkip val="1"/>
      </c:catAx>
      <c:valAx>
        <c:axId val="63278464"/>
        <c:scaling>
          <c:orientation val="minMax"/>
        </c:scaling>
        <c:axPos val="l"/>
        <c:majorGridlines>
          <c:spPr>
            <a:ln w="3175">
              <a:solidFill>
                <a:srgbClr val="000000"/>
              </a:solidFill>
              <a:prstDash val="sysDash"/>
            </a:ln>
          </c:spPr>
        </c:majorGridlines>
        <c:title>
          <c:tx>
            <c:rich>
              <a:bodyPr rot="-5400000" vert="horz"/>
              <a:lstStyle/>
              <a:p>
                <a:pPr>
                  <a:defRPr/>
                </a:pPr>
                <a:r>
                  <a:rPr lang="en-NZ"/>
                  <a:t>Percent</a:t>
                </a:r>
              </a:p>
            </c:rich>
          </c:tx>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63276928"/>
        <c:crosses val="autoZero"/>
        <c:crossBetween val="midCat"/>
        <c:majorUnit val="10"/>
        <c:minorUnit val="5"/>
      </c:valAx>
      <c:spPr>
        <a:solidFill>
          <a:srgbClr val="FFFFFF"/>
        </a:solidFill>
        <a:ln w="25400">
          <a:noFill/>
        </a:ln>
      </c:spPr>
    </c:plotArea>
    <c:legend>
      <c:legendPos val="b"/>
      <c:spPr>
        <a:solidFill>
          <a:srgbClr val="FFFFFF"/>
        </a:solidFill>
        <a:ln w="25400">
          <a:noFill/>
        </a:ln>
      </c:spPr>
      <c:txPr>
        <a:bodyPr/>
        <a:lstStyle/>
        <a:p>
          <a:pPr>
            <a:defRPr sz="67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181"/>
          <c:h val="0.69945342744906003"/>
        </c:manualLayout>
      </c:layout>
      <c:barChart>
        <c:barDir val="col"/>
        <c:grouping val="clustered"/>
        <c:ser>
          <c:idx val="1"/>
          <c:order val="0"/>
          <c:tx>
            <c:strRef>
              <c:f>'lvl8 hons pgcerts'!$C$6:$C$7</c:f>
              <c:strCache>
                <c:ptCount val="1"/>
                <c:pt idx="0">
                  <c:v>Pasifika Median</c:v>
                </c:pt>
              </c:strCache>
            </c:strRef>
          </c:tx>
          <c:spPr>
            <a:solidFill>
              <a:srgbClr val="FF9900"/>
            </a:solidFill>
            <a:ln>
              <a:solidFill>
                <a:srgbClr val="FF9900"/>
              </a:solidFill>
            </a:ln>
          </c:spPr>
          <c:errBars>
            <c:errBarType val="both"/>
            <c:errValType val="cust"/>
            <c:plus>
              <c:numRef>
                <c:f>'lvl8 hons pgcerts'!$M$8:$M$12</c:f>
                <c:numCache>
                  <c:formatCode>General</c:formatCode>
                  <c:ptCount val="5"/>
                  <c:pt idx="0">
                    <c:v>8507</c:v>
                  </c:pt>
                  <c:pt idx="1">
                    <c:v>9513.5</c:v>
                  </c:pt>
                  <c:pt idx="2">
                    <c:v>11169.309999999956</c:v>
                  </c:pt>
                  <c:pt idx="3">
                    <c:v>13002</c:v>
                  </c:pt>
                  <c:pt idx="4">
                    <c:v>10068.5</c:v>
                  </c:pt>
                </c:numCache>
              </c:numRef>
            </c:plus>
            <c:minus>
              <c:numRef>
                <c:f>'lvl8 hons pgcerts'!$L$8:$L$12</c:f>
                <c:numCache>
                  <c:formatCode>General</c:formatCode>
                  <c:ptCount val="5"/>
                  <c:pt idx="0">
                    <c:v>15783</c:v>
                  </c:pt>
                  <c:pt idx="1">
                    <c:v>12484.5</c:v>
                  </c:pt>
                  <c:pt idx="2">
                    <c:v>11076.690000000002</c:v>
                  </c:pt>
                  <c:pt idx="3">
                    <c:v>11213</c:v>
                  </c:pt>
                  <c:pt idx="4">
                    <c:v>16086.5</c:v>
                  </c:pt>
                </c:numCache>
              </c:numRef>
            </c:minus>
          </c:errBars>
          <c:cat>
            <c:strRef>
              <c:f>Doctorates!$A$8:$A$12</c:f>
              <c:strCache>
                <c:ptCount val="5"/>
                <c:pt idx="0">
                  <c:v>Year 1</c:v>
                </c:pt>
                <c:pt idx="1">
                  <c:v>Year 2</c:v>
                </c:pt>
                <c:pt idx="2">
                  <c:v>Year 3</c:v>
                </c:pt>
                <c:pt idx="3">
                  <c:v>Year 4</c:v>
                </c:pt>
                <c:pt idx="4">
                  <c:v>Year 5</c:v>
                </c:pt>
              </c:strCache>
            </c:strRef>
          </c:cat>
          <c:val>
            <c:numRef>
              <c:f>'lvl8 hons pgcerts'!$C$8:$C$12</c:f>
              <c:numCache>
                <c:formatCode>General</c:formatCode>
                <c:ptCount val="5"/>
                <c:pt idx="0">
                  <c:v>47952</c:v>
                </c:pt>
                <c:pt idx="1">
                  <c:v>49730.5</c:v>
                </c:pt>
                <c:pt idx="2">
                  <c:v>53224.69</c:v>
                </c:pt>
                <c:pt idx="3">
                  <c:v>55597</c:v>
                </c:pt>
                <c:pt idx="4">
                  <c:v>56964.5</c:v>
                </c:pt>
              </c:numCache>
            </c:numRef>
          </c:val>
        </c:ser>
        <c:ser>
          <c:idx val="3"/>
          <c:order val="1"/>
          <c:tx>
            <c:strRef>
              <c:f>'lvl8 hons pgcerts'!$F$6:$F$7</c:f>
              <c:strCache>
                <c:ptCount val="1"/>
                <c:pt idx="0">
                  <c:v>Non-Pasifika Median</c:v>
                </c:pt>
              </c:strCache>
            </c:strRef>
          </c:tx>
          <c:spPr>
            <a:solidFill>
              <a:srgbClr val="993300"/>
            </a:solidFill>
            <a:ln>
              <a:solidFill>
                <a:srgbClr val="993300"/>
              </a:solidFill>
              <a:headEnd type="none"/>
            </a:ln>
          </c:spPr>
          <c:errBars>
            <c:errBarType val="both"/>
            <c:errValType val="cust"/>
            <c:plus>
              <c:numRef>
                <c:f>'lvl8 hons pgcerts'!$O$8:$O$12</c:f>
                <c:numCache>
                  <c:formatCode>General</c:formatCode>
                  <c:ptCount val="5"/>
                  <c:pt idx="0">
                    <c:v>7427</c:v>
                  </c:pt>
                  <c:pt idx="1">
                    <c:v>7714</c:v>
                  </c:pt>
                  <c:pt idx="2">
                    <c:v>9550.5</c:v>
                  </c:pt>
                  <c:pt idx="3">
                    <c:v>11984</c:v>
                  </c:pt>
                  <c:pt idx="4">
                    <c:v>13606</c:v>
                  </c:pt>
                </c:numCache>
              </c:numRef>
            </c:plus>
            <c:minus>
              <c:numRef>
                <c:f>'lvl8 hons pgcerts'!$N$8:$N$12</c:f>
                <c:numCache>
                  <c:formatCode>General</c:formatCode>
                  <c:ptCount val="5"/>
                  <c:pt idx="0">
                    <c:v>10644.595000000001</c:v>
                  </c:pt>
                  <c:pt idx="1">
                    <c:v>11225</c:v>
                  </c:pt>
                  <c:pt idx="2">
                    <c:v>11616.5</c:v>
                  </c:pt>
                  <c:pt idx="3">
                    <c:v>14970</c:v>
                  </c:pt>
                  <c:pt idx="4">
                    <c:v>15584.5</c:v>
                  </c:pt>
                </c:numCache>
              </c:numRef>
            </c:minus>
          </c:errBars>
          <c:cat>
            <c:strRef>
              <c:f>Doctorates!$A$8:$A$12</c:f>
              <c:strCache>
                <c:ptCount val="5"/>
                <c:pt idx="0">
                  <c:v>Year 1</c:v>
                </c:pt>
                <c:pt idx="1">
                  <c:v>Year 2</c:v>
                </c:pt>
                <c:pt idx="2">
                  <c:v>Year 3</c:v>
                </c:pt>
                <c:pt idx="3">
                  <c:v>Year 4</c:v>
                </c:pt>
                <c:pt idx="4">
                  <c:v>Year 5</c:v>
                </c:pt>
              </c:strCache>
            </c:strRef>
          </c:cat>
          <c:val>
            <c:numRef>
              <c:f>'lvl8 hons pgcerts'!$F$8:$F$12</c:f>
              <c:numCache>
                <c:formatCode>General</c:formatCode>
                <c:ptCount val="5"/>
                <c:pt idx="0">
                  <c:v>44567</c:v>
                </c:pt>
                <c:pt idx="1">
                  <c:v>50244</c:v>
                </c:pt>
                <c:pt idx="2">
                  <c:v>53520.5</c:v>
                </c:pt>
                <c:pt idx="3">
                  <c:v>57085</c:v>
                </c:pt>
                <c:pt idx="4">
                  <c:v>60474</c:v>
                </c:pt>
              </c:numCache>
            </c:numRef>
          </c:val>
        </c:ser>
        <c:axId val="69156224"/>
        <c:axId val="69174400"/>
      </c:barChart>
      <c:lineChart>
        <c:grouping val="standard"/>
        <c:ser>
          <c:idx val="6"/>
          <c:order val="2"/>
          <c:tx>
            <c:strRef>
              <c:f>'lvl8 hons pgcerts'!$I$7</c:f>
              <c:strCache>
                <c:ptCount val="1"/>
                <c:pt idx="0">
                  <c:v>National Median</c:v>
                </c:pt>
              </c:strCache>
            </c:strRef>
          </c:tx>
          <c:spPr>
            <a:ln>
              <a:solidFill>
                <a:schemeClr val="tx1">
                  <a:lumMod val="95000"/>
                  <a:lumOff val="5000"/>
                </a:schemeClr>
              </a:solidFill>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pgcerts'!$I$8:$I$12</c:f>
              <c:numCache>
                <c:formatCode>"$"#,##0</c:formatCode>
                <c:ptCount val="5"/>
                <c:pt idx="0">
                  <c:v>34200</c:v>
                </c:pt>
                <c:pt idx="1">
                  <c:v>34200</c:v>
                </c:pt>
                <c:pt idx="2">
                  <c:v>34200</c:v>
                </c:pt>
                <c:pt idx="3">
                  <c:v>34200</c:v>
                </c:pt>
                <c:pt idx="4">
                  <c:v>34200</c:v>
                </c:pt>
              </c:numCache>
            </c:numRef>
          </c:val>
        </c:ser>
        <c:ser>
          <c:idx val="7"/>
          <c:order val="3"/>
          <c:tx>
            <c:strRef>
              <c:f>'lvl8 hons pgcerts'!$J$7</c:f>
              <c:strCache>
                <c:ptCount val="1"/>
                <c:pt idx="0">
                  <c:v>Pasifika National Median</c:v>
                </c:pt>
              </c:strCache>
            </c:strRef>
          </c:tx>
          <c:spPr>
            <a:ln>
              <a:solidFill>
                <a:prstClr val="black">
                  <a:lumMod val="95000"/>
                  <a:lumOff val="5000"/>
                </a:prstClr>
              </a:solidFill>
              <a:prstDash val="sysDot"/>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pgcerts'!$J$8:$J$12</c:f>
              <c:numCache>
                <c:formatCode>"$"#,##0</c:formatCode>
                <c:ptCount val="5"/>
                <c:pt idx="0">
                  <c:v>29710</c:v>
                </c:pt>
                <c:pt idx="1">
                  <c:v>29710</c:v>
                </c:pt>
                <c:pt idx="2">
                  <c:v>29710</c:v>
                </c:pt>
                <c:pt idx="3">
                  <c:v>29710</c:v>
                </c:pt>
                <c:pt idx="4">
                  <c:v>29710</c:v>
                </c:pt>
              </c:numCache>
            </c:numRef>
          </c:val>
        </c:ser>
        <c:ser>
          <c:idx val="8"/>
          <c:order val="4"/>
          <c:tx>
            <c:strRef>
              <c:f>'lvl8 hons pgcerts'!$K$7</c:f>
              <c:strCache>
                <c:ptCount val="1"/>
                <c:pt idx="0">
                  <c:v>Non-Pasifika National Median</c:v>
                </c:pt>
              </c:strCache>
            </c:strRef>
          </c:tx>
          <c:spPr>
            <a:ln>
              <a:solidFill>
                <a:prstClr val="black">
                  <a:lumMod val="95000"/>
                  <a:lumOff val="5000"/>
                </a:prstClr>
              </a:solidFill>
              <a:prstDash val="dash"/>
            </a:ln>
          </c:spPr>
          <c:marker>
            <c:symbol val="none"/>
          </c:marker>
          <c:cat>
            <c:strRef>
              <c:f>'lvl8 hons pgcerts'!$A$8:$A$12</c:f>
              <c:strCache>
                <c:ptCount val="5"/>
                <c:pt idx="0">
                  <c:v>Year 1</c:v>
                </c:pt>
                <c:pt idx="1">
                  <c:v>Year 2</c:v>
                </c:pt>
                <c:pt idx="2">
                  <c:v>Year 3</c:v>
                </c:pt>
                <c:pt idx="3">
                  <c:v>Year 4</c:v>
                </c:pt>
                <c:pt idx="4">
                  <c:v>Year 5</c:v>
                </c:pt>
              </c:strCache>
            </c:strRef>
          </c:cat>
          <c:val>
            <c:numRef>
              <c:f>'lvl8 hons pgcerts'!$K$8:$K$12</c:f>
              <c:numCache>
                <c:formatCode>"$"#,##0</c:formatCode>
                <c:ptCount val="5"/>
                <c:pt idx="0">
                  <c:v>34531</c:v>
                </c:pt>
                <c:pt idx="1">
                  <c:v>34531</c:v>
                </c:pt>
                <c:pt idx="2">
                  <c:v>34531</c:v>
                </c:pt>
                <c:pt idx="3">
                  <c:v>34531</c:v>
                </c:pt>
                <c:pt idx="4">
                  <c:v>34531</c:v>
                </c:pt>
              </c:numCache>
            </c:numRef>
          </c:val>
        </c:ser>
        <c:marker val="1"/>
        <c:axId val="69156224"/>
        <c:axId val="69174400"/>
      </c:lineChart>
      <c:catAx>
        <c:axId val="69156224"/>
        <c:scaling>
          <c:orientation val="minMax"/>
        </c:scaling>
        <c:axPos val="b"/>
        <c:numFmt formatCode="General" sourceLinked="1"/>
        <c:tickLblPos val="nextTo"/>
        <c:txPr>
          <a:bodyPr/>
          <a:lstStyle/>
          <a:p>
            <a:pPr>
              <a:defRPr sz="800" baseline="0"/>
            </a:pPr>
            <a:endParaRPr lang="en-US"/>
          </a:p>
        </c:txPr>
        <c:crossAx val="69174400"/>
        <c:crosses val="autoZero"/>
        <c:auto val="1"/>
        <c:lblAlgn val="ctr"/>
        <c:lblOffset val="100"/>
      </c:catAx>
      <c:valAx>
        <c:axId val="69174400"/>
        <c:scaling>
          <c:orientation val="minMax"/>
          <c:max val="90000"/>
          <c:min val="0"/>
        </c:scaling>
        <c:axPos val="l"/>
        <c:majorGridlines/>
        <c:numFmt formatCode="&quot;$&quot;#,##0" sourceLinked="0"/>
        <c:tickLblPos val="nextTo"/>
        <c:txPr>
          <a:bodyPr/>
          <a:lstStyle/>
          <a:p>
            <a:pPr>
              <a:defRPr sz="800" baseline="0"/>
            </a:pPr>
            <a:endParaRPr lang="en-US"/>
          </a:p>
        </c:txPr>
        <c:crossAx val="69156224"/>
        <c:crosses val="autoZero"/>
        <c:crossBetween val="between"/>
        <c:majorUnit val="10000"/>
        <c:minorUnit val="1000"/>
        <c:dispUnits>
          <c:builtInUnit val="thousands"/>
          <c:dispUnitsLbl>
            <c:layout>
              <c:manualLayout>
                <c:xMode val="edge"/>
                <c:yMode val="edge"/>
                <c:x val="2.0631671041120139E-2"/>
                <c:y val="0.18127004983141737"/>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3711133934345161"/>
          <c:w val="0.96885314335708062"/>
          <c:h val="0.11783331431397161"/>
        </c:manualLayout>
      </c:layout>
      <c:txPr>
        <a:bodyPr/>
        <a:lstStyle/>
        <a:p>
          <a:pPr>
            <a:defRPr sz="800" baseline="0"/>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4991764795432412"/>
          <c:y val="3.5031847133758252E-2"/>
          <c:w val="0.62852506433500765"/>
          <c:h val="0.74203821656053892"/>
        </c:manualLayout>
      </c:layout>
      <c:barChart>
        <c:barDir val="bar"/>
        <c:grouping val="clustered"/>
        <c:ser>
          <c:idx val="0"/>
          <c:order val="0"/>
          <c:tx>
            <c:strRef>
              <c:f>'lvl8 hons pgcerts'!$B$37</c:f>
              <c:strCache>
                <c:ptCount val="1"/>
                <c:pt idx="0">
                  <c:v>Pasifika</c:v>
                </c:pt>
              </c:strCache>
            </c:strRef>
          </c:tx>
          <c:spPr>
            <a:solidFill>
              <a:srgbClr val="FF9900"/>
            </a:solidFill>
            <a:ln w="25400">
              <a:noFill/>
            </a:ln>
          </c:spPr>
          <c:cat>
            <c:strRef>
              <c:f>'lvl8 hons pgcerts'!$A$38:$A$40</c:f>
              <c:strCache>
                <c:ptCount val="3"/>
                <c:pt idx="0">
                  <c:v>Engineering and related technologies</c:v>
                </c:pt>
                <c:pt idx="1">
                  <c:v>Society and culture</c:v>
                </c:pt>
                <c:pt idx="2">
                  <c:v>Total graduates</c:v>
                </c:pt>
              </c:strCache>
            </c:strRef>
          </c:cat>
          <c:val>
            <c:numRef>
              <c:f>'lvl8 hons pgcerts'!$B$38:$B$40</c:f>
              <c:numCache>
                <c:formatCode>General</c:formatCode>
                <c:ptCount val="3"/>
                <c:pt idx="0">
                  <c:v>58149</c:v>
                </c:pt>
                <c:pt idx="1">
                  <c:v>57976</c:v>
                </c:pt>
                <c:pt idx="2">
                  <c:v>56964.5</c:v>
                </c:pt>
              </c:numCache>
            </c:numRef>
          </c:val>
        </c:ser>
        <c:ser>
          <c:idx val="2"/>
          <c:order val="1"/>
          <c:tx>
            <c:strRef>
              <c:f>'lvl8 hons pgcerts'!$C$37</c:f>
              <c:strCache>
                <c:ptCount val="1"/>
                <c:pt idx="0">
                  <c:v>Non-Pasifika</c:v>
                </c:pt>
              </c:strCache>
            </c:strRef>
          </c:tx>
          <c:spPr>
            <a:solidFill>
              <a:srgbClr val="993300"/>
            </a:solidFill>
            <a:ln w="25400">
              <a:noFill/>
            </a:ln>
          </c:spPr>
          <c:cat>
            <c:strRef>
              <c:f>'lvl8 hons pgcerts'!$A$38:$A$40</c:f>
              <c:strCache>
                <c:ptCount val="3"/>
                <c:pt idx="0">
                  <c:v>Engineering and related technologies</c:v>
                </c:pt>
                <c:pt idx="1">
                  <c:v>Society and culture</c:v>
                </c:pt>
                <c:pt idx="2">
                  <c:v>Total graduates</c:v>
                </c:pt>
              </c:strCache>
            </c:strRef>
          </c:cat>
          <c:val>
            <c:numRef>
              <c:f>'lvl8 hons pgcerts'!$C$38:$C$40</c:f>
              <c:numCache>
                <c:formatCode>General</c:formatCode>
                <c:ptCount val="3"/>
                <c:pt idx="0">
                  <c:v>65510.200000000004</c:v>
                </c:pt>
                <c:pt idx="1">
                  <c:v>57996</c:v>
                </c:pt>
                <c:pt idx="2">
                  <c:v>60474</c:v>
                </c:pt>
              </c:numCache>
            </c:numRef>
          </c:val>
        </c:ser>
        <c:axId val="69191168"/>
        <c:axId val="69192704"/>
      </c:barChart>
      <c:catAx>
        <c:axId val="69191168"/>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9192704"/>
        <c:crosses val="autoZero"/>
        <c:auto val="1"/>
        <c:lblAlgn val="ctr"/>
        <c:lblOffset val="100"/>
        <c:tickLblSkip val="1"/>
        <c:tickMarkSkip val="1"/>
      </c:catAx>
      <c:valAx>
        <c:axId val="69192704"/>
        <c:scaling>
          <c:orientation val="minMax"/>
          <c:max val="9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9191168"/>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363"/>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NZ"/>
  <c:chart>
    <c:plotArea>
      <c:layout>
        <c:manualLayout>
          <c:layoutTarget val="inner"/>
          <c:xMode val="edge"/>
          <c:yMode val="edge"/>
          <c:x val="0.10487815184092698"/>
          <c:y val="4.5676731353462723E-2"/>
          <c:w val="0.86163623509910203"/>
          <c:h val="0.67685454934990064"/>
        </c:manualLayout>
      </c:layout>
      <c:barChart>
        <c:barDir val="col"/>
        <c:grouping val="clustered"/>
        <c:ser>
          <c:idx val="1"/>
          <c:order val="0"/>
          <c:tx>
            <c:strRef>
              <c:f>'lvl7 gd dips certs'!$C$6:$C$7</c:f>
              <c:strCache>
                <c:ptCount val="1"/>
                <c:pt idx="0">
                  <c:v>Pasifika Median</c:v>
                </c:pt>
              </c:strCache>
            </c:strRef>
          </c:tx>
          <c:spPr>
            <a:solidFill>
              <a:srgbClr val="FF9900"/>
            </a:solidFill>
            <a:ln>
              <a:solidFill>
                <a:srgbClr val="FF9900"/>
              </a:solidFill>
            </a:ln>
          </c:spPr>
          <c:errBars>
            <c:errBarType val="both"/>
            <c:errValType val="cust"/>
            <c:plus>
              <c:numRef>
                <c:f>'lvl7 gd dips certs'!$M$8:$M$12</c:f>
                <c:numCache>
                  <c:formatCode>General</c:formatCode>
                  <c:ptCount val="5"/>
                  <c:pt idx="0">
                    <c:v>3309</c:v>
                  </c:pt>
                  <c:pt idx="1">
                    <c:v>4206</c:v>
                  </c:pt>
                  <c:pt idx="2">
                    <c:v>4838</c:v>
                  </c:pt>
                  <c:pt idx="3">
                    <c:v>6579.0499999999884</c:v>
                  </c:pt>
                  <c:pt idx="4">
                    <c:v>12227.5</c:v>
                  </c:pt>
                </c:numCache>
              </c:numRef>
            </c:plus>
            <c:minus>
              <c:numRef>
                <c:f>'lvl7 gd dips certs'!$L$8:$L$12</c:f>
                <c:numCache>
                  <c:formatCode>General</c:formatCode>
                  <c:ptCount val="5"/>
                  <c:pt idx="0">
                    <c:v>7679.5</c:v>
                  </c:pt>
                  <c:pt idx="1">
                    <c:v>5353</c:v>
                  </c:pt>
                  <c:pt idx="2">
                    <c:v>7205.1100000000024</c:v>
                  </c:pt>
                  <c:pt idx="3">
                    <c:v>5805.5</c:v>
                  </c:pt>
                  <c:pt idx="4">
                    <c:v>12277.5</c:v>
                  </c:pt>
                </c:numCache>
              </c:numRef>
            </c:minus>
          </c:errBars>
          <c:cat>
            <c:strRef>
              <c:f>Doctorates!$A$8:$A$12</c:f>
              <c:strCache>
                <c:ptCount val="5"/>
                <c:pt idx="0">
                  <c:v>Year 1</c:v>
                </c:pt>
                <c:pt idx="1">
                  <c:v>Year 2</c:v>
                </c:pt>
                <c:pt idx="2">
                  <c:v>Year 3</c:v>
                </c:pt>
                <c:pt idx="3">
                  <c:v>Year 4</c:v>
                </c:pt>
                <c:pt idx="4">
                  <c:v>Year 5</c:v>
                </c:pt>
              </c:strCache>
            </c:strRef>
          </c:cat>
          <c:val>
            <c:numRef>
              <c:f>'lvl7 gd dips certs'!$C$8:$C$12</c:f>
              <c:numCache>
                <c:formatCode>General</c:formatCode>
                <c:ptCount val="5"/>
                <c:pt idx="0">
                  <c:v>45829.5</c:v>
                </c:pt>
                <c:pt idx="1">
                  <c:v>47986</c:v>
                </c:pt>
                <c:pt idx="2">
                  <c:v>50983</c:v>
                </c:pt>
                <c:pt idx="3">
                  <c:v>54930.5</c:v>
                </c:pt>
                <c:pt idx="4">
                  <c:v>60187.5</c:v>
                </c:pt>
              </c:numCache>
            </c:numRef>
          </c:val>
        </c:ser>
        <c:ser>
          <c:idx val="3"/>
          <c:order val="1"/>
          <c:tx>
            <c:strRef>
              <c:f>'lvl7 gd dips certs'!$F$6:$F$7</c:f>
              <c:strCache>
                <c:ptCount val="1"/>
                <c:pt idx="0">
                  <c:v>Non-Pasifika Median</c:v>
                </c:pt>
              </c:strCache>
            </c:strRef>
          </c:tx>
          <c:spPr>
            <a:solidFill>
              <a:srgbClr val="993300"/>
            </a:solidFill>
            <a:ln>
              <a:solidFill>
                <a:srgbClr val="993300"/>
              </a:solidFill>
              <a:headEnd type="none"/>
            </a:ln>
          </c:spPr>
          <c:errBars>
            <c:errBarType val="both"/>
            <c:errValType val="cust"/>
            <c:plus>
              <c:numRef>
                <c:f>'lvl7 gd dips certs'!$O$8:$O$12</c:f>
                <c:numCache>
                  <c:formatCode>General</c:formatCode>
                  <c:ptCount val="5"/>
                  <c:pt idx="0">
                    <c:v>4044</c:v>
                  </c:pt>
                  <c:pt idx="1">
                    <c:v>6396.0850000000064</c:v>
                  </c:pt>
                  <c:pt idx="2">
                    <c:v>8177.5900000000038</c:v>
                  </c:pt>
                  <c:pt idx="3">
                    <c:v>10183</c:v>
                  </c:pt>
                  <c:pt idx="4">
                    <c:v>10497</c:v>
                  </c:pt>
                </c:numCache>
              </c:numRef>
            </c:plus>
            <c:minus>
              <c:numRef>
                <c:f>'lvl7 gd dips certs'!$N$8:$N$12</c:f>
                <c:numCache>
                  <c:formatCode>General</c:formatCode>
                  <c:ptCount val="5"/>
                  <c:pt idx="0">
                    <c:v>9026.2799999999661</c:v>
                  </c:pt>
                  <c:pt idx="1">
                    <c:v>6875.9149999999936</c:v>
                  </c:pt>
                  <c:pt idx="2">
                    <c:v>10114.859999999948</c:v>
                  </c:pt>
                  <c:pt idx="3">
                    <c:v>14649</c:v>
                  </c:pt>
                  <c:pt idx="4">
                    <c:v>15721</c:v>
                  </c:pt>
                </c:numCache>
              </c:numRef>
            </c:minus>
          </c:errBars>
          <c:cat>
            <c:strRef>
              <c:f>Doctorates!$A$8:$A$12</c:f>
              <c:strCache>
                <c:ptCount val="5"/>
                <c:pt idx="0">
                  <c:v>Year 1</c:v>
                </c:pt>
                <c:pt idx="1">
                  <c:v>Year 2</c:v>
                </c:pt>
                <c:pt idx="2">
                  <c:v>Year 3</c:v>
                </c:pt>
                <c:pt idx="3">
                  <c:v>Year 4</c:v>
                </c:pt>
                <c:pt idx="4">
                  <c:v>Year 5</c:v>
                </c:pt>
              </c:strCache>
            </c:strRef>
          </c:cat>
          <c:val>
            <c:numRef>
              <c:f>'lvl7 gd dips certs'!$F$8:$F$12</c:f>
              <c:numCache>
                <c:formatCode>General</c:formatCode>
                <c:ptCount val="5"/>
                <c:pt idx="0">
                  <c:v>45948</c:v>
                </c:pt>
                <c:pt idx="1">
                  <c:v>48322.915000000008</c:v>
                </c:pt>
                <c:pt idx="2">
                  <c:v>50950.86</c:v>
                </c:pt>
                <c:pt idx="3">
                  <c:v>54498</c:v>
                </c:pt>
                <c:pt idx="4">
                  <c:v>58716</c:v>
                </c:pt>
              </c:numCache>
            </c:numRef>
          </c:val>
        </c:ser>
        <c:axId val="69262720"/>
        <c:axId val="65012864"/>
      </c:barChart>
      <c:lineChart>
        <c:grouping val="standard"/>
        <c:ser>
          <c:idx val="6"/>
          <c:order val="2"/>
          <c:tx>
            <c:strRef>
              <c:f>'lvl7 gd dips certs'!$I$7</c:f>
              <c:strCache>
                <c:ptCount val="1"/>
                <c:pt idx="0">
                  <c:v>National Median</c:v>
                </c:pt>
              </c:strCache>
            </c:strRef>
          </c:tx>
          <c:spPr>
            <a:ln>
              <a:solidFill>
                <a:schemeClr val="tx1">
                  <a:lumMod val="95000"/>
                  <a:lumOff val="5000"/>
                </a:schemeClr>
              </a:solidFill>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certs'!$I$8:$I$12</c:f>
              <c:numCache>
                <c:formatCode>"$"#,##0</c:formatCode>
                <c:ptCount val="5"/>
                <c:pt idx="0">
                  <c:v>34200</c:v>
                </c:pt>
                <c:pt idx="1">
                  <c:v>34200</c:v>
                </c:pt>
                <c:pt idx="2">
                  <c:v>34200</c:v>
                </c:pt>
                <c:pt idx="3">
                  <c:v>34200</c:v>
                </c:pt>
                <c:pt idx="4">
                  <c:v>34200</c:v>
                </c:pt>
              </c:numCache>
            </c:numRef>
          </c:val>
        </c:ser>
        <c:ser>
          <c:idx val="7"/>
          <c:order val="3"/>
          <c:tx>
            <c:strRef>
              <c:f>'lvl7 gd dips certs'!$J$7</c:f>
              <c:strCache>
                <c:ptCount val="1"/>
                <c:pt idx="0">
                  <c:v>Pasifika National Median</c:v>
                </c:pt>
              </c:strCache>
            </c:strRef>
          </c:tx>
          <c:spPr>
            <a:ln>
              <a:solidFill>
                <a:prstClr val="black">
                  <a:lumMod val="95000"/>
                  <a:lumOff val="5000"/>
                </a:prstClr>
              </a:solidFill>
              <a:prstDash val="sysDot"/>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certs'!$J$8:$J$12</c:f>
              <c:numCache>
                <c:formatCode>"$"#,##0</c:formatCode>
                <c:ptCount val="5"/>
                <c:pt idx="0">
                  <c:v>29710</c:v>
                </c:pt>
                <c:pt idx="1">
                  <c:v>29710</c:v>
                </c:pt>
                <c:pt idx="2">
                  <c:v>29710</c:v>
                </c:pt>
                <c:pt idx="3">
                  <c:v>29710</c:v>
                </c:pt>
                <c:pt idx="4">
                  <c:v>29710</c:v>
                </c:pt>
              </c:numCache>
            </c:numRef>
          </c:val>
        </c:ser>
        <c:ser>
          <c:idx val="8"/>
          <c:order val="4"/>
          <c:tx>
            <c:strRef>
              <c:f>'lvl7 gd dips certs'!$K$7</c:f>
              <c:strCache>
                <c:ptCount val="1"/>
                <c:pt idx="0">
                  <c:v>Non-Pasifika National Median</c:v>
                </c:pt>
              </c:strCache>
            </c:strRef>
          </c:tx>
          <c:spPr>
            <a:ln>
              <a:solidFill>
                <a:prstClr val="black">
                  <a:lumMod val="95000"/>
                  <a:lumOff val="5000"/>
                </a:prstClr>
              </a:solidFill>
              <a:prstDash val="dash"/>
            </a:ln>
          </c:spPr>
          <c:marker>
            <c:symbol val="none"/>
          </c:marker>
          <c:cat>
            <c:strRef>
              <c:f>'lvl7 gd dips certs'!$A$8:$A$12</c:f>
              <c:strCache>
                <c:ptCount val="5"/>
                <c:pt idx="0">
                  <c:v>Year 1</c:v>
                </c:pt>
                <c:pt idx="1">
                  <c:v>Year 2</c:v>
                </c:pt>
                <c:pt idx="2">
                  <c:v>Year 3</c:v>
                </c:pt>
                <c:pt idx="3">
                  <c:v>Year 4</c:v>
                </c:pt>
                <c:pt idx="4">
                  <c:v>Year 5</c:v>
                </c:pt>
              </c:strCache>
            </c:strRef>
          </c:cat>
          <c:val>
            <c:numRef>
              <c:f>'lvl7 gd dips certs'!$K$8:$K$12</c:f>
              <c:numCache>
                <c:formatCode>"$"#,##0</c:formatCode>
                <c:ptCount val="5"/>
                <c:pt idx="0">
                  <c:v>34531</c:v>
                </c:pt>
                <c:pt idx="1">
                  <c:v>34531</c:v>
                </c:pt>
                <c:pt idx="2">
                  <c:v>34531</c:v>
                </c:pt>
                <c:pt idx="3">
                  <c:v>34531</c:v>
                </c:pt>
                <c:pt idx="4">
                  <c:v>34531</c:v>
                </c:pt>
              </c:numCache>
            </c:numRef>
          </c:val>
        </c:ser>
        <c:marker val="1"/>
        <c:axId val="69262720"/>
        <c:axId val="65012864"/>
      </c:lineChart>
      <c:catAx>
        <c:axId val="69262720"/>
        <c:scaling>
          <c:orientation val="minMax"/>
        </c:scaling>
        <c:axPos val="b"/>
        <c:numFmt formatCode="General" sourceLinked="1"/>
        <c:tickLblPos val="nextTo"/>
        <c:txPr>
          <a:bodyPr/>
          <a:lstStyle/>
          <a:p>
            <a:pPr>
              <a:defRPr sz="800" baseline="0"/>
            </a:pPr>
            <a:endParaRPr lang="en-US"/>
          </a:p>
        </c:txPr>
        <c:crossAx val="65012864"/>
        <c:crosses val="autoZero"/>
        <c:auto val="1"/>
        <c:lblAlgn val="ctr"/>
        <c:lblOffset val="100"/>
      </c:catAx>
      <c:valAx>
        <c:axId val="65012864"/>
        <c:scaling>
          <c:orientation val="minMax"/>
          <c:max val="90000"/>
          <c:min val="0"/>
        </c:scaling>
        <c:axPos val="l"/>
        <c:majorGridlines/>
        <c:numFmt formatCode="&quot;$&quot;#,##0" sourceLinked="0"/>
        <c:tickLblPos val="nextTo"/>
        <c:txPr>
          <a:bodyPr/>
          <a:lstStyle/>
          <a:p>
            <a:pPr>
              <a:defRPr sz="800" baseline="0"/>
            </a:pPr>
            <a:endParaRPr lang="en-US"/>
          </a:p>
        </c:txPr>
        <c:crossAx val="69262720"/>
        <c:crosses val="autoZero"/>
        <c:crossBetween val="between"/>
        <c:majorUnit val="10000"/>
        <c:minorUnit val="1000"/>
        <c:dispUnits>
          <c:builtInUnit val="thousands"/>
          <c:dispUnitsLbl>
            <c:layout>
              <c:manualLayout>
                <c:xMode val="edge"/>
                <c:yMode val="edge"/>
                <c:x val="2.0631671041120153E-2"/>
                <c:y val="0.18127004983141745"/>
              </c:manualLayout>
            </c:layout>
            <c:tx>
              <c:rich>
                <a:bodyPr/>
                <a:lstStyle/>
                <a:p>
                  <a:pPr>
                    <a:defRPr sz="800"/>
                  </a:pPr>
                  <a:r>
                    <a:rPr lang="en-NZ" sz="800" b="0"/>
                    <a:t>Earnings ($1,000s)</a:t>
                  </a:r>
                </a:p>
              </c:rich>
            </c:tx>
          </c:dispUnitsLbl>
        </c:dispUnits>
      </c:valAx>
    </c:plotArea>
    <c:legend>
      <c:legendPos val="b"/>
      <c:layout>
        <c:manualLayout>
          <c:xMode val="edge"/>
          <c:yMode val="edge"/>
          <c:x val="5.4245719285089325E-3"/>
          <c:y val="0.80329473848293553"/>
          <c:w val="0.96885314335708062"/>
          <c:h val="0.15164986045637827"/>
        </c:manualLayout>
      </c:layout>
      <c:txPr>
        <a:bodyPr/>
        <a:lstStyle/>
        <a:p>
          <a:pPr>
            <a:defRPr sz="800" baseline="0"/>
          </a:pPr>
          <a:endParaRPr lang="en-US"/>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NZ"/>
  <c:chart>
    <c:plotArea>
      <c:layout>
        <c:manualLayout>
          <c:layoutTarget val="inner"/>
          <c:xMode val="edge"/>
          <c:yMode val="edge"/>
          <c:x val="0.34991764795432423"/>
          <c:y val="3.5031847133758252E-2"/>
          <c:w val="0.62852506433500765"/>
          <c:h val="0.74203821656053937"/>
        </c:manualLayout>
      </c:layout>
      <c:barChart>
        <c:barDir val="bar"/>
        <c:grouping val="clustered"/>
        <c:ser>
          <c:idx val="0"/>
          <c:order val="0"/>
          <c:tx>
            <c:strRef>
              <c:f>'lvl7 gd dips certs'!$B$38</c:f>
              <c:strCache>
                <c:ptCount val="1"/>
                <c:pt idx="0">
                  <c:v>Pasifika</c:v>
                </c:pt>
              </c:strCache>
            </c:strRef>
          </c:tx>
          <c:spPr>
            <a:solidFill>
              <a:srgbClr val="FF9900"/>
            </a:solidFill>
            <a:ln w="25400">
              <a:noFill/>
            </a:ln>
          </c:spPr>
          <c:cat>
            <c:strRef>
              <c:f>'lvl7 gd dips certs'!$A$39:$A$42</c:f>
              <c:strCache>
                <c:ptCount val="4"/>
                <c:pt idx="0">
                  <c:v>Education</c:v>
                </c:pt>
                <c:pt idx="1">
                  <c:v>Management and commerce</c:v>
                </c:pt>
                <c:pt idx="2">
                  <c:v>Society and culture</c:v>
                </c:pt>
                <c:pt idx="3">
                  <c:v>Total graduates</c:v>
                </c:pt>
              </c:strCache>
            </c:strRef>
          </c:cat>
          <c:val>
            <c:numRef>
              <c:f>'lvl7 gd dips certs'!$B$39:$B$42</c:f>
              <c:numCache>
                <c:formatCode>General</c:formatCode>
                <c:ptCount val="4"/>
                <c:pt idx="0">
                  <c:v>59175.94</c:v>
                </c:pt>
                <c:pt idx="1">
                  <c:v>69379</c:v>
                </c:pt>
                <c:pt idx="2">
                  <c:v>55690.5</c:v>
                </c:pt>
                <c:pt idx="3">
                  <c:v>60187.5</c:v>
                </c:pt>
              </c:numCache>
            </c:numRef>
          </c:val>
        </c:ser>
        <c:ser>
          <c:idx val="2"/>
          <c:order val="1"/>
          <c:tx>
            <c:strRef>
              <c:f>'lvl7 gd dips certs'!$C$38</c:f>
              <c:strCache>
                <c:ptCount val="1"/>
                <c:pt idx="0">
                  <c:v>Non-Pasifika</c:v>
                </c:pt>
              </c:strCache>
            </c:strRef>
          </c:tx>
          <c:spPr>
            <a:solidFill>
              <a:srgbClr val="993300"/>
            </a:solidFill>
            <a:ln w="25400">
              <a:noFill/>
            </a:ln>
          </c:spPr>
          <c:cat>
            <c:strRef>
              <c:f>'lvl7 gd dips certs'!$A$39:$A$42</c:f>
              <c:strCache>
                <c:ptCount val="4"/>
                <c:pt idx="0">
                  <c:v>Education</c:v>
                </c:pt>
                <c:pt idx="1">
                  <c:v>Management and commerce</c:v>
                </c:pt>
                <c:pt idx="2">
                  <c:v>Society and culture</c:v>
                </c:pt>
                <c:pt idx="3">
                  <c:v>Total graduates</c:v>
                </c:pt>
              </c:strCache>
            </c:strRef>
          </c:cat>
          <c:val>
            <c:numRef>
              <c:f>'lvl7 gd dips certs'!$C$39:$C$42</c:f>
              <c:numCache>
                <c:formatCode>General</c:formatCode>
                <c:ptCount val="4"/>
                <c:pt idx="0">
                  <c:v>58193</c:v>
                </c:pt>
                <c:pt idx="1">
                  <c:v>57469</c:v>
                </c:pt>
                <c:pt idx="2">
                  <c:v>76775.5</c:v>
                </c:pt>
                <c:pt idx="3">
                  <c:v>58716</c:v>
                </c:pt>
              </c:numCache>
            </c:numRef>
          </c:val>
        </c:ser>
        <c:axId val="65034112"/>
        <c:axId val="65035648"/>
      </c:barChart>
      <c:catAx>
        <c:axId val="65034112"/>
        <c:scaling>
          <c:orientation val="minMax"/>
        </c:scaling>
        <c:axPos val="l"/>
        <c:numFmt formatCode="General" sourceLinked="1"/>
        <c:tickLblPos val="low"/>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65035648"/>
        <c:crosses val="autoZero"/>
        <c:auto val="1"/>
        <c:lblAlgn val="ctr"/>
        <c:lblOffset val="100"/>
        <c:tickLblSkip val="1"/>
        <c:tickMarkSkip val="1"/>
      </c:catAx>
      <c:valAx>
        <c:axId val="65035648"/>
        <c:scaling>
          <c:orientation val="minMax"/>
          <c:max val="80000"/>
          <c:min val="0"/>
        </c:scaling>
        <c:axPos val="b"/>
        <c:majorGridlines>
          <c:spPr>
            <a:ln w="3175">
              <a:solidFill>
                <a:srgbClr val="000000"/>
              </a:solidFill>
              <a:prstDash val="sysDot"/>
            </a:ln>
          </c:spPr>
        </c:majorGridlines>
        <c:numFmt formatCode="&quot;$&quot;#,##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65034112"/>
        <c:crosses val="autoZero"/>
        <c:crossBetween val="between"/>
        <c:majorUnit val="10000"/>
        <c:dispUnits>
          <c:builtInUnit val="thousands"/>
        </c:dispUnits>
      </c:valAx>
      <c:spPr>
        <a:solidFill>
          <a:srgbClr val="FFFFFF"/>
        </a:solidFill>
        <a:ln w="25400">
          <a:noFill/>
        </a:ln>
      </c:spPr>
    </c:plotArea>
    <c:legend>
      <c:legendPos val="b"/>
      <c:layout>
        <c:manualLayout>
          <c:xMode val="edge"/>
          <c:yMode val="edge"/>
          <c:x val="0.31564433640425832"/>
          <c:y val="0.92687928714793"/>
          <c:w val="0.64671602616839385"/>
          <c:h val="5.1582505991098954E-2"/>
        </c:manualLayout>
      </c:layout>
      <c:spPr>
        <a:solidFill>
          <a:srgbClr val="FFFFFF"/>
        </a:solidFill>
        <a:ln w="25400">
          <a:noFill/>
        </a:ln>
      </c:spPr>
      <c:txPr>
        <a:bodyPr/>
        <a:lstStyle/>
        <a:p>
          <a:pPr>
            <a:defRPr sz="735" b="0" i="0" u="none" strike="noStrike" baseline="0">
              <a:solidFill>
                <a:srgbClr val="000000"/>
              </a:solidFill>
              <a:latin typeface="Arial Narrow"/>
              <a:ea typeface="Arial Narrow"/>
              <a:cs typeface="Arial Narrow"/>
            </a:defRPr>
          </a:pPr>
          <a:endParaRPr lang="en-US"/>
        </a:p>
      </c:txPr>
    </c:legend>
    <c:plotVisOnly val="1"/>
    <c:dispBlanksAs val="gap"/>
  </c:chart>
  <c:spPr>
    <a:solidFill>
      <a:srgbClr val="FFFFFF"/>
    </a:solidFill>
    <a:ln w="9525">
      <a:noFill/>
    </a:ln>
  </c:spPr>
  <c:txPr>
    <a:bodyPr/>
    <a:lstStyle/>
    <a:p>
      <a:pPr>
        <a:defRPr sz="400" b="1" i="0" u="none" strike="noStrike" baseline="0">
          <a:solidFill>
            <a:srgbClr val="000000"/>
          </a:solidFill>
          <a:latin typeface="Times New Roman"/>
          <a:ea typeface="Times New Roman"/>
          <a:cs typeface="Times New Roman"/>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0.40072</cdr:x>
      <cdr:y>0.86896</cdr:y>
    </cdr:from>
    <cdr:to>
      <cdr:x>0.93155</cdr:x>
      <cdr:y>0.9185</cdr:y>
    </cdr:to>
    <cdr:sp macro="" textlink="">
      <cdr:nvSpPr>
        <cdr:cNvPr id="193538" name="Text Box 2"/>
        <cdr:cNvSpPr txBox="1">
          <a:spLocks xmlns:a="http://schemas.openxmlformats.org/drawingml/2006/main" noChangeArrowheads="1"/>
        </cdr:cNvSpPr>
      </cdr:nvSpPr>
      <cdr:spPr bwMode="auto">
        <a:xfrm xmlns:a="http://schemas.openxmlformats.org/drawingml/2006/main">
          <a:off x="1282477" y="2640327"/>
          <a:ext cx="1698847" cy="1504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Median earned annual income  ($1,000s)</a:t>
          </a:r>
        </a:p>
      </cdr:txBody>
    </cdr:sp>
  </cdr:relSizeAnchor>
</c:userShapes>
</file>

<file path=word/drawings/drawing10.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11.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2.xml><?xml version="1.0" encoding="utf-8"?>
<c:userShapes xmlns:c="http://schemas.openxmlformats.org/drawingml/2006/chart">
  <cdr:relSizeAnchor xmlns:cdr="http://schemas.openxmlformats.org/drawingml/2006/chartDrawing">
    <cdr:from>
      <cdr:x>0.38611</cdr:x>
      <cdr:y>0.85956</cdr:y>
    </cdr:from>
    <cdr:to>
      <cdr:x>0.97078</cdr:x>
      <cdr:y>0.90823</cdr:y>
    </cdr:to>
    <cdr:sp macro="" textlink="">
      <cdr:nvSpPr>
        <cdr:cNvPr id="193538" name="Text Box 2"/>
        <cdr:cNvSpPr txBox="1">
          <a:spLocks xmlns:a="http://schemas.openxmlformats.org/drawingml/2006/main" noChangeArrowheads="1"/>
        </cdr:cNvSpPr>
      </cdr:nvSpPr>
      <cdr:spPr bwMode="auto">
        <a:xfrm xmlns:a="http://schemas.openxmlformats.org/drawingml/2006/main">
          <a:off x="1132742" y="2587190"/>
          <a:ext cx="1715233" cy="14648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Median earned annual income  ($1,000s)</a:t>
          </a:r>
        </a:p>
      </cdr:txBody>
    </cdr:sp>
  </cdr:relSizeAnchor>
</c:userShapes>
</file>

<file path=word/drawings/drawing3.xml><?xml version="1.0" encoding="utf-8"?>
<c:userShapes xmlns:c="http://schemas.openxmlformats.org/drawingml/2006/chart">
  <cdr:relSizeAnchor xmlns:cdr="http://schemas.openxmlformats.org/drawingml/2006/chartDrawing">
    <cdr:from>
      <cdr:x>0.46658</cdr:x>
      <cdr:y>0.88424</cdr:y>
    </cdr:from>
    <cdr:to>
      <cdr:x>0.83087</cdr:x>
      <cdr:y>0.9455</cdr:y>
    </cdr:to>
    <cdr:sp macro="" textlink="">
      <cdr:nvSpPr>
        <cdr:cNvPr id="193538" name="Text Box 2"/>
        <cdr:cNvSpPr txBox="1">
          <a:spLocks xmlns:a="http://schemas.openxmlformats.org/drawingml/2006/main" noChangeArrowheads="1"/>
        </cdr:cNvSpPr>
      </cdr:nvSpPr>
      <cdr:spPr bwMode="auto">
        <a:xfrm xmlns:a="http://schemas.openxmlformats.org/drawingml/2006/main">
          <a:off x="2684281" y="4404900"/>
          <a:ext cx="2095797" cy="3051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 Percentage of non-Pasifika  earnings </a:t>
          </a:r>
        </a:p>
      </cdr:txBody>
    </cdr:sp>
  </cdr:relSizeAnchor>
</c:userShapes>
</file>

<file path=word/drawings/drawing4.xml><?xml version="1.0" encoding="utf-8"?>
<c:userShapes xmlns:c="http://schemas.openxmlformats.org/drawingml/2006/chart">
  <cdr:relSizeAnchor xmlns:cdr="http://schemas.openxmlformats.org/drawingml/2006/chartDrawing">
    <cdr:from>
      <cdr:x>0.00809</cdr:x>
      <cdr:y>0.07521</cdr:y>
    </cdr:from>
    <cdr:to>
      <cdr:x>0.09516</cdr:x>
      <cdr:y>0.67133</cdr:y>
    </cdr:to>
    <cdr:sp macro="" textlink="">
      <cdr:nvSpPr>
        <cdr:cNvPr id="190465" name="Text Box 1"/>
        <cdr:cNvSpPr txBox="1">
          <a:spLocks xmlns:a="http://schemas.openxmlformats.org/drawingml/2006/main" noChangeArrowheads="1"/>
        </cdr:cNvSpPr>
      </cdr:nvSpPr>
      <cdr:spPr bwMode="auto">
        <a:xfrm xmlns:a="http://schemas.openxmlformats.org/drawingml/2006/main">
          <a:off x="50800" y="259626"/>
          <a:ext cx="512521" cy="20327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27432" anchor="t" upright="1"/>
        <a:lstStyle xmlns:a="http://schemas.openxmlformats.org/drawingml/2006/main"/>
        <a:p xmlns:a="http://schemas.openxmlformats.org/drawingml/2006/main">
          <a:pPr algn="ctr" rtl="0">
            <a:defRPr sz="1000"/>
          </a:pPr>
          <a:endParaRPr lang="en-NZ" sz="900" b="0" i="0" u="none" strike="noStrike" baseline="0">
            <a:solidFill>
              <a:srgbClr val="000000"/>
            </a:solidFill>
            <a:latin typeface="Arial Narrow"/>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0.00809</cdr:x>
      <cdr:y>0.07521</cdr:y>
    </cdr:from>
    <cdr:to>
      <cdr:x>0.09516</cdr:x>
      <cdr:y>0.67133</cdr:y>
    </cdr:to>
    <cdr:sp macro="" textlink="">
      <cdr:nvSpPr>
        <cdr:cNvPr id="190465" name="Text Box 1"/>
        <cdr:cNvSpPr txBox="1">
          <a:spLocks xmlns:a="http://schemas.openxmlformats.org/drawingml/2006/main" noChangeArrowheads="1"/>
        </cdr:cNvSpPr>
      </cdr:nvSpPr>
      <cdr:spPr bwMode="auto">
        <a:xfrm xmlns:a="http://schemas.openxmlformats.org/drawingml/2006/main">
          <a:off x="50800" y="259626"/>
          <a:ext cx="512521" cy="20327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27432" anchor="t" upright="1"/>
        <a:lstStyle xmlns:a="http://schemas.openxmlformats.org/drawingml/2006/main"/>
        <a:p xmlns:a="http://schemas.openxmlformats.org/drawingml/2006/main">
          <a:pPr algn="ctr" rtl="0">
            <a:defRPr sz="1000"/>
          </a:pPr>
          <a:endParaRPr lang="en-NZ" sz="900" b="0" i="0" u="none" strike="noStrike" baseline="0">
            <a:solidFill>
              <a:srgbClr val="000000"/>
            </a:solidFill>
            <a:latin typeface="Arial Narrow"/>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7.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8.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drawings/drawing9.xml><?xml version="1.0" encoding="utf-8"?>
<c:userShapes xmlns:c="http://schemas.openxmlformats.org/drawingml/2006/chart">
  <cdr:relSizeAnchor xmlns:cdr="http://schemas.openxmlformats.org/drawingml/2006/chartDrawing">
    <cdr:from>
      <cdr:x>0.5406</cdr:x>
      <cdr:y>0.85267</cdr:y>
    </cdr:from>
    <cdr:to>
      <cdr:x>0.81199</cdr:x>
      <cdr:y>0.92856</cdr:y>
    </cdr:to>
    <cdr:sp macro="" textlink="">
      <cdr:nvSpPr>
        <cdr:cNvPr id="191490" name="Text Box 2"/>
        <cdr:cNvSpPr txBox="1">
          <a:spLocks xmlns:a="http://schemas.openxmlformats.org/drawingml/2006/main" noChangeArrowheads="1"/>
        </cdr:cNvSpPr>
      </cdr:nvSpPr>
      <cdr:spPr bwMode="auto">
        <a:xfrm xmlns:a="http://schemas.openxmlformats.org/drawingml/2006/main">
          <a:off x="2299204" y="1931078"/>
          <a:ext cx="1154229" cy="1718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Narrow"/>
            </a:rPr>
            <a:t>Earnings ($1,000s)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94DC1-4CF3-4C18-B6C0-327D4161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80</Pages>
  <Words>31596</Words>
  <Characters>173601</Characters>
  <Application>Microsoft Office Word</Application>
  <DocSecurity>0</DocSecurity>
  <Lines>1446</Lines>
  <Paragraphs>409</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204788</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Roger Smyth</dc:creator>
  <cp:lastModifiedBy>Louise Howie</cp:lastModifiedBy>
  <cp:revision>2</cp:revision>
  <cp:lastPrinted>2013-12-23T04:25:00Z</cp:lastPrinted>
  <dcterms:created xsi:type="dcterms:W3CDTF">2014-06-11T20:03:00Z</dcterms:created>
  <dcterms:modified xsi:type="dcterms:W3CDTF">2014-06-11T20:03:00Z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