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29846633"/>
    <w:bookmarkStart w:id="1" w:name="_Toc330473016"/>
    <w:p w:rsidR="00EC2C31" w:rsidRPr="000202D4" w:rsidRDefault="00EC2C31" w:rsidP="00EC2C31">
      <w:pPr>
        <w:jc w:val="center"/>
        <w:rPr>
          <w:rFonts w:ascii="Book Antiqua" w:hAnsi="Book Antiqua"/>
          <w:b/>
          <w:color w:val="387354"/>
          <w:sz w:val="36"/>
          <w:szCs w:val="36"/>
        </w:rPr>
      </w:pPr>
      <w:r w:rsidRPr="002B6BAA">
        <w:rPr>
          <w:rFonts w:ascii="Book Antiqua" w:hAnsi="Book Antiqua"/>
          <w:b/>
          <w:noProof/>
          <w:color w:val="387354"/>
          <w:sz w:val="48"/>
          <w:szCs w:val="48"/>
          <w:lang w:eastAsia="zh-TW"/>
        </w:rPr>
        <mc:AlternateContent>
          <mc:Choice Requires="wps">
            <w:drawing>
              <wp:anchor distT="0" distB="0" distL="114300" distR="114300" simplePos="0" relativeHeight="251660800" behindDoc="1" locked="0" layoutInCell="1" allowOverlap="1" wp14:anchorId="743461C1" wp14:editId="18971BAE">
                <wp:simplePos x="0" y="0"/>
                <wp:positionH relativeFrom="column">
                  <wp:posOffset>205105</wp:posOffset>
                </wp:positionH>
                <wp:positionV relativeFrom="paragraph">
                  <wp:posOffset>215265</wp:posOffset>
                </wp:positionV>
                <wp:extent cx="5390515" cy="7806690"/>
                <wp:effectExtent l="635"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0515" cy="7806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6.15pt;margin-top:16.95pt;width:424.45pt;height:61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" stroked="f"/>
            </w:pict>
          </mc:Fallback>
        </mc:AlternateContent>
      </w:r>
      <w:r w:rsidRPr="002B6BAA">
        <w:rPr>
          <w:rFonts w:ascii="Book Antiqua" w:hAnsi="Book Antiqua"/>
          <w:b/>
          <w:color w:val="387354"/>
          <w:sz w:val="48"/>
          <w:szCs w:val="48"/>
        </w:rPr>
        <w:t xml:space="preserve"> </w:t>
      </w:r>
    </w:p>
    <w:p w:rsidR="00EC2C31" w:rsidRPr="00EC2C31" w:rsidRDefault="00EC2C31" w:rsidP="00890F45">
      <w:pPr>
        <w:jc w:val="center"/>
        <w:rPr>
          <w:rFonts w:ascii="Book Antiqua" w:hAnsi="Book Antiqua"/>
          <w:b/>
          <w:color w:val="387354"/>
          <w:sz w:val="20"/>
          <w:szCs w:val="20"/>
        </w:rPr>
      </w:pPr>
    </w:p>
    <w:p w:rsidR="0017633E" w:rsidRDefault="004E69BD" w:rsidP="0017633E">
      <w:pPr>
        <w:spacing w:after="0"/>
        <w:jc w:val="center"/>
        <w:rPr>
          <w:rFonts w:ascii="Book Antiqua" w:hAnsi="Book Antiqua"/>
          <w:b/>
          <w:color w:val="387354"/>
          <w:sz w:val="48"/>
          <w:szCs w:val="48"/>
        </w:rPr>
      </w:pPr>
      <w:r>
        <w:rPr>
          <w:rFonts w:ascii="Book Antiqua" w:hAnsi="Book Antiqua"/>
          <w:b/>
          <w:noProof/>
          <w:color w:val="387354"/>
          <w:sz w:val="48"/>
          <w:szCs w:val="48"/>
          <w:lang w:eastAsia="zh-TW"/>
        </w:rPr>
        <mc:AlternateContent>
          <mc:Choice Requires="wps">
            <w:drawing>
              <wp:anchor distT="0" distB="0" distL="114300" distR="114300" simplePos="0" relativeHeight="251658752" behindDoc="1" locked="0" layoutInCell="1" allowOverlap="1" wp14:anchorId="780DB1B5" wp14:editId="4067623E">
                <wp:simplePos x="0" y="0"/>
                <wp:positionH relativeFrom="column">
                  <wp:posOffset>205105</wp:posOffset>
                </wp:positionH>
                <wp:positionV relativeFrom="paragraph">
                  <wp:posOffset>215265</wp:posOffset>
                </wp:positionV>
                <wp:extent cx="5390515" cy="7806690"/>
                <wp:effectExtent l="0" t="0" r="635"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0515" cy="7806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6.15pt;margin-top:16.95pt;width:424.45pt;height:6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" stroked="f"/>
            </w:pict>
          </mc:Fallback>
        </mc:AlternateContent>
      </w:r>
      <w:bookmarkEnd w:id="0"/>
      <w:r w:rsidR="00A37B29" w:rsidRPr="002B6BAA">
        <w:rPr>
          <w:rFonts w:ascii="Book Antiqua" w:hAnsi="Book Antiqua"/>
          <w:b/>
          <w:color w:val="387354"/>
          <w:sz w:val="48"/>
          <w:szCs w:val="48"/>
        </w:rPr>
        <w:t xml:space="preserve"> Support</w:t>
      </w:r>
      <w:r w:rsidR="005424F9">
        <w:rPr>
          <w:rFonts w:ascii="Book Antiqua" w:hAnsi="Book Antiqua"/>
          <w:b/>
          <w:color w:val="387354"/>
          <w:sz w:val="48"/>
          <w:szCs w:val="48"/>
        </w:rPr>
        <w:t>ing</w:t>
      </w:r>
      <w:r w:rsidR="00A37B29" w:rsidRPr="002B6BAA">
        <w:rPr>
          <w:rFonts w:ascii="Book Antiqua" w:hAnsi="Book Antiqua"/>
          <w:b/>
          <w:color w:val="387354"/>
          <w:sz w:val="48"/>
          <w:szCs w:val="48"/>
        </w:rPr>
        <w:t xml:space="preserve"> </w:t>
      </w:r>
      <w:r w:rsidR="00CD650F" w:rsidRPr="002B6BAA">
        <w:rPr>
          <w:rFonts w:ascii="Book Antiqua" w:hAnsi="Book Antiqua"/>
          <w:b/>
          <w:color w:val="387354"/>
          <w:sz w:val="48"/>
          <w:szCs w:val="48"/>
        </w:rPr>
        <w:t xml:space="preserve">Deaf Learners </w:t>
      </w:r>
    </w:p>
    <w:p w:rsidR="0017633E" w:rsidRDefault="00D356A6" w:rsidP="0017633E">
      <w:pPr>
        <w:spacing w:after="0"/>
        <w:jc w:val="center"/>
        <w:rPr>
          <w:rFonts w:ascii="Book Antiqua" w:hAnsi="Book Antiqua"/>
          <w:b/>
          <w:color w:val="387354"/>
          <w:sz w:val="48"/>
          <w:szCs w:val="48"/>
        </w:rPr>
      </w:pPr>
      <w:r>
        <w:rPr>
          <w:rFonts w:ascii="Book Antiqua" w:hAnsi="Book Antiqua"/>
          <w:b/>
          <w:color w:val="387354"/>
          <w:sz w:val="48"/>
          <w:szCs w:val="48"/>
        </w:rPr>
        <w:t xml:space="preserve">Using Visual </w:t>
      </w:r>
      <w:r w:rsidR="001405A1">
        <w:rPr>
          <w:rFonts w:ascii="Book Antiqua" w:hAnsi="Book Antiqua"/>
          <w:b/>
          <w:color w:val="387354"/>
          <w:sz w:val="48"/>
          <w:szCs w:val="48"/>
        </w:rPr>
        <w:t>Mode</w:t>
      </w:r>
      <w:r>
        <w:rPr>
          <w:rFonts w:ascii="Book Antiqua" w:hAnsi="Book Antiqua"/>
          <w:b/>
          <w:color w:val="387354"/>
          <w:sz w:val="48"/>
          <w:szCs w:val="48"/>
        </w:rPr>
        <w:t xml:space="preserve">s of Communication </w:t>
      </w:r>
      <w:r w:rsidR="00CD650F" w:rsidRPr="002B6BAA">
        <w:rPr>
          <w:rFonts w:ascii="Book Antiqua" w:hAnsi="Book Antiqua"/>
          <w:b/>
          <w:color w:val="387354"/>
          <w:sz w:val="48"/>
          <w:szCs w:val="48"/>
        </w:rPr>
        <w:t xml:space="preserve">within Mainstream Schools </w:t>
      </w:r>
    </w:p>
    <w:p w:rsidR="00A37B29" w:rsidRPr="002B6BAA" w:rsidRDefault="00890F45" w:rsidP="0017633E">
      <w:pPr>
        <w:spacing w:after="0"/>
        <w:jc w:val="center"/>
        <w:rPr>
          <w:rFonts w:ascii="Book Antiqua" w:hAnsi="Book Antiqua"/>
          <w:b/>
          <w:color w:val="387354"/>
          <w:sz w:val="48"/>
          <w:szCs w:val="48"/>
        </w:rPr>
      </w:pPr>
      <w:proofErr w:type="gramStart"/>
      <w:r w:rsidRPr="002B6BAA">
        <w:rPr>
          <w:rFonts w:ascii="Book Antiqua" w:hAnsi="Book Antiqua"/>
          <w:b/>
          <w:color w:val="387354"/>
          <w:sz w:val="48"/>
          <w:szCs w:val="48"/>
        </w:rPr>
        <w:t>to</w:t>
      </w:r>
      <w:proofErr w:type="gramEnd"/>
      <w:r w:rsidRPr="002B6BAA">
        <w:rPr>
          <w:rFonts w:ascii="Book Antiqua" w:hAnsi="Book Antiqua"/>
          <w:b/>
          <w:color w:val="387354"/>
          <w:sz w:val="48"/>
          <w:szCs w:val="48"/>
        </w:rPr>
        <w:t xml:space="preserve"> </w:t>
      </w:r>
      <w:r w:rsidR="00A37B29" w:rsidRPr="002B6BAA">
        <w:rPr>
          <w:rFonts w:ascii="Book Antiqua" w:hAnsi="Book Antiqua"/>
          <w:b/>
          <w:color w:val="387354"/>
          <w:sz w:val="48"/>
          <w:szCs w:val="48"/>
        </w:rPr>
        <w:t>Access the Curriculum</w:t>
      </w:r>
      <w:bookmarkEnd w:id="1"/>
    </w:p>
    <w:p w:rsidR="00CD650F" w:rsidRPr="002B6BAA" w:rsidRDefault="00CD650F" w:rsidP="00F30D5E">
      <w:pPr>
        <w:pStyle w:val="NZSLsubhead1"/>
        <w:pBdr>
          <w:bottom w:val="single" w:sz="24" w:space="1" w:color="387354"/>
        </w:pBdr>
        <w:spacing w:before="0" w:after="0"/>
        <w:jc w:val="center"/>
        <w:rPr>
          <w:sz w:val="16"/>
          <w:szCs w:val="16"/>
        </w:rPr>
      </w:pPr>
    </w:p>
    <w:p w:rsidR="00A37B29" w:rsidRPr="002B6BAA" w:rsidRDefault="00A37B29" w:rsidP="00FF175B">
      <w:pPr>
        <w:spacing w:before="240"/>
        <w:jc w:val="center"/>
        <w:rPr>
          <w:rFonts w:ascii="Arial" w:hAnsi="Arial" w:cs="Arial"/>
          <w:b/>
          <w:sz w:val="30"/>
          <w:szCs w:val="30"/>
        </w:rPr>
      </w:pPr>
    </w:p>
    <w:p w:rsidR="00A37B29" w:rsidRPr="002B6BAA" w:rsidRDefault="00A37B29" w:rsidP="00F30D5E">
      <w:pPr>
        <w:pStyle w:val="NZSLbody"/>
        <w:spacing w:after="0"/>
        <w:jc w:val="center"/>
        <w:rPr>
          <w:b/>
          <w:caps/>
          <w:color w:val="387354"/>
          <w:sz w:val="36"/>
          <w:szCs w:val="36"/>
        </w:rPr>
      </w:pPr>
      <w:r w:rsidRPr="002B6BAA">
        <w:rPr>
          <w:b/>
          <w:caps/>
          <w:color w:val="387354"/>
          <w:sz w:val="36"/>
          <w:szCs w:val="36"/>
        </w:rPr>
        <w:t>Developed for</w:t>
      </w:r>
    </w:p>
    <w:p w:rsidR="00A37B29" w:rsidRPr="002B6BAA" w:rsidRDefault="00CD650F" w:rsidP="00F30D5E">
      <w:pPr>
        <w:pStyle w:val="NZSLbody"/>
        <w:jc w:val="center"/>
        <w:rPr>
          <w:b/>
          <w:caps/>
          <w:color w:val="387354"/>
          <w:sz w:val="36"/>
          <w:szCs w:val="36"/>
        </w:rPr>
      </w:pPr>
      <w:r w:rsidRPr="002B6BAA">
        <w:rPr>
          <w:noProof/>
          <w:lang w:eastAsia="zh-TW"/>
        </w:rPr>
        <w:drawing>
          <wp:anchor distT="0" distB="0" distL="114300" distR="114300" simplePos="0" relativeHeight="251656704" behindDoc="0" locked="0" layoutInCell="1" allowOverlap="1">
            <wp:simplePos x="0" y="0"/>
            <wp:positionH relativeFrom="column">
              <wp:posOffset>553720</wp:posOffset>
            </wp:positionH>
            <wp:positionV relativeFrom="paragraph">
              <wp:posOffset>143510</wp:posOffset>
            </wp:positionV>
            <wp:extent cx="4743450" cy="1552575"/>
            <wp:effectExtent l="0" t="0" r="0" b="9525"/>
            <wp:wrapNone/>
            <wp:docPr id="7" name="Picture 16" descr="M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OE"/>
                    <pic:cNvPicPr>
                      <a:picLocks noChangeAspect="1" noChangeArrowheads="1"/>
                    </pic:cNvPicPr>
                  </pic:nvPicPr>
                  <pic:blipFill>
                    <a:blip r:embed="rId9"/>
                    <a:srcRect/>
                    <a:stretch>
                      <a:fillRect/>
                    </a:stretch>
                  </pic:blipFill>
                  <pic:spPr bwMode="auto">
                    <a:xfrm>
                      <a:off x="0" y="0"/>
                      <a:ext cx="4743450" cy="1552575"/>
                    </a:xfrm>
                    <a:prstGeom prst="rect">
                      <a:avLst/>
                    </a:prstGeom>
                    <a:noFill/>
                  </pic:spPr>
                </pic:pic>
              </a:graphicData>
            </a:graphic>
          </wp:anchor>
        </w:drawing>
      </w:r>
    </w:p>
    <w:p w:rsidR="00A37B29" w:rsidRPr="002B6BAA" w:rsidRDefault="00A37B29" w:rsidP="00F30D5E">
      <w:pPr>
        <w:pStyle w:val="NZSLbody"/>
        <w:jc w:val="center"/>
        <w:rPr>
          <w:b/>
          <w:caps/>
          <w:color w:val="387354"/>
          <w:sz w:val="36"/>
          <w:szCs w:val="36"/>
        </w:rPr>
      </w:pPr>
    </w:p>
    <w:p w:rsidR="00A37B29" w:rsidRPr="002B6BAA" w:rsidRDefault="00A37B29" w:rsidP="004D207C">
      <w:pPr>
        <w:jc w:val="center"/>
        <w:rPr>
          <w:rFonts w:ascii="Arial" w:hAnsi="Arial" w:cs="Arial"/>
          <w:b/>
          <w:sz w:val="30"/>
          <w:szCs w:val="30"/>
        </w:rPr>
      </w:pPr>
    </w:p>
    <w:p w:rsidR="00A37B29" w:rsidRPr="002B6BAA" w:rsidRDefault="00A37B29" w:rsidP="00F30D5E">
      <w:pPr>
        <w:pStyle w:val="FrontPageTitle"/>
        <w:spacing w:before="360"/>
        <w:rPr>
          <w:lang w:val="en-NZ"/>
        </w:rPr>
      </w:pPr>
    </w:p>
    <w:p w:rsidR="00A37B29" w:rsidRPr="002B6BAA" w:rsidRDefault="00A37B29" w:rsidP="00F30D5E">
      <w:pPr>
        <w:pStyle w:val="FrontPageTitle"/>
        <w:spacing w:before="360"/>
        <w:rPr>
          <w:rStyle w:val="FrontPageTitleChar"/>
          <w:lang w:val="en-NZ"/>
        </w:rPr>
      </w:pPr>
      <w:r w:rsidRPr="002B6BAA">
        <w:rPr>
          <w:lang w:val="en-NZ"/>
        </w:rPr>
        <w:t>Special Education</w:t>
      </w:r>
    </w:p>
    <w:p w:rsidR="00A37B29" w:rsidRPr="002B6BAA" w:rsidRDefault="00A37B29" w:rsidP="00D01B6D">
      <w:pPr>
        <w:pStyle w:val="FrontPageTitle"/>
        <w:spacing w:before="240"/>
        <w:rPr>
          <w:rStyle w:val="FrontPageTitleChar"/>
          <w:rFonts w:ascii="Calibri" w:hAnsi="Calibri"/>
          <w:caps/>
          <w:color w:val="387354"/>
          <w:szCs w:val="52"/>
          <w:lang w:val="en-NZ"/>
        </w:rPr>
      </w:pPr>
    </w:p>
    <w:p w:rsidR="00890F45" w:rsidRPr="002B6BAA" w:rsidRDefault="00890F45" w:rsidP="00D01B6D">
      <w:pPr>
        <w:pStyle w:val="FrontPageTitle"/>
        <w:spacing w:before="240"/>
        <w:rPr>
          <w:rStyle w:val="FrontPageTitleChar"/>
          <w:rFonts w:ascii="Calibri" w:hAnsi="Calibri"/>
          <w:caps/>
          <w:color w:val="387354"/>
          <w:szCs w:val="52"/>
          <w:lang w:val="en-NZ"/>
        </w:rPr>
      </w:pPr>
    </w:p>
    <w:p w:rsidR="00A37B29" w:rsidRPr="002B6BAA" w:rsidRDefault="00A37B29" w:rsidP="00F30D5E">
      <w:pPr>
        <w:pStyle w:val="FrontPageTitle"/>
        <w:spacing w:before="240"/>
        <w:rPr>
          <w:rFonts w:ascii="Calibri" w:hAnsi="Calibri"/>
          <w:caps/>
          <w:color w:val="387354"/>
          <w:lang w:val="en-NZ"/>
        </w:rPr>
      </w:pPr>
      <w:r w:rsidRPr="002B6BAA">
        <w:rPr>
          <w:rStyle w:val="FrontPageTitleChar"/>
          <w:rFonts w:ascii="Calibri" w:hAnsi="Calibri"/>
          <w:caps/>
          <w:color w:val="387354"/>
          <w:szCs w:val="52"/>
          <w:lang w:val="en-NZ"/>
        </w:rPr>
        <w:t>Prepared by</w:t>
      </w:r>
    </w:p>
    <w:p w:rsidR="00A37B29" w:rsidRPr="002B6BAA" w:rsidRDefault="00846AB6" w:rsidP="00F30D5E">
      <w:pPr>
        <w:spacing w:before="100" w:beforeAutospacing="1" w:after="100" w:afterAutospacing="1" w:line="480" w:lineRule="auto"/>
        <w:jc w:val="center"/>
        <w:rPr>
          <w:b/>
        </w:rPr>
      </w:pPr>
      <w:r w:rsidRPr="002B6BAA">
        <w:rPr>
          <w:noProof/>
          <w:lang w:eastAsia="zh-TW"/>
        </w:rPr>
        <w:drawing>
          <wp:anchor distT="0" distB="0" distL="114300" distR="114300" simplePos="0" relativeHeight="251657728" behindDoc="0" locked="0" layoutInCell="1" allowOverlap="1">
            <wp:simplePos x="0" y="0"/>
            <wp:positionH relativeFrom="column">
              <wp:align>center</wp:align>
            </wp:positionH>
            <wp:positionV relativeFrom="paragraph">
              <wp:posOffset>53975</wp:posOffset>
            </wp:positionV>
            <wp:extent cx="2415397" cy="743465"/>
            <wp:effectExtent l="0" t="0" r="4445" b="0"/>
            <wp:wrapNone/>
            <wp:docPr id="8" name="Picture 17" descr="fitzgerald&amp;associat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tzgerald&amp;associates_logo"/>
                    <pic:cNvPicPr>
                      <a:picLocks noChangeAspect="1" noChangeArrowheads="1"/>
                    </pic:cNvPicPr>
                  </pic:nvPicPr>
                  <pic:blipFill>
                    <a:blip r:embed="rId10"/>
                    <a:srcRect/>
                    <a:stretch>
                      <a:fillRect/>
                    </a:stretch>
                  </pic:blipFill>
                  <pic:spPr bwMode="auto">
                    <a:xfrm>
                      <a:off x="0" y="0"/>
                      <a:ext cx="2419351" cy="744682"/>
                    </a:xfrm>
                    <a:prstGeom prst="rect">
                      <a:avLst/>
                    </a:prstGeom>
                    <a:noFill/>
                  </pic:spPr>
                </pic:pic>
              </a:graphicData>
            </a:graphic>
          </wp:anchor>
        </w:drawing>
      </w:r>
    </w:p>
    <w:p w:rsidR="00A37B29" w:rsidRPr="002B6BAA" w:rsidRDefault="00A37B29" w:rsidP="004D207C">
      <w:pPr>
        <w:spacing w:before="100" w:beforeAutospacing="1" w:after="100" w:afterAutospacing="1"/>
        <w:rPr>
          <w:b/>
        </w:rPr>
      </w:pPr>
    </w:p>
    <w:p w:rsidR="00A37B29" w:rsidRPr="002B6BAA" w:rsidRDefault="00A37B29" w:rsidP="004D207C">
      <w:pPr>
        <w:pStyle w:val="FrontPageTitle"/>
        <w:rPr>
          <w:rStyle w:val="FrontPageTitleChar"/>
          <w:rFonts w:ascii="Calibri" w:hAnsi="Calibri"/>
          <w:caps/>
          <w:sz w:val="24"/>
          <w:szCs w:val="24"/>
          <w:lang w:val="en-NZ"/>
        </w:rPr>
      </w:pPr>
    </w:p>
    <w:p w:rsidR="00A37B29" w:rsidRPr="002B6BAA" w:rsidRDefault="009C0993" w:rsidP="004D207C">
      <w:pPr>
        <w:pStyle w:val="FrontPageTitle"/>
        <w:rPr>
          <w:rStyle w:val="FrontPageTitleChar"/>
          <w:rFonts w:ascii="Calibri" w:hAnsi="Calibri"/>
          <w:caps/>
          <w:color w:val="808080"/>
          <w:sz w:val="40"/>
          <w:szCs w:val="40"/>
          <w:lang w:val="en-NZ"/>
        </w:rPr>
        <w:sectPr w:rsidR="00A37B29" w:rsidRPr="002B6BAA" w:rsidSect="00285489">
          <w:headerReference w:type="even" r:id="rId11"/>
          <w:headerReference w:type="default" r:id="rId12"/>
          <w:footerReference w:type="even" r:id="rId13"/>
          <w:footerReference w:type="default" r:id="rId14"/>
          <w:headerReference w:type="first" r:id="rId15"/>
          <w:footerReference w:type="first" r:id="rId16"/>
          <w:pgSz w:w="11906" w:h="16838" w:code="9"/>
          <w:pgMar w:top="1531" w:right="1418" w:bottom="1531" w:left="1418" w:header="709" w:footer="709" w:gutter="0"/>
          <w:cols w:space="708"/>
          <w:titlePg/>
          <w:docGrid w:linePitch="360"/>
        </w:sectPr>
      </w:pPr>
      <w:r w:rsidRPr="00E33C5A">
        <w:rPr>
          <w:rStyle w:val="FrontPageTitleChar"/>
          <w:rFonts w:ascii="Calibri" w:hAnsi="Calibri"/>
          <w:caps/>
          <w:color w:val="387354"/>
          <w:sz w:val="40"/>
          <w:szCs w:val="40"/>
          <w:lang w:val="en-NZ"/>
        </w:rPr>
        <w:t>July 2012</w:t>
      </w:r>
    </w:p>
    <w:p w:rsidR="00A37B29" w:rsidRPr="002B6BAA" w:rsidRDefault="00A37B29" w:rsidP="00E13E42">
      <w:pPr>
        <w:pStyle w:val="Title"/>
        <w:pBdr>
          <w:bottom w:val="single" w:sz="8" w:space="4" w:color="387354"/>
        </w:pBdr>
        <w:rPr>
          <w:color w:val="387354"/>
        </w:rPr>
      </w:pPr>
      <w:bookmarkStart w:id="2" w:name="_Toc268692935"/>
      <w:bookmarkStart w:id="3" w:name="_Toc268693454"/>
      <w:bookmarkStart w:id="4" w:name="_Toc268694070"/>
      <w:bookmarkStart w:id="5" w:name="_Toc330473017"/>
      <w:r w:rsidRPr="002B6BAA">
        <w:rPr>
          <w:color w:val="387354"/>
        </w:rPr>
        <w:lastRenderedPageBreak/>
        <w:t>Contents</w:t>
      </w:r>
      <w:bookmarkEnd w:id="2"/>
      <w:bookmarkEnd w:id="3"/>
      <w:bookmarkEnd w:id="4"/>
      <w:bookmarkEnd w:id="5"/>
    </w:p>
    <w:p w:rsidR="00E33C5A" w:rsidRDefault="000C164D" w:rsidP="00E33C5A">
      <w:pPr>
        <w:pStyle w:val="TOC1"/>
        <w:spacing w:before="0" w:line="240" w:lineRule="auto"/>
        <w:rPr>
          <w:rFonts w:asciiTheme="minorHAnsi" w:eastAsiaTheme="minorEastAsia" w:hAnsiTheme="minorHAnsi" w:cstheme="minorBidi"/>
          <w:b w:val="0"/>
          <w:caps w:val="0"/>
          <w:color w:val="auto"/>
          <w:sz w:val="22"/>
          <w:szCs w:val="22"/>
          <w:lang w:eastAsia="zh-TW"/>
        </w:rPr>
      </w:pPr>
      <w:r w:rsidRPr="002B6BAA">
        <w:fldChar w:fldCharType="begin"/>
      </w:r>
      <w:r w:rsidR="00A37B29" w:rsidRPr="002B6BAA">
        <w:instrText xml:space="preserve"> TOC \o "2-2" \h \z \t "Heading 1,1,Heading 3,3,NZSL top header,1,NZSL subhead 1,2,NZSL numbered subhead 1,2,NZSL calibri numbered subhead 2,3,NZSL 12pt bold subheading,4" </w:instrText>
      </w:r>
      <w:r w:rsidRPr="002B6BAA">
        <w:fldChar w:fldCharType="separate"/>
      </w:r>
      <w:hyperlink w:anchor="_Toc334183844" w:history="1">
        <w:r w:rsidR="00E33C5A" w:rsidRPr="006D4D34">
          <w:rPr>
            <w:rStyle w:val="Hyperlink"/>
          </w:rPr>
          <w:t>1.</w:t>
        </w:r>
        <w:r w:rsidR="00E33C5A">
          <w:rPr>
            <w:rFonts w:asciiTheme="minorHAnsi" w:eastAsiaTheme="minorEastAsia" w:hAnsiTheme="minorHAnsi" w:cstheme="minorBidi"/>
            <w:b w:val="0"/>
            <w:caps w:val="0"/>
            <w:color w:val="auto"/>
            <w:sz w:val="22"/>
            <w:szCs w:val="22"/>
            <w:lang w:eastAsia="zh-TW"/>
          </w:rPr>
          <w:tab/>
        </w:r>
        <w:r w:rsidR="00E33C5A" w:rsidRPr="006D4D34">
          <w:rPr>
            <w:rStyle w:val="Hyperlink"/>
          </w:rPr>
          <w:t>Introduction</w:t>
        </w:r>
        <w:r w:rsidR="00E33C5A">
          <w:rPr>
            <w:webHidden/>
          </w:rPr>
          <w:tab/>
        </w:r>
        <w:r w:rsidR="00E33C5A">
          <w:rPr>
            <w:webHidden/>
          </w:rPr>
          <w:fldChar w:fldCharType="begin"/>
        </w:r>
        <w:r w:rsidR="00E33C5A">
          <w:rPr>
            <w:webHidden/>
          </w:rPr>
          <w:instrText xml:space="preserve"> PAGEREF _Toc334183844 \h </w:instrText>
        </w:r>
        <w:r w:rsidR="00E33C5A">
          <w:rPr>
            <w:webHidden/>
          </w:rPr>
        </w:r>
        <w:r w:rsidR="00E33C5A">
          <w:rPr>
            <w:webHidden/>
          </w:rPr>
          <w:fldChar w:fldCharType="separate"/>
        </w:r>
        <w:r w:rsidR="00EB4CF0">
          <w:rPr>
            <w:webHidden/>
          </w:rPr>
          <w:t>2</w:t>
        </w:r>
        <w:r w:rsidR="00E33C5A">
          <w:rPr>
            <w:webHidden/>
          </w:rPr>
          <w:fldChar w:fldCharType="end"/>
        </w:r>
      </w:hyperlink>
    </w:p>
    <w:p w:rsidR="00E33C5A" w:rsidRDefault="005974F9" w:rsidP="00E33C5A">
      <w:pPr>
        <w:pStyle w:val="TOC1"/>
        <w:spacing w:before="0" w:line="240" w:lineRule="auto"/>
        <w:rPr>
          <w:rFonts w:asciiTheme="minorHAnsi" w:eastAsiaTheme="minorEastAsia" w:hAnsiTheme="minorHAnsi" w:cstheme="minorBidi"/>
          <w:b w:val="0"/>
          <w:caps w:val="0"/>
          <w:color w:val="auto"/>
          <w:sz w:val="22"/>
          <w:szCs w:val="22"/>
          <w:lang w:eastAsia="zh-TW"/>
        </w:rPr>
      </w:pPr>
      <w:hyperlink w:anchor="_Toc334183845" w:history="1">
        <w:r w:rsidR="00E33C5A" w:rsidRPr="006D4D34">
          <w:rPr>
            <w:rStyle w:val="Hyperlink"/>
          </w:rPr>
          <w:t>2.</w:t>
        </w:r>
        <w:r w:rsidR="00E33C5A">
          <w:rPr>
            <w:rFonts w:asciiTheme="minorHAnsi" w:eastAsiaTheme="minorEastAsia" w:hAnsiTheme="minorHAnsi" w:cstheme="minorBidi"/>
            <w:b w:val="0"/>
            <w:caps w:val="0"/>
            <w:color w:val="auto"/>
            <w:sz w:val="22"/>
            <w:szCs w:val="22"/>
            <w:lang w:eastAsia="zh-TW"/>
          </w:rPr>
          <w:tab/>
        </w:r>
        <w:r w:rsidR="00E33C5A" w:rsidRPr="006D4D34">
          <w:rPr>
            <w:rStyle w:val="Hyperlink"/>
          </w:rPr>
          <w:t>Methodology</w:t>
        </w:r>
        <w:r w:rsidR="00E33C5A">
          <w:rPr>
            <w:webHidden/>
          </w:rPr>
          <w:tab/>
        </w:r>
        <w:r w:rsidR="00E33C5A">
          <w:rPr>
            <w:webHidden/>
          </w:rPr>
          <w:fldChar w:fldCharType="begin"/>
        </w:r>
        <w:r w:rsidR="00E33C5A">
          <w:rPr>
            <w:webHidden/>
          </w:rPr>
          <w:instrText xml:space="preserve"> PAGEREF _Toc334183845 \h </w:instrText>
        </w:r>
        <w:r w:rsidR="00E33C5A">
          <w:rPr>
            <w:webHidden/>
          </w:rPr>
        </w:r>
        <w:r w:rsidR="00E33C5A">
          <w:rPr>
            <w:webHidden/>
          </w:rPr>
          <w:fldChar w:fldCharType="separate"/>
        </w:r>
        <w:r w:rsidR="00EB4CF0">
          <w:rPr>
            <w:webHidden/>
          </w:rPr>
          <w:t>2</w:t>
        </w:r>
        <w:r w:rsidR="00E33C5A">
          <w:rPr>
            <w:webHidden/>
          </w:rPr>
          <w:fldChar w:fldCharType="end"/>
        </w:r>
      </w:hyperlink>
    </w:p>
    <w:p w:rsidR="00E33C5A" w:rsidRDefault="005974F9" w:rsidP="00E33C5A">
      <w:pPr>
        <w:pStyle w:val="TOC1"/>
        <w:spacing w:before="0" w:line="240" w:lineRule="auto"/>
        <w:rPr>
          <w:rFonts w:asciiTheme="minorHAnsi" w:eastAsiaTheme="minorEastAsia" w:hAnsiTheme="minorHAnsi" w:cstheme="minorBidi"/>
          <w:b w:val="0"/>
          <w:caps w:val="0"/>
          <w:color w:val="auto"/>
          <w:sz w:val="22"/>
          <w:szCs w:val="22"/>
          <w:lang w:eastAsia="zh-TW"/>
        </w:rPr>
      </w:pPr>
      <w:hyperlink w:anchor="_Toc334183846" w:history="1">
        <w:r w:rsidR="00E33C5A" w:rsidRPr="006D4D34">
          <w:rPr>
            <w:rStyle w:val="Hyperlink"/>
          </w:rPr>
          <w:t>3.</w:t>
        </w:r>
        <w:r w:rsidR="00E33C5A">
          <w:rPr>
            <w:rFonts w:asciiTheme="minorHAnsi" w:eastAsiaTheme="minorEastAsia" w:hAnsiTheme="minorHAnsi" w:cstheme="minorBidi"/>
            <w:b w:val="0"/>
            <w:caps w:val="0"/>
            <w:color w:val="auto"/>
            <w:sz w:val="22"/>
            <w:szCs w:val="22"/>
            <w:lang w:eastAsia="zh-TW"/>
          </w:rPr>
          <w:tab/>
        </w:r>
        <w:r w:rsidR="00E33C5A" w:rsidRPr="006D4D34">
          <w:rPr>
            <w:rStyle w:val="Hyperlink"/>
          </w:rPr>
          <w:t>Legislative and Policy Requirements</w:t>
        </w:r>
        <w:r w:rsidR="00E33C5A">
          <w:rPr>
            <w:webHidden/>
          </w:rPr>
          <w:tab/>
        </w:r>
        <w:r w:rsidR="00E33C5A">
          <w:rPr>
            <w:webHidden/>
          </w:rPr>
          <w:fldChar w:fldCharType="begin"/>
        </w:r>
        <w:r w:rsidR="00E33C5A">
          <w:rPr>
            <w:webHidden/>
          </w:rPr>
          <w:instrText xml:space="preserve"> PAGEREF _Toc334183846 \h </w:instrText>
        </w:r>
        <w:r w:rsidR="00E33C5A">
          <w:rPr>
            <w:webHidden/>
          </w:rPr>
        </w:r>
        <w:r w:rsidR="00E33C5A">
          <w:rPr>
            <w:webHidden/>
          </w:rPr>
          <w:fldChar w:fldCharType="separate"/>
        </w:r>
        <w:r w:rsidR="00EB4CF0">
          <w:rPr>
            <w:webHidden/>
          </w:rPr>
          <w:t>3</w:t>
        </w:r>
        <w:r w:rsidR="00E33C5A">
          <w:rPr>
            <w:webHidden/>
          </w:rPr>
          <w:fldChar w:fldCharType="end"/>
        </w:r>
      </w:hyperlink>
    </w:p>
    <w:p w:rsidR="00E33C5A" w:rsidRDefault="005974F9" w:rsidP="00E33C5A">
      <w:pPr>
        <w:pStyle w:val="TOC1"/>
        <w:spacing w:before="0" w:line="240" w:lineRule="auto"/>
        <w:rPr>
          <w:rFonts w:asciiTheme="minorHAnsi" w:eastAsiaTheme="minorEastAsia" w:hAnsiTheme="minorHAnsi" w:cstheme="minorBidi"/>
          <w:b w:val="0"/>
          <w:caps w:val="0"/>
          <w:color w:val="auto"/>
          <w:sz w:val="22"/>
          <w:szCs w:val="22"/>
          <w:lang w:eastAsia="zh-TW"/>
        </w:rPr>
      </w:pPr>
      <w:hyperlink w:anchor="_Toc334183847" w:history="1">
        <w:r w:rsidR="00E33C5A" w:rsidRPr="006D4D34">
          <w:rPr>
            <w:rStyle w:val="Hyperlink"/>
          </w:rPr>
          <w:t>4.</w:t>
        </w:r>
        <w:r w:rsidR="00E33C5A">
          <w:rPr>
            <w:rFonts w:asciiTheme="minorHAnsi" w:eastAsiaTheme="minorEastAsia" w:hAnsiTheme="minorHAnsi" w:cstheme="minorBidi"/>
            <w:b w:val="0"/>
            <w:caps w:val="0"/>
            <w:color w:val="auto"/>
            <w:sz w:val="22"/>
            <w:szCs w:val="22"/>
            <w:lang w:eastAsia="zh-TW"/>
          </w:rPr>
          <w:tab/>
        </w:r>
        <w:r w:rsidR="00E33C5A" w:rsidRPr="006D4D34">
          <w:rPr>
            <w:rStyle w:val="Hyperlink"/>
          </w:rPr>
          <w:t>Population Descriptions</w:t>
        </w:r>
        <w:r w:rsidR="00E33C5A">
          <w:rPr>
            <w:webHidden/>
          </w:rPr>
          <w:tab/>
        </w:r>
        <w:r w:rsidR="00E33C5A">
          <w:rPr>
            <w:webHidden/>
          </w:rPr>
          <w:fldChar w:fldCharType="begin"/>
        </w:r>
        <w:r w:rsidR="00E33C5A">
          <w:rPr>
            <w:webHidden/>
          </w:rPr>
          <w:instrText xml:space="preserve"> PAGEREF _Toc334183847 \h </w:instrText>
        </w:r>
        <w:r w:rsidR="00E33C5A">
          <w:rPr>
            <w:webHidden/>
          </w:rPr>
        </w:r>
        <w:r w:rsidR="00E33C5A">
          <w:rPr>
            <w:webHidden/>
          </w:rPr>
          <w:fldChar w:fldCharType="separate"/>
        </w:r>
        <w:r w:rsidR="00EB4CF0">
          <w:rPr>
            <w:webHidden/>
          </w:rPr>
          <w:t>5</w:t>
        </w:r>
        <w:r w:rsidR="00E33C5A">
          <w:rPr>
            <w:webHidden/>
          </w:rPr>
          <w:fldChar w:fldCharType="end"/>
        </w:r>
      </w:hyperlink>
    </w:p>
    <w:p w:rsidR="00E33C5A" w:rsidRDefault="005974F9" w:rsidP="00E33C5A">
      <w:pPr>
        <w:pStyle w:val="TOC1"/>
        <w:spacing w:before="0" w:line="240" w:lineRule="auto"/>
        <w:rPr>
          <w:rFonts w:asciiTheme="minorHAnsi" w:eastAsiaTheme="minorEastAsia" w:hAnsiTheme="minorHAnsi" w:cstheme="minorBidi"/>
          <w:b w:val="0"/>
          <w:caps w:val="0"/>
          <w:color w:val="auto"/>
          <w:sz w:val="22"/>
          <w:szCs w:val="22"/>
          <w:lang w:eastAsia="zh-TW"/>
        </w:rPr>
      </w:pPr>
      <w:hyperlink w:anchor="_Toc334183848" w:history="1">
        <w:r w:rsidR="00E33C5A" w:rsidRPr="006D4D34">
          <w:rPr>
            <w:rStyle w:val="Hyperlink"/>
          </w:rPr>
          <w:t>5.</w:t>
        </w:r>
        <w:r w:rsidR="00E33C5A">
          <w:rPr>
            <w:rFonts w:asciiTheme="minorHAnsi" w:eastAsiaTheme="minorEastAsia" w:hAnsiTheme="minorHAnsi" w:cstheme="minorBidi"/>
            <w:b w:val="0"/>
            <w:caps w:val="0"/>
            <w:color w:val="auto"/>
            <w:sz w:val="22"/>
            <w:szCs w:val="22"/>
            <w:lang w:eastAsia="zh-TW"/>
          </w:rPr>
          <w:tab/>
        </w:r>
        <w:r w:rsidR="00E33C5A" w:rsidRPr="006D4D34">
          <w:rPr>
            <w:rStyle w:val="Hyperlink"/>
          </w:rPr>
          <w:t>Sample Summary</w:t>
        </w:r>
        <w:r w:rsidR="00E33C5A">
          <w:rPr>
            <w:webHidden/>
          </w:rPr>
          <w:tab/>
        </w:r>
        <w:r w:rsidR="00E33C5A">
          <w:rPr>
            <w:webHidden/>
          </w:rPr>
          <w:fldChar w:fldCharType="begin"/>
        </w:r>
        <w:r w:rsidR="00E33C5A">
          <w:rPr>
            <w:webHidden/>
          </w:rPr>
          <w:instrText xml:space="preserve"> PAGEREF _Toc334183848 \h </w:instrText>
        </w:r>
        <w:r w:rsidR="00E33C5A">
          <w:rPr>
            <w:webHidden/>
          </w:rPr>
        </w:r>
        <w:r w:rsidR="00E33C5A">
          <w:rPr>
            <w:webHidden/>
          </w:rPr>
          <w:fldChar w:fldCharType="separate"/>
        </w:r>
        <w:r w:rsidR="00EB4CF0">
          <w:rPr>
            <w:webHidden/>
          </w:rPr>
          <w:t>7</w:t>
        </w:r>
        <w:r w:rsidR="00E33C5A">
          <w:rPr>
            <w:webHidden/>
          </w:rPr>
          <w:fldChar w:fldCharType="end"/>
        </w:r>
      </w:hyperlink>
    </w:p>
    <w:p w:rsidR="00E33C5A" w:rsidRDefault="005974F9" w:rsidP="00E33C5A">
      <w:pPr>
        <w:pStyle w:val="TOC1"/>
        <w:spacing w:before="0" w:line="240" w:lineRule="auto"/>
        <w:rPr>
          <w:rFonts w:asciiTheme="minorHAnsi" w:eastAsiaTheme="minorEastAsia" w:hAnsiTheme="minorHAnsi" w:cstheme="minorBidi"/>
          <w:b w:val="0"/>
          <w:caps w:val="0"/>
          <w:color w:val="auto"/>
          <w:sz w:val="22"/>
          <w:szCs w:val="22"/>
          <w:lang w:eastAsia="zh-TW"/>
        </w:rPr>
      </w:pPr>
      <w:hyperlink w:anchor="_Toc334183849" w:history="1">
        <w:r w:rsidR="00E33C5A" w:rsidRPr="006D4D34">
          <w:rPr>
            <w:rStyle w:val="Hyperlink"/>
          </w:rPr>
          <w:t>6.</w:t>
        </w:r>
        <w:r w:rsidR="00E33C5A">
          <w:rPr>
            <w:rFonts w:asciiTheme="minorHAnsi" w:eastAsiaTheme="minorEastAsia" w:hAnsiTheme="minorHAnsi" w:cstheme="minorBidi"/>
            <w:b w:val="0"/>
            <w:caps w:val="0"/>
            <w:color w:val="auto"/>
            <w:sz w:val="22"/>
            <w:szCs w:val="22"/>
            <w:lang w:eastAsia="zh-TW"/>
          </w:rPr>
          <w:tab/>
        </w:r>
        <w:r w:rsidR="00E33C5A" w:rsidRPr="006D4D34">
          <w:rPr>
            <w:rStyle w:val="Hyperlink"/>
          </w:rPr>
          <w:t>Reconfiguring Support</w:t>
        </w:r>
        <w:r w:rsidR="00E33C5A">
          <w:rPr>
            <w:webHidden/>
          </w:rPr>
          <w:tab/>
        </w:r>
        <w:r w:rsidR="00E33C5A">
          <w:rPr>
            <w:webHidden/>
          </w:rPr>
          <w:fldChar w:fldCharType="begin"/>
        </w:r>
        <w:r w:rsidR="00E33C5A">
          <w:rPr>
            <w:webHidden/>
          </w:rPr>
          <w:instrText xml:space="preserve"> PAGEREF _Toc334183849 \h </w:instrText>
        </w:r>
        <w:r w:rsidR="00E33C5A">
          <w:rPr>
            <w:webHidden/>
          </w:rPr>
        </w:r>
        <w:r w:rsidR="00E33C5A">
          <w:rPr>
            <w:webHidden/>
          </w:rPr>
          <w:fldChar w:fldCharType="separate"/>
        </w:r>
        <w:r w:rsidR="00EB4CF0">
          <w:rPr>
            <w:webHidden/>
          </w:rPr>
          <w:t>8</w:t>
        </w:r>
        <w:r w:rsidR="00E33C5A">
          <w:rPr>
            <w:webHidden/>
          </w:rPr>
          <w:fldChar w:fldCharType="end"/>
        </w:r>
      </w:hyperlink>
    </w:p>
    <w:p w:rsidR="00E33C5A" w:rsidRDefault="005974F9" w:rsidP="00E33C5A">
      <w:pPr>
        <w:pStyle w:val="TOC1"/>
        <w:spacing w:before="0" w:line="240" w:lineRule="auto"/>
        <w:rPr>
          <w:rFonts w:asciiTheme="minorHAnsi" w:eastAsiaTheme="minorEastAsia" w:hAnsiTheme="minorHAnsi" w:cstheme="minorBidi"/>
          <w:b w:val="0"/>
          <w:caps w:val="0"/>
          <w:color w:val="auto"/>
          <w:sz w:val="22"/>
          <w:szCs w:val="22"/>
          <w:lang w:eastAsia="zh-TW"/>
        </w:rPr>
      </w:pPr>
      <w:hyperlink w:anchor="_Toc334183850" w:history="1">
        <w:r w:rsidR="00E33C5A" w:rsidRPr="006D4D34">
          <w:rPr>
            <w:rStyle w:val="Hyperlink"/>
          </w:rPr>
          <w:t>7.</w:t>
        </w:r>
        <w:r w:rsidR="00E33C5A">
          <w:rPr>
            <w:rFonts w:asciiTheme="minorHAnsi" w:eastAsiaTheme="minorEastAsia" w:hAnsiTheme="minorHAnsi" w:cstheme="minorBidi"/>
            <w:b w:val="0"/>
            <w:caps w:val="0"/>
            <w:color w:val="auto"/>
            <w:sz w:val="22"/>
            <w:szCs w:val="22"/>
            <w:lang w:eastAsia="zh-TW"/>
          </w:rPr>
          <w:tab/>
        </w:r>
        <w:r w:rsidR="00E33C5A" w:rsidRPr="006D4D34">
          <w:rPr>
            <w:rStyle w:val="Hyperlink"/>
          </w:rPr>
          <w:t>Policy</w:t>
        </w:r>
        <w:r w:rsidR="00E33C5A">
          <w:rPr>
            <w:webHidden/>
          </w:rPr>
          <w:tab/>
        </w:r>
        <w:r w:rsidR="00EB4CF0">
          <w:rPr>
            <w:webHidden/>
          </w:rPr>
          <w:tab/>
        </w:r>
        <w:r w:rsidR="00E33C5A">
          <w:rPr>
            <w:webHidden/>
          </w:rPr>
          <w:fldChar w:fldCharType="begin"/>
        </w:r>
        <w:r w:rsidR="00E33C5A">
          <w:rPr>
            <w:webHidden/>
          </w:rPr>
          <w:instrText xml:space="preserve"> PAGEREF _Toc334183850 \h </w:instrText>
        </w:r>
        <w:r w:rsidR="00E33C5A">
          <w:rPr>
            <w:webHidden/>
          </w:rPr>
        </w:r>
        <w:r w:rsidR="00E33C5A">
          <w:rPr>
            <w:webHidden/>
          </w:rPr>
          <w:fldChar w:fldCharType="separate"/>
        </w:r>
        <w:r w:rsidR="00EB4CF0">
          <w:rPr>
            <w:webHidden/>
          </w:rPr>
          <w:t>10</w:t>
        </w:r>
        <w:r w:rsidR="00E33C5A">
          <w:rPr>
            <w:webHidden/>
          </w:rPr>
          <w:fldChar w:fldCharType="end"/>
        </w:r>
      </w:hyperlink>
    </w:p>
    <w:p w:rsidR="00E33C5A" w:rsidRDefault="005974F9" w:rsidP="00E33C5A">
      <w:pPr>
        <w:pStyle w:val="TOC1"/>
        <w:spacing w:before="0" w:line="240" w:lineRule="auto"/>
        <w:rPr>
          <w:rFonts w:asciiTheme="minorHAnsi" w:eastAsiaTheme="minorEastAsia" w:hAnsiTheme="minorHAnsi" w:cstheme="minorBidi"/>
          <w:b w:val="0"/>
          <w:caps w:val="0"/>
          <w:color w:val="auto"/>
          <w:sz w:val="22"/>
          <w:szCs w:val="22"/>
          <w:lang w:eastAsia="zh-TW"/>
        </w:rPr>
      </w:pPr>
      <w:hyperlink w:anchor="_Toc334183851" w:history="1">
        <w:r w:rsidR="00E33C5A" w:rsidRPr="006D4D34">
          <w:rPr>
            <w:rStyle w:val="Hyperlink"/>
          </w:rPr>
          <w:t>8.</w:t>
        </w:r>
        <w:r w:rsidR="00E33C5A">
          <w:rPr>
            <w:rFonts w:asciiTheme="minorHAnsi" w:eastAsiaTheme="minorEastAsia" w:hAnsiTheme="minorHAnsi" w:cstheme="minorBidi"/>
            <w:b w:val="0"/>
            <w:caps w:val="0"/>
            <w:color w:val="auto"/>
            <w:sz w:val="22"/>
            <w:szCs w:val="22"/>
            <w:lang w:eastAsia="zh-TW"/>
          </w:rPr>
          <w:tab/>
        </w:r>
        <w:r w:rsidR="00E33C5A" w:rsidRPr="006D4D34">
          <w:rPr>
            <w:rStyle w:val="Hyperlink"/>
          </w:rPr>
          <w:t>Future Developments</w:t>
        </w:r>
        <w:r w:rsidR="00E33C5A">
          <w:rPr>
            <w:webHidden/>
          </w:rPr>
          <w:tab/>
        </w:r>
        <w:r w:rsidR="00E33C5A">
          <w:rPr>
            <w:webHidden/>
          </w:rPr>
          <w:fldChar w:fldCharType="begin"/>
        </w:r>
        <w:r w:rsidR="00E33C5A">
          <w:rPr>
            <w:webHidden/>
          </w:rPr>
          <w:instrText xml:space="preserve"> PAGEREF _Toc334183851 \h </w:instrText>
        </w:r>
        <w:r w:rsidR="00E33C5A">
          <w:rPr>
            <w:webHidden/>
          </w:rPr>
        </w:r>
        <w:r w:rsidR="00E33C5A">
          <w:rPr>
            <w:webHidden/>
          </w:rPr>
          <w:fldChar w:fldCharType="separate"/>
        </w:r>
        <w:r w:rsidR="00EB4CF0">
          <w:rPr>
            <w:webHidden/>
          </w:rPr>
          <w:t>11</w:t>
        </w:r>
        <w:r w:rsidR="00E33C5A">
          <w:rPr>
            <w:webHidden/>
          </w:rPr>
          <w:fldChar w:fldCharType="end"/>
        </w:r>
      </w:hyperlink>
    </w:p>
    <w:p w:rsidR="00E33C5A" w:rsidRDefault="005974F9" w:rsidP="00E33C5A">
      <w:pPr>
        <w:pStyle w:val="TOC1"/>
        <w:spacing w:before="0" w:line="240" w:lineRule="auto"/>
        <w:rPr>
          <w:rFonts w:asciiTheme="minorHAnsi" w:eastAsiaTheme="minorEastAsia" w:hAnsiTheme="minorHAnsi" w:cstheme="minorBidi"/>
          <w:b w:val="0"/>
          <w:caps w:val="0"/>
          <w:color w:val="auto"/>
          <w:sz w:val="22"/>
          <w:szCs w:val="22"/>
          <w:lang w:eastAsia="zh-TW"/>
        </w:rPr>
      </w:pPr>
      <w:hyperlink w:anchor="_Toc334183852" w:history="1">
        <w:r w:rsidR="00E33C5A" w:rsidRPr="006D4D34">
          <w:rPr>
            <w:rStyle w:val="Hyperlink"/>
          </w:rPr>
          <w:t>Appendix 1: Regional Deaf Learners Using Visual Modes of Communication in NZ Mainstream Schools</w:t>
        </w:r>
        <w:r w:rsidR="00E33C5A">
          <w:rPr>
            <w:webHidden/>
          </w:rPr>
          <w:tab/>
        </w:r>
        <w:r w:rsidR="00E33C5A">
          <w:rPr>
            <w:webHidden/>
          </w:rPr>
          <w:fldChar w:fldCharType="begin"/>
        </w:r>
        <w:r w:rsidR="00E33C5A">
          <w:rPr>
            <w:webHidden/>
          </w:rPr>
          <w:instrText xml:space="preserve"> PAGEREF _Toc334183852 \h </w:instrText>
        </w:r>
        <w:r w:rsidR="00E33C5A">
          <w:rPr>
            <w:webHidden/>
          </w:rPr>
        </w:r>
        <w:r w:rsidR="00E33C5A">
          <w:rPr>
            <w:webHidden/>
          </w:rPr>
          <w:fldChar w:fldCharType="separate"/>
        </w:r>
        <w:r w:rsidR="00EB4CF0">
          <w:rPr>
            <w:webHidden/>
          </w:rPr>
          <w:t>12</w:t>
        </w:r>
        <w:r w:rsidR="00E33C5A">
          <w:rPr>
            <w:webHidden/>
          </w:rPr>
          <w:fldChar w:fldCharType="end"/>
        </w:r>
      </w:hyperlink>
    </w:p>
    <w:p w:rsidR="00E33C5A" w:rsidRDefault="005974F9" w:rsidP="00E33C5A">
      <w:pPr>
        <w:pStyle w:val="TOC1"/>
        <w:spacing w:before="0" w:line="240" w:lineRule="auto"/>
        <w:rPr>
          <w:rFonts w:asciiTheme="minorHAnsi" w:eastAsiaTheme="minorEastAsia" w:hAnsiTheme="minorHAnsi" w:cstheme="minorBidi"/>
          <w:b w:val="0"/>
          <w:caps w:val="0"/>
          <w:color w:val="auto"/>
          <w:sz w:val="22"/>
          <w:szCs w:val="22"/>
          <w:lang w:eastAsia="zh-TW"/>
        </w:rPr>
      </w:pPr>
      <w:hyperlink w:anchor="_Toc334183853" w:history="1">
        <w:r w:rsidR="00E33C5A" w:rsidRPr="006D4D34">
          <w:rPr>
            <w:rStyle w:val="Hyperlink"/>
            <w:iCs/>
          </w:rPr>
          <w:t>Appendix 2: National Population of Deaf Mainstream Learners Using Visual Modes of Communication</w:t>
        </w:r>
        <w:r w:rsidR="00E33C5A">
          <w:rPr>
            <w:webHidden/>
          </w:rPr>
          <w:tab/>
        </w:r>
        <w:r w:rsidR="00E33C5A">
          <w:rPr>
            <w:webHidden/>
          </w:rPr>
          <w:fldChar w:fldCharType="begin"/>
        </w:r>
        <w:r w:rsidR="00E33C5A">
          <w:rPr>
            <w:webHidden/>
          </w:rPr>
          <w:instrText xml:space="preserve"> PAGEREF _Toc334183853 \h </w:instrText>
        </w:r>
        <w:r w:rsidR="00E33C5A">
          <w:rPr>
            <w:webHidden/>
          </w:rPr>
        </w:r>
        <w:r w:rsidR="00E33C5A">
          <w:rPr>
            <w:webHidden/>
          </w:rPr>
          <w:fldChar w:fldCharType="separate"/>
        </w:r>
        <w:r w:rsidR="00EB4CF0">
          <w:rPr>
            <w:webHidden/>
          </w:rPr>
          <w:t>17</w:t>
        </w:r>
        <w:r w:rsidR="00E33C5A">
          <w:rPr>
            <w:webHidden/>
          </w:rPr>
          <w:fldChar w:fldCharType="end"/>
        </w:r>
      </w:hyperlink>
    </w:p>
    <w:p w:rsidR="00E33C5A" w:rsidRDefault="005974F9" w:rsidP="00E33C5A">
      <w:pPr>
        <w:pStyle w:val="TOC1"/>
        <w:spacing w:before="0" w:line="240" w:lineRule="auto"/>
        <w:rPr>
          <w:rFonts w:asciiTheme="minorHAnsi" w:eastAsiaTheme="minorEastAsia" w:hAnsiTheme="minorHAnsi" w:cstheme="minorBidi"/>
          <w:b w:val="0"/>
          <w:caps w:val="0"/>
          <w:color w:val="auto"/>
          <w:sz w:val="22"/>
          <w:szCs w:val="22"/>
          <w:lang w:eastAsia="zh-TW"/>
        </w:rPr>
      </w:pPr>
      <w:hyperlink w:anchor="_Toc334183854" w:history="1">
        <w:r w:rsidR="00E33C5A" w:rsidRPr="006D4D34">
          <w:rPr>
            <w:rStyle w:val="Hyperlink"/>
          </w:rPr>
          <w:t>Appendix 3: Sample Population of Deaf Learners in Mainstream Schools</w:t>
        </w:r>
        <w:r w:rsidR="00E33C5A">
          <w:rPr>
            <w:webHidden/>
          </w:rPr>
          <w:tab/>
        </w:r>
        <w:r w:rsidR="00E33C5A">
          <w:rPr>
            <w:webHidden/>
          </w:rPr>
          <w:fldChar w:fldCharType="begin"/>
        </w:r>
        <w:r w:rsidR="00E33C5A">
          <w:rPr>
            <w:webHidden/>
          </w:rPr>
          <w:instrText xml:space="preserve"> PAGEREF _Toc334183854 \h </w:instrText>
        </w:r>
        <w:r w:rsidR="00E33C5A">
          <w:rPr>
            <w:webHidden/>
          </w:rPr>
        </w:r>
        <w:r w:rsidR="00E33C5A">
          <w:rPr>
            <w:webHidden/>
          </w:rPr>
          <w:fldChar w:fldCharType="separate"/>
        </w:r>
        <w:r w:rsidR="00EB4CF0">
          <w:rPr>
            <w:webHidden/>
          </w:rPr>
          <w:t>27</w:t>
        </w:r>
        <w:r w:rsidR="00E33C5A">
          <w:rPr>
            <w:webHidden/>
          </w:rPr>
          <w:fldChar w:fldCharType="end"/>
        </w:r>
      </w:hyperlink>
    </w:p>
    <w:p w:rsidR="00E33C5A" w:rsidRDefault="005974F9" w:rsidP="00E33C5A">
      <w:pPr>
        <w:pStyle w:val="TOC1"/>
        <w:spacing w:before="0" w:line="240" w:lineRule="auto"/>
        <w:rPr>
          <w:rFonts w:asciiTheme="minorHAnsi" w:eastAsiaTheme="minorEastAsia" w:hAnsiTheme="minorHAnsi" w:cstheme="minorBidi"/>
          <w:b w:val="0"/>
          <w:caps w:val="0"/>
          <w:color w:val="auto"/>
          <w:sz w:val="22"/>
          <w:szCs w:val="22"/>
          <w:lang w:eastAsia="zh-TW"/>
        </w:rPr>
      </w:pPr>
      <w:hyperlink w:anchor="_Toc334183855" w:history="1">
        <w:r w:rsidR="00E33C5A" w:rsidRPr="006D4D34">
          <w:rPr>
            <w:rStyle w:val="Hyperlink"/>
          </w:rPr>
          <w:t>Appendix 4: Resource Used and Propo</w:t>
        </w:r>
        <w:bookmarkStart w:id="6" w:name="_GoBack"/>
        <w:bookmarkEnd w:id="6"/>
        <w:r w:rsidR="00E33C5A" w:rsidRPr="006D4D34">
          <w:rPr>
            <w:rStyle w:val="Hyperlink"/>
          </w:rPr>
          <w:t>sed</w:t>
        </w:r>
        <w:r w:rsidR="00E33C5A">
          <w:rPr>
            <w:webHidden/>
          </w:rPr>
          <w:tab/>
        </w:r>
        <w:r w:rsidR="00E33C5A">
          <w:rPr>
            <w:webHidden/>
          </w:rPr>
          <w:fldChar w:fldCharType="begin"/>
        </w:r>
        <w:r w:rsidR="00E33C5A">
          <w:rPr>
            <w:webHidden/>
          </w:rPr>
          <w:instrText xml:space="preserve"> PAGEREF _Toc334183855 \h </w:instrText>
        </w:r>
        <w:r w:rsidR="00E33C5A">
          <w:rPr>
            <w:webHidden/>
          </w:rPr>
        </w:r>
        <w:r w:rsidR="00E33C5A">
          <w:rPr>
            <w:webHidden/>
          </w:rPr>
          <w:fldChar w:fldCharType="separate"/>
        </w:r>
        <w:r w:rsidR="00EB4CF0">
          <w:rPr>
            <w:webHidden/>
          </w:rPr>
          <w:t>30</w:t>
        </w:r>
        <w:r w:rsidR="00E33C5A">
          <w:rPr>
            <w:webHidden/>
          </w:rPr>
          <w:fldChar w:fldCharType="end"/>
        </w:r>
      </w:hyperlink>
    </w:p>
    <w:p w:rsidR="00E33C5A" w:rsidRDefault="005974F9" w:rsidP="00E33C5A">
      <w:pPr>
        <w:pStyle w:val="TOC1"/>
        <w:spacing w:before="0" w:line="240" w:lineRule="auto"/>
        <w:rPr>
          <w:rFonts w:asciiTheme="minorHAnsi" w:eastAsiaTheme="minorEastAsia" w:hAnsiTheme="minorHAnsi" w:cstheme="minorBidi"/>
          <w:b w:val="0"/>
          <w:caps w:val="0"/>
          <w:color w:val="auto"/>
          <w:sz w:val="22"/>
          <w:szCs w:val="22"/>
          <w:lang w:eastAsia="zh-TW"/>
        </w:rPr>
      </w:pPr>
      <w:hyperlink w:anchor="_Toc334183856" w:history="1">
        <w:r w:rsidR="00E33C5A" w:rsidRPr="006D4D34">
          <w:rPr>
            <w:rStyle w:val="Hyperlink"/>
          </w:rPr>
          <w:t>Appendix 5: Legislation and Policy</w:t>
        </w:r>
        <w:r w:rsidR="00E33C5A">
          <w:rPr>
            <w:webHidden/>
          </w:rPr>
          <w:tab/>
        </w:r>
        <w:r w:rsidR="00E33C5A">
          <w:rPr>
            <w:webHidden/>
          </w:rPr>
          <w:fldChar w:fldCharType="begin"/>
        </w:r>
        <w:r w:rsidR="00E33C5A">
          <w:rPr>
            <w:webHidden/>
          </w:rPr>
          <w:instrText xml:space="preserve"> PAGEREF _Toc334183856 \h </w:instrText>
        </w:r>
        <w:r w:rsidR="00E33C5A">
          <w:rPr>
            <w:webHidden/>
          </w:rPr>
        </w:r>
        <w:r w:rsidR="00E33C5A">
          <w:rPr>
            <w:webHidden/>
          </w:rPr>
          <w:fldChar w:fldCharType="separate"/>
        </w:r>
        <w:r w:rsidR="00EB4CF0">
          <w:rPr>
            <w:webHidden/>
          </w:rPr>
          <w:t>36</w:t>
        </w:r>
        <w:r w:rsidR="00E33C5A">
          <w:rPr>
            <w:webHidden/>
          </w:rPr>
          <w:fldChar w:fldCharType="end"/>
        </w:r>
      </w:hyperlink>
    </w:p>
    <w:p w:rsidR="00E33C5A" w:rsidRPr="00E33C5A" w:rsidRDefault="005974F9" w:rsidP="00E33C5A">
      <w:pPr>
        <w:pStyle w:val="TOC2"/>
        <w:spacing w:after="120" w:line="240" w:lineRule="auto"/>
        <w:rPr>
          <w:rFonts w:asciiTheme="minorHAnsi" w:eastAsiaTheme="minorEastAsia" w:hAnsiTheme="minorHAnsi" w:cstheme="minorBidi"/>
          <w:b w:val="0"/>
          <w:color w:val="387354"/>
          <w:sz w:val="22"/>
          <w:szCs w:val="22"/>
          <w:lang w:eastAsia="zh-TW"/>
        </w:rPr>
      </w:pPr>
      <w:hyperlink w:anchor="_Toc334183857" w:history="1">
        <w:r w:rsidR="00E33C5A" w:rsidRPr="00E33C5A">
          <w:rPr>
            <w:rStyle w:val="Hyperlink"/>
            <w:color w:val="387354"/>
          </w:rPr>
          <w:t>The UN Convention on the Rights of Persons with Disabilities, 2007</w:t>
        </w:r>
        <w:r w:rsidR="00E33C5A" w:rsidRPr="00E33C5A">
          <w:rPr>
            <w:webHidden/>
            <w:color w:val="387354"/>
          </w:rPr>
          <w:tab/>
        </w:r>
        <w:r w:rsidR="00E33C5A" w:rsidRPr="00E33C5A">
          <w:rPr>
            <w:webHidden/>
            <w:color w:val="387354"/>
          </w:rPr>
          <w:fldChar w:fldCharType="begin"/>
        </w:r>
        <w:r w:rsidR="00E33C5A" w:rsidRPr="00E33C5A">
          <w:rPr>
            <w:webHidden/>
            <w:color w:val="387354"/>
          </w:rPr>
          <w:instrText xml:space="preserve"> PAGEREF _Toc334183857 \h </w:instrText>
        </w:r>
        <w:r w:rsidR="00E33C5A" w:rsidRPr="00E33C5A">
          <w:rPr>
            <w:webHidden/>
            <w:color w:val="387354"/>
          </w:rPr>
        </w:r>
        <w:r w:rsidR="00E33C5A" w:rsidRPr="00E33C5A">
          <w:rPr>
            <w:webHidden/>
            <w:color w:val="387354"/>
          </w:rPr>
          <w:fldChar w:fldCharType="separate"/>
        </w:r>
        <w:r w:rsidR="00EB4CF0">
          <w:rPr>
            <w:webHidden/>
            <w:color w:val="387354"/>
          </w:rPr>
          <w:t>36</w:t>
        </w:r>
        <w:r w:rsidR="00E33C5A" w:rsidRPr="00E33C5A">
          <w:rPr>
            <w:webHidden/>
            <w:color w:val="387354"/>
          </w:rPr>
          <w:fldChar w:fldCharType="end"/>
        </w:r>
      </w:hyperlink>
    </w:p>
    <w:p w:rsidR="00E33C5A" w:rsidRPr="00E33C5A" w:rsidRDefault="005974F9" w:rsidP="00E33C5A">
      <w:pPr>
        <w:pStyle w:val="TOC2"/>
        <w:spacing w:after="120" w:line="240" w:lineRule="auto"/>
        <w:rPr>
          <w:rFonts w:asciiTheme="minorHAnsi" w:eastAsiaTheme="minorEastAsia" w:hAnsiTheme="minorHAnsi" w:cstheme="minorBidi"/>
          <w:b w:val="0"/>
          <w:color w:val="387354"/>
          <w:sz w:val="22"/>
          <w:szCs w:val="22"/>
          <w:lang w:eastAsia="zh-TW"/>
        </w:rPr>
      </w:pPr>
      <w:hyperlink w:anchor="_Toc334183858" w:history="1">
        <w:r w:rsidR="00E33C5A" w:rsidRPr="00E33C5A">
          <w:rPr>
            <w:rStyle w:val="Hyperlink"/>
            <w:color w:val="387354"/>
          </w:rPr>
          <w:t>National Education Guidelines</w:t>
        </w:r>
        <w:r w:rsidR="00E33C5A" w:rsidRPr="00E33C5A">
          <w:rPr>
            <w:webHidden/>
            <w:color w:val="387354"/>
          </w:rPr>
          <w:tab/>
        </w:r>
        <w:r w:rsidR="00E33C5A" w:rsidRPr="00E33C5A">
          <w:rPr>
            <w:webHidden/>
            <w:color w:val="387354"/>
          </w:rPr>
          <w:fldChar w:fldCharType="begin"/>
        </w:r>
        <w:r w:rsidR="00E33C5A" w:rsidRPr="00E33C5A">
          <w:rPr>
            <w:webHidden/>
            <w:color w:val="387354"/>
          </w:rPr>
          <w:instrText xml:space="preserve"> PAGEREF _Toc334183858 \h </w:instrText>
        </w:r>
        <w:r w:rsidR="00E33C5A" w:rsidRPr="00E33C5A">
          <w:rPr>
            <w:webHidden/>
            <w:color w:val="387354"/>
          </w:rPr>
        </w:r>
        <w:r w:rsidR="00E33C5A" w:rsidRPr="00E33C5A">
          <w:rPr>
            <w:webHidden/>
            <w:color w:val="387354"/>
          </w:rPr>
          <w:fldChar w:fldCharType="separate"/>
        </w:r>
        <w:r w:rsidR="00EB4CF0">
          <w:rPr>
            <w:webHidden/>
            <w:color w:val="387354"/>
          </w:rPr>
          <w:t>38</w:t>
        </w:r>
        <w:r w:rsidR="00E33C5A" w:rsidRPr="00E33C5A">
          <w:rPr>
            <w:webHidden/>
            <w:color w:val="387354"/>
          </w:rPr>
          <w:fldChar w:fldCharType="end"/>
        </w:r>
      </w:hyperlink>
    </w:p>
    <w:p w:rsidR="00E33C5A" w:rsidRDefault="005974F9" w:rsidP="00E33C5A">
      <w:pPr>
        <w:pStyle w:val="TOC1"/>
        <w:spacing w:before="0" w:line="240" w:lineRule="auto"/>
        <w:rPr>
          <w:rFonts w:asciiTheme="minorHAnsi" w:eastAsiaTheme="minorEastAsia" w:hAnsiTheme="minorHAnsi" w:cstheme="minorBidi"/>
          <w:b w:val="0"/>
          <w:caps w:val="0"/>
          <w:color w:val="auto"/>
          <w:sz w:val="22"/>
          <w:szCs w:val="22"/>
          <w:lang w:eastAsia="zh-TW"/>
        </w:rPr>
      </w:pPr>
      <w:hyperlink w:anchor="_Toc334183859" w:history="1">
        <w:r w:rsidR="00E33C5A" w:rsidRPr="006D4D34">
          <w:rPr>
            <w:rStyle w:val="Hyperlink"/>
          </w:rPr>
          <w:t>Appendix 6: PM/Probe Reading Levels and Reading Ages</w:t>
        </w:r>
        <w:r w:rsidR="00E33C5A">
          <w:rPr>
            <w:webHidden/>
          </w:rPr>
          <w:tab/>
        </w:r>
        <w:r w:rsidR="00E33C5A">
          <w:rPr>
            <w:webHidden/>
          </w:rPr>
          <w:fldChar w:fldCharType="begin"/>
        </w:r>
        <w:r w:rsidR="00E33C5A">
          <w:rPr>
            <w:webHidden/>
          </w:rPr>
          <w:instrText xml:space="preserve"> PAGEREF _Toc334183859 \h </w:instrText>
        </w:r>
        <w:r w:rsidR="00E33C5A">
          <w:rPr>
            <w:webHidden/>
          </w:rPr>
        </w:r>
        <w:r w:rsidR="00E33C5A">
          <w:rPr>
            <w:webHidden/>
          </w:rPr>
          <w:fldChar w:fldCharType="separate"/>
        </w:r>
        <w:r w:rsidR="00EB4CF0">
          <w:rPr>
            <w:webHidden/>
          </w:rPr>
          <w:t>40</w:t>
        </w:r>
        <w:r w:rsidR="00E33C5A">
          <w:rPr>
            <w:webHidden/>
          </w:rPr>
          <w:fldChar w:fldCharType="end"/>
        </w:r>
      </w:hyperlink>
    </w:p>
    <w:p w:rsidR="00E33C5A" w:rsidRDefault="005974F9" w:rsidP="00E33C5A">
      <w:pPr>
        <w:pStyle w:val="TOC1"/>
        <w:spacing w:before="0" w:line="240" w:lineRule="auto"/>
        <w:rPr>
          <w:rFonts w:asciiTheme="minorHAnsi" w:eastAsiaTheme="minorEastAsia" w:hAnsiTheme="minorHAnsi" w:cstheme="minorBidi"/>
          <w:b w:val="0"/>
          <w:caps w:val="0"/>
          <w:color w:val="auto"/>
          <w:sz w:val="22"/>
          <w:szCs w:val="22"/>
          <w:lang w:eastAsia="zh-TW"/>
        </w:rPr>
      </w:pPr>
      <w:hyperlink w:anchor="_Toc334183860" w:history="1">
        <w:r w:rsidR="00E33C5A" w:rsidRPr="006D4D34">
          <w:rPr>
            <w:rStyle w:val="Hyperlink"/>
          </w:rPr>
          <w:t>Appendix 7: Written English &amp; Language Level Descriptors</w:t>
        </w:r>
        <w:r w:rsidR="00E33C5A">
          <w:rPr>
            <w:webHidden/>
          </w:rPr>
          <w:tab/>
        </w:r>
        <w:r w:rsidR="00E33C5A">
          <w:rPr>
            <w:webHidden/>
          </w:rPr>
          <w:fldChar w:fldCharType="begin"/>
        </w:r>
        <w:r w:rsidR="00E33C5A">
          <w:rPr>
            <w:webHidden/>
          </w:rPr>
          <w:instrText xml:space="preserve"> PAGEREF _Toc334183860 \h </w:instrText>
        </w:r>
        <w:r w:rsidR="00E33C5A">
          <w:rPr>
            <w:webHidden/>
          </w:rPr>
        </w:r>
        <w:r w:rsidR="00E33C5A">
          <w:rPr>
            <w:webHidden/>
          </w:rPr>
          <w:fldChar w:fldCharType="separate"/>
        </w:r>
        <w:r w:rsidR="00EB4CF0">
          <w:rPr>
            <w:webHidden/>
          </w:rPr>
          <w:t>41</w:t>
        </w:r>
        <w:r w:rsidR="00E33C5A">
          <w:rPr>
            <w:webHidden/>
          </w:rPr>
          <w:fldChar w:fldCharType="end"/>
        </w:r>
      </w:hyperlink>
    </w:p>
    <w:p w:rsidR="00E33C5A" w:rsidRDefault="005974F9" w:rsidP="00E33C5A">
      <w:pPr>
        <w:pStyle w:val="TOC1"/>
        <w:spacing w:before="0" w:line="240" w:lineRule="auto"/>
        <w:rPr>
          <w:rFonts w:asciiTheme="minorHAnsi" w:eastAsiaTheme="minorEastAsia" w:hAnsiTheme="minorHAnsi" w:cstheme="minorBidi"/>
          <w:b w:val="0"/>
          <w:caps w:val="0"/>
          <w:color w:val="auto"/>
          <w:sz w:val="22"/>
          <w:szCs w:val="22"/>
          <w:lang w:eastAsia="zh-TW"/>
        </w:rPr>
      </w:pPr>
      <w:hyperlink w:anchor="_Toc334183861" w:history="1">
        <w:r w:rsidR="00E33C5A" w:rsidRPr="006D4D34">
          <w:rPr>
            <w:rStyle w:val="Hyperlink"/>
          </w:rPr>
          <w:t>Appendix 8: Glossary</w:t>
        </w:r>
        <w:r w:rsidR="00E33C5A">
          <w:rPr>
            <w:webHidden/>
          </w:rPr>
          <w:tab/>
        </w:r>
        <w:r w:rsidR="00E33C5A">
          <w:rPr>
            <w:webHidden/>
          </w:rPr>
          <w:fldChar w:fldCharType="begin"/>
        </w:r>
        <w:r w:rsidR="00E33C5A">
          <w:rPr>
            <w:webHidden/>
          </w:rPr>
          <w:instrText xml:space="preserve"> PAGEREF _Toc334183861 \h </w:instrText>
        </w:r>
        <w:r w:rsidR="00E33C5A">
          <w:rPr>
            <w:webHidden/>
          </w:rPr>
        </w:r>
        <w:r w:rsidR="00E33C5A">
          <w:rPr>
            <w:webHidden/>
          </w:rPr>
          <w:fldChar w:fldCharType="separate"/>
        </w:r>
        <w:r w:rsidR="00EB4CF0">
          <w:rPr>
            <w:webHidden/>
          </w:rPr>
          <w:t>42</w:t>
        </w:r>
        <w:r w:rsidR="00E33C5A">
          <w:rPr>
            <w:webHidden/>
          </w:rPr>
          <w:fldChar w:fldCharType="end"/>
        </w:r>
      </w:hyperlink>
    </w:p>
    <w:p w:rsidR="00A37B29" w:rsidRDefault="000C164D" w:rsidP="00EC2C31">
      <w:pPr>
        <w:spacing w:after="0"/>
      </w:pPr>
      <w:r w:rsidRPr="002B6BAA">
        <w:fldChar w:fldCharType="end"/>
      </w:r>
    </w:p>
    <w:p w:rsidR="00E33C5A" w:rsidRDefault="00E33C5A" w:rsidP="00EC2C31">
      <w:pPr>
        <w:spacing w:after="0"/>
      </w:pPr>
    </w:p>
    <w:p w:rsidR="00E33C5A" w:rsidRPr="00FA429F" w:rsidRDefault="00E33C5A" w:rsidP="00E33C5A">
      <w:pPr>
        <w:pStyle w:val="Subtitle"/>
        <w:rPr>
          <w:b/>
          <w:i w:val="0"/>
          <w:color w:val="387354"/>
          <w:sz w:val="28"/>
          <w:szCs w:val="28"/>
        </w:rPr>
      </w:pPr>
      <w:r w:rsidRPr="00FA429F">
        <w:rPr>
          <w:b/>
          <w:i w:val="0"/>
          <w:color w:val="387354"/>
          <w:sz w:val="28"/>
          <w:szCs w:val="28"/>
        </w:rPr>
        <w:t>Acknowledgements</w:t>
      </w:r>
    </w:p>
    <w:p w:rsidR="00E33C5A" w:rsidRPr="002B6BAA" w:rsidRDefault="00E33C5A" w:rsidP="00E33C5A">
      <w:pPr>
        <w:rPr>
          <w:rFonts w:ascii="Garamond" w:hAnsi="Garamond"/>
        </w:rPr>
      </w:pPr>
      <w:r w:rsidRPr="002B6BAA">
        <w:t>This project was formally sponsored by Special Education Strategy, Early Years and Learning Support, represented by Sally Jackson and Yvonne Hope</w:t>
      </w:r>
      <w:r w:rsidRPr="002B6BAA">
        <w:rPr>
          <w:rFonts w:ascii="Garamond" w:hAnsi="Garamond"/>
        </w:rPr>
        <w:t>.</w:t>
      </w:r>
    </w:p>
    <w:p w:rsidR="00E33C5A" w:rsidRDefault="00E33C5A" w:rsidP="00E33C5A">
      <w:r w:rsidRPr="002B6BAA">
        <w:t xml:space="preserve">The following Deaf Education Centre personnel who contributed to the project: David Foster, Michael Heeney, Janine Macpherson </w:t>
      </w:r>
      <w:r>
        <w:t xml:space="preserve">from </w:t>
      </w:r>
      <w:r w:rsidRPr="002B6BAA">
        <w:t xml:space="preserve">KDEC and Bernie Mulcahy, Tess Hillmer and Paul Buzzard from </w:t>
      </w:r>
      <w:r>
        <w:t>Van Asch</w:t>
      </w:r>
      <w:r w:rsidRPr="002B6BAA">
        <w:t xml:space="preserve">. </w:t>
      </w:r>
    </w:p>
    <w:p w:rsidR="001D10BB" w:rsidRPr="002B6BAA" w:rsidRDefault="00E33C5A" w:rsidP="00E33C5A">
      <w:r>
        <w:t xml:space="preserve">All </w:t>
      </w:r>
      <w:r w:rsidRPr="002B6BAA">
        <w:t xml:space="preserve">are thanked sincerely for their </w:t>
      </w:r>
      <w:r>
        <w:t xml:space="preserve">collaborative </w:t>
      </w:r>
      <w:r w:rsidRPr="002B6BAA">
        <w:t>input</w:t>
      </w:r>
      <w:r>
        <w:t xml:space="preserve"> into this report. </w:t>
      </w:r>
      <w:r w:rsidR="00A37B29" w:rsidRPr="002B6BAA">
        <w:br w:type="column"/>
      </w:r>
    </w:p>
    <w:p w:rsidR="001D10BB" w:rsidRPr="002B6BAA" w:rsidRDefault="00064904" w:rsidP="007E144E">
      <w:pPr>
        <w:pStyle w:val="Heading1"/>
        <w:numPr>
          <w:ilvl w:val="0"/>
          <w:numId w:val="7"/>
        </w:numPr>
        <w:spacing w:before="0"/>
        <w:ind w:left="357" w:hanging="357"/>
      </w:pPr>
      <w:bookmarkStart w:id="7" w:name="_Toc334183844"/>
      <w:r w:rsidRPr="002B6BAA">
        <w:t>Introduction</w:t>
      </w:r>
      <w:bookmarkEnd w:id="7"/>
    </w:p>
    <w:p w:rsidR="00D64BFC" w:rsidRPr="002B6BAA" w:rsidRDefault="00D64BFC" w:rsidP="00AE53ED">
      <w:r w:rsidRPr="002B6BAA">
        <w:t xml:space="preserve">The recent </w:t>
      </w:r>
      <w:r w:rsidR="00AE53ED" w:rsidRPr="002B6BAA">
        <w:t>Ministry of Education</w:t>
      </w:r>
      <w:r w:rsidR="00A7470A">
        <w:t>’s</w:t>
      </w:r>
      <w:r w:rsidR="00AE53ED" w:rsidRPr="002B6BAA">
        <w:t xml:space="preserve"> </w:t>
      </w:r>
      <w:r w:rsidR="00D356A6">
        <w:t xml:space="preserve">(the Ministry) </w:t>
      </w:r>
      <w:r w:rsidR="00AE53ED" w:rsidRPr="002B6BAA">
        <w:t xml:space="preserve">decision to aggregate </w:t>
      </w:r>
      <w:r w:rsidRPr="002B6BAA">
        <w:t>ORS funding has provided an opportunity for innovat</w:t>
      </w:r>
      <w:r w:rsidR="00AE53ED" w:rsidRPr="002B6BAA">
        <w:t>ive resource use</w:t>
      </w:r>
      <w:r w:rsidR="00AE53ED" w:rsidRPr="002B6BAA">
        <w:rPr>
          <w:rStyle w:val="FootnoteReference"/>
        </w:rPr>
        <w:footnoteReference w:id="1"/>
      </w:r>
      <w:r w:rsidR="006773F8" w:rsidRPr="002B6BAA">
        <w:t xml:space="preserve"> in supporting deaf learners in mainstream settings who </w:t>
      </w:r>
      <w:r w:rsidR="00A7470A">
        <w:t xml:space="preserve">use visual modes of communication and </w:t>
      </w:r>
      <w:r w:rsidR="006773F8" w:rsidRPr="002B6BAA">
        <w:t xml:space="preserve">have been assessed as having an ongoing resource requirement.  </w:t>
      </w:r>
      <w:r w:rsidR="009B4566">
        <w:t xml:space="preserve">This is a population considered to be geographically spread thinly, resulting in linguistic isolation, with little access to natural visual language models.  There is concern that they may not have adequate access to the curriculum because of their communication needs.  </w:t>
      </w:r>
      <w:r w:rsidR="00D356A6">
        <w:t>The Ministry</w:t>
      </w:r>
      <w:r w:rsidR="006773F8" w:rsidRPr="002B6BAA">
        <w:t xml:space="preserve"> </w:t>
      </w:r>
      <w:r w:rsidR="009B4566">
        <w:t xml:space="preserve">therefore </w:t>
      </w:r>
      <w:r w:rsidR="006773F8" w:rsidRPr="002B6BAA">
        <w:t>initiated this project to identify those learners and more closely understand the</w:t>
      </w:r>
      <w:r w:rsidR="00FA429F">
        <w:t>ir current provision of services</w:t>
      </w:r>
      <w:r w:rsidR="006773F8" w:rsidRPr="002B6BAA">
        <w:t xml:space="preserve">, whether different services might better meet their needs and how current services might be reconfigured.  </w:t>
      </w:r>
    </w:p>
    <w:p w:rsidR="00070D8E" w:rsidRPr="002B6BAA" w:rsidRDefault="00A7470A" w:rsidP="00AE53ED">
      <w:r>
        <w:t>To provide context for this report, t</w:t>
      </w:r>
      <w:r w:rsidR="00E54DF3" w:rsidRPr="002B6BAA">
        <w:t>here are 1</w:t>
      </w:r>
      <w:r w:rsidR="003120ED">
        <w:t>25</w:t>
      </w:r>
      <w:r w:rsidR="00E54DF3" w:rsidRPr="002B6BAA">
        <w:t xml:space="preserve"> </w:t>
      </w:r>
      <w:r w:rsidR="00E54DF3">
        <w:t xml:space="preserve">deaf </w:t>
      </w:r>
      <w:r w:rsidR="00E54DF3" w:rsidRPr="002B6BAA">
        <w:t xml:space="preserve">learners enrolled at the Deaf Education Centres, with 103 at </w:t>
      </w:r>
      <w:proofErr w:type="spellStart"/>
      <w:r w:rsidR="00A004CC">
        <w:t>Kelston</w:t>
      </w:r>
      <w:proofErr w:type="spellEnd"/>
      <w:r w:rsidR="00A004CC">
        <w:t xml:space="preserve"> Deaf Education Centre (KDEC) </w:t>
      </w:r>
      <w:r w:rsidR="00E54DF3" w:rsidRPr="002B6BAA">
        <w:t xml:space="preserve">and </w:t>
      </w:r>
      <w:r w:rsidR="003120ED">
        <w:t xml:space="preserve">22 </w:t>
      </w:r>
      <w:r w:rsidR="00E54DF3" w:rsidRPr="002B6BAA">
        <w:t xml:space="preserve">at </w:t>
      </w:r>
      <w:r w:rsidR="00E54DF3">
        <w:t>van Asch</w:t>
      </w:r>
      <w:r w:rsidR="00E54DF3" w:rsidRPr="002B6BAA">
        <w:t xml:space="preserve"> currently.</w:t>
      </w:r>
      <w:r w:rsidR="00E54DF3">
        <w:t xml:space="preserve"> There are also 750 deaf learners attending mainstream schools throughout New Zealand.  </w:t>
      </w:r>
      <w:r w:rsidR="00E54DF3" w:rsidRPr="002B6BAA">
        <w:t xml:space="preserve"> </w:t>
      </w:r>
      <w:r w:rsidR="00E54DF3">
        <w:t xml:space="preserve"> Of these, t</w:t>
      </w:r>
      <w:r w:rsidR="00070D8E" w:rsidRPr="002B6BAA">
        <w:t xml:space="preserve">here are </w:t>
      </w:r>
      <w:r w:rsidR="00064904" w:rsidRPr="002B6BAA">
        <w:t>72</w:t>
      </w:r>
      <w:r w:rsidR="00070D8E" w:rsidRPr="002B6BAA">
        <w:t xml:space="preserve"> </w:t>
      </w:r>
      <w:r w:rsidR="006773F8" w:rsidRPr="002B6BAA">
        <w:t>school-</w:t>
      </w:r>
      <w:r w:rsidR="00064904" w:rsidRPr="002B6BAA">
        <w:t xml:space="preserve">aged </w:t>
      </w:r>
      <w:r w:rsidR="00070D8E" w:rsidRPr="002B6BAA">
        <w:t xml:space="preserve">deaf </w:t>
      </w:r>
      <w:r w:rsidR="00803BE4" w:rsidRPr="002B6BAA">
        <w:t>learners who are</w:t>
      </w:r>
      <w:r w:rsidR="00070D8E" w:rsidRPr="002B6BAA">
        <w:t xml:space="preserve"> not enrolled at the Deaf Education Centres </w:t>
      </w:r>
      <w:r w:rsidR="00803BE4" w:rsidRPr="002B6BAA">
        <w:t xml:space="preserve">but </w:t>
      </w:r>
      <w:r w:rsidR="00747FE8" w:rsidRPr="002B6BAA">
        <w:t>are enrolled at mainstream schools</w:t>
      </w:r>
      <w:r w:rsidR="00E54DF3">
        <w:t xml:space="preserve"> and who</w:t>
      </w:r>
      <w:r w:rsidR="00747FE8" w:rsidRPr="002B6BAA">
        <w:t xml:space="preserve"> </w:t>
      </w:r>
      <w:r w:rsidR="00070D8E" w:rsidRPr="002B6BAA">
        <w:t xml:space="preserve">are primarily reliant on visual </w:t>
      </w:r>
      <w:r>
        <w:t>mode</w:t>
      </w:r>
      <w:r w:rsidR="006773F8" w:rsidRPr="002B6BAA">
        <w:t xml:space="preserve">s of </w:t>
      </w:r>
      <w:r w:rsidR="00070D8E" w:rsidRPr="002B6BAA">
        <w:t>communication</w:t>
      </w:r>
      <w:r>
        <w:t xml:space="preserve">, </w:t>
      </w:r>
      <w:r w:rsidR="00803BE4" w:rsidRPr="002B6BAA">
        <w:t>including NZ Sign Language (NZSL</w:t>
      </w:r>
      <w:r w:rsidR="00435266">
        <w:rPr>
          <w:rStyle w:val="FootnoteReference"/>
        </w:rPr>
        <w:footnoteReference w:id="2"/>
      </w:r>
      <w:r w:rsidR="00803BE4" w:rsidRPr="002B6BAA">
        <w:t>) or Sign Supported English (SSE</w:t>
      </w:r>
      <w:r w:rsidR="00435266">
        <w:rPr>
          <w:rStyle w:val="FootnoteReference"/>
        </w:rPr>
        <w:footnoteReference w:id="3"/>
      </w:r>
      <w:r w:rsidR="00803BE4" w:rsidRPr="002B6BAA">
        <w:t>)</w:t>
      </w:r>
      <w:r w:rsidR="00070D8E" w:rsidRPr="002B6BAA">
        <w:t xml:space="preserve">. </w:t>
      </w:r>
      <w:r w:rsidR="00D356A6">
        <w:t xml:space="preserve"> </w:t>
      </w:r>
      <w:r w:rsidR="00E54DF3">
        <w:t>The term “deaf learners” is used in this report to refer to this small group</w:t>
      </w:r>
      <w:r>
        <w:t xml:space="preserve"> of 72 and a smaller sample of 20 whose needs were analysed in greater depth</w:t>
      </w:r>
      <w:r w:rsidR="00E54DF3">
        <w:t xml:space="preserve">. </w:t>
      </w:r>
      <w:r>
        <w:t xml:space="preserve"> </w:t>
      </w:r>
    </w:p>
    <w:p w:rsidR="00070D8E" w:rsidRPr="002B6BAA" w:rsidRDefault="00064904" w:rsidP="00AE53ED">
      <w:r w:rsidRPr="002B6BAA">
        <w:t xml:space="preserve">This project aims to achieve two outcomes. Firstly, it </w:t>
      </w:r>
      <w:r w:rsidR="006773F8" w:rsidRPr="002B6BAA">
        <w:t>aims to</w:t>
      </w:r>
      <w:r w:rsidRPr="002B6BAA">
        <w:t xml:space="preserve"> identify current and preferred resources by </w:t>
      </w:r>
      <w:r w:rsidR="007051A8">
        <w:t xml:space="preserve">these </w:t>
      </w:r>
      <w:r w:rsidRPr="002B6BAA">
        <w:t>mainstream</w:t>
      </w:r>
      <w:r w:rsidR="00E54DF3">
        <w:t xml:space="preserve">ed deaf </w:t>
      </w:r>
      <w:r w:rsidRPr="002B6BAA">
        <w:t xml:space="preserve">learners </w:t>
      </w:r>
      <w:r w:rsidR="006773F8" w:rsidRPr="002B6BAA">
        <w:t xml:space="preserve">in order </w:t>
      </w:r>
      <w:r w:rsidRPr="002B6BAA">
        <w:t xml:space="preserve">to see if existing resources can be better configured to </w:t>
      </w:r>
      <w:r w:rsidR="007051A8">
        <w:t xml:space="preserve">meet their </w:t>
      </w:r>
      <w:r w:rsidRPr="002B6BAA">
        <w:t>need</w:t>
      </w:r>
      <w:r w:rsidR="007051A8">
        <w:t>s</w:t>
      </w:r>
      <w:r w:rsidRPr="002B6BAA">
        <w:t>.</w:t>
      </w:r>
      <w:r w:rsidR="00E54DF3">
        <w:t xml:space="preserve"> </w:t>
      </w:r>
      <w:r w:rsidR="00577FC6" w:rsidRPr="002B6BAA">
        <w:t xml:space="preserve"> </w:t>
      </w:r>
      <w:r w:rsidRPr="002B6BAA">
        <w:t>Secondly, t</w:t>
      </w:r>
      <w:r w:rsidR="00070D8E" w:rsidRPr="002B6BAA">
        <w:t xml:space="preserve">here is a commitment to develop clear guidelines for </w:t>
      </w:r>
      <w:r w:rsidR="00577FC6" w:rsidRPr="002B6BAA">
        <w:t xml:space="preserve">educational </w:t>
      </w:r>
      <w:r w:rsidR="00070D8E" w:rsidRPr="002B6BAA">
        <w:t xml:space="preserve">staff working with </w:t>
      </w:r>
      <w:r w:rsidR="00577FC6" w:rsidRPr="002B6BAA">
        <w:t xml:space="preserve">these mainstream </w:t>
      </w:r>
      <w:r w:rsidR="006773F8" w:rsidRPr="002B6BAA">
        <w:t xml:space="preserve">deaf </w:t>
      </w:r>
      <w:r w:rsidR="00070D8E" w:rsidRPr="002B6BAA">
        <w:t xml:space="preserve">learners that is based on best practice, </w:t>
      </w:r>
      <w:r w:rsidR="007F2BBD" w:rsidRPr="002B6BAA">
        <w:t>provid</w:t>
      </w:r>
      <w:r w:rsidR="007051A8">
        <w:t>ing</w:t>
      </w:r>
      <w:r w:rsidR="007F2BBD" w:rsidRPr="002B6BAA">
        <w:t xml:space="preserve"> an adaptive and </w:t>
      </w:r>
      <w:r w:rsidR="00070D8E" w:rsidRPr="002B6BAA">
        <w:t xml:space="preserve">individualised </w:t>
      </w:r>
      <w:r w:rsidR="007F2BBD" w:rsidRPr="002B6BAA">
        <w:t xml:space="preserve">focus </w:t>
      </w:r>
      <w:r w:rsidR="007051A8">
        <w:t>and resulting</w:t>
      </w:r>
      <w:r w:rsidR="00070D8E" w:rsidRPr="002B6BAA">
        <w:t xml:space="preserve"> in consistent access to the curriculum across the country. </w:t>
      </w:r>
    </w:p>
    <w:p w:rsidR="001D10BB" w:rsidRPr="002B6BAA" w:rsidRDefault="001D10BB" w:rsidP="007E144E">
      <w:pPr>
        <w:pStyle w:val="Heading1"/>
        <w:numPr>
          <w:ilvl w:val="0"/>
          <w:numId w:val="7"/>
        </w:numPr>
      </w:pPr>
      <w:bookmarkStart w:id="8" w:name="_Toc334183845"/>
      <w:r w:rsidRPr="002B6BAA">
        <w:t>Methodology</w:t>
      </w:r>
      <w:bookmarkEnd w:id="8"/>
    </w:p>
    <w:p w:rsidR="007F2BBD" w:rsidRPr="002B6BAA" w:rsidRDefault="00064904" w:rsidP="00B9523E">
      <w:r w:rsidRPr="002B6BAA">
        <w:t xml:space="preserve">This project has been conducted in </w:t>
      </w:r>
      <w:r w:rsidR="007F2BBD" w:rsidRPr="002B6BAA">
        <w:t xml:space="preserve">close </w:t>
      </w:r>
      <w:r w:rsidRPr="002B6BAA">
        <w:t xml:space="preserve">collaboration with the Deaf Education </w:t>
      </w:r>
      <w:r w:rsidR="001A47E5" w:rsidRPr="002B6BAA">
        <w:t>Centres</w:t>
      </w:r>
      <w:r w:rsidR="007F2BBD" w:rsidRPr="002B6BAA">
        <w:t xml:space="preserve"> (DECs), from which a senior group</w:t>
      </w:r>
      <w:r w:rsidR="00B9523E" w:rsidRPr="002B6BAA">
        <w:t xml:space="preserve"> of deaf education specialists </w:t>
      </w:r>
      <w:r w:rsidR="007F2BBD" w:rsidRPr="002B6BAA">
        <w:t>has been formed to work with</w:t>
      </w:r>
      <w:r w:rsidR="00B9523E" w:rsidRPr="002B6BAA">
        <w:t xml:space="preserve"> Ministry of </w:t>
      </w:r>
      <w:r w:rsidR="00B9523E" w:rsidRPr="002B6BAA">
        <w:lastRenderedPageBreak/>
        <w:t xml:space="preserve">Education project sponsors and </w:t>
      </w:r>
      <w:r w:rsidR="007F2BBD" w:rsidRPr="002B6BAA">
        <w:t xml:space="preserve">the </w:t>
      </w:r>
      <w:r w:rsidR="00B9523E" w:rsidRPr="002B6BAA">
        <w:t>contracted analyst</w:t>
      </w:r>
      <w:r w:rsidR="00EC2C31">
        <w:t>. This group de</w:t>
      </w:r>
      <w:r w:rsidR="00E54DF3">
        <w:t>s</w:t>
      </w:r>
      <w:r w:rsidR="00EC2C31">
        <w:t>igned the project process and reviewed the report before finalisation.</w:t>
      </w:r>
    </w:p>
    <w:p w:rsidR="00B9523E" w:rsidRPr="002B6BAA" w:rsidRDefault="00EE4A1E" w:rsidP="00B9523E">
      <w:r w:rsidRPr="002B6BAA">
        <w:t xml:space="preserve">It was agreed to </w:t>
      </w:r>
      <w:r w:rsidR="00EC2C31">
        <w:t xml:space="preserve">first </w:t>
      </w:r>
      <w:r w:rsidRPr="002B6BAA">
        <w:t>identify</w:t>
      </w:r>
      <w:r w:rsidR="007F2BBD" w:rsidRPr="002B6BAA">
        <w:t xml:space="preserve"> all deaf learners in mainstream schools </w:t>
      </w:r>
      <w:r w:rsidR="009B4566">
        <w:t xml:space="preserve">who use visual modes of communication </w:t>
      </w:r>
      <w:r w:rsidR="007F2BBD" w:rsidRPr="002B6BAA">
        <w:t>and describe their core characteristics</w:t>
      </w:r>
      <w:r w:rsidR="00A40B91" w:rsidRPr="002B6BAA">
        <w:t xml:space="preserve">. </w:t>
      </w:r>
      <w:r w:rsidR="00DF4EFA">
        <w:t xml:space="preserve"> </w:t>
      </w:r>
      <w:r w:rsidR="00B9523E" w:rsidRPr="002B6BAA">
        <w:t xml:space="preserve">To acquire more in-depth information on </w:t>
      </w:r>
      <w:r w:rsidR="009B4566">
        <w:t xml:space="preserve">these </w:t>
      </w:r>
      <w:r w:rsidR="00296F44">
        <w:t>learners’</w:t>
      </w:r>
      <w:r w:rsidR="00B9523E" w:rsidRPr="002B6BAA">
        <w:t xml:space="preserve"> </w:t>
      </w:r>
      <w:r w:rsidR="007F2BBD" w:rsidRPr="002B6BAA">
        <w:t xml:space="preserve">current and </w:t>
      </w:r>
      <w:r w:rsidR="009B4566">
        <w:t>proposed</w:t>
      </w:r>
      <w:r w:rsidR="007F2BBD" w:rsidRPr="002B6BAA">
        <w:t xml:space="preserve"> resources in a manageable way</w:t>
      </w:r>
      <w:r w:rsidR="00B9523E" w:rsidRPr="002B6BAA">
        <w:t xml:space="preserve">, a representative sample of 20 children, 10 from </w:t>
      </w:r>
      <w:r w:rsidR="00DF4EFA">
        <w:t xml:space="preserve">both </w:t>
      </w:r>
      <w:r w:rsidR="006665FF">
        <w:t>v</w:t>
      </w:r>
      <w:r w:rsidR="00FA429F">
        <w:t>an Asch</w:t>
      </w:r>
      <w:r w:rsidR="00B9523E" w:rsidRPr="002B6BAA">
        <w:t xml:space="preserve"> and KDEC, was selected</w:t>
      </w:r>
      <w:r w:rsidR="00990721">
        <w:t xml:space="preserve"> </w:t>
      </w:r>
      <w:r w:rsidR="009B4566" w:rsidRPr="002B6BAA">
        <w:t>using random numbers</w:t>
      </w:r>
      <w:r w:rsidR="00B9523E" w:rsidRPr="002B6BAA">
        <w:t xml:space="preserve">.  </w:t>
      </w:r>
      <w:r w:rsidR="007F2BBD" w:rsidRPr="002B6BAA">
        <w:t>T</w:t>
      </w:r>
      <w:r w:rsidR="00B9523E" w:rsidRPr="002B6BAA">
        <w:t xml:space="preserve">he DECs </w:t>
      </w:r>
      <w:r w:rsidR="007F2BBD" w:rsidRPr="002B6BAA">
        <w:t xml:space="preserve">made available </w:t>
      </w:r>
      <w:r w:rsidR="00B9523E" w:rsidRPr="002B6BAA">
        <w:t xml:space="preserve">further information on these </w:t>
      </w:r>
      <w:r w:rsidR="00A40B91" w:rsidRPr="002B6BAA">
        <w:t>learners</w:t>
      </w:r>
      <w:r w:rsidR="00DF4EFA">
        <w:t xml:space="preserve">, which </w:t>
      </w:r>
      <w:r w:rsidR="00990721" w:rsidRPr="002B6BAA">
        <w:t>were checked to match against age, gender, ethnicity and language of the total population</w:t>
      </w:r>
      <w:r w:rsidR="00DF4EFA">
        <w:t xml:space="preserve"> of deaf learners in the mainstream</w:t>
      </w:r>
      <w:r w:rsidR="00990721" w:rsidRPr="002B6BAA">
        <w:t xml:space="preserve">.  Some changes were made however from the initial selection if </w:t>
      </w:r>
      <w:r w:rsidR="006665FF">
        <w:t>learners</w:t>
      </w:r>
      <w:r w:rsidR="00990721" w:rsidRPr="002B6BAA">
        <w:t xml:space="preserve"> had substantial </w:t>
      </w:r>
      <w:r w:rsidR="00DF4EFA">
        <w:t>disabilities other than deafness</w:t>
      </w:r>
      <w:r w:rsidR="00990721" w:rsidRPr="002B6BAA">
        <w:t xml:space="preserve">, as the focus </w:t>
      </w:r>
      <w:r w:rsidR="00DF4EFA">
        <w:t>of this report i</w:t>
      </w:r>
      <w:r w:rsidR="00990721" w:rsidRPr="002B6BAA">
        <w:t xml:space="preserve">s on </w:t>
      </w:r>
      <w:r w:rsidR="006665FF" w:rsidRPr="00DF4EFA">
        <w:rPr>
          <w:i/>
        </w:rPr>
        <w:t>typical</w:t>
      </w:r>
      <w:r w:rsidR="006665FF">
        <w:t xml:space="preserve"> </w:t>
      </w:r>
      <w:r w:rsidR="00990721" w:rsidRPr="002B6BAA">
        <w:t>deaf learner requirements.</w:t>
      </w:r>
    </w:p>
    <w:p w:rsidR="00FB0742" w:rsidRPr="002B6BAA" w:rsidRDefault="00747FE8" w:rsidP="001D10BB">
      <w:r w:rsidRPr="002B6BAA">
        <w:t xml:space="preserve">Data collection sheets were developed with </w:t>
      </w:r>
      <w:r w:rsidR="00B9523E" w:rsidRPr="002B6BAA">
        <w:t>DEC</w:t>
      </w:r>
      <w:r w:rsidRPr="002B6BAA">
        <w:t xml:space="preserve"> involvement to ensure </w:t>
      </w:r>
      <w:r w:rsidR="00577FC6" w:rsidRPr="002B6BAA">
        <w:t xml:space="preserve">that the </w:t>
      </w:r>
      <w:r w:rsidRPr="002B6BAA">
        <w:t xml:space="preserve">information </w:t>
      </w:r>
      <w:r w:rsidR="00A40B91" w:rsidRPr="002B6BAA">
        <w:t xml:space="preserve">from both DECs </w:t>
      </w:r>
      <w:r w:rsidRPr="002B6BAA">
        <w:t>was as consistent as possible</w:t>
      </w:r>
      <w:r w:rsidR="00DF4EFA">
        <w:t xml:space="preserve"> and flexible enough to enable additional needs to emerge</w:t>
      </w:r>
      <w:r w:rsidRPr="002B6BAA">
        <w:t xml:space="preserve">.  The DECs </w:t>
      </w:r>
      <w:r w:rsidR="008B119B">
        <w:t>consider</w:t>
      </w:r>
      <w:r w:rsidR="00B311BC">
        <w:t>ed</w:t>
      </w:r>
      <w:r w:rsidRPr="002B6BAA">
        <w:t xml:space="preserve"> existing </w:t>
      </w:r>
      <w:r w:rsidR="00A40B91" w:rsidRPr="002B6BAA">
        <w:t xml:space="preserve">and desired </w:t>
      </w:r>
      <w:r w:rsidRPr="002B6BAA">
        <w:t xml:space="preserve">services </w:t>
      </w:r>
      <w:r w:rsidR="00A40B91" w:rsidRPr="002B6BAA">
        <w:t>for</w:t>
      </w:r>
      <w:r w:rsidRPr="002B6BAA">
        <w:t xml:space="preserve"> </w:t>
      </w:r>
      <w:r w:rsidR="00B311BC">
        <w:t>all of their</w:t>
      </w:r>
      <w:r w:rsidRPr="002B6BAA">
        <w:t xml:space="preserve"> enrolled </w:t>
      </w:r>
      <w:r w:rsidR="00B311BC">
        <w:t>students</w:t>
      </w:r>
      <w:r w:rsidRPr="002B6BAA">
        <w:t xml:space="preserve"> </w:t>
      </w:r>
      <w:r w:rsidR="00577FC6" w:rsidRPr="002B6BAA">
        <w:t xml:space="preserve">when identifying the </w:t>
      </w:r>
      <w:r w:rsidR="00A40B91" w:rsidRPr="002B6BAA">
        <w:t xml:space="preserve">needs of </w:t>
      </w:r>
      <w:r w:rsidR="00B311BC">
        <w:t>these deaf</w:t>
      </w:r>
      <w:r w:rsidR="00577FC6" w:rsidRPr="002B6BAA">
        <w:t xml:space="preserve"> learners, </w:t>
      </w:r>
      <w:r w:rsidR="00B311BC">
        <w:t xml:space="preserve">and </w:t>
      </w:r>
      <w:r w:rsidR="00577FC6" w:rsidRPr="002B6BAA">
        <w:t xml:space="preserve">their current </w:t>
      </w:r>
      <w:r w:rsidR="00B311BC">
        <w:t xml:space="preserve">and proposed </w:t>
      </w:r>
      <w:r w:rsidR="00577FC6" w:rsidRPr="002B6BAA">
        <w:t>allocation of resources.</w:t>
      </w:r>
      <w:r w:rsidR="00FB0742" w:rsidRPr="002B6BAA">
        <w:t xml:space="preserve"> </w:t>
      </w:r>
    </w:p>
    <w:p w:rsidR="00577FC6" w:rsidRPr="002B6BAA" w:rsidRDefault="00577FC6" w:rsidP="00577FC6">
      <w:r w:rsidRPr="002B6BAA">
        <w:t xml:space="preserve">The focus of the project has been </w:t>
      </w:r>
      <w:r w:rsidR="00027A5F" w:rsidRPr="002B6BAA">
        <w:t>limited to</w:t>
      </w:r>
      <w:r w:rsidRPr="002B6BAA">
        <w:t xml:space="preserve"> the school sector only, that is, it has excluded children currently enrolled in early </w:t>
      </w:r>
      <w:r w:rsidR="00A40B91" w:rsidRPr="002B6BAA">
        <w:t xml:space="preserve">and post-secondary </w:t>
      </w:r>
      <w:r w:rsidRPr="002B6BAA">
        <w:t>education. It has also excluded those learners who are not deaf but who may also rely on visual communication</w:t>
      </w:r>
      <w:r w:rsidR="00DF7374" w:rsidRPr="002B6BAA">
        <w:t>, as well as</w:t>
      </w:r>
      <w:r w:rsidRPr="002B6BAA">
        <w:t xml:space="preserve"> those learners who are deaf </w:t>
      </w:r>
      <w:r w:rsidR="00F27D69">
        <w:t xml:space="preserve">with </w:t>
      </w:r>
      <w:r w:rsidR="00DF4EFA">
        <w:t>other significant</w:t>
      </w:r>
      <w:r w:rsidRPr="002B6BAA">
        <w:t xml:space="preserve"> disabilities.</w:t>
      </w:r>
      <w:r w:rsidR="00027A5F" w:rsidRPr="002B6BAA">
        <w:t xml:space="preserve"> </w:t>
      </w:r>
    </w:p>
    <w:p w:rsidR="00B9523E" w:rsidRPr="002B6BAA" w:rsidRDefault="00B9523E" w:rsidP="00B9523E">
      <w:r w:rsidRPr="002B6BAA">
        <w:t xml:space="preserve">This short project </w:t>
      </w:r>
      <w:r w:rsidR="006665FF">
        <w:t xml:space="preserve">has </w:t>
      </w:r>
      <w:r w:rsidRPr="002B6BAA">
        <w:t xml:space="preserve">focused on what can be practically </w:t>
      </w:r>
      <w:r w:rsidR="00A40B91" w:rsidRPr="002B6BAA">
        <w:t>achieved</w:t>
      </w:r>
      <w:r w:rsidRPr="002B6BAA">
        <w:t xml:space="preserve"> </w:t>
      </w:r>
      <w:r w:rsidR="00DF4EFA">
        <w:t xml:space="preserve">to enhance current services for these learners </w:t>
      </w:r>
      <w:r w:rsidRPr="002B6BAA">
        <w:t xml:space="preserve">within existing resources.  A number of larger issues emerged that still require action in Deaf education, including the </w:t>
      </w:r>
      <w:r w:rsidR="008B119B">
        <w:t>development of a national outcomes framework</w:t>
      </w:r>
      <w:r w:rsidRPr="002B6BAA">
        <w:t xml:space="preserve"> and </w:t>
      </w:r>
      <w:r w:rsidR="008B119B">
        <w:t>alignment of</w:t>
      </w:r>
      <w:r w:rsidRPr="002B6BAA">
        <w:t xml:space="preserve"> early intervention</w:t>
      </w:r>
      <w:r w:rsidR="008B119B">
        <w:t xml:space="preserve"> services</w:t>
      </w:r>
      <w:r w:rsidR="00FB0742" w:rsidRPr="002B6BAA">
        <w:t xml:space="preserve">. These are </w:t>
      </w:r>
      <w:r w:rsidR="002B6BAA">
        <w:t>noted</w:t>
      </w:r>
      <w:r w:rsidR="00FB0742" w:rsidRPr="002B6BAA">
        <w:t xml:space="preserve"> but </w:t>
      </w:r>
      <w:r w:rsidR="00B3696B" w:rsidRPr="002B6BAA">
        <w:t xml:space="preserve">are not </w:t>
      </w:r>
      <w:r w:rsidR="00DF4EFA">
        <w:t>able to be resolved</w:t>
      </w:r>
      <w:r w:rsidR="00DF4EFA" w:rsidRPr="002B6BAA">
        <w:t xml:space="preserve"> </w:t>
      </w:r>
      <w:r w:rsidR="00FB0742" w:rsidRPr="002B6BAA">
        <w:t xml:space="preserve">by this </w:t>
      </w:r>
      <w:r w:rsidR="00A40B91" w:rsidRPr="002B6BAA">
        <w:t>project directly</w:t>
      </w:r>
      <w:r w:rsidR="00FB0742" w:rsidRPr="002B6BAA">
        <w:t>.</w:t>
      </w:r>
    </w:p>
    <w:p w:rsidR="00B3696B" w:rsidRPr="002B6BAA" w:rsidRDefault="006665FF" w:rsidP="00B9523E">
      <w:r>
        <w:t>A</w:t>
      </w:r>
      <w:r w:rsidR="002B6BAA" w:rsidRPr="002B6BAA">
        <w:t xml:space="preserve">n international search </w:t>
      </w:r>
      <w:r>
        <w:t xml:space="preserve">for operational best practice </w:t>
      </w:r>
      <w:r w:rsidR="002B6BAA" w:rsidRPr="002B6BAA">
        <w:t xml:space="preserve">was conducted </w:t>
      </w:r>
      <w:r>
        <w:t>c</w:t>
      </w:r>
      <w:r w:rsidRPr="002B6BAA">
        <w:t>oncurr</w:t>
      </w:r>
      <w:r>
        <w:t xml:space="preserve">ently with the data collection. </w:t>
      </w:r>
      <w:r w:rsidR="00DF4EFA">
        <w:t xml:space="preserve"> </w:t>
      </w:r>
      <w:r>
        <w:t xml:space="preserve">A </w:t>
      </w:r>
      <w:r w:rsidR="002B6BAA">
        <w:t>range of</w:t>
      </w:r>
      <w:r w:rsidR="00B3696B" w:rsidRPr="002B6BAA">
        <w:t xml:space="preserve"> North American, European and Australian </w:t>
      </w:r>
      <w:r w:rsidR="002B6BAA" w:rsidRPr="002B6BAA">
        <w:t>deaf education leaders and centres</w:t>
      </w:r>
      <w:r>
        <w:t xml:space="preserve"> were contacted</w:t>
      </w:r>
      <w:r w:rsidR="00F27D69">
        <w:t xml:space="preserve"> through New Zealand experts</w:t>
      </w:r>
      <w:r w:rsidR="002B6BAA">
        <w:t xml:space="preserve">, snowballing as further contacts and possibilities </w:t>
      </w:r>
      <w:r>
        <w:t>emerged</w:t>
      </w:r>
      <w:r w:rsidR="002B6BAA">
        <w:t>. This aimed to locate</w:t>
      </w:r>
      <w:r w:rsidR="002B6BAA" w:rsidRPr="002B6BAA">
        <w:t xml:space="preserve"> operational policies </w:t>
      </w:r>
      <w:r w:rsidR="002B6BAA">
        <w:t xml:space="preserve">from best available international practice </w:t>
      </w:r>
      <w:r w:rsidR="002B6BAA" w:rsidRPr="002B6BAA">
        <w:t xml:space="preserve">that </w:t>
      </w:r>
      <w:r w:rsidR="002B6BAA">
        <w:t>could be adapted to the New Zealand</w:t>
      </w:r>
      <w:r w:rsidR="00200C2F">
        <w:t xml:space="preserve"> environment. The ultimate aim wa</w:t>
      </w:r>
      <w:r w:rsidR="002B6BAA">
        <w:t>s to provide guidelines for educational support staff for deaf learners in the mainstream and thereby offer them consistent service</w:t>
      </w:r>
      <w:r w:rsidR="00F27D69">
        <w:t xml:space="preserve"> in accessing the curriculum</w:t>
      </w:r>
      <w:r w:rsidR="002B6BAA" w:rsidRPr="002B6BAA">
        <w:t xml:space="preserve">. </w:t>
      </w:r>
    </w:p>
    <w:p w:rsidR="00CD26E5" w:rsidRPr="002B6BAA" w:rsidRDefault="001D1B46" w:rsidP="007E144E">
      <w:pPr>
        <w:pStyle w:val="Heading1"/>
        <w:numPr>
          <w:ilvl w:val="0"/>
          <w:numId w:val="7"/>
        </w:numPr>
      </w:pPr>
      <w:bookmarkStart w:id="9" w:name="_Toc334183846"/>
      <w:r w:rsidRPr="002B6BAA">
        <w:t>Legislative and Policy Requirements</w:t>
      </w:r>
      <w:bookmarkEnd w:id="9"/>
    </w:p>
    <w:p w:rsidR="003D38F5" w:rsidRPr="002B6BAA" w:rsidRDefault="001D1B46" w:rsidP="003D38F5">
      <w:r w:rsidRPr="002B6BAA">
        <w:t>A number of pieces of New Zealand legislation as well as education policy require the Ministry of Education to ensure an accessible education is provided</w:t>
      </w:r>
      <w:r w:rsidR="00FB0742" w:rsidRPr="002B6BAA">
        <w:t xml:space="preserve"> for deaf learners</w:t>
      </w:r>
      <w:r w:rsidRPr="002B6BAA">
        <w:t xml:space="preserve">. </w:t>
      </w:r>
    </w:p>
    <w:p w:rsidR="0092565D" w:rsidRPr="002B6BAA" w:rsidRDefault="001D1B46" w:rsidP="0092565D">
      <w:pPr>
        <w:rPr>
          <w:sz w:val="26"/>
          <w:szCs w:val="26"/>
        </w:rPr>
      </w:pPr>
      <w:r w:rsidRPr="002B6BAA">
        <w:t xml:space="preserve">Firstly </w:t>
      </w:r>
      <w:r w:rsidR="0092565D" w:rsidRPr="002B6BAA">
        <w:t xml:space="preserve">the </w:t>
      </w:r>
      <w:r w:rsidR="0092565D" w:rsidRPr="002B6BAA">
        <w:rPr>
          <w:b/>
          <w:i/>
        </w:rPr>
        <w:t>New Zealand Sign Language Act, 2006</w:t>
      </w:r>
      <w:r w:rsidR="0092565D" w:rsidRPr="002B6BAA">
        <w:t xml:space="preserve"> recognises New Zealand Sign Language as an official language of New Zealand, alongside English and Māori.  The Act states principles to guide government departments in the promotion and use of New Zealand Sign Language.  In particular, the Act states in section 9 (1</w:t>
      </w:r>
      <w:proofErr w:type="gramStart"/>
      <w:r w:rsidR="0092565D" w:rsidRPr="002B6BAA">
        <w:t>)(</w:t>
      </w:r>
      <w:proofErr w:type="gramEnd"/>
      <w:r w:rsidR="0092565D" w:rsidRPr="002B6BAA">
        <w:t xml:space="preserve">c) that </w:t>
      </w:r>
      <w:r w:rsidR="0092565D" w:rsidRPr="002B6BAA">
        <w:rPr>
          <w:i/>
        </w:rPr>
        <w:t>government services and information should be made accessible to the deaf community through the use of appropriate means (including the use of New Zealand Sign Language).</w:t>
      </w:r>
    </w:p>
    <w:p w:rsidR="003D0221" w:rsidRPr="002B6BAA" w:rsidRDefault="0092565D" w:rsidP="0092565D">
      <w:r w:rsidRPr="002B6BAA">
        <w:lastRenderedPageBreak/>
        <w:t xml:space="preserve">The </w:t>
      </w:r>
      <w:r w:rsidRPr="002B6BAA">
        <w:rPr>
          <w:b/>
          <w:i/>
        </w:rPr>
        <w:t>UN Convention on the Rights of Persons with Disabilities, 2007</w:t>
      </w:r>
      <w:r w:rsidRPr="002B6BAA">
        <w:t>, to which New Zealand is a signatory</w:t>
      </w:r>
      <w:r w:rsidR="003D0221" w:rsidRPr="002B6BAA">
        <w:t xml:space="preserve">, requires States to ensure that deaf people have access to government information and services, to allow the use of New Zealand Sign Language, and to ensure the provision of sign language interpreters.  </w:t>
      </w:r>
      <w:r w:rsidR="00C93639" w:rsidRPr="002B6BAA">
        <w:t>Article 21 specifies that disabled people</w:t>
      </w:r>
      <w:r w:rsidR="003D0221" w:rsidRPr="002B6BAA">
        <w:t xml:space="preserve"> can exercise the right to freedom of expression and opinion</w:t>
      </w:r>
      <w:r w:rsidR="00B3696B" w:rsidRPr="002B6BAA">
        <w:t>. This includes</w:t>
      </w:r>
      <w:r w:rsidR="003D0221" w:rsidRPr="002B6BAA">
        <w:t xml:space="preserve"> the freedom to seek, receive and impart information and ideas on an equal basis with others and through all forms of communication of their choice</w:t>
      </w:r>
      <w:r w:rsidR="00C93639" w:rsidRPr="002B6BAA">
        <w:t xml:space="preserve">. </w:t>
      </w:r>
    </w:p>
    <w:p w:rsidR="0092565D" w:rsidRPr="002B6BAA" w:rsidRDefault="00C93639" w:rsidP="008D3984">
      <w:r w:rsidRPr="002B6BAA">
        <w:t xml:space="preserve">Article 24 is </w:t>
      </w:r>
      <w:r w:rsidR="0092565D" w:rsidRPr="002B6BAA">
        <w:t xml:space="preserve">dedicated to ensuring education services are accessible and is </w:t>
      </w:r>
      <w:r w:rsidR="00B3696B" w:rsidRPr="002B6BAA">
        <w:t>detail</w:t>
      </w:r>
      <w:r w:rsidR="0092565D" w:rsidRPr="002B6BAA">
        <w:t xml:space="preserve">ed in Appendix </w:t>
      </w:r>
      <w:r w:rsidR="00CD69F7">
        <w:t>5</w:t>
      </w:r>
      <w:r w:rsidR="0092565D" w:rsidRPr="002B6BAA">
        <w:t xml:space="preserve">.  </w:t>
      </w:r>
      <w:r w:rsidRPr="002B6BAA">
        <w:t>This</w:t>
      </w:r>
      <w:r w:rsidR="0092565D" w:rsidRPr="002B6BAA">
        <w:t xml:space="preserve"> recognises the right of disabled children to education </w:t>
      </w:r>
      <w:r w:rsidR="00200C2F">
        <w:t xml:space="preserve">so as </w:t>
      </w:r>
      <w:r w:rsidR="008D3984" w:rsidRPr="002B6BAA">
        <w:t>to develop their skills and abilities and facilitate participation in society. Reasonable accommodation of impairment is expected, particularly through the employment of teachers, including those with impairments, who are qualified in sign language. Sections 3 (b) and (c) specify</w:t>
      </w:r>
      <w:r w:rsidR="003D0221" w:rsidRPr="002B6BAA">
        <w:t xml:space="preserve"> </w:t>
      </w:r>
      <w:r w:rsidR="00B3696B" w:rsidRPr="002B6BAA">
        <w:t xml:space="preserve">requirements in </w:t>
      </w:r>
      <w:r w:rsidR="003D0221" w:rsidRPr="002B6BAA">
        <w:t xml:space="preserve">education </w:t>
      </w:r>
      <w:r w:rsidR="00B3696B" w:rsidRPr="002B6BAA">
        <w:t>for f</w:t>
      </w:r>
      <w:r w:rsidR="0092565D" w:rsidRPr="002B6BAA">
        <w:t xml:space="preserve">acilitating the learning of sign language and the promotion of the linguistic </w:t>
      </w:r>
      <w:r w:rsidR="00200C2F">
        <w:t>identity of the D</w:t>
      </w:r>
      <w:r w:rsidR="00B3696B" w:rsidRPr="002B6BAA">
        <w:t>eaf community, and e</w:t>
      </w:r>
      <w:r w:rsidR="0092565D" w:rsidRPr="002B6BAA">
        <w:t xml:space="preserve">nsuring that the education of persons, and in particular children, who are blind, deaf or deafblind, is delivered in the most appropriate languages and modes and means of communication for the individual, and in environments which maximize academic and social development. </w:t>
      </w:r>
    </w:p>
    <w:p w:rsidR="00C93639" w:rsidRPr="002B6BAA" w:rsidRDefault="00C93639" w:rsidP="00C93639">
      <w:pPr>
        <w:rPr>
          <w:rFonts w:asciiTheme="minorHAnsi" w:hAnsiTheme="minorHAnsi" w:cstheme="minorHAnsi"/>
        </w:rPr>
      </w:pPr>
      <w:r w:rsidRPr="002B6BAA">
        <w:rPr>
          <w:rFonts w:asciiTheme="minorHAnsi" w:hAnsiTheme="minorHAnsi" w:cstheme="minorHAnsi"/>
        </w:rPr>
        <w:t xml:space="preserve">The </w:t>
      </w:r>
      <w:r w:rsidRPr="002B6BAA">
        <w:rPr>
          <w:rFonts w:asciiTheme="minorHAnsi" w:hAnsiTheme="minorHAnsi" w:cstheme="minorHAnsi"/>
          <w:b/>
          <w:i/>
        </w:rPr>
        <w:t>Human Rights Act, 1993</w:t>
      </w:r>
      <w:r w:rsidRPr="002B6BAA">
        <w:rPr>
          <w:rFonts w:asciiTheme="minorHAnsi" w:hAnsiTheme="minorHAnsi" w:cstheme="minorHAnsi"/>
        </w:rPr>
        <w:t xml:space="preserve"> protects people in New Zealand from discrimination in a number of areas of life. Discrimination occurs when a person is treated unfairly or less favourably than another person in the same or similar circumstances. The Act lists the areas and grounds where discrimination is unlawful and also some exemptions or exclusions, where it is not </w:t>
      </w:r>
      <w:r w:rsidRPr="002B6BAA">
        <w:rPr>
          <w:rFonts w:asciiTheme="minorHAnsi" w:hAnsiTheme="minorHAnsi" w:cstheme="minorHAnsi"/>
          <w:i/>
        </w:rPr>
        <w:t>reasonable</w:t>
      </w:r>
      <w:r w:rsidRPr="002B6BAA">
        <w:rPr>
          <w:rFonts w:asciiTheme="minorHAnsi" w:hAnsiTheme="minorHAnsi" w:cstheme="minorHAnsi"/>
        </w:rPr>
        <w:t xml:space="preserve"> to expect the service to provide those services or facilities.</w:t>
      </w:r>
    </w:p>
    <w:p w:rsidR="00AF6A42" w:rsidRPr="002B6BAA" w:rsidRDefault="00E51757" w:rsidP="00C93639">
      <w:pPr>
        <w:rPr>
          <w:rFonts w:asciiTheme="minorHAnsi" w:hAnsiTheme="minorHAnsi" w:cstheme="minorHAnsi"/>
        </w:rPr>
      </w:pPr>
      <w:r w:rsidRPr="002B6BAA">
        <w:rPr>
          <w:rFonts w:asciiTheme="minorHAnsi" w:hAnsiTheme="minorHAnsi" w:cstheme="minorHAnsi"/>
        </w:rPr>
        <w:t xml:space="preserve">The Ministry of Education’s </w:t>
      </w:r>
      <w:r w:rsidRPr="002B6BAA">
        <w:rPr>
          <w:rFonts w:asciiTheme="minorHAnsi" w:hAnsiTheme="minorHAnsi" w:cstheme="minorHAnsi"/>
          <w:b/>
          <w:i/>
        </w:rPr>
        <w:t>National Education Guidelines</w:t>
      </w:r>
      <w:r w:rsidRPr="002B6BAA">
        <w:rPr>
          <w:rFonts w:asciiTheme="minorHAnsi" w:hAnsiTheme="minorHAnsi" w:cstheme="minorHAnsi"/>
        </w:rPr>
        <w:t xml:space="preserve"> provides a</w:t>
      </w:r>
      <w:r w:rsidR="00B3696B" w:rsidRPr="002B6BAA">
        <w:rPr>
          <w:rFonts w:asciiTheme="minorHAnsi" w:hAnsiTheme="minorHAnsi" w:cstheme="minorHAnsi"/>
        </w:rPr>
        <w:t xml:space="preserve"> number of relevant references</w:t>
      </w:r>
      <w:r w:rsidR="00200C2F">
        <w:rPr>
          <w:rFonts w:asciiTheme="minorHAnsi" w:hAnsiTheme="minorHAnsi" w:cstheme="minorHAnsi"/>
        </w:rPr>
        <w:t xml:space="preserve">, and are outlined in more detail in </w:t>
      </w:r>
      <w:r w:rsidR="00CD69F7">
        <w:t>Appendix 5</w:t>
      </w:r>
      <w:r w:rsidR="00B3696B" w:rsidRPr="002B6BAA">
        <w:rPr>
          <w:rFonts w:asciiTheme="minorHAnsi" w:hAnsiTheme="minorHAnsi" w:cstheme="minorHAnsi"/>
        </w:rPr>
        <w:t>:</w:t>
      </w:r>
    </w:p>
    <w:p w:rsidR="001D1B46" w:rsidRPr="002B6BAA" w:rsidRDefault="001D1B46" w:rsidP="007E144E">
      <w:pPr>
        <w:pStyle w:val="ListParagraph"/>
        <w:numPr>
          <w:ilvl w:val="0"/>
          <w:numId w:val="19"/>
        </w:numPr>
      </w:pPr>
      <w:r w:rsidRPr="002B6BAA">
        <w:t xml:space="preserve">The </w:t>
      </w:r>
      <w:r w:rsidRPr="00200C2F">
        <w:rPr>
          <w:b/>
          <w:i/>
        </w:rPr>
        <w:t>National Administration Guidelines (NAGs)</w:t>
      </w:r>
      <w:r w:rsidR="003D0221" w:rsidRPr="002B6BAA">
        <w:t xml:space="preserve"> have a number of </w:t>
      </w:r>
      <w:r w:rsidR="00C93639" w:rsidRPr="002B6BAA">
        <w:t xml:space="preserve">relevant </w:t>
      </w:r>
      <w:r w:rsidR="003D0221" w:rsidRPr="002B6BAA">
        <w:t>guidelines</w:t>
      </w:r>
      <w:r w:rsidR="00C93639" w:rsidRPr="002B6BAA">
        <w:t xml:space="preserve"> to foster learner achievement in curriculum, especially literacy and numeracy, in a safe emotional environment.</w:t>
      </w:r>
    </w:p>
    <w:p w:rsidR="001D1B46" w:rsidRPr="002B6BAA" w:rsidRDefault="00C93639" w:rsidP="007E144E">
      <w:pPr>
        <w:pStyle w:val="ListParagraph"/>
        <w:numPr>
          <w:ilvl w:val="0"/>
          <w:numId w:val="19"/>
        </w:numPr>
      </w:pPr>
      <w:r w:rsidRPr="002B6BAA">
        <w:t xml:space="preserve">The </w:t>
      </w:r>
      <w:r w:rsidRPr="00200C2F">
        <w:rPr>
          <w:b/>
          <w:i/>
        </w:rPr>
        <w:t>National</w:t>
      </w:r>
      <w:r w:rsidRPr="002B6BAA">
        <w:t xml:space="preserve"> </w:t>
      </w:r>
      <w:r w:rsidR="001D1B46" w:rsidRPr="00200C2F">
        <w:rPr>
          <w:b/>
          <w:i/>
        </w:rPr>
        <w:t>Education Goals (NEGs)</w:t>
      </w:r>
      <w:r w:rsidR="00CC581F" w:rsidRPr="00200C2F">
        <w:rPr>
          <w:b/>
          <w:i/>
        </w:rPr>
        <w:t xml:space="preserve"> </w:t>
      </w:r>
      <w:r w:rsidR="00CC581F" w:rsidRPr="002B6BAA">
        <w:t>notes that e</w:t>
      </w:r>
      <w:r w:rsidR="001D1B46" w:rsidRPr="002B6BAA">
        <w:t xml:space="preserve">ducation is at the core of our nation's effort to achieve economic and social progress. In recognition of the fundamental importance of education, the Government sets goals for the education system of New Zealand. </w:t>
      </w:r>
      <w:r w:rsidR="00CC581F" w:rsidRPr="002B6BAA">
        <w:t xml:space="preserve"> The</w:t>
      </w:r>
      <w:r w:rsidR="005C73C0" w:rsidRPr="002B6BAA">
        <w:t>se</w:t>
      </w:r>
      <w:r w:rsidR="00CC581F" w:rsidRPr="002B6BAA">
        <w:t xml:space="preserve"> goals include aims to enable all learners to realise their full potential as individuals; remove barriers to achievement; develop the knowledge, understanding and skills needed by New Zealanders; develop high levels of competence in literacy and numeracy, science and technology and physical activity; support parents in their vital role as their children's first teachers; monitor learner performance against their</w:t>
      </w:r>
      <w:r w:rsidR="005C73C0" w:rsidRPr="002B6BAA">
        <w:t xml:space="preserve"> objectives</w:t>
      </w:r>
      <w:r w:rsidR="00CC581F" w:rsidRPr="002B6BAA">
        <w:t xml:space="preserve"> and programmes to meet individual need; </w:t>
      </w:r>
      <w:r w:rsidR="005C73C0" w:rsidRPr="002B6BAA">
        <w:t>ensure</w:t>
      </w:r>
      <w:r w:rsidR="00CC581F" w:rsidRPr="002B6BAA">
        <w:t xml:space="preserve"> the needs of those with special needs are identified and receive appropriate support</w:t>
      </w:r>
      <w:r w:rsidR="005C73C0" w:rsidRPr="002B6BAA">
        <w:t>; ensure the participation and success of Māori; and acknowledge the cultural diversity within New Zealand.</w:t>
      </w:r>
    </w:p>
    <w:p w:rsidR="00E51757" w:rsidRPr="002B6BAA" w:rsidRDefault="00E51757" w:rsidP="007E144E">
      <w:pPr>
        <w:pStyle w:val="ListParagraph"/>
        <w:numPr>
          <w:ilvl w:val="0"/>
          <w:numId w:val="19"/>
        </w:numPr>
      </w:pPr>
      <w:r w:rsidRPr="002B6BAA">
        <w:t xml:space="preserve">The Official languages section of the </w:t>
      </w:r>
      <w:r w:rsidRPr="00200C2F">
        <w:rPr>
          <w:b/>
          <w:i/>
        </w:rPr>
        <w:t>NZ Curriculum</w:t>
      </w:r>
      <w:r w:rsidRPr="002B6BAA">
        <w:t xml:space="preserve"> notes the use of three languages in schools</w:t>
      </w:r>
      <w:r w:rsidR="00B3696B" w:rsidRPr="002B6BAA">
        <w:t xml:space="preserve">. </w:t>
      </w:r>
      <w:r w:rsidRPr="002B6BAA">
        <w:t xml:space="preserve"> </w:t>
      </w:r>
      <w:proofErr w:type="spellStart"/>
      <w:r w:rsidRPr="002B6BAA">
        <w:t>Te</w:t>
      </w:r>
      <w:proofErr w:type="spellEnd"/>
      <w:r w:rsidRPr="002B6BAA">
        <w:t xml:space="preserve"> reo Māori and New Zealand Sign Language (NZSL) are official languages of New Zealand. </w:t>
      </w:r>
      <w:r w:rsidR="00B3696B" w:rsidRPr="00200C2F">
        <w:rPr>
          <w:vertAlign w:val="superscript"/>
        </w:rPr>
        <w:t xml:space="preserve"> </w:t>
      </w:r>
      <w:r w:rsidRPr="00200C2F">
        <w:rPr>
          <w:vertAlign w:val="superscript"/>
        </w:rPr>
        <w:t xml:space="preserve"> </w:t>
      </w:r>
      <w:r w:rsidRPr="002B6BAA">
        <w:t xml:space="preserve">English, the medium for teaching and learning in most schools, is a de facto official language by virtue of its widespread use. For these reasons, these three languages have special mention in </w:t>
      </w:r>
      <w:r w:rsidRPr="00200C2F">
        <w:rPr>
          <w:i/>
          <w:iCs/>
        </w:rPr>
        <w:t>The New Zealand Curriculum</w:t>
      </w:r>
      <w:r w:rsidRPr="002B6BAA">
        <w:t xml:space="preserve">. All three may be studied as first or additional languages. They may </w:t>
      </w:r>
      <w:r w:rsidRPr="002B6BAA">
        <w:lastRenderedPageBreak/>
        <w:t xml:space="preserve">also be the medium of instruction across all learning areas.  Guidelines specific to the learning of </w:t>
      </w:r>
      <w:proofErr w:type="spellStart"/>
      <w:proofErr w:type="gramStart"/>
      <w:r w:rsidRPr="002B6BAA">
        <w:t>te</w:t>
      </w:r>
      <w:proofErr w:type="spellEnd"/>
      <w:proofErr w:type="gramEnd"/>
      <w:r w:rsidRPr="002B6BAA">
        <w:t xml:space="preserve"> reo Māori and NZSL provide detailed information for schools that choose to offer them.</w:t>
      </w:r>
    </w:p>
    <w:p w:rsidR="001D10BB" w:rsidRPr="002B6BAA" w:rsidRDefault="001D10BB" w:rsidP="007E144E">
      <w:pPr>
        <w:pStyle w:val="Heading1"/>
        <w:numPr>
          <w:ilvl w:val="0"/>
          <w:numId w:val="7"/>
        </w:numPr>
      </w:pPr>
      <w:bookmarkStart w:id="10" w:name="1"/>
      <w:bookmarkStart w:id="11" w:name="2"/>
      <w:bookmarkStart w:id="12" w:name="3"/>
      <w:bookmarkStart w:id="13" w:name="4"/>
      <w:bookmarkStart w:id="14" w:name="6"/>
      <w:bookmarkStart w:id="15" w:name="9"/>
      <w:bookmarkStart w:id="16" w:name="_Toc334183847"/>
      <w:bookmarkEnd w:id="10"/>
      <w:bookmarkEnd w:id="11"/>
      <w:bookmarkEnd w:id="12"/>
      <w:bookmarkEnd w:id="13"/>
      <w:bookmarkEnd w:id="14"/>
      <w:bookmarkEnd w:id="15"/>
      <w:r w:rsidRPr="002B6BAA">
        <w:t>Population</w:t>
      </w:r>
      <w:r w:rsidR="002F3BF8" w:rsidRPr="002B6BAA">
        <w:t xml:space="preserve"> Descriptions</w:t>
      </w:r>
      <w:bookmarkEnd w:id="16"/>
    </w:p>
    <w:p w:rsidR="00555BAF" w:rsidRDefault="00E07769" w:rsidP="00E07769">
      <w:r w:rsidRPr="002B6BAA">
        <w:t>T</w:t>
      </w:r>
      <w:r w:rsidR="006665FF">
        <w:t>he population</w:t>
      </w:r>
      <w:r w:rsidRPr="002B6BAA">
        <w:t xml:space="preserve"> of </w:t>
      </w:r>
      <w:r w:rsidR="009B4566">
        <w:t xml:space="preserve">72 </w:t>
      </w:r>
      <w:r w:rsidRPr="002B6BAA">
        <w:t>deaf learners</w:t>
      </w:r>
      <w:r w:rsidR="009B4566">
        <w:t xml:space="preserve">, who use visual modes of communication </w:t>
      </w:r>
      <w:r w:rsidR="004A58A6">
        <w:t>in mainstream schools</w:t>
      </w:r>
      <w:r w:rsidR="009B4566">
        <w:t>,</w:t>
      </w:r>
      <w:r w:rsidR="004A58A6">
        <w:t xml:space="preserve"> </w:t>
      </w:r>
      <w:r w:rsidR="009B4566">
        <w:t>is</w:t>
      </w:r>
      <w:r w:rsidR="006665FF">
        <w:t xml:space="preserve"> outlined in Appendix 1. The tables </w:t>
      </w:r>
      <w:r w:rsidR="009711E2">
        <w:t xml:space="preserve">show that </w:t>
      </w:r>
      <w:r w:rsidR="006665FF">
        <w:t>there are</w:t>
      </w:r>
      <w:r w:rsidRPr="002B6BAA">
        <w:t xml:space="preserve"> some </w:t>
      </w:r>
      <w:r w:rsidR="00555BAF" w:rsidRPr="002B6BAA">
        <w:t>substantial</w:t>
      </w:r>
      <w:r w:rsidRPr="002B6BAA">
        <w:t xml:space="preserve"> differences</w:t>
      </w:r>
      <w:r w:rsidR="004A7C34">
        <w:t xml:space="preserve"> in ages, ethnicity, communication mode, literacy levels and ORS needs levels</w:t>
      </w:r>
      <w:r w:rsidR="006665FF">
        <w:t xml:space="preserve"> between </w:t>
      </w:r>
      <w:r w:rsidR="004A58A6">
        <w:t>the two Deaf Education Centre regions</w:t>
      </w:r>
      <w:r w:rsidRPr="002B6BAA">
        <w:t>.</w:t>
      </w:r>
      <w:r w:rsidR="006665FF">
        <w:t xml:space="preserve">  </w:t>
      </w:r>
    </w:p>
    <w:p w:rsidR="009711E2" w:rsidRPr="009711E2" w:rsidRDefault="009711E2" w:rsidP="00E07769">
      <w:pPr>
        <w:rPr>
          <w:b/>
        </w:rPr>
      </w:pPr>
      <w:r w:rsidRPr="009711E2">
        <w:rPr>
          <w:b/>
        </w:rPr>
        <w:t xml:space="preserve">Deaf learners in mainstream schools </w:t>
      </w:r>
      <w:r>
        <w:rPr>
          <w:b/>
        </w:rPr>
        <w:t>with</w:t>
      </w:r>
      <w:r w:rsidRPr="009711E2">
        <w:rPr>
          <w:b/>
        </w:rPr>
        <w:t>in the KDEC region</w:t>
      </w:r>
    </w:p>
    <w:p w:rsidR="009711E2" w:rsidRDefault="00E07769" w:rsidP="007E144E">
      <w:pPr>
        <w:pStyle w:val="ListParagraph"/>
        <w:numPr>
          <w:ilvl w:val="0"/>
          <w:numId w:val="24"/>
        </w:numPr>
      </w:pPr>
      <w:r w:rsidRPr="002B6BAA">
        <w:t>Two-thirds</w:t>
      </w:r>
      <w:r w:rsidR="002F3BF8" w:rsidRPr="002B6BAA">
        <w:t xml:space="preserve"> (67%)</w:t>
      </w:r>
      <w:r w:rsidRPr="002B6BAA">
        <w:t xml:space="preserve"> </w:t>
      </w:r>
      <w:r w:rsidR="009B4566">
        <w:t xml:space="preserve">of KDEC’s 27 deaf learners </w:t>
      </w:r>
      <w:r w:rsidRPr="002B6BAA">
        <w:t xml:space="preserve">are </w:t>
      </w:r>
      <w:r w:rsidR="004C35C3" w:rsidRPr="002B6BAA">
        <w:t xml:space="preserve">both </w:t>
      </w:r>
      <w:r w:rsidRPr="002B6BAA">
        <w:t xml:space="preserve">aged 10 or under and male. </w:t>
      </w:r>
    </w:p>
    <w:p w:rsidR="009711E2" w:rsidRDefault="009711E2" w:rsidP="007E144E">
      <w:pPr>
        <w:pStyle w:val="ListParagraph"/>
        <w:numPr>
          <w:ilvl w:val="0"/>
          <w:numId w:val="24"/>
        </w:numPr>
      </w:pPr>
      <w:r w:rsidRPr="002B6BAA">
        <w:t xml:space="preserve">Over a half </w:t>
      </w:r>
      <w:r>
        <w:t xml:space="preserve">(56%) </w:t>
      </w:r>
      <w:r w:rsidRPr="002B6BAA">
        <w:t>are Māori</w:t>
      </w:r>
      <w:r w:rsidR="004A7C34">
        <w:t>, a third (30%) are NZ European and 7% are Pacific or Asian.</w:t>
      </w:r>
    </w:p>
    <w:p w:rsidR="009711E2" w:rsidRDefault="009711E2" w:rsidP="007E144E">
      <w:pPr>
        <w:pStyle w:val="ListParagraph"/>
        <w:numPr>
          <w:ilvl w:val="0"/>
          <w:numId w:val="24"/>
        </w:numPr>
      </w:pPr>
      <w:r>
        <w:t>Over a</w:t>
      </w:r>
      <w:r w:rsidRPr="002B6BAA">
        <w:t xml:space="preserve"> third </w:t>
      </w:r>
      <w:r>
        <w:t xml:space="preserve">(40%) </w:t>
      </w:r>
      <w:r w:rsidRPr="002B6BAA">
        <w:t>are NZSL users</w:t>
      </w:r>
      <w:r>
        <w:t xml:space="preserve">, </w:t>
      </w:r>
      <w:r w:rsidR="00E07769" w:rsidRPr="002B6BAA">
        <w:t xml:space="preserve">with over a third </w:t>
      </w:r>
      <w:r>
        <w:t xml:space="preserve">(37%) </w:t>
      </w:r>
      <w:r w:rsidR="00E07769" w:rsidRPr="002B6BAA">
        <w:t xml:space="preserve">using spoken English and a </w:t>
      </w:r>
      <w:r>
        <w:t>quarter using</w:t>
      </w:r>
      <w:r w:rsidR="00E07769" w:rsidRPr="002B6BAA">
        <w:t xml:space="preserve"> Bridging</w:t>
      </w:r>
      <w:r w:rsidR="00C968A6">
        <w:rPr>
          <w:rStyle w:val="FootnoteReference"/>
        </w:rPr>
        <w:footnoteReference w:id="4"/>
      </w:r>
      <w:r w:rsidR="00E07769" w:rsidRPr="002B6BAA">
        <w:t xml:space="preserve"> signs or Vis-Comm. </w:t>
      </w:r>
      <w:r>
        <w:t xml:space="preserve"> Only 4% use Sign Supported English</w:t>
      </w:r>
      <w:r w:rsidR="00A2191A">
        <w:t xml:space="preserve"> (SSE)</w:t>
      </w:r>
      <w:r>
        <w:t>.</w:t>
      </w:r>
    </w:p>
    <w:p w:rsidR="00B311BC" w:rsidRDefault="00B311BC" w:rsidP="00B311BC">
      <w:pPr>
        <w:pStyle w:val="ListParagraph"/>
        <w:numPr>
          <w:ilvl w:val="0"/>
          <w:numId w:val="24"/>
        </w:numPr>
      </w:pPr>
      <w:r w:rsidRPr="002B6BAA">
        <w:t xml:space="preserve">Nearly three quarters </w:t>
      </w:r>
      <w:r>
        <w:t xml:space="preserve">(74%) </w:t>
      </w:r>
      <w:r w:rsidRPr="002B6BAA">
        <w:t xml:space="preserve">of families speak English </w:t>
      </w:r>
      <w:r>
        <w:t xml:space="preserve">as their primary language </w:t>
      </w:r>
      <w:r w:rsidRPr="002B6BAA">
        <w:t xml:space="preserve">at home.  </w:t>
      </w:r>
      <w:r>
        <w:t>NZSL (18%) and other spoken languages constitute the remainder.</w:t>
      </w:r>
    </w:p>
    <w:p w:rsidR="009711E2" w:rsidRDefault="00E07769" w:rsidP="007E144E">
      <w:pPr>
        <w:pStyle w:val="ListParagraph"/>
        <w:numPr>
          <w:ilvl w:val="0"/>
          <w:numId w:val="24"/>
        </w:numPr>
      </w:pPr>
      <w:r w:rsidRPr="002B6BAA">
        <w:t xml:space="preserve">Just over a fifth </w:t>
      </w:r>
      <w:r w:rsidR="009711E2">
        <w:t xml:space="preserve">(22%) </w:t>
      </w:r>
      <w:r w:rsidRPr="002B6BAA">
        <w:t xml:space="preserve">use NZSL at a complex sentence level, with nearly half (44%) </w:t>
      </w:r>
      <w:r w:rsidR="009711E2">
        <w:t>signing</w:t>
      </w:r>
      <w:r w:rsidRPr="002B6BAA">
        <w:t xml:space="preserve"> at pre-sentence level.  </w:t>
      </w:r>
    </w:p>
    <w:p w:rsidR="009711E2" w:rsidRDefault="00E07769" w:rsidP="007E144E">
      <w:pPr>
        <w:pStyle w:val="ListParagraph"/>
        <w:numPr>
          <w:ilvl w:val="0"/>
          <w:numId w:val="24"/>
        </w:numPr>
      </w:pPr>
      <w:r w:rsidRPr="002B6BAA">
        <w:t>Over</w:t>
      </w:r>
      <w:r w:rsidR="00555BAF" w:rsidRPr="002B6BAA">
        <w:t xml:space="preserve"> two-thirds </w:t>
      </w:r>
      <w:r w:rsidR="009711E2">
        <w:t xml:space="preserve">(69%) </w:t>
      </w:r>
      <w:r w:rsidR="00555BAF" w:rsidRPr="002B6BAA">
        <w:t>read at a 5 – 6.5 year level, a fifth</w:t>
      </w:r>
      <w:r w:rsidR="00F30919">
        <w:t xml:space="preserve"> (20%)</w:t>
      </w:r>
      <w:r w:rsidR="00555BAF" w:rsidRPr="002B6BAA">
        <w:t xml:space="preserve"> at 6.5 – 8 year level and 12% at a</w:t>
      </w:r>
      <w:r w:rsidR="004A7C34">
        <w:t>n</w:t>
      </w:r>
      <w:r w:rsidR="00555BAF" w:rsidRPr="002B6BAA">
        <w:t xml:space="preserve"> 8 – 12 year old level.  </w:t>
      </w:r>
    </w:p>
    <w:p w:rsidR="009711E2" w:rsidRPr="00F92CD1" w:rsidRDefault="00555BAF" w:rsidP="007E144E">
      <w:pPr>
        <w:pStyle w:val="ListParagraph"/>
        <w:numPr>
          <w:ilvl w:val="0"/>
          <w:numId w:val="24"/>
        </w:numPr>
      </w:pPr>
      <w:r w:rsidRPr="00F92CD1">
        <w:t xml:space="preserve">Over two thirds (70%) write at a </w:t>
      </w:r>
      <w:r w:rsidR="00A96FA9" w:rsidRPr="00F92CD1">
        <w:t>presentence level</w:t>
      </w:r>
      <w:r w:rsidRPr="00F92CD1">
        <w:t xml:space="preserve"> and a quarter (26%) write </w:t>
      </w:r>
      <w:r w:rsidR="00A96FA9" w:rsidRPr="00F92CD1">
        <w:t>mainly simple and compound sentences</w:t>
      </w:r>
      <w:r w:rsidRPr="00F92CD1">
        <w:t xml:space="preserve">. </w:t>
      </w:r>
      <w:r w:rsidR="009711E2" w:rsidRPr="00F92CD1">
        <w:t xml:space="preserve"> Only 4% </w:t>
      </w:r>
      <w:r w:rsidR="00A96FA9" w:rsidRPr="00F92CD1">
        <w:t>write compound</w:t>
      </w:r>
      <w:r w:rsidR="009711E2" w:rsidRPr="00F92CD1">
        <w:t xml:space="preserve"> </w:t>
      </w:r>
      <w:r w:rsidR="00A96FA9" w:rsidRPr="00F92CD1">
        <w:t>complex sentences</w:t>
      </w:r>
      <w:r w:rsidR="004A7C34" w:rsidRPr="00F92CD1">
        <w:t xml:space="preserve">. </w:t>
      </w:r>
    </w:p>
    <w:p w:rsidR="004A7C34" w:rsidRDefault="00555BAF" w:rsidP="007E144E">
      <w:pPr>
        <w:pStyle w:val="ListParagraph"/>
        <w:numPr>
          <w:ilvl w:val="0"/>
          <w:numId w:val="24"/>
        </w:numPr>
      </w:pPr>
      <w:r w:rsidRPr="002B6BAA">
        <w:t xml:space="preserve">A half of the group </w:t>
      </w:r>
      <w:r w:rsidR="004A7C34">
        <w:t>(52%) have a profound hearing loss.</w:t>
      </w:r>
    </w:p>
    <w:p w:rsidR="004A7C34" w:rsidRDefault="004A7C34" w:rsidP="007E144E">
      <w:pPr>
        <w:pStyle w:val="ListParagraph"/>
        <w:numPr>
          <w:ilvl w:val="0"/>
          <w:numId w:val="24"/>
        </w:numPr>
      </w:pPr>
      <w:r>
        <w:t>A</w:t>
      </w:r>
      <w:r w:rsidR="0079012B" w:rsidRPr="002B6BAA">
        <w:t xml:space="preserve"> half </w:t>
      </w:r>
      <w:r>
        <w:t xml:space="preserve">(52%) </w:t>
      </w:r>
      <w:proofErr w:type="gramStart"/>
      <w:r w:rsidR="00B311BC">
        <w:t>have</w:t>
      </w:r>
      <w:proofErr w:type="gramEnd"/>
      <w:r w:rsidR="00555BAF" w:rsidRPr="002B6BAA">
        <w:t xml:space="preserve"> a cochlear </w:t>
      </w:r>
      <w:r w:rsidR="00017FDB" w:rsidRPr="002B6BAA">
        <w:t>implant</w:t>
      </w:r>
      <w:r w:rsidR="00017FDB">
        <w:t xml:space="preserve"> </w:t>
      </w:r>
      <w:r>
        <w:t xml:space="preserve">or </w:t>
      </w:r>
      <w:r w:rsidR="00017FDB">
        <w:t>bone anchored hearing aid</w:t>
      </w:r>
      <w:r w:rsidR="00555BAF" w:rsidRPr="002B6BAA">
        <w:t xml:space="preserve">. </w:t>
      </w:r>
    </w:p>
    <w:p w:rsidR="004A7C34" w:rsidRDefault="00A2191A" w:rsidP="007E144E">
      <w:pPr>
        <w:pStyle w:val="ListParagraph"/>
        <w:numPr>
          <w:ilvl w:val="0"/>
          <w:numId w:val="24"/>
        </w:numPr>
      </w:pPr>
      <w:r>
        <w:t>Over half (</w:t>
      </w:r>
      <w:r w:rsidR="004A7C34">
        <w:t>58%</w:t>
      </w:r>
      <w:r>
        <w:t>)</w:t>
      </w:r>
      <w:r w:rsidR="004A7C34">
        <w:t xml:space="preserve"> wear a </w:t>
      </w:r>
      <w:r w:rsidR="00017FDB">
        <w:t>hearing aid</w:t>
      </w:r>
      <w:r w:rsidR="004A7C34">
        <w:t>.</w:t>
      </w:r>
    </w:p>
    <w:p w:rsidR="004A7C34" w:rsidRDefault="004A7C34" w:rsidP="007E144E">
      <w:pPr>
        <w:pStyle w:val="ListParagraph"/>
        <w:numPr>
          <w:ilvl w:val="0"/>
          <w:numId w:val="24"/>
        </w:numPr>
      </w:pPr>
      <w:r>
        <w:t>O</w:t>
      </w:r>
      <w:r w:rsidR="00555BAF" w:rsidRPr="002B6BAA">
        <w:t xml:space="preserve">ver a third (35%) </w:t>
      </w:r>
      <w:proofErr w:type="gramStart"/>
      <w:r w:rsidR="00555BAF" w:rsidRPr="002B6BAA">
        <w:t>are</w:t>
      </w:r>
      <w:proofErr w:type="gramEnd"/>
      <w:r w:rsidR="00555BAF" w:rsidRPr="002B6BAA">
        <w:t xml:space="preserve"> assessed </w:t>
      </w:r>
      <w:r w:rsidR="00251199" w:rsidRPr="002B6BAA">
        <w:t>by the</w:t>
      </w:r>
      <w:r w:rsidR="00555BAF" w:rsidRPr="002B6BAA">
        <w:t xml:space="preserve"> Ongoing Resourcing Scheme </w:t>
      </w:r>
      <w:r w:rsidR="00251199" w:rsidRPr="002B6BAA">
        <w:t xml:space="preserve">(ORS) </w:t>
      </w:r>
      <w:r w:rsidR="00555BAF" w:rsidRPr="002B6BAA">
        <w:t xml:space="preserve">as having very high needs and nearly a half (46%) as high. </w:t>
      </w:r>
      <w:r w:rsidR="00612BAF">
        <w:t xml:space="preserve"> Nearly a fifth (19%) </w:t>
      </w:r>
      <w:proofErr w:type="gramStart"/>
      <w:r w:rsidR="00612BAF">
        <w:t>are</w:t>
      </w:r>
      <w:proofErr w:type="gramEnd"/>
      <w:r w:rsidR="00612BAF">
        <w:t xml:space="preserve"> not verified.</w:t>
      </w:r>
    </w:p>
    <w:p w:rsidR="004A7C34" w:rsidRDefault="00555BAF" w:rsidP="007E144E">
      <w:pPr>
        <w:pStyle w:val="ListParagraph"/>
        <w:numPr>
          <w:ilvl w:val="0"/>
          <w:numId w:val="24"/>
        </w:numPr>
      </w:pPr>
      <w:r w:rsidRPr="002B6BAA">
        <w:t xml:space="preserve">Two </w:t>
      </w:r>
      <w:r w:rsidR="005424F9" w:rsidRPr="002B6BAA">
        <w:t>NZSL users also have another disability</w:t>
      </w:r>
      <w:r w:rsidRPr="002B6BAA">
        <w:t xml:space="preserve">. </w:t>
      </w:r>
    </w:p>
    <w:p w:rsidR="00E07769" w:rsidRPr="002B6BAA" w:rsidRDefault="00555BAF" w:rsidP="007E144E">
      <w:pPr>
        <w:pStyle w:val="ListParagraph"/>
        <w:numPr>
          <w:ilvl w:val="0"/>
          <w:numId w:val="24"/>
        </w:numPr>
      </w:pPr>
      <w:r w:rsidRPr="002B6BAA">
        <w:t xml:space="preserve">A half </w:t>
      </w:r>
      <w:proofErr w:type="gramStart"/>
      <w:r w:rsidR="004A7C34" w:rsidRPr="002B6BAA">
        <w:t>live</w:t>
      </w:r>
      <w:proofErr w:type="gramEnd"/>
      <w:r w:rsidRPr="002B6BAA">
        <w:t xml:space="preserve"> in cities and nearly a third (30%) in towns, with </w:t>
      </w:r>
      <w:r w:rsidR="0060509C">
        <w:t>22%</w:t>
      </w:r>
      <w:r w:rsidRPr="002B6BAA">
        <w:t xml:space="preserve"> in rural areas.</w:t>
      </w:r>
    </w:p>
    <w:p w:rsidR="004A7C34" w:rsidRPr="004A7C34" w:rsidRDefault="004A7C34" w:rsidP="004A7C34">
      <w:pPr>
        <w:rPr>
          <w:b/>
        </w:rPr>
      </w:pPr>
      <w:r w:rsidRPr="004A7C34">
        <w:rPr>
          <w:b/>
        </w:rPr>
        <w:t xml:space="preserve">Deaf learners in mainstream schools within the </w:t>
      </w:r>
      <w:r>
        <w:rPr>
          <w:b/>
        </w:rPr>
        <w:t>Van Asch</w:t>
      </w:r>
      <w:r w:rsidRPr="004A7C34">
        <w:rPr>
          <w:b/>
        </w:rPr>
        <w:t xml:space="preserve"> region</w:t>
      </w:r>
    </w:p>
    <w:p w:rsidR="004A7C34" w:rsidRDefault="00555BAF" w:rsidP="007E144E">
      <w:pPr>
        <w:pStyle w:val="ListParagraph"/>
        <w:numPr>
          <w:ilvl w:val="0"/>
          <w:numId w:val="25"/>
        </w:numPr>
      </w:pPr>
      <w:r w:rsidRPr="002B6BAA">
        <w:t>Van Asch</w:t>
      </w:r>
      <w:r w:rsidR="009B4566">
        <w:t>’s 45 deaf</w:t>
      </w:r>
      <w:r w:rsidRPr="002B6BAA">
        <w:t xml:space="preserve"> learners have a more even spread of ages </w:t>
      </w:r>
      <w:r w:rsidR="0079012B" w:rsidRPr="002B6BAA">
        <w:t xml:space="preserve">and gender </w:t>
      </w:r>
      <w:r w:rsidRPr="002B6BAA">
        <w:t>with a third being over the age of 14 and less than a half (44%) aged 10 or under</w:t>
      </w:r>
      <w:r w:rsidR="0079012B" w:rsidRPr="002B6BAA">
        <w:t xml:space="preserve"> and in Years 1 – 5 (49%)</w:t>
      </w:r>
      <w:r w:rsidRPr="002B6BAA">
        <w:t xml:space="preserve">. </w:t>
      </w:r>
      <w:r w:rsidR="0079012B" w:rsidRPr="002B6BAA">
        <w:t xml:space="preserve"> </w:t>
      </w:r>
    </w:p>
    <w:p w:rsidR="004A7C34" w:rsidRDefault="0079012B" w:rsidP="007E144E">
      <w:pPr>
        <w:pStyle w:val="ListParagraph"/>
        <w:numPr>
          <w:ilvl w:val="0"/>
          <w:numId w:val="25"/>
        </w:numPr>
      </w:pPr>
      <w:r w:rsidRPr="002B6BAA">
        <w:t xml:space="preserve">Just over a half </w:t>
      </w:r>
      <w:r w:rsidR="004A7C34">
        <w:t xml:space="preserve">(51%) </w:t>
      </w:r>
      <w:r w:rsidRPr="002B6BAA">
        <w:t xml:space="preserve">are male.  </w:t>
      </w:r>
    </w:p>
    <w:p w:rsidR="004A7C34" w:rsidRDefault="0079012B" w:rsidP="007E144E">
      <w:pPr>
        <w:pStyle w:val="ListParagraph"/>
        <w:numPr>
          <w:ilvl w:val="0"/>
          <w:numId w:val="25"/>
        </w:numPr>
      </w:pPr>
      <w:r w:rsidRPr="002B6BAA">
        <w:t xml:space="preserve">Most (62%) are NZ European with just over a fifth (22%) Māori.  </w:t>
      </w:r>
    </w:p>
    <w:p w:rsidR="004A7C34" w:rsidRPr="009B4E6C" w:rsidRDefault="004A58A6" w:rsidP="007E144E">
      <w:pPr>
        <w:pStyle w:val="ListParagraph"/>
        <w:numPr>
          <w:ilvl w:val="0"/>
          <w:numId w:val="25"/>
        </w:numPr>
      </w:pPr>
      <w:r w:rsidRPr="009B4E6C">
        <w:t>T</w:t>
      </w:r>
      <w:r w:rsidR="0079012B" w:rsidRPr="009B4E6C">
        <w:t xml:space="preserve">wo thirds </w:t>
      </w:r>
      <w:r w:rsidR="004A7C34" w:rsidRPr="009B4E6C">
        <w:t xml:space="preserve">(67%) </w:t>
      </w:r>
      <w:r w:rsidR="0079012B" w:rsidRPr="009B4E6C">
        <w:t>use Sign Supported English</w:t>
      </w:r>
      <w:r w:rsidR="0017633E" w:rsidRPr="009B4E6C">
        <w:t xml:space="preserve"> as their primary mode of communication and learners use Vis </w:t>
      </w:r>
      <w:proofErr w:type="spellStart"/>
      <w:r w:rsidR="0017633E" w:rsidRPr="009B4E6C">
        <w:t>Comm</w:t>
      </w:r>
      <w:proofErr w:type="spellEnd"/>
      <w:r w:rsidR="0017633E" w:rsidRPr="009B4E6C">
        <w:t xml:space="preserve"> and spoken English to varying degrees. </w:t>
      </w:r>
      <w:r w:rsidRPr="009B4E6C">
        <w:t xml:space="preserve"> </w:t>
      </w:r>
      <w:r w:rsidR="0017633E" w:rsidRPr="009B4E6C">
        <w:t>A</w:t>
      </w:r>
      <w:r w:rsidRPr="009B4E6C">
        <w:t xml:space="preserve"> third (33%) use NZSL</w:t>
      </w:r>
      <w:r w:rsidR="0079012B" w:rsidRPr="009B4E6C">
        <w:t xml:space="preserve">.  </w:t>
      </w:r>
      <w:r w:rsidR="00A2191A" w:rsidRPr="009B4E6C">
        <w:t xml:space="preserve">SSE is </w:t>
      </w:r>
      <w:r w:rsidR="00A2191A" w:rsidRPr="009B4E6C">
        <w:lastRenderedPageBreak/>
        <w:t xml:space="preserve">generally used in the classroom to teach learners English and NZSL </w:t>
      </w:r>
      <w:r w:rsidR="0017633E" w:rsidRPr="009B4E6C">
        <w:t>tends to be</w:t>
      </w:r>
      <w:r w:rsidR="00A2191A" w:rsidRPr="009B4E6C">
        <w:t xml:space="preserve"> used </w:t>
      </w:r>
      <w:r w:rsidR="009B4E6C" w:rsidRPr="009B4E6C">
        <w:t xml:space="preserve">as a part of storytelling and in cultural studies as well as </w:t>
      </w:r>
      <w:r w:rsidR="00A2191A" w:rsidRPr="009B4E6C">
        <w:t>outside of the classroom.</w:t>
      </w:r>
      <w:r w:rsidRPr="009B4E6C">
        <w:t xml:space="preserve">  </w:t>
      </w:r>
    </w:p>
    <w:p w:rsidR="00B311BC" w:rsidRDefault="00B311BC" w:rsidP="00B311BC">
      <w:pPr>
        <w:pStyle w:val="ListParagraph"/>
        <w:numPr>
          <w:ilvl w:val="0"/>
          <w:numId w:val="25"/>
        </w:numPr>
      </w:pPr>
      <w:r w:rsidRPr="002B6BAA">
        <w:t>Three quarters (82%) of families speak English</w:t>
      </w:r>
      <w:r>
        <w:t xml:space="preserve"> as their primary language at home</w:t>
      </w:r>
      <w:r w:rsidRPr="002B6BAA">
        <w:t xml:space="preserve">.  </w:t>
      </w:r>
      <w:r>
        <w:t xml:space="preserve">7% are NZSL users. </w:t>
      </w:r>
    </w:p>
    <w:p w:rsidR="004A7C34" w:rsidRDefault="0079012B" w:rsidP="007E144E">
      <w:pPr>
        <w:pStyle w:val="ListParagraph"/>
        <w:numPr>
          <w:ilvl w:val="0"/>
          <w:numId w:val="25"/>
        </w:numPr>
      </w:pPr>
      <w:r w:rsidRPr="002B6BAA">
        <w:t xml:space="preserve">Nearly half (47%) use </w:t>
      </w:r>
      <w:r w:rsidR="002E1035">
        <w:t>language</w:t>
      </w:r>
      <w:r w:rsidRPr="002B6BAA">
        <w:t xml:space="preserve"> at a presentence level and an </w:t>
      </w:r>
      <w:r w:rsidRPr="00B311BC">
        <w:t>eighth (13%)</w:t>
      </w:r>
      <w:r w:rsidRPr="002B6BAA">
        <w:t xml:space="preserve"> can construct complex sentences. </w:t>
      </w:r>
    </w:p>
    <w:p w:rsidR="004A7C34" w:rsidRDefault="004A7C34" w:rsidP="007E144E">
      <w:pPr>
        <w:pStyle w:val="ListParagraph"/>
        <w:numPr>
          <w:ilvl w:val="0"/>
          <w:numId w:val="25"/>
        </w:numPr>
      </w:pPr>
      <w:r>
        <w:t>Over t</w:t>
      </w:r>
      <w:r w:rsidR="0079012B" w:rsidRPr="002B6BAA">
        <w:t xml:space="preserve">hree quarters (82%) read at a 5 – 6.5 level and, a tenth (9%) both at 6.5 – 8 year level and </w:t>
      </w:r>
      <w:r w:rsidR="00F30919">
        <w:t xml:space="preserve">at </w:t>
      </w:r>
      <w:r w:rsidR="0079012B" w:rsidRPr="002B6BAA">
        <w:t xml:space="preserve">8 – 12 year level.  </w:t>
      </w:r>
    </w:p>
    <w:p w:rsidR="004A7C34" w:rsidRPr="00F92CD1" w:rsidRDefault="0079012B" w:rsidP="007E144E">
      <w:pPr>
        <w:pStyle w:val="ListParagraph"/>
        <w:numPr>
          <w:ilvl w:val="0"/>
          <w:numId w:val="25"/>
        </w:numPr>
      </w:pPr>
      <w:r w:rsidRPr="00F92CD1">
        <w:t xml:space="preserve">A significant majority </w:t>
      </w:r>
      <w:r w:rsidR="00251199" w:rsidRPr="00F92CD1">
        <w:t xml:space="preserve">(87%) write at </w:t>
      </w:r>
      <w:r w:rsidR="00A96FA9" w:rsidRPr="00F92CD1">
        <w:t>a presentence level</w:t>
      </w:r>
      <w:r w:rsidR="00251199" w:rsidRPr="00F92CD1">
        <w:t xml:space="preserve">, a tenth </w:t>
      </w:r>
      <w:r w:rsidR="00A96FA9" w:rsidRPr="00F92CD1">
        <w:t>write mainly simple and compound sentences</w:t>
      </w:r>
      <w:r w:rsidR="00251199" w:rsidRPr="00F92CD1">
        <w:t xml:space="preserve"> and 4% </w:t>
      </w:r>
      <w:r w:rsidR="00A96FA9" w:rsidRPr="00F92CD1">
        <w:t>write compound complex sentences</w:t>
      </w:r>
      <w:r w:rsidR="00251199" w:rsidRPr="00F92CD1">
        <w:t xml:space="preserve">. </w:t>
      </w:r>
    </w:p>
    <w:p w:rsidR="00A2191A" w:rsidRDefault="00251199" w:rsidP="007E144E">
      <w:pPr>
        <w:pStyle w:val="ListParagraph"/>
        <w:numPr>
          <w:ilvl w:val="0"/>
          <w:numId w:val="25"/>
        </w:numPr>
      </w:pPr>
      <w:r w:rsidRPr="002B6BAA">
        <w:t>Hearing loss is similarly spread to the KDEC</w:t>
      </w:r>
      <w:r w:rsidR="006665FF">
        <w:t xml:space="preserve"> learners, with over a half having</w:t>
      </w:r>
      <w:r w:rsidRPr="002B6BAA">
        <w:t xml:space="preserve"> a profound hearing loss. </w:t>
      </w:r>
    </w:p>
    <w:p w:rsidR="00A2191A" w:rsidRDefault="00251199" w:rsidP="007E144E">
      <w:pPr>
        <w:pStyle w:val="ListParagraph"/>
        <w:numPr>
          <w:ilvl w:val="0"/>
          <w:numId w:val="25"/>
        </w:numPr>
      </w:pPr>
      <w:r w:rsidRPr="002B6BAA">
        <w:t xml:space="preserve">Over a third (36%) have a cochlear implant and over a half (56%) wear a </w:t>
      </w:r>
      <w:r w:rsidR="00017FDB">
        <w:t>hearing aid</w:t>
      </w:r>
      <w:r w:rsidRPr="002B6BAA">
        <w:t xml:space="preserve">.  </w:t>
      </w:r>
    </w:p>
    <w:p w:rsidR="00A2191A" w:rsidRDefault="00251199" w:rsidP="007E144E">
      <w:pPr>
        <w:pStyle w:val="ListParagraph"/>
        <w:numPr>
          <w:ilvl w:val="0"/>
          <w:numId w:val="25"/>
        </w:numPr>
      </w:pPr>
      <w:r w:rsidRPr="002B6BAA">
        <w:t xml:space="preserve">Over half (58%) are assessed by ORS as having very high needs and nearly a third (31%) as having high needs. </w:t>
      </w:r>
      <w:r w:rsidR="00644E43">
        <w:t>One</w:t>
      </w:r>
      <w:r w:rsidR="00612BAF">
        <w:t xml:space="preserve"> tenth (11%) are not verified.</w:t>
      </w:r>
    </w:p>
    <w:p w:rsidR="00A2191A" w:rsidRDefault="00251199" w:rsidP="007E144E">
      <w:pPr>
        <w:pStyle w:val="ListParagraph"/>
        <w:numPr>
          <w:ilvl w:val="0"/>
          <w:numId w:val="25"/>
        </w:numPr>
      </w:pPr>
      <w:r w:rsidRPr="002B6BAA">
        <w:t xml:space="preserve">Two NZSL users also have another disability.  </w:t>
      </w:r>
    </w:p>
    <w:p w:rsidR="00555BAF" w:rsidRPr="002B6BAA" w:rsidRDefault="00251199" w:rsidP="007E144E">
      <w:pPr>
        <w:pStyle w:val="ListParagraph"/>
        <w:numPr>
          <w:ilvl w:val="0"/>
          <w:numId w:val="25"/>
        </w:numPr>
      </w:pPr>
      <w:r w:rsidRPr="002B6BAA">
        <w:t>Nearly two thirds (64%) live in cities, nearly a third (27%) in towns and 9% are in rural areas.</w:t>
      </w:r>
    </w:p>
    <w:p w:rsidR="004C35C3" w:rsidRPr="002B6BAA" w:rsidRDefault="004249D6" w:rsidP="00E07769">
      <w:r w:rsidRPr="002B6BAA">
        <w:t xml:space="preserve">When looking at the national population of </w:t>
      </w:r>
      <w:r w:rsidR="009B4566">
        <w:t xml:space="preserve">72 </w:t>
      </w:r>
      <w:r w:rsidRPr="002B6BAA">
        <w:t>deaf learners within mainstream schools</w:t>
      </w:r>
      <w:r w:rsidR="00EE4A1E" w:rsidRPr="002B6BAA">
        <w:t>, particularly</w:t>
      </w:r>
      <w:r w:rsidR="00C96F10" w:rsidRPr="002B6BAA">
        <w:t xml:space="preserve"> in relation to their achievement in the area of written English</w:t>
      </w:r>
      <w:r w:rsidRPr="002B6BAA">
        <w:t xml:space="preserve"> (Appendix</w:t>
      </w:r>
      <w:r w:rsidR="00CD69F7">
        <w:t xml:space="preserve"> </w:t>
      </w:r>
      <w:r w:rsidR="00D51613">
        <w:t>2</w:t>
      </w:r>
      <w:r w:rsidRPr="002B6BAA">
        <w:t xml:space="preserve">), a number of </w:t>
      </w:r>
      <w:r w:rsidR="00F116BE" w:rsidRPr="002B6BAA">
        <w:t>trends</w:t>
      </w:r>
      <w:r w:rsidRPr="002B6BAA">
        <w:t xml:space="preserve"> emerge:</w:t>
      </w:r>
    </w:p>
    <w:p w:rsidR="004249D6" w:rsidRPr="002B6BAA" w:rsidRDefault="009B4566" w:rsidP="007E144E">
      <w:pPr>
        <w:pStyle w:val="ListParagraph"/>
        <w:numPr>
          <w:ilvl w:val="0"/>
          <w:numId w:val="20"/>
        </w:numPr>
      </w:pPr>
      <w:r>
        <w:t>These d</w:t>
      </w:r>
      <w:r w:rsidR="004249D6" w:rsidRPr="002B6BAA">
        <w:t xml:space="preserve">eaf learners are not achieving levels of written English commensurate with their ages. For example, 12% of </w:t>
      </w:r>
      <w:r w:rsidR="00051141" w:rsidRPr="002B6BAA">
        <w:t>learners aged over 14</w:t>
      </w:r>
      <w:r w:rsidR="004249D6" w:rsidRPr="002B6BAA">
        <w:t xml:space="preserve"> are at a pre writing level</w:t>
      </w:r>
      <w:r w:rsidR="006225A5" w:rsidRPr="002B6BAA">
        <w:t xml:space="preserve"> and only 18% are working at </w:t>
      </w:r>
      <w:r w:rsidR="00B311BC">
        <w:t>Level 3 or better, writing complex compound sentences</w:t>
      </w:r>
      <w:r w:rsidR="00F116BE" w:rsidRPr="002B6BAA">
        <w:t>.</w:t>
      </w:r>
    </w:p>
    <w:p w:rsidR="004249D6" w:rsidRDefault="004249D6" w:rsidP="007E144E">
      <w:pPr>
        <w:pStyle w:val="ListParagraph"/>
        <w:numPr>
          <w:ilvl w:val="0"/>
          <w:numId w:val="20"/>
        </w:numPr>
      </w:pPr>
      <w:r w:rsidRPr="002B6BAA">
        <w:t xml:space="preserve">Māori and Pacific learners </w:t>
      </w:r>
      <w:r w:rsidR="00034526" w:rsidRPr="009B4E6C">
        <w:t>within this population</w:t>
      </w:r>
      <w:r w:rsidR="00034526">
        <w:t xml:space="preserve"> </w:t>
      </w:r>
      <w:r w:rsidRPr="002B6BAA">
        <w:t xml:space="preserve">are not achieving written levels of English as well as Europeans, </w:t>
      </w:r>
      <w:r w:rsidR="004C0A3E">
        <w:t>even when considering they have</w:t>
      </w:r>
      <w:r w:rsidRPr="002B6BAA">
        <w:t xml:space="preserve"> </w:t>
      </w:r>
      <w:r w:rsidR="00A13FFE">
        <w:t>a younger age range</w:t>
      </w:r>
      <w:r w:rsidR="00F116BE" w:rsidRPr="002B6BAA">
        <w:t>.</w:t>
      </w:r>
    </w:p>
    <w:p w:rsidR="004C0A3E" w:rsidRPr="005A60E1" w:rsidRDefault="0012716A" w:rsidP="007E144E">
      <w:pPr>
        <w:pStyle w:val="ListParagraph"/>
        <w:numPr>
          <w:ilvl w:val="0"/>
          <w:numId w:val="20"/>
        </w:numPr>
      </w:pPr>
      <w:r w:rsidRPr="005A60E1">
        <w:t xml:space="preserve">Learners </w:t>
      </w:r>
      <w:r w:rsidR="00285F9C">
        <w:t>within</w:t>
      </w:r>
      <w:r w:rsidRPr="005A60E1">
        <w:t xml:space="preserve"> t</w:t>
      </w:r>
      <w:r w:rsidR="004C0A3E" w:rsidRPr="005A60E1">
        <w:t>he two DEC</w:t>
      </w:r>
      <w:r w:rsidR="00285F9C">
        <w:t xml:space="preserve"> regions</w:t>
      </w:r>
      <w:r w:rsidR="004C0A3E" w:rsidRPr="005A60E1">
        <w:t xml:space="preserve"> have</w:t>
      </w:r>
      <w:r w:rsidR="005A60E1" w:rsidRPr="005A60E1">
        <w:t xml:space="preserve"> ostensibly</w:t>
      </w:r>
      <w:r w:rsidR="004C0A3E" w:rsidRPr="005A60E1">
        <w:t xml:space="preserve"> different </w:t>
      </w:r>
      <w:r w:rsidRPr="005A60E1">
        <w:t xml:space="preserve">primary communication </w:t>
      </w:r>
      <w:proofErr w:type="gramStart"/>
      <w:r w:rsidRPr="005A60E1">
        <w:t>modes</w:t>
      </w:r>
      <w:r w:rsidR="005A60E1" w:rsidRPr="005A60E1">
        <w:t>,</w:t>
      </w:r>
      <w:proofErr w:type="gramEnd"/>
      <w:r w:rsidR="005A60E1" w:rsidRPr="005A60E1">
        <w:t xml:space="preserve"> although there is different terminology used which </w:t>
      </w:r>
      <w:r w:rsidR="005A60E1">
        <w:t xml:space="preserve">may </w:t>
      </w:r>
      <w:r w:rsidR="005A60E1" w:rsidRPr="005A60E1">
        <w:t>obscure similarities</w:t>
      </w:r>
      <w:r w:rsidR="004C0A3E" w:rsidRPr="005A60E1">
        <w:t xml:space="preserve">.  KDEC </w:t>
      </w:r>
      <w:r w:rsidR="00285F9C">
        <w:t xml:space="preserve">mainstream </w:t>
      </w:r>
      <w:r w:rsidRPr="005A60E1">
        <w:t xml:space="preserve">learners </w:t>
      </w:r>
      <w:r w:rsidR="004C0A3E" w:rsidRPr="005A60E1">
        <w:t xml:space="preserve">primarily use NZSL </w:t>
      </w:r>
      <w:r w:rsidRPr="005A60E1">
        <w:t xml:space="preserve">(33%), </w:t>
      </w:r>
      <w:r w:rsidR="004C0A3E" w:rsidRPr="005A60E1">
        <w:t xml:space="preserve">Bridging </w:t>
      </w:r>
      <w:r w:rsidRPr="005A60E1">
        <w:t xml:space="preserve">(15%), Vis </w:t>
      </w:r>
      <w:proofErr w:type="spellStart"/>
      <w:r w:rsidRPr="005A60E1">
        <w:t>Comm</w:t>
      </w:r>
      <w:proofErr w:type="spellEnd"/>
      <w:r w:rsidRPr="005A60E1">
        <w:t xml:space="preserve"> (15%) and spoken English (37%). </w:t>
      </w:r>
      <w:r w:rsidR="00285F9C">
        <w:t xml:space="preserve">Van Asch’s mainstreamed deaf </w:t>
      </w:r>
      <w:r w:rsidRPr="005A60E1">
        <w:t xml:space="preserve">learners </w:t>
      </w:r>
      <w:r w:rsidR="004C0A3E" w:rsidRPr="005A60E1">
        <w:t>primarily use SSE</w:t>
      </w:r>
      <w:r w:rsidRPr="005A60E1">
        <w:t xml:space="preserve"> (67%) and NZSL (33%)</w:t>
      </w:r>
      <w:r w:rsidR="004C0A3E" w:rsidRPr="005A60E1">
        <w:t>.</w:t>
      </w:r>
      <w:r w:rsidR="005A60E1" w:rsidRPr="005A60E1">
        <w:t xml:space="preserve"> However, SSE includes the use of spoken English and Vis Comm</w:t>
      </w:r>
      <w:r w:rsidR="005A60E1">
        <w:t>.  Some reconciliation of terminology between the DECs will increase the usefulness of future comparisons.</w:t>
      </w:r>
    </w:p>
    <w:p w:rsidR="006225A5" w:rsidRPr="002B6BAA" w:rsidRDefault="006225A5" w:rsidP="007E144E">
      <w:pPr>
        <w:pStyle w:val="ListParagraph"/>
        <w:numPr>
          <w:ilvl w:val="0"/>
          <w:numId w:val="20"/>
        </w:numPr>
      </w:pPr>
      <w:r w:rsidRPr="002B6BAA">
        <w:t xml:space="preserve">Most </w:t>
      </w:r>
      <w:r w:rsidR="00285F9C">
        <w:t xml:space="preserve">of these </w:t>
      </w:r>
      <w:r w:rsidRPr="002B6BAA">
        <w:t>deaf learners (86%) are attending schools in cities or towns</w:t>
      </w:r>
      <w:r w:rsidR="00285F9C">
        <w:rPr>
          <w:rStyle w:val="FootnoteReference"/>
        </w:rPr>
        <w:footnoteReference w:id="5"/>
      </w:r>
      <w:r w:rsidR="00F27D69">
        <w:t>.</w:t>
      </w:r>
    </w:p>
    <w:p w:rsidR="006225A5" w:rsidRDefault="006225A5" w:rsidP="007E144E">
      <w:pPr>
        <w:pStyle w:val="ListParagraph"/>
        <w:numPr>
          <w:ilvl w:val="0"/>
          <w:numId w:val="20"/>
        </w:numPr>
      </w:pPr>
      <w:r w:rsidRPr="002B6BAA">
        <w:t xml:space="preserve">Most learners (70%) in rural areas are aged 10 or under and </w:t>
      </w:r>
      <w:r w:rsidR="00A13FFE">
        <w:t>four-fifths</w:t>
      </w:r>
      <w:r w:rsidRPr="002B6BAA">
        <w:t xml:space="preserve"> (81%) are writing at level 1</w:t>
      </w:r>
      <w:r w:rsidR="00F116BE" w:rsidRPr="002B6BAA">
        <w:t>.</w:t>
      </w:r>
      <w:r w:rsidR="00EE4A1E" w:rsidRPr="002B6BAA">
        <w:t xml:space="preserve">  </w:t>
      </w:r>
      <w:r w:rsidRPr="002B6BAA">
        <w:t>Learners in cities or towns have a wider age range and are achieving higher levels of written English</w:t>
      </w:r>
      <w:r w:rsidR="00F116BE" w:rsidRPr="002B6BAA">
        <w:t>.</w:t>
      </w:r>
    </w:p>
    <w:p w:rsidR="00415191" w:rsidRPr="002B6BAA" w:rsidRDefault="00415191" w:rsidP="007E144E">
      <w:pPr>
        <w:pStyle w:val="ListParagraph"/>
        <w:numPr>
          <w:ilvl w:val="0"/>
          <w:numId w:val="20"/>
        </w:numPr>
      </w:pPr>
      <w:r>
        <w:t xml:space="preserve">Most communication mediums (NZSL, SSE, Bridging and Spoken English) are similarly distributed across all age ranges. </w:t>
      </w:r>
    </w:p>
    <w:p w:rsidR="00A50824" w:rsidRPr="009B4E6C" w:rsidRDefault="00C96F10" w:rsidP="007E144E">
      <w:pPr>
        <w:pStyle w:val="ListParagraph"/>
        <w:numPr>
          <w:ilvl w:val="0"/>
          <w:numId w:val="20"/>
        </w:numPr>
      </w:pPr>
      <w:r w:rsidRPr="009B4E6C">
        <w:lastRenderedPageBreak/>
        <w:t>Hearing status and the wearing of a cochlear implant does not seem to have a consistent effect on the level of written English ability</w:t>
      </w:r>
      <w:r w:rsidR="009B4E6C" w:rsidRPr="009B4E6C">
        <w:t xml:space="preserve"> for these students</w:t>
      </w:r>
      <w:r w:rsidRPr="009B4E6C">
        <w:t xml:space="preserve">, </w:t>
      </w:r>
      <w:r w:rsidR="009B4E6C">
        <w:t>despite consideration of</w:t>
      </w:r>
      <w:r w:rsidR="005729D7" w:rsidRPr="009B4E6C">
        <w:t xml:space="preserve"> age differences. </w:t>
      </w:r>
    </w:p>
    <w:p w:rsidR="00C96F10" w:rsidRPr="002B6BAA" w:rsidRDefault="00A50824" w:rsidP="007E144E">
      <w:pPr>
        <w:pStyle w:val="ListParagraph"/>
        <w:numPr>
          <w:ilvl w:val="0"/>
          <w:numId w:val="20"/>
        </w:numPr>
      </w:pPr>
      <w:r w:rsidRPr="002B6BAA">
        <w:t xml:space="preserve">All </w:t>
      </w:r>
      <w:r w:rsidR="00C96F10" w:rsidRPr="002B6BAA">
        <w:t>c</w:t>
      </w:r>
      <w:r w:rsidRPr="002B6BAA">
        <w:t>ochlear implant wearers have a severe or pro</w:t>
      </w:r>
      <w:r w:rsidR="00A13FFE">
        <w:t xml:space="preserve">found hearing loss and </w:t>
      </w:r>
      <w:r w:rsidR="00E71F3A" w:rsidRPr="002B6BAA">
        <w:t>cochlear implant</w:t>
      </w:r>
      <w:r w:rsidR="00E71F3A">
        <w:t>s</w:t>
      </w:r>
      <w:r w:rsidR="00E71F3A" w:rsidRPr="002B6BAA">
        <w:t xml:space="preserve"> </w:t>
      </w:r>
      <w:r w:rsidR="00A13FFE">
        <w:t>a</w:t>
      </w:r>
      <w:r w:rsidRPr="002B6BAA">
        <w:t xml:space="preserve">re more likely to be used </w:t>
      </w:r>
      <w:r w:rsidR="00A13FFE">
        <w:t>by</w:t>
      </w:r>
      <w:r w:rsidRPr="002B6BAA">
        <w:t xml:space="preserve"> European learners (46%) than Māori (36%) or Pacific (25%) learners.</w:t>
      </w:r>
    </w:p>
    <w:p w:rsidR="006F3053" w:rsidRDefault="00D50EED" w:rsidP="007E144E">
      <w:pPr>
        <w:pStyle w:val="ListParagraph"/>
        <w:numPr>
          <w:ilvl w:val="0"/>
          <w:numId w:val="20"/>
        </w:numPr>
      </w:pPr>
      <w:r>
        <w:t xml:space="preserve">Ten (14%) of all </w:t>
      </w:r>
      <w:r w:rsidR="005A31EB">
        <w:t xml:space="preserve">these </w:t>
      </w:r>
      <w:r>
        <w:t xml:space="preserve">deaf learners are not verified by ORS. </w:t>
      </w:r>
      <w:r w:rsidR="006F3053">
        <w:t xml:space="preserve">Two are NZSL users, four are SSE users and four use spoken English.  Three have a severe or profound hearing loss. Five have a moderate-severe or moderate-profound hearing loss. </w:t>
      </w:r>
      <w:r w:rsidR="00242F9F">
        <w:t xml:space="preserve">A half of these are NZ European and a half </w:t>
      </w:r>
      <w:proofErr w:type="gramStart"/>
      <w:r w:rsidR="00242F9F">
        <w:t>are</w:t>
      </w:r>
      <w:proofErr w:type="gramEnd"/>
      <w:r w:rsidR="00242F9F">
        <w:t xml:space="preserve"> Māori.</w:t>
      </w:r>
    </w:p>
    <w:p w:rsidR="00A50824" w:rsidRPr="002B6BAA" w:rsidRDefault="002B2FAE" w:rsidP="007E144E">
      <w:pPr>
        <w:pStyle w:val="ListParagraph"/>
        <w:numPr>
          <w:ilvl w:val="0"/>
          <w:numId w:val="20"/>
        </w:numPr>
      </w:pPr>
      <w:r w:rsidRPr="002B6BAA">
        <w:t xml:space="preserve">Nearly a third (31%) of learners assessed as high needs under ORS </w:t>
      </w:r>
      <w:r w:rsidR="00EE4A1E" w:rsidRPr="002B6BAA">
        <w:t>are achieving</w:t>
      </w:r>
      <w:r w:rsidRPr="002B6BAA">
        <w:t xml:space="preserve"> level 2 or above written skills</w:t>
      </w:r>
      <w:r w:rsidR="00496781">
        <w:t>,</w:t>
      </w:r>
      <w:r w:rsidRPr="002B6BAA">
        <w:t xml:space="preserve"> in comparison to 15</w:t>
      </w:r>
      <w:r w:rsidR="00D50EED">
        <w:t xml:space="preserve">% </w:t>
      </w:r>
      <w:r w:rsidR="00F27D69">
        <w:t>of those with very high needs.  However, l</w:t>
      </w:r>
      <w:r w:rsidR="00D50EED">
        <w:t xml:space="preserve">earners with very high </w:t>
      </w:r>
      <w:r w:rsidR="00F27D69">
        <w:t xml:space="preserve">needs </w:t>
      </w:r>
      <w:r w:rsidR="00D50EED">
        <w:t>have</w:t>
      </w:r>
      <w:r w:rsidRPr="002B6BAA">
        <w:t xml:space="preserve"> a substantially younger population (60% under 10 as compared to 38%).  98% of those assessed with very high needs have severe or profound hearing losses. </w:t>
      </w:r>
    </w:p>
    <w:p w:rsidR="00FF66FF" w:rsidRPr="002B6BAA" w:rsidRDefault="00EE4A1E" w:rsidP="007E144E">
      <w:pPr>
        <w:pStyle w:val="ListParagraph"/>
        <w:numPr>
          <w:ilvl w:val="0"/>
          <w:numId w:val="20"/>
        </w:numPr>
      </w:pPr>
      <w:r w:rsidRPr="002B6BAA">
        <w:t xml:space="preserve">All four deaf learners </w:t>
      </w:r>
      <w:r w:rsidR="00A7470A">
        <w:t xml:space="preserve">with additional learning needs </w:t>
      </w:r>
      <w:r w:rsidRPr="002B6BAA">
        <w:t>a</w:t>
      </w:r>
      <w:r w:rsidR="00FF66FF" w:rsidRPr="002B6BAA">
        <w:t xml:space="preserve">re achieving </w:t>
      </w:r>
      <w:r w:rsidR="0061321E">
        <w:t xml:space="preserve">very </w:t>
      </w:r>
      <w:r w:rsidR="00FF66FF" w:rsidRPr="002B6BAA">
        <w:t>low levels of literacy.</w:t>
      </w:r>
    </w:p>
    <w:p w:rsidR="001D10BB" w:rsidRPr="002B6BAA" w:rsidRDefault="001D10BB" w:rsidP="007E144E">
      <w:pPr>
        <w:pStyle w:val="Heading1"/>
        <w:numPr>
          <w:ilvl w:val="0"/>
          <w:numId w:val="7"/>
        </w:numPr>
      </w:pPr>
      <w:bookmarkStart w:id="17" w:name="_Toc334183848"/>
      <w:r w:rsidRPr="002B6BAA">
        <w:t>Sample Summary</w:t>
      </w:r>
      <w:bookmarkEnd w:id="17"/>
    </w:p>
    <w:p w:rsidR="003A7F91" w:rsidRPr="002B6BAA" w:rsidRDefault="00990721" w:rsidP="00221D20">
      <w:r>
        <w:t>Tables describing the sample of t</w:t>
      </w:r>
      <w:r w:rsidR="00B621EE">
        <w:t>wenty</w:t>
      </w:r>
      <w:r w:rsidR="00DA7973" w:rsidRPr="002B6BAA">
        <w:t xml:space="preserve"> learners from both van Asch and KDEC </w:t>
      </w:r>
      <w:r>
        <w:t>are</w:t>
      </w:r>
      <w:r w:rsidR="00EE4A1E" w:rsidRPr="002B6BAA">
        <w:t xml:space="preserve"> provided in </w:t>
      </w:r>
      <w:r w:rsidR="00EE4A1E" w:rsidRPr="0061321E">
        <w:t xml:space="preserve">Appendix </w:t>
      </w:r>
      <w:r w:rsidR="00A2191A" w:rsidRPr="0061321E">
        <w:t>3.</w:t>
      </w:r>
      <w:r w:rsidRPr="0061321E">
        <w:t xml:space="preserve"> </w:t>
      </w:r>
      <w:r w:rsidR="003A7F91" w:rsidRPr="0061321E">
        <w:t xml:space="preserve">The </w:t>
      </w:r>
      <w:r w:rsidR="003D7A81" w:rsidRPr="0061321E">
        <w:t xml:space="preserve">final </w:t>
      </w:r>
      <w:r w:rsidR="003A7F91" w:rsidRPr="0061321E">
        <w:t xml:space="preserve">samples were </w:t>
      </w:r>
      <w:r w:rsidR="006F3053" w:rsidRPr="0061321E">
        <w:t>generally</w:t>
      </w:r>
      <w:r w:rsidRPr="0061321E">
        <w:t xml:space="preserve"> </w:t>
      </w:r>
      <w:r w:rsidR="003A7F91" w:rsidRPr="0061321E">
        <w:t xml:space="preserve">representative of the total population </w:t>
      </w:r>
      <w:r w:rsidR="006F3053" w:rsidRPr="0061321E">
        <w:t xml:space="preserve">of </w:t>
      </w:r>
      <w:r w:rsidR="0061321E">
        <w:t xml:space="preserve">these </w:t>
      </w:r>
      <w:r w:rsidR="0061321E" w:rsidRPr="0061321E">
        <w:t xml:space="preserve">72 </w:t>
      </w:r>
      <w:r w:rsidR="006F3053" w:rsidRPr="0061321E">
        <w:t>deaf learners, although there were some exceptions</w:t>
      </w:r>
      <w:r w:rsidR="00B621EE" w:rsidRPr="0061321E">
        <w:t xml:space="preserve"> that are</w:t>
      </w:r>
      <w:r w:rsidR="006F3053" w:rsidRPr="0061321E">
        <w:t xml:space="preserve"> described below:</w:t>
      </w:r>
    </w:p>
    <w:p w:rsidR="003A7F91" w:rsidRPr="002B6BAA" w:rsidRDefault="00990721" w:rsidP="007E144E">
      <w:pPr>
        <w:pStyle w:val="ListParagraph"/>
        <w:numPr>
          <w:ilvl w:val="0"/>
          <w:numId w:val="8"/>
        </w:numPr>
      </w:pPr>
      <w:r>
        <w:t xml:space="preserve">The sample had a </w:t>
      </w:r>
      <w:r w:rsidR="003A7F91" w:rsidRPr="002B6BAA">
        <w:t xml:space="preserve">younger population than the total van Asch population </w:t>
      </w:r>
      <w:r w:rsidR="006F3053">
        <w:t xml:space="preserve">of mainstream deaf learners, </w:t>
      </w:r>
      <w:r w:rsidR="003A7F91" w:rsidRPr="002B6BAA">
        <w:t>with 60% being aged 10 or under as compared to 49% of the total</w:t>
      </w:r>
      <w:r w:rsidR="006F3053">
        <w:t xml:space="preserve"> population</w:t>
      </w:r>
      <w:r w:rsidR="003A7F91" w:rsidRPr="002B6BAA">
        <w:t>. Similarly, only 10% of the sample w</w:t>
      </w:r>
      <w:r w:rsidR="00E71F3A">
        <w:t>as</w:t>
      </w:r>
      <w:r w:rsidR="003A7F91" w:rsidRPr="002B6BAA">
        <w:t xml:space="preserve"> aged over 14 as compared to 22% of the total.</w:t>
      </w:r>
    </w:p>
    <w:p w:rsidR="003A7F91" w:rsidRPr="002B6BAA" w:rsidRDefault="00662FA3" w:rsidP="007E144E">
      <w:pPr>
        <w:pStyle w:val="ListParagraph"/>
        <w:numPr>
          <w:ilvl w:val="0"/>
          <w:numId w:val="8"/>
        </w:numPr>
      </w:pPr>
      <w:r w:rsidRPr="002B6BAA">
        <w:t xml:space="preserve">Learners in the van Asch sample had higher achievement levels in reading than the total population (30% had a reading age higher </w:t>
      </w:r>
      <w:r w:rsidR="00412FE1">
        <w:t>than 6.5</w:t>
      </w:r>
      <w:r w:rsidRPr="002B6BAA">
        <w:t xml:space="preserve"> </w:t>
      </w:r>
      <w:r w:rsidR="00412FE1">
        <w:t xml:space="preserve">years </w:t>
      </w:r>
      <w:r w:rsidRPr="002B6BAA">
        <w:t xml:space="preserve">as compared to </w:t>
      </w:r>
      <w:r w:rsidR="00412FE1">
        <w:t>18</w:t>
      </w:r>
      <w:r w:rsidRPr="002B6BAA">
        <w:t xml:space="preserve">% of the </w:t>
      </w:r>
      <w:r w:rsidR="00990721">
        <w:t xml:space="preserve">total </w:t>
      </w:r>
      <w:r w:rsidR="00412FE1">
        <w:t xml:space="preserve">van Asch </w:t>
      </w:r>
      <w:r w:rsidR="00F02833" w:rsidRPr="002B6BAA">
        <w:t>population</w:t>
      </w:r>
      <w:r w:rsidR="00990721">
        <w:t>)</w:t>
      </w:r>
      <w:r w:rsidRPr="002B6BAA">
        <w:t xml:space="preserve">. Conversely, the KDEC sample had lower reading achievement levels (20% had a reading age higher </w:t>
      </w:r>
      <w:r w:rsidR="00412FE1">
        <w:t xml:space="preserve">than 6.5 years </w:t>
      </w:r>
      <w:r w:rsidRPr="002B6BAA">
        <w:t xml:space="preserve">as compared to 31% of the </w:t>
      </w:r>
      <w:r w:rsidR="00412FE1">
        <w:t xml:space="preserve">KDEC </w:t>
      </w:r>
      <w:r w:rsidRPr="002B6BAA">
        <w:t xml:space="preserve">population).  None of the </w:t>
      </w:r>
      <w:r w:rsidR="00EE4A1E" w:rsidRPr="002B6BAA">
        <w:t>sample</w:t>
      </w:r>
      <w:r w:rsidRPr="002B6BAA">
        <w:t xml:space="preserve"> achieved at level 3 or above in written skills whereas 4% of the total population did.</w:t>
      </w:r>
    </w:p>
    <w:p w:rsidR="00662FA3" w:rsidRPr="002B6BAA" w:rsidRDefault="00662FA3" w:rsidP="007E144E">
      <w:pPr>
        <w:pStyle w:val="ListParagraph"/>
        <w:numPr>
          <w:ilvl w:val="0"/>
          <w:numId w:val="8"/>
        </w:numPr>
      </w:pPr>
      <w:r w:rsidRPr="002B6BAA">
        <w:t xml:space="preserve">Learners in the van Asch sample had more profound hearing losses (70%) as compared to the </w:t>
      </w:r>
      <w:r w:rsidR="00496781">
        <w:t xml:space="preserve">van Asch </w:t>
      </w:r>
      <w:r w:rsidRPr="002B6BAA">
        <w:t>population</w:t>
      </w:r>
      <w:r w:rsidR="00BE130B">
        <w:t xml:space="preserve"> (</w:t>
      </w:r>
      <w:r w:rsidR="00BE130B" w:rsidRPr="002B6BAA">
        <w:t>53%</w:t>
      </w:r>
      <w:r w:rsidR="00BE130B">
        <w:t>)</w:t>
      </w:r>
      <w:r w:rsidRPr="002B6BAA">
        <w:t>.  Learners in the KDEC sample had more moderate hearing losses (40%) as compared to the population</w:t>
      </w:r>
      <w:r w:rsidR="00BE130B">
        <w:t xml:space="preserve"> (</w:t>
      </w:r>
      <w:r w:rsidR="00BE130B" w:rsidRPr="002B6BAA">
        <w:t>29%</w:t>
      </w:r>
      <w:r w:rsidR="00BE130B">
        <w:t>)</w:t>
      </w:r>
      <w:r w:rsidRPr="002B6BAA">
        <w:t xml:space="preserve">.  </w:t>
      </w:r>
    </w:p>
    <w:p w:rsidR="00662FA3" w:rsidRDefault="00F02833" w:rsidP="007E144E">
      <w:pPr>
        <w:pStyle w:val="ListParagraph"/>
        <w:numPr>
          <w:ilvl w:val="0"/>
          <w:numId w:val="8"/>
        </w:numPr>
      </w:pPr>
      <w:r w:rsidRPr="002B6BAA">
        <w:t>Van Asch l</w:t>
      </w:r>
      <w:r w:rsidR="00662FA3" w:rsidRPr="002B6BAA">
        <w:t xml:space="preserve">earners </w:t>
      </w:r>
      <w:r w:rsidR="00F17A9F" w:rsidRPr="002B6BAA">
        <w:t xml:space="preserve">in the sample </w:t>
      </w:r>
      <w:r w:rsidR="00662FA3" w:rsidRPr="002B6BAA">
        <w:t>were more likely to attend city based schools (</w:t>
      </w:r>
      <w:r w:rsidRPr="002B6BAA">
        <w:t xml:space="preserve">80%) than the total population (64%) and less likely to be rural (0%) than the larger population (9%). </w:t>
      </w:r>
    </w:p>
    <w:p w:rsidR="00B621EE" w:rsidRDefault="00B621EE" w:rsidP="00B621EE">
      <w:pPr>
        <w:ind w:left="360"/>
      </w:pPr>
      <w:r>
        <w:t>While this sample closely</w:t>
      </w:r>
      <w:r w:rsidR="00242F9F">
        <w:t xml:space="preserve"> resembles the total population</w:t>
      </w:r>
      <w:r>
        <w:t xml:space="preserve"> </w:t>
      </w:r>
      <w:r w:rsidR="00777D42">
        <w:t xml:space="preserve">of </w:t>
      </w:r>
      <w:r w:rsidR="00242F9F">
        <w:t xml:space="preserve">72 </w:t>
      </w:r>
      <w:r w:rsidR="00777D42">
        <w:t xml:space="preserve">mainstreamed deaf learners </w:t>
      </w:r>
      <w:r>
        <w:t xml:space="preserve">from which they were derived, there are </w:t>
      </w:r>
      <w:r w:rsidR="00777D42">
        <w:t xml:space="preserve">some </w:t>
      </w:r>
      <w:r>
        <w:t>differences. The sample therefore cannot be assumed to provide precise indications of need for the entire group of deaf mainstream learners.</w:t>
      </w:r>
    </w:p>
    <w:p w:rsidR="00EE4A1E" w:rsidRPr="002B6BAA" w:rsidRDefault="00EE4A1E" w:rsidP="007E144E">
      <w:pPr>
        <w:pStyle w:val="Heading1"/>
        <w:numPr>
          <w:ilvl w:val="0"/>
          <w:numId w:val="7"/>
        </w:numPr>
      </w:pPr>
      <w:bookmarkStart w:id="18" w:name="_Toc334183849"/>
      <w:r w:rsidRPr="002B6BAA">
        <w:lastRenderedPageBreak/>
        <w:t>Re</w:t>
      </w:r>
      <w:r w:rsidR="00017FDB">
        <w:t>configuring Support</w:t>
      </w:r>
      <w:bookmarkEnd w:id="18"/>
    </w:p>
    <w:p w:rsidR="002C488E" w:rsidRPr="002B6BAA" w:rsidRDefault="003D7A81" w:rsidP="002C488E">
      <w:r w:rsidRPr="002B6BAA">
        <w:t>Tables describing the current use of resources</w:t>
      </w:r>
      <w:r w:rsidR="00231C5D">
        <w:t>,</w:t>
      </w:r>
      <w:r w:rsidRPr="002B6BAA">
        <w:t xml:space="preserve"> as compared to </w:t>
      </w:r>
      <w:r w:rsidR="00F27D69">
        <w:t>the</w:t>
      </w:r>
      <w:r w:rsidRPr="002B6BAA">
        <w:t xml:space="preserve"> resources</w:t>
      </w:r>
      <w:r w:rsidR="00F27D69">
        <w:t xml:space="preserve"> the DECs</w:t>
      </w:r>
      <w:r w:rsidRPr="002B6BAA">
        <w:t xml:space="preserve"> believe to be needed</w:t>
      </w:r>
      <w:r w:rsidR="00231C5D">
        <w:t>,</w:t>
      </w:r>
      <w:r w:rsidR="00A310E8" w:rsidRPr="002B6BAA">
        <w:t xml:space="preserve"> are listed </w:t>
      </w:r>
      <w:r w:rsidR="00917E32" w:rsidRPr="002B6BAA">
        <w:t xml:space="preserve">for the </w:t>
      </w:r>
      <w:r w:rsidR="001405A1">
        <w:t>total sample</w:t>
      </w:r>
      <w:r w:rsidR="00917E32" w:rsidRPr="002B6BAA">
        <w:t xml:space="preserve"> population </w:t>
      </w:r>
      <w:r w:rsidR="001405A1">
        <w:t xml:space="preserve">of these deaf learners </w:t>
      </w:r>
      <w:r w:rsidR="00917E32" w:rsidRPr="002B6BAA">
        <w:t xml:space="preserve">as well as the individual DECs </w:t>
      </w:r>
      <w:r w:rsidR="00A310E8" w:rsidRPr="002B6BAA">
        <w:t>in Appendix</w:t>
      </w:r>
      <w:r w:rsidR="00231C5D">
        <w:t xml:space="preserve"> 4</w:t>
      </w:r>
      <w:r w:rsidR="002C488E" w:rsidRPr="002B6BAA">
        <w:t xml:space="preserve">.  </w:t>
      </w:r>
    </w:p>
    <w:p w:rsidR="00FB737A" w:rsidRPr="002B6BAA" w:rsidRDefault="00EA74F6" w:rsidP="00EA74F6">
      <w:r>
        <w:t>T</w:t>
      </w:r>
      <w:r w:rsidR="00231C5D">
        <w:t>he k</w:t>
      </w:r>
      <w:r w:rsidR="00FB737A" w:rsidRPr="002B6BAA">
        <w:t xml:space="preserve">ey trends </w:t>
      </w:r>
      <w:r w:rsidR="00231C5D">
        <w:t>are</w:t>
      </w:r>
      <w:r>
        <w:t xml:space="preserve"> a</w:t>
      </w:r>
      <w:r w:rsidR="00296F44">
        <w:t>n overall</w:t>
      </w:r>
      <w:r>
        <w:t xml:space="preserve"> </w:t>
      </w:r>
      <w:r w:rsidR="00A55C7B">
        <w:t xml:space="preserve">maintenance of Resource Teachers of the Deaf (RTD) </w:t>
      </w:r>
      <w:r w:rsidR="00296F44">
        <w:t xml:space="preserve">and </w:t>
      </w:r>
      <w:r>
        <w:t xml:space="preserve">reconfiguration away from </w:t>
      </w:r>
      <w:r w:rsidR="00262AE0" w:rsidRPr="002B6BAA">
        <w:t xml:space="preserve">the </w:t>
      </w:r>
      <w:r w:rsidR="00841DFE" w:rsidRPr="002B6BAA">
        <w:t xml:space="preserve">use of </w:t>
      </w:r>
      <w:r w:rsidR="00FB737A" w:rsidRPr="002B6BAA">
        <w:t>teacher aid</w:t>
      </w:r>
      <w:r w:rsidR="00A16A21">
        <w:t>e</w:t>
      </w:r>
      <w:r w:rsidR="00A55C7B">
        <w:t>s</w:t>
      </w:r>
      <w:r w:rsidR="00296F44">
        <w:t xml:space="preserve">, </w:t>
      </w:r>
      <w:r>
        <w:t>substituting these with more:</w:t>
      </w:r>
    </w:p>
    <w:p w:rsidR="00262AE0" w:rsidRPr="002B6BAA" w:rsidRDefault="00262AE0" w:rsidP="007E144E">
      <w:pPr>
        <w:pStyle w:val="ListParagraph"/>
        <w:numPr>
          <w:ilvl w:val="1"/>
          <w:numId w:val="9"/>
        </w:numPr>
      </w:pPr>
      <w:r w:rsidRPr="002B6BAA">
        <w:t>Communicators</w:t>
      </w:r>
      <w:r w:rsidR="00777D42">
        <w:rPr>
          <w:rStyle w:val="FootnoteReference"/>
        </w:rPr>
        <w:footnoteReference w:id="6"/>
      </w:r>
    </w:p>
    <w:p w:rsidR="00262AE0" w:rsidRPr="002B6BAA" w:rsidRDefault="00FB737A" w:rsidP="007E144E">
      <w:pPr>
        <w:pStyle w:val="ListParagraph"/>
        <w:numPr>
          <w:ilvl w:val="1"/>
          <w:numId w:val="9"/>
        </w:numPr>
      </w:pPr>
      <w:r w:rsidRPr="002B6BAA">
        <w:t>Deaf Resour</w:t>
      </w:r>
      <w:r w:rsidR="00262AE0" w:rsidRPr="002B6BAA">
        <w:t>ce Staff</w:t>
      </w:r>
    </w:p>
    <w:p w:rsidR="00262AE0" w:rsidRPr="002B6BAA" w:rsidRDefault="00262AE0" w:rsidP="007E144E">
      <w:pPr>
        <w:pStyle w:val="ListParagraph"/>
        <w:numPr>
          <w:ilvl w:val="1"/>
          <w:numId w:val="9"/>
        </w:numPr>
      </w:pPr>
      <w:r w:rsidRPr="002B6BAA">
        <w:t xml:space="preserve">NZSL tutors to provide </w:t>
      </w:r>
      <w:r w:rsidR="00FB737A" w:rsidRPr="002B6BAA">
        <w:t xml:space="preserve">NZSL classes for students and families and </w:t>
      </w:r>
    </w:p>
    <w:p w:rsidR="00FB737A" w:rsidRPr="002B6BAA" w:rsidRDefault="00262AE0" w:rsidP="007E144E">
      <w:pPr>
        <w:pStyle w:val="ListParagraph"/>
        <w:numPr>
          <w:ilvl w:val="1"/>
          <w:numId w:val="9"/>
        </w:numPr>
      </w:pPr>
      <w:r w:rsidRPr="002B6BAA">
        <w:t>A</w:t>
      </w:r>
      <w:r w:rsidR="00FB737A" w:rsidRPr="002B6BAA">
        <w:t>ccess for both students and</w:t>
      </w:r>
      <w:r w:rsidRPr="002B6BAA">
        <w:t xml:space="preserve"> families to the Deaf community</w:t>
      </w:r>
    </w:p>
    <w:p w:rsidR="00262AE0" w:rsidRDefault="006A6F1B" w:rsidP="007E144E">
      <w:pPr>
        <w:pStyle w:val="ListParagraph"/>
        <w:numPr>
          <w:ilvl w:val="1"/>
          <w:numId w:val="9"/>
        </w:numPr>
      </w:pPr>
      <w:r>
        <w:t>A</w:t>
      </w:r>
      <w:r w:rsidR="00262AE0" w:rsidRPr="002B6BAA">
        <w:t>ccess to residential programmes</w:t>
      </w:r>
      <w:r w:rsidR="00287E4B">
        <w:t>.</w:t>
      </w:r>
    </w:p>
    <w:p w:rsidR="0027241B" w:rsidRPr="002B6BAA" w:rsidRDefault="0027241B" w:rsidP="00F00B2D">
      <w:r w:rsidRPr="002B6BAA">
        <w:t>The number of educational interpreters</w:t>
      </w:r>
      <w:r w:rsidR="00777D42">
        <w:rPr>
          <w:rStyle w:val="FootnoteReference"/>
        </w:rPr>
        <w:footnoteReference w:id="7"/>
      </w:r>
      <w:r w:rsidRPr="002B6BAA">
        <w:t xml:space="preserve"> required is still low, due partly to their high cost, lack of availability </w:t>
      </w:r>
      <w:r w:rsidR="00BE130B">
        <w:t>and</w:t>
      </w:r>
      <w:r w:rsidRPr="002B6BAA">
        <w:t xml:space="preserve"> a perceived lack of flexibility in working with learners.  Traditionally</w:t>
      </w:r>
      <w:r w:rsidR="00496781">
        <w:t>,</w:t>
      </w:r>
      <w:r w:rsidRPr="002B6BAA">
        <w:t xml:space="preserve"> interpreters </w:t>
      </w:r>
      <w:r w:rsidR="00A16A21">
        <w:t>purely</w:t>
      </w:r>
      <w:r w:rsidR="00A16A21" w:rsidRPr="002B6BAA">
        <w:t xml:space="preserve"> </w:t>
      </w:r>
      <w:r w:rsidRPr="002B6BAA">
        <w:t xml:space="preserve">convey information </w:t>
      </w:r>
      <w:r w:rsidR="00287E4B">
        <w:t xml:space="preserve">between languages </w:t>
      </w:r>
      <w:r w:rsidRPr="002B6BAA">
        <w:t xml:space="preserve">but are not responsible for ensuring learner understanding. </w:t>
      </w:r>
      <w:r w:rsidR="008E38D2">
        <w:t xml:space="preserve"> </w:t>
      </w:r>
      <w:r w:rsidRPr="002B6BAA">
        <w:t>KDEC have developed a more flexible</w:t>
      </w:r>
      <w:r w:rsidR="00A16A21">
        <w:t xml:space="preserve"> </w:t>
      </w:r>
      <w:r w:rsidRPr="002B6BAA">
        <w:t xml:space="preserve">job description specifically for the educational environment </w:t>
      </w:r>
      <w:r w:rsidR="00287E4B">
        <w:t>targeted at learner needs.  However, e</w:t>
      </w:r>
      <w:r w:rsidR="00A16A21">
        <w:t>mployment c</w:t>
      </w:r>
      <w:r w:rsidRPr="002B6BAA">
        <w:t xml:space="preserve">osts </w:t>
      </w:r>
      <w:r w:rsidR="00A16A21">
        <w:t xml:space="preserve">for interpreters </w:t>
      </w:r>
      <w:r w:rsidRPr="002B6BAA">
        <w:t xml:space="preserve">are </w:t>
      </w:r>
      <w:r w:rsidR="00A16A21">
        <w:t xml:space="preserve">still </w:t>
      </w:r>
      <w:r w:rsidRPr="002B6BAA">
        <w:t xml:space="preserve">considered unaffordable, </w:t>
      </w:r>
      <w:r w:rsidR="00A16A21">
        <w:t>with h</w:t>
      </w:r>
      <w:r w:rsidRPr="002B6BAA">
        <w:t>ourly rates around $100 an hour if contracted from an agency</w:t>
      </w:r>
      <w:r w:rsidR="00A16A21">
        <w:t xml:space="preserve">.  </w:t>
      </w:r>
      <w:r w:rsidR="00EA74F6">
        <w:t>Current collective</w:t>
      </w:r>
      <w:r w:rsidR="00496781">
        <w:t xml:space="preserve"> pay </w:t>
      </w:r>
      <w:r w:rsidR="00EA74F6">
        <w:t>scal</w:t>
      </w:r>
      <w:r w:rsidR="00496781">
        <w:t xml:space="preserve">es may not be high enough to </w:t>
      </w:r>
      <w:r w:rsidR="00BE130B">
        <w:t xml:space="preserve">attract </w:t>
      </w:r>
      <w:r w:rsidR="00496781">
        <w:t>sufficient numbers</w:t>
      </w:r>
      <w:r w:rsidR="00EA74F6">
        <w:t xml:space="preserve"> of </w:t>
      </w:r>
      <w:r w:rsidR="00242F9F">
        <w:t xml:space="preserve">these </w:t>
      </w:r>
      <w:r w:rsidR="00EA74F6">
        <w:t>skilled staff</w:t>
      </w:r>
      <w:r w:rsidRPr="002B6BAA">
        <w:t>.</w:t>
      </w:r>
    </w:p>
    <w:p w:rsidR="005E7B53" w:rsidRDefault="005E7B53" w:rsidP="005E7B53">
      <w:pPr>
        <w:spacing w:before="120"/>
      </w:pPr>
      <w:r>
        <w:t xml:space="preserve">The </w:t>
      </w:r>
      <w:r w:rsidR="00EA74F6">
        <w:t>reconfiguration of resources sought by the DECs is</w:t>
      </w:r>
      <w:r>
        <w:t xml:space="preserve"> broadly consistent with </w:t>
      </w:r>
      <w:r w:rsidR="00AE0308">
        <w:t xml:space="preserve">both </w:t>
      </w:r>
      <w:r>
        <w:t>international best practice</w:t>
      </w:r>
      <w:r>
        <w:rPr>
          <w:rStyle w:val="FootnoteReference"/>
        </w:rPr>
        <w:footnoteReference w:id="8"/>
      </w:r>
      <w:r>
        <w:t xml:space="preserve"> and </w:t>
      </w:r>
      <w:r w:rsidR="00AE0308">
        <w:t xml:space="preserve">current supports and services available to learners </w:t>
      </w:r>
      <w:r w:rsidR="00EA74F6">
        <w:t>enrolled with</w:t>
      </w:r>
      <w:r w:rsidR="00AE0308">
        <w:t xml:space="preserve"> the DECs.  These changes aim to mitigate inequity of access for deaf learners </w:t>
      </w:r>
      <w:r w:rsidR="001405A1">
        <w:t xml:space="preserve">using visual modes of communication </w:t>
      </w:r>
      <w:r w:rsidR="00AE0308">
        <w:t xml:space="preserve">in mainstream environments.  </w:t>
      </w:r>
      <w:r>
        <w:t xml:space="preserve">The different approaches of the two DECs are of note, with KDEC taking a focus on the use of NZSL and van Asch taking a Sign Supported English approach. </w:t>
      </w:r>
      <w:r w:rsidR="00296F44">
        <w:t xml:space="preserve"> Van Asch however </w:t>
      </w:r>
      <w:r w:rsidR="002235FA">
        <w:t>seeks the most</w:t>
      </w:r>
      <w:r w:rsidR="00296F44">
        <w:t xml:space="preserve"> significant increase in </w:t>
      </w:r>
      <w:r w:rsidR="002235FA">
        <w:t>the use of communicators for these learners instead of teacher aides.</w:t>
      </w:r>
    </w:p>
    <w:p w:rsidR="00B607B3" w:rsidRPr="00B607B3" w:rsidRDefault="00B607B3" w:rsidP="00B607B3">
      <w:pPr>
        <w:rPr>
          <w:rStyle w:val="Emphasis"/>
          <w:b/>
          <w:i w:val="0"/>
        </w:rPr>
      </w:pPr>
      <w:r w:rsidRPr="00B607B3">
        <w:rPr>
          <w:rStyle w:val="Emphasis"/>
          <w:b/>
          <w:i w:val="0"/>
        </w:rPr>
        <w:t xml:space="preserve">Other </w:t>
      </w:r>
      <w:r w:rsidR="001405A1">
        <w:rPr>
          <w:rStyle w:val="Emphasis"/>
          <w:b/>
          <w:i w:val="0"/>
        </w:rPr>
        <w:t>Possible Development</w:t>
      </w:r>
      <w:r w:rsidRPr="00B607B3">
        <w:rPr>
          <w:rStyle w:val="Emphasis"/>
          <w:b/>
          <w:i w:val="0"/>
        </w:rPr>
        <w:t>s</w:t>
      </w:r>
    </w:p>
    <w:p w:rsidR="00B607B3" w:rsidRPr="002B6BAA" w:rsidRDefault="00FD2922" w:rsidP="00B607B3">
      <w:pPr>
        <w:rPr>
          <w:lang w:eastAsia="en-NZ"/>
        </w:rPr>
      </w:pPr>
      <w:r>
        <w:t>Technology that enhances curriculum access</w:t>
      </w:r>
      <w:r w:rsidRPr="002B6BAA">
        <w:rPr>
          <w:lang w:eastAsia="en-NZ"/>
        </w:rPr>
        <w:t xml:space="preserve"> </w:t>
      </w:r>
      <w:r>
        <w:rPr>
          <w:lang w:eastAsia="en-NZ"/>
        </w:rPr>
        <w:t xml:space="preserve">is continuing to develop. For example, </w:t>
      </w:r>
      <w:proofErr w:type="spellStart"/>
      <w:r w:rsidR="00B607B3" w:rsidRPr="002B6BAA">
        <w:rPr>
          <w:lang w:eastAsia="en-NZ"/>
        </w:rPr>
        <w:t>iPads</w:t>
      </w:r>
      <w:proofErr w:type="spellEnd"/>
      <w:r w:rsidR="00B607B3" w:rsidRPr="002B6BAA">
        <w:rPr>
          <w:lang w:eastAsia="en-NZ"/>
        </w:rPr>
        <w:t xml:space="preserve"> have been sought for two children </w:t>
      </w:r>
      <w:r>
        <w:rPr>
          <w:lang w:eastAsia="en-NZ"/>
        </w:rPr>
        <w:t>to enhance literacy.  C</w:t>
      </w:r>
      <w:r w:rsidR="00B607B3" w:rsidRPr="002B6BAA">
        <w:rPr>
          <w:lang w:eastAsia="en-NZ"/>
        </w:rPr>
        <w:t>osts may be available through existing equipment provisions.</w:t>
      </w:r>
    </w:p>
    <w:p w:rsidR="00B607B3" w:rsidRPr="002B6BAA" w:rsidRDefault="00B607B3" w:rsidP="00B607B3">
      <w:r w:rsidRPr="002B6BAA">
        <w:rPr>
          <w:lang w:eastAsia="en-NZ"/>
        </w:rPr>
        <w:lastRenderedPageBreak/>
        <w:t xml:space="preserve">Video conferencing facilities are also sought </w:t>
      </w:r>
      <w:r w:rsidR="00F6624A">
        <w:rPr>
          <w:lang w:eastAsia="en-NZ"/>
        </w:rPr>
        <w:t xml:space="preserve">by both DECs </w:t>
      </w:r>
      <w:r w:rsidRPr="002B6BAA">
        <w:rPr>
          <w:lang w:eastAsia="en-NZ"/>
        </w:rPr>
        <w:t xml:space="preserve">(e.g. </w:t>
      </w:r>
      <w:proofErr w:type="spellStart"/>
      <w:r w:rsidRPr="002B6BAA">
        <w:rPr>
          <w:lang w:eastAsia="en-NZ"/>
        </w:rPr>
        <w:t>Facetime</w:t>
      </w:r>
      <w:proofErr w:type="spellEnd"/>
      <w:r w:rsidRPr="002B6BAA">
        <w:rPr>
          <w:lang w:eastAsia="en-NZ"/>
        </w:rPr>
        <w:t xml:space="preserve">, Skype) </w:t>
      </w:r>
      <w:r>
        <w:rPr>
          <w:lang w:eastAsia="en-NZ"/>
        </w:rPr>
        <w:t>to</w:t>
      </w:r>
      <w:r w:rsidRPr="002B6BAA">
        <w:rPr>
          <w:lang w:eastAsia="en-NZ"/>
        </w:rPr>
        <w:t xml:space="preserve"> support staff supervision or </w:t>
      </w:r>
      <w:r>
        <w:rPr>
          <w:lang w:eastAsia="en-NZ"/>
        </w:rPr>
        <w:t xml:space="preserve">hold </w:t>
      </w:r>
      <w:r w:rsidRPr="002B6BAA">
        <w:rPr>
          <w:lang w:eastAsia="en-NZ"/>
        </w:rPr>
        <w:t>children’s classes</w:t>
      </w:r>
      <w:r>
        <w:rPr>
          <w:lang w:eastAsia="en-NZ"/>
        </w:rPr>
        <w:t xml:space="preserve"> at distance. This resource however will not be available for between 1 to </w:t>
      </w:r>
      <w:r w:rsidRPr="002B6BAA">
        <w:rPr>
          <w:lang w:eastAsia="en-NZ"/>
        </w:rPr>
        <w:t xml:space="preserve">4 years. </w:t>
      </w:r>
      <w:r w:rsidRPr="002B6BAA">
        <w:t>The Ministry of Economic Development has advised that the roll out of ultra-fast broadband to all 748 rural schools is expected to begin in the second half of this year and be completed by 2016, according to the Ministry of Education website.  Once in place, existing resources would be used to manage classes and supervision.</w:t>
      </w:r>
    </w:p>
    <w:p w:rsidR="00B607B3" w:rsidRPr="002B6BAA" w:rsidRDefault="00B607B3" w:rsidP="00B607B3">
      <w:r w:rsidRPr="002B6BAA">
        <w:t xml:space="preserve">Many DVD language and teaching resources have been developed but more are required by both DECs.  Van Asch would like to see more resources for Signed Supported English in particular.  KDEC would like to see more NZSL and captioned resources developed for older students. </w:t>
      </w:r>
      <w:r>
        <w:t xml:space="preserve"> </w:t>
      </w:r>
      <w:r w:rsidRPr="002B6BAA">
        <w:t xml:space="preserve">Staffing </w:t>
      </w:r>
      <w:r>
        <w:t>to use</w:t>
      </w:r>
      <w:r w:rsidRPr="002B6BAA">
        <w:t xml:space="preserve"> these resources already exists so the costs are largely one-off. Van Asch notes that some senior </w:t>
      </w:r>
      <w:r w:rsidR="00E90FBF">
        <w:t>Specialist Resource Team</w:t>
      </w:r>
      <w:r w:rsidRPr="002B6BAA">
        <w:t xml:space="preserve"> staffing is needed to supervise, train and support </w:t>
      </w:r>
      <w:r w:rsidR="00242F9F">
        <w:t>staff</w:t>
      </w:r>
      <w:r w:rsidRPr="002B6BAA">
        <w:t xml:space="preserve"> in their use</w:t>
      </w:r>
      <w:r w:rsidR="00242F9F">
        <w:t xml:space="preserve"> and their ongoing </w:t>
      </w:r>
      <w:r w:rsidR="00AF307A">
        <w:t xml:space="preserve">direct </w:t>
      </w:r>
      <w:r w:rsidR="00242F9F">
        <w:t>work with deaf learners</w:t>
      </w:r>
      <w:r w:rsidRPr="002B6BAA">
        <w:t>.</w:t>
      </w:r>
      <w:r>
        <w:t xml:space="preserve"> </w:t>
      </w:r>
    </w:p>
    <w:p w:rsidR="00B607B3" w:rsidRPr="002B6BAA" w:rsidRDefault="00E90FBF" w:rsidP="00B607B3">
      <w:r>
        <w:t>T</w:t>
      </w:r>
      <w:r w:rsidR="00B607B3" w:rsidRPr="002B6BAA">
        <w:t xml:space="preserve">he Victorian Deaf Education Institute </w:t>
      </w:r>
      <w:r w:rsidR="00B607B3">
        <w:t xml:space="preserve">(VDEI) </w:t>
      </w:r>
      <w:r w:rsidR="00B607B3" w:rsidRPr="002B6BAA">
        <w:t>in Australia, providing staff training and technology</w:t>
      </w:r>
      <w:r w:rsidR="00B607B3">
        <w:t>/educational</w:t>
      </w:r>
      <w:r>
        <w:t xml:space="preserve"> development were mentioned as an example of progressive </w:t>
      </w:r>
      <w:r w:rsidR="00C406C3">
        <w:t>educational development</w:t>
      </w:r>
      <w:r w:rsidR="00B607B3" w:rsidRPr="002B6BAA">
        <w:t xml:space="preserve">.  Recent </w:t>
      </w:r>
      <w:r w:rsidR="00B607B3">
        <w:t xml:space="preserve">VDEI </w:t>
      </w:r>
      <w:r w:rsidR="00B607B3" w:rsidRPr="002B6BAA">
        <w:t>developments</w:t>
      </w:r>
      <w:r w:rsidR="00B607B3">
        <w:t xml:space="preserve"> </w:t>
      </w:r>
      <w:r w:rsidR="00B607B3" w:rsidRPr="002B6BAA">
        <w:t>include piloting real-time captioning in classrooms, assessment of classroom acoustic environments, analysis of curriculum coordination, and a range of approaches</w:t>
      </w:r>
      <w:r w:rsidR="00B607B3">
        <w:t xml:space="preserve"> to support remote learning</w:t>
      </w:r>
      <w:r w:rsidR="00B607B3" w:rsidRPr="002B6BAA">
        <w:t>.</w:t>
      </w:r>
      <w:r w:rsidR="00B607B3">
        <w:t xml:space="preserve">  </w:t>
      </w:r>
      <w:r w:rsidR="001405A1">
        <w:t xml:space="preserve">Both DECs are seen as centres of excellence that </w:t>
      </w:r>
      <w:r w:rsidR="00AF307A">
        <w:t xml:space="preserve">either do or </w:t>
      </w:r>
      <w:r w:rsidR="001405A1">
        <w:t>could lead similar developments.</w:t>
      </w:r>
    </w:p>
    <w:p w:rsidR="00E90FBF" w:rsidRDefault="00B607B3" w:rsidP="00B607B3">
      <w:r w:rsidRPr="002B6BAA">
        <w:t xml:space="preserve">NCEA standards in NZSL are continuing to be developed currently, and nationally moderated assessment structures need to be provided to ensure consistency of teaching and language proficiency across the country.  </w:t>
      </w:r>
    </w:p>
    <w:p w:rsidR="00A7470A" w:rsidRDefault="00A7470A" w:rsidP="00B607B3">
      <w:r>
        <w:t>Further professional development in educational approaches, language use and instruction will be required.</w:t>
      </w:r>
    </w:p>
    <w:p w:rsidR="00B607B3" w:rsidRPr="002B6BAA" w:rsidRDefault="00B607B3" w:rsidP="00B607B3">
      <w:r w:rsidRPr="002B6BAA">
        <w:t xml:space="preserve">More residential programmes are </w:t>
      </w:r>
      <w:r>
        <w:t>proposed</w:t>
      </w:r>
      <w:r w:rsidRPr="002B6BAA">
        <w:t xml:space="preserve"> by both DECs for mainstreamed Deaf learners to acquire skills</w:t>
      </w:r>
      <w:r>
        <w:t>,</w:t>
      </w:r>
      <w:r w:rsidRPr="002B6BAA">
        <w:t xml:space="preserve"> including Deaf language and culture, </w:t>
      </w:r>
      <w:r>
        <w:t xml:space="preserve">and to </w:t>
      </w:r>
      <w:r w:rsidRPr="002B6BAA">
        <w:t xml:space="preserve">get access to counselling and other specific skills programmes.  KDEC would like to see an extra two trained counsellors to meet the </w:t>
      </w:r>
      <w:r w:rsidR="001405A1">
        <w:t xml:space="preserve">mental health </w:t>
      </w:r>
      <w:r w:rsidRPr="002B6BAA">
        <w:t>needs of mainstream</w:t>
      </w:r>
      <w:r w:rsidR="00AF307A">
        <w:t>ed</w:t>
      </w:r>
      <w:r w:rsidRPr="002B6BAA">
        <w:t xml:space="preserve"> students for these programmes.  </w:t>
      </w:r>
    </w:p>
    <w:p w:rsidR="00A1072A" w:rsidRDefault="00B607B3" w:rsidP="00B607B3">
      <w:pPr>
        <w:spacing w:before="120"/>
      </w:pPr>
      <w:r w:rsidRPr="002B6BAA">
        <w:t xml:space="preserve">Greater access to the Deaf community is required by both </w:t>
      </w:r>
      <w:r>
        <w:t>DEC</w:t>
      </w:r>
      <w:r w:rsidRPr="002B6BAA">
        <w:t>s</w:t>
      </w:r>
      <w:r>
        <w:t>. These currently</w:t>
      </w:r>
      <w:r w:rsidRPr="002B6BAA">
        <w:t xml:space="preserve"> incur little or no cost. Where there are Deaf communities, Deaf learners are </w:t>
      </w:r>
      <w:r w:rsidR="001405A1">
        <w:t xml:space="preserve">generally </w:t>
      </w:r>
      <w:r w:rsidRPr="002B6BAA">
        <w:t xml:space="preserve">welcomed as a part of those social </w:t>
      </w:r>
      <w:r>
        <w:t>group</w:t>
      </w:r>
      <w:r w:rsidRPr="002B6BAA">
        <w:t>s.</w:t>
      </w:r>
      <w:r>
        <w:t xml:space="preserve"> Further exploration is needed to ensure this is sustainable in the longer term.</w:t>
      </w:r>
    </w:p>
    <w:p w:rsidR="00A1072A" w:rsidRPr="00A1072A" w:rsidRDefault="00A1072A" w:rsidP="005E7B53">
      <w:pPr>
        <w:spacing w:before="120"/>
        <w:rPr>
          <w:b/>
        </w:rPr>
      </w:pPr>
      <w:r w:rsidRPr="00A1072A">
        <w:rPr>
          <w:b/>
        </w:rPr>
        <w:t>Individual Variation</w:t>
      </w:r>
    </w:p>
    <w:p w:rsidR="00F00B2D" w:rsidRDefault="00AE0308" w:rsidP="00F00B2D">
      <w:pPr>
        <w:rPr>
          <w:lang w:eastAsia="en-NZ"/>
        </w:rPr>
      </w:pPr>
      <w:r>
        <w:t>Resources vary depending on the needs and context of individual learners.  T</w:t>
      </w:r>
      <w:r w:rsidR="00F00B2D" w:rsidRPr="002B6BAA">
        <w:t xml:space="preserve">he individual needs of each child vary significantly and cannot be easily categorised.  </w:t>
      </w:r>
      <w:r w:rsidR="00D21BB2" w:rsidRPr="00B75899">
        <w:rPr>
          <w:lang w:eastAsia="en-NZ"/>
        </w:rPr>
        <w:t xml:space="preserve">For example, </w:t>
      </w:r>
      <w:r w:rsidR="00F00B2D" w:rsidRPr="00B75899">
        <w:rPr>
          <w:lang w:eastAsia="en-NZ"/>
        </w:rPr>
        <w:t>Sam</w:t>
      </w:r>
      <w:r w:rsidR="008E38D2" w:rsidRPr="00B75899">
        <w:rPr>
          <w:rStyle w:val="FootnoteReference"/>
          <w:lang w:eastAsia="en-NZ"/>
        </w:rPr>
        <w:footnoteReference w:id="9"/>
      </w:r>
      <w:r w:rsidR="00F00B2D" w:rsidRPr="00B75899">
        <w:rPr>
          <w:lang w:eastAsia="en-NZ"/>
        </w:rPr>
        <w:t>,</w:t>
      </w:r>
      <w:r w:rsidR="00F00B2D" w:rsidRPr="002B6BAA">
        <w:rPr>
          <w:lang w:eastAsia="en-NZ"/>
        </w:rPr>
        <w:t xml:space="preserve"> who has a profound hearing loss</w:t>
      </w:r>
      <w:r w:rsidR="008E38D2">
        <w:rPr>
          <w:lang w:eastAsia="en-NZ"/>
        </w:rPr>
        <w:t xml:space="preserve"> and uses both a cochlear implant and hearing aid</w:t>
      </w:r>
      <w:r w:rsidR="00F00B2D" w:rsidRPr="002B6BAA">
        <w:rPr>
          <w:lang w:eastAsia="en-NZ"/>
        </w:rPr>
        <w:t xml:space="preserve">, prefers to think of himself as a hearing boy and uses English as his preferred communication. </w:t>
      </w:r>
      <w:r w:rsidR="008E38D2">
        <w:rPr>
          <w:lang w:eastAsia="en-NZ"/>
        </w:rPr>
        <w:t xml:space="preserve"> </w:t>
      </w:r>
      <w:r w:rsidR="00F00B2D" w:rsidRPr="002B6BAA">
        <w:rPr>
          <w:lang w:eastAsia="en-NZ"/>
        </w:rPr>
        <w:t xml:space="preserve">Both of his profoundly deaf parents, </w:t>
      </w:r>
      <w:r w:rsidR="00F00B2D" w:rsidRPr="002B6BAA">
        <w:rPr>
          <w:lang w:eastAsia="en-NZ"/>
        </w:rPr>
        <w:lastRenderedPageBreak/>
        <w:t xml:space="preserve">active in the Deaf community, are supportive of his viewpoint.  </w:t>
      </w:r>
      <w:r w:rsidR="00D21BB2">
        <w:rPr>
          <w:lang w:eastAsia="en-NZ"/>
        </w:rPr>
        <w:t>On the other hand, Manu</w:t>
      </w:r>
      <w:r w:rsidR="005A60E1">
        <w:rPr>
          <w:lang w:eastAsia="en-NZ"/>
        </w:rPr>
        <w:t xml:space="preserve"> </w:t>
      </w:r>
      <w:r w:rsidR="00B75899">
        <w:rPr>
          <w:lang w:eastAsia="en-NZ"/>
        </w:rPr>
        <w:t xml:space="preserve">has a moderate-severe hearing loss, primarily uses spoken English and has been attending a mainstream school where he was the only deaf learner in classes. He has moved to a deaf unit so he can also access NZSL, which he values for </w:t>
      </w:r>
      <w:r w:rsidR="002219B9">
        <w:rPr>
          <w:lang w:eastAsia="en-NZ"/>
        </w:rPr>
        <w:t xml:space="preserve">the enrichment it brings in </w:t>
      </w:r>
      <w:r w:rsidR="00B75899">
        <w:rPr>
          <w:lang w:eastAsia="en-NZ"/>
        </w:rPr>
        <w:t>social and cultural identity.</w:t>
      </w:r>
    </w:p>
    <w:p w:rsidR="00366781" w:rsidRDefault="00366781" w:rsidP="00F00B2D">
      <w:pPr>
        <w:rPr>
          <w:lang w:eastAsia="en-NZ"/>
        </w:rPr>
      </w:pPr>
      <w:r>
        <w:rPr>
          <w:lang w:eastAsia="en-NZ"/>
        </w:rPr>
        <w:t xml:space="preserve">For this reason, choices around resources </w:t>
      </w:r>
      <w:r w:rsidR="00A1072A">
        <w:rPr>
          <w:lang w:eastAsia="en-NZ"/>
        </w:rPr>
        <w:t>to achieve individual</w:t>
      </w:r>
      <w:r>
        <w:rPr>
          <w:lang w:eastAsia="en-NZ"/>
        </w:rPr>
        <w:t xml:space="preserve"> learning goals </w:t>
      </w:r>
      <w:r w:rsidR="00A1072A">
        <w:rPr>
          <w:lang w:eastAsia="en-NZ"/>
        </w:rPr>
        <w:t>are variable and cannot be easily predicted.  Improved solutions will be individually based and targeted to ensure best use of existing resources.</w:t>
      </w:r>
    </w:p>
    <w:p w:rsidR="0061321E" w:rsidRPr="0061321E" w:rsidRDefault="0061321E" w:rsidP="00F00B2D">
      <w:pPr>
        <w:rPr>
          <w:b/>
          <w:lang w:eastAsia="en-NZ"/>
        </w:rPr>
      </w:pPr>
      <w:r w:rsidRPr="0061321E">
        <w:rPr>
          <w:b/>
          <w:lang w:eastAsia="en-NZ"/>
        </w:rPr>
        <w:t>Resource Management</w:t>
      </w:r>
    </w:p>
    <w:p w:rsidR="009C41E2" w:rsidRPr="002B6BAA" w:rsidRDefault="009C41E2" w:rsidP="009C41E2">
      <w:pPr>
        <w:shd w:val="clear" w:color="auto" w:fill="FFFFFF" w:themeFill="background1"/>
      </w:pPr>
      <w:r>
        <w:t>The DEC Board(s)</w:t>
      </w:r>
      <w:r w:rsidRPr="002B6BAA">
        <w:t xml:space="preserve"> </w:t>
      </w:r>
      <w:r>
        <w:t>will have</w:t>
      </w:r>
      <w:r w:rsidRPr="002B6BAA">
        <w:t xml:space="preserve"> responsibility to </w:t>
      </w:r>
      <w:r w:rsidR="00AF307A">
        <w:t xml:space="preserve">flexibly </w:t>
      </w:r>
      <w:r w:rsidRPr="002B6BAA">
        <w:t xml:space="preserve">manage their </w:t>
      </w:r>
      <w:r w:rsidR="00AF307A">
        <w:t xml:space="preserve">ORS and other Ministry </w:t>
      </w:r>
      <w:r w:rsidRPr="002B6BAA">
        <w:t>resource</w:t>
      </w:r>
      <w:r w:rsidR="00AF307A">
        <w:t>s</w:t>
      </w:r>
      <w:r w:rsidRPr="002B6BAA">
        <w:t xml:space="preserve"> </w:t>
      </w:r>
      <w:r>
        <w:t xml:space="preserve">for </w:t>
      </w:r>
      <w:r w:rsidR="00AF307A">
        <w:t>this</w:t>
      </w:r>
      <w:r>
        <w:t xml:space="preserve"> population </w:t>
      </w:r>
      <w:r w:rsidRPr="002B6BAA">
        <w:t>at the same current level</w:t>
      </w:r>
      <w:r>
        <w:t>, as per</w:t>
      </w:r>
      <w:r w:rsidRPr="002B6BAA">
        <w:t xml:space="preserve"> NAG 4, which s</w:t>
      </w:r>
      <w:r>
        <w:t>tates</w:t>
      </w:r>
      <w:r w:rsidRPr="002B6BAA">
        <w:t>:</w:t>
      </w:r>
    </w:p>
    <w:p w:rsidR="009C41E2" w:rsidRPr="00C33721" w:rsidRDefault="009C41E2" w:rsidP="009C41E2">
      <w:pPr>
        <w:shd w:val="clear" w:color="auto" w:fill="FFFFFF" w:themeFill="background1"/>
        <w:ind w:left="360"/>
        <w:rPr>
          <w:i/>
        </w:rPr>
      </w:pPr>
      <w:r w:rsidRPr="00C33721">
        <w:rPr>
          <w:i/>
        </w:rPr>
        <w:t>According to legislation on financial and property matters, each board of trustees is also required in particular to:</w:t>
      </w:r>
      <w:r w:rsidR="00AF307A">
        <w:rPr>
          <w:i/>
        </w:rPr>
        <w:t xml:space="preserve"> </w:t>
      </w:r>
      <w:r w:rsidRPr="00C33721">
        <w:rPr>
          <w:i/>
        </w:rPr>
        <w:t>(a) allocate funds to reflect the school's priorities as stated in the charter;</w:t>
      </w:r>
      <w:r w:rsidR="00AF307A">
        <w:rPr>
          <w:i/>
        </w:rPr>
        <w:t xml:space="preserve"> and </w:t>
      </w:r>
      <w:r w:rsidRPr="00C33721">
        <w:rPr>
          <w:i/>
        </w:rPr>
        <w:t>(b) monitor and control school expenditure, and ensure that annual accounts are prepared and audited as required by the Public Finance Act 1989 and the Education Act 1989;</w:t>
      </w:r>
    </w:p>
    <w:p w:rsidR="00632961" w:rsidRPr="002B6BAA" w:rsidRDefault="00632961" w:rsidP="007E144E">
      <w:pPr>
        <w:pStyle w:val="Heading1"/>
        <w:numPr>
          <w:ilvl w:val="0"/>
          <w:numId w:val="7"/>
        </w:numPr>
      </w:pPr>
      <w:bookmarkStart w:id="19" w:name="_Toc334183850"/>
      <w:r w:rsidRPr="002B6BAA">
        <w:t>Policy</w:t>
      </w:r>
      <w:bookmarkEnd w:id="19"/>
    </w:p>
    <w:p w:rsidR="00632961" w:rsidRPr="002B6BAA" w:rsidRDefault="00CD650F" w:rsidP="00CD650F">
      <w:r w:rsidRPr="002B6BAA">
        <w:t xml:space="preserve">Despite best efforts, international examples of operational policies for deaf learners in mainstream settings have not been located. </w:t>
      </w:r>
      <w:r w:rsidR="003B5BBE" w:rsidRPr="002B6BAA">
        <w:t>This may be for a number of reasons.</w:t>
      </w:r>
    </w:p>
    <w:p w:rsidR="003B5BBE" w:rsidRPr="002B6BAA" w:rsidRDefault="003B5BBE" w:rsidP="003B5BBE">
      <w:r w:rsidRPr="002B6BAA">
        <w:t xml:space="preserve">Signing Deaf children are </w:t>
      </w:r>
      <w:r w:rsidR="00A7470A">
        <w:t xml:space="preserve">often </w:t>
      </w:r>
      <w:r w:rsidRPr="002B6BAA">
        <w:t xml:space="preserve">not educated </w:t>
      </w:r>
      <w:r w:rsidR="00496781">
        <w:t>in mainstream settings in some part</w:t>
      </w:r>
      <w:r w:rsidRPr="002B6BAA">
        <w:t>s of the world</w:t>
      </w:r>
      <w:r w:rsidR="00A7470A">
        <w:t>, as noted s</w:t>
      </w:r>
      <w:r w:rsidRPr="002B6BAA">
        <w:t>pecifically</w:t>
      </w:r>
      <w:r w:rsidR="00A7470A">
        <w:t xml:space="preserve"> by</w:t>
      </w:r>
      <w:r w:rsidRPr="002B6BAA">
        <w:t xml:space="preserve"> Denmark </w:t>
      </w:r>
      <w:r w:rsidR="00A7470A">
        <w:t>and Australia</w:t>
      </w:r>
      <w:r w:rsidRPr="002B6BAA">
        <w:t xml:space="preserve">.  The lack of reply from other countries, including Canada and </w:t>
      </w:r>
      <w:r w:rsidR="00A7470A">
        <w:t xml:space="preserve">the </w:t>
      </w:r>
      <w:r w:rsidRPr="002B6BAA">
        <w:t>US</w:t>
      </w:r>
      <w:r w:rsidR="00A7470A">
        <w:t>,</w:t>
      </w:r>
      <w:r w:rsidRPr="002B6BAA">
        <w:t xml:space="preserve"> suggests that either people are unwilling to share their policies or </w:t>
      </w:r>
      <w:r w:rsidR="00E70800">
        <w:t xml:space="preserve">perhaps more likely, </w:t>
      </w:r>
      <w:r w:rsidRPr="002B6BAA">
        <w:t xml:space="preserve">have </w:t>
      </w:r>
      <w:r w:rsidR="00E70800">
        <w:t xml:space="preserve">not yet developed </w:t>
      </w:r>
      <w:r w:rsidRPr="002B6BAA">
        <w:t>them.</w:t>
      </w:r>
    </w:p>
    <w:p w:rsidR="003B5BBE" w:rsidRDefault="003B5BBE" w:rsidP="00FD37DF">
      <w:r w:rsidRPr="002B6BAA">
        <w:t>Certainly a recent article</w:t>
      </w:r>
      <w:r w:rsidR="00FD37DF" w:rsidRPr="002B6BAA">
        <w:rPr>
          <w:rStyle w:val="FootnoteReference"/>
        </w:rPr>
        <w:footnoteReference w:id="10"/>
      </w:r>
      <w:r w:rsidR="00FD37DF" w:rsidRPr="002B6BAA">
        <w:t xml:space="preserve"> on Deaf education calls for </w:t>
      </w:r>
      <w:r w:rsidR="00FD37DF" w:rsidRPr="002B6BAA">
        <w:rPr>
          <w:lang w:eastAsia="en-NZ"/>
        </w:rPr>
        <w:t>differentiated language planning and language policy for children who have earlier or later cochlear implants and those for whom access to spoken language</w:t>
      </w:r>
      <w:r w:rsidR="00AF307A">
        <w:rPr>
          <w:lang w:eastAsia="en-NZ"/>
        </w:rPr>
        <w:t xml:space="preserve"> is difficult</w:t>
      </w:r>
      <w:r w:rsidR="00287E4B">
        <w:rPr>
          <w:lang w:eastAsia="en-NZ"/>
        </w:rPr>
        <w:t>. They note this</w:t>
      </w:r>
      <w:r w:rsidR="00FD37DF" w:rsidRPr="002B6BAA">
        <w:rPr>
          <w:lang w:eastAsia="en-NZ"/>
        </w:rPr>
        <w:t xml:space="preserve"> is still challenging</w:t>
      </w:r>
      <w:r w:rsidR="00AF307A">
        <w:rPr>
          <w:lang w:eastAsia="en-NZ"/>
        </w:rPr>
        <w:t xml:space="preserve"> because a</w:t>
      </w:r>
      <w:r w:rsidRPr="002B6BAA">
        <w:t xml:space="preserve"> variety of stances </w:t>
      </w:r>
      <w:r w:rsidR="00496781" w:rsidRPr="002B6BAA">
        <w:t xml:space="preserve">is </w:t>
      </w:r>
      <w:r w:rsidR="00496781">
        <w:t>requir</w:t>
      </w:r>
      <w:r w:rsidR="00496781" w:rsidRPr="002B6BAA">
        <w:t>ed</w:t>
      </w:r>
      <w:r w:rsidR="00496781">
        <w:t xml:space="preserve">, </w:t>
      </w:r>
      <w:r w:rsidRPr="002B6BAA">
        <w:t>depending on the chil</w:t>
      </w:r>
      <w:r w:rsidR="00FD37DF" w:rsidRPr="002B6BAA">
        <w:t>d’s context (e.g. family support) and needs.</w:t>
      </w:r>
      <w:r w:rsidR="00E70800">
        <w:t xml:space="preserve"> </w:t>
      </w:r>
      <w:r w:rsidR="00FD37DF" w:rsidRPr="002B6BAA">
        <w:t>S</w:t>
      </w:r>
      <w:r w:rsidRPr="002B6BAA">
        <w:t>tandard protocols in operational policy</w:t>
      </w:r>
      <w:r w:rsidR="00FD37DF" w:rsidRPr="002B6BAA">
        <w:t xml:space="preserve"> may be extremely difficult to achieve </w:t>
      </w:r>
      <w:r w:rsidR="00FD7E44">
        <w:t>as a result of this variation</w:t>
      </w:r>
      <w:r w:rsidR="00FD37DF" w:rsidRPr="002B6BAA">
        <w:t xml:space="preserve">. </w:t>
      </w:r>
    </w:p>
    <w:p w:rsidR="00C406C3" w:rsidRDefault="00C406C3" w:rsidP="00FD37DF">
      <w:r>
        <w:t>Further work is needed then to develop flexible operational policy that will guide educational staff and schools in the mainstream to enable national consistency and deliver enhanced learner outcomes.</w:t>
      </w:r>
    </w:p>
    <w:p w:rsidR="00A7470A" w:rsidRDefault="00A7470A" w:rsidP="00A7470A">
      <w:r>
        <w:t>These may target mainstream schools or individual staff within</w:t>
      </w:r>
      <w:r w:rsidRPr="002B6BAA">
        <w:t xml:space="preserve"> mainstream schools</w:t>
      </w:r>
      <w:r>
        <w:t xml:space="preserve">.  For example, </w:t>
      </w:r>
      <w:r w:rsidRPr="002B6BAA">
        <w:t xml:space="preserve">broad outcomes </w:t>
      </w:r>
      <w:r>
        <w:t>could be developed that link to the Government’s priorities, such as social and employment outcomes.  Examples might include:</w:t>
      </w:r>
    </w:p>
    <w:p w:rsidR="00A7470A" w:rsidRDefault="00A7470A" w:rsidP="00A7470A">
      <w:pPr>
        <w:pStyle w:val="ListParagraph"/>
        <w:numPr>
          <w:ilvl w:val="0"/>
          <w:numId w:val="18"/>
        </w:numPr>
        <w:rPr>
          <w:lang w:eastAsia="en-NZ"/>
        </w:rPr>
      </w:pPr>
      <w:r>
        <w:rPr>
          <w:lang w:eastAsia="en-NZ"/>
        </w:rPr>
        <w:lastRenderedPageBreak/>
        <w:t>N</w:t>
      </w:r>
      <w:r w:rsidRPr="002B6BAA">
        <w:rPr>
          <w:lang w:eastAsia="en-NZ"/>
        </w:rPr>
        <w:t>atural language preferences of learners</w:t>
      </w:r>
      <w:r>
        <w:rPr>
          <w:lang w:eastAsia="en-NZ"/>
        </w:rPr>
        <w:t xml:space="preserve"> are identified</w:t>
      </w:r>
    </w:p>
    <w:p w:rsidR="00A7470A" w:rsidRPr="002B6BAA" w:rsidRDefault="00A7470A" w:rsidP="00A7470A">
      <w:pPr>
        <w:pStyle w:val="ListParagraph"/>
        <w:numPr>
          <w:ilvl w:val="0"/>
          <w:numId w:val="18"/>
        </w:numPr>
        <w:rPr>
          <w:lang w:eastAsia="en-NZ"/>
        </w:rPr>
      </w:pPr>
      <w:r>
        <w:rPr>
          <w:lang w:eastAsia="en-NZ"/>
        </w:rPr>
        <w:t>S</w:t>
      </w:r>
      <w:r w:rsidRPr="002B6BAA">
        <w:rPr>
          <w:lang w:eastAsia="en-NZ"/>
        </w:rPr>
        <w:t>upport staff are skilled in language preferences</w:t>
      </w:r>
    </w:p>
    <w:p w:rsidR="00A7470A" w:rsidRDefault="00A7470A" w:rsidP="00A7470A">
      <w:pPr>
        <w:pStyle w:val="ListParagraph"/>
        <w:numPr>
          <w:ilvl w:val="0"/>
          <w:numId w:val="18"/>
        </w:numPr>
        <w:rPr>
          <w:lang w:eastAsia="en-NZ"/>
        </w:rPr>
      </w:pPr>
      <w:r w:rsidRPr="002B6BAA">
        <w:rPr>
          <w:lang w:eastAsia="en-NZ"/>
        </w:rPr>
        <w:t>NZSL classes are available within local area for learners and families</w:t>
      </w:r>
    </w:p>
    <w:p w:rsidR="00A7470A" w:rsidRPr="002B6BAA" w:rsidRDefault="00A7470A" w:rsidP="00A7470A">
      <w:pPr>
        <w:pStyle w:val="ListParagraph"/>
        <w:numPr>
          <w:ilvl w:val="0"/>
          <w:numId w:val="18"/>
        </w:numPr>
        <w:rPr>
          <w:lang w:eastAsia="en-NZ"/>
        </w:rPr>
      </w:pPr>
      <w:r>
        <w:rPr>
          <w:lang w:eastAsia="en-NZ"/>
        </w:rPr>
        <w:t>Strong emphasis is given to developing spoken and written English</w:t>
      </w:r>
    </w:p>
    <w:p w:rsidR="00A7470A" w:rsidRPr="002B6BAA" w:rsidRDefault="00A7470A" w:rsidP="00A7470A">
      <w:pPr>
        <w:pStyle w:val="ListParagraph"/>
        <w:numPr>
          <w:ilvl w:val="0"/>
          <w:numId w:val="18"/>
        </w:numPr>
        <w:rPr>
          <w:lang w:eastAsia="en-NZ"/>
        </w:rPr>
      </w:pPr>
      <w:r>
        <w:rPr>
          <w:lang w:eastAsia="en-NZ"/>
        </w:rPr>
        <w:t xml:space="preserve">Links exist </w:t>
      </w:r>
      <w:r w:rsidRPr="002B6BAA">
        <w:rPr>
          <w:lang w:eastAsia="en-NZ"/>
        </w:rPr>
        <w:t xml:space="preserve">with </w:t>
      </w:r>
      <w:r>
        <w:rPr>
          <w:lang w:eastAsia="en-NZ"/>
        </w:rPr>
        <w:t xml:space="preserve">the </w:t>
      </w:r>
      <w:r w:rsidRPr="002B6BAA">
        <w:rPr>
          <w:lang w:eastAsia="en-NZ"/>
        </w:rPr>
        <w:t xml:space="preserve">local Deaf community </w:t>
      </w:r>
    </w:p>
    <w:p w:rsidR="00A7470A" w:rsidRPr="002B6BAA" w:rsidRDefault="00A7470A" w:rsidP="00A7470A">
      <w:pPr>
        <w:pStyle w:val="ListParagraph"/>
        <w:numPr>
          <w:ilvl w:val="0"/>
          <w:numId w:val="18"/>
        </w:numPr>
        <w:rPr>
          <w:lang w:eastAsia="en-NZ"/>
        </w:rPr>
      </w:pPr>
      <w:r>
        <w:rPr>
          <w:lang w:eastAsia="en-NZ"/>
        </w:rPr>
        <w:t>A</w:t>
      </w:r>
      <w:r w:rsidRPr="002B6BAA">
        <w:rPr>
          <w:lang w:eastAsia="en-NZ"/>
        </w:rPr>
        <w:t>ccess to Deaf mentors</w:t>
      </w:r>
      <w:r>
        <w:rPr>
          <w:lang w:eastAsia="en-NZ"/>
        </w:rPr>
        <w:t xml:space="preserve"> is available</w:t>
      </w:r>
    </w:p>
    <w:p w:rsidR="00A7470A" w:rsidRPr="002B6BAA" w:rsidRDefault="00A7470A" w:rsidP="00A7470A">
      <w:pPr>
        <w:pStyle w:val="ListParagraph"/>
        <w:numPr>
          <w:ilvl w:val="0"/>
          <w:numId w:val="18"/>
        </w:numPr>
      </w:pPr>
      <w:r>
        <w:rPr>
          <w:lang w:eastAsia="en-NZ"/>
        </w:rPr>
        <w:t>A</w:t>
      </w:r>
      <w:r w:rsidRPr="002B6BAA">
        <w:rPr>
          <w:lang w:eastAsia="en-NZ"/>
        </w:rPr>
        <w:t xml:space="preserve">ccess </w:t>
      </w:r>
      <w:r>
        <w:rPr>
          <w:lang w:eastAsia="en-NZ"/>
        </w:rPr>
        <w:t xml:space="preserve">is available </w:t>
      </w:r>
      <w:r w:rsidRPr="002B6BAA">
        <w:rPr>
          <w:lang w:eastAsia="en-NZ"/>
        </w:rPr>
        <w:t>to residential programmes with other deaf children</w:t>
      </w:r>
      <w:r>
        <w:rPr>
          <w:lang w:eastAsia="en-NZ"/>
        </w:rPr>
        <w:t xml:space="preserve">. </w:t>
      </w:r>
    </w:p>
    <w:p w:rsidR="00E70800" w:rsidRDefault="00FD7E44" w:rsidP="007E144E">
      <w:pPr>
        <w:pStyle w:val="Heading1"/>
        <w:numPr>
          <w:ilvl w:val="0"/>
          <w:numId w:val="7"/>
        </w:numPr>
        <w:spacing w:before="480"/>
        <w:ind w:left="357" w:hanging="357"/>
      </w:pPr>
      <w:bookmarkStart w:id="20" w:name="_Toc334183851"/>
      <w:r>
        <w:t>Future Developments</w:t>
      </w:r>
      <w:bookmarkEnd w:id="20"/>
    </w:p>
    <w:p w:rsidR="008075F5" w:rsidRPr="008075F5" w:rsidRDefault="008075F5" w:rsidP="008075F5">
      <w:pPr>
        <w:rPr>
          <w:b/>
          <w:sz w:val="24"/>
          <w:szCs w:val="24"/>
        </w:rPr>
      </w:pPr>
      <w:r>
        <w:rPr>
          <w:b/>
          <w:sz w:val="24"/>
          <w:szCs w:val="24"/>
        </w:rPr>
        <w:t>Immediate</w:t>
      </w:r>
    </w:p>
    <w:p w:rsidR="00FD7E44" w:rsidRDefault="00FD7E44" w:rsidP="00FD7E44">
      <w:r>
        <w:t xml:space="preserve">This report has focussed primarily in the identification of current resources used by </w:t>
      </w:r>
      <w:r w:rsidR="00B60FBF">
        <w:t xml:space="preserve">this cohort of </w:t>
      </w:r>
      <w:r>
        <w:t xml:space="preserve">deaf learners in mainstream schools. A number of issues have emerged that </w:t>
      </w:r>
      <w:r w:rsidR="00A95DB8">
        <w:t>require resolution to facilitate the flexible use of their available funding:</w:t>
      </w:r>
    </w:p>
    <w:p w:rsidR="00A95DB8" w:rsidRDefault="00A95DB8" w:rsidP="007E144E">
      <w:pPr>
        <w:pStyle w:val="ListParagraph"/>
        <w:numPr>
          <w:ilvl w:val="0"/>
          <w:numId w:val="23"/>
        </w:numPr>
      </w:pPr>
      <w:r>
        <w:t xml:space="preserve">Do non-verified deaf learners require </w:t>
      </w:r>
      <w:r w:rsidR="00B60FBF">
        <w:t>lower levels of</w:t>
      </w:r>
      <w:r>
        <w:t xml:space="preserve"> resources, i.e. is the current ORS verification system equitable? What is their best learning environment to meet needs?</w:t>
      </w:r>
    </w:p>
    <w:p w:rsidR="00A1072A" w:rsidRDefault="00A1072A" w:rsidP="007E144E">
      <w:pPr>
        <w:pStyle w:val="ListParagraph"/>
        <w:numPr>
          <w:ilvl w:val="0"/>
          <w:numId w:val="21"/>
        </w:numPr>
      </w:pPr>
      <w:r>
        <w:t xml:space="preserve">How should resources from the Ministry’s Specialist Services (e.g. Advisors on Deaf Children, speech language therapists, </w:t>
      </w:r>
      <w:proofErr w:type="spellStart"/>
      <w:r w:rsidR="009C41E2">
        <w:t>kaitakawaenga</w:t>
      </w:r>
      <w:proofErr w:type="spellEnd"/>
      <w:r w:rsidR="009C41E2">
        <w:t xml:space="preserve">, </w:t>
      </w:r>
      <w:r>
        <w:t xml:space="preserve">physiotherapists, </w:t>
      </w:r>
      <w:proofErr w:type="gramStart"/>
      <w:r>
        <w:t>psychologists</w:t>
      </w:r>
      <w:proofErr w:type="gramEnd"/>
      <w:r>
        <w:t xml:space="preserve">) be used in the future?  </w:t>
      </w:r>
    </w:p>
    <w:p w:rsidR="008075F5" w:rsidRPr="008075F5" w:rsidRDefault="008075F5" w:rsidP="00FD7E44">
      <w:pPr>
        <w:rPr>
          <w:b/>
          <w:sz w:val="24"/>
          <w:szCs w:val="24"/>
        </w:rPr>
      </w:pPr>
      <w:r>
        <w:rPr>
          <w:b/>
          <w:sz w:val="24"/>
          <w:szCs w:val="24"/>
        </w:rPr>
        <w:t>Medium Term</w:t>
      </w:r>
    </w:p>
    <w:p w:rsidR="00A95DB8" w:rsidRDefault="00A95DB8" w:rsidP="00FD7E44">
      <w:r>
        <w:t>Other issues have also emerged which require further attention in order to ensure deaf learners in general have good access to the curriculum:</w:t>
      </w:r>
    </w:p>
    <w:p w:rsidR="00A95DB8" w:rsidRDefault="00A95DB8" w:rsidP="007E144E">
      <w:pPr>
        <w:pStyle w:val="ListParagraph"/>
        <w:numPr>
          <w:ilvl w:val="0"/>
          <w:numId w:val="22"/>
        </w:numPr>
      </w:pPr>
      <w:r>
        <w:t>What policy direction can be given to schools and staff working with deaf learners in mainstream schoo</w:t>
      </w:r>
      <w:r w:rsidR="00B60FBF">
        <w:t>ls that maximises consistency of national best practice</w:t>
      </w:r>
      <w:r>
        <w:t>?</w:t>
      </w:r>
    </w:p>
    <w:p w:rsidR="00FD2922" w:rsidRDefault="00FD2922" w:rsidP="007E144E">
      <w:pPr>
        <w:pStyle w:val="ListParagraph"/>
        <w:numPr>
          <w:ilvl w:val="0"/>
          <w:numId w:val="22"/>
        </w:numPr>
      </w:pPr>
      <w:r>
        <w:t>What needs to be included in a national outcomes framework?</w:t>
      </w:r>
    </w:p>
    <w:p w:rsidR="00A95DB8" w:rsidRDefault="00A95DB8" w:rsidP="007E144E">
      <w:pPr>
        <w:pStyle w:val="ListParagraph"/>
        <w:numPr>
          <w:ilvl w:val="0"/>
          <w:numId w:val="22"/>
        </w:numPr>
      </w:pPr>
      <w:r>
        <w:t>What is required to ensure national consistency in language development</w:t>
      </w:r>
      <w:r w:rsidR="00A610F7">
        <w:t xml:space="preserve"> approaches</w:t>
      </w:r>
      <w:r>
        <w:t>?</w:t>
      </w:r>
    </w:p>
    <w:p w:rsidR="00FD2922" w:rsidRDefault="00FD2922" w:rsidP="007E144E">
      <w:pPr>
        <w:pStyle w:val="ListParagraph"/>
        <w:numPr>
          <w:ilvl w:val="0"/>
          <w:numId w:val="22"/>
        </w:numPr>
      </w:pPr>
      <w:r>
        <w:t>What workforce development is required?</w:t>
      </w:r>
    </w:p>
    <w:p w:rsidR="00287E4B" w:rsidRDefault="00287E4B" w:rsidP="007E144E">
      <w:pPr>
        <w:pStyle w:val="ListParagraph"/>
        <w:numPr>
          <w:ilvl w:val="0"/>
          <w:numId w:val="22"/>
        </w:numPr>
      </w:pPr>
      <w:r>
        <w:t xml:space="preserve">How can early intervention services </w:t>
      </w:r>
      <w:r w:rsidR="00B60FBF">
        <w:t>form an effective foundation for school-</w:t>
      </w:r>
      <w:r>
        <w:t>aged</w:t>
      </w:r>
      <w:r w:rsidR="00B60FBF">
        <w:t xml:space="preserve"> educational</w:t>
      </w:r>
      <w:r>
        <w:t xml:space="preserve"> approaches?</w:t>
      </w:r>
    </w:p>
    <w:p w:rsidR="0061321E" w:rsidRDefault="0061321E" w:rsidP="007E144E">
      <w:pPr>
        <w:pStyle w:val="ListParagraph"/>
        <w:numPr>
          <w:ilvl w:val="0"/>
          <w:numId w:val="22"/>
        </w:numPr>
      </w:pPr>
      <w:r>
        <w:t xml:space="preserve">How </w:t>
      </w:r>
      <w:proofErr w:type="gramStart"/>
      <w:r>
        <w:t>should services for deaf learners with additional learning needs</w:t>
      </w:r>
      <w:proofErr w:type="gramEnd"/>
      <w:r>
        <w:t xml:space="preserve"> be configured in contrast to the typical deaf learners identified in this report? </w:t>
      </w:r>
    </w:p>
    <w:p w:rsidR="00FD2922" w:rsidRDefault="00FD2922" w:rsidP="007E144E">
      <w:pPr>
        <w:pStyle w:val="ListParagraph"/>
        <w:numPr>
          <w:ilvl w:val="0"/>
          <w:numId w:val="22"/>
        </w:numPr>
      </w:pPr>
      <w:r>
        <w:t>What are our complete resource requirements? What sources are available and appropriate for meeting these?  Funding sources may include existing Ministry of Education opportunities as well as other government departments, publicly available grants or user pays systems.</w:t>
      </w:r>
    </w:p>
    <w:p w:rsidR="00A610F7" w:rsidRDefault="00A610F7" w:rsidP="00A610F7"/>
    <w:p w:rsidR="00E70800" w:rsidRPr="002B6BAA" w:rsidRDefault="00E70800" w:rsidP="00E1295C"/>
    <w:p w:rsidR="00A37B29" w:rsidRPr="002B6BAA" w:rsidRDefault="00A37B29" w:rsidP="00E2512A">
      <w:pPr>
        <w:sectPr w:rsidR="00A37B29" w:rsidRPr="002B6BAA" w:rsidSect="00B71584">
          <w:pgSz w:w="11906" w:h="16838" w:code="9"/>
          <w:pgMar w:top="1531" w:right="1418" w:bottom="1644" w:left="1418" w:header="709" w:footer="709" w:gutter="0"/>
          <w:pgNumType w:start="1"/>
          <w:cols w:space="708"/>
          <w:docGrid w:linePitch="360"/>
        </w:sectPr>
      </w:pPr>
    </w:p>
    <w:p w:rsidR="00A37B29" w:rsidRPr="002B6BAA" w:rsidRDefault="00A37B29" w:rsidP="00E1295C">
      <w:pPr>
        <w:pStyle w:val="Heading1"/>
        <w:numPr>
          <w:ilvl w:val="0"/>
          <w:numId w:val="0"/>
        </w:numPr>
        <w:spacing w:before="0"/>
        <w:ind w:left="431"/>
      </w:pPr>
      <w:bookmarkStart w:id="21" w:name="_Toc263946698"/>
      <w:bookmarkStart w:id="22" w:name="_Toc263946782"/>
      <w:bookmarkStart w:id="23" w:name="_Toc334183852"/>
      <w:r w:rsidRPr="002B6BAA">
        <w:rPr>
          <w:szCs w:val="36"/>
        </w:rPr>
        <w:lastRenderedPageBreak/>
        <w:t xml:space="preserve">Appendix </w:t>
      </w:r>
      <w:r w:rsidR="00E1295C" w:rsidRPr="002B6BAA">
        <w:rPr>
          <w:szCs w:val="36"/>
        </w:rPr>
        <w:t>1:</w:t>
      </w:r>
      <w:r w:rsidR="00E1295C" w:rsidRPr="002B6BAA">
        <w:rPr>
          <w:sz w:val="52"/>
          <w:szCs w:val="52"/>
        </w:rPr>
        <w:t xml:space="preserve"> </w:t>
      </w:r>
      <w:r w:rsidR="00A96FA9" w:rsidRPr="00A96FA9">
        <w:rPr>
          <w:szCs w:val="36"/>
        </w:rPr>
        <w:t>Regional</w:t>
      </w:r>
      <w:r w:rsidR="00A96FA9">
        <w:rPr>
          <w:sz w:val="52"/>
          <w:szCs w:val="52"/>
        </w:rPr>
        <w:t xml:space="preserve"> </w:t>
      </w:r>
      <w:r w:rsidR="00BE0B8A" w:rsidRPr="002B6BAA">
        <w:t xml:space="preserve">Deaf </w:t>
      </w:r>
      <w:r w:rsidR="00124261" w:rsidRPr="002B6BAA">
        <w:t xml:space="preserve">Learners </w:t>
      </w:r>
      <w:r w:rsidR="00A96FA9">
        <w:t xml:space="preserve">Using Visual Modes of Communication </w:t>
      </w:r>
      <w:r w:rsidRPr="002B6BAA">
        <w:t>in NZ</w:t>
      </w:r>
      <w:r w:rsidR="00BE0B8A" w:rsidRPr="002B6BAA">
        <w:t xml:space="preserve"> </w:t>
      </w:r>
      <w:r w:rsidR="00124261" w:rsidRPr="002B6BAA">
        <w:t xml:space="preserve">Mainstream </w:t>
      </w:r>
      <w:r w:rsidRPr="002B6BAA">
        <w:t>Schools</w:t>
      </w:r>
      <w:bookmarkEnd w:id="21"/>
      <w:bookmarkEnd w:id="22"/>
      <w:bookmarkEnd w:id="23"/>
      <w:r w:rsidRPr="002B6BAA">
        <w:t xml:space="preserve"> </w:t>
      </w:r>
    </w:p>
    <w:tbl>
      <w:tblPr>
        <w:tblW w:w="6656" w:type="dxa"/>
        <w:tblInd w:w="52" w:type="dxa"/>
        <w:tblLook w:val="04A0" w:firstRow="1" w:lastRow="0" w:firstColumn="1" w:lastColumn="0" w:noHBand="0" w:noVBand="1"/>
      </w:tblPr>
      <w:tblGrid>
        <w:gridCol w:w="2273"/>
        <w:gridCol w:w="1825"/>
        <w:gridCol w:w="1379"/>
        <w:gridCol w:w="1179"/>
      </w:tblGrid>
      <w:tr w:rsidR="00C042AF" w:rsidRPr="00E172A5" w:rsidTr="00542FEE">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2AF" w:rsidRPr="00E70800" w:rsidRDefault="00475AAA" w:rsidP="00542FEE">
            <w:pPr>
              <w:spacing w:after="0" w:line="240" w:lineRule="auto"/>
              <w:jc w:val="center"/>
              <w:rPr>
                <w:rStyle w:val="Emphasis"/>
                <w:b/>
                <w:sz w:val="20"/>
                <w:szCs w:val="20"/>
              </w:rPr>
            </w:pPr>
            <w:r w:rsidRPr="00E70800">
              <w:rPr>
                <w:rStyle w:val="Emphasis"/>
                <w:b/>
                <w:sz w:val="20"/>
                <w:szCs w:val="20"/>
              </w:rPr>
              <w:t xml:space="preserve">Table 1: </w:t>
            </w:r>
            <w:r w:rsidR="00C042AF" w:rsidRPr="00E70800">
              <w:rPr>
                <w:rStyle w:val="Emphasis"/>
                <w:b/>
                <w:sz w:val="20"/>
                <w:szCs w:val="20"/>
              </w:rPr>
              <w:t>Age Group</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r w:rsidRPr="00E172A5">
              <w:rPr>
                <w:rStyle w:val="Emphasis"/>
                <w:sz w:val="20"/>
                <w:szCs w:val="20"/>
              </w:rPr>
              <w:t>KDEC</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C042AF" w:rsidRPr="00E172A5" w:rsidRDefault="00FA429F" w:rsidP="00542FEE">
            <w:pPr>
              <w:spacing w:after="0" w:line="240" w:lineRule="auto"/>
              <w:jc w:val="center"/>
              <w:rPr>
                <w:rStyle w:val="Emphasis"/>
                <w:sz w:val="20"/>
                <w:szCs w:val="20"/>
              </w:rPr>
            </w:pPr>
            <w:r>
              <w:rPr>
                <w:rStyle w:val="Emphasis"/>
                <w:sz w:val="20"/>
                <w:szCs w:val="20"/>
              </w:rPr>
              <w:t>Van Asch</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r w:rsidRPr="00E172A5">
              <w:rPr>
                <w:rStyle w:val="Emphasis"/>
                <w:sz w:val="20"/>
                <w:szCs w:val="20"/>
              </w:rPr>
              <w:t>Total</w:t>
            </w:r>
          </w:p>
        </w:tc>
      </w:tr>
      <w:tr w:rsidR="00C042AF"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C042AF" w:rsidRPr="00E172A5" w:rsidRDefault="00C042AF">
            <w:pPr>
              <w:spacing w:after="0" w:line="240" w:lineRule="auto"/>
              <w:rPr>
                <w:rStyle w:val="Emphasis"/>
                <w:sz w:val="20"/>
                <w:szCs w:val="20"/>
              </w:rPr>
            </w:pPr>
            <w:r w:rsidRPr="00E172A5">
              <w:rPr>
                <w:rStyle w:val="Emphasis"/>
                <w:sz w:val="20"/>
                <w:szCs w:val="20"/>
              </w:rPr>
              <w:t>5-10</w:t>
            </w:r>
          </w:p>
        </w:tc>
        <w:tc>
          <w:tcPr>
            <w:tcW w:w="1825" w:type="dxa"/>
            <w:tcBorders>
              <w:top w:val="nil"/>
              <w:left w:val="nil"/>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r w:rsidRPr="00E172A5">
              <w:rPr>
                <w:rStyle w:val="Emphasis"/>
                <w:sz w:val="20"/>
                <w:szCs w:val="20"/>
              </w:rPr>
              <w:t>67%</w:t>
            </w:r>
          </w:p>
        </w:tc>
        <w:tc>
          <w:tcPr>
            <w:tcW w:w="1379" w:type="dxa"/>
            <w:tcBorders>
              <w:top w:val="nil"/>
              <w:left w:val="nil"/>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r w:rsidRPr="00E172A5">
              <w:rPr>
                <w:rStyle w:val="Emphasis"/>
                <w:sz w:val="20"/>
                <w:szCs w:val="20"/>
              </w:rPr>
              <w:t>44%</w:t>
            </w:r>
          </w:p>
        </w:tc>
        <w:tc>
          <w:tcPr>
            <w:tcW w:w="1179" w:type="dxa"/>
            <w:tcBorders>
              <w:top w:val="nil"/>
              <w:left w:val="nil"/>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r w:rsidRPr="00E172A5">
              <w:rPr>
                <w:rStyle w:val="Emphasis"/>
                <w:sz w:val="20"/>
                <w:szCs w:val="20"/>
              </w:rPr>
              <w:t>53%</w:t>
            </w:r>
          </w:p>
        </w:tc>
      </w:tr>
      <w:tr w:rsidR="00C042AF"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C042AF" w:rsidRPr="00E172A5" w:rsidRDefault="00C042AF">
            <w:pPr>
              <w:spacing w:after="0" w:line="240" w:lineRule="auto"/>
              <w:rPr>
                <w:rStyle w:val="Emphasis"/>
                <w:sz w:val="20"/>
                <w:szCs w:val="20"/>
              </w:rPr>
            </w:pPr>
            <w:r w:rsidRPr="00E172A5">
              <w:rPr>
                <w:rStyle w:val="Emphasis"/>
                <w:sz w:val="20"/>
                <w:szCs w:val="20"/>
              </w:rPr>
              <w:t>11-14</w:t>
            </w:r>
          </w:p>
        </w:tc>
        <w:tc>
          <w:tcPr>
            <w:tcW w:w="1825" w:type="dxa"/>
            <w:tcBorders>
              <w:top w:val="nil"/>
              <w:left w:val="nil"/>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r w:rsidRPr="00E172A5">
              <w:rPr>
                <w:rStyle w:val="Emphasis"/>
                <w:sz w:val="20"/>
                <w:szCs w:val="20"/>
              </w:rPr>
              <w:t>22%</w:t>
            </w:r>
          </w:p>
        </w:tc>
        <w:tc>
          <w:tcPr>
            <w:tcW w:w="1379" w:type="dxa"/>
            <w:tcBorders>
              <w:top w:val="nil"/>
              <w:left w:val="nil"/>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r w:rsidRPr="00E172A5">
              <w:rPr>
                <w:rStyle w:val="Emphasis"/>
                <w:sz w:val="20"/>
                <w:szCs w:val="20"/>
              </w:rPr>
              <w:t>24%</w:t>
            </w:r>
          </w:p>
        </w:tc>
        <w:tc>
          <w:tcPr>
            <w:tcW w:w="1179" w:type="dxa"/>
            <w:tcBorders>
              <w:top w:val="nil"/>
              <w:left w:val="nil"/>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r w:rsidRPr="00E172A5">
              <w:rPr>
                <w:rStyle w:val="Emphasis"/>
                <w:sz w:val="20"/>
                <w:szCs w:val="20"/>
              </w:rPr>
              <w:t>24%</w:t>
            </w:r>
          </w:p>
        </w:tc>
      </w:tr>
      <w:tr w:rsidR="00C042AF"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C042AF" w:rsidRPr="00E172A5" w:rsidRDefault="00051141">
            <w:pPr>
              <w:spacing w:after="0" w:line="240" w:lineRule="auto"/>
              <w:rPr>
                <w:rStyle w:val="Emphasis"/>
                <w:sz w:val="20"/>
                <w:szCs w:val="20"/>
              </w:rPr>
            </w:pPr>
            <w:r w:rsidRPr="00E172A5">
              <w:rPr>
                <w:rStyle w:val="Emphasis"/>
                <w:sz w:val="20"/>
                <w:szCs w:val="20"/>
              </w:rPr>
              <w:t>15+</w:t>
            </w:r>
          </w:p>
        </w:tc>
        <w:tc>
          <w:tcPr>
            <w:tcW w:w="1825" w:type="dxa"/>
            <w:tcBorders>
              <w:top w:val="nil"/>
              <w:left w:val="nil"/>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r w:rsidRPr="00E172A5">
              <w:rPr>
                <w:rStyle w:val="Emphasis"/>
                <w:sz w:val="20"/>
                <w:szCs w:val="20"/>
              </w:rPr>
              <w:t>11%</w:t>
            </w:r>
          </w:p>
        </w:tc>
        <w:tc>
          <w:tcPr>
            <w:tcW w:w="1379" w:type="dxa"/>
            <w:tcBorders>
              <w:top w:val="nil"/>
              <w:left w:val="nil"/>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r w:rsidRPr="00E172A5">
              <w:rPr>
                <w:rStyle w:val="Emphasis"/>
                <w:sz w:val="20"/>
                <w:szCs w:val="20"/>
              </w:rPr>
              <w:t>31%</w:t>
            </w:r>
          </w:p>
        </w:tc>
        <w:tc>
          <w:tcPr>
            <w:tcW w:w="1179" w:type="dxa"/>
            <w:tcBorders>
              <w:top w:val="nil"/>
              <w:left w:val="nil"/>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r w:rsidRPr="00E172A5">
              <w:rPr>
                <w:rStyle w:val="Emphasis"/>
                <w:sz w:val="20"/>
                <w:szCs w:val="20"/>
              </w:rPr>
              <w:t>24%</w:t>
            </w:r>
          </w:p>
        </w:tc>
      </w:tr>
      <w:tr w:rsidR="00C042AF"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C042AF" w:rsidRPr="00E172A5" w:rsidRDefault="00C042AF">
            <w:pPr>
              <w:spacing w:after="0" w:line="240" w:lineRule="auto"/>
              <w:rPr>
                <w:rStyle w:val="Emphasis"/>
                <w:sz w:val="20"/>
                <w:szCs w:val="20"/>
              </w:rPr>
            </w:pPr>
            <w:r w:rsidRPr="00E172A5">
              <w:rPr>
                <w:rStyle w:val="Emphasis"/>
                <w:sz w:val="20"/>
                <w:szCs w:val="20"/>
              </w:rPr>
              <w:t>Total</w:t>
            </w:r>
          </w:p>
        </w:tc>
        <w:tc>
          <w:tcPr>
            <w:tcW w:w="1825" w:type="dxa"/>
            <w:tcBorders>
              <w:top w:val="nil"/>
              <w:left w:val="nil"/>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r w:rsidRPr="00E172A5">
              <w:rPr>
                <w:rStyle w:val="Emphasis"/>
                <w:sz w:val="20"/>
                <w:szCs w:val="20"/>
              </w:rPr>
              <w:t>100%</w:t>
            </w:r>
          </w:p>
        </w:tc>
        <w:tc>
          <w:tcPr>
            <w:tcW w:w="1379" w:type="dxa"/>
            <w:tcBorders>
              <w:top w:val="nil"/>
              <w:left w:val="nil"/>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r w:rsidRPr="00E172A5">
              <w:rPr>
                <w:rStyle w:val="Emphasis"/>
                <w:sz w:val="20"/>
                <w:szCs w:val="20"/>
              </w:rPr>
              <w:t>100%</w:t>
            </w:r>
          </w:p>
        </w:tc>
        <w:tc>
          <w:tcPr>
            <w:tcW w:w="1179" w:type="dxa"/>
            <w:tcBorders>
              <w:top w:val="nil"/>
              <w:left w:val="nil"/>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r w:rsidRPr="00E172A5">
              <w:rPr>
                <w:rStyle w:val="Emphasis"/>
                <w:sz w:val="20"/>
                <w:szCs w:val="20"/>
              </w:rPr>
              <w:t>100%</w:t>
            </w:r>
          </w:p>
        </w:tc>
      </w:tr>
      <w:tr w:rsidR="001C5756" w:rsidRPr="00E172A5" w:rsidTr="00A379F1">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tcPr>
          <w:p w:rsidR="001C5756" w:rsidRPr="00E172A5" w:rsidRDefault="001C5756" w:rsidP="00A379F1">
            <w:pPr>
              <w:spacing w:after="0" w:line="240" w:lineRule="auto"/>
              <w:rPr>
                <w:rStyle w:val="Emphasis"/>
                <w:sz w:val="20"/>
                <w:szCs w:val="20"/>
              </w:rPr>
            </w:pPr>
            <w:r w:rsidRPr="00E172A5">
              <w:rPr>
                <w:rStyle w:val="Emphasis"/>
                <w:sz w:val="20"/>
                <w:szCs w:val="20"/>
              </w:rPr>
              <w:t>Total</w:t>
            </w:r>
          </w:p>
        </w:tc>
        <w:tc>
          <w:tcPr>
            <w:tcW w:w="1825" w:type="dxa"/>
            <w:tcBorders>
              <w:top w:val="nil"/>
              <w:left w:val="nil"/>
              <w:bottom w:val="single" w:sz="4" w:space="0" w:color="auto"/>
              <w:right w:val="single" w:sz="4" w:space="0" w:color="auto"/>
            </w:tcBorders>
            <w:shd w:val="clear" w:color="auto" w:fill="auto"/>
            <w:noWrap/>
            <w:vAlign w:val="bottom"/>
          </w:tcPr>
          <w:p w:rsidR="001C5756" w:rsidRPr="00E172A5" w:rsidRDefault="001C5756" w:rsidP="00542FEE">
            <w:pPr>
              <w:spacing w:after="0" w:line="240" w:lineRule="auto"/>
              <w:jc w:val="center"/>
              <w:rPr>
                <w:rStyle w:val="Emphasis"/>
                <w:sz w:val="20"/>
                <w:szCs w:val="20"/>
              </w:rPr>
            </w:pPr>
            <w:r w:rsidRPr="00E172A5">
              <w:rPr>
                <w:rStyle w:val="Emphasis"/>
                <w:sz w:val="20"/>
                <w:szCs w:val="20"/>
              </w:rPr>
              <w:t>27</w:t>
            </w:r>
          </w:p>
        </w:tc>
        <w:tc>
          <w:tcPr>
            <w:tcW w:w="1379" w:type="dxa"/>
            <w:tcBorders>
              <w:top w:val="nil"/>
              <w:left w:val="nil"/>
              <w:bottom w:val="single" w:sz="4" w:space="0" w:color="auto"/>
              <w:right w:val="single" w:sz="4" w:space="0" w:color="auto"/>
            </w:tcBorders>
            <w:shd w:val="clear" w:color="auto" w:fill="auto"/>
            <w:noWrap/>
            <w:vAlign w:val="bottom"/>
          </w:tcPr>
          <w:p w:rsidR="001C5756" w:rsidRPr="00E172A5" w:rsidRDefault="001C5756" w:rsidP="00542FEE">
            <w:pPr>
              <w:spacing w:after="0" w:line="240" w:lineRule="auto"/>
              <w:jc w:val="center"/>
              <w:rPr>
                <w:rStyle w:val="Emphasis"/>
                <w:sz w:val="20"/>
                <w:szCs w:val="20"/>
              </w:rPr>
            </w:pPr>
            <w:r w:rsidRPr="00E172A5">
              <w:rPr>
                <w:rStyle w:val="Emphasis"/>
                <w:sz w:val="20"/>
                <w:szCs w:val="20"/>
              </w:rPr>
              <w:t>45</w:t>
            </w:r>
          </w:p>
        </w:tc>
        <w:tc>
          <w:tcPr>
            <w:tcW w:w="1179" w:type="dxa"/>
            <w:tcBorders>
              <w:top w:val="nil"/>
              <w:left w:val="nil"/>
              <w:bottom w:val="single" w:sz="4" w:space="0" w:color="auto"/>
              <w:right w:val="single" w:sz="4" w:space="0" w:color="auto"/>
            </w:tcBorders>
            <w:shd w:val="clear" w:color="auto" w:fill="auto"/>
            <w:noWrap/>
            <w:vAlign w:val="bottom"/>
          </w:tcPr>
          <w:p w:rsidR="001C5756" w:rsidRPr="00E172A5" w:rsidRDefault="001C5756" w:rsidP="00542FEE">
            <w:pPr>
              <w:spacing w:after="0" w:line="240" w:lineRule="auto"/>
              <w:jc w:val="center"/>
              <w:rPr>
                <w:rStyle w:val="Emphasis"/>
                <w:sz w:val="20"/>
                <w:szCs w:val="20"/>
              </w:rPr>
            </w:pPr>
            <w:r w:rsidRPr="00E172A5">
              <w:rPr>
                <w:rStyle w:val="Emphasis"/>
                <w:sz w:val="20"/>
                <w:szCs w:val="20"/>
              </w:rPr>
              <w:t>72</w:t>
            </w:r>
          </w:p>
        </w:tc>
      </w:tr>
      <w:tr w:rsidR="00C042AF" w:rsidRPr="00E172A5" w:rsidTr="00542FEE">
        <w:trPr>
          <w:trHeight w:val="300"/>
        </w:trPr>
        <w:tc>
          <w:tcPr>
            <w:tcW w:w="2273" w:type="dxa"/>
            <w:tcBorders>
              <w:top w:val="nil"/>
              <w:left w:val="nil"/>
              <w:bottom w:val="nil"/>
              <w:right w:val="nil"/>
            </w:tcBorders>
            <w:shd w:val="clear" w:color="auto" w:fill="auto"/>
            <w:noWrap/>
            <w:vAlign w:val="bottom"/>
            <w:hideMark/>
          </w:tcPr>
          <w:p w:rsidR="00C042AF" w:rsidRPr="00E172A5" w:rsidRDefault="00C042AF">
            <w:pPr>
              <w:spacing w:after="0" w:line="240" w:lineRule="auto"/>
              <w:rPr>
                <w:rStyle w:val="Emphasis"/>
                <w:sz w:val="20"/>
                <w:szCs w:val="20"/>
              </w:rPr>
            </w:pPr>
          </w:p>
        </w:tc>
        <w:tc>
          <w:tcPr>
            <w:tcW w:w="1825" w:type="dxa"/>
            <w:tcBorders>
              <w:top w:val="nil"/>
              <w:left w:val="nil"/>
              <w:bottom w:val="nil"/>
              <w:right w:val="nil"/>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p>
        </w:tc>
        <w:tc>
          <w:tcPr>
            <w:tcW w:w="1379" w:type="dxa"/>
            <w:tcBorders>
              <w:top w:val="nil"/>
              <w:left w:val="nil"/>
              <w:bottom w:val="nil"/>
              <w:right w:val="nil"/>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p>
        </w:tc>
        <w:tc>
          <w:tcPr>
            <w:tcW w:w="1179" w:type="dxa"/>
            <w:tcBorders>
              <w:top w:val="nil"/>
              <w:left w:val="nil"/>
              <w:bottom w:val="nil"/>
              <w:right w:val="nil"/>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p>
        </w:tc>
      </w:tr>
      <w:tr w:rsidR="00C042AF" w:rsidRPr="00E172A5" w:rsidTr="00542FEE">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2AF" w:rsidRPr="00E70800" w:rsidRDefault="00475AAA">
            <w:pPr>
              <w:spacing w:after="0" w:line="240" w:lineRule="auto"/>
              <w:rPr>
                <w:rStyle w:val="Emphasis"/>
                <w:b/>
                <w:sz w:val="20"/>
                <w:szCs w:val="20"/>
              </w:rPr>
            </w:pPr>
            <w:r w:rsidRPr="00E70800">
              <w:rPr>
                <w:rStyle w:val="Emphasis"/>
                <w:b/>
                <w:sz w:val="20"/>
                <w:szCs w:val="20"/>
              </w:rPr>
              <w:t xml:space="preserve">Table 2: </w:t>
            </w:r>
            <w:r w:rsidR="00C042AF" w:rsidRPr="00E70800">
              <w:rPr>
                <w:rStyle w:val="Emphasis"/>
                <w:b/>
                <w:sz w:val="20"/>
                <w:szCs w:val="20"/>
              </w:rPr>
              <w:t>Gender</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r w:rsidRPr="00E172A5">
              <w:rPr>
                <w:rStyle w:val="Emphasis"/>
                <w:sz w:val="20"/>
                <w:szCs w:val="20"/>
              </w:rPr>
              <w:t>KDEC</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C042AF" w:rsidRPr="00E172A5" w:rsidRDefault="00FA429F" w:rsidP="00542FEE">
            <w:pPr>
              <w:spacing w:after="0" w:line="240" w:lineRule="auto"/>
              <w:jc w:val="center"/>
              <w:rPr>
                <w:rStyle w:val="Emphasis"/>
                <w:sz w:val="20"/>
                <w:szCs w:val="20"/>
              </w:rPr>
            </w:pPr>
            <w:r>
              <w:rPr>
                <w:rStyle w:val="Emphasis"/>
                <w:sz w:val="20"/>
                <w:szCs w:val="20"/>
              </w:rPr>
              <w:t>Van Asch</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r w:rsidRPr="00E172A5">
              <w:rPr>
                <w:rStyle w:val="Emphasis"/>
                <w:sz w:val="20"/>
                <w:szCs w:val="20"/>
              </w:rPr>
              <w:t>Total</w:t>
            </w:r>
          </w:p>
        </w:tc>
      </w:tr>
      <w:tr w:rsidR="00CD69F7"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CD69F7" w:rsidRPr="00E172A5" w:rsidRDefault="00CD69F7">
            <w:pPr>
              <w:spacing w:after="0" w:line="240" w:lineRule="auto"/>
              <w:rPr>
                <w:rStyle w:val="Emphasis"/>
                <w:sz w:val="20"/>
                <w:szCs w:val="20"/>
              </w:rPr>
            </w:pPr>
            <w:r w:rsidRPr="00E172A5">
              <w:rPr>
                <w:rStyle w:val="Emphasis"/>
                <w:sz w:val="20"/>
                <w:szCs w:val="20"/>
              </w:rPr>
              <w:t>Female</w:t>
            </w:r>
          </w:p>
        </w:tc>
        <w:tc>
          <w:tcPr>
            <w:tcW w:w="1825" w:type="dxa"/>
            <w:tcBorders>
              <w:top w:val="nil"/>
              <w:left w:val="nil"/>
              <w:bottom w:val="single" w:sz="4" w:space="0" w:color="auto"/>
              <w:right w:val="single" w:sz="4" w:space="0" w:color="auto"/>
            </w:tcBorders>
            <w:shd w:val="clear" w:color="auto" w:fill="auto"/>
            <w:noWrap/>
            <w:vAlign w:val="bottom"/>
            <w:hideMark/>
          </w:tcPr>
          <w:p w:rsidR="00CD69F7" w:rsidRPr="00CD69F7" w:rsidRDefault="00CD69F7" w:rsidP="00CD69F7">
            <w:pPr>
              <w:spacing w:after="0" w:line="240" w:lineRule="auto"/>
              <w:jc w:val="center"/>
              <w:rPr>
                <w:rFonts w:cs="Calibri"/>
                <w:i/>
                <w:color w:val="000000"/>
                <w:sz w:val="20"/>
                <w:szCs w:val="20"/>
              </w:rPr>
            </w:pPr>
            <w:r w:rsidRPr="00CD69F7">
              <w:rPr>
                <w:rFonts w:cs="Calibri"/>
                <w:i/>
                <w:color w:val="000000"/>
                <w:sz w:val="20"/>
                <w:szCs w:val="20"/>
              </w:rPr>
              <w:t>37%</w:t>
            </w:r>
          </w:p>
        </w:tc>
        <w:tc>
          <w:tcPr>
            <w:tcW w:w="1379" w:type="dxa"/>
            <w:tcBorders>
              <w:top w:val="nil"/>
              <w:left w:val="nil"/>
              <w:bottom w:val="single" w:sz="4" w:space="0" w:color="auto"/>
              <w:right w:val="single" w:sz="4" w:space="0" w:color="auto"/>
            </w:tcBorders>
            <w:shd w:val="clear" w:color="auto" w:fill="auto"/>
            <w:noWrap/>
            <w:vAlign w:val="bottom"/>
            <w:hideMark/>
          </w:tcPr>
          <w:p w:rsidR="00CD69F7" w:rsidRPr="00CD69F7" w:rsidRDefault="00CD69F7" w:rsidP="00CD69F7">
            <w:pPr>
              <w:spacing w:after="0" w:line="240" w:lineRule="auto"/>
              <w:jc w:val="center"/>
              <w:rPr>
                <w:rFonts w:cs="Calibri"/>
                <w:i/>
                <w:color w:val="000000"/>
                <w:sz w:val="20"/>
                <w:szCs w:val="20"/>
              </w:rPr>
            </w:pPr>
            <w:r w:rsidRPr="00CD69F7">
              <w:rPr>
                <w:rFonts w:cs="Calibri"/>
                <w:i/>
                <w:color w:val="000000"/>
                <w:sz w:val="20"/>
                <w:szCs w:val="20"/>
              </w:rPr>
              <w:t>49%</w:t>
            </w:r>
          </w:p>
        </w:tc>
        <w:tc>
          <w:tcPr>
            <w:tcW w:w="1179" w:type="dxa"/>
            <w:tcBorders>
              <w:top w:val="nil"/>
              <w:left w:val="nil"/>
              <w:bottom w:val="single" w:sz="4" w:space="0" w:color="auto"/>
              <w:right w:val="single" w:sz="4" w:space="0" w:color="auto"/>
            </w:tcBorders>
            <w:shd w:val="clear" w:color="auto" w:fill="auto"/>
            <w:noWrap/>
            <w:vAlign w:val="bottom"/>
            <w:hideMark/>
          </w:tcPr>
          <w:p w:rsidR="00CD69F7" w:rsidRPr="00CD69F7" w:rsidRDefault="00CD69F7" w:rsidP="00CD69F7">
            <w:pPr>
              <w:spacing w:after="0" w:line="240" w:lineRule="auto"/>
              <w:jc w:val="center"/>
              <w:rPr>
                <w:rFonts w:cs="Calibri"/>
                <w:i/>
                <w:color w:val="000000"/>
                <w:sz w:val="20"/>
                <w:szCs w:val="20"/>
              </w:rPr>
            </w:pPr>
            <w:r w:rsidRPr="00CD69F7">
              <w:rPr>
                <w:rFonts w:cs="Calibri"/>
                <w:i/>
                <w:color w:val="000000"/>
                <w:sz w:val="20"/>
                <w:szCs w:val="20"/>
              </w:rPr>
              <w:t>44%</w:t>
            </w:r>
          </w:p>
        </w:tc>
      </w:tr>
      <w:tr w:rsidR="00CD69F7"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CD69F7" w:rsidRPr="00E172A5" w:rsidRDefault="00CD69F7">
            <w:pPr>
              <w:spacing w:after="0" w:line="240" w:lineRule="auto"/>
              <w:rPr>
                <w:rStyle w:val="Emphasis"/>
                <w:sz w:val="20"/>
                <w:szCs w:val="20"/>
              </w:rPr>
            </w:pPr>
            <w:r w:rsidRPr="00E172A5">
              <w:rPr>
                <w:rStyle w:val="Emphasis"/>
                <w:sz w:val="20"/>
                <w:szCs w:val="20"/>
              </w:rPr>
              <w:t>Male</w:t>
            </w:r>
          </w:p>
        </w:tc>
        <w:tc>
          <w:tcPr>
            <w:tcW w:w="1825" w:type="dxa"/>
            <w:tcBorders>
              <w:top w:val="nil"/>
              <w:left w:val="nil"/>
              <w:bottom w:val="single" w:sz="4" w:space="0" w:color="auto"/>
              <w:right w:val="single" w:sz="4" w:space="0" w:color="auto"/>
            </w:tcBorders>
            <w:shd w:val="clear" w:color="auto" w:fill="auto"/>
            <w:noWrap/>
            <w:vAlign w:val="bottom"/>
            <w:hideMark/>
          </w:tcPr>
          <w:p w:rsidR="00CD69F7" w:rsidRPr="00CD69F7" w:rsidRDefault="00CD69F7" w:rsidP="00CD69F7">
            <w:pPr>
              <w:spacing w:after="0" w:line="240" w:lineRule="auto"/>
              <w:jc w:val="center"/>
              <w:rPr>
                <w:rFonts w:cs="Calibri"/>
                <w:i/>
                <w:color w:val="000000"/>
                <w:sz w:val="20"/>
                <w:szCs w:val="20"/>
              </w:rPr>
            </w:pPr>
            <w:r w:rsidRPr="00CD69F7">
              <w:rPr>
                <w:rFonts w:cs="Calibri"/>
                <w:i/>
                <w:color w:val="000000"/>
                <w:sz w:val="20"/>
                <w:szCs w:val="20"/>
              </w:rPr>
              <w:t>63%</w:t>
            </w:r>
          </w:p>
        </w:tc>
        <w:tc>
          <w:tcPr>
            <w:tcW w:w="1379" w:type="dxa"/>
            <w:tcBorders>
              <w:top w:val="nil"/>
              <w:left w:val="nil"/>
              <w:bottom w:val="single" w:sz="4" w:space="0" w:color="auto"/>
              <w:right w:val="single" w:sz="4" w:space="0" w:color="auto"/>
            </w:tcBorders>
            <w:shd w:val="clear" w:color="auto" w:fill="auto"/>
            <w:noWrap/>
            <w:vAlign w:val="bottom"/>
            <w:hideMark/>
          </w:tcPr>
          <w:p w:rsidR="00CD69F7" w:rsidRPr="00CD69F7" w:rsidRDefault="00CD69F7" w:rsidP="00CD69F7">
            <w:pPr>
              <w:spacing w:after="0" w:line="240" w:lineRule="auto"/>
              <w:jc w:val="center"/>
              <w:rPr>
                <w:rFonts w:cs="Calibri"/>
                <w:i/>
                <w:color w:val="000000"/>
                <w:sz w:val="20"/>
                <w:szCs w:val="20"/>
              </w:rPr>
            </w:pPr>
            <w:r w:rsidRPr="00CD69F7">
              <w:rPr>
                <w:rFonts w:cs="Calibri"/>
                <w:i/>
                <w:color w:val="000000"/>
                <w:sz w:val="20"/>
                <w:szCs w:val="20"/>
              </w:rPr>
              <w:t>51%</w:t>
            </w:r>
          </w:p>
        </w:tc>
        <w:tc>
          <w:tcPr>
            <w:tcW w:w="1179" w:type="dxa"/>
            <w:tcBorders>
              <w:top w:val="nil"/>
              <w:left w:val="nil"/>
              <w:bottom w:val="single" w:sz="4" w:space="0" w:color="auto"/>
              <w:right w:val="single" w:sz="4" w:space="0" w:color="auto"/>
            </w:tcBorders>
            <w:shd w:val="clear" w:color="auto" w:fill="auto"/>
            <w:noWrap/>
            <w:vAlign w:val="bottom"/>
            <w:hideMark/>
          </w:tcPr>
          <w:p w:rsidR="00CD69F7" w:rsidRPr="00CD69F7" w:rsidRDefault="00CD69F7" w:rsidP="00CD69F7">
            <w:pPr>
              <w:spacing w:after="0" w:line="240" w:lineRule="auto"/>
              <w:jc w:val="center"/>
              <w:rPr>
                <w:rFonts w:cs="Calibri"/>
                <w:i/>
                <w:color w:val="000000"/>
                <w:sz w:val="20"/>
                <w:szCs w:val="20"/>
              </w:rPr>
            </w:pPr>
            <w:r w:rsidRPr="00CD69F7">
              <w:rPr>
                <w:rFonts w:cs="Calibri"/>
                <w:i/>
                <w:color w:val="000000"/>
                <w:sz w:val="20"/>
                <w:szCs w:val="20"/>
              </w:rPr>
              <w:t>56%</w:t>
            </w:r>
          </w:p>
        </w:tc>
      </w:tr>
      <w:tr w:rsidR="00CD69F7"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CD69F7" w:rsidRPr="00E172A5" w:rsidRDefault="00CD69F7">
            <w:pPr>
              <w:spacing w:after="0" w:line="240" w:lineRule="auto"/>
              <w:rPr>
                <w:rStyle w:val="Emphasis"/>
                <w:sz w:val="20"/>
                <w:szCs w:val="20"/>
              </w:rPr>
            </w:pPr>
            <w:r w:rsidRPr="00E172A5">
              <w:rPr>
                <w:rStyle w:val="Emphasis"/>
                <w:sz w:val="20"/>
                <w:szCs w:val="20"/>
              </w:rPr>
              <w:t>Total</w:t>
            </w:r>
          </w:p>
        </w:tc>
        <w:tc>
          <w:tcPr>
            <w:tcW w:w="1825" w:type="dxa"/>
            <w:tcBorders>
              <w:top w:val="nil"/>
              <w:left w:val="nil"/>
              <w:bottom w:val="single" w:sz="4" w:space="0" w:color="auto"/>
              <w:right w:val="single" w:sz="4" w:space="0" w:color="auto"/>
            </w:tcBorders>
            <w:shd w:val="clear" w:color="auto" w:fill="auto"/>
            <w:noWrap/>
            <w:vAlign w:val="bottom"/>
            <w:hideMark/>
          </w:tcPr>
          <w:p w:rsidR="00CD69F7" w:rsidRPr="00CD69F7" w:rsidRDefault="00CD69F7" w:rsidP="00CD69F7">
            <w:pPr>
              <w:spacing w:after="0" w:line="240" w:lineRule="auto"/>
              <w:jc w:val="center"/>
              <w:rPr>
                <w:rFonts w:cs="Calibri"/>
                <w:i/>
                <w:color w:val="000000"/>
                <w:sz w:val="20"/>
                <w:szCs w:val="20"/>
              </w:rPr>
            </w:pPr>
            <w:r w:rsidRPr="00CD69F7">
              <w:rPr>
                <w:rFonts w:cs="Calibri"/>
                <w:i/>
                <w:color w:val="000000"/>
                <w:sz w:val="20"/>
                <w:szCs w:val="20"/>
              </w:rPr>
              <w:t>100%</w:t>
            </w:r>
          </w:p>
        </w:tc>
        <w:tc>
          <w:tcPr>
            <w:tcW w:w="1379" w:type="dxa"/>
            <w:tcBorders>
              <w:top w:val="nil"/>
              <w:left w:val="nil"/>
              <w:bottom w:val="single" w:sz="4" w:space="0" w:color="auto"/>
              <w:right w:val="single" w:sz="4" w:space="0" w:color="auto"/>
            </w:tcBorders>
            <w:shd w:val="clear" w:color="auto" w:fill="auto"/>
            <w:noWrap/>
            <w:vAlign w:val="bottom"/>
            <w:hideMark/>
          </w:tcPr>
          <w:p w:rsidR="00CD69F7" w:rsidRPr="00CD69F7" w:rsidRDefault="00CD69F7" w:rsidP="00CD69F7">
            <w:pPr>
              <w:spacing w:after="0" w:line="240" w:lineRule="auto"/>
              <w:jc w:val="center"/>
              <w:rPr>
                <w:rFonts w:cs="Calibri"/>
                <w:i/>
                <w:color w:val="000000"/>
                <w:sz w:val="20"/>
                <w:szCs w:val="20"/>
              </w:rPr>
            </w:pPr>
            <w:r w:rsidRPr="00CD69F7">
              <w:rPr>
                <w:rFonts w:cs="Calibri"/>
                <w:i/>
                <w:color w:val="000000"/>
                <w:sz w:val="20"/>
                <w:szCs w:val="20"/>
              </w:rPr>
              <w:t>100%</w:t>
            </w:r>
          </w:p>
        </w:tc>
        <w:tc>
          <w:tcPr>
            <w:tcW w:w="1179" w:type="dxa"/>
            <w:tcBorders>
              <w:top w:val="nil"/>
              <w:left w:val="nil"/>
              <w:bottom w:val="single" w:sz="4" w:space="0" w:color="auto"/>
              <w:right w:val="single" w:sz="4" w:space="0" w:color="auto"/>
            </w:tcBorders>
            <w:shd w:val="clear" w:color="auto" w:fill="auto"/>
            <w:noWrap/>
            <w:vAlign w:val="bottom"/>
            <w:hideMark/>
          </w:tcPr>
          <w:p w:rsidR="00CD69F7" w:rsidRPr="00CD69F7" w:rsidRDefault="00CD69F7" w:rsidP="00CD69F7">
            <w:pPr>
              <w:spacing w:after="0" w:line="240" w:lineRule="auto"/>
              <w:jc w:val="center"/>
              <w:rPr>
                <w:rFonts w:cs="Calibri"/>
                <w:i/>
                <w:color w:val="000000"/>
                <w:sz w:val="20"/>
                <w:szCs w:val="20"/>
              </w:rPr>
            </w:pPr>
            <w:r w:rsidRPr="00CD69F7">
              <w:rPr>
                <w:rFonts w:cs="Calibri"/>
                <w:i/>
                <w:color w:val="000000"/>
                <w:sz w:val="20"/>
                <w:szCs w:val="20"/>
              </w:rPr>
              <w:t>100%</w:t>
            </w:r>
          </w:p>
        </w:tc>
      </w:tr>
      <w:tr w:rsidR="00C042AF" w:rsidRPr="00E172A5" w:rsidTr="00542FEE">
        <w:trPr>
          <w:trHeight w:val="300"/>
        </w:trPr>
        <w:tc>
          <w:tcPr>
            <w:tcW w:w="2273" w:type="dxa"/>
            <w:tcBorders>
              <w:top w:val="nil"/>
              <w:left w:val="nil"/>
              <w:bottom w:val="nil"/>
              <w:right w:val="nil"/>
            </w:tcBorders>
            <w:shd w:val="clear" w:color="auto" w:fill="auto"/>
            <w:noWrap/>
            <w:vAlign w:val="bottom"/>
            <w:hideMark/>
          </w:tcPr>
          <w:p w:rsidR="00C042AF" w:rsidRPr="00E172A5" w:rsidRDefault="00C042AF">
            <w:pPr>
              <w:spacing w:after="0" w:line="240" w:lineRule="auto"/>
              <w:rPr>
                <w:rStyle w:val="Emphasis"/>
                <w:sz w:val="20"/>
                <w:szCs w:val="20"/>
              </w:rPr>
            </w:pPr>
          </w:p>
        </w:tc>
        <w:tc>
          <w:tcPr>
            <w:tcW w:w="1825" w:type="dxa"/>
            <w:tcBorders>
              <w:top w:val="nil"/>
              <w:left w:val="nil"/>
              <w:bottom w:val="nil"/>
              <w:right w:val="nil"/>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p>
        </w:tc>
        <w:tc>
          <w:tcPr>
            <w:tcW w:w="1379" w:type="dxa"/>
            <w:tcBorders>
              <w:top w:val="nil"/>
              <w:left w:val="nil"/>
              <w:bottom w:val="nil"/>
              <w:right w:val="nil"/>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p>
        </w:tc>
        <w:tc>
          <w:tcPr>
            <w:tcW w:w="1179" w:type="dxa"/>
            <w:tcBorders>
              <w:top w:val="nil"/>
              <w:left w:val="nil"/>
              <w:bottom w:val="nil"/>
              <w:right w:val="nil"/>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p>
        </w:tc>
      </w:tr>
      <w:tr w:rsidR="00C042AF" w:rsidRPr="00E172A5" w:rsidTr="00542FEE">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2AF" w:rsidRPr="00E70800" w:rsidRDefault="00475AAA">
            <w:pPr>
              <w:spacing w:after="0" w:line="240" w:lineRule="auto"/>
              <w:rPr>
                <w:rStyle w:val="Emphasis"/>
                <w:b/>
                <w:sz w:val="20"/>
                <w:szCs w:val="20"/>
              </w:rPr>
            </w:pPr>
            <w:r w:rsidRPr="00E70800">
              <w:rPr>
                <w:rStyle w:val="Emphasis"/>
                <w:b/>
                <w:sz w:val="20"/>
                <w:szCs w:val="20"/>
              </w:rPr>
              <w:t xml:space="preserve">Table 3: </w:t>
            </w:r>
            <w:r w:rsidR="00C042AF" w:rsidRPr="00E70800">
              <w:rPr>
                <w:rStyle w:val="Emphasis"/>
                <w:b/>
                <w:sz w:val="20"/>
                <w:szCs w:val="20"/>
              </w:rPr>
              <w:t>Ethnicity</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r w:rsidRPr="00E172A5">
              <w:rPr>
                <w:rStyle w:val="Emphasis"/>
                <w:sz w:val="20"/>
                <w:szCs w:val="20"/>
              </w:rPr>
              <w:t>KDEC</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C042AF" w:rsidRPr="00E172A5" w:rsidRDefault="00FA429F" w:rsidP="00542FEE">
            <w:pPr>
              <w:spacing w:after="0" w:line="240" w:lineRule="auto"/>
              <w:jc w:val="center"/>
              <w:rPr>
                <w:rStyle w:val="Emphasis"/>
                <w:sz w:val="20"/>
                <w:szCs w:val="20"/>
              </w:rPr>
            </w:pPr>
            <w:r>
              <w:rPr>
                <w:rStyle w:val="Emphasis"/>
                <w:sz w:val="20"/>
                <w:szCs w:val="20"/>
              </w:rPr>
              <w:t>Van Asch</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r w:rsidRPr="00E172A5">
              <w:rPr>
                <w:rStyle w:val="Emphasis"/>
                <w:sz w:val="20"/>
                <w:szCs w:val="20"/>
              </w:rPr>
              <w:t>Total</w:t>
            </w:r>
          </w:p>
        </w:tc>
      </w:tr>
      <w:tr w:rsidR="00CD69F7"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CD69F7" w:rsidRPr="00E172A5" w:rsidRDefault="00CD69F7">
            <w:pPr>
              <w:spacing w:after="0" w:line="240" w:lineRule="auto"/>
              <w:rPr>
                <w:rStyle w:val="Emphasis"/>
                <w:sz w:val="20"/>
                <w:szCs w:val="20"/>
              </w:rPr>
            </w:pPr>
            <w:r w:rsidRPr="00E172A5">
              <w:rPr>
                <w:rStyle w:val="Emphasis"/>
                <w:sz w:val="20"/>
                <w:szCs w:val="20"/>
              </w:rPr>
              <w:t>NZ European</w:t>
            </w:r>
          </w:p>
        </w:tc>
        <w:tc>
          <w:tcPr>
            <w:tcW w:w="1825" w:type="dxa"/>
            <w:tcBorders>
              <w:top w:val="nil"/>
              <w:left w:val="nil"/>
              <w:bottom w:val="single" w:sz="4" w:space="0" w:color="auto"/>
              <w:right w:val="single" w:sz="4" w:space="0" w:color="auto"/>
            </w:tcBorders>
            <w:shd w:val="clear" w:color="auto" w:fill="auto"/>
            <w:noWrap/>
            <w:vAlign w:val="bottom"/>
            <w:hideMark/>
          </w:tcPr>
          <w:p w:rsidR="00CD69F7" w:rsidRPr="009F771F" w:rsidRDefault="00CD69F7" w:rsidP="009F771F">
            <w:pPr>
              <w:spacing w:after="0" w:line="240" w:lineRule="auto"/>
              <w:jc w:val="center"/>
              <w:rPr>
                <w:rFonts w:cs="Calibri"/>
                <w:i/>
                <w:color w:val="000000"/>
                <w:sz w:val="20"/>
                <w:szCs w:val="20"/>
              </w:rPr>
            </w:pPr>
            <w:r w:rsidRPr="009F771F">
              <w:rPr>
                <w:rFonts w:cs="Calibri"/>
                <w:i/>
                <w:color w:val="000000"/>
                <w:sz w:val="20"/>
                <w:szCs w:val="20"/>
              </w:rPr>
              <w:t>30%</w:t>
            </w:r>
          </w:p>
        </w:tc>
        <w:tc>
          <w:tcPr>
            <w:tcW w:w="1379" w:type="dxa"/>
            <w:tcBorders>
              <w:top w:val="nil"/>
              <w:left w:val="nil"/>
              <w:bottom w:val="single" w:sz="4" w:space="0" w:color="auto"/>
              <w:right w:val="single" w:sz="4" w:space="0" w:color="auto"/>
            </w:tcBorders>
            <w:shd w:val="clear" w:color="auto" w:fill="auto"/>
            <w:noWrap/>
            <w:vAlign w:val="bottom"/>
            <w:hideMark/>
          </w:tcPr>
          <w:p w:rsidR="00CD69F7" w:rsidRPr="009F771F" w:rsidRDefault="00CD69F7" w:rsidP="009F771F">
            <w:pPr>
              <w:spacing w:after="0" w:line="240" w:lineRule="auto"/>
              <w:jc w:val="center"/>
              <w:rPr>
                <w:rFonts w:cs="Calibri"/>
                <w:i/>
                <w:color w:val="000000"/>
                <w:sz w:val="20"/>
                <w:szCs w:val="20"/>
              </w:rPr>
            </w:pPr>
            <w:r w:rsidRPr="009F771F">
              <w:rPr>
                <w:rFonts w:cs="Calibri"/>
                <w:i/>
                <w:color w:val="000000"/>
                <w:sz w:val="20"/>
                <w:szCs w:val="20"/>
              </w:rPr>
              <w:t>62%</w:t>
            </w:r>
          </w:p>
        </w:tc>
        <w:tc>
          <w:tcPr>
            <w:tcW w:w="1179" w:type="dxa"/>
            <w:tcBorders>
              <w:top w:val="nil"/>
              <w:left w:val="nil"/>
              <w:bottom w:val="single" w:sz="4" w:space="0" w:color="auto"/>
              <w:right w:val="single" w:sz="4" w:space="0" w:color="auto"/>
            </w:tcBorders>
            <w:shd w:val="clear" w:color="auto" w:fill="auto"/>
            <w:noWrap/>
            <w:vAlign w:val="bottom"/>
            <w:hideMark/>
          </w:tcPr>
          <w:p w:rsidR="00CD69F7" w:rsidRPr="009F771F" w:rsidRDefault="00CD69F7" w:rsidP="009F771F">
            <w:pPr>
              <w:spacing w:after="0" w:line="240" w:lineRule="auto"/>
              <w:jc w:val="center"/>
              <w:rPr>
                <w:rFonts w:cs="Calibri"/>
                <w:i/>
                <w:color w:val="000000"/>
                <w:sz w:val="20"/>
                <w:szCs w:val="20"/>
              </w:rPr>
            </w:pPr>
            <w:r w:rsidRPr="009F771F">
              <w:rPr>
                <w:rFonts w:cs="Calibri"/>
                <w:i/>
                <w:color w:val="000000"/>
                <w:sz w:val="20"/>
                <w:szCs w:val="20"/>
              </w:rPr>
              <w:t>50%</w:t>
            </w:r>
          </w:p>
        </w:tc>
      </w:tr>
      <w:tr w:rsidR="00CD69F7"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CD69F7" w:rsidRPr="00E172A5" w:rsidRDefault="00CD69F7">
            <w:pPr>
              <w:spacing w:after="0" w:line="240" w:lineRule="auto"/>
              <w:rPr>
                <w:rStyle w:val="Emphasis"/>
                <w:sz w:val="20"/>
                <w:szCs w:val="20"/>
              </w:rPr>
            </w:pPr>
            <w:r w:rsidRPr="00E172A5">
              <w:rPr>
                <w:rStyle w:val="Emphasis"/>
                <w:sz w:val="20"/>
                <w:szCs w:val="20"/>
              </w:rPr>
              <w:t>Māori</w:t>
            </w:r>
          </w:p>
        </w:tc>
        <w:tc>
          <w:tcPr>
            <w:tcW w:w="1825" w:type="dxa"/>
            <w:tcBorders>
              <w:top w:val="nil"/>
              <w:left w:val="nil"/>
              <w:bottom w:val="single" w:sz="4" w:space="0" w:color="auto"/>
              <w:right w:val="single" w:sz="4" w:space="0" w:color="auto"/>
            </w:tcBorders>
            <w:shd w:val="clear" w:color="auto" w:fill="auto"/>
            <w:noWrap/>
            <w:vAlign w:val="bottom"/>
            <w:hideMark/>
          </w:tcPr>
          <w:p w:rsidR="00CD69F7" w:rsidRPr="009F771F" w:rsidRDefault="00CD69F7" w:rsidP="009F771F">
            <w:pPr>
              <w:spacing w:after="0" w:line="240" w:lineRule="auto"/>
              <w:jc w:val="center"/>
              <w:rPr>
                <w:rFonts w:cs="Calibri"/>
                <w:i/>
                <w:color w:val="000000"/>
                <w:sz w:val="20"/>
                <w:szCs w:val="20"/>
              </w:rPr>
            </w:pPr>
            <w:r w:rsidRPr="009F771F">
              <w:rPr>
                <w:rFonts w:cs="Calibri"/>
                <w:i/>
                <w:color w:val="000000"/>
                <w:sz w:val="20"/>
                <w:szCs w:val="20"/>
              </w:rPr>
              <w:t>56%</w:t>
            </w:r>
          </w:p>
        </w:tc>
        <w:tc>
          <w:tcPr>
            <w:tcW w:w="1379" w:type="dxa"/>
            <w:tcBorders>
              <w:top w:val="nil"/>
              <w:left w:val="nil"/>
              <w:bottom w:val="single" w:sz="4" w:space="0" w:color="auto"/>
              <w:right w:val="single" w:sz="4" w:space="0" w:color="auto"/>
            </w:tcBorders>
            <w:shd w:val="clear" w:color="auto" w:fill="auto"/>
            <w:noWrap/>
            <w:vAlign w:val="bottom"/>
            <w:hideMark/>
          </w:tcPr>
          <w:p w:rsidR="00CD69F7" w:rsidRPr="009F771F" w:rsidRDefault="00CD69F7" w:rsidP="009F771F">
            <w:pPr>
              <w:spacing w:after="0" w:line="240" w:lineRule="auto"/>
              <w:jc w:val="center"/>
              <w:rPr>
                <w:rFonts w:cs="Calibri"/>
                <w:i/>
                <w:color w:val="000000"/>
                <w:sz w:val="20"/>
                <w:szCs w:val="20"/>
              </w:rPr>
            </w:pPr>
            <w:r w:rsidRPr="009F771F">
              <w:rPr>
                <w:rFonts w:cs="Calibri"/>
                <w:i/>
                <w:color w:val="000000"/>
                <w:sz w:val="20"/>
                <w:szCs w:val="20"/>
              </w:rPr>
              <w:t>22%</w:t>
            </w:r>
          </w:p>
        </w:tc>
        <w:tc>
          <w:tcPr>
            <w:tcW w:w="1179" w:type="dxa"/>
            <w:tcBorders>
              <w:top w:val="nil"/>
              <w:left w:val="nil"/>
              <w:bottom w:val="single" w:sz="4" w:space="0" w:color="auto"/>
              <w:right w:val="single" w:sz="4" w:space="0" w:color="auto"/>
            </w:tcBorders>
            <w:shd w:val="clear" w:color="auto" w:fill="auto"/>
            <w:noWrap/>
            <w:vAlign w:val="bottom"/>
            <w:hideMark/>
          </w:tcPr>
          <w:p w:rsidR="00CD69F7" w:rsidRPr="009F771F" w:rsidRDefault="00CD69F7" w:rsidP="009F771F">
            <w:pPr>
              <w:spacing w:after="0" w:line="240" w:lineRule="auto"/>
              <w:jc w:val="center"/>
              <w:rPr>
                <w:rFonts w:cs="Calibri"/>
                <w:i/>
                <w:color w:val="000000"/>
                <w:sz w:val="20"/>
                <w:szCs w:val="20"/>
              </w:rPr>
            </w:pPr>
            <w:r w:rsidRPr="009F771F">
              <w:rPr>
                <w:rFonts w:cs="Calibri"/>
                <w:i/>
                <w:color w:val="000000"/>
                <w:sz w:val="20"/>
                <w:szCs w:val="20"/>
              </w:rPr>
              <w:t>35%</w:t>
            </w:r>
          </w:p>
        </w:tc>
      </w:tr>
      <w:tr w:rsidR="00CD69F7"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CD69F7" w:rsidRPr="00E172A5" w:rsidRDefault="00CD69F7">
            <w:pPr>
              <w:spacing w:after="0" w:line="240" w:lineRule="auto"/>
              <w:rPr>
                <w:rStyle w:val="Emphasis"/>
                <w:sz w:val="20"/>
                <w:szCs w:val="20"/>
              </w:rPr>
            </w:pPr>
            <w:r w:rsidRPr="00E172A5">
              <w:rPr>
                <w:rStyle w:val="Emphasis"/>
                <w:sz w:val="20"/>
                <w:szCs w:val="20"/>
              </w:rPr>
              <w:t>Pacific</w:t>
            </w:r>
          </w:p>
        </w:tc>
        <w:tc>
          <w:tcPr>
            <w:tcW w:w="1825" w:type="dxa"/>
            <w:tcBorders>
              <w:top w:val="nil"/>
              <w:left w:val="nil"/>
              <w:bottom w:val="single" w:sz="4" w:space="0" w:color="auto"/>
              <w:right w:val="single" w:sz="4" w:space="0" w:color="auto"/>
            </w:tcBorders>
            <w:shd w:val="clear" w:color="auto" w:fill="auto"/>
            <w:noWrap/>
            <w:vAlign w:val="bottom"/>
            <w:hideMark/>
          </w:tcPr>
          <w:p w:rsidR="00CD69F7" w:rsidRPr="009F771F" w:rsidRDefault="00CD69F7" w:rsidP="009F771F">
            <w:pPr>
              <w:spacing w:after="0" w:line="240" w:lineRule="auto"/>
              <w:jc w:val="center"/>
              <w:rPr>
                <w:rFonts w:cs="Calibri"/>
                <w:i/>
                <w:color w:val="000000"/>
                <w:sz w:val="20"/>
                <w:szCs w:val="20"/>
              </w:rPr>
            </w:pPr>
            <w:r w:rsidRPr="009F771F">
              <w:rPr>
                <w:rFonts w:cs="Calibri"/>
                <w:i/>
                <w:color w:val="000000"/>
                <w:sz w:val="20"/>
                <w:szCs w:val="20"/>
              </w:rPr>
              <w:t>4%</w:t>
            </w:r>
          </w:p>
        </w:tc>
        <w:tc>
          <w:tcPr>
            <w:tcW w:w="1379" w:type="dxa"/>
            <w:tcBorders>
              <w:top w:val="nil"/>
              <w:left w:val="nil"/>
              <w:bottom w:val="single" w:sz="4" w:space="0" w:color="auto"/>
              <w:right w:val="single" w:sz="4" w:space="0" w:color="auto"/>
            </w:tcBorders>
            <w:shd w:val="clear" w:color="auto" w:fill="auto"/>
            <w:noWrap/>
            <w:vAlign w:val="bottom"/>
            <w:hideMark/>
          </w:tcPr>
          <w:p w:rsidR="00CD69F7" w:rsidRPr="009F771F" w:rsidRDefault="00CD69F7" w:rsidP="009F771F">
            <w:pPr>
              <w:spacing w:after="0" w:line="240" w:lineRule="auto"/>
              <w:jc w:val="center"/>
              <w:rPr>
                <w:rFonts w:cs="Calibri"/>
                <w:i/>
                <w:color w:val="000000"/>
                <w:sz w:val="20"/>
                <w:szCs w:val="20"/>
              </w:rPr>
            </w:pPr>
            <w:r w:rsidRPr="009F771F">
              <w:rPr>
                <w:rFonts w:cs="Calibri"/>
                <w:i/>
                <w:color w:val="000000"/>
                <w:sz w:val="20"/>
                <w:szCs w:val="20"/>
              </w:rPr>
              <w:t>7%</w:t>
            </w:r>
          </w:p>
        </w:tc>
        <w:tc>
          <w:tcPr>
            <w:tcW w:w="1179" w:type="dxa"/>
            <w:tcBorders>
              <w:top w:val="nil"/>
              <w:left w:val="nil"/>
              <w:bottom w:val="single" w:sz="4" w:space="0" w:color="auto"/>
              <w:right w:val="single" w:sz="4" w:space="0" w:color="auto"/>
            </w:tcBorders>
            <w:shd w:val="clear" w:color="auto" w:fill="auto"/>
            <w:noWrap/>
            <w:vAlign w:val="bottom"/>
            <w:hideMark/>
          </w:tcPr>
          <w:p w:rsidR="00CD69F7" w:rsidRPr="009F771F" w:rsidRDefault="00CD69F7" w:rsidP="009F771F">
            <w:pPr>
              <w:spacing w:after="0" w:line="240" w:lineRule="auto"/>
              <w:jc w:val="center"/>
              <w:rPr>
                <w:rFonts w:cs="Calibri"/>
                <w:i/>
                <w:color w:val="000000"/>
                <w:sz w:val="20"/>
                <w:szCs w:val="20"/>
              </w:rPr>
            </w:pPr>
            <w:r w:rsidRPr="009F771F">
              <w:rPr>
                <w:rFonts w:cs="Calibri"/>
                <w:i/>
                <w:color w:val="000000"/>
                <w:sz w:val="20"/>
                <w:szCs w:val="20"/>
              </w:rPr>
              <w:t>6%</w:t>
            </w:r>
          </w:p>
        </w:tc>
      </w:tr>
      <w:tr w:rsidR="00CD69F7"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CD69F7" w:rsidRPr="00E172A5" w:rsidRDefault="00CD69F7">
            <w:pPr>
              <w:spacing w:after="0" w:line="240" w:lineRule="auto"/>
              <w:rPr>
                <w:rStyle w:val="Emphasis"/>
                <w:sz w:val="20"/>
                <w:szCs w:val="20"/>
              </w:rPr>
            </w:pPr>
            <w:r w:rsidRPr="00E172A5">
              <w:rPr>
                <w:rStyle w:val="Emphasis"/>
                <w:sz w:val="20"/>
                <w:szCs w:val="20"/>
              </w:rPr>
              <w:t>Asian</w:t>
            </w:r>
          </w:p>
        </w:tc>
        <w:tc>
          <w:tcPr>
            <w:tcW w:w="1825" w:type="dxa"/>
            <w:tcBorders>
              <w:top w:val="nil"/>
              <w:left w:val="nil"/>
              <w:bottom w:val="single" w:sz="4" w:space="0" w:color="auto"/>
              <w:right w:val="single" w:sz="4" w:space="0" w:color="auto"/>
            </w:tcBorders>
            <w:shd w:val="clear" w:color="auto" w:fill="auto"/>
            <w:noWrap/>
            <w:vAlign w:val="bottom"/>
            <w:hideMark/>
          </w:tcPr>
          <w:p w:rsidR="00CD69F7" w:rsidRPr="009F771F" w:rsidRDefault="00CD69F7" w:rsidP="009F771F">
            <w:pPr>
              <w:spacing w:after="0" w:line="240" w:lineRule="auto"/>
              <w:jc w:val="center"/>
              <w:rPr>
                <w:rFonts w:cs="Calibri"/>
                <w:i/>
                <w:color w:val="000000"/>
                <w:sz w:val="20"/>
                <w:szCs w:val="20"/>
              </w:rPr>
            </w:pPr>
            <w:r w:rsidRPr="009F771F">
              <w:rPr>
                <w:rFonts w:cs="Calibri"/>
                <w:i/>
                <w:color w:val="000000"/>
                <w:sz w:val="20"/>
                <w:szCs w:val="20"/>
              </w:rPr>
              <w:t>4%</w:t>
            </w:r>
          </w:p>
        </w:tc>
        <w:tc>
          <w:tcPr>
            <w:tcW w:w="1379" w:type="dxa"/>
            <w:tcBorders>
              <w:top w:val="nil"/>
              <w:left w:val="nil"/>
              <w:bottom w:val="single" w:sz="4" w:space="0" w:color="auto"/>
              <w:right w:val="single" w:sz="4" w:space="0" w:color="auto"/>
            </w:tcBorders>
            <w:shd w:val="clear" w:color="auto" w:fill="auto"/>
            <w:noWrap/>
            <w:vAlign w:val="bottom"/>
            <w:hideMark/>
          </w:tcPr>
          <w:p w:rsidR="00CD69F7" w:rsidRPr="009F771F" w:rsidRDefault="00CD69F7" w:rsidP="009F771F">
            <w:pPr>
              <w:spacing w:after="0" w:line="240" w:lineRule="auto"/>
              <w:jc w:val="center"/>
              <w:rPr>
                <w:rFonts w:cs="Calibri"/>
                <w:i/>
                <w:color w:val="000000"/>
                <w:sz w:val="20"/>
                <w:szCs w:val="20"/>
              </w:rPr>
            </w:pPr>
            <w:r w:rsidRPr="009F771F">
              <w:rPr>
                <w:rFonts w:cs="Calibri"/>
                <w:i/>
                <w:color w:val="000000"/>
                <w:sz w:val="20"/>
                <w:szCs w:val="20"/>
              </w:rPr>
              <w:t>7%</w:t>
            </w:r>
          </w:p>
        </w:tc>
        <w:tc>
          <w:tcPr>
            <w:tcW w:w="1179" w:type="dxa"/>
            <w:tcBorders>
              <w:top w:val="nil"/>
              <w:left w:val="nil"/>
              <w:bottom w:val="single" w:sz="4" w:space="0" w:color="auto"/>
              <w:right w:val="single" w:sz="4" w:space="0" w:color="auto"/>
            </w:tcBorders>
            <w:shd w:val="clear" w:color="auto" w:fill="auto"/>
            <w:noWrap/>
            <w:vAlign w:val="bottom"/>
            <w:hideMark/>
          </w:tcPr>
          <w:p w:rsidR="00CD69F7" w:rsidRPr="009F771F" w:rsidRDefault="00CD69F7" w:rsidP="009F771F">
            <w:pPr>
              <w:spacing w:after="0" w:line="240" w:lineRule="auto"/>
              <w:jc w:val="center"/>
              <w:rPr>
                <w:rFonts w:cs="Calibri"/>
                <w:i/>
                <w:color w:val="000000"/>
                <w:sz w:val="20"/>
                <w:szCs w:val="20"/>
              </w:rPr>
            </w:pPr>
            <w:r w:rsidRPr="009F771F">
              <w:rPr>
                <w:rFonts w:cs="Calibri"/>
                <w:i/>
                <w:color w:val="000000"/>
                <w:sz w:val="20"/>
                <w:szCs w:val="20"/>
              </w:rPr>
              <w:t>6%</w:t>
            </w:r>
          </w:p>
        </w:tc>
      </w:tr>
      <w:tr w:rsidR="00CD69F7"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CD69F7" w:rsidRPr="00E172A5" w:rsidRDefault="00CD69F7">
            <w:pPr>
              <w:spacing w:after="0" w:line="240" w:lineRule="auto"/>
              <w:rPr>
                <w:rStyle w:val="Emphasis"/>
                <w:sz w:val="20"/>
                <w:szCs w:val="20"/>
              </w:rPr>
            </w:pPr>
            <w:r w:rsidRPr="00E172A5">
              <w:rPr>
                <w:rStyle w:val="Emphasis"/>
                <w:sz w:val="20"/>
                <w:szCs w:val="20"/>
              </w:rPr>
              <w:t>Other</w:t>
            </w:r>
          </w:p>
        </w:tc>
        <w:tc>
          <w:tcPr>
            <w:tcW w:w="1825" w:type="dxa"/>
            <w:tcBorders>
              <w:top w:val="nil"/>
              <w:left w:val="nil"/>
              <w:bottom w:val="single" w:sz="4" w:space="0" w:color="auto"/>
              <w:right w:val="single" w:sz="4" w:space="0" w:color="auto"/>
            </w:tcBorders>
            <w:shd w:val="clear" w:color="auto" w:fill="auto"/>
            <w:noWrap/>
            <w:vAlign w:val="bottom"/>
            <w:hideMark/>
          </w:tcPr>
          <w:p w:rsidR="00CD69F7" w:rsidRPr="009F771F" w:rsidRDefault="00CD69F7" w:rsidP="009F771F">
            <w:pPr>
              <w:spacing w:after="0" w:line="240" w:lineRule="auto"/>
              <w:jc w:val="center"/>
              <w:rPr>
                <w:rFonts w:cs="Calibri"/>
                <w:i/>
                <w:color w:val="000000"/>
                <w:sz w:val="20"/>
                <w:szCs w:val="20"/>
              </w:rPr>
            </w:pPr>
            <w:r w:rsidRPr="009F771F">
              <w:rPr>
                <w:rFonts w:cs="Calibri"/>
                <w:i/>
                <w:color w:val="000000"/>
                <w:sz w:val="20"/>
                <w:szCs w:val="20"/>
              </w:rPr>
              <w:t>7%</w:t>
            </w:r>
          </w:p>
        </w:tc>
        <w:tc>
          <w:tcPr>
            <w:tcW w:w="1379" w:type="dxa"/>
            <w:tcBorders>
              <w:top w:val="nil"/>
              <w:left w:val="nil"/>
              <w:bottom w:val="single" w:sz="4" w:space="0" w:color="auto"/>
              <w:right w:val="single" w:sz="4" w:space="0" w:color="auto"/>
            </w:tcBorders>
            <w:shd w:val="clear" w:color="auto" w:fill="auto"/>
            <w:noWrap/>
            <w:vAlign w:val="bottom"/>
            <w:hideMark/>
          </w:tcPr>
          <w:p w:rsidR="00CD69F7" w:rsidRPr="009F771F" w:rsidRDefault="00CD69F7" w:rsidP="009F771F">
            <w:pPr>
              <w:spacing w:after="0" w:line="240" w:lineRule="auto"/>
              <w:jc w:val="center"/>
              <w:rPr>
                <w:rFonts w:cs="Calibri"/>
                <w:i/>
                <w:color w:val="000000"/>
                <w:sz w:val="20"/>
                <w:szCs w:val="20"/>
              </w:rPr>
            </w:pPr>
            <w:r w:rsidRPr="009F771F">
              <w:rPr>
                <w:rFonts w:cs="Calibri"/>
                <w:i/>
                <w:color w:val="000000"/>
                <w:sz w:val="20"/>
                <w:szCs w:val="20"/>
              </w:rPr>
              <w:t>2%</w:t>
            </w:r>
          </w:p>
        </w:tc>
        <w:tc>
          <w:tcPr>
            <w:tcW w:w="1179" w:type="dxa"/>
            <w:tcBorders>
              <w:top w:val="nil"/>
              <w:left w:val="nil"/>
              <w:bottom w:val="single" w:sz="4" w:space="0" w:color="auto"/>
              <w:right w:val="single" w:sz="4" w:space="0" w:color="auto"/>
            </w:tcBorders>
            <w:shd w:val="clear" w:color="auto" w:fill="auto"/>
            <w:noWrap/>
            <w:vAlign w:val="bottom"/>
            <w:hideMark/>
          </w:tcPr>
          <w:p w:rsidR="00CD69F7" w:rsidRPr="009F771F" w:rsidRDefault="00CD69F7" w:rsidP="009F771F">
            <w:pPr>
              <w:spacing w:after="0" w:line="240" w:lineRule="auto"/>
              <w:jc w:val="center"/>
              <w:rPr>
                <w:rFonts w:cs="Calibri"/>
                <w:i/>
                <w:color w:val="000000"/>
                <w:sz w:val="20"/>
                <w:szCs w:val="20"/>
              </w:rPr>
            </w:pPr>
            <w:r w:rsidRPr="009F771F">
              <w:rPr>
                <w:rFonts w:cs="Calibri"/>
                <w:i/>
                <w:color w:val="000000"/>
                <w:sz w:val="20"/>
                <w:szCs w:val="20"/>
              </w:rPr>
              <w:t>4%</w:t>
            </w:r>
          </w:p>
        </w:tc>
      </w:tr>
      <w:tr w:rsidR="00CD69F7"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CD69F7" w:rsidRPr="00E172A5" w:rsidRDefault="00CD69F7">
            <w:pPr>
              <w:spacing w:after="0" w:line="240" w:lineRule="auto"/>
              <w:rPr>
                <w:rStyle w:val="Emphasis"/>
                <w:sz w:val="20"/>
                <w:szCs w:val="20"/>
              </w:rPr>
            </w:pPr>
            <w:r w:rsidRPr="00E172A5">
              <w:rPr>
                <w:rStyle w:val="Emphasis"/>
                <w:sz w:val="20"/>
                <w:szCs w:val="20"/>
              </w:rPr>
              <w:t>Total</w:t>
            </w:r>
          </w:p>
        </w:tc>
        <w:tc>
          <w:tcPr>
            <w:tcW w:w="1825" w:type="dxa"/>
            <w:tcBorders>
              <w:top w:val="nil"/>
              <w:left w:val="nil"/>
              <w:bottom w:val="single" w:sz="4" w:space="0" w:color="auto"/>
              <w:right w:val="single" w:sz="4" w:space="0" w:color="auto"/>
            </w:tcBorders>
            <w:shd w:val="clear" w:color="auto" w:fill="auto"/>
            <w:noWrap/>
            <w:vAlign w:val="bottom"/>
            <w:hideMark/>
          </w:tcPr>
          <w:p w:rsidR="00CD69F7" w:rsidRPr="009F771F" w:rsidRDefault="00CD69F7" w:rsidP="009F771F">
            <w:pPr>
              <w:spacing w:after="0" w:line="240" w:lineRule="auto"/>
              <w:jc w:val="center"/>
              <w:rPr>
                <w:rFonts w:cs="Calibri"/>
                <w:i/>
                <w:color w:val="000000"/>
                <w:sz w:val="20"/>
                <w:szCs w:val="20"/>
              </w:rPr>
            </w:pPr>
            <w:r w:rsidRPr="009F771F">
              <w:rPr>
                <w:rFonts w:cs="Calibri"/>
                <w:i/>
                <w:color w:val="000000"/>
                <w:sz w:val="20"/>
                <w:szCs w:val="20"/>
              </w:rPr>
              <w:t>100%</w:t>
            </w:r>
          </w:p>
        </w:tc>
        <w:tc>
          <w:tcPr>
            <w:tcW w:w="1379" w:type="dxa"/>
            <w:tcBorders>
              <w:top w:val="nil"/>
              <w:left w:val="nil"/>
              <w:bottom w:val="single" w:sz="4" w:space="0" w:color="auto"/>
              <w:right w:val="single" w:sz="4" w:space="0" w:color="auto"/>
            </w:tcBorders>
            <w:shd w:val="clear" w:color="auto" w:fill="auto"/>
            <w:noWrap/>
            <w:vAlign w:val="bottom"/>
            <w:hideMark/>
          </w:tcPr>
          <w:p w:rsidR="00CD69F7" w:rsidRPr="009F771F" w:rsidRDefault="00CD69F7" w:rsidP="009F771F">
            <w:pPr>
              <w:spacing w:after="0" w:line="240" w:lineRule="auto"/>
              <w:jc w:val="center"/>
              <w:rPr>
                <w:rFonts w:cs="Calibri"/>
                <w:i/>
                <w:color w:val="000000"/>
                <w:sz w:val="20"/>
                <w:szCs w:val="20"/>
              </w:rPr>
            </w:pPr>
            <w:r w:rsidRPr="009F771F">
              <w:rPr>
                <w:rFonts w:cs="Calibri"/>
                <w:i/>
                <w:color w:val="000000"/>
                <w:sz w:val="20"/>
                <w:szCs w:val="20"/>
              </w:rPr>
              <w:t>100%</w:t>
            </w:r>
          </w:p>
        </w:tc>
        <w:tc>
          <w:tcPr>
            <w:tcW w:w="1179" w:type="dxa"/>
            <w:tcBorders>
              <w:top w:val="nil"/>
              <w:left w:val="nil"/>
              <w:bottom w:val="single" w:sz="4" w:space="0" w:color="auto"/>
              <w:right w:val="single" w:sz="4" w:space="0" w:color="auto"/>
            </w:tcBorders>
            <w:shd w:val="clear" w:color="auto" w:fill="auto"/>
            <w:noWrap/>
            <w:vAlign w:val="bottom"/>
            <w:hideMark/>
          </w:tcPr>
          <w:p w:rsidR="00CD69F7" w:rsidRPr="009F771F" w:rsidRDefault="00CD69F7" w:rsidP="009F771F">
            <w:pPr>
              <w:spacing w:after="0" w:line="240" w:lineRule="auto"/>
              <w:jc w:val="center"/>
              <w:rPr>
                <w:rFonts w:cs="Calibri"/>
                <w:i/>
                <w:color w:val="000000"/>
                <w:sz w:val="20"/>
                <w:szCs w:val="20"/>
              </w:rPr>
            </w:pPr>
            <w:r w:rsidRPr="009F771F">
              <w:rPr>
                <w:rFonts w:cs="Calibri"/>
                <w:i/>
                <w:color w:val="000000"/>
                <w:sz w:val="20"/>
                <w:szCs w:val="20"/>
              </w:rPr>
              <w:t>100%</w:t>
            </w:r>
          </w:p>
        </w:tc>
      </w:tr>
      <w:tr w:rsidR="00C042AF" w:rsidRPr="00E172A5" w:rsidTr="00542FEE">
        <w:trPr>
          <w:trHeight w:val="300"/>
        </w:trPr>
        <w:tc>
          <w:tcPr>
            <w:tcW w:w="2273" w:type="dxa"/>
            <w:tcBorders>
              <w:top w:val="nil"/>
              <w:left w:val="nil"/>
              <w:bottom w:val="nil"/>
              <w:right w:val="nil"/>
            </w:tcBorders>
            <w:shd w:val="clear" w:color="auto" w:fill="auto"/>
            <w:noWrap/>
            <w:vAlign w:val="bottom"/>
            <w:hideMark/>
          </w:tcPr>
          <w:p w:rsidR="00C042AF" w:rsidRPr="00E172A5" w:rsidRDefault="00C042AF">
            <w:pPr>
              <w:spacing w:after="0" w:line="240" w:lineRule="auto"/>
              <w:rPr>
                <w:rStyle w:val="Emphasis"/>
                <w:sz w:val="20"/>
                <w:szCs w:val="20"/>
              </w:rPr>
            </w:pPr>
          </w:p>
        </w:tc>
        <w:tc>
          <w:tcPr>
            <w:tcW w:w="1825" w:type="dxa"/>
            <w:tcBorders>
              <w:top w:val="nil"/>
              <w:left w:val="nil"/>
              <w:bottom w:val="nil"/>
              <w:right w:val="nil"/>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p>
        </w:tc>
        <w:tc>
          <w:tcPr>
            <w:tcW w:w="1379" w:type="dxa"/>
            <w:tcBorders>
              <w:top w:val="nil"/>
              <w:left w:val="nil"/>
              <w:bottom w:val="nil"/>
              <w:right w:val="nil"/>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p>
        </w:tc>
        <w:tc>
          <w:tcPr>
            <w:tcW w:w="1179" w:type="dxa"/>
            <w:tcBorders>
              <w:top w:val="nil"/>
              <w:left w:val="nil"/>
              <w:bottom w:val="nil"/>
              <w:right w:val="nil"/>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p>
        </w:tc>
      </w:tr>
      <w:tr w:rsidR="00C042AF" w:rsidRPr="00E172A5" w:rsidTr="00542FEE">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2AF" w:rsidRPr="00E70800" w:rsidRDefault="00475AAA" w:rsidP="00475AAA">
            <w:pPr>
              <w:spacing w:after="0" w:line="240" w:lineRule="auto"/>
              <w:rPr>
                <w:rStyle w:val="Emphasis"/>
                <w:b/>
                <w:sz w:val="20"/>
                <w:szCs w:val="20"/>
              </w:rPr>
            </w:pPr>
            <w:r w:rsidRPr="00E70800">
              <w:rPr>
                <w:rStyle w:val="Emphasis"/>
                <w:b/>
                <w:sz w:val="20"/>
                <w:szCs w:val="20"/>
              </w:rPr>
              <w:t>Table 4: S</w:t>
            </w:r>
            <w:r w:rsidR="00C042AF" w:rsidRPr="00E70800">
              <w:rPr>
                <w:rStyle w:val="Emphasis"/>
                <w:b/>
                <w:sz w:val="20"/>
                <w:szCs w:val="20"/>
              </w:rPr>
              <w:t>chool year</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r w:rsidRPr="00E172A5">
              <w:rPr>
                <w:rStyle w:val="Emphasis"/>
                <w:sz w:val="20"/>
                <w:szCs w:val="20"/>
              </w:rPr>
              <w:t>KDEC</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C042AF" w:rsidRPr="00E172A5" w:rsidRDefault="00FA429F" w:rsidP="00542FEE">
            <w:pPr>
              <w:spacing w:after="0" w:line="240" w:lineRule="auto"/>
              <w:jc w:val="center"/>
              <w:rPr>
                <w:rStyle w:val="Emphasis"/>
                <w:sz w:val="20"/>
                <w:szCs w:val="20"/>
              </w:rPr>
            </w:pPr>
            <w:r>
              <w:rPr>
                <w:rStyle w:val="Emphasis"/>
                <w:sz w:val="20"/>
                <w:szCs w:val="20"/>
              </w:rPr>
              <w:t>Van Asch</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r w:rsidRPr="00E172A5">
              <w:rPr>
                <w:rStyle w:val="Emphasis"/>
                <w:sz w:val="20"/>
                <w:szCs w:val="20"/>
              </w:rPr>
              <w:t>Total</w:t>
            </w:r>
          </w:p>
        </w:tc>
      </w:tr>
      <w:tr w:rsidR="00C92D47"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C92D47" w:rsidRPr="00E172A5" w:rsidRDefault="00C92D47" w:rsidP="00C92D47">
            <w:pPr>
              <w:spacing w:after="0" w:line="240" w:lineRule="auto"/>
              <w:rPr>
                <w:rStyle w:val="Emphasis"/>
                <w:sz w:val="20"/>
                <w:szCs w:val="20"/>
              </w:rPr>
            </w:pPr>
            <w:r w:rsidRPr="00E172A5">
              <w:rPr>
                <w:rStyle w:val="Emphasis"/>
                <w:sz w:val="20"/>
                <w:szCs w:val="20"/>
              </w:rPr>
              <w:t>1</w:t>
            </w:r>
          </w:p>
        </w:tc>
        <w:tc>
          <w:tcPr>
            <w:tcW w:w="1825" w:type="dxa"/>
            <w:tcBorders>
              <w:top w:val="nil"/>
              <w:left w:val="nil"/>
              <w:bottom w:val="single" w:sz="4" w:space="0" w:color="auto"/>
              <w:right w:val="single" w:sz="4" w:space="0" w:color="auto"/>
            </w:tcBorders>
            <w:shd w:val="clear" w:color="auto" w:fill="auto"/>
            <w:noWrap/>
            <w:vAlign w:val="bottom"/>
            <w:hideMark/>
          </w:tcPr>
          <w:p w:rsidR="00C92D47" w:rsidRDefault="00C92D47" w:rsidP="00C92D47">
            <w:pPr>
              <w:spacing w:after="0" w:line="240" w:lineRule="auto"/>
              <w:jc w:val="center"/>
              <w:rPr>
                <w:rFonts w:cs="Calibri"/>
                <w:color w:val="000000"/>
                <w:sz w:val="20"/>
                <w:szCs w:val="20"/>
              </w:rPr>
            </w:pPr>
            <w:r>
              <w:rPr>
                <w:rFonts w:cs="Calibri"/>
                <w:color w:val="000000"/>
                <w:sz w:val="20"/>
                <w:szCs w:val="20"/>
              </w:rPr>
              <w:t>15%</w:t>
            </w:r>
          </w:p>
        </w:tc>
        <w:tc>
          <w:tcPr>
            <w:tcW w:w="1379" w:type="dxa"/>
            <w:tcBorders>
              <w:top w:val="nil"/>
              <w:left w:val="nil"/>
              <w:bottom w:val="single" w:sz="4" w:space="0" w:color="auto"/>
              <w:right w:val="single" w:sz="4" w:space="0" w:color="auto"/>
            </w:tcBorders>
            <w:shd w:val="clear" w:color="auto" w:fill="auto"/>
            <w:noWrap/>
            <w:vAlign w:val="bottom"/>
            <w:hideMark/>
          </w:tcPr>
          <w:p w:rsidR="00C92D47" w:rsidRDefault="00C92D47" w:rsidP="00C92D47">
            <w:pPr>
              <w:spacing w:after="0" w:line="240" w:lineRule="auto"/>
              <w:jc w:val="center"/>
              <w:rPr>
                <w:rFonts w:cs="Calibri"/>
                <w:color w:val="000000"/>
                <w:sz w:val="20"/>
                <w:szCs w:val="20"/>
              </w:rPr>
            </w:pPr>
            <w:r>
              <w:rPr>
                <w:rFonts w:cs="Calibri"/>
                <w:color w:val="000000"/>
                <w:sz w:val="20"/>
                <w:szCs w:val="20"/>
              </w:rPr>
              <w:t>7%</w:t>
            </w:r>
          </w:p>
        </w:tc>
        <w:tc>
          <w:tcPr>
            <w:tcW w:w="1179" w:type="dxa"/>
            <w:tcBorders>
              <w:top w:val="nil"/>
              <w:left w:val="nil"/>
              <w:bottom w:val="single" w:sz="4" w:space="0" w:color="auto"/>
              <w:right w:val="single" w:sz="4" w:space="0" w:color="auto"/>
            </w:tcBorders>
            <w:shd w:val="clear" w:color="auto" w:fill="auto"/>
            <w:noWrap/>
            <w:vAlign w:val="bottom"/>
            <w:hideMark/>
          </w:tcPr>
          <w:p w:rsidR="00C92D47" w:rsidRDefault="00C92D47" w:rsidP="00C92D47">
            <w:pPr>
              <w:spacing w:after="0" w:line="240" w:lineRule="auto"/>
              <w:jc w:val="center"/>
              <w:rPr>
                <w:rFonts w:cs="Calibri"/>
                <w:color w:val="000000"/>
                <w:sz w:val="20"/>
                <w:szCs w:val="20"/>
              </w:rPr>
            </w:pPr>
            <w:r>
              <w:rPr>
                <w:rFonts w:cs="Calibri"/>
                <w:color w:val="000000"/>
                <w:sz w:val="20"/>
                <w:szCs w:val="20"/>
              </w:rPr>
              <w:t>15%</w:t>
            </w:r>
          </w:p>
        </w:tc>
      </w:tr>
      <w:tr w:rsidR="00C92D47"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C92D47" w:rsidRPr="00E172A5" w:rsidRDefault="00C92D47" w:rsidP="00C92D47">
            <w:pPr>
              <w:spacing w:after="0" w:line="240" w:lineRule="auto"/>
              <w:rPr>
                <w:rStyle w:val="Emphasis"/>
                <w:sz w:val="20"/>
                <w:szCs w:val="20"/>
              </w:rPr>
            </w:pPr>
            <w:r w:rsidRPr="00E172A5">
              <w:rPr>
                <w:rStyle w:val="Emphasis"/>
                <w:sz w:val="20"/>
                <w:szCs w:val="20"/>
              </w:rPr>
              <w:t>2</w:t>
            </w:r>
          </w:p>
        </w:tc>
        <w:tc>
          <w:tcPr>
            <w:tcW w:w="1825" w:type="dxa"/>
            <w:tcBorders>
              <w:top w:val="nil"/>
              <w:left w:val="nil"/>
              <w:bottom w:val="single" w:sz="4" w:space="0" w:color="auto"/>
              <w:right w:val="single" w:sz="4" w:space="0" w:color="auto"/>
            </w:tcBorders>
            <w:shd w:val="clear" w:color="auto" w:fill="auto"/>
            <w:noWrap/>
            <w:vAlign w:val="bottom"/>
            <w:hideMark/>
          </w:tcPr>
          <w:p w:rsidR="00C92D47" w:rsidRDefault="00C92D47" w:rsidP="00C92D47">
            <w:pPr>
              <w:spacing w:after="0" w:line="240" w:lineRule="auto"/>
              <w:jc w:val="center"/>
              <w:rPr>
                <w:rFonts w:cs="Calibri"/>
                <w:color w:val="000000"/>
                <w:sz w:val="20"/>
                <w:szCs w:val="20"/>
              </w:rPr>
            </w:pPr>
            <w:r>
              <w:rPr>
                <w:rFonts w:cs="Calibri"/>
                <w:color w:val="000000"/>
                <w:sz w:val="20"/>
                <w:szCs w:val="20"/>
              </w:rPr>
              <w:t>19%</w:t>
            </w:r>
          </w:p>
        </w:tc>
        <w:tc>
          <w:tcPr>
            <w:tcW w:w="1379" w:type="dxa"/>
            <w:tcBorders>
              <w:top w:val="nil"/>
              <w:left w:val="nil"/>
              <w:bottom w:val="single" w:sz="4" w:space="0" w:color="auto"/>
              <w:right w:val="single" w:sz="4" w:space="0" w:color="auto"/>
            </w:tcBorders>
            <w:shd w:val="clear" w:color="auto" w:fill="auto"/>
            <w:noWrap/>
            <w:vAlign w:val="bottom"/>
            <w:hideMark/>
          </w:tcPr>
          <w:p w:rsidR="00C92D47" w:rsidRDefault="00C92D47" w:rsidP="00C92D47">
            <w:pPr>
              <w:spacing w:after="0" w:line="240" w:lineRule="auto"/>
              <w:jc w:val="center"/>
              <w:rPr>
                <w:rFonts w:cs="Calibri"/>
                <w:color w:val="000000"/>
                <w:sz w:val="20"/>
                <w:szCs w:val="20"/>
              </w:rPr>
            </w:pPr>
            <w:r>
              <w:rPr>
                <w:rFonts w:cs="Calibri"/>
                <w:color w:val="000000"/>
                <w:sz w:val="20"/>
                <w:szCs w:val="20"/>
              </w:rPr>
              <w:t>11%</w:t>
            </w:r>
          </w:p>
        </w:tc>
        <w:tc>
          <w:tcPr>
            <w:tcW w:w="1179" w:type="dxa"/>
            <w:tcBorders>
              <w:top w:val="nil"/>
              <w:left w:val="nil"/>
              <w:bottom w:val="single" w:sz="4" w:space="0" w:color="auto"/>
              <w:right w:val="single" w:sz="4" w:space="0" w:color="auto"/>
            </w:tcBorders>
            <w:shd w:val="clear" w:color="auto" w:fill="auto"/>
            <w:noWrap/>
            <w:vAlign w:val="bottom"/>
            <w:hideMark/>
          </w:tcPr>
          <w:p w:rsidR="00C92D47" w:rsidRDefault="00C92D47" w:rsidP="00C92D47">
            <w:pPr>
              <w:spacing w:after="0" w:line="240" w:lineRule="auto"/>
              <w:jc w:val="center"/>
              <w:rPr>
                <w:rFonts w:cs="Calibri"/>
                <w:color w:val="000000"/>
                <w:sz w:val="20"/>
                <w:szCs w:val="20"/>
              </w:rPr>
            </w:pPr>
            <w:r>
              <w:rPr>
                <w:rFonts w:cs="Calibri"/>
                <w:color w:val="000000"/>
                <w:sz w:val="20"/>
                <w:szCs w:val="20"/>
              </w:rPr>
              <w:t>19%</w:t>
            </w:r>
          </w:p>
        </w:tc>
      </w:tr>
      <w:tr w:rsidR="00C92D47"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C92D47" w:rsidRPr="00E172A5" w:rsidRDefault="00C92D47" w:rsidP="00C92D47">
            <w:pPr>
              <w:spacing w:after="0" w:line="240" w:lineRule="auto"/>
              <w:rPr>
                <w:rStyle w:val="Emphasis"/>
                <w:sz w:val="20"/>
                <w:szCs w:val="20"/>
              </w:rPr>
            </w:pPr>
            <w:r w:rsidRPr="00E172A5">
              <w:rPr>
                <w:rStyle w:val="Emphasis"/>
                <w:sz w:val="20"/>
                <w:szCs w:val="20"/>
              </w:rPr>
              <w:t>3</w:t>
            </w:r>
          </w:p>
        </w:tc>
        <w:tc>
          <w:tcPr>
            <w:tcW w:w="1825" w:type="dxa"/>
            <w:tcBorders>
              <w:top w:val="nil"/>
              <w:left w:val="nil"/>
              <w:bottom w:val="single" w:sz="4" w:space="0" w:color="auto"/>
              <w:right w:val="single" w:sz="4" w:space="0" w:color="auto"/>
            </w:tcBorders>
            <w:shd w:val="clear" w:color="auto" w:fill="auto"/>
            <w:noWrap/>
            <w:vAlign w:val="bottom"/>
            <w:hideMark/>
          </w:tcPr>
          <w:p w:rsidR="00C92D47" w:rsidRDefault="00C92D47" w:rsidP="00C92D47">
            <w:pPr>
              <w:spacing w:after="0" w:line="240" w:lineRule="auto"/>
              <w:jc w:val="center"/>
              <w:rPr>
                <w:rFonts w:cs="Calibri"/>
                <w:color w:val="000000"/>
                <w:sz w:val="20"/>
                <w:szCs w:val="20"/>
              </w:rPr>
            </w:pPr>
            <w:r>
              <w:rPr>
                <w:rFonts w:cs="Calibri"/>
                <w:color w:val="000000"/>
                <w:sz w:val="20"/>
                <w:szCs w:val="20"/>
              </w:rPr>
              <w:t>4%</w:t>
            </w:r>
          </w:p>
        </w:tc>
        <w:tc>
          <w:tcPr>
            <w:tcW w:w="1379" w:type="dxa"/>
            <w:tcBorders>
              <w:top w:val="nil"/>
              <w:left w:val="nil"/>
              <w:bottom w:val="single" w:sz="4" w:space="0" w:color="auto"/>
              <w:right w:val="single" w:sz="4" w:space="0" w:color="auto"/>
            </w:tcBorders>
            <w:shd w:val="clear" w:color="auto" w:fill="auto"/>
            <w:noWrap/>
            <w:vAlign w:val="bottom"/>
            <w:hideMark/>
          </w:tcPr>
          <w:p w:rsidR="00C92D47" w:rsidRDefault="00C92D47" w:rsidP="00C92D47">
            <w:pPr>
              <w:spacing w:after="0" w:line="240" w:lineRule="auto"/>
              <w:jc w:val="center"/>
              <w:rPr>
                <w:rFonts w:cs="Calibri"/>
                <w:color w:val="000000"/>
                <w:sz w:val="20"/>
                <w:szCs w:val="20"/>
              </w:rPr>
            </w:pPr>
            <w:r>
              <w:rPr>
                <w:rFonts w:cs="Calibri"/>
                <w:color w:val="000000"/>
                <w:sz w:val="20"/>
                <w:szCs w:val="20"/>
              </w:rPr>
              <w:t>16%</w:t>
            </w:r>
          </w:p>
        </w:tc>
        <w:tc>
          <w:tcPr>
            <w:tcW w:w="1179" w:type="dxa"/>
            <w:tcBorders>
              <w:top w:val="nil"/>
              <w:left w:val="nil"/>
              <w:bottom w:val="single" w:sz="4" w:space="0" w:color="auto"/>
              <w:right w:val="single" w:sz="4" w:space="0" w:color="auto"/>
            </w:tcBorders>
            <w:shd w:val="clear" w:color="auto" w:fill="auto"/>
            <w:noWrap/>
            <w:vAlign w:val="bottom"/>
            <w:hideMark/>
          </w:tcPr>
          <w:p w:rsidR="00C92D47" w:rsidRDefault="00C92D47" w:rsidP="00C92D47">
            <w:pPr>
              <w:spacing w:after="0" w:line="240" w:lineRule="auto"/>
              <w:jc w:val="center"/>
              <w:rPr>
                <w:rFonts w:cs="Calibri"/>
                <w:color w:val="000000"/>
                <w:sz w:val="20"/>
                <w:szCs w:val="20"/>
              </w:rPr>
            </w:pPr>
            <w:r>
              <w:rPr>
                <w:rFonts w:cs="Calibri"/>
                <w:color w:val="000000"/>
                <w:sz w:val="20"/>
                <w:szCs w:val="20"/>
              </w:rPr>
              <w:t>4%</w:t>
            </w:r>
          </w:p>
        </w:tc>
      </w:tr>
      <w:tr w:rsidR="00C92D47"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C92D47" w:rsidRPr="00E172A5" w:rsidRDefault="00C92D47" w:rsidP="00C92D47">
            <w:pPr>
              <w:spacing w:after="0" w:line="240" w:lineRule="auto"/>
              <w:rPr>
                <w:rStyle w:val="Emphasis"/>
                <w:sz w:val="20"/>
                <w:szCs w:val="20"/>
              </w:rPr>
            </w:pPr>
            <w:r w:rsidRPr="00E172A5">
              <w:rPr>
                <w:rStyle w:val="Emphasis"/>
                <w:sz w:val="20"/>
                <w:szCs w:val="20"/>
              </w:rPr>
              <w:t>4</w:t>
            </w:r>
          </w:p>
        </w:tc>
        <w:tc>
          <w:tcPr>
            <w:tcW w:w="1825" w:type="dxa"/>
            <w:tcBorders>
              <w:top w:val="nil"/>
              <w:left w:val="nil"/>
              <w:bottom w:val="single" w:sz="4" w:space="0" w:color="auto"/>
              <w:right w:val="single" w:sz="4" w:space="0" w:color="auto"/>
            </w:tcBorders>
            <w:shd w:val="clear" w:color="auto" w:fill="auto"/>
            <w:noWrap/>
            <w:vAlign w:val="bottom"/>
            <w:hideMark/>
          </w:tcPr>
          <w:p w:rsidR="00C92D47" w:rsidRDefault="00C92D47" w:rsidP="00C92D47">
            <w:pPr>
              <w:spacing w:after="0" w:line="240" w:lineRule="auto"/>
              <w:jc w:val="center"/>
              <w:rPr>
                <w:rFonts w:cs="Calibri"/>
                <w:color w:val="000000"/>
                <w:sz w:val="20"/>
                <w:szCs w:val="20"/>
              </w:rPr>
            </w:pPr>
            <w:r>
              <w:rPr>
                <w:rFonts w:cs="Calibri"/>
                <w:color w:val="000000"/>
                <w:sz w:val="20"/>
                <w:szCs w:val="20"/>
              </w:rPr>
              <w:t>19%</w:t>
            </w:r>
          </w:p>
        </w:tc>
        <w:tc>
          <w:tcPr>
            <w:tcW w:w="1379" w:type="dxa"/>
            <w:tcBorders>
              <w:top w:val="nil"/>
              <w:left w:val="nil"/>
              <w:bottom w:val="single" w:sz="4" w:space="0" w:color="auto"/>
              <w:right w:val="single" w:sz="4" w:space="0" w:color="auto"/>
            </w:tcBorders>
            <w:shd w:val="clear" w:color="auto" w:fill="auto"/>
            <w:noWrap/>
            <w:vAlign w:val="bottom"/>
            <w:hideMark/>
          </w:tcPr>
          <w:p w:rsidR="00C92D47" w:rsidRDefault="00C92D47" w:rsidP="00C92D47">
            <w:pPr>
              <w:spacing w:after="0" w:line="240" w:lineRule="auto"/>
              <w:jc w:val="center"/>
              <w:rPr>
                <w:rFonts w:cs="Calibri"/>
                <w:color w:val="000000"/>
                <w:sz w:val="20"/>
                <w:szCs w:val="20"/>
              </w:rPr>
            </w:pPr>
            <w:r>
              <w:rPr>
                <w:rFonts w:cs="Calibri"/>
                <w:color w:val="000000"/>
                <w:sz w:val="20"/>
                <w:szCs w:val="20"/>
              </w:rPr>
              <w:t>9%</w:t>
            </w:r>
          </w:p>
        </w:tc>
        <w:tc>
          <w:tcPr>
            <w:tcW w:w="1179" w:type="dxa"/>
            <w:tcBorders>
              <w:top w:val="nil"/>
              <w:left w:val="nil"/>
              <w:bottom w:val="single" w:sz="4" w:space="0" w:color="auto"/>
              <w:right w:val="single" w:sz="4" w:space="0" w:color="auto"/>
            </w:tcBorders>
            <w:shd w:val="clear" w:color="auto" w:fill="auto"/>
            <w:noWrap/>
            <w:vAlign w:val="bottom"/>
            <w:hideMark/>
          </w:tcPr>
          <w:p w:rsidR="00C92D47" w:rsidRDefault="00C92D47" w:rsidP="00C92D47">
            <w:pPr>
              <w:spacing w:after="0" w:line="240" w:lineRule="auto"/>
              <w:jc w:val="center"/>
              <w:rPr>
                <w:rFonts w:cs="Calibri"/>
                <w:color w:val="000000"/>
                <w:sz w:val="20"/>
                <w:szCs w:val="20"/>
              </w:rPr>
            </w:pPr>
            <w:r>
              <w:rPr>
                <w:rFonts w:cs="Calibri"/>
                <w:color w:val="000000"/>
                <w:sz w:val="20"/>
                <w:szCs w:val="20"/>
              </w:rPr>
              <w:t>19%</w:t>
            </w:r>
          </w:p>
        </w:tc>
      </w:tr>
      <w:tr w:rsidR="00C92D47"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C92D47" w:rsidRPr="00E172A5" w:rsidRDefault="00C92D47" w:rsidP="00C92D47">
            <w:pPr>
              <w:spacing w:after="0" w:line="240" w:lineRule="auto"/>
              <w:rPr>
                <w:rStyle w:val="Emphasis"/>
                <w:sz w:val="20"/>
                <w:szCs w:val="20"/>
              </w:rPr>
            </w:pPr>
            <w:r w:rsidRPr="00E172A5">
              <w:rPr>
                <w:rStyle w:val="Emphasis"/>
                <w:sz w:val="20"/>
                <w:szCs w:val="20"/>
              </w:rPr>
              <w:t>5</w:t>
            </w:r>
          </w:p>
        </w:tc>
        <w:tc>
          <w:tcPr>
            <w:tcW w:w="1825" w:type="dxa"/>
            <w:tcBorders>
              <w:top w:val="nil"/>
              <w:left w:val="nil"/>
              <w:bottom w:val="single" w:sz="4" w:space="0" w:color="auto"/>
              <w:right w:val="single" w:sz="4" w:space="0" w:color="auto"/>
            </w:tcBorders>
            <w:shd w:val="clear" w:color="auto" w:fill="auto"/>
            <w:noWrap/>
            <w:vAlign w:val="bottom"/>
            <w:hideMark/>
          </w:tcPr>
          <w:p w:rsidR="00C92D47" w:rsidRDefault="00C92D47" w:rsidP="00C92D47">
            <w:pPr>
              <w:spacing w:after="0" w:line="240" w:lineRule="auto"/>
              <w:jc w:val="center"/>
              <w:rPr>
                <w:rFonts w:cs="Calibri"/>
                <w:color w:val="000000"/>
                <w:sz w:val="20"/>
                <w:szCs w:val="20"/>
              </w:rPr>
            </w:pPr>
            <w:r>
              <w:rPr>
                <w:rFonts w:cs="Calibri"/>
                <w:color w:val="000000"/>
                <w:sz w:val="20"/>
                <w:szCs w:val="20"/>
              </w:rPr>
              <w:t>19%</w:t>
            </w:r>
          </w:p>
        </w:tc>
        <w:tc>
          <w:tcPr>
            <w:tcW w:w="1379" w:type="dxa"/>
            <w:tcBorders>
              <w:top w:val="nil"/>
              <w:left w:val="nil"/>
              <w:bottom w:val="single" w:sz="4" w:space="0" w:color="auto"/>
              <w:right w:val="single" w:sz="4" w:space="0" w:color="auto"/>
            </w:tcBorders>
            <w:shd w:val="clear" w:color="auto" w:fill="auto"/>
            <w:noWrap/>
            <w:vAlign w:val="bottom"/>
            <w:hideMark/>
          </w:tcPr>
          <w:p w:rsidR="00C92D47" w:rsidRDefault="00C92D47" w:rsidP="00C92D47">
            <w:pPr>
              <w:spacing w:after="0" w:line="240" w:lineRule="auto"/>
              <w:jc w:val="center"/>
              <w:rPr>
                <w:rFonts w:cs="Calibri"/>
                <w:color w:val="000000"/>
                <w:sz w:val="20"/>
                <w:szCs w:val="20"/>
              </w:rPr>
            </w:pPr>
            <w:r>
              <w:rPr>
                <w:rFonts w:cs="Calibri"/>
                <w:color w:val="000000"/>
                <w:sz w:val="20"/>
                <w:szCs w:val="20"/>
              </w:rPr>
              <w:t>7%</w:t>
            </w:r>
          </w:p>
        </w:tc>
        <w:tc>
          <w:tcPr>
            <w:tcW w:w="1179" w:type="dxa"/>
            <w:tcBorders>
              <w:top w:val="nil"/>
              <w:left w:val="nil"/>
              <w:bottom w:val="single" w:sz="4" w:space="0" w:color="auto"/>
              <w:right w:val="single" w:sz="4" w:space="0" w:color="auto"/>
            </w:tcBorders>
            <w:shd w:val="clear" w:color="auto" w:fill="auto"/>
            <w:noWrap/>
            <w:vAlign w:val="bottom"/>
            <w:hideMark/>
          </w:tcPr>
          <w:p w:rsidR="00C92D47" w:rsidRDefault="00C92D47" w:rsidP="00C92D47">
            <w:pPr>
              <w:spacing w:after="0" w:line="240" w:lineRule="auto"/>
              <w:jc w:val="center"/>
              <w:rPr>
                <w:rFonts w:cs="Calibri"/>
                <w:color w:val="000000"/>
                <w:sz w:val="20"/>
                <w:szCs w:val="20"/>
              </w:rPr>
            </w:pPr>
            <w:r>
              <w:rPr>
                <w:rFonts w:cs="Calibri"/>
                <w:color w:val="000000"/>
                <w:sz w:val="20"/>
                <w:szCs w:val="20"/>
              </w:rPr>
              <w:t>19%</w:t>
            </w:r>
          </w:p>
        </w:tc>
      </w:tr>
      <w:tr w:rsidR="00C47E36" w:rsidRPr="00E172A5" w:rsidTr="00A379F1">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tcPr>
          <w:p w:rsidR="00C47E36" w:rsidRPr="00E172A5" w:rsidRDefault="00C47E36" w:rsidP="00A379F1">
            <w:pPr>
              <w:spacing w:after="0" w:line="240" w:lineRule="auto"/>
              <w:rPr>
                <w:rStyle w:val="Emphasis"/>
                <w:sz w:val="20"/>
                <w:szCs w:val="20"/>
              </w:rPr>
            </w:pPr>
            <w:r w:rsidRPr="00E172A5">
              <w:rPr>
                <w:rStyle w:val="Emphasis"/>
                <w:sz w:val="20"/>
                <w:szCs w:val="20"/>
              </w:rPr>
              <w:t>Total 1 - 5</w:t>
            </w:r>
          </w:p>
        </w:tc>
        <w:tc>
          <w:tcPr>
            <w:tcW w:w="1825" w:type="dxa"/>
            <w:tcBorders>
              <w:top w:val="nil"/>
              <w:left w:val="nil"/>
              <w:bottom w:val="single" w:sz="4" w:space="0" w:color="auto"/>
              <w:right w:val="single" w:sz="4" w:space="0" w:color="auto"/>
            </w:tcBorders>
            <w:shd w:val="clear" w:color="auto" w:fill="auto"/>
            <w:noWrap/>
            <w:vAlign w:val="bottom"/>
          </w:tcPr>
          <w:p w:rsidR="00C47E36" w:rsidRPr="009F771F" w:rsidRDefault="00C47E36" w:rsidP="009F771F">
            <w:pPr>
              <w:spacing w:after="0" w:line="240" w:lineRule="auto"/>
              <w:jc w:val="center"/>
              <w:rPr>
                <w:rStyle w:val="Emphasis"/>
                <w:sz w:val="20"/>
                <w:szCs w:val="20"/>
              </w:rPr>
            </w:pPr>
            <w:r w:rsidRPr="009F771F">
              <w:rPr>
                <w:rStyle w:val="Emphasis"/>
                <w:sz w:val="20"/>
                <w:szCs w:val="20"/>
              </w:rPr>
              <w:t>70%</w:t>
            </w:r>
          </w:p>
        </w:tc>
        <w:tc>
          <w:tcPr>
            <w:tcW w:w="1379" w:type="dxa"/>
            <w:tcBorders>
              <w:top w:val="nil"/>
              <w:left w:val="nil"/>
              <w:bottom w:val="single" w:sz="4" w:space="0" w:color="auto"/>
              <w:right w:val="single" w:sz="4" w:space="0" w:color="auto"/>
            </w:tcBorders>
            <w:shd w:val="clear" w:color="auto" w:fill="auto"/>
            <w:noWrap/>
            <w:vAlign w:val="bottom"/>
          </w:tcPr>
          <w:p w:rsidR="00C47E36" w:rsidRPr="009F771F" w:rsidRDefault="00C47E36" w:rsidP="009F771F">
            <w:pPr>
              <w:spacing w:after="0" w:line="240" w:lineRule="auto"/>
              <w:jc w:val="center"/>
              <w:rPr>
                <w:rStyle w:val="Emphasis"/>
                <w:sz w:val="20"/>
                <w:szCs w:val="20"/>
              </w:rPr>
            </w:pPr>
            <w:r w:rsidRPr="009F771F">
              <w:rPr>
                <w:rStyle w:val="Emphasis"/>
                <w:sz w:val="20"/>
                <w:szCs w:val="20"/>
              </w:rPr>
              <w:t>49%</w:t>
            </w:r>
          </w:p>
        </w:tc>
        <w:tc>
          <w:tcPr>
            <w:tcW w:w="1179" w:type="dxa"/>
            <w:tcBorders>
              <w:top w:val="nil"/>
              <w:left w:val="nil"/>
              <w:bottom w:val="single" w:sz="4" w:space="0" w:color="auto"/>
              <w:right w:val="single" w:sz="4" w:space="0" w:color="auto"/>
            </w:tcBorders>
            <w:shd w:val="clear" w:color="auto" w:fill="auto"/>
            <w:noWrap/>
            <w:vAlign w:val="bottom"/>
          </w:tcPr>
          <w:p w:rsidR="00C47E36" w:rsidRPr="009F771F" w:rsidRDefault="00C47E36" w:rsidP="009F771F">
            <w:pPr>
              <w:spacing w:after="0" w:line="240" w:lineRule="auto"/>
              <w:jc w:val="center"/>
              <w:rPr>
                <w:rStyle w:val="Emphasis"/>
                <w:sz w:val="20"/>
                <w:szCs w:val="20"/>
              </w:rPr>
            </w:pPr>
            <w:r w:rsidRPr="009F771F">
              <w:rPr>
                <w:rStyle w:val="Emphasis"/>
                <w:sz w:val="20"/>
                <w:szCs w:val="20"/>
              </w:rPr>
              <w:t>57%</w:t>
            </w:r>
          </w:p>
        </w:tc>
      </w:tr>
      <w:tr w:rsidR="009F771F"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9F771F" w:rsidRPr="00E172A5" w:rsidRDefault="009F771F" w:rsidP="00542FEE">
            <w:pPr>
              <w:spacing w:after="0" w:line="240" w:lineRule="auto"/>
              <w:rPr>
                <w:rStyle w:val="Emphasis"/>
                <w:sz w:val="20"/>
                <w:szCs w:val="20"/>
              </w:rPr>
            </w:pPr>
            <w:r w:rsidRPr="00E172A5">
              <w:rPr>
                <w:rStyle w:val="Emphasis"/>
                <w:sz w:val="20"/>
                <w:szCs w:val="20"/>
              </w:rPr>
              <w:t>6</w:t>
            </w:r>
          </w:p>
        </w:tc>
        <w:tc>
          <w:tcPr>
            <w:tcW w:w="1825"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11%</w:t>
            </w:r>
          </w:p>
        </w:tc>
        <w:tc>
          <w:tcPr>
            <w:tcW w:w="1379"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7%</w:t>
            </w:r>
          </w:p>
        </w:tc>
        <w:tc>
          <w:tcPr>
            <w:tcW w:w="1179"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8%</w:t>
            </w:r>
          </w:p>
        </w:tc>
      </w:tr>
      <w:tr w:rsidR="009F771F"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9F771F" w:rsidRPr="00E172A5" w:rsidRDefault="009F771F" w:rsidP="00542FEE">
            <w:pPr>
              <w:spacing w:after="0" w:line="240" w:lineRule="auto"/>
              <w:rPr>
                <w:rStyle w:val="Emphasis"/>
                <w:sz w:val="20"/>
                <w:szCs w:val="20"/>
              </w:rPr>
            </w:pPr>
            <w:r w:rsidRPr="00E172A5">
              <w:rPr>
                <w:rStyle w:val="Emphasis"/>
                <w:sz w:val="20"/>
                <w:szCs w:val="20"/>
              </w:rPr>
              <w:t>7</w:t>
            </w:r>
          </w:p>
        </w:tc>
        <w:tc>
          <w:tcPr>
            <w:tcW w:w="1825"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0%</w:t>
            </w:r>
          </w:p>
        </w:tc>
        <w:tc>
          <w:tcPr>
            <w:tcW w:w="1379"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2%</w:t>
            </w:r>
          </w:p>
        </w:tc>
        <w:tc>
          <w:tcPr>
            <w:tcW w:w="1179"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1%</w:t>
            </w:r>
          </w:p>
        </w:tc>
      </w:tr>
      <w:tr w:rsidR="009F771F"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9F771F" w:rsidRPr="00E172A5" w:rsidRDefault="009F771F" w:rsidP="00542FEE">
            <w:pPr>
              <w:spacing w:after="0" w:line="240" w:lineRule="auto"/>
              <w:rPr>
                <w:rStyle w:val="Emphasis"/>
                <w:sz w:val="20"/>
                <w:szCs w:val="20"/>
              </w:rPr>
            </w:pPr>
            <w:r w:rsidRPr="00E172A5">
              <w:rPr>
                <w:rStyle w:val="Emphasis"/>
                <w:sz w:val="20"/>
                <w:szCs w:val="20"/>
              </w:rPr>
              <w:t>8</w:t>
            </w:r>
          </w:p>
        </w:tc>
        <w:tc>
          <w:tcPr>
            <w:tcW w:w="1825"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0%</w:t>
            </w:r>
          </w:p>
        </w:tc>
        <w:tc>
          <w:tcPr>
            <w:tcW w:w="1379"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4%</w:t>
            </w:r>
          </w:p>
        </w:tc>
        <w:tc>
          <w:tcPr>
            <w:tcW w:w="1179"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3%</w:t>
            </w:r>
          </w:p>
        </w:tc>
      </w:tr>
      <w:tr w:rsidR="009F771F"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9F771F" w:rsidRPr="00E172A5" w:rsidRDefault="009F771F" w:rsidP="00542FEE">
            <w:pPr>
              <w:spacing w:after="0" w:line="240" w:lineRule="auto"/>
              <w:rPr>
                <w:rStyle w:val="Emphasis"/>
                <w:sz w:val="20"/>
                <w:szCs w:val="20"/>
              </w:rPr>
            </w:pPr>
            <w:r w:rsidRPr="00E172A5">
              <w:rPr>
                <w:rStyle w:val="Emphasis"/>
                <w:sz w:val="20"/>
                <w:szCs w:val="20"/>
              </w:rPr>
              <w:t>9</w:t>
            </w:r>
          </w:p>
        </w:tc>
        <w:tc>
          <w:tcPr>
            <w:tcW w:w="1825"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4%</w:t>
            </w:r>
          </w:p>
        </w:tc>
        <w:tc>
          <w:tcPr>
            <w:tcW w:w="1379"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7%</w:t>
            </w:r>
          </w:p>
        </w:tc>
        <w:tc>
          <w:tcPr>
            <w:tcW w:w="1179"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6%</w:t>
            </w:r>
          </w:p>
        </w:tc>
      </w:tr>
      <w:tr w:rsidR="009F771F"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9F771F" w:rsidRPr="00E172A5" w:rsidRDefault="009F771F" w:rsidP="00542FEE">
            <w:pPr>
              <w:spacing w:after="0" w:line="240" w:lineRule="auto"/>
              <w:rPr>
                <w:rStyle w:val="Emphasis"/>
                <w:sz w:val="20"/>
                <w:szCs w:val="20"/>
              </w:rPr>
            </w:pPr>
            <w:r w:rsidRPr="00E172A5">
              <w:rPr>
                <w:rStyle w:val="Emphasis"/>
                <w:sz w:val="20"/>
                <w:szCs w:val="20"/>
              </w:rPr>
              <w:t>10</w:t>
            </w:r>
          </w:p>
        </w:tc>
        <w:tc>
          <w:tcPr>
            <w:tcW w:w="1825"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0%</w:t>
            </w:r>
          </w:p>
        </w:tc>
        <w:tc>
          <w:tcPr>
            <w:tcW w:w="1379"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9%</w:t>
            </w:r>
          </w:p>
        </w:tc>
        <w:tc>
          <w:tcPr>
            <w:tcW w:w="1179"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6%</w:t>
            </w:r>
          </w:p>
        </w:tc>
      </w:tr>
      <w:tr w:rsidR="00C47E36" w:rsidRPr="00E172A5" w:rsidTr="00A379F1">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tcPr>
          <w:p w:rsidR="00C47E36" w:rsidRPr="00E172A5" w:rsidRDefault="00C47E36" w:rsidP="00A379F1">
            <w:pPr>
              <w:spacing w:after="0" w:line="240" w:lineRule="auto"/>
              <w:rPr>
                <w:rStyle w:val="Emphasis"/>
                <w:sz w:val="20"/>
                <w:szCs w:val="20"/>
              </w:rPr>
            </w:pPr>
            <w:r w:rsidRPr="00E172A5">
              <w:rPr>
                <w:rStyle w:val="Emphasis"/>
                <w:sz w:val="20"/>
                <w:szCs w:val="20"/>
              </w:rPr>
              <w:t>Total 6 - 10</w:t>
            </w:r>
          </w:p>
        </w:tc>
        <w:tc>
          <w:tcPr>
            <w:tcW w:w="1825" w:type="dxa"/>
            <w:tcBorders>
              <w:top w:val="nil"/>
              <w:left w:val="nil"/>
              <w:bottom w:val="single" w:sz="4" w:space="0" w:color="auto"/>
              <w:right w:val="single" w:sz="4" w:space="0" w:color="auto"/>
            </w:tcBorders>
            <w:shd w:val="clear" w:color="auto" w:fill="auto"/>
            <w:noWrap/>
            <w:vAlign w:val="bottom"/>
          </w:tcPr>
          <w:p w:rsidR="00C47E36" w:rsidRPr="009F771F" w:rsidRDefault="00C47E36" w:rsidP="009F771F">
            <w:pPr>
              <w:spacing w:after="0" w:line="240" w:lineRule="auto"/>
              <w:jc w:val="center"/>
              <w:rPr>
                <w:rStyle w:val="Emphasis"/>
                <w:sz w:val="20"/>
                <w:szCs w:val="20"/>
              </w:rPr>
            </w:pPr>
            <w:r w:rsidRPr="009F771F">
              <w:rPr>
                <w:rStyle w:val="Emphasis"/>
                <w:sz w:val="20"/>
                <w:szCs w:val="20"/>
              </w:rPr>
              <w:t>15%</w:t>
            </w:r>
          </w:p>
        </w:tc>
        <w:tc>
          <w:tcPr>
            <w:tcW w:w="1379" w:type="dxa"/>
            <w:tcBorders>
              <w:top w:val="nil"/>
              <w:left w:val="nil"/>
              <w:bottom w:val="single" w:sz="4" w:space="0" w:color="auto"/>
              <w:right w:val="single" w:sz="4" w:space="0" w:color="auto"/>
            </w:tcBorders>
            <w:shd w:val="clear" w:color="auto" w:fill="auto"/>
            <w:noWrap/>
            <w:vAlign w:val="bottom"/>
          </w:tcPr>
          <w:p w:rsidR="00C47E36" w:rsidRPr="009F771F" w:rsidRDefault="00C47E36" w:rsidP="009F771F">
            <w:pPr>
              <w:spacing w:after="0" w:line="240" w:lineRule="auto"/>
              <w:jc w:val="center"/>
              <w:rPr>
                <w:rStyle w:val="Emphasis"/>
                <w:sz w:val="20"/>
                <w:szCs w:val="20"/>
              </w:rPr>
            </w:pPr>
            <w:r w:rsidRPr="009F771F">
              <w:rPr>
                <w:rStyle w:val="Emphasis"/>
                <w:sz w:val="20"/>
                <w:szCs w:val="20"/>
              </w:rPr>
              <w:t>29%</w:t>
            </w:r>
          </w:p>
        </w:tc>
        <w:tc>
          <w:tcPr>
            <w:tcW w:w="1179" w:type="dxa"/>
            <w:tcBorders>
              <w:top w:val="nil"/>
              <w:left w:val="nil"/>
              <w:bottom w:val="single" w:sz="4" w:space="0" w:color="auto"/>
              <w:right w:val="single" w:sz="4" w:space="0" w:color="auto"/>
            </w:tcBorders>
            <w:shd w:val="clear" w:color="auto" w:fill="auto"/>
            <w:noWrap/>
            <w:vAlign w:val="bottom"/>
          </w:tcPr>
          <w:p w:rsidR="00C47E36" w:rsidRPr="009F771F" w:rsidRDefault="00C47E36" w:rsidP="009F771F">
            <w:pPr>
              <w:spacing w:after="0" w:line="240" w:lineRule="auto"/>
              <w:jc w:val="center"/>
              <w:rPr>
                <w:rStyle w:val="Emphasis"/>
                <w:sz w:val="20"/>
                <w:szCs w:val="20"/>
              </w:rPr>
            </w:pPr>
            <w:r w:rsidRPr="009F771F">
              <w:rPr>
                <w:rStyle w:val="Emphasis"/>
                <w:sz w:val="20"/>
                <w:szCs w:val="20"/>
              </w:rPr>
              <w:t>24%</w:t>
            </w:r>
          </w:p>
        </w:tc>
      </w:tr>
      <w:tr w:rsidR="009F771F"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9F771F" w:rsidRPr="00E172A5" w:rsidRDefault="009F771F" w:rsidP="00542FEE">
            <w:pPr>
              <w:spacing w:after="0" w:line="240" w:lineRule="auto"/>
              <w:rPr>
                <w:rStyle w:val="Emphasis"/>
                <w:sz w:val="20"/>
                <w:szCs w:val="20"/>
              </w:rPr>
            </w:pPr>
            <w:r w:rsidRPr="00E172A5">
              <w:rPr>
                <w:rStyle w:val="Emphasis"/>
                <w:sz w:val="20"/>
                <w:szCs w:val="20"/>
              </w:rPr>
              <w:t>11</w:t>
            </w:r>
          </w:p>
        </w:tc>
        <w:tc>
          <w:tcPr>
            <w:tcW w:w="1825"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11%</w:t>
            </w:r>
          </w:p>
        </w:tc>
        <w:tc>
          <w:tcPr>
            <w:tcW w:w="1379"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9%</w:t>
            </w:r>
          </w:p>
        </w:tc>
        <w:tc>
          <w:tcPr>
            <w:tcW w:w="1179"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10%</w:t>
            </w:r>
          </w:p>
        </w:tc>
      </w:tr>
      <w:tr w:rsidR="009F771F"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9F771F" w:rsidRPr="00E172A5" w:rsidRDefault="009F771F" w:rsidP="00542FEE">
            <w:pPr>
              <w:spacing w:after="0" w:line="240" w:lineRule="auto"/>
              <w:rPr>
                <w:rStyle w:val="Emphasis"/>
                <w:sz w:val="20"/>
                <w:szCs w:val="20"/>
              </w:rPr>
            </w:pPr>
            <w:r w:rsidRPr="00E172A5">
              <w:rPr>
                <w:rStyle w:val="Emphasis"/>
                <w:sz w:val="20"/>
                <w:szCs w:val="20"/>
              </w:rPr>
              <w:t>12</w:t>
            </w:r>
          </w:p>
        </w:tc>
        <w:tc>
          <w:tcPr>
            <w:tcW w:w="1825"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0%</w:t>
            </w:r>
          </w:p>
        </w:tc>
        <w:tc>
          <w:tcPr>
            <w:tcW w:w="1379"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7%</w:t>
            </w:r>
          </w:p>
        </w:tc>
        <w:tc>
          <w:tcPr>
            <w:tcW w:w="1179"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4%</w:t>
            </w:r>
          </w:p>
        </w:tc>
      </w:tr>
      <w:tr w:rsidR="009F771F"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9F771F" w:rsidRPr="00E172A5" w:rsidRDefault="009F771F" w:rsidP="00542FEE">
            <w:pPr>
              <w:spacing w:after="0" w:line="240" w:lineRule="auto"/>
              <w:rPr>
                <w:rStyle w:val="Emphasis"/>
                <w:sz w:val="20"/>
                <w:szCs w:val="20"/>
              </w:rPr>
            </w:pPr>
            <w:r w:rsidRPr="00E172A5">
              <w:rPr>
                <w:rStyle w:val="Emphasis"/>
                <w:sz w:val="20"/>
                <w:szCs w:val="20"/>
              </w:rPr>
              <w:t>13</w:t>
            </w:r>
          </w:p>
        </w:tc>
        <w:tc>
          <w:tcPr>
            <w:tcW w:w="1825"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0%</w:t>
            </w:r>
          </w:p>
        </w:tc>
        <w:tc>
          <w:tcPr>
            <w:tcW w:w="1379"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4%</w:t>
            </w:r>
          </w:p>
        </w:tc>
        <w:tc>
          <w:tcPr>
            <w:tcW w:w="1179"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3%</w:t>
            </w:r>
          </w:p>
        </w:tc>
      </w:tr>
      <w:tr w:rsidR="009F771F"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9F771F" w:rsidRPr="00E172A5" w:rsidRDefault="009F771F" w:rsidP="00542FEE">
            <w:pPr>
              <w:spacing w:after="0" w:line="240" w:lineRule="auto"/>
              <w:rPr>
                <w:rStyle w:val="Emphasis"/>
                <w:sz w:val="20"/>
                <w:szCs w:val="20"/>
              </w:rPr>
            </w:pPr>
            <w:r w:rsidRPr="00E172A5">
              <w:rPr>
                <w:rStyle w:val="Emphasis"/>
                <w:sz w:val="20"/>
                <w:szCs w:val="20"/>
              </w:rPr>
              <w:t>15</w:t>
            </w:r>
          </w:p>
        </w:tc>
        <w:tc>
          <w:tcPr>
            <w:tcW w:w="1825"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0%</w:t>
            </w:r>
          </w:p>
        </w:tc>
        <w:tc>
          <w:tcPr>
            <w:tcW w:w="1379"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2%</w:t>
            </w:r>
          </w:p>
        </w:tc>
        <w:tc>
          <w:tcPr>
            <w:tcW w:w="1179" w:type="dxa"/>
            <w:tcBorders>
              <w:top w:val="nil"/>
              <w:left w:val="nil"/>
              <w:bottom w:val="single" w:sz="4" w:space="0" w:color="auto"/>
              <w:right w:val="single" w:sz="4" w:space="0" w:color="auto"/>
            </w:tcBorders>
            <w:shd w:val="clear" w:color="auto" w:fill="auto"/>
            <w:noWrap/>
            <w:vAlign w:val="bottom"/>
            <w:hideMark/>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1%</w:t>
            </w:r>
          </w:p>
        </w:tc>
      </w:tr>
      <w:tr w:rsidR="009F771F" w:rsidRPr="00E172A5" w:rsidTr="00A379F1">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tcPr>
          <w:p w:rsidR="009F771F" w:rsidRPr="00E172A5" w:rsidRDefault="009F771F" w:rsidP="00A379F1">
            <w:pPr>
              <w:spacing w:after="0" w:line="240" w:lineRule="auto"/>
              <w:rPr>
                <w:rStyle w:val="Emphasis"/>
                <w:sz w:val="20"/>
                <w:szCs w:val="20"/>
              </w:rPr>
            </w:pPr>
            <w:r w:rsidRPr="00E172A5">
              <w:rPr>
                <w:rStyle w:val="Emphasis"/>
                <w:sz w:val="20"/>
                <w:szCs w:val="20"/>
              </w:rPr>
              <w:t>Total 11 - 15</w:t>
            </w:r>
          </w:p>
        </w:tc>
        <w:tc>
          <w:tcPr>
            <w:tcW w:w="1825" w:type="dxa"/>
            <w:tcBorders>
              <w:top w:val="nil"/>
              <w:left w:val="nil"/>
              <w:bottom w:val="single" w:sz="4" w:space="0" w:color="auto"/>
              <w:right w:val="single" w:sz="4" w:space="0" w:color="auto"/>
            </w:tcBorders>
            <w:shd w:val="clear" w:color="auto" w:fill="auto"/>
            <w:noWrap/>
            <w:vAlign w:val="bottom"/>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11%</w:t>
            </w:r>
          </w:p>
        </w:tc>
        <w:tc>
          <w:tcPr>
            <w:tcW w:w="1379" w:type="dxa"/>
            <w:tcBorders>
              <w:top w:val="nil"/>
              <w:left w:val="nil"/>
              <w:bottom w:val="single" w:sz="4" w:space="0" w:color="auto"/>
              <w:right w:val="single" w:sz="4" w:space="0" w:color="auto"/>
            </w:tcBorders>
            <w:shd w:val="clear" w:color="auto" w:fill="auto"/>
            <w:noWrap/>
            <w:vAlign w:val="bottom"/>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9%</w:t>
            </w:r>
          </w:p>
        </w:tc>
        <w:tc>
          <w:tcPr>
            <w:tcW w:w="1179" w:type="dxa"/>
            <w:tcBorders>
              <w:top w:val="nil"/>
              <w:left w:val="nil"/>
              <w:bottom w:val="single" w:sz="4" w:space="0" w:color="auto"/>
              <w:right w:val="single" w:sz="4" w:space="0" w:color="auto"/>
            </w:tcBorders>
            <w:shd w:val="clear" w:color="auto" w:fill="auto"/>
            <w:noWrap/>
            <w:vAlign w:val="bottom"/>
          </w:tcPr>
          <w:p w:rsidR="009F771F" w:rsidRPr="009F771F" w:rsidRDefault="009F771F" w:rsidP="009F771F">
            <w:pPr>
              <w:spacing w:after="0" w:line="240" w:lineRule="auto"/>
              <w:jc w:val="center"/>
              <w:rPr>
                <w:rFonts w:cs="Calibri"/>
                <w:i/>
                <w:color w:val="000000"/>
                <w:sz w:val="20"/>
                <w:szCs w:val="20"/>
              </w:rPr>
            </w:pPr>
            <w:r w:rsidRPr="009F771F">
              <w:rPr>
                <w:rFonts w:cs="Calibri"/>
                <w:i/>
                <w:color w:val="000000"/>
                <w:sz w:val="20"/>
                <w:szCs w:val="20"/>
              </w:rPr>
              <w:t>10%</w:t>
            </w:r>
          </w:p>
        </w:tc>
      </w:tr>
      <w:tr w:rsidR="00C042AF"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rPr>
                <w:rStyle w:val="Emphasis"/>
                <w:sz w:val="20"/>
                <w:szCs w:val="20"/>
              </w:rPr>
            </w:pPr>
            <w:r w:rsidRPr="00E172A5">
              <w:rPr>
                <w:rStyle w:val="Emphasis"/>
                <w:sz w:val="20"/>
                <w:szCs w:val="20"/>
              </w:rPr>
              <w:t>Total</w:t>
            </w:r>
          </w:p>
        </w:tc>
        <w:tc>
          <w:tcPr>
            <w:tcW w:w="1825" w:type="dxa"/>
            <w:tcBorders>
              <w:top w:val="nil"/>
              <w:left w:val="nil"/>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r w:rsidRPr="00E172A5">
              <w:rPr>
                <w:rStyle w:val="Emphasis"/>
                <w:sz w:val="20"/>
                <w:szCs w:val="20"/>
              </w:rPr>
              <w:t>100.0%</w:t>
            </w:r>
          </w:p>
        </w:tc>
        <w:tc>
          <w:tcPr>
            <w:tcW w:w="1379" w:type="dxa"/>
            <w:tcBorders>
              <w:top w:val="nil"/>
              <w:left w:val="nil"/>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r w:rsidRPr="00E172A5">
              <w:rPr>
                <w:rStyle w:val="Emphasis"/>
                <w:sz w:val="20"/>
                <w:szCs w:val="20"/>
              </w:rPr>
              <w:t>100.0%</w:t>
            </w:r>
          </w:p>
        </w:tc>
        <w:tc>
          <w:tcPr>
            <w:tcW w:w="1179" w:type="dxa"/>
            <w:tcBorders>
              <w:top w:val="nil"/>
              <w:left w:val="nil"/>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r w:rsidRPr="00E172A5">
              <w:rPr>
                <w:rStyle w:val="Emphasis"/>
                <w:sz w:val="20"/>
                <w:szCs w:val="20"/>
              </w:rPr>
              <w:t>100.0%</w:t>
            </w:r>
          </w:p>
        </w:tc>
      </w:tr>
      <w:tr w:rsidR="00C042AF" w:rsidRPr="00E172A5" w:rsidTr="00542FEE">
        <w:trPr>
          <w:trHeight w:val="300"/>
        </w:trPr>
        <w:tc>
          <w:tcPr>
            <w:tcW w:w="2273" w:type="dxa"/>
            <w:tcBorders>
              <w:top w:val="nil"/>
              <w:left w:val="nil"/>
              <w:bottom w:val="nil"/>
              <w:right w:val="nil"/>
            </w:tcBorders>
            <w:shd w:val="clear" w:color="auto" w:fill="auto"/>
            <w:noWrap/>
            <w:vAlign w:val="bottom"/>
            <w:hideMark/>
          </w:tcPr>
          <w:p w:rsidR="00C042AF" w:rsidRPr="00E172A5" w:rsidRDefault="00C042AF">
            <w:pPr>
              <w:spacing w:after="0" w:line="240" w:lineRule="auto"/>
              <w:rPr>
                <w:rStyle w:val="Emphasis"/>
                <w:sz w:val="20"/>
                <w:szCs w:val="20"/>
              </w:rPr>
            </w:pPr>
          </w:p>
        </w:tc>
        <w:tc>
          <w:tcPr>
            <w:tcW w:w="1825" w:type="dxa"/>
            <w:tcBorders>
              <w:top w:val="nil"/>
              <w:left w:val="nil"/>
              <w:bottom w:val="nil"/>
              <w:right w:val="nil"/>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p>
        </w:tc>
        <w:tc>
          <w:tcPr>
            <w:tcW w:w="1379" w:type="dxa"/>
            <w:tcBorders>
              <w:top w:val="nil"/>
              <w:left w:val="nil"/>
              <w:bottom w:val="nil"/>
              <w:right w:val="nil"/>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p>
        </w:tc>
        <w:tc>
          <w:tcPr>
            <w:tcW w:w="1179" w:type="dxa"/>
            <w:tcBorders>
              <w:top w:val="nil"/>
              <w:left w:val="nil"/>
              <w:bottom w:val="nil"/>
              <w:right w:val="nil"/>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p>
        </w:tc>
      </w:tr>
      <w:tr w:rsidR="00C042AF" w:rsidRPr="00E172A5" w:rsidTr="00542FEE">
        <w:trPr>
          <w:trHeight w:val="300"/>
        </w:trPr>
        <w:tc>
          <w:tcPr>
            <w:tcW w:w="2273" w:type="dxa"/>
            <w:tcBorders>
              <w:top w:val="single" w:sz="4" w:space="0" w:color="000000"/>
              <w:left w:val="single" w:sz="4" w:space="0" w:color="000000"/>
              <w:bottom w:val="single" w:sz="4" w:space="0" w:color="auto"/>
              <w:right w:val="nil"/>
            </w:tcBorders>
            <w:shd w:val="clear" w:color="auto" w:fill="auto"/>
            <w:noWrap/>
            <w:vAlign w:val="bottom"/>
            <w:hideMark/>
          </w:tcPr>
          <w:p w:rsidR="00C042AF" w:rsidRPr="00E70800" w:rsidRDefault="00475AAA">
            <w:pPr>
              <w:spacing w:after="0" w:line="240" w:lineRule="auto"/>
              <w:rPr>
                <w:rStyle w:val="Emphasis"/>
                <w:b/>
                <w:sz w:val="20"/>
                <w:szCs w:val="20"/>
              </w:rPr>
            </w:pPr>
            <w:r w:rsidRPr="00E70800">
              <w:rPr>
                <w:rStyle w:val="Emphasis"/>
                <w:b/>
                <w:sz w:val="20"/>
                <w:szCs w:val="20"/>
              </w:rPr>
              <w:lastRenderedPageBreak/>
              <w:t xml:space="preserve">Table 5: </w:t>
            </w:r>
            <w:r w:rsidR="00C042AF" w:rsidRPr="00E70800">
              <w:rPr>
                <w:rStyle w:val="Emphasis"/>
                <w:b/>
                <w:sz w:val="20"/>
                <w:szCs w:val="20"/>
              </w:rPr>
              <w:t>Principal Communication mode</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r w:rsidRPr="00E172A5">
              <w:rPr>
                <w:rStyle w:val="Emphasis"/>
                <w:sz w:val="20"/>
                <w:szCs w:val="20"/>
              </w:rPr>
              <w:t>KDEC</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C042AF" w:rsidRPr="00E172A5" w:rsidRDefault="00FA429F" w:rsidP="00542FEE">
            <w:pPr>
              <w:spacing w:after="0" w:line="240" w:lineRule="auto"/>
              <w:jc w:val="center"/>
              <w:rPr>
                <w:rStyle w:val="Emphasis"/>
                <w:sz w:val="20"/>
                <w:szCs w:val="20"/>
              </w:rPr>
            </w:pPr>
            <w:r>
              <w:rPr>
                <w:rStyle w:val="Emphasis"/>
                <w:sz w:val="20"/>
                <w:szCs w:val="20"/>
              </w:rPr>
              <w:t>Van Asch</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r w:rsidRPr="00E172A5">
              <w:rPr>
                <w:rStyle w:val="Emphasis"/>
                <w:sz w:val="20"/>
                <w:szCs w:val="20"/>
              </w:rPr>
              <w:t>Total</w:t>
            </w:r>
          </w:p>
        </w:tc>
      </w:tr>
      <w:tr w:rsidR="006549EE" w:rsidRPr="00E172A5" w:rsidTr="00542FEE">
        <w:trPr>
          <w:trHeight w:val="300"/>
        </w:trPr>
        <w:tc>
          <w:tcPr>
            <w:tcW w:w="2273" w:type="dxa"/>
            <w:tcBorders>
              <w:top w:val="single" w:sz="4" w:space="0" w:color="auto"/>
              <w:left w:val="single" w:sz="4" w:space="0" w:color="auto"/>
              <w:bottom w:val="single" w:sz="4" w:space="0" w:color="auto"/>
              <w:right w:val="nil"/>
            </w:tcBorders>
            <w:shd w:val="clear" w:color="auto" w:fill="auto"/>
            <w:noWrap/>
            <w:vAlign w:val="bottom"/>
            <w:hideMark/>
          </w:tcPr>
          <w:p w:rsidR="006549EE" w:rsidRPr="00E172A5" w:rsidRDefault="006549EE">
            <w:pPr>
              <w:spacing w:after="0" w:line="240" w:lineRule="auto"/>
              <w:rPr>
                <w:rStyle w:val="Emphasis"/>
                <w:sz w:val="20"/>
                <w:szCs w:val="20"/>
              </w:rPr>
            </w:pPr>
            <w:r w:rsidRPr="00E172A5">
              <w:rPr>
                <w:rStyle w:val="Emphasis"/>
                <w:sz w:val="20"/>
                <w:szCs w:val="20"/>
              </w:rPr>
              <w:t>Bridging</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49EE" w:rsidRPr="00E172A5" w:rsidRDefault="006549EE" w:rsidP="00542FEE">
            <w:pPr>
              <w:spacing w:after="0" w:line="240" w:lineRule="auto"/>
              <w:jc w:val="center"/>
              <w:rPr>
                <w:rStyle w:val="Emphasis"/>
                <w:sz w:val="20"/>
                <w:szCs w:val="20"/>
              </w:rPr>
            </w:pPr>
            <w:r w:rsidRPr="00E172A5">
              <w:rPr>
                <w:rStyle w:val="Emphasis"/>
                <w:sz w:val="20"/>
                <w:szCs w:val="20"/>
              </w:rPr>
              <w:t>11%</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6549EE" w:rsidRPr="00E172A5" w:rsidRDefault="006549EE" w:rsidP="00542FEE">
            <w:pPr>
              <w:spacing w:after="0" w:line="240" w:lineRule="auto"/>
              <w:jc w:val="center"/>
              <w:rPr>
                <w:rStyle w:val="Emphasis"/>
                <w:sz w:val="20"/>
                <w:szCs w:val="20"/>
              </w:rPr>
            </w:pPr>
            <w:r w:rsidRPr="00E172A5">
              <w:rPr>
                <w:rStyle w:val="Emphasis"/>
                <w:sz w:val="20"/>
                <w:szCs w:val="20"/>
              </w:rPr>
              <w:t>0%</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6549EE" w:rsidRPr="00E172A5" w:rsidRDefault="006549EE" w:rsidP="00542FEE">
            <w:pPr>
              <w:spacing w:after="0" w:line="240" w:lineRule="auto"/>
              <w:jc w:val="center"/>
              <w:rPr>
                <w:rStyle w:val="Emphasis"/>
                <w:sz w:val="20"/>
                <w:szCs w:val="20"/>
              </w:rPr>
            </w:pPr>
            <w:r w:rsidRPr="00E172A5">
              <w:rPr>
                <w:rStyle w:val="Emphasis"/>
                <w:sz w:val="20"/>
                <w:szCs w:val="20"/>
              </w:rPr>
              <w:t>4%</w:t>
            </w:r>
          </w:p>
        </w:tc>
      </w:tr>
      <w:tr w:rsidR="006549EE" w:rsidRPr="00E172A5" w:rsidTr="00542FEE">
        <w:trPr>
          <w:trHeight w:val="300"/>
        </w:trPr>
        <w:tc>
          <w:tcPr>
            <w:tcW w:w="2273" w:type="dxa"/>
            <w:tcBorders>
              <w:top w:val="single" w:sz="4" w:space="0" w:color="auto"/>
              <w:left w:val="single" w:sz="4" w:space="0" w:color="auto"/>
              <w:bottom w:val="single" w:sz="4" w:space="0" w:color="auto"/>
              <w:right w:val="nil"/>
            </w:tcBorders>
            <w:shd w:val="clear" w:color="auto" w:fill="auto"/>
            <w:noWrap/>
            <w:vAlign w:val="bottom"/>
            <w:hideMark/>
          </w:tcPr>
          <w:p w:rsidR="006549EE" w:rsidRPr="00E172A5" w:rsidRDefault="006549EE">
            <w:pPr>
              <w:spacing w:after="0" w:line="240" w:lineRule="auto"/>
              <w:rPr>
                <w:rStyle w:val="Emphasis"/>
                <w:sz w:val="20"/>
                <w:szCs w:val="20"/>
              </w:rPr>
            </w:pPr>
            <w:r w:rsidRPr="00E172A5">
              <w:rPr>
                <w:rStyle w:val="Emphasis"/>
                <w:sz w:val="20"/>
                <w:szCs w:val="20"/>
              </w:rPr>
              <w:t>NZSL</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49EE" w:rsidRPr="00E172A5" w:rsidRDefault="006549EE" w:rsidP="00542FEE">
            <w:pPr>
              <w:spacing w:after="0" w:line="240" w:lineRule="auto"/>
              <w:jc w:val="center"/>
              <w:rPr>
                <w:rStyle w:val="Emphasis"/>
                <w:sz w:val="20"/>
                <w:szCs w:val="20"/>
              </w:rPr>
            </w:pPr>
            <w:r w:rsidRPr="00E172A5">
              <w:rPr>
                <w:rStyle w:val="Emphasis"/>
                <w:sz w:val="20"/>
                <w:szCs w:val="20"/>
              </w:rPr>
              <w:t>33%</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6549EE" w:rsidRPr="00E172A5" w:rsidRDefault="006549EE" w:rsidP="00542FEE">
            <w:pPr>
              <w:spacing w:after="0" w:line="240" w:lineRule="auto"/>
              <w:jc w:val="center"/>
              <w:rPr>
                <w:rStyle w:val="Emphasis"/>
                <w:sz w:val="20"/>
                <w:szCs w:val="20"/>
              </w:rPr>
            </w:pPr>
            <w:r w:rsidRPr="00E172A5">
              <w:rPr>
                <w:rStyle w:val="Emphasis"/>
                <w:sz w:val="20"/>
                <w:szCs w:val="20"/>
              </w:rPr>
              <w:t>33%</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6549EE" w:rsidRPr="00E172A5" w:rsidRDefault="006549EE" w:rsidP="00542FEE">
            <w:pPr>
              <w:spacing w:after="0" w:line="240" w:lineRule="auto"/>
              <w:jc w:val="center"/>
              <w:rPr>
                <w:rStyle w:val="Emphasis"/>
                <w:sz w:val="20"/>
                <w:szCs w:val="20"/>
              </w:rPr>
            </w:pPr>
            <w:r w:rsidRPr="00E172A5">
              <w:rPr>
                <w:rStyle w:val="Emphasis"/>
                <w:sz w:val="20"/>
                <w:szCs w:val="20"/>
              </w:rPr>
              <w:t>33%</w:t>
            </w:r>
          </w:p>
        </w:tc>
      </w:tr>
      <w:tr w:rsidR="006549EE" w:rsidRPr="00E172A5" w:rsidTr="00542FEE">
        <w:trPr>
          <w:trHeight w:val="300"/>
        </w:trPr>
        <w:tc>
          <w:tcPr>
            <w:tcW w:w="2273" w:type="dxa"/>
            <w:tcBorders>
              <w:top w:val="single" w:sz="4" w:space="0" w:color="auto"/>
              <w:left w:val="single" w:sz="4" w:space="0" w:color="auto"/>
              <w:bottom w:val="single" w:sz="4" w:space="0" w:color="auto"/>
              <w:right w:val="nil"/>
            </w:tcBorders>
            <w:shd w:val="clear" w:color="auto" w:fill="auto"/>
            <w:noWrap/>
            <w:vAlign w:val="bottom"/>
            <w:hideMark/>
          </w:tcPr>
          <w:p w:rsidR="006549EE" w:rsidRPr="00E172A5" w:rsidRDefault="006549EE">
            <w:pPr>
              <w:spacing w:after="0" w:line="240" w:lineRule="auto"/>
              <w:rPr>
                <w:rStyle w:val="Emphasis"/>
                <w:sz w:val="20"/>
                <w:szCs w:val="20"/>
              </w:rPr>
            </w:pPr>
            <w:r w:rsidRPr="00E172A5">
              <w:rPr>
                <w:rStyle w:val="Emphasis"/>
                <w:sz w:val="20"/>
                <w:szCs w:val="20"/>
              </w:rPr>
              <w:t>Spoken English</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49EE" w:rsidRPr="00E172A5" w:rsidRDefault="006549EE" w:rsidP="00542FEE">
            <w:pPr>
              <w:spacing w:after="0" w:line="240" w:lineRule="auto"/>
              <w:jc w:val="center"/>
              <w:rPr>
                <w:rStyle w:val="Emphasis"/>
                <w:sz w:val="20"/>
                <w:szCs w:val="20"/>
              </w:rPr>
            </w:pPr>
            <w:r w:rsidRPr="00E172A5">
              <w:rPr>
                <w:rStyle w:val="Emphasis"/>
                <w:sz w:val="20"/>
                <w:szCs w:val="20"/>
              </w:rPr>
              <w:t>30%</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6549EE" w:rsidRPr="00E172A5" w:rsidRDefault="006549EE" w:rsidP="00542FEE">
            <w:pPr>
              <w:spacing w:after="0" w:line="240" w:lineRule="auto"/>
              <w:jc w:val="center"/>
              <w:rPr>
                <w:rStyle w:val="Emphasis"/>
                <w:sz w:val="20"/>
                <w:szCs w:val="20"/>
              </w:rPr>
            </w:pPr>
            <w:r w:rsidRPr="00E172A5">
              <w:rPr>
                <w:rStyle w:val="Emphasis"/>
                <w:sz w:val="20"/>
                <w:szCs w:val="20"/>
              </w:rPr>
              <w:t>0%</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6549EE" w:rsidRPr="00E172A5" w:rsidRDefault="006549EE" w:rsidP="00542FEE">
            <w:pPr>
              <w:spacing w:after="0" w:line="240" w:lineRule="auto"/>
              <w:jc w:val="center"/>
              <w:rPr>
                <w:rStyle w:val="Emphasis"/>
                <w:sz w:val="20"/>
                <w:szCs w:val="20"/>
              </w:rPr>
            </w:pPr>
            <w:r w:rsidRPr="00E172A5">
              <w:rPr>
                <w:rStyle w:val="Emphasis"/>
                <w:sz w:val="20"/>
                <w:szCs w:val="20"/>
              </w:rPr>
              <w:t>11%</w:t>
            </w:r>
          </w:p>
        </w:tc>
      </w:tr>
      <w:tr w:rsidR="006549EE" w:rsidRPr="00E172A5" w:rsidTr="00542FEE">
        <w:trPr>
          <w:trHeight w:val="300"/>
        </w:trPr>
        <w:tc>
          <w:tcPr>
            <w:tcW w:w="2273" w:type="dxa"/>
            <w:tcBorders>
              <w:top w:val="single" w:sz="4" w:space="0" w:color="auto"/>
              <w:left w:val="single" w:sz="4" w:space="0" w:color="auto"/>
              <w:bottom w:val="single" w:sz="4" w:space="0" w:color="auto"/>
              <w:right w:val="nil"/>
            </w:tcBorders>
            <w:shd w:val="clear" w:color="auto" w:fill="auto"/>
            <w:noWrap/>
            <w:vAlign w:val="bottom"/>
            <w:hideMark/>
          </w:tcPr>
          <w:p w:rsidR="006549EE" w:rsidRPr="00E172A5" w:rsidRDefault="006549EE">
            <w:pPr>
              <w:spacing w:after="0" w:line="240" w:lineRule="auto"/>
              <w:rPr>
                <w:rStyle w:val="Emphasis"/>
                <w:sz w:val="20"/>
                <w:szCs w:val="20"/>
              </w:rPr>
            </w:pPr>
            <w:r w:rsidRPr="00E172A5">
              <w:rPr>
                <w:rStyle w:val="Emphasis"/>
                <w:sz w:val="20"/>
                <w:szCs w:val="20"/>
              </w:rPr>
              <w:t>spoken English/NZSL</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49EE" w:rsidRPr="00E172A5" w:rsidRDefault="006549EE" w:rsidP="00542FEE">
            <w:pPr>
              <w:spacing w:after="0" w:line="240" w:lineRule="auto"/>
              <w:jc w:val="center"/>
              <w:rPr>
                <w:rStyle w:val="Emphasis"/>
                <w:sz w:val="20"/>
                <w:szCs w:val="20"/>
              </w:rPr>
            </w:pPr>
            <w:r w:rsidRPr="00E172A5">
              <w:rPr>
                <w:rStyle w:val="Emphasis"/>
                <w:sz w:val="20"/>
                <w:szCs w:val="20"/>
              </w:rPr>
              <w:t>7%</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6549EE" w:rsidRPr="00E172A5" w:rsidRDefault="006549EE" w:rsidP="00542FEE">
            <w:pPr>
              <w:spacing w:after="0" w:line="240" w:lineRule="auto"/>
              <w:jc w:val="center"/>
              <w:rPr>
                <w:rStyle w:val="Emphasis"/>
                <w:sz w:val="20"/>
                <w:szCs w:val="20"/>
              </w:rPr>
            </w:pPr>
            <w:r w:rsidRPr="00E172A5">
              <w:rPr>
                <w:rStyle w:val="Emphasis"/>
                <w:sz w:val="20"/>
                <w:szCs w:val="20"/>
              </w:rPr>
              <w:t>0%</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6549EE" w:rsidRPr="00E172A5" w:rsidRDefault="006549EE" w:rsidP="00542FEE">
            <w:pPr>
              <w:spacing w:after="0" w:line="240" w:lineRule="auto"/>
              <w:jc w:val="center"/>
              <w:rPr>
                <w:rStyle w:val="Emphasis"/>
                <w:sz w:val="20"/>
                <w:szCs w:val="20"/>
              </w:rPr>
            </w:pPr>
            <w:r w:rsidRPr="00E172A5">
              <w:rPr>
                <w:rStyle w:val="Emphasis"/>
                <w:sz w:val="20"/>
                <w:szCs w:val="20"/>
              </w:rPr>
              <w:t>3%</w:t>
            </w:r>
          </w:p>
        </w:tc>
      </w:tr>
      <w:tr w:rsidR="006549EE" w:rsidRPr="00E172A5" w:rsidTr="00542FEE">
        <w:trPr>
          <w:trHeight w:val="300"/>
        </w:trPr>
        <w:tc>
          <w:tcPr>
            <w:tcW w:w="2273" w:type="dxa"/>
            <w:tcBorders>
              <w:top w:val="single" w:sz="4" w:space="0" w:color="auto"/>
              <w:left w:val="single" w:sz="4" w:space="0" w:color="auto"/>
              <w:bottom w:val="single" w:sz="4" w:space="0" w:color="auto"/>
              <w:right w:val="nil"/>
            </w:tcBorders>
            <w:shd w:val="clear" w:color="auto" w:fill="auto"/>
            <w:noWrap/>
            <w:vAlign w:val="bottom"/>
            <w:hideMark/>
          </w:tcPr>
          <w:p w:rsidR="006549EE" w:rsidRPr="00E172A5" w:rsidRDefault="006549EE">
            <w:pPr>
              <w:spacing w:after="0" w:line="240" w:lineRule="auto"/>
              <w:rPr>
                <w:rStyle w:val="Emphasis"/>
                <w:sz w:val="20"/>
                <w:szCs w:val="20"/>
              </w:rPr>
            </w:pPr>
            <w:r w:rsidRPr="00E172A5">
              <w:rPr>
                <w:rStyle w:val="Emphasis"/>
                <w:sz w:val="20"/>
                <w:szCs w:val="20"/>
              </w:rPr>
              <w:t>SSE</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49EE" w:rsidRPr="00E172A5" w:rsidRDefault="006549EE" w:rsidP="00542FEE">
            <w:pPr>
              <w:spacing w:after="0" w:line="240" w:lineRule="auto"/>
              <w:jc w:val="center"/>
              <w:rPr>
                <w:rStyle w:val="Emphasis"/>
                <w:sz w:val="20"/>
                <w:szCs w:val="20"/>
              </w:rPr>
            </w:pPr>
            <w:r w:rsidRPr="00E172A5">
              <w:rPr>
                <w:rStyle w:val="Emphasis"/>
                <w:sz w:val="20"/>
                <w:szCs w:val="20"/>
              </w:rPr>
              <w:t>4%</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6549EE" w:rsidRPr="00E172A5" w:rsidRDefault="006549EE" w:rsidP="00542FEE">
            <w:pPr>
              <w:spacing w:after="0" w:line="240" w:lineRule="auto"/>
              <w:jc w:val="center"/>
              <w:rPr>
                <w:rStyle w:val="Emphasis"/>
                <w:sz w:val="20"/>
                <w:szCs w:val="20"/>
              </w:rPr>
            </w:pPr>
            <w:r w:rsidRPr="00E172A5">
              <w:rPr>
                <w:rStyle w:val="Emphasis"/>
                <w:sz w:val="20"/>
                <w:szCs w:val="20"/>
              </w:rPr>
              <w:t>67%</w:t>
            </w:r>
            <w:r w:rsidR="00F52F04">
              <w:rPr>
                <w:rStyle w:val="FootnoteReference"/>
                <w:i/>
                <w:iCs/>
                <w:szCs w:val="20"/>
              </w:rPr>
              <w:footnoteReference w:id="11"/>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6549EE" w:rsidRPr="00E172A5" w:rsidRDefault="006549EE" w:rsidP="00542FEE">
            <w:pPr>
              <w:spacing w:after="0" w:line="240" w:lineRule="auto"/>
              <w:jc w:val="center"/>
              <w:rPr>
                <w:rStyle w:val="Emphasis"/>
                <w:sz w:val="20"/>
                <w:szCs w:val="20"/>
              </w:rPr>
            </w:pPr>
            <w:r w:rsidRPr="00E172A5">
              <w:rPr>
                <w:rStyle w:val="Emphasis"/>
                <w:sz w:val="20"/>
                <w:szCs w:val="20"/>
              </w:rPr>
              <w:t>43%</w:t>
            </w:r>
          </w:p>
        </w:tc>
      </w:tr>
      <w:tr w:rsidR="006549EE" w:rsidRPr="00E172A5" w:rsidTr="00542FEE">
        <w:trPr>
          <w:trHeight w:val="300"/>
        </w:trPr>
        <w:tc>
          <w:tcPr>
            <w:tcW w:w="2273" w:type="dxa"/>
            <w:tcBorders>
              <w:top w:val="single" w:sz="4" w:space="0" w:color="auto"/>
              <w:left w:val="single" w:sz="4" w:space="0" w:color="auto"/>
              <w:bottom w:val="single" w:sz="4" w:space="0" w:color="auto"/>
              <w:right w:val="nil"/>
            </w:tcBorders>
            <w:shd w:val="clear" w:color="auto" w:fill="auto"/>
            <w:noWrap/>
            <w:vAlign w:val="bottom"/>
            <w:hideMark/>
          </w:tcPr>
          <w:p w:rsidR="006549EE" w:rsidRPr="00E172A5" w:rsidRDefault="006549EE">
            <w:pPr>
              <w:spacing w:after="0" w:line="240" w:lineRule="auto"/>
              <w:rPr>
                <w:rStyle w:val="Emphasis"/>
                <w:sz w:val="20"/>
                <w:szCs w:val="20"/>
              </w:rPr>
            </w:pPr>
            <w:r w:rsidRPr="00E172A5">
              <w:rPr>
                <w:rStyle w:val="Emphasis"/>
                <w:sz w:val="20"/>
                <w:szCs w:val="20"/>
              </w:rPr>
              <w:t>Vis -</w:t>
            </w:r>
            <w:proofErr w:type="spellStart"/>
            <w:r w:rsidRPr="00E172A5">
              <w:rPr>
                <w:rStyle w:val="Emphasis"/>
                <w:sz w:val="20"/>
                <w:szCs w:val="20"/>
              </w:rPr>
              <w:t>comm</w:t>
            </w:r>
            <w:proofErr w:type="spellEnd"/>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49EE" w:rsidRPr="00E172A5" w:rsidRDefault="006549EE" w:rsidP="00542FEE">
            <w:pPr>
              <w:spacing w:after="0" w:line="240" w:lineRule="auto"/>
              <w:jc w:val="center"/>
              <w:rPr>
                <w:rStyle w:val="Emphasis"/>
                <w:sz w:val="20"/>
                <w:szCs w:val="20"/>
              </w:rPr>
            </w:pPr>
            <w:r w:rsidRPr="00E172A5">
              <w:rPr>
                <w:rStyle w:val="Emphasis"/>
                <w:sz w:val="20"/>
                <w:szCs w:val="20"/>
              </w:rPr>
              <w:t>11%</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6549EE" w:rsidRPr="00E172A5" w:rsidRDefault="006549EE" w:rsidP="00542FEE">
            <w:pPr>
              <w:spacing w:after="0" w:line="240" w:lineRule="auto"/>
              <w:jc w:val="center"/>
              <w:rPr>
                <w:rStyle w:val="Emphasis"/>
                <w:sz w:val="20"/>
                <w:szCs w:val="20"/>
              </w:rPr>
            </w:pPr>
            <w:r w:rsidRPr="00E172A5">
              <w:rPr>
                <w:rStyle w:val="Emphasis"/>
                <w:sz w:val="20"/>
                <w:szCs w:val="20"/>
              </w:rPr>
              <w:t>0%</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6549EE" w:rsidRPr="00E172A5" w:rsidRDefault="006549EE" w:rsidP="00542FEE">
            <w:pPr>
              <w:spacing w:after="0" w:line="240" w:lineRule="auto"/>
              <w:jc w:val="center"/>
              <w:rPr>
                <w:rStyle w:val="Emphasis"/>
                <w:sz w:val="20"/>
                <w:szCs w:val="20"/>
              </w:rPr>
            </w:pPr>
            <w:r w:rsidRPr="00E172A5">
              <w:rPr>
                <w:rStyle w:val="Emphasis"/>
                <w:sz w:val="20"/>
                <w:szCs w:val="20"/>
              </w:rPr>
              <w:t>4%</w:t>
            </w:r>
          </w:p>
        </w:tc>
      </w:tr>
      <w:tr w:rsidR="006549EE" w:rsidRPr="00E172A5" w:rsidTr="00542FEE">
        <w:trPr>
          <w:trHeight w:val="300"/>
        </w:trPr>
        <w:tc>
          <w:tcPr>
            <w:tcW w:w="2273" w:type="dxa"/>
            <w:tcBorders>
              <w:top w:val="single" w:sz="4" w:space="0" w:color="auto"/>
              <w:left w:val="single" w:sz="4" w:space="0" w:color="auto"/>
              <w:bottom w:val="single" w:sz="4" w:space="0" w:color="auto"/>
              <w:right w:val="nil"/>
            </w:tcBorders>
            <w:shd w:val="clear" w:color="auto" w:fill="auto"/>
            <w:noWrap/>
            <w:vAlign w:val="bottom"/>
            <w:hideMark/>
          </w:tcPr>
          <w:p w:rsidR="006549EE" w:rsidRPr="00E172A5" w:rsidRDefault="006549EE">
            <w:pPr>
              <w:spacing w:after="0" w:line="240" w:lineRule="auto"/>
              <w:rPr>
                <w:rStyle w:val="Emphasis"/>
                <w:sz w:val="20"/>
                <w:szCs w:val="20"/>
              </w:rPr>
            </w:pPr>
            <w:r w:rsidRPr="00E172A5">
              <w:rPr>
                <w:rStyle w:val="Emphasis"/>
                <w:sz w:val="20"/>
                <w:szCs w:val="20"/>
              </w:rPr>
              <w:t>Vis-</w:t>
            </w:r>
            <w:proofErr w:type="spellStart"/>
            <w:r w:rsidRPr="00E172A5">
              <w:rPr>
                <w:rStyle w:val="Emphasis"/>
                <w:sz w:val="20"/>
                <w:szCs w:val="20"/>
              </w:rPr>
              <w:t>comm</w:t>
            </w:r>
            <w:proofErr w:type="spellEnd"/>
            <w:r w:rsidRPr="00E172A5">
              <w:rPr>
                <w:rStyle w:val="Emphasis"/>
                <w:sz w:val="20"/>
                <w:szCs w:val="20"/>
              </w:rPr>
              <w:t>/oral</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49EE" w:rsidRPr="00E172A5" w:rsidRDefault="006549EE" w:rsidP="00542FEE">
            <w:pPr>
              <w:spacing w:after="0" w:line="240" w:lineRule="auto"/>
              <w:jc w:val="center"/>
              <w:rPr>
                <w:rStyle w:val="Emphasis"/>
                <w:sz w:val="20"/>
                <w:szCs w:val="20"/>
              </w:rPr>
            </w:pPr>
            <w:r w:rsidRPr="00E172A5">
              <w:rPr>
                <w:rStyle w:val="Emphasis"/>
                <w:sz w:val="20"/>
                <w:szCs w:val="20"/>
              </w:rPr>
              <w:t>4%</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6549EE" w:rsidRPr="00E172A5" w:rsidRDefault="006549EE" w:rsidP="00542FEE">
            <w:pPr>
              <w:spacing w:after="0" w:line="240" w:lineRule="auto"/>
              <w:jc w:val="center"/>
              <w:rPr>
                <w:rStyle w:val="Emphasis"/>
                <w:sz w:val="20"/>
                <w:szCs w:val="20"/>
              </w:rPr>
            </w:pPr>
            <w:r w:rsidRPr="00E172A5">
              <w:rPr>
                <w:rStyle w:val="Emphasis"/>
                <w:sz w:val="20"/>
                <w:szCs w:val="20"/>
              </w:rPr>
              <w:t>0%</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6549EE" w:rsidRPr="00E172A5" w:rsidRDefault="006549EE" w:rsidP="00542FEE">
            <w:pPr>
              <w:spacing w:after="0" w:line="240" w:lineRule="auto"/>
              <w:jc w:val="center"/>
              <w:rPr>
                <w:rStyle w:val="Emphasis"/>
                <w:sz w:val="20"/>
                <w:szCs w:val="20"/>
              </w:rPr>
            </w:pPr>
            <w:r w:rsidRPr="00E172A5">
              <w:rPr>
                <w:rStyle w:val="Emphasis"/>
                <w:sz w:val="20"/>
                <w:szCs w:val="20"/>
              </w:rPr>
              <w:t>1%</w:t>
            </w:r>
          </w:p>
        </w:tc>
      </w:tr>
      <w:tr w:rsidR="006549EE" w:rsidRPr="00E172A5" w:rsidTr="00542FEE">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49EE" w:rsidRPr="00E172A5" w:rsidRDefault="006549EE">
            <w:pPr>
              <w:spacing w:after="0" w:line="240" w:lineRule="auto"/>
              <w:rPr>
                <w:rStyle w:val="Emphasis"/>
                <w:sz w:val="20"/>
                <w:szCs w:val="20"/>
              </w:rPr>
            </w:pPr>
            <w:r w:rsidRPr="00E172A5">
              <w:rPr>
                <w:rStyle w:val="Emphasis"/>
                <w:sz w:val="20"/>
                <w:szCs w:val="20"/>
              </w:rPr>
              <w:t>Total</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6549EE" w:rsidRPr="00E172A5" w:rsidRDefault="006549EE" w:rsidP="00542FEE">
            <w:pPr>
              <w:spacing w:after="0" w:line="240" w:lineRule="auto"/>
              <w:jc w:val="center"/>
              <w:rPr>
                <w:rStyle w:val="Emphasis"/>
                <w:sz w:val="20"/>
                <w:szCs w:val="20"/>
              </w:rPr>
            </w:pPr>
            <w:r w:rsidRPr="00E172A5">
              <w:rPr>
                <w:rStyle w:val="Emphasis"/>
                <w:sz w:val="20"/>
                <w:szCs w:val="20"/>
              </w:rPr>
              <w:t>100%</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6549EE" w:rsidRPr="00E172A5" w:rsidRDefault="006549EE" w:rsidP="00542FEE">
            <w:pPr>
              <w:spacing w:after="0" w:line="240" w:lineRule="auto"/>
              <w:jc w:val="center"/>
              <w:rPr>
                <w:rStyle w:val="Emphasis"/>
                <w:sz w:val="20"/>
                <w:szCs w:val="20"/>
              </w:rPr>
            </w:pPr>
            <w:r w:rsidRPr="00E172A5">
              <w:rPr>
                <w:rStyle w:val="Emphasis"/>
                <w:sz w:val="20"/>
                <w:szCs w:val="20"/>
              </w:rPr>
              <w:t>100%</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6549EE" w:rsidRPr="00E172A5" w:rsidRDefault="006549EE" w:rsidP="00542FEE">
            <w:pPr>
              <w:spacing w:after="0" w:line="240" w:lineRule="auto"/>
              <w:jc w:val="center"/>
              <w:rPr>
                <w:rStyle w:val="Emphasis"/>
                <w:sz w:val="20"/>
                <w:szCs w:val="20"/>
              </w:rPr>
            </w:pPr>
            <w:r w:rsidRPr="00E172A5">
              <w:rPr>
                <w:rStyle w:val="Emphasis"/>
                <w:sz w:val="20"/>
                <w:szCs w:val="20"/>
              </w:rPr>
              <w:t>100%</w:t>
            </w:r>
          </w:p>
        </w:tc>
      </w:tr>
      <w:tr w:rsidR="00C042AF" w:rsidRPr="00E172A5" w:rsidTr="00542FEE">
        <w:trPr>
          <w:trHeight w:val="300"/>
        </w:trPr>
        <w:tc>
          <w:tcPr>
            <w:tcW w:w="2273" w:type="dxa"/>
            <w:tcBorders>
              <w:top w:val="nil"/>
              <w:left w:val="nil"/>
              <w:bottom w:val="nil"/>
              <w:right w:val="nil"/>
            </w:tcBorders>
            <w:shd w:val="clear" w:color="auto" w:fill="auto"/>
            <w:noWrap/>
            <w:vAlign w:val="bottom"/>
            <w:hideMark/>
          </w:tcPr>
          <w:p w:rsidR="00C042AF" w:rsidRPr="00E172A5" w:rsidRDefault="00C042AF">
            <w:pPr>
              <w:spacing w:after="0" w:line="240" w:lineRule="auto"/>
              <w:rPr>
                <w:rStyle w:val="Emphasis"/>
                <w:sz w:val="20"/>
                <w:szCs w:val="20"/>
              </w:rPr>
            </w:pPr>
          </w:p>
        </w:tc>
        <w:tc>
          <w:tcPr>
            <w:tcW w:w="1825" w:type="dxa"/>
            <w:tcBorders>
              <w:top w:val="nil"/>
              <w:left w:val="nil"/>
              <w:bottom w:val="nil"/>
              <w:right w:val="nil"/>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p>
        </w:tc>
        <w:tc>
          <w:tcPr>
            <w:tcW w:w="1379" w:type="dxa"/>
            <w:tcBorders>
              <w:top w:val="nil"/>
              <w:left w:val="nil"/>
              <w:bottom w:val="nil"/>
              <w:right w:val="nil"/>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p>
        </w:tc>
        <w:tc>
          <w:tcPr>
            <w:tcW w:w="1179" w:type="dxa"/>
            <w:tcBorders>
              <w:top w:val="nil"/>
              <w:left w:val="nil"/>
              <w:bottom w:val="nil"/>
              <w:right w:val="nil"/>
            </w:tcBorders>
            <w:shd w:val="clear" w:color="auto" w:fill="auto"/>
            <w:noWrap/>
            <w:vAlign w:val="bottom"/>
            <w:hideMark/>
          </w:tcPr>
          <w:p w:rsidR="00C042AF" w:rsidRPr="00E172A5" w:rsidRDefault="00C042AF" w:rsidP="00542FEE">
            <w:pPr>
              <w:spacing w:after="0" w:line="240" w:lineRule="auto"/>
              <w:jc w:val="center"/>
              <w:rPr>
                <w:rStyle w:val="Emphasis"/>
                <w:sz w:val="20"/>
                <w:szCs w:val="20"/>
              </w:rPr>
            </w:pPr>
          </w:p>
        </w:tc>
      </w:tr>
      <w:tr w:rsidR="00A379F1" w:rsidRPr="00E172A5" w:rsidTr="00542FEE">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9F1" w:rsidRPr="00E70800" w:rsidRDefault="00475AAA">
            <w:pPr>
              <w:spacing w:after="0" w:line="240" w:lineRule="auto"/>
              <w:rPr>
                <w:rStyle w:val="Emphasis"/>
                <w:b/>
                <w:sz w:val="20"/>
                <w:szCs w:val="20"/>
              </w:rPr>
            </w:pPr>
            <w:r w:rsidRPr="00E70800">
              <w:rPr>
                <w:rStyle w:val="Emphasis"/>
                <w:b/>
                <w:sz w:val="20"/>
                <w:szCs w:val="20"/>
              </w:rPr>
              <w:t xml:space="preserve">Table 6: </w:t>
            </w:r>
            <w:r w:rsidR="00A379F1" w:rsidRPr="00E70800">
              <w:rPr>
                <w:rStyle w:val="Emphasis"/>
                <w:b/>
                <w:sz w:val="20"/>
                <w:szCs w:val="20"/>
              </w:rPr>
              <w:t>Principal Communication mode</w:t>
            </w:r>
            <w:r w:rsidR="00A379F1" w:rsidRPr="00E70800">
              <w:rPr>
                <w:rStyle w:val="Emphasis"/>
                <w:b/>
                <w:sz w:val="20"/>
                <w:szCs w:val="20"/>
                <w:vertAlign w:val="superscript"/>
              </w:rPr>
              <w:footnoteReference w:id="12"/>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KDEC</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FA429F" w:rsidP="00542FEE">
            <w:pPr>
              <w:spacing w:after="0" w:line="240" w:lineRule="auto"/>
              <w:jc w:val="center"/>
              <w:rPr>
                <w:rStyle w:val="Emphasis"/>
                <w:sz w:val="20"/>
                <w:szCs w:val="20"/>
              </w:rPr>
            </w:pPr>
            <w:r>
              <w:rPr>
                <w:rStyle w:val="Emphasis"/>
                <w:sz w:val="20"/>
                <w:szCs w:val="20"/>
              </w:rPr>
              <w:t>Van Asch</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Total</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rPr>
                <w:rStyle w:val="Emphasis"/>
                <w:sz w:val="20"/>
                <w:szCs w:val="20"/>
              </w:rPr>
            </w:pPr>
            <w:r w:rsidRPr="00E172A5">
              <w:rPr>
                <w:rStyle w:val="Emphasis"/>
                <w:sz w:val="20"/>
                <w:szCs w:val="20"/>
              </w:rPr>
              <w:t>NZSL</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33%</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33%</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33%</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rPr>
                <w:rStyle w:val="Emphasis"/>
                <w:sz w:val="20"/>
                <w:szCs w:val="20"/>
              </w:rPr>
            </w:pPr>
            <w:r w:rsidRPr="00E172A5">
              <w:rPr>
                <w:rStyle w:val="Emphasis"/>
                <w:sz w:val="20"/>
                <w:szCs w:val="20"/>
              </w:rPr>
              <w:t>SSE/Bridging</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15%</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67%</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47%</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rPr>
                <w:rStyle w:val="Emphasis"/>
                <w:sz w:val="20"/>
                <w:szCs w:val="20"/>
              </w:rPr>
            </w:pPr>
            <w:r w:rsidRPr="00E172A5">
              <w:rPr>
                <w:rStyle w:val="Emphasis"/>
                <w:sz w:val="20"/>
                <w:szCs w:val="20"/>
              </w:rPr>
              <w:t xml:space="preserve">Vis </w:t>
            </w:r>
            <w:proofErr w:type="spellStart"/>
            <w:r w:rsidRPr="00E172A5">
              <w:rPr>
                <w:rStyle w:val="Emphasis"/>
                <w:sz w:val="20"/>
                <w:szCs w:val="20"/>
              </w:rPr>
              <w:t>Comm</w:t>
            </w:r>
            <w:proofErr w:type="spellEnd"/>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15%</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0%</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6%</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rPr>
                <w:rStyle w:val="Emphasis"/>
                <w:sz w:val="20"/>
                <w:szCs w:val="20"/>
              </w:rPr>
            </w:pPr>
            <w:r w:rsidRPr="00E172A5">
              <w:rPr>
                <w:rStyle w:val="Emphasis"/>
                <w:sz w:val="20"/>
                <w:szCs w:val="20"/>
              </w:rPr>
              <w:t>Spoken English</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37%</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0%</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14%</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Total</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100%</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100%</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100%</w:t>
            </w:r>
          </w:p>
        </w:tc>
      </w:tr>
      <w:tr w:rsidR="00A379F1" w:rsidRPr="00E172A5" w:rsidTr="00542FEE">
        <w:trPr>
          <w:trHeight w:val="300"/>
        </w:trPr>
        <w:tc>
          <w:tcPr>
            <w:tcW w:w="2273" w:type="dxa"/>
            <w:tcBorders>
              <w:top w:val="nil"/>
              <w:left w:val="nil"/>
              <w:bottom w:val="nil"/>
              <w:right w:val="nil"/>
            </w:tcBorders>
            <w:shd w:val="clear" w:color="auto" w:fill="auto"/>
            <w:noWrap/>
            <w:vAlign w:val="bottom"/>
            <w:hideMark/>
          </w:tcPr>
          <w:p w:rsidR="00A379F1" w:rsidRPr="00E172A5" w:rsidRDefault="00A379F1">
            <w:pPr>
              <w:spacing w:after="0" w:line="240" w:lineRule="auto"/>
              <w:rPr>
                <w:rStyle w:val="Emphasis"/>
                <w:sz w:val="20"/>
                <w:szCs w:val="20"/>
              </w:rPr>
            </w:pPr>
          </w:p>
        </w:tc>
        <w:tc>
          <w:tcPr>
            <w:tcW w:w="1825" w:type="dxa"/>
            <w:tcBorders>
              <w:top w:val="nil"/>
              <w:left w:val="nil"/>
              <w:bottom w:val="nil"/>
              <w:right w:val="nil"/>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p>
        </w:tc>
        <w:tc>
          <w:tcPr>
            <w:tcW w:w="1379" w:type="dxa"/>
            <w:tcBorders>
              <w:top w:val="nil"/>
              <w:left w:val="nil"/>
              <w:bottom w:val="nil"/>
              <w:right w:val="nil"/>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p>
        </w:tc>
        <w:tc>
          <w:tcPr>
            <w:tcW w:w="1179" w:type="dxa"/>
            <w:tcBorders>
              <w:top w:val="nil"/>
              <w:left w:val="nil"/>
              <w:bottom w:val="nil"/>
              <w:right w:val="nil"/>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p>
        </w:tc>
      </w:tr>
      <w:tr w:rsidR="006549EE" w:rsidRPr="00F52F04" w:rsidTr="008A4145">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49EE" w:rsidRPr="00F52F04" w:rsidRDefault="00475AAA" w:rsidP="00F52F04">
            <w:pPr>
              <w:spacing w:after="0" w:line="240" w:lineRule="auto"/>
              <w:rPr>
                <w:rStyle w:val="Emphasis"/>
                <w:b/>
                <w:sz w:val="20"/>
                <w:szCs w:val="20"/>
              </w:rPr>
            </w:pPr>
            <w:r w:rsidRPr="00F52F04">
              <w:rPr>
                <w:rStyle w:val="Emphasis"/>
                <w:b/>
                <w:sz w:val="20"/>
                <w:szCs w:val="20"/>
              </w:rPr>
              <w:t xml:space="preserve">Table 7: </w:t>
            </w:r>
            <w:r w:rsidR="00F52F04">
              <w:rPr>
                <w:rStyle w:val="Emphasis"/>
                <w:b/>
                <w:sz w:val="20"/>
                <w:szCs w:val="20"/>
              </w:rPr>
              <w:t xml:space="preserve">NZSL and </w:t>
            </w:r>
            <w:r w:rsidR="00F52F04" w:rsidRPr="00F52F04">
              <w:rPr>
                <w:rStyle w:val="Emphasis"/>
                <w:b/>
                <w:sz w:val="20"/>
                <w:szCs w:val="20"/>
              </w:rPr>
              <w:t xml:space="preserve">Language </w:t>
            </w:r>
            <w:r w:rsidR="006549EE" w:rsidRPr="00F52F04">
              <w:rPr>
                <w:rStyle w:val="Emphasis"/>
                <w:b/>
                <w:sz w:val="20"/>
                <w:szCs w:val="20"/>
              </w:rPr>
              <w:t>Level</w:t>
            </w:r>
            <w:r w:rsidR="00F52F04" w:rsidRPr="00F52F04">
              <w:rPr>
                <w:rStyle w:val="FootnoteReference"/>
                <w:b/>
                <w:i/>
                <w:iCs/>
                <w:szCs w:val="20"/>
              </w:rPr>
              <w:footnoteReference w:id="13"/>
            </w:r>
            <w:r w:rsidR="006549EE" w:rsidRPr="00F52F04">
              <w:rPr>
                <w:rStyle w:val="Emphasis"/>
                <w:b/>
                <w:sz w:val="20"/>
                <w:szCs w:val="20"/>
              </w:rPr>
              <w:t xml:space="preserve"> </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6549EE" w:rsidRPr="00F52F04" w:rsidRDefault="006549EE" w:rsidP="00542FEE">
            <w:pPr>
              <w:spacing w:after="0" w:line="240" w:lineRule="auto"/>
              <w:jc w:val="center"/>
              <w:rPr>
                <w:rStyle w:val="Emphasis"/>
                <w:sz w:val="20"/>
                <w:szCs w:val="20"/>
              </w:rPr>
            </w:pPr>
            <w:r w:rsidRPr="00F52F04">
              <w:rPr>
                <w:rStyle w:val="Emphasis"/>
                <w:sz w:val="20"/>
                <w:szCs w:val="20"/>
              </w:rPr>
              <w:t>KDEC</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6549EE" w:rsidRPr="00F52F04" w:rsidRDefault="00FA429F" w:rsidP="00542FEE">
            <w:pPr>
              <w:spacing w:after="0" w:line="240" w:lineRule="auto"/>
              <w:jc w:val="center"/>
              <w:rPr>
                <w:rStyle w:val="Emphasis"/>
                <w:sz w:val="20"/>
                <w:szCs w:val="20"/>
              </w:rPr>
            </w:pPr>
            <w:r w:rsidRPr="00F52F04">
              <w:rPr>
                <w:rStyle w:val="Emphasis"/>
                <w:sz w:val="20"/>
                <w:szCs w:val="20"/>
              </w:rPr>
              <w:t>Van Asch</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6549EE" w:rsidRPr="00F52F04" w:rsidRDefault="006549EE" w:rsidP="00542FEE">
            <w:pPr>
              <w:spacing w:after="0" w:line="240" w:lineRule="auto"/>
              <w:jc w:val="center"/>
              <w:rPr>
                <w:rStyle w:val="Emphasis"/>
                <w:sz w:val="20"/>
                <w:szCs w:val="20"/>
              </w:rPr>
            </w:pPr>
            <w:r w:rsidRPr="00F52F04">
              <w:rPr>
                <w:rStyle w:val="Emphasis"/>
                <w:sz w:val="20"/>
                <w:szCs w:val="20"/>
              </w:rPr>
              <w:t>Total</w:t>
            </w:r>
          </w:p>
        </w:tc>
      </w:tr>
      <w:tr w:rsidR="006549EE" w:rsidRPr="00F52F04" w:rsidTr="008A4145">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6549EE" w:rsidRPr="00F52F04" w:rsidRDefault="008A4145" w:rsidP="008A4145">
            <w:pPr>
              <w:spacing w:after="0" w:line="240" w:lineRule="auto"/>
              <w:rPr>
                <w:rStyle w:val="Emphasis"/>
                <w:sz w:val="20"/>
                <w:szCs w:val="20"/>
              </w:rPr>
            </w:pPr>
            <w:r w:rsidRPr="00F52F04">
              <w:rPr>
                <w:rStyle w:val="Emphasis"/>
                <w:sz w:val="20"/>
                <w:szCs w:val="20"/>
              </w:rPr>
              <w:t>P</w:t>
            </w:r>
            <w:r w:rsidR="006549EE" w:rsidRPr="00F52F04">
              <w:rPr>
                <w:rStyle w:val="Emphasis"/>
                <w:sz w:val="20"/>
                <w:szCs w:val="20"/>
              </w:rPr>
              <w:t>resentence level</w:t>
            </w:r>
          </w:p>
        </w:tc>
        <w:tc>
          <w:tcPr>
            <w:tcW w:w="1825" w:type="dxa"/>
            <w:tcBorders>
              <w:top w:val="nil"/>
              <w:left w:val="nil"/>
              <w:bottom w:val="single" w:sz="4" w:space="0" w:color="auto"/>
              <w:right w:val="single" w:sz="4" w:space="0" w:color="auto"/>
            </w:tcBorders>
            <w:shd w:val="clear" w:color="auto" w:fill="auto"/>
            <w:noWrap/>
            <w:vAlign w:val="bottom"/>
            <w:hideMark/>
          </w:tcPr>
          <w:p w:rsidR="006549EE" w:rsidRPr="00F52F04" w:rsidRDefault="006549EE" w:rsidP="00542FEE">
            <w:pPr>
              <w:spacing w:after="0" w:line="240" w:lineRule="auto"/>
              <w:jc w:val="center"/>
              <w:rPr>
                <w:rStyle w:val="Emphasis"/>
                <w:sz w:val="20"/>
                <w:szCs w:val="20"/>
              </w:rPr>
            </w:pPr>
            <w:r w:rsidRPr="00F52F04">
              <w:rPr>
                <w:rStyle w:val="Emphasis"/>
                <w:sz w:val="20"/>
                <w:szCs w:val="20"/>
              </w:rPr>
              <w:t>44.4%</w:t>
            </w:r>
          </w:p>
        </w:tc>
        <w:tc>
          <w:tcPr>
            <w:tcW w:w="1379" w:type="dxa"/>
            <w:tcBorders>
              <w:top w:val="nil"/>
              <w:left w:val="nil"/>
              <w:bottom w:val="single" w:sz="4" w:space="0" w:color="auto"/>
              <w:right w:val="single" w:sz="4" w:space="0" w:color="auto"/>
            </w:tcBorders>
            <w:shd w:val="clear" w:color="auto" w:fill="auto"/>
            <w:noWrap/>
            <w:vAlign w:val="bottom"/>
            <w:hideMark/>
          </w:tcPr>
          <w:p w:rsidR="006549EE" w:rsidRPr="00F52F04" w:rsidRDefault="006549EE" w:rsidP="00542FEE">
            <w:pPr>
              <w:spacing w:after="0" w:line="240" w:lineRule="auto"/>
              <w:jc w:val="center"/>
              <w:rPr>
                <w:rStyle w:val="Emphasis"/>
                <w:sz w:val="20"/>
                <w:szCs w:val="20"/>
              </w:rPr>
            </w:pPr>
            <w:r w:rsidRPr="00F52F04">
              <w:rPr>
                <w:rStyle w:val="Emphasis"/>
                <w:sz w:val="20"/>
                <w:szCs w:val="20"/>
              </w:rPr>
              <w:t>46.7%</w:t>
            </w:r>
          </w:p>
        </w:tc>
        <w:tc>
          <w:tcPr>
            <w:tcW w:w="1179" w:type="dxa"/>
            <w:tcBorders>
              <w:top w:val="nil"/>
              <w:left w:val="nil"/>
              <w:bottom w:val="single" w:sz="4" w:space="0" w:color="auto"/>
              <w:right w:val="single" w:sz="4" w:space="0" w:color="auto"/>
            </w:tcBorders>
            <w:shd w:val="clear" w:color="auto" w:fill="auto"/>
            <w:noWrap/>
            <w:vAlign w:val="bottom"/>
            <w:hideMark/>
          </w:tcPr>
          <w:p w:rsidR="006549EE" w:rsidRPr="00F52F04" w:rsidRDefault="006549EE" w:rsidP="00542FEE">
            <w:pPr>
              <w:spacing w:after="0" w:line="240" w:lineRule="auto"/>
              <w:jc w:val="center"/>
              <w:rPr>
                <w:rStyle w:val="Emphasis"/>
                <w:sz w:val="20"/>
                <w:szCs w:val="20"/>
              </w:rPr>
            </w:pPr>
            <w:r w:rsidRPr="00F52F04">
              <w:rPr>
                <w:rStyle w:val="Emphasis"/>
                <w:sz w:val="20"/>
                <w:szCs w:val="20"/>
              </w:rPr>
              <w:t>44.4%</w:t>
            </w:r>
          </w:p>
        </w:tc>
      </w:tr>
      <w:tr w:rsidR="006549EE" w:rsidRPr="00F52F04" w:rsidTr="008A4145">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6549EE" w:rsidRPr="00F52F04" w:rsidRDefault="008A4145" w:rsidP="008A4145">
            <w:pPr>
              <w:spacing w:after="0" w:line="240" w:lineRule="auto"/>
              <w:rPr>
                <w:rStyle w:val="Emphasis"/>
                <w:sz w:val="20"/>
                <w:szCs w:val="20"/>
              </w:rPr>
            </w:pPr>
            <w:r w:rsidRPr="00F52F04">
              <w:rPr>
                <w:rStyle w:val="Emphasis"/>
                <w:sz w:val="20"/>
                <w:szCs w:val="20"/>
              </w:rPr>
              <w:t>Simple</w:t>
            </w:r>
            <w:r w:rsidR="006549EE" w:rsidRPr="00F52F04">
              <w:rPr>
                <w:rStyle w:val="Emphasis"/>
                <w:sz w:val="20"/>
                <w:szCs w:val="20"/>
              </w:rPr>
              <w:t xml:space="preserve"> sentence level </w:t>
            </w:r>
          </w:p>
        </w:tc>
        <w:tc>
          <w:tcPr>
            <w:tcW w:w="1825" w:type="dxa"/>
            <w:tcBorders>
              <w:top w:val="nil"/>
              <w:left w:val="nil"/>
              <w:bottom w:val="single" w:sz="4" w:space="0" w:color="auto"/>
              <w:right w:val="single" w:sz="4" w:space="0" w:color="auto"/>
            </w:tcBorders>
            <w:shd w:val="clear" w:color="auto" w:fill="auto"/>
            <w:noWrap/>
            <w:vAlign w:val="bottom"/>
            <w:hideMark/>
          </w:tcPr>
          <w:p w:rsidR="006549EE" w:rsidRPr="00F52F04" w:rsidRDefault="006549EE" w:rsidP="00542FEE">
            <w:pPr>
              <w:spacing w:after="0" w:line="240" w:lineRule="auto"/>
              <w:jc w:val="center"/>
              <w:rPr>
                <w:rStyle w:val="Emphasis"/>
                <w:sz w:val="20"/>
                <w:szCs w:val="20"/>
              </w:rPr>
            </w:pPr>
            <w:r w:rsidRPr="00F52F04">
              <w:rPr>
                <w:rStyle w:val="Emphasis"/>
                <w:sz w:val="20"/>
                <w:szCs w:val="20"/>
              </w:rPr>
              <w:t>33.3%</w:t>
            </w:r>
          </w:p>
        </w:tc>
        <w:tc>
          <w:tcPr>
            <w:tcW w:w="1379" w:type="dxa"/>
            <w:tcBorders>
              <w:top w:val="nil"/>
              <w:left w:val="nil"/>
              <w:bottom w:val="single" w:sz="4" w:space="0" w:color="auto"/>
              <w:right w:val="single" w:sz="4" w:space="0" w:color="auto"/>
            </w:tcBorders>
            <w:shd w:val="clear" w:color="auto" w:fill="auto"/>
            <w:noWrap/>
            <w:vAlign w:val="bottom"/>
            <w:hideMark/>
          </w:tcPr>
          <w:p w:rsidR="006549EE" w:rsidRPr="00F52F04" w:rsidRDefault="006549EE" w:rsidP="00542FEE">
            <w:pPr>
              <w:spacing w:after="0" w:line="240" w:lineRule="auto"/>
              <w:jc w:val="center"/>
              <w:rPr>
                <w:rStyle w:val="Emphasis"/>
                <w:sz w:val="20"/>
                <w:szCs w:val="20"/>
              </w:rPr>
            </w:pPr>
            <w:r w:rsidRPr="00F52F04">
              <w:rPr>
                <w:rStyle w:val="Emphasis"/>
                <w:sz w:val="20"/>
                <w:szCs w:val="20"/>
              </w:rPr>
              <w:t>40.0%</w:t>
            </w:r>
          </w:p>
        </w:tc>
        <w:tc>
          <w:tcPr>
            <w:tcW w:w="1179" w:type="dxa"/>
            <w:tcBorders>
              <w:top w:val="nil"/>
              <w:left w:val="nil"/>
              <w:bottom w:val="single" w:sz="4" w:space="0" w:color="auto"/>
              <w:right w:val="single" w:sz="4" w:space="0" w:color="auto"/>
            </w:tcBorders>
            <w:shd w:val="clear" w:color="auto" w:fill="auto"/>
            <w:noWrap/>
            <w:vAlign w:val="bottom"/>
            <w:hideMark/>
          </w:tcPr>
          <w:p w:rsidR="006549EE" w:rsidRPr="00F52F04" w:rsidRDefault="006549EE" w:rsidP="00542FEE">
            <w:pPr>
              <w:spacing w:after="0" w:line="240" w:lineRule="auto"/>
              <w:jc w:val="center"/>
              <w:rPr>
                <w:rStyle w:val="Emphasis"/>
                <w:sz w:val="20"/>
                <w:szCs w:val="20"/>
              </w:rPr>
            </w:pPr>
            <w:r w:rsidRPr="00F52F04">
              <w:rPr>
                <w:rStyle w:val="Emphasis"/>
                <w:sz w:val="20"/>
                <w:szCs w:val="20"/>
              </w:rPr>
              <w:t>37.5%</w:t>
            </w:r>
          </w:p>
        </w:tc>
      </w:tr>
      <w:tr w:rsidR="006549EE" w:rsidRPr="00F52F04" w:rsidTr="008A4145">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6549EE" w:rsidRPr="00F52F04" w:rsidRDefault="008A4145" w:rsidP="008A4145">
            <w:pPr>
              <w:spacing w:after="0" w:line="240" w:lineRule="auto"/>
              <w:rPr>
                <w:rStyle w:val="Emphasis"/>
                <w:sz w:val="20"/>
                <w:szCs w:val="20"/>
              </w:rPr>
            </w:pPr>
            <w:r w:rsidRPr="00F52F04">
              <w:rPr>
                <w:rStyle w:val="Emphasis"/>
                <w:sz w:val="20"/>
                <w:szCs w:val="20"/>
              </w:rPr>
              <w:t>C</w:t>
            </w:r>
            <w:r w:rsidR="006549EE" w:rsidRPr="00F52F04">
              <w:rPr>
                <w:rStyle w:val="Emphasis"/>
                <w:sz w:val="20"/>
                <w:szCs w:val="20"/>
              </w:rPr>
              <w:t>omplex sentence level</w:t>
            </w:r>
          </w:p>
        </w:tc>
        <w:tc>
          <w:tcPr>
            <w:tcW w:w="1825" w:type="dxa"/>
            <w:tcBorders>
              <w:top w:val="nil"/>
              <w:left w:val="nil"/>
              <w:bottom w:val="single" w:sz="4" w:space="0" w:color="auto"/>
              <w:right w:val="single" w:sz="4" w:space="0" w:color="auto"/>
            </w:tcBorders>
            <w:shd w:val="clear" w:color="auto" w:fill="auto"/>
            <w:noWrap/>
            <w:vAlign w:val="bottom"/>
            <w:hideMark/>
          </w:tcPr>
          <w:p w:rsidR="006549EE" w:rsidRPr="00F52F04" w:rsidRDefault="006549EE" w:rsidP="00542FEE">
            <w:pPr>
              <w:spacing w:after="0" w:line="240" w:lineRule="auto"/>
              <w:jc w:val="center"/>
              <w:rPr>
                <w:rStyle w:val="Emphasis"/>
                <w:sz w:val="20"/>
                <w:szCs w:val="20"/>
              </w:rPr>
            </w:pPr>
            <w:r w:rsidRPr="00F52F04">
              <w:rPr>
                <w:rStyle w:val="Emphasis"/>
                <w:sz w:val="20"/>
                <w:szCs w:val="20"/>
              </w:rPr>
              <w:t>22.2%</w:t>
            </w:r>
          </w:p>
        </w:tc>
        <w:tc>
          <w:tcPr>
            <w:tcW w:w="1379" w:type="dxa"/>
            <w:tcBorders>
              <w:top w:val="nil"/>
              <w:left w:val="nil"/>
              <w:bottom w:val="single" w:sz="4" w:space="0" w:color="auto"/>
              <w:right w:val="single" w:sz="4" w:space="0" w:color="auto"/>
            </w:tcBorders>
            <w:shd w:val="clear" w:color="auto" w:fill="auto"/>
            <w:noWrap/>
            <w:vAlign w:val="bottom"/>
            <w:hideMark/>
          </w:tcPr>
          <w:p w:rsidR="006549EE" w:rsidRPr="00F52F04" w:rsidRDefault="006549EE" w:rsidP="00542FEE">
            <w:pPr>
              <w:spacing w:after="0" w:line="240" w:lineRule="auto"/>
              <w:jc w:val="center"/>
              <w:rPr>
                <w:rStyle w:val="Emphasis"/>
                <w:sz w:val="20"/>
                <w:szCs w:val="20"/>
              </w:rPr>
            </w:pPr>
            <w:r w:rsidRPr="00F52F04">
              <w:rPr>
                <w:rStyle w:val="Emphasis"/>
                <w:sz w:val="20"/>
                <w:szCs w:val="20"/>
              </w:rPr>
              <w:t>13.3%</w:t>
            </w:r>
          </w:p>
        </w:tc>
        <w:tc>
          <w:tcPr>
            <w:tcW w:w="1179" w:type="dxa"/>
            <w:tcBorders>
              <w:top w:val="nil"/>
              <w:left w:val="nil"/>
              <w:bottom w:val="single" w:sz="4" w:space="0" w:color="auto"/>
              <w:right w:val="single" w:sz="4" w:space="0" w:color="auto"/>
            </w:tcBorders>
            <w:shd w:val="clear" w:color="auto" w:fill="auto"/>
            <w:noWrap/>
            <w:vAlign w:val="bottom"/>
            <w:hideMark/>
          </w:tcPr>
          <w:p w:rsidR="006549EE" w:rsidRPr="00F52F04" w:rsidRDefault="006549EE" w:rsidP="00542FEE">
            <w:pPr>
              <w:spacing w:after="0" w:line="240" w:lineRule="auto"/>
              <w:jc w:val="center"/>
              <w:rPr>
                <w:rStyle w:val="Emphasis"/>
                <w:sz w:val="20"/>
                <w:szCs w:val="20"/>
              </w:rPr>
            </w:pPr>
            <w:r w:rsidRPr="00F52F04">
              <w:rPr>
                <w:rStyle w:val="Emphasis"/>
                <w:sz w:val="20"/>
                <w:szCs w:val="20"/>
              </w:rPr>
              <w:t>16.7%</w:t>
            </w:r>
          </w:p>
        </w:tc>
      </w:tr>
      <w:tr w:rsidR="006549EE" w:rsidRPr="00E172A5" w:rsidTr="008A4145">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6549EE" w:rsidRPr="00F52F04" w:rsidRDefault="006549EE" w:rsidP="008A4145">
            <w:pPr>
              <w:spacing w:after="0" w:line="240" w:lineRule="auto"/>
              <w:rPr>
                <w:rStyle w:val="Emphasis"/>
                <w:sz w:val="20"/>
                <w:szCs w:val="20"/>
              </w:rPr>
            </w:pPr>
            <w:r w:rsidRPr="00F52F04">
              <w:rPr>
                <w:rStyle w:val="Emphasis"/>
                <w:sz w:val="20"/>
                <w:szCs w:val="20"/>
              </w:rPr>
              <w:t>Total</w:t>
            </w:r>
          </w:p>
        </w:tc>
        <w:tc>
          <w:tcPr>
            <w:tcW w:w="1825" w:type="dxa"/>
            <w:tcBorders>
              <w:top w:val="nil"/>
              <w:left w:val="nil"/>
              <w:bottom w:val="single" w:sz="4" w:space="0" w:color="auto"/>
              <w:right w:val="single" w:sz="4" w:space="0" w:color="auto"/>
            </w:tcBorders>
            <w:shd w:val="clear" w:color="auto" w:fill="auto"/>
            <w:noWrap/>
            <w:vAlign w:val="bottom"/>
            <w:hideMark/>
          </w:tcPr>
          <w:p w:rsidR="006549EE" w:rsidRPr="00F52F04" w:rsidRDefault="006549EE" w:rsidP="00542FEE">
            <w:pPr>
              <w:spacing w:after="0" w:line="240" w:lineRule="auto"/>
              <w:jc w:val="center"/>
              <w:rPr>
                <w:rStyle w:val="Emphasis"/>
                <w:sz w:val="20"/>
                <w:szCs w:val="20"/>
              </w:rPr>
            </w:pPr>
            <w:r w:rsidRPr="00F52F04">
              <w:rPr>
                <w:rStyle w:val="Emphasis"/>
                <w:sz w:val="20"/>
                <w:szCs w:val="20"/>
              </w:rPr>
              <w:t>100.0%</w:t>
            </w:r>
          </w:p>
        </w:tc>
        <w:tc>
          <w:tcPr>
            <w:tcW w:w="1379" w:type="dxa"/>
            <w:tcBorders>
              <w:top w:val="nil"/>
              <w:left w:val="nil"/>
              <w:bottom w:val="single" w:sz="4" w:space="0" w:color="auto"/>
              <w:right w:val="single" w:sz="4" w:space="0" w:color="auto"/>
            </w:tcBorders>
            <w:shd w:val="clear" w:color="auto" w:fill="auto"/>
            <w:noWrap/>
            <w:vAlign w:val="bottom"/>
            <w:hideMark/>
          </w:tcPr>
          <w:p w:rsidR="006549EE" w:rsidRPr="00F52F04" w:rsidRDefault="006549EE" w:rsidP="00542FEE">
            <w:pPr>
              <w:spacing w:after="0" w:line="240" w:lineRule="auto"/>
              <w:jc w:val="center"/>
              <w:rPr>
                <w:rStyle w:val="Emphasis"/>
                <w:sz w:val="20"/>
                <w:szCs w:val="20"/>
              </w:rPr>
            </w:pPr>
            <w:r w:rsidRPr="00F52F04">
              <w:rPr>
                <w:rStyle w:val="Emphasis"/>
                <w:sz w:val="20"/>
                <w:szCs w:val="20"/>
              </w:rPr>
              <w:t>100.0%</w:t>
            </w:r>
          </w:p>
        </w:tc>
        <w:tc>
          <w:tcPr>
            <w:tcW w:w="1179" w:type="dxa"/>
            <w:tcBorders>
              <w:top w:val="nil"/>
              <w:left w:val="nil"/>
              <w:bottom w:val="single" w:sz="4" w:space="0" w:color="auto"/>
              <w:right w:val="single" w:sz="4" w:space="0" w:color="auto"/>
            </w:tcBorders>
            <w:shd w:val="clear" w:color="auto" w:fill="auto"/>
            <w:noWrap/>
            <w:vAlign w:val="bottom"/>
            <w:hideMark/>
          </w:tcPr>
          <w:p w:rsidR="006549EE" w:rsidRPr="00F52F04" w:rsidRDefault="006549EE" w:rsidP="00542FEE">
            <w:pPr>
              <w:spacing w:after="0" w:line="240" w:lineRule="auto"/>
              <w:jc w:val="center"/>
              <w:rPr>
                <w:rStyle w:val="Emphasis"/>
                <w:sz w:val="20"/>
                <w:szCs w:val="20"/>
              </w:rPr>
            </w:pPr>
            <w:r w:rsidRPr="00F52F04">
              <w:rPr>
                <w:rStyle w:val="Emphasis"/>
                <w:sz w:val="20"/>
                <w:szCs w:val="20"/>
              </w:rPr>
              <w:t>100.0%</w:t>
            </w:r>
          </w:p>
        </w:tc>
      </w:tr>
      <w:tr w:rsidR="00E95059" w:rsidRPr="00E172A5" w:rsidTr="00B311BC">
        <w:trPr>
          <w:trHeight w:val="300"/>
        </w:trPr>
        <w:tc>
          <w:tcPr>
            <w:tcW w:w="2273" w:type="dxa"/>
            <w:tcBorders>
              <w:top w:val="nil"/>
              <w:left w:val="nil"/>
              <w:bottom w:val="nil"/>
              <w:right w:val="nil"/>
            </w:tcBorders>
            <w:shd w:val="clear" w:color="auto" w:fill="auto"/>
            <w:noWrap/>
            <w:vAlign w:val="bottom"/>
            <w:hideMark/>
          </w:tcPr>
          <w:p w:rsidR="00E95059" w:rsidRPr="00E172A5" w:rsidRDefault="00E95059" w:rsidP="00B311BC">
            <w:pPr>
              <w:spacing w:after="0" w:line="240" w:lineRule="auto"/>
              <w:rPr>
                <w:rStyle w:val="Emphasis"/>
                <w:sz w:val="20"/>
                <w:szCs w:val="20"/>
              </w:rPr>
            </w:pPr>
          </w:p>
        </w:tc>
        <w:tc>
          <w:tcPr>
            <w:tcW w:w="1825" w:type="dxa"/>
            <w:tcBorders>
              <w:top w:val="nil"/>
              <w:left w:val="nil"/>
              <w:bottom w:val="nil"/>
              <w:right w:val="nil"/>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p>
        </w:tc>
        <w:tc>
          <w:tcPr>
            <w:tcW w:w="1379" w:type="dxa"/>
            <w:tcBorders>
              <w:top w:val="nil"/>
              <w:left w:val="nil"/>
              <w:bottom w:val="nil"/>
              <w:right w:val="nil"/>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p>
        </w:tc>
        <w:tc>
          <w:tcPr>
            <w:tcW w:w="1179" w:type="dxa"/>
            <w:tcBorders>
              <w:top w:val="nil"/>
              <w:left w:val="nil"/>
              <w:bottom w:val="nil"/>
              <w:right w:val="nil"/>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p>
        </w:tc>
      </w:tr>
      <w:tr w:rsidR="00E95059" w:rsidRPr="00E172A5" w:rsidTr="00B311BC">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059" w:rsidRPr="00E70800" w:rsidRDefault="00E95059" w:rsidP="004C2728">
            <w:pPr>
              <w:spacing w:after="0" w:line="240" w:lineRule="auto"/>
              <w:rPr>
                <w:rStyle w:val="Emphasis"/>
                <w:b/>
                <w:sz w:val="20"/>
                <w:szCs w:val="20"/>
              </w:rPr>
            </w:pPr>
            <w:r w:rsidRPr="00E70800">
              <w:rPr>
                <w:rStyle w:val="Emphasis"/>
                <w:b/>
                <w:sz w:val="20"/>
                <w:szCs w:val="20"/>
              </w:rPr>
              <w:t xml:space="preserve">Table </w:t>
            </w:r>
            <w:r w:rsidR="004C2728">
              <w:rPr>
                <w:rStyle w:val="Emphasis"/>
                <w:b/>
                <w:sz w:val="20"/>
                <w:szCs w:val="20"/>
              </w:rPr>
              <w:t>8</w:t>
            </w:r>
            <w:r w:rsidRPr="00E70800">
              <w:rPr>
                <w:rStyle w:val="Emphasis"/>
                <w:b/>
                <w:sz w:val="20"/>
                <w:szCs w:val="20"/>
              </w:rPr>
              <w:t>: Primary Language of Family</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KDEC</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Pr>
                <w:rStyle w:val="Emphasis"/>
                <w:sz w:val="20"/>
                <w:szCs w:val="20"/>
              </w:rPr>
              <w:t>Van Asch</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Total</w:t>
            </w:r>
          </w:p>
        </w:tc>
      </w:tr>
      <w:tr w:rsidR="00E95059" w:rsidRPr="00E172A5" w:rsidTr="00B311BC">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rPr>
                <w:rStyle w:val="Emphasis"/>
                <w:sz w:val="20"/>
                <w:szCs w:val="20"/>
              </w:rPr>
            </w:pPr>
            <w:r w:rsidRPr="00E172A5">
              <w:rPr>
                <w:rStyle w:val="Emphasis"/>
                <w:sz w:val="20"/>
                <w:szCs w:val="20"/>
              </w:rPr>
              <w:t>Cambodian</w:t>
            </w:r>
          </w:p>
        </w:tc>
        <w:tc>
          <w:tcPr>
            <w:tcW w:w="1825"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0%</w:t>
            </w:r>
          </w:p>
        </w:tc>
        <w:tc>
          <w:tcPr>
            <w:tcW w:w="1379"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2%</w:t>
            </w:r>
          </w:p>
        </w:tc>
        <w:tc>
          <w:tcPr>
            <w:tcW w:w="1179"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1%</w:t>
            </w:r>
          </w:p>
        </w:tc>
      </w:tr>
      <w:tr w:rsidR="00E95059" w:rsidRPr="00E172A5" w:rsidTr="00B311BC">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rPr>
                <w:rStyle w:val="Emphasis"/>
                <w:sz w:val="20"/>
                <w:szCs w:val="20"/>
              </w:rPr>
            </w:pPr>
            <w:r w:rsidRPr="00E172A5">
              <w:rPr>
                <w:rStyle w:val="Emphasis"/>
                <w:sz w:val="20"/>
                <w:szCs w:val="20"/>
              </w:rPr>
              <w:t>English</w:t>
            </w:r>
          </w:p>
        </w:tc>
        <w:tc>
          <w:tcPr>
            <w:tcW w:w="1825"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74%</w:t>
            </w:r>
          </w:p>
        </w:tc>
        <w:tc>
          <w:tcPr>
            <w:tcW w:w="1379"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82%</w:t>
            </w:r>
          </w:p>
        </w:tc>
        <w:tc>
          <w:tcPr>
            <w:tcW w:w="1179"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79%</w:t>
            </w:r>
          </w:p>
        </w:tc>
      </w:tr>
      <w:tr w:rsidR="00E95059" w:rsidRPr="00E172A5" w:rsidTr="00B311BC">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rPr>
                <w:rStyle w:val="Emphasis"/>
                <w:sz w:val="20"/>
                <w:szCs w:val="20"/>
              </w:rPr>
            </w:pPr>
            <w:r w:rsidRPr="00E172A5">
              <w:rPr>
                <w:rStyle w:val="Emphasis"/>
                <w:sz w:val="20"/>
                <w:szCs w:val="20"/>
              </w:rPr>
              <w:t>English/Samoan</w:t>
            </w:r>
          </w:p>
        </w:tc>
        <w:tc>
          <w:tcPr>
            <w:tcW w:w="1825"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0%</w:t>
            </w:r>
          </w:p>
        </w:tc>
        <w:tc>
          <w:tcPr>
            <w:tcW w:w="1379"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5%</w:t>
            </w:r>
          </w:p>
        </w:tc>
        <w:tc>
          <w:tcPr>
            <w:tcW w:w="1179"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3%</w:t>
            </w:r>
          </w:p>
        </w:tc>
      </w:tr>
      <w:tr w:rsidR="00E95059" w:rsidRPr="00E172A5" w:rsidTr="00B311BC">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rPr>
                <w:rStyle w:val="Emphasis"/>
                <w:sz w:val="20"/>
                <w:szCs w:val="20"/>
              </w:rPr>
            </w:pPr>
            <w:r w:rsidRPr="00E172A5">
              <w:rPr>
                <w:rStyle w:val="Emphasis"/>
                <w:sz w:val="20"/>
                <w:szCs w:val="20"/>
              </w:rPr>
              <w:t>Karen (Thai)</w:t>
            </w:r>
          </w:p>
        </w:tc>
        <w:tc>
          <w:tcPr>
            <w:tcW w:w="1825"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0%</w:t>
            </w:r>
          </w:p>
        </w:tc>
        <w:tc>
          <w:tcPr>
            <w:tcW w:w="1379"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2%</w:t>
            </w:r>
          </w:p>
        </w:tc>
        <w:tc>
          <w:tcPr>
            <w:tcW w:w="1179"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1%</w:t>
            </w:r>
          </w:p>
        </w:tc>
      </w:tr>
      <w:tr w:rsidR="00E95059" w:rsidRPr="00E172A5" w:rsidTr="00B311BC">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rPr>
                <w:rStyle w:val="Emphasis"/>
                <w:sz w:val="20"/>
                <w:szCs w:val="20"/>
              </w:rPr>
            </w:pPr>
            <w:r w:rsidRPr="00E172A5">
              <w:rPr>
                <w:rStyle w:val="Emphasis"/>
                <w:sz w:val="20"/>
                <w:szCs w:val="20"/>
              </w:rPr>
              <w:t>NZSL</w:t>
            </w:r>
          </w:p>
        </w:tc>
        <w:tc>
          <w:tcPr>
            <w:tcW w:w="1825"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7%</w:t>
            </w:r>
          </w:p>
        </w:tc>
        <w:tc>
          <w:tcPr>
            <w:tcW w:w="1379"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7%</w:t>
            </w:r>
          </w:p>
        </w:tc>
        <w:tc>
          <w:tcPr>
            <w:tcW w:w="1179"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7%</w:t>
            </w:r>
          </w:p>
        </w:tc>
      </w:tr>
      <w:tr w:rsidR="00E95059" w:rsidRPr="00E172A5" w:rsidTr="00B311BC">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rPr>
                <w:rStyle w:val="Emphasis"/>
                <w:sz w:val="20"/>
                <w:szCs w:val="20"/>
              </w:rPr>
            </w:pPr>
            <w:r w:rsidRPr="00E172A5">
              <w:rPr>
                <w:rStyle w:val="Emphasis"/>
                <w:sz w:val="20"/>
                <w:szCs w:val="20"/>
              </w:rPr>
              <w:t>NZSL English</w:t>
            </w:r>
          </w:p>
        </w:tc>
        <w:tc>
          <w:tcPr>
            <w:tcW w:w="1825"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11%</w:t>
            </w:r>
          </w:p>
        </w:tc>
        <w:tc>
          <w:tcPr>
            <w:tcW w:w="1379"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0%</w:t>
            </w:r>
          </w:p>
        </w:tc>
        <w:tc>
          <w:tcPr>
            <w:tcW w:w="1179"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4%</w:t>
            </w:r>
          </w:p>
        </w:tc>
      </w:tr>
      <w:tr w:rsidR="00E95059" w:rsidRPr="00E172A5" w:rsidTr="00B311BC">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rPr>
                <w:rStyle w:val="Emphasis"/>
                <w:sz w:val="20"/>
                <w:szCs w:val="20"/>
              </w:rPr>
            </w:pPr>
            <w:r w:rsidRPr="00E172A5">
              <w:rPr>
                <w:rStyle w:val="Emphasis"/>
                <w:sz w:val="20"/>
                <w:szCs w:val="20"/>
              </w:rPr>
              <w:t xml:space="preserve">Samoan SL/NZSL </w:t>
            </w:r>
          </w:p>
        </w:tc>
        <w:tc>
          <w:tcPr>
            <w:tcW w:w="1825"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4%</w:t>
            </w:r>
          </w:p>
        </w:tc>
        <w:tc>
          <w:tcPr>
            <w:tcW w:w="1379"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0%</w:t>
            </w:r>
          </w:p>
        </w:tc>
        <w:tc>
          <w:tcPr>
            <w:tcW w:w="1179"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1%</w:t>
            </w:r>
          </w:p>
        </w:tc>
      </w:tr>
      <w:tr w:rsidR="00E95059" w:rsidRPr="00E172A5" w:rsidTr="00B311BC">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rPr>
                <w:rStyle w:val="Emphasis"/>
                <w:sz w:val="20"/>
                <w:szCs w:val="20"/>
              </w:rPr>
            </w:pPr>
            <w:r w:rsidRPr="00E172A5">
              <w:rPr>
                <w:rStyle w:val="Emphasis"/>
                <w:sz w:val="20"/>
                <w:szCs w:val="20"/>
              </w:rPr>
              <w:t>Somali/English</w:t>
            </w:r>
          </w:p>
        </w:tc>
        <w:tc>
          <w:tcPr>
            <w:tcW w:w="1825"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0%</w:t>
            </w:r>
          </w:p>
        </w:tc>
        <w:tc>
          <w:tcPr>
            <w:tcW w:w="1379"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2%</w:t>
            </w:r>
          </w:p>
        </w:tc>
        <w:tc>
          <w:tcPr>
            <w:tcW w:w="1179"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1%</w:t>
            </w:r>
          </w:p>
        </w:tc>
      </w:tr>
      <w:tr w:rsidR="00E95059" w:rsidRPr="00E172A5" w:rsidTr="00B311BC">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rPr>
                <w:rStyle w:val="Emphasis"/>
                <w:sz w:val="20"/>
                <w:szCs w:val="20"/>
              </w:rPr>
            </w:pPr>
            <w:r w:rsidRPr="00E172A5">
              <w:rPr>
                <w:rStyle w:val="Emphasis"/>
                <w:sz w:val="20"/>
                <w:szCs w:val="20"/>
              </w:rPr>
              <w:t>Tokelauan</w:t>
            </w:r>
          </w:p>
        </w:tc>
        <w:tc>
          <w:tcPr>
            <w:tcW w:w="1825"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4%</w:t>
            </w:r>
          </w:p>
        </w:tc>
        <w:tc>
          <w:tcPr>
            <w:tcW w:w="1379"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0%</w:t>
            </w:r>
          </w:p>
        </w:tc>
        <w:tc>
          <w:tcPr>
            <w:tcW w:w="1179"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1%</w:t>
            </w:r>
          </w:p>
        </w:tc>
      </w:tr>
      <w:tr w:rsidR="00E95059" w:rsidRPr="00E172A5" w:rsidTr="00B311BC">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rPr>
                <w:rStyle w:val="Emphasis"/>
                <w:sz w:val="20"/>
                <w:szCs w:val="20"/>
              </w:rPr>
            </w:pPr>
            <w:r w:rsidRPr="00E172A5">
              <w:rPr>
                <w:rStyle w:val="Emphasis"/>
                <w:sz w:val="20"/>
                <w:szCs w:val="20"/>
              </w:rPr>
              <w:t>Total</w:t>
            </w:r>
          </w:p>
        </w:tc>
        <w:tc>
          <w:tcPr>
            <w:tcW w:w="1825"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100%</w:t>
            </w:r>
          </w:p>
        </w:tc>
        <w:tc>
          <w:tcPr>
            <w:tcW w:w="1379"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100%</w:t>
            </w:r>
          </w:p>
        </w:tc>
        <w:tc>
          <w:tcPr>
            <w:tcW w:w="1179" w:type="dxa"/>
            <w:tcBorders>
              <w:top w:val="nil"/>
              <w:left w:val="nil"/>
              <w:bottom w:val="single" w:sz="4" w:space="0" w:color="auto"/>
              <w:right w:val="single" w:sz="4" w:space="0" w:color="auto"/>
            </w:tcBorders>
            <w:shd w:val="clear" w:color="auto" w:fill="auto"/>
            <w:noWrap/>
            <w:vAlign w:val="bottom"/>
            <w:hideMark/>
          </w:tcPr>
          <w:p w:rsidR="00E95059" w:rsidRPr="00E172A5" w:rsidRDefault="00E95059" w:rsidP="00B311BC">
            <w:pPr>
              <w:spacing w:after="0" w:line="240" w:lineRule="auto"/>
              <w:jc w:val="center"/>
              <w:rPr>
                <w:rStyle w:val="Emphasis"/>
                <w:sz w:val="20"/>
                <w:szCs w:val="20"/>
              </w:rPr>
            </w:pPr>
            <w:r w:rsidRPr="00E172A5">
              <w:rPr>
                <w:rStyle w:val="Emphasis"/>
                <w:sz w:val="20"/>
                <w:szCs w:val="20"/>
              </w:rPr>
              <w:t>100%</w:t>
            </w:r>
          </w:p>
        </w:tc>
      </w:tr>
    </w:tbl>
    <w:p w:rsidR="00A16749" w:rsidRDefault="00A16749"/>
    <w:p w:rsidR="00A16749" w:rsidRDefault="00A16749"/>
    <w:tbl>
      <w:tblPr>
        <w:tblW w:w="6656" w:type="dxa"/>
        <w:tblInd w:w="52" w:type="dxa"/>
        <w:tblLook w:val="04A0" w:firstRow="1" w:lastRow="0" w:firstColumn="1" w:lastColumn="0" w:noHBand="0" w:noVBand="1"/>
      </w:tblPr>
      <w:tblGrid>
        <w:gridCol w:w="2273"/>
        <w:gridCol w:w="1825"/>
        <w:gridCol w:w="1379"/>
        <w:gridCol w:w="1179"/>
      </w:tblGrid>
      <w:tr w:rsidR="00A379F1" w:rsidRPr="00E172A5" w:rsidTr="00542FEE">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9F1" w:rsidRPr="00E172A5" w:rsidRDefault="00475AAA" w:rsidP="002F4E72">
            <w:pPr>
              <w:spacing w:after="0" w:line="240" w:lineRule="auto"/>
              <w:rPr>
                <w:rStyle w:val="Emphasis"/>
                <w:sz w:val="20"/>
                <w:szCs w:val="20"/>
              </w:rPr>
            </w:pPr>
            <w:r w:rsidRPr="00E70800">
              <w:rPr>
                <w:rStyle w:val="Emphasis"/>
                <w:b/>
                <w:sz w:val="20"/>
                <w:szCs w:val="20"/>
              </w:rPr>
              <w:lastRenderedPageBreak/>
              <w:t xml:space="preserve">Table </w:t>
            </w:r>
            <w:r w:rsidR="004C2728">
              <w:rPr>
                <w:rStyle w:val="Emphasis"/>
                <w:b/>
                <w:sz w:val="20"/>
                <w:szCs w:val="20"/>
              </w:rPr>
              <w:t>9</w:t>
            </w:r>
            <w:r w:rsidRPr="00E70800">
              <w:rPr>
                <w:rStyle w:val="Emphasis"/>
                <w:b/>
                <w:sz w:val="20"/>
                <w:szCs w:val="20"/>
              </w:rPr>
              <w:t xml:space="preserve">: </w:t>
            </w:r>
            <w:r w:rsidR="00A379F1" w:rsidRPr="00E70800">
              <w:rPr>
                <w:rStyle w:val="Emphasis"/>
                <w:b/>
                <w:sz w:val="20"/>
                <w:szCs w:val="20"/>
              </w:rPr>
              <w:t xml:space="preserve">Literacy level </w:t>
            </w:r>
            <w:r w:rsidR="001C5756" w:rsidRPr="00E70800">
              <w:rPr>
                <w:rStyle w:val="Emphasis"/>
                <w:b/>
                <w:sz w:val="20"/>
                <w:szCs w:val="20"/>
              </w:rPr>
              <w:t>–</w:t>
            </w:r>
            <w:r w:rsidR="00A379F1" w:rsidRPr="00E70800">
              <w:rPr>
                <w:rStyle w:val="Emphasis"/>
                <w:b/>
                <w:sz w:val="20"/>
                <w:szCs w:val="20"/>
              </w:rPr>
              <w:t xml:space="preserve"> reading</w:t>
            </w:r>
            <w:r w:rsidR="001C5756" w:rsidRPr="00E70800">
              <w:rPr>
                <w:rStyle w:val="Emphasis"/>
                <w:b/>
                <w:sz w:val="20"/>
                <w:szCs w:val="20"/>
              </w:rPr>
              <w:t xml:space="preserve"> (</w:t>
            </w:r>
            <w:r w:rsidR="002F4E72">
              <w:rPr>
                <w:rStyle w:val="Emphasis"/>
                <w:b/>
                <w:sz w:val="20"/>
                <w:szCs w:val="20"/>
              </w:rPr>
              <w:t>Appendix 7</w:t>
            </w:r>
            <w:r w:rsidR="001C5756" w:rsidRPr="00E172A5">
              <w:rPr>
                <w:rStyle w:val="Emphasis"/>
                <w:sz w:val="20"/>
                <w:szCs w:val="20"/>
              </w:rPr>
              <w:t>)</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KDEC</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FA429F" w:rsidP="004C2728">
            <w:pPr>
              <w:spacing w:after="0" w:line="240" w:lineRule="auto"/>
              <w:jc w:val="center"/>
              <w:rPr>
                <w:rStyle w:val="Emphasis"/>
                <w:sz w:val="20"/>
                <w:szCs w:val="20"/>
              </w:rPr>
            </w:pPr>
            <w:r>
              <w:rPr>
                <w:rStyle w:val="Emphasis"/>
                <w:sz w:val="20"/>
                <w:szCs w:val="20"/>
              </w:rPr>
              <w:t>Van Asch</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Total</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pre-reading</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0%</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18%</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11%</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1</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27%</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13%</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18%</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2</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4%</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0%</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3</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0%</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7%</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4%</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4</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0%</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9%</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6%</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5</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4%</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4%</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4%</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6</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8%</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2%</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4%</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7</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8%</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2%</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4%</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8</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12%</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7%</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8%</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9</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4%</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7%</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6%</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10</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4%</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4%</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4%</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11</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0%</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2%</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12</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0%</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2%</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14</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0%</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4%</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3%</w:t>
            </w:r>
          </w:p>
        </w:tc>
      </w:tr>
      <w:tr w:rsidR="00C47E36"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tcPr>
          <w:p w:rsidR="00C47E36" w:rsidRPr="00E172A5" w:rsidRDefault="00C47E36" w:rsidP="004C2728">
            <w:pPr>
              <w:spacing w:after="0" w:line="240" w:lineRule="auto"/>
              <w:rPr>
                <w:rStyle w:val="Emphasis"/>
                <w:sz w:val="20"/>
                <w:szCs w:val="20"/>
              </w:rPr>
            </w:pPr>
            <w:r w:rsidRPr="00E172A5">
              <w:rPr>
                <w:rStyle w:val="Emphasis"/>
                <w:sz w:val="20"/>
                <w:szCs w:val="20"/>
              </w:rPr>
              <w:t>Total 1 – 14 (RA 5 – 6.5)</w:t>
            </w:r>
          </w:p>
        </w:tc>
        <w:tc>
          <w:tcPr>
            <w:tcW w:w="1825" w:type="dxa"/>
            <w:tcBorders>
              <w:top w:val="nil"/>
              <w:left w:val="nil"/>
              <w:bottom w:val="single" w:sz="4" w:space="0" w:color="auto"/>
              <w:right w:val="single" w:sz="4" w:space="0" w:color="auto"/>
            </w:tcBorders>
            <w:shd w:val="clear" w:color="auto" w:fill="auto"/>
            <w:noWrap/>
            <w:vAlign w:val="bottom"/>
          </w:tcPr>
          <w:p w:rsidR="00C47E36" w:rsidRPr="00E172A5" w:rsidRDefault="002F4E72" w:rsidP="004C2728">
            <w:pPr>
              <w:spacing w:after="0" w:line="240" w:lineRule="auto"/>
              <w:jc w:val="center"/>
              <w:rPr>
                <w:rStyle w:val="Emphasis"/>
                <w:sz w:val="20"/>
                <w:szCs w:val="20"/>
              </w:rPr>
            </w:pPr>
            <w:r>
              <w:rPr>
                <w:rStyle w:val="Emphasis"/>
                <w:sz w:val="20"/>
                <w:szCs w:val="20"/>
              </w:rPr>
              <w:t>67</w:t>
            </w:r>
            <w:r w:rsidR="00C47E36" w:rsidRPr="00E172A5">
              <w:rPr>
                <w:rStyle w:val="Emphasis"/>
                <w:sz w:val="20"/>
                <w:szCs w:val="20"/>
              </w:rPr>
              <w:t>%</w:t>
            </w:r>
          </w:p>
        </w:tc>
        <w:tc>
          <w:tcPr>
            <w:tcW w:w="1379" w:type="dxa"/>
            <w:tcBorders>
              <w:top w:val="nil"/>
              <w:left w:val="nil"/>
              <w:bottom w:val="single" w:sz="4" w:space="0" w:color="auto"/>
              <w:right w:val="single" w:sz="4" w:space="0" w:color="auto"/>
            </w:tcBorders>
            <w:shd w:val="clear" w:color="auto" w:fill="auto"/>
            <w:noWrap/>
            <w:vAlign w:val="bottom"/>
          </w:tcPr>
          <w:p w:rsidR="00C47E36" w:rsidRPr="00E172A5" w:rsidRDefault="00C47E36" w:rsidP="004C2728">
            <w:pPr>
              <w:spacing w:after="0" w:line="240" w:lineRule="auto"/>
              <w:jc w:val="center"/>
              <w:rPr>
                <w:rStyle w:val="Emphasis"/>
                <w:sz w:val="20"/>
                <w:szCs w:val="20"/>
              </w:rPr>
            </w:pPr>
            <w:r w:rsidRPr="00E172A5">
              <w:rPr>
                <w:rStyle w:val="Emphasis"/>
                <w:sz w:val="20"/>
                <w:szCs w:val="20"/>
              </w:rPr>
              <w:t>82%</w:t>
            </w:r>
          </w:p>
        </w:tc>
        <w:tc>
          <w:tcPr>
            <w:tcW w:w="1179" w:type="dxa"/>
            <w:tcBorders>
              <w:top w:val="nil"/>
              <w:left w:val="nil"/>
              <w:bottom w:val="single" w:sz="4" w:space="0" w:color="auto"/>
              <w:right w:val="single" w:sz="4" w:space="0" w:color="auto"/>
            </w:tcBorders>
            <w:shd w:val="clear" w:color="auto" w:fill="auto"/>
            <w:noWrap/>
            <w:vAlign w:val="bottom"/>
          </w:tcPr>
          <w:p w:rsidR="00C47E36" w:rsidRPr="00E172A5" w:rsidRDefault="00C47E36" w:rsidP="004C2728">
            <w:pPr>
              <w:spacing w:after="0" w:line="240" w:lineRule="auto"/>
              <w:jc w:val="center"/>
              <w:rPr>
                <w:rStyle w:val="Emphasis"/>
                <w:sz w:val="20"/>
                <w:szCs w:val="20"/>
              </w:rPr>
            </w:pPr>
            <w:r w:rsidRPr="00E172A5">
              <w:rPr>
                <w:rStyle w:val="Emphasis"/>
                <w:sz w:val="20"/>
                <w:szCs w:val="20"/>
              </w:rPr>
              <w:t>77%</w:t>
            </w:r>
          </w:p>
        </w:tc>
      </w:tr>
      <w:tr w:rsidR="00A379F1" w:rsidRPr="00E172A5" w:rsidTr="00542FEE">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15</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0%</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2%</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w:t>
            </w:r>
          </w:p>
        </w:tc>
      </w:tr>
      <w:tr w:rsidR="00A379F1" w:rsidRPr="00E172A5" w:rsidTr="00542FEE">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16</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8%</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4%</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6%</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18</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12%</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0%</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4%</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19</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0%</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2%</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w:t>
            </w:r>
          </w:p>
        </w:tc>
      </w:tr>
      <w:tr w:rsidR="00C47E36" w:rsidRPr="00E172A5" w:rsidTr="00A379F1">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tcPr>
          <w:p w:rsidR="00C47E36" w:rsidRPr="00E172A5" w:rsidRDefault="00C47E36" w:rsidP="004C2728">
            <w:pPr>
              <w:spacing w:after="0" w:line="240" w:lineRule="auto"/>
              <w:rPr>
                <w:rStyle w:val="Emphasis"/>
                <w:sz w:val="20"/>
                <w:szCs w:val="20"/>
              </w:rPr>
            </w:pPr>
            <w:r w:rsidRPr="00E172A5">
              <w:rPr>
                <w:rStyle w:val="Emphasis"/>
                <w:sz w:val="20"/>
                <w:szCs w:val="20"/>
              </w:rPr>
              <w:t>Total 15 – 20 (RA 6.5 – 8)</w:t>
            </w:r>
          </w:p>
        </w:tc>
        <w:tc>
          <w:tcPr>
            <w:tcW w:w="1825" w:type="dxa"/>
            <w:tcBorders>
              <w:top w:val="nil"/>
              <w:left w:val="nil"/>
              <w:bottom w:val="single" w:sz="4" w:space="0" w:color="auto"/>
              <w:right w:val="single" w:sz="4" w:space="0" w:color="auto"/>
            </w:tcBorders>
            <w:shd w:val="clear" w:color="auto" w:fill="auto"/>
            <w:noWrap/>
            <w:vAlign w:val="bottom"/>
          </w:tcPr>
          <w:p w:rsidR="00C47E36" w:rsidRPr="00E172A5" w:rsidRDefault="002F4E72" w:rsidP="004C2728">
            <w:pPr>
              <w:spacing w:after="0" w:line="240" w:lineRule="auto"/>
              <w:jc w:val="center"/>
              <w:rPr>
                <w:rStyle w:val="Emphasis"/>
                <w:sz w:val="20"/>
                <w:szCs w:val="20"/>
              </w:rPr>
            </w:pPr>
            <w:r>
              <w:rPr>
                <w:rStyle w:val="Emphasis"/>
                <w:sz w:val="20"/>
                <w:szCs w:val="20"/>
              </w:rPr>
              <w:t>22</w:t>
            </w:r>
            <w:r w:rsidR="00C47E36" w:rsidRPr="00E172A5">
              <w:rPr>
                <w:rStyle w:val="Emphasis"/>
                <w:sz w:val="20"/>
                <w:szCs w:val="20"/>
              </w:rPr>
              <w:t>%</w:t>
            </w:r>
          </w:p>
        </w:tc>
        <w:tc>
          <w:tcPr>
            <w:tcW w:w="1379" w:type="dxa"/>
            <w:tcBorders>
              <w:top w:val="nil"/>
              <w:left w:val="nil"/>
              <w:bottom w:val="single" w:sz="4" w:space="0" w:color="auto"/>
              <w:right w:val="single" w:sz="4" w:space="0" w:color="auto"/>
            </w:tcBorders>
            <w:shd w:val="clear" w:color="auto" w:fill="auto"/>
            <w:noWrap/>
            <w:vAlign w:val="bottom"/>
          </w:tcPr>
          <w:p w:rsidR="00C47E36" w:rsidRPr="00E172A5" w:rsidRDefault="00C47E36" w:rsidP="004C2728">
            <w:pPr>
              <w:spacing w:after="0" w:line="240" w:lineRule="auto"/>
              <w:jc w:val="center"/>
              <w:rPr>
                <w:rStyle w:val="Emphasis"/>
                <w:sz w:val="20"/>
                <w:szCs w:val="20"/>
              </w:rPr>
            </w:pPr>
            <w:r w:rsidRPr="00E172A5">
              <w:rPr>
                <w:rStyle w:val="Emphasis"/>
                <w:sz w:val="20"/>
                <w:szCs w:val="20"/>
              </w:rPr>
              <w:t>9%</w:t>
            </w:r>
          </w:p>
        </w:tc>
        <w:tc>
          <w:tcPr>
            <w:tcW w:w="1179" w:type="dxa"/>
            <w:tcBorders>
              <w:top w:val="nil"/>
              <w:left w:val="nil"/>
              <w:bottom w:val="single" w:sz="4" w:space="0" w:color="auto"/>
              <w:right w:val="single" w:sz="4" w:space="0" w:color="auto"/>
            </w:tcBorders>
            <w:shd w:val="clear" w:color="auto" w:fill="auto"/>
            <w:noWrap/>
            <w:vAlign w:val="bottom"/>
          </w:tcPr>
          <w:p w:rsidR="00C47E36" w:rsidRPr="00E172A5" w:rsidRDefault="00C47E36" w:rsidP="004C2728">
            <w:pPr>
              <w:spacing w:after="0" w:line="240" w:lineRule="auto"/>
              <w:jc w:val="center"/>
              <w:rPr>
                <w:rStyle w:val="Emphasis"/>
                <w:sz w:val="20"/>
                <w:szCs w:val="20"/>
              </w:rPr>
            </w:pPr>
            <w:r w:rsidRPr="00E172A5">
              <w:rPr>
                <w:rStyle w:val="Emphasis"/>
                <w:sz w:val="20"/>
                <w:szCs w:val="20"/>
              </w:rPr>
              <w:t>13%</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21</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0%</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2%</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23</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4%</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2%</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3%</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27</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4%</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2%</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3%</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30</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4%</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2%</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3%</w:t>
            </w:r>
          </w:p>
        </w:tc>
      </w:tr>
      <w:tr w:rsidR="00C47E36" w:rsidRPr="00E172A5" w:rsidTr="00A379F1">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tcPr>
          <w:p w:rsidR="00C47E36" w:rsidRPr="00E172A5" w:rsidRDefault="00C47E36" w:rsidP="004C2728">
            <w:pPr>
              <w:spacing w:after="0" w:line="240" w:lineRule="auto"/>
              <w:rPr>
                <w:rStyle w:val="Emphasis"/>
                <w:sz w:val="20"/>
                <w:szCs w:val="20"/>
              </w:rPr>
            </w:pPr>
            <w:r w:rsidRPr="00E172A5">
              <w:rPr>
                <w:rStyle w:val="Emphasis"/>
                <w:sz w:val="20"/>
                <w:szCs w:val="20"/>
              </w:rPr>
              <w:t>Total 21 – 30 (RA 8 – 12)</w:t>
            </w:r>
          </w:p>
        </w:tc>
        <w:tc>
          <w:tcPr>
            <w:tcW w:w="1825" w:type="dxa"/>
            <w:tcBorders>
              <w:top w:val="nil"/>
              <w:left w:val="nil"/>
              <w:bottom w:val="single" w:sz="4" w:space="0" w:color="auto"/>
              <w:right w:val="single" w:sz="4" w:space="0" w:color="auto"/>
            </w:tcBorders>
            <w:shd w:val="clear" w:color="auto" w:fill="auto"/>
            <w:noWrap/>
            <w:vAlign w:val="bottom"/>
          </w:tcPr>
          <w:p w:rsidR="00C47E36" w:rsidRPr="00E172A5" w:rsidRDefault="00C47E36" w:rsidP="002F4E72">
            <w:pPr>
              <w:spacing w:after="0" w:line="240" w:lineRule="auto"/>
              <w:jc w:val="center"/>
              <w:rPr>
                <w:rStyle w:val="Emphasis"/>
                <w:sz w:val="20"/>
                <w:szCs w:val="20"/>
              </w:rPr>
            </w:pPr>
            <w:r w:rsidRPr="00E172A5">
              <w:rPr>
                <w:rStyle w:val="Emphasis"/>
                <w:sz w:val="20"/>
                <w:szCs w:val="20"/>
              </w:rPr>
              <w:t>1</w:t>
            </w:r>
            <w:r w:rsidR="002F4E72">
              <w:rPr>
                <w:rStyle w:val="Emphasis"/>
                <w:sz w:val="20"/>
                <w:szCs w:val="20"/>
              </w:rPr>
              <w:t>1</w:t>
            </w:r>
            <w:r w:rsidRPr="00E172A5">
              <w:rPr>
                <w:rStyle w:val="Emphasis"/>
                <w:sz w:val="20"/>
                <w:szCs w:val="20"/>
              </w:rPr>
              <w:t>%</w:t>
            </w:r>
          </w:p>
        </w:tc>
        <w:tc>
          <w:tcPr>
            <w:tcW w:w="1379" w:type="dxa"/>
            <w:tcBorders>
              <w:top w:val="nil"/>
              <w:left w:val="nil"/>
              <w:bottom w:val="single" w:sz="4" w:space="0" w:color="auto"/>
              <w:right w:val="single" w:sz="4" w:space="0" w:color="auto"/>
            </w:tcBorders>
            <w:shd w:val="clear" w:color="auto" w:fill="auto"/>
            <w:noWrap/>
            <w:vAlign w:val="bottom"/>
          </w:tcPr>
          <w:p w:rsidR="00C47E36" w:rsidRPr="00E172A5" w:rsidRDefault="00C47E36" w:rsidP="004C2728">
            <w:pPr>
              <w:spacing w:after="0" w:line="240" w:lineRule="auto"/>
              <w:jc w:val="center"/>
              <w:rPr>
                <w:rStyle w:val="Emphasis"/>
                <w:sz w:val="20"/>
                <w:szCs w:val="20"/>
              </w:rPr>
            </w:pPr>
            <w:r w:rsidRPr="00E172A5">
              <w:rPr>
                <w:rStyle w:val="Emphasis"/>
                <w:sz w:val="20"/>
                <w:szCs w:val="20"/>
              </w:rPr>
              <w:t>9%</w:t>
            </w:r>
          </w:p>
        </w:tc>
        <w:tc>
          <w:tcPr>
            <w:tcW w:w="1179" w:type="dxa"/>
            <w:tcBorders>
              <w:top w:val="nil"/>
              <w:left w:val="nil"/>
              <w:bottom w:val="single" w:sz="4" w:space="0" w:color="auto"/>
              <w:right w:val="single" w:sz="4" w:space="0" w:color="auto"/>
            </w:tcBorders>
            <w:shd w:val="clear" w:color="auto" w:fill="auto"/>
            <w:noWrap/>
            <w:vAlign w:val="bottom"/>
          </w:tcPr>
          <w:p w:rsidR="00C47E36" w:rsidRPr="00E172A5" w:rsidRDefault="00C47E36" w:rsidP="004C2728">
            <w:pPr>
              <w:spacing w:after="0" w:line="240" w:lineRule="auto"/>
              <w:jc w:val="center"/>
              <w:rPr>
                <w:rStyle w:val="Emphasis"/>
                <w:sz w:val="20"/>
                <w:szCs w:val="20"/>
              </w:rPr>
            </w:pPr>
            <w:r w:rsidRPr="00E172A5">
              <w:rPr>
                <w:rStyle w:val="Emphasis"/>
                <w:sz w:val="20"/>
                <w:szCs w:val="20"/>
              </w:rPr>
              <w:t>10%</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Total</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100%</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100%</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100%</w:t>
            </w:r>
          </w:p>
        </w:tc>
      </w:tr>
      <w:tr w:rsidR="00A379F1" w:rsidRPr="00E172A5" w:rsidTr="00542FEE">
        <w:trPr>
          <w:trHeight w:val="300"/>
        </w:trPr>
        <w:tc>
          <w:tcPr>
            <w:tcW w:w="2273" w:type="dxa"/>
            <w:tcBorders>
              <w:top w:val="nil"/>
              <w:left w:val="nil"/>
              <w:bottom w:val="nil"/>
              <w:right w:val="nil"/>
            </w:tcBorders>
            <w:shd w:val="clear" w:color="auto" w:fill="auto"/>
            <w:noWrap/>
            <w:vAlign w:val="bottom"/>
            <w:hideMark/>
          </w:tcPr>
          <w:p w:rsidR="00A379F1" w:rsidRPr="00E172A5" w:rsidRDefault="00A379F1" w:rsidP="004C2728">
            <w:pPr>
              <w:spacing w:after="0" w:line="240" w:lineRule="auto"/>
              <w:rPr>
                <w:rStyle w:val="Emphasis"/>
                <w:sz w:val="20"/>
                <w:szCs w:val="20"/>
              </w:rPr>
            </w:pPr>
          </w:p>
        </w:tc>
        <w:tc>
          <w:tcPr>
            <w:tcW w:w="1825" w:type="dxa"/>
            <w:tcBorders>
              <w:top w:val="nil"/>
              <w:left w:val="nil"/>
              <w:bottom w:val="nil"/>
              <w:right w:val="nil"/>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p>
        </w:tc>
        <w:tc>
          <w:tcPr>
            <w:tcW w:w="1379" w:type="dxa"/>
            <w:tcBorders>
              <w:top w:val="nil"/>
              <w:left w:val="nil"/>
              <w:bottom w:val="nil"/>
              <w:right w:val="nil"/>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p>
        </w:tc>
        <w:tc>
          <w:tcPr>
            <w:tcW w:w="1179" w:type="dxa"/>
            <w:tcBorders>
              <w:top w:val="nil"/>
              <w:left w:val="nil"/>
              <w:bottom w:val="nil"/>
              <w:right w:val="nil"/>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p>
        </w:tc>
      </w:tr>
      <w:tr w:rsidR="00A379F1" w:rsidRPr="00E172A5" w:rsidTr="00542FEE">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9F1" w:rsidRPr="00E70800" w:rsidRDefault="004C2728" w:rsidP="004C2728">
            <w:pPr>
              <w:spacing w:after="0" w:line="240" w:lineRule="auto"/>
              <w:rPr>
                <w:rStyle w:val="Emphasis"/>
                <w:b/>
                <w:sz w:val="20"/>
                <w:szCs w:val="20"/>
              </w:rPr>
            </w:pPr>
            <w:r>
              <w:rPr>
                <w:rStyle w:val="Emphasis"/>
                <w:b/>
                <w:sz w:val="20"/>
                <w:szCs w:val="20"/>
              </w:rPr>
              <w:t>Table 10</w:t>
            </w:r>
            <w:r w:rsidR="00475AAA" w:rsidRPr="00E70800">
              <w:rPr>
                <w:rStyle w:val="Emphasis"/>
                <w:b/>
                <w:sz w:val="20"/>
                <w:szCs w:val="20"/>
              </w:rPr>
              <w:t xml:space="preserve">: </w:t>
            </w:r>
            <w:r w:rsidR="00A379F1" w:rsidRPr="00E70800">
              <w:rPr>
                <w:rStyle w:val="Emphasis"/>
                <w:b/>
                <w:sz w:val="20"/>
                <w:szCs w:val="20"/>
              </w:rPr>
              <w:t xml:space="preserve">Literacy level </w:t>
            </w:r>
            <w:r w:rsidR="00AF307A">
              <w:rPr>
                <w:rStyle w:val="Emphasis"/>
                <w:b/>
                <w:sz w:val="20"/>
                <w:szCs w:val="20"/>
              </w:rPr>
              <w:t>–</w:t>
            </w:r>
            <w:r w:rsidR="00A379F1" w:rsidRPr="00E70800">
              <w:rPr>
                <w:rStyle w:val="Emphasis"/>
                <w:b/>
                <w:sz w:val="20"/>
                <w:szCs w:val="20"/>
              </w:rPr>
              <w:t xml:space="preserve"> written</w:t>
            </w:r>
            <w:r w:rsidR="00AF307A">
              <w:rPr>
                <w:rStyle w:val="Emphasis"/>
                <w:b/>
                <w:sz w:val="20"/>
                <w:szCs w:val="20"/>
              </w:rPr>
              <w:t xml:space="preserve"> (Appendix 8)</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KDEC</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FA429F" w:rsidP="004C2728">
            <w:pPr>
              <w:spacing w:after="0" w:line="240" w:lineRule="auto"/>
              <w:jc w:val="center"/>
              <w:rPr>
                <w:rStyle w:val="Emphasis"/>
                <w:sz w:val="20"/>
                <w:szCs w:val="20"/>
              </w:rPr>
            </w:pPr>
            <w:r>
              <w:rPr>
                <w:rStyle w:val="Emphasis"/>
                <w:sz w:val="20"/>
                <w:szCs w:val="20"/>
              </w:rPr>
              <w:t>Van Asch</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Total</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pre-writing</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0%</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16%</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10%</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AF307A">
            <w:pPr>
              <w:spacing w:after="0" w:line="240" w:lineRule="auto"/>
              <w:rPr>
                <w:rStyle w:val="Emphasis"/>
                <w:sz w:val="20"/>
                <w:szCs w:val="20"/>
              </w:rPr>
            </w:pPr>
            <w:r w:rsidRPr="00E172A5">
              <w:rPr>
                <w:rStyle w:val="Emphasis"/>
                <w:sz w:val="20"/>
                <w:szCs w:val="20"/>
              </w:rPr>
              <w:t>1a</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26%</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11%</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17%</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1b</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11%</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16%</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14%</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1c</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15%</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24%</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21%</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1d</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15%</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11%</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13%</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1e</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4%</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9%</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7%</w:t>
            </w:r>
          </w:p>
        </w:tc>
      </w:tr>
      <w:tr w:rsidR="00686932" w:rsidRPr="00E172A5" w:rsidTr="00A379F1">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tcPr>
          <w:p w:rsidR="00686932" w:rsidRPr="00E172A5" w:rsidRDefault="00686932" w:rsidP="004C2728">
            <w:pPr>
              <w:spacing w:after="0" w:line="240" w:lineRule="auto"/>
              <w:rPr>
                <w:rStyle w:val="Emphasis"/>
                <w:sz w:val="20"/>
                <w:szCs w:val="20"/>
              </w:rPr>
            </w:pPr>
            <w:r w:rsidRPr="00E172A5">
              <w:rPr>
                <w:rStyle w:val="Emphasis"/>
                <w:sz w:val="20"/>
                <w:szCs w:val="20"/>
              </w:rPr>
              <w:t>Total Level 1</w:t>
            </w:r>
          </w:p>
        </w:tc>
        <w:tc>
          <w:tcPr>
            <w:tcW w:w="1825" w:type="dxa"/>
            <w:tcBorders>
              <w:top w:val="nil"/>
              <w:left w:val="nil"/>
              <w:bottom w:val="single" w:sz="4" w:space="0" w:color="auto"/>
              <w:right w:val="single" w:sz="4" w:space="0" w:color="auto"/>
            </w:tcBorders>
            <w:shd w:val="clear" w:color="auto" w:fill="auto"/>
            <w:noWrap/>
            <w:vAlign w:val="bottom"/>
          </w:tcPr>
          <w:p w:rsidR="00686932" w:rsidRPr="00E172A5" w:rsidRDefault="00686932" w:rsidP="004C2728">
            <w:pPr>
              <w:spacing w:after="0" w:line="240" w:lineRule="auto"/>
              <w:jc w:val="center"/>
              <w:rPr>
                <w:rStyle w:val="Emphasis"/>
                <w:sz w:val="20"/>
                <w:szCs w:val="20"/>
              </w:rPr>
            </w:pPr>
            <w:r w:rsidRPr="00E172A5">
              <w:rPr>
                <w:rStyle w:val="Emphasis"/>
                <w:sz w:val="20"/>
                <w:szCs w:val="20"/>
              </w:rPr>
              <w:t>70%</w:t>
            </w:r>
          </w:p>
        </w:tc>
        <w:tc>
          <w:tcPr>
            <w:tcW w:w="1379" w:type="dxa"/>
            <w:tcBorders>
              <w:top w:val="nil"/>
              <w:left w:val="nil"/>
              <w:bottom w:val="single" w:sz="4" w:space="0" w:color="auto"/>
              <w:right w:val="single" w:sz="4" w:space="0" w:color="auto"/>
            </w:tcBorders>
            <w:shd w:val="clear" w:color="auto" w:fill="auto"/>
            <w:noWrap/>
            <w:vAlign w:val="bottom"/>
          </w:tcPr>
          <w:p w:rsidR="00686932" w:rsidRPr="00E172A5" w:rsidRDefault="00686932" w:rsidP="004C2728">
            <w:pPr>
              <w:spacing w:after="0" w:line="240" w:lineRule="auto"/>
              <w:jc w:val="center"/>
              <w:rPr>
                <w:rStyle w:val="Emphasis"/>
                <w:sz w:val="20"/>
                <w:szCs w:val="20"/>
              </w:rPr>
            </w:pPr>
            <w:r w:rsidRPr="00E172A5">
              <w:rPr>
                <w:rStyle w:val="Emphasis"/>
                <w:sz w:val="20"/>
                <w:szCs w:val="20"/>
              </w:rPr>
              <w:t>87%</w:t>
            </w:r>
          </w:p>
        </w:tc>
        <w:tc>
          <w:tcPr>
            <w:tcW w:w="1179" w:type="dxa"/>
            <w:tcBorders>
              <w:top w:val="nil"/>
              <w:left w:val="nil"/>
              <w:bottom w:val="single" w:sz="4" w:space="0" w:color="auto"/>
              <w:right w:val="single" w:sz="4" w:space="0" w:color="auto"/>
            </w:tcBorders>
            <w:shd w:val="clear" w:color="auto" w:fill="auto"/>
            <w:noWrap/>
            <w:vAlign w:val="bottom"/>
          </w:tcPr>
          <w:p w:rsidR="00686932" w:rsidRPr="00E172A5" w:rsidRDefault="00686932" w:rsidP="004C2728">
            <w:pPr>
              <w:spacing w:after="0" w:line="240" w:lineRule="auto"/>
              <w:jc w:val="center"/>
              <w:rPr>
                <w:rStyle w:val="Emphasis"/>
                <w:sz w:val="20"/>
                <w:szCs w:val="20"/>
              </w:rPr>
            </w:pPr>
            <w:r w:rsidRPr="00E172A5">
              <w:rPr>
                <w:rStyle w:val="Emphasis"/>
                <w:sz w:val="20"/>
                <w:szCs w:val="20"/>
              </w:rPr>
              <w:t>81%</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2a</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15%</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7%</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10%</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2b</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11%</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2%</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6%</w:t>
            </w:r>
          </w:p>
        </w:tc>
      </w:tr>
      <w:tr w:rsidR="00686932" w:rsidRPr="00E172A5" w:rsidTr="00A379F1">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tcPr>
          <w:p w:rsidR="00686932" w:rsidRPr="00E172A5" w:rsidRDefault="00686932" w:rsidP="004C2728">
            <w:pPr>
              <w:spacing w:after="0" w:line="240" w:lineRule="auto"/>
              <w:rPr>
                <w:rStyle w:val="Emphasis"/>
                <w:sz w:val="20"/>
                <w:szCs w:val="20"/>
              </w:rPr>
            </w:pPr>
            <w:r w:rsidRPr="00E172A5">
              <w:rPr>
                <w:rStyle w:val="Emphasis"/>
                <w:sz w:val="20"/>
                <w:szCs w:val="20"/>
              </w:rPr>
              <w:t>Total Level 2</w:t>
            </w:r>
          </w:p>
        </w:tc>
        <w:tc>
          <w:tcPr>
            <w:tcW w:w="1825" w:type="dxa"/>
            <w:tcBorders>
              <w:top w:val="nil"/>
              <w:left w:val="nil"/>
              <w:bottom w:val="single" w:sz="4" w:space="0" w:color="auto"/>
              <w:right w:val="single" w:sz="4" w:space="0" w:color="auto"/>
            </w:tcBorders>
            <w:shd w:val="clear" w:color="auto" w:fill="auto"/>
            <w:noWrap/>
            <w:vAlign w:val="bottom"/>
          </w:tcPr>
          <w:p w:rsidR="00686932" w:rsidRPr="00E172A5" w:rsidRDefault="00686932" w:rsidP="004C2728">
            <w:pPr>
              <w:spacing w:after="0" w:line="240" w:lineRule="auto"/>
              <w:jc w:val="center"/>
              <w:rPr>
                <w:rStyle w:val="Emphasis"/>
                <w:sz w:val="20"/>
                <w:szCs w:val="20"/>
              </w:rPr>
            </w:pPr>
            <w:r w:rsidRPr="00E172A5">
              <w:rPr>
                <w:rStyle w:val="Emphasis"/>
                <w:sz w:val="20"/>
                <w:szCs w:val="20"/>
              </w:rPr>
              <w:t>26%</w:t>
            </w:r>
          </w:p>
        </w:tc>
        <w:tc>
          <w:tcPr>
            <w:tcW w:w="1379" w:type="dxa"/>
            <w:tcBorders>
              <w:top w:val="nil"/>
              <w:left w:val="nil"/>
              <w:bottom w:val="single" w:sz="4" w:space="0" w:color="auto"/>
              <w:right w:val="single" w:sz="4" w:space="0" w:color="auto"/>
            </w:tcBorders>
            <w:shd w:val="clear" w:color="auto" w:fill="auto"/>
            <w:noWrap/>
            <w:vAlign w:val="bottom"/>
          </w:tcPr>
          <w:p w:rsidR="00686932" w:rsidRPr="00E172A5" w:rsidRDefault="00686932" w:rsidP="004C2728">
            <w:pPr>
              <w:spacing w:after="0" w:line="240" w:lineRule="auto"/>
              <w:jc w:val="center"/>
              <w:rPr>
                <w:rStyle w:val="Emphasis"/>
                <w:sz w:val="20"/>
                <w:szCs w:val="20"/>
              </w:rPr>
            </w:pPr>
            <w:r w:rsidRPr="00E172A5">
              <w:rPr>
                <w:rStyle w:val="Emphasis"/>
                <w:sz w:val="20"/>
                <w:szCs w:val="20"/>
              </w:rPr>
              <w:t>9%</w:t>
            </w:r>
          </w:p>
        </w:tc>
        <w:tc>
          <w:tcPr>
            <w:tcW w:w="1179" w:type="dxa"/>
            <w:tcBorders>
              <w:top w:val="nil"/>
              <w:left w:val="nil"/>
              <w:bottom w:val="single" w:sz="4" w:space="0" w:color="auto"/>
              <w:right w:val="single" w:sz="4" w:space="0" w:color="auto"/>
            </w:tcBorders>
            <w:shd w:val="clear" w:color="auto" w:fill="auto"/>
            <w:noWrap/>
            <w:vAlign w:val="bottom"/>
          </w:tcPr>
          <w:p w:rsidR="00686932" w:rsidRPr="00E172A5" w:rsidRDefault="00686932" w:rsidP="004C2728">
            <w:pPr>
              <w:spacing w:after="0" w:line="240" w:lineRule="auto"/>
              <w:jc w:val="center"/>
              <w:rPr>
                <w:rStyle w:val="Emphasis"/>
                <w:sz w:val="20"/>
                <w:szCs w:val="20"/>
              </w:rPr>
            </w:pPr>
            <w:r w:rsidRPr="00E172A5">
              <w:rPr>
                <w:rStyle w:val="Emphasis"/>
                <w:sz w:val="20"/>
                <w:szCs w:val="20"/>
              </w:rPr>
              <w:t>15%</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3</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0%</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4%</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3%</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6</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4%</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0%</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w:t>
            </w:r>
          </w:p>
        </w:tc>
      </w:tr>
      <w:tr w:rsidR="00686932" w:rsidRPr="00E172A5" w:rsidTr="00A379F1">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tcPr>
          <w:p w:rsidR="00686932" w:rsidRPr="00E172A5" w:rsidRDefault="00686932" w:rsidP="004C2728">
            <w:pPr>
              <w:spacing w:after="0" w:line="240" w:lineRule="auto"/>
              <w:rPr>
                <w:rStyle w:val="Emphasis"/>
                <w:sz w:val="20"/>
                <w:szCs w:val="20"/>
              </w:rPr>
            </w:pPr>
            <w:r w:rsidRPr="00E172A5">
              <w:rPr>
                <w:rStyle w:val="Emphasis"/>
                <w:sz w:val="20"/>
                <w:szCs w:val="20"/>
              </w:rPr>
              <w:t>Total Level 3+</w:t>
            </w:r>
          </w:p>
        </w:tc>
        <w:tc>
          <w:tcPr>
            <w:tcW w:w="1825" w:type="dxa"/>
            <w:tcBorders>
              <w:top w:val="nil"/>
              <w:left w:val="nil"/>
              <w:bottom w:val="single" w:sz="4" w:space="0" w:color="auto"/>
              <w:right w:val="single" w:sz="4" w:space="0" w:color="auto"/>
            </w:tcBorders>
            <w:shd w:val="clear" w:color="auto" w:fill="auto"/>
            <w:noWrap/>
            <w:vAlign w:val="bottom"/>
          </w:tcPr>
          <w:p w:rsidR="00686932" w:rsidRPr="00E172A5" w:rsidRDefault="00686932" w:rsidP="004C2728">
            <w:pPr>
              <w:spacing w:after="0" w:line="240" w:lineRule="auto"/>
              <w:jc w:val="center"/>
              <w:rPr>
                <w:rStyle w:val="Emphasis"/>
                <w:sz w:val="20"/>
                <w:szCs w:val="20"/>
              </w:rPr>
            </w:pPr>
            <w:r w:rsidRPr="00E172A5">
              <w:rPr>
                <w:rStyle w:val="Emphasis"/>
                <w:sz w:val="20"/>
                <w:szCs w:val="20"/>
              </w:rPr>
              <w:t>4%</w:t>
            </w:r>
          </w:p>
        </w:tc>
        <w:tc>
          <w:tcPr>
            <w:tcW w:w="1379" w:type="dxa"/>
            <w:tcBorders>
              <w:top w:val="nil"/>
              <w:left w:val="nil"/>
              <w:bottom w:val="single" w:sz="4" w:space="0" w:color="auto"/>
              <w:right w:val="single" w:sz="4" w:space="0" w:color="auto"/>
            </w:tcBorders>
            <w:shd w:val="clear" w:color="auto" w:fill="auto"/>
            <w:noWrap/>
            <w:vAlign w:val="bottom"/>
          </w:tcPr>
          <w:p w:rsidR="00686932" w:rsidRPr="00E172A5" w:rsidRDefault="00686932" w:rsidP="004C2728">
            <w:pPr>
              <w:spacing w:after="0" w:line="240" w:lineRule="auto"/>
              <w:jc w:val="center"/>
              <w:rPr>
                <w:rStyle w:val="Emphasis"/>
                <w:sz w:val="20"/>
                <w:szCs w:val="20"/>
              </w:rPr>
            </w:pPr>
            <w:r w:rsidRPr="00E172A5">
              <w:rPr>
                <w:rStyle w:val="Emphasis"/>
                <w:sz w:val="20"/>
                <w:szCs w:val="20"/>
              </w:rPr>
              <w:t>4%</w:t>
            </w:r>
          </w:p>
        </w:tc>
        <w:tc>
          <w:tcPr>
            <w:tcW w:w="1179" w:type="dxa"/>
            <w:tcBorders>
              <w:top w:val="nil"/>
              <w:left w:val="nil"/>
              <w:bottom w:val="single" w:sz="4" w:space="0" w:color="auto"/>
              <w:right w:val="single" w:sz="4" w:space="0" w:color="auto"/>
            </w:tcBorders>
            <w:shd w:val="clear" w:color="auto" w:fill="auto"/>
            <w:noWrap/>
            <w:vAlign w:val="bottom"/>
          </w:tcPr>
          <w:p w:rsidR="00686932" w:rsidRPr="00E172A5" w:rsidRDefault="00686932" w:rsidP="004C2728">
            <w:pPr>
              <w:spacing w:after="0" w:line="240" w:lineRule="auto"/>
              <w:jc w:val="center"/>
              <w:rPr>
                <w:rStyle w:val="Emphasis"/>
                <w:sz w:val="20"/>
                <w:szCs w:val="20"/>
              </w:rPr>
            </w:pPr>
            <w:r w:rsidRPr="00E172A5">
              <w:rPr>
                <w:rStyle w:val="Emphasis"/>
                <w:sz w:val="20"/>
                <w:szCs w:val="20"/>
              </w:rPr>
              <w:t>4%</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rPr>
                <w:rStyle w:val="Emphasis"/>
                <w:sz w:val="20"/>
                <w:szCs w:val="20"/>
              </w:rPr>
            </w:pPr>
            <w:r w:rsidRPr="00E172A5">
              <w:rPr>
                <w:rStyle w:val="Emphasis"/>
                <w:sz w:val="20"/>
                <w:szCs w:val="20"/>
              </w:rPr>
              <w:t>Total</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100%</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100%</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4C2728">
            <w:pPr>
              <w:spacing w:after="0" w:line="240" w:lineRule="auto"/>
              <w:jc w:val="center"/>
              <w:rPr>
                <w:rStyle w:val="Emphasis"/>
                <w:sz w:val="20"/>
                <w:szCs w:val="20"/>
              </w:rPr>
            </w:pPr>
            <w:r w:rsidRPr="00E172A5">
              <w:rPr>
                <w:rStyle w:val="Emphasis"/>
                <w:sz w:val="20"/>
                <w:szCs w:val="20"/>
              </w:rPr>
              <w:t>100%</w:t>
            </w:r>
          </w:p>
        </w:tc>
      </w:tr>
    </w:tbl>
    <w:p w:rsidR="008A4145" w:rsidRPr="002B6BAA" w:rsidRDefault="008A4145" w:rsidP="00542FEE">
      <w:pPr>
        <w:spacing w:after="0"/>
      </w:pPr>
      <w:r w:rsidRPr="002B6BAA">
        <w:br w:type="column"/>
      </w:r>
    </w:p>
    <w:tbl>
      <w:tblPr>
        <w:tblW w:w="6656" w:type="dxa"/>
        <w:tblInd w:w="103" w:type="dxa"/>
        <w:tblLook w:val="04A0" w:firstRow="1" w:lastRow="0" w:firstColumn="1" w:lastColumn="0" w:noHBand="0" w:noVBand="1"/>
      </w:tblPr>
      <w:tblGrid>
        <w:gridCol w:w="2273"/>
        <w:gridCol w:w="1825"/>
        <w:gridCol w:w="1379"/>
        <w:gridCol w:w="1179"/>
      </w:tblGrid>
      <w:tr w:rsidR="00A379F1" w:rsidRPr="00E172A5" w:rsidTr="00542FEE">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9F1" w:rsidRPr="00FD7E44" w:rsidRDefault="00475AAA">
            <w:pPr>
              <w:spacing w:after="0" w:line="240" w:lineRule="auto"/>
              <w:rPr>
                <w:rStyle w:val="Emphasis"/>
                <w:b/>
                <w:sz w:val="20"/>
                <w:szCs w:val="20"/>
              </w:rPr>
            </w:pPr>
            <w:r w:rsidRPr="00FD7E44">
              <w:rPr>
                <w:rStyle w:val="Emphasis"/>
                <w:b/>
                <w:sz w:val="20"/>
                <w:szCs w:val="20"/>
              </w:rPr>
              <w:t xml:space="preserve">Table 11: </w:t>
            </w:r>
            <w:r w:rsidR="00A379F1" w:rsidRPr="00FD7E44">
              <w:rPr>
                <w:rStyle w:val="Emphasis"/>
                <w:b/>
                <w:sz w:val="20"/>
                <w:szCs w:val="20"/>
              </w:rPr>
              <w:t>Hearing Status</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KDEC</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FA429F" w:rsidP="00542FEE">
            <w:pPr>
              <w:spacing w:after="0" w:line="240" w:lineRule="auto"/>
              <w:jc w:val="center"/>
              <w:rPr>
                <w:rStyle w:val="Emphasis"/>
                <w:sz w:val="20"/>
                <w:szCs w:val="20"/>
              </w:rPr>
            </w:pPr>
            <w:r>
              <w:rPr>
                <w:rStyle w:val="Emphasis"/>
                <w:sz w:val="20"/>
                <w:szCs w:val="20"/>
              </w:rPr>
              <w:t>Van Asch</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Total</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Mild</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0%</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2%</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Moderate</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11%</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2%</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6%</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Moderate/Severe</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11%</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24%</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20%</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Moderate-profound</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7%</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0%</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3%</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Severe</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7%</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16%</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11%</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Severe/Profound</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11%</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2%</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6%</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Profound</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52%</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53%</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54%</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Total</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100%</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100%</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100%</w:t>
            </w:r>
          </w:p>
        </w:tc>
      </w:tr>
      <w:tr w:rsidR="00A379F1" w:rsidRPr="00E172A5" w:rsidTr="00542FEE">
        <w:trPr>
          <w:trHeight w:val="300"/>
        </w:trPr>
        <w:tc>
          <w:tcPr>
            <w:tcW w:w="2273" w:type="dxa"/>
            <w:tcBorders>
              <w:top w:val="nil"/>
              <w:left w:val="nil"/>
              <w:bottom w:val="nil"/>
              <w:right w:val="nil"/>
            </w:tcBorders>
            <w:shd w:val="clear" w:color="auto" w:fill="auto"/>
            <w:noWrap/>
            <w:vAlign w:val="bottom"/>
            <w:hideMark/>
          </w:tcPr>
          <w:p w:rsidR="006549EE" w:rsidRPr="00E172A5" w:rsidRDefault="006549EE">
            <w:pPr>
              <w:spacing w:after="0" w:line="240" w:lineRule="auto"/>
              <w:rPr>
                <w:rStyle w:val="Emphasis"/>
                <w:sz w:val="20"/>
                <w:szCs w:val="20"/>
              </w:rPr>
            </w:pPr>
          </w:p>
        </w:tc>
        <w:tc>
          <w:tcPr>
            <w:tcW w:w="1825" w:type="dxa"/>
            <w:tcBorders>
              <w:top w:val="nil"/>
              <w:left w:val="nil"/>
              <w:bottom w:val="nil"/>
              <w:right w:val="nil"/>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p>
        </w:tc>
        <w:tc>
          <w:tcPr>
            <w:tcW w:w="1379" w:type="dxa"/>
            <w:tcBorders>
              <w:top w:val="nil"/>
              <w:left w:val="nil"/>
              <w:bottom w:val="nil"/>
              <w:right w:val="nil"/>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p>
        </w:tc>
        <w:tc>
          <w:tcPr>
            <w:tcW w:w="1179" w:type="dxa"/>
            <w:tcBorders>
              <w:top w:val="nil"/>
              <w:left w:val="nil"/>
              <w:bottom w:val="nil"/>
              <w:right w:val="nil"/>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p>
        </w:tc>
      </w:tr>
      <w:tr w:rsidR="00A379F1" w:rsidRPr="00E172A5" w:rsidTr="00542FEE">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9F1" w:rsidRPr="00FD7E44" w:rsidRDefault="00475AAA">
            <w:pPr>
              <w:spacing w:after="0" w:line="240" w:lineRule="auto"/>
              <w:rPr>
                <w:rStyle w:val="Emphasis"/>
                <w:b/>
                <w:sz w:val="20"/>
                <w:szCs w:val="20"/>
              </w:rPr>
            </w:pPr>
            <w:r w:rsidRPr="00FD7E44">
              <w:rPr>
                <w:rStyle w:val="Emphasis"/>
                <w:b/>
                <w:sz w:val="20"/>
                <w:szCs w:val="20"/>
              </w:rPr>
              <w:t xml:space="preserve">Table 12: </w:t>
            </w:r>
            <w:r w:rsidR="00E172A5" w:rsidRPr="00FD7E44">
              <w:rPr>
                <w:rStyle w:val="Emphasis"/>
                <w:b/>
                <w:sz w:val="20"/>
                <w:szCs w:val="20"/>
              </w:rPr>
              <w:t>Cochlear Implant</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KDEC</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FA429F" w:rsidP="00542FEE">
            <w:pPr>
              <w:spacing w:after="0" w:line="240" w:lineRule="auto"/>
              <w:jc w:val="center"/>
              <w:rPr>
                <w:rStyle w:val="Emphasis"/>
                <w:sz w:val="20"/>
                <w:szCs w:val="20"/>
              </w:rPr>
            </w:pPr>
            <w:r>
              <w:rPr>
                <w:rStyle w:val="Emphasis"/>
                <w:sz w:val="20"/>
                <w:szCs w:val="20"/>
              </w:rPr>
              <w:t>Van Asch</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Total</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proofErr w:type="spellStart"/>
            <w:r w:rsidRPr="00E172A5">
              <w:rPr>
                <w:rStyle w:val="Emphasis"/>
                <w:sz w:val="20"/>
                <w:szCs w:val="20"/>
              </w:rPr>
              <w:t>Baha</w:t>
            </w:r>
            <w:proofErr w:type="spellEnd"/>
            <w:r w:rsidR="008A4145" w:rsidRPr="00475AAA">
              <w:rPr>
                <w:rStyle w:val="Emphasis"/>
                <w:sz w:val="20"/>
                <w:szCs w:val="20"/>
                <w:vertAlign w:val="superscript"/>
              </w:rPr>
              <w:footnoteReference w:id="14"/>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4%</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0%</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No</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48%</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64%</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58%</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Yes</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48%</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36%</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40%</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Total</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100%</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100%</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100%</w:t>
            </w:r>
          </w:p>
        </w:tc>
      </w:tr>
      <w:tr w:rsidR="00A379F1" w:rsidRPr="00E172A5" w:rsidTr="00542FEE">
        <w:trPr>
          <w:trHeight w:val="300"/>
        </w:trPr>
        <w:tc>
          <w:tcPr>
            <w:tcW w:w="2273" w:type="dxa"/>
            <w:tcBorders>
              <w:top w:val="nil"/>
              <w:left w:val="nil"/>
              <w:bottom w:val="nil"/>
              <w:right w:val="nil"/>
            </w:tcBorders>
            <w:shd w:val="clear" w:color="auto" w:fill="auto"/>
            <w:noWrap/>
            <w:vAlign w:val="bottom"/>
            <w:hideMark/>
          </w:tcPr>
          <w:p w:rsidR="00A379F1" w:rsidRPr="00E172A5" w:rsidRDefault="00A379F1">
            <w:pPr>
              <w:spacing w:after="0" w:line="240" w:lineRule="auto"/>
              <w:rPr>
                <w:rStyle w:val="Emphasis"/>
                <w:sz w:val="20"/>
                <w:szCs w:val="20"/>
              </w:rPr>
            </w:pPr>
          </w:p>
        </w:tc>
        <w:tc>
          <w:tcPr>
            <w:tcW w:w="1825" w:type="dxa"/>
            <w:tcBorders>
              <w:top w:val="nil"/>
              <w:left w:val="nil"/>
              <w:bottom w:val="nil"/>
              <w:right w:val="nil"/>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p>
        </w:tc>
        <w:tc>
          <w:tcPr>
            <w:tcW w:w="1379" w:type="dxa"/>
            <w:tcBorders>
              <w:top w:val="nil"/>
              <w:left w:val="nil"/>
              <w:bottom w:val="nil"/>
              <w:right w:val="nil"/>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p>
        </w:tc>
        <w:tc>
          <w:tcPr>
            <w:tcW w:w="1179" w:type="dxa"/>
            <w:tcBorders>
              <w:top w:val="nil"/>
              <w:left w:val="nil"/>
              <w:bottom w:val="nil"/>
              <w:right w:val="nil"/>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p>
        </w:tc>
      </w:tr>
      <w:tr w:rsidR="00A379F1" w:rsidRPr="00E172A5" w:rsidTr="00542FEE">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9F1" w:rsidRPr="00FD7E44" w:rsidRDefault="00475AAA" w:rsidP="00475AAA">
            <w:pPr>
              <w:spacing w:after="0" w:line="240" w:lineRule="auto"/>
              <w:rPr>
                <w:rStyle w:val="Emphasis"/>
                <w:b/>
                <w:sz w:val="20"/>
                <w:szCs w:val="20"/>
              </w:rPr>
            </w:pPr>
            <w:r w:rsidRPr="00FD7E44">
              <w:rPr>
                <w:rStyle w:val="Emphasis"/>
                <w:b/>
                <w:sz w:val="20"/>
                <w:szCs w:val="20"/>
              </w:rPr>
              <w:t xml:space="preserve">Table 13: </w:t>
            </w:r>
            <w:r w:rsidR="006549EE" w:rsidRPr="00FD7E44">
              <w:rPr>
                <w:rStyle w:val="Emphasis"/>
                <w:b/>
                <w:sz w:val="20"/>
                <w:szCs w:val="20"/>
              </w:rPr>
              <w:t xml:space="preserve">Number of </w:t>
            </w:r>
            <w:r w:rsidR="00A379F1" w:rsidRPr="00FD7E44">
              <w:rPr>
                <w:rStyle w:val="Emphasis"/>
                <w:b/>
                <w:sz w:val="20"/>
                <w:szCs w:val="20"/>
              </w:rPr>
              <w:t xml:space="preserve">current cochlear implants </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KDEC</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FA429F" w:rsidP="00542FEE">
            <w:pPr>
              <w:spacing w:after="0" w:line="240" w:lineRule="auto"/>
              <w:jc w:val="center"/>
              <w:rPr>
                <w:rStyle w:val="Emphasis"/>
                <w:sz w:val="20"/>
                <w:szCs w:val="20"/>
              </w:rPr>
            </w:pPr>
            <w:r>
              <w:rPr>
                <w:rStyle w:val="Emphasis"/>
                <w:sz w:val="20"/>
                <w:szCs w:val="20"/>
              </w:rPr>
              <w:t>Van Asch</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Total</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rPr>
                <w:rStyle w:val="Emphasis"/>
                <w:sz w:val="20"/>
                <w:szCs w:val="20"/>
              </w:rPr>
            </w:pPr>
            <w:r w:rsidRPr="00E172A5">
              <w:rPr>
                <w:rStyle w:val="Emphasis"/>
                <w:sz w:val="20"/>
                <w:szCs w:val="20"/>
              </w:rPr>
              <w:t>1</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13</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15</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28</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rPr>
                <w:rStyle w:val="Emphasis"/>
                <w:sz w:val="20"/>
                <w:szCs w:val="20"/>
              </w:rPr>
            </w:pPr>
            <w:r w:rsidRPr="00E172A5">
              <w:rPr>
                <w:rStyle w:val="Emphasis"/>
                <w:sz w:val="20"/>
                <w:szCs w:val="20"/>
              </w:rPr>
              <w:t>2</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Total</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13</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16</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29</w:t>
            </w:r>
          </w:p>
        </w:tc>
      </w:tr>
      <w:tr w:rsidR="00A379F1" w:rsidRPr="00E172A5" w:rsidTr="00542FEE">
        <w:trPr>
          <w:trHeight w:val="300"/>
        </w:trPr>
        <w:tc>
          <w:tcPr>
            <w:tcW w:w="2273" w:type="dxa"/>
            <w:tcBorders>
              <w:top w:val="nil"/>
              <w:left w:val="nil"/>
              <w:bottom w:val="nil"/>
              <w:right w:val="nil"/>
            </w:tcBorders>
            <w:shd w:val="clear" w:color="auto" w:fill="auto"/>
            <w:noWrap/>
            <w:vAlign w:val="bottom"/>
            <w:hideMark/>
          </w:tcPr>
          <w:p w:rsidR="00A379F1" w:rsidRPr="00E172A5" w:rsidRDefault="00A379F1">
            <w:pPr>
              <w:spacing w:after="0" w:line="240" w:lineRule="auto"/>
              <w:rPr>
                <w:rStyle w:val="Emphasis"/>
                <w:sz w:val="20"/>
                <w:szCs w:val="20"/>
              </w:rPr>
            </w:pPr>
          </w:p>
        </w:tc>
        <w:tc>
          <w:tcPr>
            <w:tcW w:w="1825" w:type="dxa"/>
            <w:tcBorders>
              <w:top w:val="nil"/>
              <w:left w:val="nil"/>
              <w:bottom w:val="nil"/>
              <w:right w:val="nil"/>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p>
        </w:tc>
        <w:tc>
          <w:tcPr>
            <w:tcW w:w="1379" w:type="dxa"/>
            <w:tcBorders>
              <w:top w:val="nil"/>
              <w:left w:val="nil"/>
              <w:bottom w:val="nil"/>
              <w:right w:val="nil"/>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p>
        </w:tc>
        <w:tc>
          <w:tcPr>
            <w:tcW w:w="1179" w:type="dxa"/>
            <w:tcBorders>
              <w:top w:val="nil"/>
              <w:left w:val="nil"/>
              <w:bottom w:val="nil"/>
              <w:right w:val="nil"/>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p>
        </w:tc>
      </w:tr>
      <w:tr w:rsidR="00A379F1" w:rsidRPr="00E172A5" w:rsidTr="00542FEE">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9F1" w:rsidRPr="00FD7E44" w:rsidRDefault="00475AAA">
            <w:pPr>
              <w:spacing w:after="0" w:line="240" w:lineRule="auto"/>
              <w:rPr>
                <w:rStyle w:val="Emphasis"/>
                <w:b/>
                <w:sz w:val="20"/>
                <w:szCs w:val="20"/>
              </w:rPr>
            </w:pPr>
            <w:r w:rsidRPr="00FD7E44">
              <w:rPr>
                <w:rStyle w:val="Emphasis"/>
                <w:b/>
                <w:sz w:val="20"/>
                <w:szCs w:val="20"/>
              </w:rPr>
              <w:t xml:space="preserve">Table 14: </w:t>
            </w:r>
            <w:r w:rsidR="00A379F1" w:rsidRPr="00FD7E44">
              <w:rPr>
                <w:rStyle w:val="Emphasis"/>
                <w:b/>
                <w:sz w:val="20"/>
                <w:szCs w:val="20"/>
              </w:rPr>
              <w:t xml:space="preserve">Current </w:t>
            </w:r>
            <w:r w:rsidR="00017FDB">
              <w:rPr>
                <w:rStyle w:val="Emphasis"/>
                <w:b/>
                <w:sz w:val="20"/>
                <w:szCs w:val="20"/>
              </w:rPr>
              <w:t>hearing aid</w:t>
            </w:r>
            <w:r w:rsidR="00A379F1" w:rsidRPr="00FD7E44">
              <w:rPr>
                <w:rStyle w:val="Emphasis"/>
                <w:b/>
                <w:sz w:val="20"/>
                <w:szCs w:val="20"/>
              </w:rPr>
              <w:t xml:space="preserve"> wearer</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KDEC</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FA429F" w:rsidP="00542FEE">
            <w:pPr>
              <w:spacing w:after="0" w:line="240" w:lineRule="auto"/>
              <w:jc w:val="center"/>
              <w:rPr>
                <w:rStyle w:val="Emphasis"/>
                <w:sz w:val="20"/>
                <w:szCs w:val="20"/>
              </w:rPr>
            </w:pPr>
            <w:r>
              <w:rPr>
                <w:rStyle w:val="Emphasis"/>
                <w:sz w:val="20"/>
                <w:szCs w:val="20"/>
              </w:rPr>
              <w:t>Van Asch</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Total</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proofErr w:type="spellStart"/>
            <w:r w:rsidRPr="00E172A5">
              <w:rPr>
                <w:rStyle w:val="Emphasis"/>
                <w:sz w:val="20"/>
                <w:szCs w:val="20"/>
              </w:rPr>
              <w:t>Baha</w:t>
            </w:r>
            <w:proofErr w:type="spellEnd"/>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4%</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0%</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No</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38%</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44%</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42%</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Yes</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58%</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56%</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57%</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Total</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100%</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100%</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100%</w:t>
            </w:r>
          </w:p>
        </w:tc>
      </w:tr>
      <w:tr w:rsidR="00A379F1" w:rsidRPr="00E172A5" w:rsidTr="00542FEE">
        <w:trPr>
          <w:trHeight w:val="300"/>
        </w:trPr>
        <w:tc>
          <w:tcPr>
            <w:tcW w:w="2273" w:type="dxa"/>
            <w:tcBorders>
              <w:top w:val="nil"/>
              <w:left w:val="nil"/>
              <w:bottom w:val="nil"/>
              <w:right w:val="nil"/>
            </w:tcBorders>
            <w:shd w:val="clear" w:color="auto" w:fill="auto"/>
            <w:noWrap/>
            <w:vAlign w:val="bottom"/>
            <w:hideMark/>
          </w:tcPr>
          <w:p w:rsidR="00A379F1" w:rsidRPr="00E172A5" w:rsidRDefault="00A379F1">
            <w:pPr>
              <w:spacing w:after="0" w:line="240" w:lineRule="auto"/>
              <w:rPr>
                <w:rStyle w:val="Emphasis"/>
                <w:sz w:val="20"/>
                <w:szCs w:val="20"/>
              </w:rPr>
            </w:pPr>
          </w:p>
        </w:tc>
        <w:tc>
          <w:tcPr>
            <w:tcW w:w="1825" w:type="dxa"/>
            <w:tcBorders>
              <w:top w:val="nil"/>
              <w:left w:val="nil"/>
              <w:bottom w:val="nil"/>
              <w:right w:val="nil"/>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p>
        </w:tc>
        <w:tc>
          <w:tcPr>
            <w:tcW w:w="1379" w:type="dxa"/>
            <w:tcBorders>
              <w:top w:val="nil"/>
              <w:left w:val="nil"/>
              <w:bottom w:val="nil"/>
              <w:right w:val="nil"/>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p>
        </w:tc>
        <w:tc>
          <w:tcPr>
            <w:tcW w:w="1179" w:type="dxa"/>
            <w:tcBorders>
              <w:top w:val="nil"/>
              <w:left w:val="nil"/>
              <w:bottom w:val="nil"/>
              <w:right w:val="nil"/>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p>
        </w:tc>
      </w:tr>
      <w:tr w:rsidR="00A379F1" w:rsidRPr="00E172A5" w:rsidTr="00542FEE">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9F1" w:rsidRPr="00FD7E44" w:rsidRDefault="00475AAA">
            <w:pPr>
              <w:spacing w:after="0" w:line="240" w:lineRule="auto"/>
              <w:rPr>
                <w:rStyle w:val="Emphasis"/>
                <w:b/>
                <w:sz w:val="20"/>
                <w:szCs w:val="20"/>
              </w:rPr>
            </w:pPr>
            <w:r w:rsidRPr="00FD7E44">
              <w:rPr>
                <w:rStyle w:val="Emphasis"/>
                <w:b/>
                <w:sz w:val="20"/>
                <w:szCs w:val="20"/>
              </w:rPr>
              <w:t xml:space="preserve">Table 15: </w:t>
            </w:r>
            <w:r w:rsidR="00A379F1" w:rsidRPr="00FD7E44">
              <w:rPr>
                <w:rStyle w:val="Emphasis"/>
                <w:b/>
                <w:sz w:val="20"/>
                <w:szCs w:val="20"/>
              </w:rPr>
              <w:t>ORS for hearing loss</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KDEC</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FA429F" w:rsidP="00542FEE">
            <w:pPr>
              <w:spacing w:after="0" w:line="240" w:lineRule="auto"/>
              <w:jc w:val="center"/>
              <w:rPr>
                <w:rStyle w:val="Emphasis"/>
                <w:sz w:val="20"/>
                <w:szCs w:val="20"/>
              </w:rPr>
            </w:pPr>
            <w:r>
              <w:rPr>
                <w:rStyle w:val="Emphasis"/>
                <w:sz w:val="20"/>
                <w:szCs w:val="20"/>
              </w:rPr>
              <w:t>Van Asch</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Total</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Not Verified</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19%</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11%</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14%</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High</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46%</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31%</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37%</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Very High</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35%</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58%</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49%</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Total</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100%</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100%</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100%</w:t>
            </w:r>
          </w:p>
        </w:tc>
      </w:tr>
      <w:tr w:rsidR="00A379F1" w:rsidRPr="00E172A5" w:rsidTr="00542FEE">
        <w:trPr>
          <w:trHeight w:val="300"/>
        </w:trPr>
        <w:tc>
          <w:tcPr>
            <w:tcW w:w="2273" w:type="dxa"/>
            <w:tcBorders>
              <w:top w:val="nil"/>
              <w:left w:val="nil"/>
              <w:bottom w:val="nil"/>
              <w:right w:val="nil"/>
            </w:tcBorders>
            <w:shd w:val="clear" w:color="auto" w:fill="auto"/>
            <w:noWrap/>
            <w:vAlign w:val="bottom"/>
            <w:hideMark/>
          </w:tcPr>
          <w:p w:rsidR="00A379F1" w:rsidRPr="00E172A5" w:rsidRDefault="00A379F1">
            <w:pPr>
              <w:spacing w:after="0" w:line="240" w:lineRule="auto"/>
              <w:rPr>
                <w:rStyle w:val="Emphasis"/>
                <w:sz w:val="20"/>
                <w:szCs w:val="20"/>
              </w:rPr>
            </w:pPr>
          </w:p>
        </w:tc>
        <w:tc>
          <w:tcPr>
            <w:tcW w:w="1825" w:type="dxa"/>
            <w:tcBorders>
              <w:top w:val="nil"/>
              <w:left w:val="nil"/>
              <w:bottom w:val="nil"/>
              <w:right w:val="nil"/>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p>
        </w:tc>
        <w:tc>
          <w:tcPr>
            <w:tcW w:w="1379" w:type="dxa"/>
            <w:tcBorders>
              <w:top w:val="nil"/>
              <w:left w:val="nil"/>
              <w:bottom w:val="nil"/>
              <w:right w:val="nil"/>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p>
        </w:tc>
        <w:tc>
          <w:tcPr>
            <w:tcW w:w="1179" w:type="dxa"/>
            <w:tcBorders>
              <w:top w:val="nil"/>
              <w:left w:val="nil"/>
              <w:bottom w:val="nil"/>
              <w:right w:val="nil"/>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p>
        </w:tc>
      </w:tr>
      <w:tr w:rsidR="00A379F1" w:rsidRPr="00E172A5" w:rsidTr="00542FEE">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9F1" w:rsidRPr="00FD7E44" w:rsidRDefault="00475AAA">
            <w:pPr>
              <w:spacing w:after="0" w:line="240" w:lineRule="auto"/>
              <w:rPr>
                <w:rStyle w:val="Emphasis"/>
                <w:b/>
                <w:sz w:val="20"/>
                <w:szCs w:val="20"/>
              </w:rPr>
            </w:pPr>
            <w:r w:rsidRPr="00FD7E44">
              <w:rPr>
                <w:rStyle w:val="Emphasis"/>
                <w:b/>
                <w:sz w:val="20"/>
                <w:szCs w:val="20"/>
              </w:rPr>
              <w:t xml:space="preserve">Table 16: </w:t>
            </w:r>
            <w:r w:rsidR="00A379F1" w:rsidRPr="00FD7E44">
              <w:rPr>
                <w:rStyle w:val="Emphasis"/>
                <w:b/>
                <w:sz w:val="20"/>
                <w:szCs w:val="20"/>
              </w:rPr>
              <w:t>Other disabilities</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KDEC</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FA429F" w:rsidP="00542FEE">
            <w:pPr>
              <w:spacing w:after="0" w:line="240" w:lineRule="auto"/>
              <w:jc w:val="center"/>
              <w:rPr>
                <w:rStyle w:val="Emphasis"/>
                <w:sz w:val="20"/>
                <w:szCs w:val="20"/>
              </w:rPr>
            </w:pPr>
            <w:r>
              <w:rPr>
                <w:rStyle w:val="Emphasis"/>
                <w:sz w:val="20"/>
                <w:szCs w:val="20"/>
              </w:rPr>
              <w:t>Van Asch</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Total</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Yes</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2</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2</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4</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Total</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2</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2</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4</w:t>
            </w:r>
          </w:p>
        </w:tc>
      </w:tr>
    </w:tbl>
    <w:p w:rsidR="00041E5F" w:rsidRPr="002B6BAA" w:rsidRDefault="00041E5F"/>
    <w:p w:rsidR="00041E5F" w:rsidRPr="002B6BAA" w:rsidRDefault="00041E5F" w:rsidP="00542FEE">
      <w:pPr>
        <w:spacing w:after="0"/>
        <w:rPr>
          <w:sz w:val="16"/>
          <w:szCs w:val="16"/>
        </w:rPr>
      </w:pPr>
      <w:r w:rsidRPr="002B6BAA">
        <w:br w:type="column"/>
      </w:r>
    </w:p>
    <w:tbl>
      <w:tblPr>
        <w:tblW w:w="6656" w:type="dxa"/>
        <w:tblInd w:w="103" w:type="dxa"/>
        <w:tblLook w:val="04A0" w:firstRow="1" w:lastRow="0" w:firstColumn="1" w:lastColumn="0" w:noHBand="0" w:noVBand="1"/>
      </w:tblPr>
      <w:tblGrid>
        <w:gridCol w:w="2273"/>
        <w:gridCol w:w="1825"/>
        <w:gridCol w:w="1379"/>
        <w:gridCol w:w="1179"/>
      </w:tblGrid>
      <w:tr w:rsidR="00A379F1" w:rsidRPr="00E172A5" w:rsidTr="00542FEE">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9F1" w:rsidRPr="00FD7E44" w:rsidRDefault="00475AAA">
            <w:pPr>
              <w:spacing w:after="0" w:line="240" w:lineRule="auto"/>
              <w:rPr>
                <w:rStyle w:val="Emphasis"/>
                <w:b/>
                <w:sz w:val="20"/>
                <w:szCs w:val="20"/>
              </w:rPr>
            </w:pPr>
            <w:r w:rsidRPr="00FD7E44">
              <w:rPr>
                <w:rStyle w:val="Emphasis"/>
                <w:b/>
                <w:sz w:val="20"/>
                <w:szCs w:val="20"/>
              </w:rPr>
              <w:t xml:space="preserve">Table 17: </w:t>
            </w:r>
            <w:r w:rsidR="00A379F1" w:rsidRPr="00FD7E44">
              <w:rPr>
                <w:rStyle w:val="Emphasis"/>
                <w:b/>
                <w:sz w:val="20"/>
                <w:szCs w:val="20"/>
              </w:rPr>
              <w:t>ORS for other disabilities</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KDEC</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FA429F" w:rsidP="00542FEE">
            <w:pPr>
              <w:spacing w:after="0" w:line="240" w:lineRule="auto"/>
              <w:jc w:val="center"/>
              <w:rPr>
                <w:rStyle w:val="Emphasis"/>
                <w:sz w:val="20"/>
                <w:szCs w:val="20"/>
              </w:rPr>
            </w:pPr>
            <w:r>
              <w:rPr>
                <w:rStyle w:val="Emphasis"/>
                <w:sz w:val="20"/>
                <w:szCs w:val="20"/>
              </w:rPr>
              <w:t>Van Asch</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Total</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041E5F">
            <w:pPr>
              <w:spacing w:after="0" w:line="240" w:lineRule="auto"/>
              <w:rPr>
                <w:rStyle w:val="Emphasis"/>
                <w:sz w:val="20"/>
                <w:szCs w:val="20"/>
              </w:rPr>
            </w:pPr>
            <w:r w:rsidRPr="00E172A5">
              <w:rPr>
                <w:rStyle w:val="Emphasis"/>
                <w:sz w:val="20"/>
                <w:szCs w:val="20"/>
              </w:rPr>
              <w:t>S</w:t>
            </w:r>
            <w:r w:rsidR="00A379F1" w:rsidRPr="00E172A5">
              <w:rPr>
                <w:rStyle w:val="Emphasis"/>
                <w:sz w:val="20"/>
                <w:szCs w:val="20"/>
              </w:rPr>
              <w:t>evere cognitive delay</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Very High</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2</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2</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Legally blind</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Total</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2</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2</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4</w:t>
            </w:r>
          </w:p>
        </w:tc>
      </w:tr>
      <w:tr w:rsidR="00A379F1" w:rsidRPr="00E172A5" w:rsidTr="00542FEE">
        <w:trPr>
          <w:trHeight w:val="300"/>
        </w:trPr>
        <w:tc>
          <w:tcPr>
            <w:tcW w:w="2273" w:type="dxa"/>
            <w:tcBorders>
              <w:top w:val="nil"/>
              <w:left w:val="nil"/>
              <w:bottom w:val="nil"/>
              <w:right w:val="nil"/>
            </w:tcBorders>
            <w:shd w:val="clear" w:color="auto" w:fill="auto"/>
            <w:noWrap/>
            <w:vAlign w:val="bottom"/>
            <w:hideMark/>
          </w:tcPr>
          <w:p w:rsidR="00A379F1" w:rsidRPr="00E172A5" w:rsidRDefault="00A379F1">
            <w:pPr>
              <w:spacing w:after="0" w:line="240" w:lineRule="auto"/>
              <w:rPr>
                <w:rStyle w:val="Emphasis"/>
                <w:sz w:val="20"/>
                <w:szCs w:val="20"/>
              </w:rPr>
            </w:pPr>
          </w:p>
        </w:tc>
        <w:tc>
          <w:tcPr>
            <w:tcW w:w="1825" w:type="dxa"/>
            <w:tcBorders>
              <w:top w:val="nil"/>
              <w:left w:val="nil"/>
              <w:bottom w:val="nil"/>
              <w:right w:val="nil"/>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p>
        </w:tc>
        <w:tc>
          <w:tcPr>
            <w:tcW w:w="1379" w:type="dxa"/>
            <w:tcBorders>
              <w:top w:val="nil"/>
              <w:left w:val="nil"/>
              <w:bottom w:val="nil"/>
              <w:right w:val="nil"/>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p>
        </w:tc>
        <w:tc>
          <w:tcPr>
            <w:tcW w:w="1179" w:type="dxa"/>
            <w:tcBorders>
              <w:top w:val="nil"/>
              <w:left w:val="nil"/>
              <w:bottom w:val="nil"/>
              <w:right w:val="nil"/>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p>
        </w:tc>
      </w:tr>
      <w:tr w:rsidR="00A379F1" w:rsidRPr="00E172A5" w:rsidTr="00542FEE">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9F1" w:rsidRPr="00E172A5" w:rsidRDefault="00475AAA">
            <w:pPr>
              <w:spacing w:after="0" w:line="240" w:lineRule="auto"/>
              <w:rPr>
                <w:rStyle w:val="Emphasis"/>
                <w:sz w:val="20"/>
                <w:szCs w:val="20"/>
              </w:rPr>
            </w:pPr>
            <w:r w:rsidRPr="00FD7E44">
              <w:rPr>
                <w:rStyle w:val="Emphasis"/>
                <w:b/>
                <w:sz w:val="20"/>
                <w:szCs w:val="20"/>
              </w:rPr>
              <w:t xml:space="preserve">Table 18: </w:t>
            </w:r>
            <w:r w:rsidR="00A379F1" w:rsidRPr="00FD7E44">
              <w:rPr>
                <w:rStyle w:val="Emphasis"/>
                <w:b/>
                <w:sz w:val="20"/>
                <w:szCs w:val="20"/>
              </w:rPr>
              <w:t>Residence</w:t>
            </w:r>
            <w:r w:rsidR="00041E5F" w:rsidRPr="00475AAA">
              <w:rPr>
                <w:rStyle w:val="Emphasis"/>
                <w:sz w:val="18"/>
                <w:szCs w:val="16"/>
                <w:vertAlign w:val="superscript"/>
              </w:rPr>
              <w:footnoteReference w:id="15"/>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KDEC</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FA429F" w:rsidP="00542FEE">
            <w:pPr>
              <w:spacing w:after="0" w:line="240" w:lineRule="auto"/>
              <w:jc w:val="center"/>
              <w:rPr>
                <w:rStyle w:val="Emphasis"/>
                <w:sz w:val="20"/>
                <w:szCs w:val="20"/>
              </w:rPr>
            </w:pPr>
            <w:r>
              <w:rPr>
                <w:rStyle w:val="Emphasis"/>
                <w:sz w:val="20"/>
                <w:szCs w:val="20"/>
              </w:rPr>
              <w:t>Van Asch</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Total</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Rural</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22%</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9%</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14%</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Town</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30%</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27%</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28%</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City</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48%</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64%</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58%</w:t>
            </w:r>
          </w:p>
        </w:tc>
      </w:tr>
      <w:tr w:rsidR="00A379F1" w:rsidRPr="00E172A5" w:rsidTr="00542FEE">
        <w:trPr>
          <w:trHeight w:val="300"/>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rsidR="00A379F1" w:rsidRPr="00E172A5" w:rsidRDefault="00A379F1">
            <w:pPr>
              <w:spacing w:after="0" w:line="240" w:lineRule="auto"/>
              <w:rPr>
                <w:rStyle w:val="Emphasis"/>
                <w:sz w:val="20"/>
                <w:szCs w:val="20"/>
              </w:rPr>
            </w:pPr>
            <w:r w:rsidRPr="00E172A5">
              <w:rPr>
                <w:rStyle w:val="Emphasis"/>
                <w:sz w:val="20"/>
                <w:szCs w:val="20"/>
              </w:rPr>
              <w:t>Grand Total</w:t>
            </w:r>
          </w:p>
        </w:tc>
        <w:tc>
          <w:tcPr>
            <w:tcW w:w="1825"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100%</w:t>
            </w:r>
          </w:p>
        </w:tc>
        <w:tc>
          <w:tcPr>
            <w:tcW w:w="13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100%</w:t>
            </w:r>
          </w:p>
        </w:tc>
        <w:tc>
          <w:tcPr>
            <w:tcW w:w="1179" w:type="dxa"/>
            <w:tcBorders>
              <w:top w:val="nil"/>
              <w:left w:val="nil"/>
              <w:bottom w:val="single" w:sz="4" w:space="0" w:color="auto"/>
              <w:right w:val="single" w:sz="4" w:space="0" w:color="auto"/>
            </w:tcBorders>
            <w:shd w:val="clear" w:color="auto" w:fill="auto"/>
            <w:noWrap/>
            <w:vAlign w:val="bottom"/>
            <w:hideMark/>
          </w:tcPr>
          <w:p w:rsidR="00A379F1" w:rsidRPr="00E172A5" w:rsidRDefault="00A379F1" w:rsidP="00542FEE">
            <w:pPr>
              <w:spacing w:after="0" w:line="240" w:lineRule="auto"/>
              <w:jc w:val="center"/>
              <w:rPr>
                <w:rStyle w:val="Emphasis"/>
                <w:sz w:val="20"/>
                <w:szCs w:val="20"/>
              </w:rPr>
            </w:pPr>
            <w:r w:rsidRPr="00E172A5">
              <w:rPr>
                <w:rStyle w:val="Emphasis"/>
                <w:sz w:val="20"/>
                <w:szCs w:val="20"/>
              </w:rPr>
              <w:t>100%</w:t>
            </w:r>
          </w:p>
        </w:tc>
      </w:tr>
    </w:tbl>
    <w:p w:rsidR="00A37B29" w:rsidRPr="002B6BAA" w:rsidRDefault="00A37B29"/>
    <w:p w:rsidR="00300E95" w:rsidRPr="002B6BAA" w:rsidRDefault="00300E95">
      <w:pPr>
        <w:sectPr w:rsidR="00300E95" w:rsidRPr="002B6BAA" w:rsidSect="00543861">
          <w:pgSz w:w="11906" w:h="16838" w:code="9"/>
          <w:pgMar w:top="1418" w:right="1531" w:bottom="1418" w:left="1531" w:header="709" w:footer="709" w:gutter="0"/>
          <w:cols w:space="708"/>
          <w:docGrid w:linePitch="360"/>
        </w:sectPr>
      </w:pPr>
    </w:p>
    <w:p w:rsidR="005F4C24" w:rsidRPr="002B6BAA" w:rsidRDefault="00E1295C" w:rsidP="00E1295C">
      <w:pPr>
        <w:pStyle w:val="Heading1"/>
        <w:numPr>
          <w:ilvl w:val="0"/>
          <w:numId w:val="0"/>
        </w:numPr>
        <w:ind w:left="360"/>
        <w:rPr>
          <w:rStyle w:val="Emphasis"/>
          <w:i w:val="0"/>
        </w:rPr>
      </w:pPr>
      <w:bookmarkStart w:id="24" w:name="_Toc334183853"/>
      <w:r w:rsidRPr="002B6BAA">
        <w:rPr>
          <w:rStyle w:val="Emphasis"/>
          <w:i w:val="0"/>
        </w:rPr>
        <w:lastRenderedPageBreak/>
        <w:t xml:space="preserve">Appendix 2: </w:t>
      </w:r>
      <w:r w:rsidR="00A96FA9">
        <w:rPr>
          <w:rStyle w:val="Emphasis"/>
          <w:i w:val="0"/>
        </w:rPr>
        <w:t>National</w:t>
      </w:r>
      <w:r w:rsidR="00300E95" w:rsidRPr="002B6BAA">
        <w:rPr>
          <w:rStyle w:val="Emphasis"/>
          <w:i w:val="0"/>
        </w:rPr>
        <w:t xml:space="preserve"> Population </w:t>
      </w:r>
      <w:r w:rsidR="004646F9">
        <w:rPr>
          <w:rStyle w:val="Emphasis"/>
          <w:i w:val="0"/>
        </w:rPr>
        <w:t xml:space="preserve">of Deaf Mainstream Learners </w:t>
      </w:r>
      <w:r w:rsidR="00A96FA9">
        <w:rPr>
          <w:rStyle w:val="Emphasis"/>
          <w:i w:val="0"/>
        </w:rPr>
        <w:t>Using Visual Modes of Communication</w:t>
      </w:r>
      <w:bookmarkEnd w:id="24"/>
    </w:p>
    <w:tbl>
      <w:tblPr>
        <w:tblW w:w="15840" w:type="dxa"/>
        <w:tblInd w:w="103" w:type="dxa"/>
        <w:tblLook w:val="04A0" w:firstRow="1" w:lastRow="0" w:firstColumn="1" w:lastColumn="0" w:noHBand="0" w:noVBand="1"/>
      </w:tblPr>
      <w:tblGrid>
        <w:gridCol w:w="2004"/>
        <w:gridCol w:w="1960"/>
        <w:gridCol w:w="1960"/>
        <w:gridCol w:w="1960"/>
        <w:gridCol w:w="1960"/>
        <w:gridCol w:w="1500"/>
        <w:gridCol w:w="1743"/>
        <w:gridCol w:w="1333"/>
        <w:gridCol w:w="1420"/>
      </w:tblGrid>
      <w:tr w:rsidR="00300E95" w:rsidRPr="00475AAA" w:rsidTr="00613285">
        <w:trPr>
          <w:gridAfter w:val="1"/>
          <w:wAfter w:w="1420" w:type="dxa"/>
          <w:trHeight w:val="300"/>
        </w:trPr>
        <w:tc>
          <w:tcPr>
            <w:tcW w:w="2004" w:type="dxa"/>
            <w:tcBorders>
              <w:top w:val="single" w:sz="4" w:space="0" w:color="auto"/>
              <w:left w:val="single" w:sz="4" w:space="0" w:color="auto"/>
              <w:bottom w:val="single" w:sz="4" w:space="0" w:color="auto"/>
              <w:right w:val="nil"/>
            </w:tcBorders>
            <w:shd w:val="clear" w:color="auto" w:fill="auto"/>
            <w:noWrap/>
            <w:vAlign w:val="bottom"/>
            <w:hideMark/>
          </w:tcPr>
          <w:p w:rsidR="00300E95" w:rsidRPr="00475AAA" w:rsidRDefault="00475AAA">
            <w:pPr>
              <w:spacing w:after="0" w:line="240" w:lineRule="auto"/>
              <w:rPr>
                <w:rStyle w:val="Emphasis"/>
                <w:b/>
                <w:sz w:val="20"/>
                <w:szCs w:val="20"/>
              </w:rPr>
            </w:pPr>
            <w:r w:rsidRPr="00475AAA">
              <w:rPr>
                <w:rStyle w:val="Emphasis"/>
                <w:b/>
                <w:sz w:val="20"/>
                <w:szCs w:val="20"/>
              </w:rPr>
              <w:t xml:space="preserve">Table 19: </w:t>
            </w:r>
            <w:r w:rsidR="00300E95" w:rsidRPr="00475AAA">
              <w:rPr>
                <w:rStyle w:val="Emphasis"/>
                <w:b/>
                <w:sz w:val="20"/>
                <w:szCs w:val="20"/>
              </w:rPr>
              <w:t>Literacy level - written</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E95" w:rsidRPr="00475AAA" w:rsidRDefault="00041E5F" w:rsidP="00542FEE">
            <w:pPr>
              <w:spacing w:after="0" w:line="240" w:lineRule="auto"/>
              <w:jc w:val="center"/>
              <w:rPr>
                <w:rStyle w:val="Emphasis"/>
                <w:b/>
                <w:sz w:val="20"/>
                <w:szCs w:val="20"/>
              </w:rPr>
            </w:pPr>
            <w:r w:rsidRPr="00475AAA">
              <w:rPr>
                <w:rStyle w:val="Emphasis"/>
                <w:b/>
                <w:sz w:val="20"/>
                <w:szCs w:val="20"/>
              </w:rPr>
              <w:t>NZ European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300E95" w:rsidRPr="00475AAA" w:rsidRDefault="00300E95" w:rsidP="00542FEE">
            <w:pPr>
              <w:spacing w:after="0" w:line="240" w:lineRule="auto"/>
              <w:jc w:val="center"/>
              <w:rPr>
                <w:rStyle w:val="Emphasis"/>
                <w:b/>
                <w:sz w:val="20"/>
                <w:szCs w:val="20"/>
              </w:rPr>
            </w:pPr>
            <w:r w:rsidRPr="00475AAA">
              <w:rPr>
                <w:rStyle w:val="Emphasis"/>
                <w:b/>
                <w:sz w:val="20"/>
                <w:szCs w:val="20"/>
              </w:rPr>
              <w:t>Māori</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300E95" w:rsidRPr="00475AAA" w:rsidRDefault="00300E95" w:rsidP="00542FEE">
            <w:pPr>
              <w:spacing w:after="0" w:line="240" w:lineRule="auto"/>
              <w:jc w:val="center"/>
              <w:rPr>
                <w:rStyle w:val="Emphasis"/>
                <w:b/>
                <w:sz w:val="20"/>
                <w:szCs w:val="20"/>
              </w:rPr>
            </w:pPr>
            <w:r w:rsidRPr="00475AAA">
              <w:rPr>
                <w:rStyle w:val="Emphasis"/>
                <w:b/>
                <w:sz w:val="20"/>
                <w:szCs w:val="20"/>
              </w:rPr>
              <w:t>Pacific</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300E95" w:rsidRPr="00475AAA" w:rsidRDefault="00300E95" w:rsidP="00542FEE">
            <w:pPr>
              <w:spacing w:after="0" w:line="240" w:lineRule="auto"/>
              <w:jc w:val="center"/>
              <w:rPr>
                <w:rStyle w:val="Emphasis"/>
                <w:b/>
                <w:sz w:val="20"/>
                <w:szCs w:val="20"/>
              </w:rPr>
            </w:pPr>
            <w:r w:rsidRPr="00475AAA">
              <w:rPr>
                <w:rStyle w:val="Emphasis"/>
                <w:b/>
                <w:sz w:val="20"/>
                <w:szCs w:val="20"/>
              </w:rPr>
              <w:t>Asian</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300E95" w:rsidRPr="00475AAA" w:rsidRDefault="00300E95" w:rsidP="00542FEE">
            <w:pPr>
              <w:spacing w:after="0" w:line="240" w:lineRule="auto"/>
              <w:jc w:val="center"/>
              <w:rPr>
                <w:rStyle w:val="Emphasis"/>
                <w:b/>
                <w:sz w:val="20"/>
                <w:szCs w:val="20"/>
              </w:rPr>
            </w:pPr>
            <w:r w:rsidRPr="00475AAA">
              <w:rPr>
                <w:rStyle w:val="Emphasis"/>
                <w:b/>
                <w:sz w:val="20"/>
                <w:szCs w:val="20"/>
              </w:rPr>
              <w:t>Other</w:t>
            </w:r>
          </w:p>
        </w:tc>
        <w:tc>
          <w:tcPr>
            <w:tcW w:w="1743" w:type="dxa"/>
            <w:tcBorders>
              <w:top w:val="single" w:sz="4" w:space="0" w:color="auto"/>
              <w:left w:val="nil"/>
              <w:bottom w:val="single" w:sz="4" w:space="0" w:color="auto"/>
              <w:right w:val="single" w:sz="4" w:space="0" w:color="auto"/>
            </w:tcBorders>
            <w:shd w:val="clear" w:color="auto" w:fill="auto"/>
            <w:noWrap/>
            <w:vAlign w:val="bottom"/>
            <w:hideMark/>
          </w:tcPr>
          <w:p w:rsidR="00300E95" w:rsidRPr="00475AAA" w:rsidRDefault="00300E95" w:rsidP="00542FEE">
            <w:pPr>
              <w:spacing w:after="0" w:line="240" w:lineRule="auto"/>
              <w:jc w:val="center"/>
              <w:rPr>
                <w:rStyle w:val="Emphasis"/>
                <w:b/>
                <w:sz w:val="20"/>
                <w:szCs w:val="20"/>
              </w:rPr>
            </w:pPr>
            <w:r w:rsidRPr="00475AAA">
              <w:rPr>
                <w:rStyle w:val="Emphasis"/>
                <w:b/>
                <w:sz w:val="20"/>
                <w:szCs w:val="20"/>
              </w:rPr>
              <w:t>Total</w:t>
            </w:r>
          </w:p>
        </w:tc>
        <w:tc>
          <w:tcPr>
            <w:tcW w:w="1333" w:type="dxa"/>
            <w:tcBorders>
              <w:top w:val="nil"/>
              <w:left w:val="nil"/>
              <w:bottom w:val="nil"/>
              <w:right w:val="nil"/>
            </w:tcBorders>
            <w:shd w:val="clear" w:color="auto" w:fill="auto"/>
            <w:noWrap/>
            <w:vAlign w:val="bottom"/>
            <w:hideMark/>
          </w:tcPr>
          <w:p w:rsidR="00300E95" w:rsidRPr="00475AAA" w:rsidRDefault="00300E95" w:rsidP="00542FEE">
            <w:pPr>
              <w:spacing w:after="0" w:line="240" w:lineRule="auto"/>
              <w:jc w:val="center"/>
              <w:rPr>
                <w:rStyle w:val="Emphasis"/>
                <w:b/>
                <w:sz w:val="20"/>
                <w:szCs w:val="20"/>
              </w:rPr>
            </w:pPr>
          </w:p>
        </w:tc>
      </w:tr>
      <w:tr w:rsidR="00613285" w:rsidRPr="00475AAA" w:rsidTr="006509B7">
        <w:trPr>
          <w:gridAfter w:val="1"/>
          <w:wAfter w:w="1420" w:type="dxa"/>
          <w:trHeight w:val="283"/>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475AAA" w:rsidRDefault="00613285" w:rsidP="006509B7">
            <w:pPr>
              <w:spacing w:after="0" w:line="240" w:lineRule="auto"/>
              <w:jc w:val="center"/>
              <w:rPr>
                <w:rStyle w:val="Emphasis"/>
                <w:sz w:val="20"/>
                <w:szCs w:val="20"/>
              </w:rPr>
            </w:pPr>
            <w:r w:rsidRPr="00475AAA">
              <w:rPr>
                <w:rStyle w:val="Emphasis"/>
                <w:sz w:val="20"/>
                <w:szCs w:val="20"/>
              </w:rPr>
              <w:t>Pre writing</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6%</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0%</w:t>
            </w:r>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Default="00613285" w:rsidP="006509B7">
            <w:pPr>
              <w:spacing w:after="0" w:line="240" w:lineRule="auto"/>
              <w:jc w:val="center"/>
              <w:rPr>
                <w:rFonts w:cs="Calibri"/>
                <w:color w:val="000000"/>
                <w:sz w:val="20"/>
                <w:szCs w:val="20"/>
              </w:rPr>
            </w:pPr>
            <w:r>
              <w:rPr>
                <w:rFonts w:cs="Calibri"/>
                <w:color w:val="000000"/>
                <w:sz w:val="20"/>
                <w:szCs w:val="20"/>
              </w:rPr>
              <w:t>10%</w:t>
            </w:r>
          </w:p>
        </w:tc>
        <w:tc>
          <w:tcPr>
            <w:tcW w:w="1333" w:type="dxa"/>
            <w:tcBorders>
              <w:top w:val="nil"/>
              <w:left w:val="single" w:sz="4" w:space="0" w:color="auto"/>
              <w:bottom w:val="nil"/>
              <w:right w:val="nil"/>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p>
        </w:tc>
      </w:tr>
      <w:tr w:rsidR="00613285" w:rsidRPr="00475AAA" w:rsidTr="006509B7">
        <w:trPr>
          <w:trHeight w:val="283"/>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475AAA" w:rsidRDefault="00613285" w:rsidP="006509B7">
            <w:pPr>
              <w:spacing w:after="0" w:line="240" w:lineRule="auto"/>
              <w:jc w:val="center"/>
              <w:rPr>
                <w:rStyle w:val="Emphasis"/>
                <w:sz w:val="20"/>
                <w:szCs w:val="20"/>
              </w:rPr>
            </w:pPr>
            <w:r w:rsidRPr="00475AAA">
              <w:rPr>
                <w:rStyle w:val="Emphasis"/>
                <w:sz w:val="20"/>
                <w:szCs w:val="20"/>
              </w:rPr>
              <w:t>1a</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6%</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10%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1%</w:t>
            </w:r>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Default="00613285" w:rsidP="006509B7">
            <w:pPr>
              <w:spacing w:after="0" w:line="240" w:lineRule="auto"/>
              <w:jc w:val="center"/>
              <w:rPr>
                <w:rFonts w:cs="Calibri"/>
                <w:color w:val="000000"/>
                <w:sz w:val="20"/>
                <w:szCs w:val="20"/>
              </w:rPr>
            </w:pPr>
            <w:r>
              <w:rPr>
                <w:rFonts w:cs="Calibri"/>
                <w:color w:val="000000"/>
                <w:sz w:val="20"/>
                <w:szCs w:val="20"/>
              </w:rPr>
              <w:t>17%</w:t>
            </w:r>
          </w:p>
        </w:tc>
        <w:tc>
          <w:tcPr>
            <w:tcW w:w="1333" w:type="dxa"/>
            <w:tcBorders>
              <w:top w:val="nil"/>
              <w:left w:val="single" w:sz="4" w:space="0" w:color="auto"/>
              <w:bottom w:val="nil"/>
              <w:right w:val="nil"/>
            </w:tcBorders>
            <w:shd w:val="clear" w:color="auto" w:fill="auto"/>
            <w:noWrap/>
            <w:vAlign w:val="bottom"/>
            <w:hideMark/>
          </w:tcPr>
          <w:p w:rsidR="00613285" w:rsidRPr="00475AAA" w:rsidRDefault="00613285" w:rsidP="006509B7">
            <w:pPr>
              <w:spacing w:after="0" w:line="240" w:lineRule="auto"/>
              <w:jc w:val="center"/>
              <w:rPr>
                <w:rStyle w:val="Emphasis"/>
                <w:sz w:val="20"/>
                <w:szCs w:val="20"/>
              </w:rPr>
            </w:pPr>
          </w:p>
        </w:tc>
        <w:tc>
          <w:tcPr>
            <w:tcW w:w="1420" w:type="dxa"/>
            <w:vAlign w:val="bottom"/>
          </w:tcPr>
          <w:p w:rsidR="00613285" w:rsidRDefault="00613285" w:rsidP="006509B7">
            <w:pPr>
              <w:spacing w:after="0" w:line="240" w:lineRule="auto"/>
              <w:jc w:val="both"/>
              <w:rPr>
                <w:rFonts w:cs="Calibri"/>
                <w:color w:val="000000"/>
                <w:sz w:val="20"/>
                <w:szCs w:val="20"/>
              </w:rPr>
            </w:pPr>
          </w:p>
        </w:tc>
      </w:tr>
      <w:tr w:rsidR="00613285" w:rsidRPr="00475AAA" w:rsidTr="006509B7">
        <w:trPr>
          <w:trHeight w:val="283"/>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475AAA" w:rsidRDefault="00613285" w:rsidP="006509B7">
            <w:pPr>
              <w:spacing w:after="0" w:line="240" w:lineRule="auto"/>
              <w:jc w:val="center"/>
              <w:rPr>
                <w:rStyle w:val="Emphasis"/>
                <w:sz w:val="20"/>
                <w:szCs w:val="20"/>
              </w:rPr>
            </w:pPr>
            <w:r w:rsidRPr="00475AAA">
              <w:rPr>
                <w:rStyle w:val="Emphasis"/>
                <w:sz w:val="20"/>
                <w:szCs w:val="20"/>
              </w:rPr>
              <w:t>1b</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7%</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1%</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0%</w:t>
            </w:r>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Default="00613285" w:rsidP="006509B7">
            <w:pPr>
              <w:spacing w:after="0" w:line="240" w:lineRule="auto"/>
              <w:jc w:val="center"/>
              <w:rPr>
                <w:rFonts w:cs="Calibri"/>
                <w:color w:val="000000"/>
                <w:sz w:val="20"/>
                <w:szCs w:val="20"/>
              </w:rPr>
            </w:pPr>
            <w:r>
              <w:rPr>
                <w:rFonts w:cs="Calibri"/>
                <w:color w:val="000000"/>
                <w:sz w:val="20"/>
                <w:szCs w:val="20"/>
              </w:rPr>
              <w:t>14%</w:t>
            </w:r>
          </w:p>
        </w:tc>
        <w:tc>
          <w:tcPr>
            <w:tcW w:w="1333" w:type="dxa"/>
            <w:tcBorders>
              <w:top w:val="nil"/>
              <w:left w:val="single" w:sz="4" w:space="0" w:color="auto"/>
              <w:bottom w:val="nil"/>
              <w:right w:val="nil"/>
            </w:tcBorders>
            <w:shd w:val="clear" w:color="auto" w:fill="auto"/>
            <w:noWrap/>
            <w:vAlign w:val="bottom"/>
            <w:hideMark/>
          </w:tcPr>
          <w:p w:rsidR="00613285" w:rsidRPr="00475AAA" w:rsidRDefault="00613285" w:rsidP="006509B7">
            <w:pPr>
              <w:spacing w:after="0" w:line="240" w:lineRule="auto"/>
              <w:jc w:val="center"/>
              <w:rPr>
                <w:rStyle w:val="Emphasis"/>
                <w:sz w:val="20"/>
                <w:szCs w:val="20"/>
              </w:rPr>
            </w:pPr>
          </w:p>
        </w:tc>
        <w:tc>
          <w:tcPr>
            <w:tcW w:w="0" w:type="auto"/>
            <w:vAlign w:val="bottom"/>
          </w:tcPr>
          <w:p w:rsidR="00613285" w:rsidRDefault="00613285" w:rsidP="006509B7">
            <w:pPr>
              <w:spacing w:after="0" w:line="240" w:lineRule="auto"/>
              <w:jc w:val="both"/>
              <w:rPr>
                <w:rFonts w:cs="Calibri"/>
                <w:color w:val="000000"/>
                <w:sz w:val="20"/>
                <w:szCs w:val="20"/>
              </w:rPr>
            </w:pPr>
          </w:p>
        </w:tc>
      </w:tr>
      <w:tr w:rsidR="00613285" w:rsidRPr="00475AAA" w:rsidTr="006509B7">
        <w:trPr>
          <w:trHeight w:val="283"/>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475AAA" w:rsidRDefault="00613285" w:rsidP="006509B7">
            <w:pPr>
              <w:spacing w:after="0" w:line="240" w:lineRule="auto"/>
              <w:jc w:val="center"/>
              <w:rPr>
                <w:rStyle w:val="Emphasis"/>
                <w:sz w:val="20"/>
                <w:szCs w:val="20"/>
              </w:rPr>
            </w:pPr>
            <w:r w:rsidRPr="00475AAA">
              <w:rPr>
                <w:rStyle w:val="Emphasis"/>
                <w:sz w:val="20"/>
                <w:szCs w:val="20"/>
              </w:rPr>
              <w:t>1c</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11%</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7%</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1%</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0%</w:t>
            </w:r>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Default="00613285" w:rsidP="006509B7">
            <w:pPr>
              <w:spacing w:after="0" w:line="240" w:lineRule="auto"/>
              <w:jc w:val="center"/>
              <w:rPr>
                <w:rFonts w:cs="Calibri"/>
                <w:color w:val="000000"/>
                <w:sz w:val="20"/>
                <w:szCs w:val="20"/>
              </w:rPr>
            </w:pPr>
            <w:r>
              <w:rPr>
                <w:rFonts w:cs="Calibri"/>
                <w:color w:val="000000"/>
                <w:sz w:val="20"/>
                <w:szCs w:val="20"/>
              </w:rPr>
              <w:t>21%</w:t>
            </w:r>
          </w:p>
        </w:tc>
        <w:tc>
          <w:tcPr>
            <w:tcW w:w="1333" w:type="dxa"/>
            <w:tcBorders>
              <w:top w:val="nil"/>
              <w:left w:val="single" w:sz="4" w:space="0" w:color="auto"/>
              <w:bottom w:val="nil"/>
              <w:right w:val="nil"/>
            </w:tcBorders>
            <w:shd w:val="clear" w:color="auto" w:fill="auto"/>
            <w:noWrap/>
            <w:vAlign w:val="bottom"/>
            <w:hideMark/>
          </w:tcPr>
          <w:p w:rsidR="00613285" w:rsidRPr="00475AAA" w:rsidRDefault="00613285" w:rsidP="006509B7">
            <w:pPr>
              <w:spacing w:after="0" w:line="240" w:lineRule="auto"/>
              <w:jc w:val="center"/>
              <w:rPr>
                <w:rStyle w:val="Emphasis"/>
                <w:sz w:val="20"/>
                <w:szCs w:val="20"/>
              </w:rPr>
            </w:pPr>
          </w:p>
        </w:tc>
        <w:tc>
          <w:tcPr>
            <w:tcW w:w="0" w:type="auto"/>
            <w:vAlign w:val="bottom"/>
          </w:tcPr>
          <w:p w:rsidR="00613285" w:rsidRDefault="00613285" w:rsidP="006509B7">
            <w:pPr>
              <w:spacing w:after="0" w:line="240" w:lineRule="auto"/>
              <w:jc w:val="both"/>
              <w:rPr>
                <w:rFonts w:cs="Calibri"/>
                <w:color w:val="000000"/>
                <w:sz w:val="20"/>
                <w:szCs w:val="20"/>
              </w:rPr>
            </w:pPr>
          </w:p>
        </w:tc>
      </w:tr>
      <w:tr w:rsidR="00613285" w:rsidRPr="00475AAA" w:rsidTr="006509B7">
        <w:trPr>
          <w:trHeight w:val="283"/>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475AAA" w:rsidRDefault="00613285" w:rsidP="006509B7">
            <w:pPr>
              <w:spacing w:after="0" w:line="240" w:lineRule="auto"/>
              <w:jc w:val="center"/>
              <w:rPr>
                <w:rStyle w:val="Emphasis"/>
                <w:sz w:val="20"/>
                <w:szCs w:val="20"/>
              </w:rPr>
            </w:pPr>
            <w:r w:rsidRPr="00475AAA">
              <w:rPr>
                <w:rStyle w:val="Emphasis"/>
                <w:sz w:val="20"/>
                <w:szCs w:val="20"/>
              </w:rPr>
              <w:t>1d</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7%</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1%</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0%</w:t>
            </w:r>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Default="00613285" w:rsidP="006509B7">
            <w:pPr>
              <w:spacing w:after="0" w:line="240" w:lineRule="auto"/>
              <w:jc w:val="center"/>
              <w:rPr>
                <w:rFonts w:cs="Calibri"/>
                <w:color w:val="000000"/>
                <w:sz w:val="20"/>
                <w:szCs w:val="20"/>
              </w:rPr>
            </w:pPr>
            <w:r>
              <w:rPr>
                <w:rFonts w:cs="Calibri"/>
                <w:color w:val="000000"/>
                <w:sz w:val="20"/>
                <w:szCs w:val="20"/>
              </w:rPr>
              <w:t>13%</w:t>
            </w:r>
          </w:p>
        </w:tc>
        <w:tc>
          <w:tcPr>
            <w:tcW w:w="1333" w:type="dxa"/>
            <w:tcBorders>
              <w:top w:val="nil"/>
              <w:left w:val="single" w:sz="4" w:space="0" w:color="auto"/>
              <w:bottom w:val="nil"/>
              <w:right w:val="nil"/>
            </w:tcBorders>
            <w:shd w:val="clear" w:color="auto" w:fill="auto"/>
            <w:noWrap/>
            <w:vAlign w:val="bottom"/>
            <w:hideMark/>
          </w:tcPr>
          <w:p w:rsidR="00613285" w:rsidRPr="00475AAA" w:rsidRDefault="00613285" w:rsidP="006509B7">
            <w:pPr>
              <w:spacing w:after="0" w:line="240" w:lineRule="auto"/>
              <w:jc w:val="center"/>
              <w:rPr>
                <w:rStyle w:val="Emphasis"/>
                <w:sz w:val="20"/>
                <w:szCs w:val="20"/>
              </w:rPr>
            </w:pPr>
          </w:p>
        </w:tc>
        <w:tc>
          <w:tcPr>
            <w:tcW w:w="0" w:type="auto"/>
            <w:vAlign w:val="bottom"/>
          </w:tcPr>
          <w:p w:rsidR="00613285" w:rsidRDefault="00613285" w:rsidP="006509B7">
            <w:pPr>
              <w:spacing w:after="0" w:line="240" w:lineRule="auto"/>
              <w:jc w:val="both"/>
              <w:rPr>
                <w:rFonts w:cs="Calibri"/>
                <w:color w:val="000000"/>
                <w:sz w:val="20"/>
                <w:szCs w:val="20"/>
              </w:rPr>
            </w:pPr>
          </w:p>
        </w:tc>
      </w:tr>
      <w:tr w:rsidR="00613285" w:rsidRPr="00475AAA" w:rsidTr="006509B7">
        <w:trPr>
          <w:trHeight w:val="283"/>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475AAA" w:rsidRDefault="00613285" w:rsidP="006509B7">
            <w:pPr>
              <w:spacing w:after="0" w:line="240" w:lineRule="auto"/>
              <w:jc w:val="center"/>
              <w:rPr>
                <w:rStyle w:val="Emphasis"/>
                <w:sz w:val="20"/>
                <w:szCs w:val="20"/>
              </w:rPr>
            </w:pPr>
            <w:r w:rsidRPr="00475AAA">
              <w:rPr>
                <w:rStyle w:val="Emphasis"/>
                <w:sz w:val="20"/>
                <w:szCs w:val="20"/>
              </w:rPr>
              <w:t>1e</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7%</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0%</w:t>
            </w:r>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Default="00613285" w:rsidP="006509B7">
            <w:pPr>
              <w:spacing w:after="0" w:line="240" w:lineRule="auto"/>
              <w:jc w:val="center"/>
              <w:rPr>
                <w:rFonts w:cs="Calibri"/>
                <w:color w:val="000000"/>
                <w:sz w:val="20"/>
                <w:szCs w:val="20"/>
              </w:rPr>
            </w:pPr>
            <w:r>
              <w:rPr>
                <w:rFonts w:cs="Calibri"/>
                <w:color w:val="000000"/>
                <w:sz w:val="20"/>
                <w:szCs w:val="20"/>
              </w:rPr>
              <w:t>10%</w:t>
            </w:r>
          </w:p>
        </w:tc>
        <w:tc>
          <w:tcPr>
            <w:tcW w:w="1333" w:type="dxa"/>
            <w:tcBorders>
              <w:top w:val="nil"/>
              <w:left w:val="single" w:sz="4" w:space="0" w:color="auto"/>
              <w:bottom w:val="nil"/>
              <w:right w:val="nil"/>
            </w:tcBorders>
            <w:shd w:val="clear" w:color="auto" w:fill="auto"/>
            <w:noWrap/>
            <w:vAlign w:val="bottom"/>
            <w:hideMark/>
          </w:tcPr>
          <w:p w:rsidR="00613285" w:rsidRPr="00475AAA" w:rsidRDefault="00613285" w:rsidP="006509B7">
            <w:pPr>
              <w:spacing w:after="0" w:line="240" w:lineRule="auto"/>
              <w:jc w:val="center"/>
              <w:rPr>
                <w:rStyle w:val="Emphasis"/>
                <w:sz w:val="20"/>
                <w:szCs w:val="20"/>
              </w:rPr>
            </w:pPr>
          </w:p>
        </w:tc>
        <w:tc>
          <w:tcPr>
            <w:tcW w:w="0" w:type="auto"/>
            <w:vAlign w:val="bottom"/>
          </w:tcPr>
          <w:p w:rsidR="00613285" w:rsidRDefault="00613285" w:rsidP="006509B7">
            <w:pPr>
              <w:spacing w:after="0" w:line="240" w:lineRule="auto"/>
              <w:jc w:val="both"/>
              <w:rPr>
                <w:rFonts w:cs="Calibri"/>
                <w:color w:val="000000"/>
                <w:sz w:val="20"/>
                <w:szCs w:val="20"/>
              </w:rPr>
            </w:pPr>
          </w:p>
        </w:tc>
      </w:tr>
      <w:tr w:rsidR="00613285" w:rsidRPr="00475AAA" w:rsidTr="006509B7">
        <w:trPr>
          <w:trHeight w:val="283"/>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Pr="00475AAA" w:rsidRDefault="00613285" w:rsidP="006509B7">
            <w:pPr>
              <w:spacing w:after="0" w:line="240" w:lineRule="auto"/>
              <w:jc w:val="center"/>
              <w:rPr>
                <w:rStyle w:val="Emphasis"/>
                <w:sz w:val="20"/>
                <w:szCs w:val="20"/>
              </w:rPr>
            </w:pPr>
            <w:r w:rsidRPr="00475AAA">
              <w:rPr>
                <w:rStyle w:val="Emphasis"/>
                <w:sz w:val="20"/>
                <w:szCs w:val="20"/>
              </w:rPr>
              <w:t>Total Level 1</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Default="00613285" w:rsidP="006509B7">
            <w:pPr>
              <w:spacing w:after="0" w:line="240" w:lineRule="auto"/>
              <w:jc w:val="center"/>
              <w:rPr>
                <w:rFonts w:cs="Calibri"/>
                <w:color w:val="000000"/>
                <w:sz w:val="20"/>
                <w:szCs w:val="20"/>
              </w:rPr>
            </w:pPr>
            <w:r>
              <w:rPr>
                <w:rFonts w:cs="Calibri"/>
                <w:color w:val="000000"/>
                <w:sz w:val="20"/>
                <w:szCs w:val="20"/>
              </w:rPr>
              <w:t>75%</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Default="00613285" w:rsidP="006509B7">
            <w:pPr>
              <w:spacing w:after="0" w:line="240" w:lineRule="auto"/>
              <w:jc w:val="center"/>
              <w:rPr>
                <w:rFonts w:cs="Calibri"/>
                <w:color w:val="000000"/>
                <w:sz w:val="20"/>
                <w:szCs w:val="20"/>
              </w:rPr>
            </w:pPr>
            <w:r>
              <w:rPr>
                <w:rFonts w:cs="Calibri"/>
                <w:color w:val="000000"/>
                <w:sz w:val="20"/>
                <w:szCs w:val="20"/>
              </w:rPr>
              <w:t>96%</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Default="00613285" w:rsidP="006509B7">
            <w:pPr>
              <w:spacing w:after="0" w:line="240" w:lineRule="auto"/>
              <w:jc w:val="center"/>
              <w:rPr>
                <w:rFonts w:cs="Calibri"/>
                <w:color w:val="000000"/>
                <w:sz w:val="20"/>
                <w:szCs w:val="20"/>
              </w:rPr>
            </w:pPr>
            <w:r>
              <w:rPr>
                <w:rFonts w:cs="Calibri"/>
                <w:color w:val="000000"/>
                <w:sz w:val="20"/>
                <w:szCs w:val="20"/>
              </w:rPr>
              <w:t>75%</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Default="00613285" w:rsidP="006509B7">
            <w:pPr>
              <w:spacing w:after="0" w:line="240" w:lineRule="auto"/>
              <w:jc w:val="center"/>
              <w:rPr>
                <w:rFonts w:cs="Calibri"/>
                <w:color w:val="000000"/>
                <w:sz w:val="20"/>
                <w:szCs w:val="20"/>
              </w:rPr>
            </w:pPr>
            <w:r>
              <w:rPr>
                <w:rFonts w:cs="Calibri"/>
                <w:color w:val="000000"/>
                <w:sz w:val="20"/>
                <w:szCs w:val="20"/>
              </w:rPr>
              <w:t>75%</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Default="00613285" w:rsidP="006509B7">
            <w:pPr>
              <w:spacing w:after="0" w:line="240" w:lineRule="auto"/>
              <w:jc w:val="center"/>
              <w:rPr>
                <w:rFonts w:cs="Calibri"/>
                <w:color w:val="000000"/>
                <w:sz w:val="20"/>
                <w:szCs w:val="20"/>
              </w:rPr>
            </w:pPr>
            <w:r>
              <w:rPr>
                <w:rFonts w:cs="Calibri"/>
                <w:color w:val="000000"/>
                <w:sz w:val="20"/>
                <w:szCs w:val="20"/>
              </w:rPr>
              <w:t>33%</w:t>
            </w:r>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Default="00613285" w:rsidP="006509B7">
            <w:pPr>
              <w:spacing w:after="0" w:line="240" w:lineRule="auto"/>
              <w:jc w:val="center"/>
              <w:rPr>
                <w:rFonts w:cs="Calibri"/>
                <w:color w:val="000000"/>
                <w:sz w:val="20"/>
                <w:szCs w:val="20"/>
              </w:rPr>
            </w:pPr>
            <w:r>
              <w:rPr>
                <w:rFonts w:cs="Calibri"/>
                <w:color w:val="000000"/>
                <w:sz w:val="20"/>
                <w:szCs w:val="20"/>
              </w:rPr>
              <w:t>81%</w:t>
            </w:r>
          </w:p>
        </w:tc>
        <w:tc>
          <w:tcPr>
            <w:tcW w:w="1333" w:type="dxa"/>
            <w:tcBorders>
              <w:top w:val="nil"/>
              <w:left w:val="single" w:sz="4" w:space="0" w:color="auto"/>
              <w:bottom w:val="nil"/>
              <w:right w:val="nil"/>
            </w:tcBorders>
            <w:shd w:val="clear" w:color="auto" w:fill="auto"/>
            <w:noWrap/>
            <w:vAlign w:val="bottom"/>
          </w:tcPr>
          <w:p w:rsidR="00613285" w:rsidRPr="00475AAA" w:rsidRDefault="00613285" w:rsidP="006509B7">
            <w:pPr>
              <w:spacing w:after="0" w:line="240" w:lineRule="auto"/>
              <w:jc w:val="center"/>
              <w:rPr>
                <w:rStyle w:val="Emphasis"/>
                <w:sz w:val="20"/>
                <w:szCs w:val="20"/>
              </w:rPr>
            </w:pPr>
          </w:p>
        </w:tc>
        <w:tc>
          <w:tcPr>
            <w:tcW w:w="0" w:type="auto"/>
            <w:vAlign w:val="bottom"/>
          </w:tcPr>
          <w:p w:rsidR="00613285" w:rsidRDefault="00613285" w:rsidP="006509B7">
            <w:pPr>
              <w:spacing w:after="0" w:line="240" w:lineRule="auto"/>
              <w:jc w:val="both"/>
              <w:rPr>
                <w:rFonts w:cs="Calibri"/>
                <w:color w:val="000000"/>
                <w:sz w:val="20"/>
                <w:szCs w:val="20"/>
              </w:rPr>
            </w:pPr>
          </w:p>
        </w:tc>
      </w:tr>
      <w:tr w:rsidR="00613285" w:rsidRPr="00475AAA" w:rsidTr="006509B7">
        <w:trPr>
          <w:trHeight w:val="283"/>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475AAA" w:rsidRDefault="00613285" w:rsidP="006509B7">
            <w:pPr>
              <w:spacing w:after="0" w:line="240" w:lineRule="auto"/>
              <w:jc w:val="center"/>
              <w:rPr>
                <w:rStyle w:val="Emphasis"/>
                <w:sz w:val="20"/>
                <w:szCs w:val="20"/>
              </w:rPr>
            </w:pPr>
            <w:r w:rsidRPr="00475AAA">
              <w:rPr>
                <w:rStyle w:val="Emphasis"/>
                <w:sz w:val="20"/>
                <w:szCs w:val="20"/>
              </w:rPr>
              <w:t>2a</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6%</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1%</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1%</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1%</w:t>
            </w:r>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6%</w:t>
            </w:r>
          </w:p>
        </w:tc>
        <w:tc>
          <w:tcPr>
            <w:tcW w:w="1333" w:type="dxa"/>
            <w:tcBorders>
              <w:top w:val="nil"/>
              <w:left w:val="single" w:sz="4" w:space="0" w:color="auto"/>
              <w:bottom w:val="nil"/>
              <w:right w:val="nil"/>
            </w:tcBorders>
            <w:shd w:val="clear" w:color="auto" w:fill="auto"/>
            <w:noWrap/>
            <w:vAlign w:val="bottom"/>
            <w:hideMark/>
          </w:tcPr>
          <w:p w:rsidR="00613285" w:rsidRPr="00475AAA" w:rsidRDefault="00613285" w:rsidP="006509B7">
            <w:pPr>
              <w:spacing w:after="0" w:line="240" w:lineRule="auto"/>
              <w:jc w:val="center"/>
              <w:rPr>
                <w:rStyle w:val="Emphasis"/>
                <w:sz w:val="20"/>
                <w:szCs w:val="20"/>
              </w:rPr>
            </w:pPr>
          </w:p>
        </w:tc>
        <w:tc>
          <w:tcPr>
            <w:tcW w:w="0" w:type="auto"/>
            <w:vAlign w:val="bottom"/>
          </w:tcPr>
          <w:p w:rsidR="00613285" w:rsidRDefault="00613285" w:rsidP="006509B7">
            <w:pPr>
              <w:spacing w:after="0" w:line="240" w:lineRule="auto"/>
              <w:jc w:val="both"/>
              <w:rPr>
                <w:rFonts w:cs="Calibri"/>
                <w:color w:val="000000"/>
                <w:sz w:val="20"/>
                <w:szCs w:val="20"/>
              </w:rPr>
            </w:pPr>
          </w:p>
        </w:tc>
      </w:tr>
      <w:tr w:rsidR="00613285" w:rsidRPr="00475AAA" w:rsidTr="006509B7">
        <w:trPr>
          <w:trHeight w:val="283"/>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475AAA" w:rsidRDefault="00613285" w:rsidP="006509B7">
            <w:pPr>
              <w:spacing w:after="0" w:line="240" w:lineRule="auto"/>
              <w:jc w:val="center"/>
              <w:rPr>
                <w:rStyle w:val="Emphasis"/>
                <w:sz w:val="20"/>
                <w:szCs w:val="20"/>
              </w:rPr>
            </w:pPr>
            <w:r w:rsidRPr="00475AAA">
              <w:rPr>
                <w:rStyle w:val="Emphasis"/>
                <w:sz w:val="20"/>
                <w:szCs w:val="20"/>
              </w:rPr>
              <w:t>2b</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1%</w:t>
            </w:r>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3%</w:t>
            </w:r>
          </w:p>
        </w:tc>
        <w:tc>
          <w:tcPr>
            <w:tcW w:w="1333" w:type="dxa"/>
            <w:tcBorders>
              <w:top w:val="nil"/>
              <w:left w:val="single" w:sz="4" w:space="0" w:color="auto"/>
              <w:bottom w:val="nil"/>
              <w:right w:val="nil"/>
            </w:tcBorders>
            <w:shd w:val="clear" w:color="auto" w:fill="auto"/>
            <w:noWrap/>
            <w:vAlign w:val="bottom"/>
            <w:hideMark/>
          </w:tcPr>
          <w:p w:rsidR="00613285" w:rsidRPr="00475AAA" w:rsidRDefault="00613285" w:rsidP="006509B7">
            <w:pPr>
              <w:spacing w:after="0" w:line="240" w:lineRule="auto"/>
              <w:jc w:val="center"/>
              <w:rPr>
                <w:rStyle w:val="Emphasis"/>
                <w:sz w:val="20"/>
                <w:szCs w:val="20"/>
              </w:rPr>
            </w:pPr>
          </w:p>
        </w:tc>
        <w:tc>
          <w:tcPr>
            <w:tcW w:w="0" w:type="auto"/>
            <w:vAlign w:val="bottom"/>
          </w:tcPr>
          <w:p w:rsidR="00613285" w:rsidRDefault="00613285" w:rsidP="006509B7">
            <w:pPr>
              <w:spacing w:after="0" w:line="240" w:lineRule="auto"/>
              <w:jc w:val="both"/>
              <w:rPr>
                <w:rFonts w:cs="Calibri"/>
                <w:color w:val="000000"/>
                <w:sz w:val="20"/>
                <w:szCs w:val="20"/>
              </w:rPr>
            </w:pPr>
          </w:p>
        </w:tc>
      </w:tr>
      <w:tr w:rsidR="00613285" w:rsidRPr="00475AAA" w:rsidTr="006509B7">
        <w:trPr>
          <w:trHeight w:val="283"/>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Pr="00475AAA" w:rsidRDefault="00613285" w:rsidP="006509B7">
            <w:pPr>
              <w:spacing w:after="0" w:line="240" w:lineRule="auto"/>
              <w:jc w:val="center"/>
              <w:rPr>
                <w:rStyle w:val="Emphasis"/>
                <w:sz w:val="20"/>
                <w:szCs w:val="20"/>
              </w:rPr>
            </w:pPr>
            <w:r w:rsidRPr="00475AAA">
              <w:rPr>
                <w:rStyle w:val="Emphasis"/>
                <w:sz w:val="20"/>
                <w:szCs w:val="20"/>
              </w:rPr>
              <w:t>Total Level 2</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Default="00613285" w:rsidP="006509B7">
            <w:pPr>
              <w:spacing w:after="0" w:line="240" w:lineRule="auto"/>
              <w:jc w:val="center"/>
              <w:rPr>
                <w:rFonts w:cs="Calibri"/>
                <w:color w:val="000000"/>
                <w:sz w:val="20"/>
                <w:szCs w:val="20"/>
              </w:rPr>
            </w:pPr>
            <w:r>
              <w:rPr>
                <w:rFonts w:cs="Calibri"/>
                <w:color w:val="000000"/>
                <w:sz w:val="20"/>
                <w:szCs w:val="20"/>
              </w:rPr>
              <w:t>17%</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Default="00613285" w:rsidP="006509B7">
            <w:pPr>
              <w:spacing w:after="0" w:line="240" w:lineRule="auto"/>
              <w:jc w:val="center"/>
              <w:rPr>
                <w:rFonts w:cs="Calibri"/>
                <w:color w:val="000000"/>
                <w:sz w:val="20"/>
                <w:szCs w:val="20"/>
              </w:rPr>
            </w:pPr>
            <w:r>
              <w:rPr>
                <w:rFonts w:cs="Calibri"/>
                <w:color w:val="000000"/>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Default="00613285" w:rsidP="006509B7">
            <w:pPr>
              <w:spacing w:after="0" w:line="240" w:lineRule="auto"/>
              <w:jc w:val="center"/>
              <w:rPr>
                <w:rFonts w:cs="Calibri"/>
                <w:color w:val="000000"/>
                <w:sz w:val="20"/>
                <w:szCs w:val="20"/>
              </w:rPr>
            </w:pPr>
            <w:r>
              <w:rPr>
                <w:rFonts w:cs="Calibri"/>
                <w:color w:val="000000"/>
                <w:sz w:val="20"/>
                <w:szCs w:val="20"/>
              </w:rPr>
              <w:t>25%</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Default="00613285" w:rsidP="006509B7">
            <w:pPr>
              <w:spacing w:after="0" w:line="240" w:lineRule="auto"/>
              <w:jc w:val="center"/>
              <w:rPr>
                <w:rFonts w:cs="Calibri"/>
                <w:color w:val="000000"/>
                <w:sz w:val="20"/>
                <w:szCs w:val="20"/>
              </w:rPr>
            </w:pPr>
            <w:r>
              <w:rPr>
                <w:rFonts w:cs="Calibri"/>
                <w:color w:val="000000"/>
                <w:sz w:val="20"/>
                <w:szCs w:val="20"/>
              </w:rPr>
              <w:t>25%</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Default="00613285" w:rsidP="006509B7">
            <w:pPr>
              <w:spacing w:after="0" w:line="240" w:lineRule="auto"/>
              <w:jc w:val="center"/>
              <w:rPr>
                <w:rFonts w:cs="Calibri"/>
                <w:color w:val="000000"/>
                <w:sz w:val="20"/>
                <w:szCs w:val="20"/>
              </w:rPr>
            </w:pPr>
            <w:r>
              <w:rPr>
                <w:rFonts w:cs="Calibri"/>
                <w:color w:val="000000"/>
                <w:sz w:val="20"/>
                <w:szCs w:val="20"/>
              </w:rPr>
              <w:t>67%</w:t>
            </w:r>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Default="00613285" w:rsidP="006509B7">
            <w:pPr>
              <w:spacing w:after="0" w:line="240" w:lineRule="auto"/>
              <w:jc w:val="center"/>
              <w:rPr>
                <w:rFonts w:cs="Calibri"/>
                <w:color w:val="000000"/>
                <w:sz w:val="20"/>
                <w:szCs w:val="20"/>
              </w:rPr>
            </w:pPr>
            <w:r>
              <w:rPr>
                <w:rFonts w:cs="Calibri"/>
                <w:color w:val="000000"/>
                <w:sz w:val="20"/>
                <w:szCs w:val="20"/>
              </w:rPr>
              <w:t>15%</w:t>
            </w:r>
          </w:p>
        </w:tc>
        <w:tc>
          <w:tcPr>
            <w:tcW w:w="1333" w:type="dxa"/>
            <w:tcBorders>
              <w:top w:val="nil"/>
              <w:left w:val="single" w:sz="4" w:space="0" w:color="auto"/>
              <w:bottom w:val="nil"/>
              <w:right w:val="nil"/>
            </w:tcBorders>
            <w:shd w:val="clear" w:color="auto" w:fill="auto"/>
            <w:noWrap/>
            <w:vAlign w:val="bottom"/>
          </w:tcPr>
          <w:p w:rsidR="00613285" w:rsidRPr="00475AAA" w:rsidRDefault="00613285" w:rsidP="006509B7">
            <w:pPr>
              <w:spacing w:after="0" w:line="240" w:lineRule="auto"/>
              <w:jc w:val="center"/>
              <w:rPr>
                <w:rStyle w:val="Emphasis"/>
                <w:sz w:val="20"/>
                <w:szCs w:val="20"/>
              </w:rPr>
            </w:pPr>
          </w:p>
        </w:tc>
        <w:tc>
          <w:tcPr>
            <w:tcW w:w="0" w:type="auto"/>
            <w:vAlign w:val="bottom"/>
          </w:tcPr>
          <w:p w:rsidR="00613285" w:rsidRDefault="00613285" w:rsidP="006509B7">
            <w:pPr>
              <w:spacing w:after="0" w:line="240" w:lineRule="auto"/>
              <w:jc w:val="both"/>
              <w:rPr>
                <w:rFonts w:cs="Calibri"/>
                <w:color w:val="000000"/>
                <w:sz w:val="20"/>
                <w:szCs w:val="20"/>
              </w:rPr>
            </w:pPr>
          </w:p>
        </w:tc>
      </w:tr>
      <w:tr w:rsidR="00613285" w:rsidRPr="00475AAA" w:rsidTr="006509B7">
        <w:trPr>
          <w:trHeight w:val="283"/>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475AAA" w:rsidRDefault="00613285" w:rsidP="006509B7">
            <w:pPr>
              <w:spacing w:after="0" w:line="240" w:lineRule="auto"/>
              <w:jc w:val="center"/>
              <w:rPr>
                <w:rStyle w:val="Emphasis"/>
                <w:sz w:val="20"/>
                <w:szCs w:val="20"/>
              </w:rPr>
            </w:pPr>
            <w:r w:rsidRPr="00475AAA">
              <w:rPr>
                <w:rStyle w:val="Emphasis"/>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0%</w:t>
            </w:r>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Pr>
                <w:rFonts w:cs="Calibri"/>
                <w:i/>
                <w:color w:val="000000"/>
                <w:sz w:val="20"/>
                <w:szCs w:val="20"/>
              </w:rPr>
              <w:t>3</w:t>
            </w:r>
            <w:r w:rsidRPr="0097519B">
              <w:rPr>
                <w:rFonts w:cs="Calibri"/>
                <w:i/>
                <w:color w:val="000000"/>
                <w:sz w:val="20"/>
                <w:szCs w:val="20"/>
              </w:rPr>
              <w:t>%</w:t>
            </w:r>
          </w:p>
        </w:tc>
        <w:tc>
          <w:tcPr>
            <w:tcW w:w="1333" w:type="dxa"/>
            <w:tcBorders>
              <w:top w:val="nil"/>
              <w:left w:val="single" w:sz="4" w:space="0" w:color="auto"/>
              <w:bottom w:val="nil"/>
              <w:right w:val="nil"/>
            </w:tcBorders>
            <w:shd w:val="clear" w:color="auto" w:fill="auto"/>
            <w:noWrap/>
            <w:vAlign w:val="bottom"/>
            <w:hideMark/>
          </w:tcPr>
          <w:p w:rsidR="00613285" w:rsidRPr="00475AAA" w:rsidRDefault="00613285" w:rsidP="006509B7">
            <w:pPr>
              <w:spacing w:after="0" w:line="240" w:lineRule="auto"/>
              <w:jc w:val="center"/>
              <w:rPr>
                <w:rStyle w:val="Emphasis"/>
                <w:sz w:val="20"/>
                <w:szCs w:val="20"/>
              </w:rPr>
            </w:pPr>
          </w:p>
        </w:tc>
        <w:tc>
          <w:tcPr>
            <w:tcW w:w="0" w:type="auto"/>
            <w:vAlign w:val="bottom"/>
          </w:tcPr>
          <w:p w:rsidR="00613285" w:rsidRDefault="00613285" w:rsidP="006509B7">
            <w:pPr>
              <w:spacing w:after="0" w:line="240" w:lineRule="auto"/>
              <w:jc w:val="both"/>
              <w:rPr>
                <w:rFonts w:cs="Calibri"/>
                <w:color w:val="000000"/>
                <w:sz w:val="20"/>
                <w:szCs w:val="20"/>
              </w:rPr>
            </w:pPr>
          </w:p>
        </w:tc>
      </w:tr>
      <w:tr w:rsidR="00613285" w:rsidRPr="00475AAA" w:rsidTr="006509B7">
        <w:trPr>
          <w:gridAfter w:val="1"/>
          <w:wAfter w:w="1420" w:type="dxa"/>
          <w:trHeight w:val="283"/>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475AAA" w:rsidRDefault="00613285" w:rsidP="006509B7">
            <w:pPr>
              <w:spacing w:after="0" w:line="240" w:lineRule="auto"/>
              <w:jc w:val="center"/>
              <w:rPr>
                <w:rStyle w:val="Emphasis"/>
                <w:sz w:val="20"/>
                <w:szCs w:val="20"/>
              </w:rPr>
            </w:pPr>
            <w:r w:rsidRPr="00475AAA">
              <w:rPr>
                <w:rStyle w:val="Emphasis"/>
                <w:sz w:val="20"/>
                <w:szCs w:val="20"/>
              </w:rPr>
              <w:t>6</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1%</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sidRPr="0097519B">
              <w:rPr>
                <w:rFonts w:cs="Calibri"/>
                <w:i/>
                <w:color w:val="000000"/>
                <w:sz w:val="20"/>
                <w:szCs w:val="20"/>
              </w:rPr>
              <w:t>0%</w:t>
            </w:r>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97519B" w:rsidRDefault="00613285" w:rsidP="006509B7">
            <w:pPr>
              <w:spacing w:after="0" w:line="240" w:lineRule="auto"/>
              <w:jc w:val="center"/>
              <w:rPr>
                <w:rFonts w:cs="Calibri"/>
                <w:i/>
                <w:color w:val="000000"/>
                <w:sz w:val="20"/>
                <w:szCs w:val="20"/>
              </w:rPr>
            </w:pPr>
            <w:r>
              <w:rPr>
                <w:rFonts w:cs="Calibri"/>
                <w:i/>
                <w:color w:val="000000"/>
                <w:sz w:val="20"/>
                <w:szCs w:val="20"/>
              </w:rPr>
              <w:t>1</w:t>
            </w:r>
            <w:r w:rsidRPr="0097519B">
              <w:rPr>
                <w:rFonts w:cs="Calibri"/>
                <w:i/>
                <w:color w:val="000000"/>
                <w:sz w:val="20"/>
                <w:szCs w:val="20"/>
              </w:rPr>
              <w:t>%</w:t>
            </w:r>
          </w:p>
        </w:tc>
        <w:tc>
          <w:tcPr>
            <w:tcW w:w="1333" w:type="dxa"/>
            <w:tcBorders>
              <w:top w:val="nil"/>
              <w:left w:val="single" w:sz="4" w:space="0" w:color="auto"/>
              <w:bottom w:val="nil"/>
              <w:right w:val="nil"/>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p>
        </w:tc>
      </w:tr>
      <w:tr w:rsidR="00613285" w:rsidRPr="00475AAA" w:rsidTr="006509B7">
        <w:trPr>
          <w:gridAfter w:val="1"/>
          <w:wAfter w:w="1420" w:type="dxa"/>
          <w:trHeight w:val="283"/>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Pr="00475AAA" w:rsidRDefault="00613285" w:rsidP="006509B7">
            <w:pPr>
              <w:spacing w:after="0" w:line="240" w:lineRule="auto"/>
              <w:jc w:val="center"/>
              <w:rPr>
                <w:rStyle w:val="Emphasis"/>
                <w:sz w:val="20"/>
                <w:szCs w:val="20"/>
              </w:rPr>
            </w:pPr>
            <w:r w:rsidRPr="00475AAA">
              <w:rPr>
                <w:rStyle w:val="Emphasis"/>
                <w:sz w:val="20"/>
                <w:szCs w:val="20"/>
              </w:rPr>
              <w:t>Total Level 3+</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Default="00613285" w:rsidP="006509B7">
            <w:pPr>
              <w:spacing w:after="0" w:line="240" w:lineRule="auto"/>
              <w:jc w:val="center"/>
              <w:rPr>
                <w:rFonts w:cs="Calibri"/>
                <w:color w:val="000000"/>
                <w:sz w:val="20"/>
                <w:szCs w:val="20"/>
              </w:rPr>
            </w:pPr>
            <w:r>
              <w:rPr>
                <w:rFonts w:cs="Calibri"/>
                <w:color w:val="000000"/>
                <w:sz w:val="20"/>
                <w:szCs w:val="20"/>
              </w:rPr>
              <w:t>8%</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Default="00613285" w:rsidP="006509B7">
            <w:pPr>
              <w:spacing w:after="0" w:line="240" w:lineRule="auto"/>
              <w:jc w:val="center"/>
              <w:rPr>
                <w:rFonts w:cs="Calibri"/>
                <w:color w:val="000000"/>
                <w:sz w:val="20"/>
                <w:szCs w:val="20"/>
              </w:rPr>
            </w:pPr>
            <w:r>
              <w:rPr>
                <w:rFonts w:cs="Calibri"/>
                <w:color w:val="000000"/>
                <w:sz w:val="20"/>
                <w:szCs w:val="20"/>
              </w:rPr>
              <w:t>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Default="00613285" w:rsidP="006509B7">
            <w:pPr>
              <w:spacing w:after="0" w:line="240" w:lineRule="auto"/>
              <w:jc w:val="center"/>
              <w:rPr>
                <w:rFonts w:cs="Calibri"/>
                <w:color w:val="000000"/>
                <w:sz w:val="20"/>
                <w:szCs w:val="20"/>
              </w:rPr>
            </w:pPr>
            <w:r>
              <w:rPr>
                <w:rFonts w:cs="Calibri"/>
                <w:color w:val="000000"/>
                <w:sz w:val="20"/>
                <w:szCs w:val="20"/>
              </w:rPr>
              <w:t>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Default="00613285" w:rsidP="006509B7">
            <w:pPr>
              <w:spacing w:after="0" w:line="240" w:lineRule="auto"/>
              <w:jc w:val="center"/>
              <w:rPr>
                <w:rFonts w:cs="Calibri"/>
                <w:color w:val="000000"/>
                <w:sz w:val="20"/>
                <w:szCs w:val="20"/>
              </w:rPr>
            </w:pPr>
            <w:r>
              <w:rPr>
                <w:rFonts w:cs="Calibri"/>
                <w:color w:val="000000"/>
                <w:sz w:val="20"/>
                <w:szCs w:val="20"/>
              </w:rPr>
              <w:t>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Default="00613285" w:rsidP="006509B7">
            <w:pPr>
              <w:spacing w:after="0" w:line="240" w:lineRule="auto"/>
              <w:jc w:val="center"/>
              <w:rPr>
                <w:rFonts w:cs="Calibri"/>
                <w:color w:val="000000"/>
                <w:sz w:val="20"/>
                <w:szCs w:val="20"/>
              </w:rPr>
            </w:pPr>
            <w:r>
              <w:rPr>
                <w:rFonts w:cs="Calibri"/>
                <w:color w:val="000000"/>
                <w:sz w:val="20"/>
                <w:szCs w:val="20"/>
              </w:rPr>
              <w:t>0%</w:t>
            </w:r>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Default="00613285" w:rsidP="006509B7">
            <w:pPr>
              <w:spacing w:after="0" w:line="240" w:lineRule="auto"/>
              <w:jc w:val="center"/>
              <w:rPr>
                <w:rFonts w:cs="Calibri"/>
                <w:color w:val="000000"/>
                <w:sz w:val="20"/>
                <w:szCs w:val="20"/>
              </w:rPr>
            </w:pPr>
            <w:r>
              <w:rPr>
                <w:rFonts w:cs="Calibri"/>
                <w:color w:val="000000"/>
                <w:sz w:val="20"/>
                <w:szCs w:val="20"/>
              </w:rPr>
              <w:t>4%</w:t>
            </w:r>
          </w:p>
        </w:tc>
        <w:tc>
          <w:tcPr>
            <w:tcW w:w="1333" w:type="dxa"/>
            <w:tcBorders>
              <w:top w:val="nil"/>
              <w:left w:val="single" w:sz="4" w:space="0" w:color="auto"/>
              <w:bottom w:val="nil"/>
              <w:right w:val="nil"/>
            </w:tcBorders>
            <w:shd w:val="clear" w:color="auto" w:fill="auto"/>
            <w:noWrap/>
            <w:vAlign w:val="bottom"/>
          </w:tcPr>
          <w:p w:rsidR="00613285" w:rsidRPr="00475AAA" w:rsidRDefault="00613285" w:rsidP="00542FEE">
            <w:pPr>
              <w:spacing w:after="0" w:line="240" w:lineRule="auto"/>
              <w:jc w:val="center"/>
              <w:rPr>
                <w:rStyle w:val="Emphasis"/>
                <w:sz w:val="20"/>
                <w:szCs w:val="20"/>
              </w:rPr>
            </w:pPr>
          </w:p>
        </w:tc>
      </w:tr>
      <w:tr w:rsidR="00613285" w:rsidRPr="00475AAA" w:rsidTr="006509B7">
        <w:trPr>
          <w:gridAfter w:val="1"/>
          <w:wAfter w:w="1420" w:type="dxa"/>
          <w:trHeight w:val="283"/>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475AAA" w:rsidRDefault="00613285" w:rsidP="006509B7">
            <w:pPr>
              <w:spacing w:after="0" w:line="240" w:lineRule="auto"/>
              <w:jc w:val="center"/>
              <w:rPr>
                <w:rStyle w:val="Emphasis"/>
                <w:sz w:val="20"/>
                <w:szCs w:val="20"/>
              </w:rPr>
            </w:pPr>
            <w:r w:rsidRPr="00475AAA">
              <w:rPr>
                <w:rStyle w:val="Emphasis"/>
                <w:sz w:val="20"/>
                <w:szCs w:val="20"/>
              </w:rPr>
              <w:t>Total</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475AAA" w:rsidRDefault="00613285" w:rsidP="006509B7">
            <w:pPr>
              <w:spacing w:after="0" w:line="240" w:lineRule="auto"/>
              <w:jc w:val="center"/>
              <w:rPr>
                <w:rStyle w:val="Emphasis"/>
                <w:sz w:val="20"/>
                <w:szCs w:val="20"/>
              </w:rPr>
            </w:pPr>
            <w:r w:rsidRPr="00475AAA">
              <w:rPr>
                <w:rStyle w:val="Emphasis"/>
                <w:sz w:val="20"/>
                <w:szCs w:val="20"/>
              </w:rPr>
              <w:t>100%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475AAA" w:rsidRDefault="00613285" w:rsidP="006509B7">
            <w:pPr>
              <w:spacing w:after="0" w:line="240" w:lineRule="auto"/>
              <w:jc w:val="center"/>
              <w:rPr>
                <w:rStyle w:val="Emphasis"/>
                <w:sz w:val="20"/>
                <w:szCs w:val="20"/>
              </w:rPr>
            </w:pPr>
            <w:r w:rsidRPr="00475AAA">
              <w:rPr>
                <w:rStyle w:val="Emphasis"/>
                <w:sz w:val="20"/>
                <w:szCs w:val="20"/>
              </w:rPr>
              <w:t>100%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475AAA" w:rsidRDefault="00613285" w:rsidP="006509B7">
            <w:pPr>
              <w:spacing w:after="0" w:line="240" w:lineRule="auto"/>
              <w:jc w:val="center"/>
              <w:rPr>
                <w:rStyle w:val="Emphasis"/>
                <w:sz w:val="20"/>
                <w:szCs w:val="20"/>
              </w:rPr>
            </w:pPr>
            <w:r w:rsidRPr="00475AAA">
              <w:rPr>
                <w:rStyle w:val="Emphasis"/>
                <w:sz w:val="20"/>
                <w:szCs w:val="20"/>
              </w:rPr>
              <w:t>100%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475AAA" w:rsidRDefault="00613285" w:rsidP="006509B7">
            <w:pPr>
              <w:spacing w:after="0" w:line="240" w:lineRule="auto"/>
              <w:jc w:val="center"/>
              <w:rPr>
                <w:rStyle w:val="Emphasis"/>
                <w:sz w:val="20"/>
                <w:szCs w:val="20"/>
              </w:rPr>
            </w:pPr>
            <w:r w:rsidRPr="00475AAA">
              <w:rPr>
                <w:rStyle w:val="Emphasis"/>
                <w:sz w:val="20"/>
                <w:szCs w:val="20"/>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475AAA" w:rsidRDefault="00613285" w:rsidP="006509B7">
            <w:pPr>
              <w:spacing w:after="0" w:line="240" w:lineRule="auto"/>
              <w:jc w:val="center"/>
              <w:rPr>
                <w:rStyle w:val="Emphasis"/>
                <w:sz w:val="20"/>
                <w:szCs w:val="20"/>
              </w:rPr>
            </w:pPr>
            <w:r w:rsidRPr="00475AAA">
              <w:rPr>
                <w:rStyle w:val="Emphasis"/>
                <w:sz w:val="20"/>
                <w:szCs w:val="20"/>
              </w:rPr>
              <w:t>100%</w:t>
            </w:r>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475AAA" w:rsidRDefault="00613285" w:rsidP="006509B7">
            <w:pPr>
              <w:spacing w:after="0" w:line="240" w:lineRule="auto"/>
              <w:jc w:val="center"/>
              <w:rPr>
                <w:rStyle w:val="Emphasis"/>
                <w:sz w:val="20"/>
                <w:szCs w:val="20"/>
              </w:rPr>
            </w:pPr>
            <w:r w:rsidRPr="00475AAA">
              <w:rPr>
                <w:rStyle w:val="Emphasis"/>
                <w:sz w:val="20"/>
                <w:szCs w:val="20"/>
              </w:rPr>
              <w:t>100%</w:t>
            </w:r>
          </w:p>
        </w:tc>
        <w:tc>
          <w:tcPr>
            <w:tcW w:w="1333" w:type="dxa"/>
            <w:tcBorders>
              <w:top w:val="nil"/>
              <w:left w:val="single" w:sz="4" w:space="0" w:color="auto"/>
              <w:bottom w:val="nil"/>
              <w:right w:val="nil"/>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p>
        </w:tc>
      </w:tr>
      <w:tr w:rsidR="00613285" w:rsidRPr="00475AAA" w:rsidTr="006509B7">
        <w:trPr>
          <w:gridAfter w:val="1"/>
          <w:wAfter w:w="1420" w:type="dxa"/>
          <w:trHeight w:val="283"/>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Pr="00475AAA" w:rsidRDefault="00613285" w:rsidP="006509B7">
            <w:pPr>
              <w:spacing w:after="0" w:line="240" w:lineRule="auto"/>
              <w:jc w:val="center"/>
              <w:rPr>
                <w:rStyle w:val="Emphasis"/>
                <w:sz w:val="20"/>
                <w:szCs w:val="20"/>
              </w:rPr>
            </w:pPr>
            <w:r w:rsidRPr="00475AAA">
              <w:rPr>
                <w:rStyle w:val="Emphasis"/>
                <w:sz w:val="20"/>
                <w:szCs w:val="20"/>
              </w:rPr>
              <w:t>Total</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Pr="00475AAA" w:rsidRDefault="00613285" w:rsidP="006509B7">
            <w:pPr>
              <w:spacing w:after="0" w:line="240" w:lineRule="auto"/>
              <w:jc w:val="center"/>
              <w:rPr>
                <w:rStyle w:val="Emphasis"/>
                <w:sz w:val="20"/>
                <w:szCs w:val="20"/>
              </w:rPr>
            </w:pPr>
            <w:r w:rsidRPr="00475AAA">
              <w:rPr>
                <w:rStyle w:val="Emphasis"/>
                <w:sz w:val="20"/>
                <w:szCs w:val="20"/>
              </w:rPr>
              <w:t>36</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Pr="00475AAA" w:rsidRDefault="00613285" w:rsidP="006509B7">
            <w:pPr>
              <w:spacing w:after="0" w:line="240" w:lineRule="auto"/>
              <w:jc w:val="center"/>
              <w:rPr>
                <w:rStyle w:val="Emphasis"/>
                <w:sz w:val="20"/>
                <w:szCs w:val="20"/>
              </w:rPr>
            </w:pPr>
            <w:r w:rsidRPr="00475AAA">
              <w:rPr>
                <w:rStyle w:val="Emphasis"/>
                <w:sz w:val="20"/>
                <w:szCs w:val="20"/>
              </w:rPr>
              <w:t>25</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Pr="00475AAA" w:rsidRDefault="00613285" w:rsidP="006509B7">
            <w:pPr>
              <w:spacing w:after="0" w:line="240" w:lineRule="auto"/>
              <w:jc w:val="center"/>
              <w:rPr>
                <w:rStyle w:val="Emphasis"/>
                <w:sz w:val="20"/>
                <w:szCs w:val="20"/>
              </w:rPr>
            </w:pPr>
            <w:r w:rsidRPr="00475AAA">
              <w:rPr>
                <w:rStyle w:val="Emphasis"/>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Pr="00475AAA" w:rsidRDefault="00613285" w:rsidP="006509B7">
            <w:pPr>
              <w:spacing w:after="0" w:line="240" w:lineRule="auto"/>
              <w:jc w:val="center"/>
              <w:rPr>
                <w:rStyle w:val="Emphasis"/>
                <w:sz w:val="20"/>
                <w:szCs w:val="20"/>
              </w:rPr>
            </w:pPr>
            <w:r w:rsidRPr="00475AAA">
              <w:rPr>
                <w:rStyle w:val="Emphasis"/>
                <w:sz w:val="20"/>
                <w:szCs w:val="20"/>
              </w:rPr>
              <w:t>4</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Pr="00475AAA" w:rsidRDefault="00613285" w:rsidP="006509B7">
            <w:pPr>
              <w:spacing w:after="0" w:line="240" w:lineRule="auto"/>
              <w:jc w:val="center"/>
              <w:rPr>
                <w:rStyle w:val="Emphasis"/>
                <w:sz w:val="20"/>
                <w:szCs w:val="20"/>
              </w:rPr>
            </w:pPr>
            <w:r w:rsidRPr="00475AAA">
              <w:rPr>
                <w:rStyle w:val="Emphasis"/>
                <w:sz w:val="20"/>
                <w:szCs w:val="20"/>
              </w:rPr>
              <w:t>3</w:t>
            </w:r>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285" w:rsidRPr="00475AAA" w:rsidRDefault="00613285" w:rsidP="006509B7">
            <w:pPr>
              <w:spacing w:after="0" w:line="240" w:lineRule="auto"/>
              <w:jc w:val="center"/>
              <w:rPr>
                <w:rStyle w:val="Emphasis"/>
                <w:sz w:val="20"/>
                <w:szCs w:val="20"/>
              </w:rPr>
            </w:pPr>
            <w:r w:rsidRPr="00475AAA">
              <w:rPr>
                <w:rStyle w:val="Emphasis"/>
                <w:sz w:val="20"/>
                <w:szCs w:val="20"/>
              </w:rPr>
              <w:t>72</w:t>
            </w:r>
          </w:p>
        </w:tc>
        <w:tc>
          <w:tcPr>
            <w:tcW w:w="1333" w:type="dxa"/>
            <w:tcBorders>
              <w:top w:val="nil"/>
              <w:left w:val="single" w:sz="4" w:space="0" w:color="auto"/>
              <w:bottom w:val="nil"/>
              <w:right w:val="nil"/>
            </w:tcBorders>
            <w:shd w:val="clear" w:color="auto" w:fill="auto"/>
            <w:noWrap/>
            <w:vAlign w:val="bottom"/>
          </w:tcPr>
          <w:p w:rsidR="00613285" w:rsidRPr="00475AAA" w:rsidRDefault="00613285" w:rsidP="00542FEE">
            <w:pPr>
              <w:spacing w:after="0" w:line="240" w:lineRule="auto"/>
              <w:jc w:val="center"/>
              <w:rPr>
                <w:rStyle w:val="Emphasis"/>
                <w:sz w:val="20"/>
                <w:szCs w:val="20"/>
              </w:rPr>
            </w:pPr>
          </w:p>
        </w:tc>
      </w:tr>
      <w:tr w:rsidR="00613285" w:rsidRPr="00475AAA" w:rsidTr="00613285">
        <w:trPr>
          <w:gridAfter w:val="1"/>
          <w:wAfter w:w="1420" w:type="dxa"/>
          <w:trHeight w:val="300"/>
        </w:trPr>
        <w:tc>
          <w:tcPr>
            <w:tcW w:w="2004" w:type="dxa"/>
            <w:tcBorders>
              <w:top w:val="nil"/>
              <w:left w:val="nil"/>
              <w:bottom w:val="nil"/>
              <w:right w:val="nil"/>
            </w:tcBorders>
            <w:shd w:val="clear" w:color="auto" w:fill="auto"/>
            <w:noWrap/>
            <w:vAlign w:val="bottom"/>
            <w:hideMark/>
          </w:tcPr>
          <w:p w:rsidR="00613285" w:rsidRPr="00475AAA" w:rsidRDefault="0061328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p>
        </w:tc>
        <w:tc>
          <w:tcPr>
            <w:tcW w:w="1960" w:type="dxa"/>
            <w:tcBorders>
              <w:top w:val="nil"/>
              <w:left w:val="nil"/>
              <w:bottom w:val="nil"/>
              <w:right w:val="nil"/>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p>
        </w:tc>
        <w:tc>
          <w:tcPr>
            <w:tcW w:w="1960" w:type="dxa"/>
            <w:tcBorders>
              <w:top w:val="nil"/>
              <w:left w:val="nil"/>
              <w:bottom w:val="nil"/>
              <w:right w:val="nil"/>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p>
        </w:tc>
        <w:tc>
          <w:tcPr>
            <w:tcW w:w="1960" w:type="dxa"/>
            <w:tcBorders>
              <w:top w:val="nil"/>
              <w:left w:val="nil"/>
              <w:bottom w:val="nil"/>
              <w:right w:val="nil"/>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p>
        </w:tc>
        <w:tc>
          <w:tcPr>
            <w:tcW w:w="1500" w:type="dxa"/>
            <w:tcBorders>
              <w:top w:val="nil"/>
              <w:left w:val="nil"/>
              <w:bottom w:val="nil"/>
              <w:right w:val="nil"/>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p>
        </w:tc>
      </w:tr>
      <w:tr w:rsidR="00613285" w:rsidRPr="00475AAA" w:rsidTr="00613285">
        <w:trPr>
          <w:gridAfter w:val="1"/>
          <w:wAfter w:w="1420" w:type="dxa"/>
          <w:trHeight w:val="300"/>
        </w:trPr>
        <w:tc>
          <w:tcPr>
            <w:tcW w:w="2004" w:type="dxa"/>
            <w:tcBorders>
              <w:top w:val="single" w:sz="4" w:space="0" w:color="000000"/>
              <w:left w:val="single" w:sz="4" w:space="0" w:color="000000"/>
              <w:bottom w:val="nil"/>
              <w:right w:val="nil"/>
            </w:tcBorders>
            <w:shd w:val="clear" w:color="auto" w:fill="auto"/>
            <w:noWrap/>
            <w:vAlign w:val="bottom"/>
            <w:hideMark/>
          </w:tcPr>
          <w:p w:rsidR="00613285" w:rsidRPr="00475AAA" w:rsidRDefault="00613285">
            <w:pPr>
              <w:spacing w:after="0" w:line="240" w:lineRule="auto"/>
              <w:rPr>
                <w:rStyle w:val="Emphasis"/>
                <w:b/>
                <w:sz w:val="20"/>
                <w:szCs w:val="20"/>
              </w:rPr>
            </w:pPr>
            <w:r w:rsidRPr="00475AAA">
              <w:rPr>
                <w:rStyle w:val="Emphasis"/>
                <w:b/>
                <w:sz w:val="20"/>
                <w:szCs w:val="20"/>
              </w:rPr>
              <w:t>Table 20: Age Group</w:t>
            </w:r>
            <w:r>
              <w:rPr>
                <w:rStyle w:val="Emphasis"/>
                <w:b/>
                <w:sz w:val="20"/>
                <w:szCs w:val="20"/>
              </w:rPr>
              <w:t xml:space="preserve"> by Ethnicity</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b/>
                <w:sz w:val="20"/>
                <w:szCs w:val="20"/>
              </w:rPr>
            </w:pPr>
            <w:r w:rsidRPr="00475AAA">
              <w:rPr>
                <w:rStyle w:val="Emphasis"/>
                <w:b/>
                <w:sz w:val="20"/>
                <w:szCs w:val="20"/>
              </w:rPr>
              <w:t>NZE</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b/>
                <w:sz w:val="20"/>
                <w:szCs w:val="20"/>
              </w:rPr>
            </w:pPr>
            <w:r w:rsidRPr="00475AAA">
              <w:rPr>
                <w:rStyle w:val="Emphasis"/>
                <w:b/>
                <w:sz w:val="20"/>
                <w:szCs w:val="20"/>
              </w:rPr>
              <w:t>Māori</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b/>
                <w:sz w:val="20"/>
                <w:szCs w:val="20"/>
              </w:rPr>
            </w:pPr>
            <w:r w:rsidRPr="00475AAA">
              <w:rPr>
                <w:rStyle w:val="Emphasis"/>
                <w:b/>
                <w:sz w:val="20"/>
                <w:szCs w:val="20"/>
              </w:rPr>
              <w:t>Pacific</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b/>
                <w:sz w:val="20"/>
                <w:szCs w:val="20"/>
              </w:rPr>
            </w:pPr>
            <w:r w:rsidRPr="00475AAA">
              <w:rPr>
                <w:rStyle w:val="Emphasis"/>
                <w:b/>
                <w:sz w:val="20"/>
                <w:szCs w:val="20"/>
              </w:rPr>
              <w:t>Asian</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b/>
                <w:sz w:val="20"/>
                <w:szCs w:val="20"/>
              </w:rPr>
            </w:pPr>
            <w:r w:rsidRPr="00475AAA">
              <w:rPr>
                <w:rStyle w:val="Emphasis"/>
                <w:b/>
                <w:sz w:val="20"/>
                <w:szCs w:val="20"/>
              </w:rPr>
              <w:t>Other</w:t>
            </w:r>
          </w:p>
        </w:tc>
        <w:tc>
          <w:tcPr>
            <w:tcW w:w="1743" w:type="dxa"/>
            <w:tcBorders>
              <w:top w:val="single" w:sz="4" w:space="0" w:color="auto"/>
              <w:left w:val="nil"/>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b/>
                <w:sz w:val="20"/>
                <w:szCs w:val="20"/>
              </w:rPr>
            </w:pPr>
            <w:r w:rsidRPr="00475AAA">
              <w:rPr>
                <w:rStyle w:val="Emphasis"/>
                <w:b/>
                <w:sz w:val="20"/>
                <w:szCs w:val="20"/>
              </w:rPr>
              <w:t>Total</w:t>
            </w:r>
          </w:p>
        </w:tc>
        <w:tc>
          <w:tcPr>
            <w:tcW w:w="1333" w:type="dxa"/>
            <w:tcBorders>
              <w:top w:val="nil"/>
              <w:left w:val="nil"/>
              <w:bottom w:val="nil"/>
              <w:right w:val="nil"/>
            </w:tcBorders>
            <w:shd w:val="clear" w:color="auto" w:fill="auto"/>
            <w:noWrap/>
            <w:vAlign w:val="bottom"/>
            <w:hideMark/>
          </w:tcPr>
          <w:p w:rsidR="00613285" w:rsidRPr="00475AAA" w:rsidRDefault="00613285" w:rsidP="00542FEE">
            <w:pPr>
              <w:spacing w:after="0" w:line="240" w:lineRule="auto"/>
              <w:jc w:val="center"/>
              <w:rPr>
                <w:rStyle w:val="Emphasis"/>
                <w:b/>
                <w:sz w:val="20"/>
                <w:szCs w:val="20"/>
              </w:rPr>
            </w:pPr>
          </w:p>
        </w:tc>
      </w:tr>
      <w:tr w:rsidR="00613285" w:rsidRPr="00475AAA" w:rsidTr="00613285">
        <w:trPr>
          <w:gridAfter w:val="1"/>
          <w:wAfter w:w="1420" w:type="dxa"/>
          <w:trHeight w:val="300"/>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475AAA" w:rsidRDefault="00613285">
            <w:pPr>
              <w:spacing w:after="0" w:line="240" w:lineRule="auto"/>
              <w:rPr>
                <w:rStyle w:val="Emphasis"/>
                <w:sz w:val="20"/>
                <w:szCs w:val="20"/>
              </w:rPr>
            </w:pPr>
            <w:r w:rsidRPr="00475AAA">
              <w:rPr>
                <w:rStyle w:val="Emphasis"/>
                <w:sz w:val="20"/>
                <w:szCs w:val="20"/>
              </w:rPr>
              <w:t>5-10</w:t>
            </w:r>
          </w:p>
        </w:tc>
        <w:tc>
          <w:tcPr>
            <w:tcW w:w="1960" w:type="dxa"/>
            <w:tcBorders>
              <w:top w:val="nil"/>
              <w:left w:val="nil"/>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r w:rsidRPr="00475AAA">
              <w:rPr>
                <w:rStyle w:val="Emphasis"/>
                <w:sz w:val="20"/>
                <w:szCs w:val="20"/>
              </w:rPr>
              <w:t>42%</w:t>
            </w:r>
          </w:p>
        </w:tc>
        <w:tc>
          <w:tcPr>
            <w:tcW w:w="1960" w:type="dxa"/>
            <w:tcBorders>
              <w:top w:val="nil"/>
              <w:left w:val="nil"/>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r w:rsidRPr="00475AAA">
              <w:rPr>
                <w:rStyle w:val="Emphasis"/>
                <w:sz w:val="20"/>
                <w:szCs w:val="20"/>
              </w:rPr>
              <w:t>80%</w:t>
            </w:r>
          </w:p>
        </w:tc>
        <w:tc>
          <w:tcPr>
            <w:tcW w:w="1960" w:type="dxa"/>
            <w:tcBorders>
              <w:top w:val="nil"/>
              <w:left w:val="nil"/>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r w:rsidRPr="00475AAA">
              <w:rPr>
                <w:rStyle w:val="Emphasis"/>
                <w:sz w:val="20"/>
                <w:szCs w:val="20"/>
              </w:rPr>
              <w:t>0%</w:t>
            </w:r>
          </w:p>
        </w:tc>
        <w:tc>
          <w:tcPr>
            <w:tcW w:w="1960" w:type="dxa"/>
            <w:tcBorders>
              <w:top w:val="nil"/>
              <w:left w:val="nil"/>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r w:rsidRPr="00475AAA">
              <w:rPr>
                <w:rStyle w:val="Emphasis"/>
                <w:sz w:val="20"/>
                <w:szCs w:val="20"/>
              </w:rPr>
              <w:t>50%</w:t>
            </w:r>
          </w:p>
        </w:tc>
        <w:tc>
          <w:tcPr>
            <w:tcW w:w="1500" w:type="dxa"/>
            <w:tcBorders>
              <w:top w:val="nil"/>
              <w:left w:val="nil"/>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r w:rsidRPr="00475AAA">
              <w:rPr>
                <w:rStyle w:val="Emphasis"/>
                <w:sz w:val="20"/>
                <w:szCs w:val="20"/>
              </w:rPr>
              <w:t>33%</w:t>
            </w:r>
          </w:p>
        </w:tc>
        <w:tc>
          <w:tcPr>
            <w:tcW w:w="1743" w:type="dxa"/>
            <w:tcBorders>
              <w:top w:val="single" w:sz="4" w:space="0" w:color="auto"/>
              <w:left w:val="nil"/>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r w:rsidRPr="00475AAA">
              <w:rPr>
                <w:rStyle w:val="Emphasis"/>
                <w:sz w:val="20"/>
                <w:szCs w:val="20"/>
              </w:rPr>
              <w:t>53%</w:t>
            </w:r>
          </w:p>
        </w:tc>
        <w:tc>
          <w:tcPr>
            <w:tcW w:w="1333" w:type="dxa"/>
            <w:tcBorders>
              <w:top w:val="nil"/>
              <w:left w:val="single" w:sz="4" w:space="0" w:color="auto"/>
              <w:bottom w:val="nil"/>
              <w:right w:val="nil"/>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p>
        </w:tc>
      </w:tr>
      <w:tr w:rsidR="00613285" w:rsidRPr="00475AAA" w:rsidTr="00613285">
        <w:trPr>
          <w:gridAfter w:val="1"/>
          <w:wAfter w:w="1420" w:type="dxa"/>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613285" w:rsidRPr="00475AAA" w:rsidRDefault="00613285">
            <w:pPr>
              <w:spacing w:after="0" w:line="240" w:lineRule="auto"/>
              <w:rPr>
                <w:rStyle w:val="Emphasis"/>
                <w:sz w:val="20"/>
                <w:szCs w:val="20"/>
              </w:rPr>
            </w:pPr>
            <w:r w:rsidRPr="00475AAA">
              <w:rPr>
                <w:rStyle w:val="Emphasis"/>
                <w:sz w:val="20"/>
                <w:szCs w:val="20"/>
              </w:rPr>
              <w:t>11-14</w:t>
            </w:r>
          </w:p>
        </w:tc>
        <w:tc>
          <w:tcPr>
            <w:tcW w:w="1960" w:type="dxa"/>
            <w:tcBorders>
              <w:top w:val="nil"/>
              <w:left w:val="nil"/>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r w:rsidRPr="00475AAA">
              <w:rPr>
                <w:rStyle w:val="Emphasis"/>
                <w:sz w:val="20"/>
                <w:szCs w:val="20"/>
              </w:rPr>
              <w:t>25%</w:t>
            </w:r>
          </w:p>
        </w:tc>
        <w:tc>
          <w:tcPr>
            <w:tcW w:w="1960" w:type="dxa"/>
            <w:tcBorders>
              <w:top w:val="nil"/>
              <w:left w:val="nil"/>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r w:rsidRPr="00475AAA">
              <w:rPr>
                <w:rStyle w:val="Emphasis"/>
                <w:sz w:val="20"/>
                <w:szCs w:val="20"/>
              </w:rPr>
              <w:t>16%</w:t>
            </w:r>
          </w:p>
        </w:tc>
        <w:tc>
          <w:tcPr>
            <w:tcW w:w="1960" w:type="dxa"/>
            <w:tcBorders>
              <w:top w:val="nil"/>
              <w:left w:val="nil"/>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r w:rsidRPr="00475AAA">
              <w:rPr>
                <w:rStyle w:val="Emphasis"/>
                <w:sz w:val="20"/>
                <w:szCs w:val="20"/>
              </w:rPr>
              <w:t>75%</w:t>
            </w:r>
          </w:p>
        </w:tc>
        <w:tc>
          <w:tcPr>
            <w:tcW w:w="1960" w:type="dxa"/>
            <w:tcBorders>
              <w:top w:val="nil"/>
              <w:left w:val="nil"/>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r w:rsidRPr="00475AAA">
              <w:rPr>
                <w:rStyle w:val="Emphasis"/>
                <w:sz w:val="20"/>
                <w:szCs w:val="20"/>
              </w:rPr>
              <w:t>0%</w:t>
            </w:r>
          </w:p>
        </w:tc>
        <w:tc>
          <w:tcPr>
            <w:tcW w:w="1500" w:type="dxa"/>
            <w:tcBorders>
              <w:top w:val="nil"/>
              <w:left w:val="nil"/>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r w:rsidRPr="00475AAA">
              <w:rPr>
                <w:rStyle w:val="Emphasis"/>
                <w:sz w:val="20"/>
                <w:szCs w:val="20"/>
              </w:rPr>
              <w:t>33%</w:t>
            </w:r>
          </w:p>
        </w:tc>
        <w:tc>
          <w:tcPr>
            <w:tcW w:w="1743" w:type="dxa"/>
            <w:tcBorders>
              <w:top w:val="single" w:sz="4" w:space="0" w:color="auto"/>
              <w:left w:val="nil"/>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r w:rsidRPr="00475AAA">
              <w:rPr>
                <w:rStyle w:val="Emphasis"/>
                <w:sz w:val="20"/>
                <w:szCs w:val="20"/>
              </w:rPr>
              <w:t>24%</w:t>
            </w:r>
          </w:p>
        </w:tc>
        <w:tc>
          <w:tcPr>
            <w:tcW w:w="1333" w:type="dxa"/>
            <w:tcBorders>
              <w:top w:val="nil"/>
              <w:left w:val="single" w:sz="4" w:space="0" w:color="auto"/>
              <w:bottom w:val="nil"/>
              <w:right w:val="nil"/>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p>
        </w:tc>
      </w:tr>
      <w:tr w:rsidR="00613285" w:rsidRPr="00475AAA" w:rsidTr="00613285">
        <w:trPr>
          <w:gridAfter w:val="1"/>
          <w:wAfter w:w="1420" w:type="dxa"/>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613285" w:rsidRPr="00475AAA" w:rsidRDefault="00613285">
            <w:pPr>
              <w:spacing w:after="0" w:line="240" w:lineRule="auto"/>
              <w:rPr>
                <w:rStyle w:val="Emphasis"/>
                <w:sz w:val="20"/>
                <w:szCs w:val="20"/>
              </w:rPr>
            </w:pPr>
            <w:r w:rsidRPr="00475AAA">
              <w:rPr>
                <w:rStyle w:val="Emphasis"/>
                <w:sz w:val="20"/>
                <w:szCs w:val="20"/>
              </w:rPr>
              <w:t>15+</w:t>
            </w:r>
          </w:p>
        </w:tc>
        <w:tc>
          <w:tcPr>
            <w:tcW w:w="1960" w:type="dxa"/>
            <w:tcBorders>
              <w:top w:val="nil"/>
              <w:left w:val="nil"/>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r w:rsidRPr="00475AAA">
              <w:rPr>
                <w:rStyle w:val="Emphasis"/>
                <w:sz w:val="20"/>
                <w:szCs w:val="20"/>
              </w:rPr>
              <w:t>33%</w:t>
            </w:r>
          </w:p>
        </w:tc>
        <w:tc>
          <w:tcPr>
            <w:tcW w:w="1960" w:type="dxa"/>
            <w:tcBorders>
              <w:top w:val="nil"/>
              <w:left w:val="nil"/>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r w:rsidRPr="00475AAA">
              <w:rPr>
                <w:rStyle w:val="Emphasis"/>
                <w:sz w:val="20"/>
                <w:szCs w:val="20"/>
              </w:rPr>
              <w:t>4%</w:t>
            </w:r>
          </w:p>
        </w:tc>
        <w:tc>
          <w:tcPr>
            <w:tcW w:w="1960" w:type="dxa"/>
            <w:tcBorders>
              <w:top w:val="nil"/>
              <w:left w:val="nil"/>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r w:rsidRPr="00475AAA">
              <w:rPr>
                <w:rStyle w:val="Emphasis"/>
                <w:sz w:val="20"/>
                <w:szCs w:val="20"/>
              </w:rPr>
              <w:t>25%</w:t>
            </w:r>
          </w:p>
        </w:tc>
        <w:tc>
          <w:tcPr>
            <w:tcW w:w="1960" w:type="dxa"/>
            <w:tcBorders>
              <w:top w:val="nil"/>
              <w:left w:val="nil"/>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r w:rsidRPr="00475AAA">
              <w:rPr>
                <w:rStyle w:val="Emphasis"/>
                <w:sz w:val="20"/>
                <w:szCs w:val="20"/>
              </w:rPr>
              <w:t>50%</w:t>
            </w:r>
          </w:p>
        </w:tc>
        <w:tc>
          <w:tcPr>
            <w:tcW w:w="1500" w:type="dxa"/>
            <w:tcBorders>
              <w:top w:val="nil"/>
              <w:left w:val="nil"/>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r w:rsidRPr="00475AAA">
              <w:rPr>
                <w:rStyle w:val="Emphasis"/>
                <w:sz w:val="20"/>
                <w:szCs w:val="20"/>
              </w:rPr>
              <w:t>33%</w:t>
            </w:r>
          </w:p>
        </w:tc>
        <w:tc>
          <w:tcPr>
            <w:tcW w:w="1743" w:type="dxa"/>
            <w:tcBorders>
              <w:top w:val="single" w:sz="4" w:space="0" w:color="auto"/>
              <w:left w:val="nil"/>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r w:rsidRPr="00475AAA">
              <w:rPr>
                <w:rStyle w:val="Emphasis"/>
                <w:sz w:val="20"/>
                <w:szCs w:val="20"/>
              </w:rPr>
              <w:t>24%</w:t>
            </w:r>
          </w:p>
        </w:tc>
        <w:tc>
          <w:tcPr>
            <w:tcW w:w="1333" w:type="dxa"/>
            <w:tcBorders>
              <w:top w:val="nil"/>
              <w:left w:val="single" w:sz="4" w:space="0" w:color="auto"/>
              <w:bottom w:val="nil"/>
              <w:right w:val="nil"/>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p>
        </w:tc>
      </w:tr>
      <w:tr w:rsidR="00613285" w:rsidRPr="00475AAA" w:rsidTr="00613285">
        <w:trPr>
          <w:gridAfter w:val="1"/>
          <w:wAfter w:w="1420" w:type="dxa"/>
          <w:trHeight w:val="300"/>
        </w:trPr>
        <w:tc>
          <w:tcPr>
            <w:tcW w:w="2004" w:type="dxa"/>
            <w:tcBorders>
              <w:top w:val="nil"/>
              <w:left w:val="single" w:sz="4" w:space="0" w:color="000000"/>
              <w:bottom w:val="single" w:sz="4" w:space="0" w:color="000000"/>
              <w:right w:val="single" w:sz="4" w:space="0" w:color="auto"/>
            </w:tcBorders>
            <w:shd w:val="clear" w:color="auto" w:fill="auto"/>
            <w:noWrap/>
            <w:vAlign w:val="bottom"/>
            <w:hideMark/>
          </w:tcPr>
          <w:p w:rsidR="00613285" w:rsidRPr="00475AAA" w:rsidRDefault="00613285">
            <w:pPr>
              <w:spacing w:after="0" w:line="240" w:lineRule="auto"/>
              <w:rPr>
                <w:rStyle w:val="Emphasis"/>
                <w:sz w:val="20"/>
                <w:szCs w:val="20"/>
              </w:rPr>
            </w:pPr>
            <w:r w:rsidRPr="00475AAA">
              <w:rPr>
                <w:rStyle w:val="Emphasis"/>
                <w:sz w:val="20"/>
                <w:szCs w:val="20"/>
              </w:rPr>
              <w:t>Grand Total</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r w:rsidRPr="00475AAA">
              <w:rPr>
                <w:rStyle w:val="Emphasis"/>
                <w:sz w:val="20"/>
                <w:szCs w:val="20"/>
              </w:rPr>
              <w:t>100%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r w:rsidRPr="00475AAA">
              <w:rPr>
                <w:rStyle w:val="Emphasis"/>
                <w:sz w:val="20"/>
                <w:szCs w:val="20"/>
              </w:rPr>
              <w:t>100%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r w:rsidRPr="00475AAA">
              <w:rPr>
                <w:rStyle w:val="Emphasis"/>
                <w:sz w:val="20"/>
                <w:szCs w:val="20"/>
              </w:rPr>
              <w:t>100%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r w:rsidRPr="00475AAA">
              <w:rPr>
                <w:rStyle w:val="Emphasis"/>
                <w:sz w:val="20"/>
                <w:szCs w:val="20"/>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r w:rsidRPr="00475AAA">
              <w:rPr>
                <w:rStyle w:val="Emphasis"/>
                <w:sz w:val="20"/>
                <w:szCs w:val="20"/>
              </w:rPr>
              <w:t>100%</w:t>
            </w:r>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r w:rsidRPr="00475AAA">
              <w:rPr>
                <w:rStyle w:val="Emphasis"/>
                <w:sz w:val="20"/>
                <w:szCs w:val="20"/>
              </w:rPr>
              <w:t>100%</w:t>
            </w:r>
          </w:p>
        </w:tc>
        <w:tc>
          <w:tcPr>
            <w:tcW w:w="1333" w:type="dxa"/>
            <w:tcBorders>
              <w:top w:val="nil"/>
              <w:left w:val="single" w:sz="4" w:space="0" w:color="auto"/>
              <w:bottom w:val="nil"/>
              <w:right w:val="nil"/>
            </w:tcBorders>
            <w:shd w:val="clear" w:color="auto" w:fill="auto"/>
            <w:noWrap/>
            <w:vAlign w:val="bottom"/>
            <w:hideMark/>
          </w:tcPr>
          <w:p w:rsidR="00613285" w:rsidRPr="00475AAA" w:rsidRDefault="00613285" w:rsidP="00542FEE">
            <w:pPr>
              <w:spacing w:after="0" w:line="240" w:lineRule="auto"/>
              <w:jc w:val="center"/>
              <w:rPr>
                <w:rStyle w:val="Emphasis"/>
                <w:sz w:val="20"/>
                <w:szCs w:val="20"/>
              </w:rPr>
            </w:pPr>
          </w:p>
        </w:tc>
      </w:tr>
    </w:tbl>
    <w:p w:rsidR="009639C8" w:rsidRPr="002B6BAA" w:rsidRDefault="009639C8" w:rsidP="00542FEE">
      <w:pPr>
        <w:jc w:val="center"/>
      </w:pPr>
    </w:p>
    <w:p w:rsidR="00E172A5" w:rsidRDefault="00E172A5" w:rsidP="00AF307A">
      <w:pPr>
        <w:spacing w:after="0"/>
      </w:pPr>
    </w:p>
    <w:tbl>
      <w:tblPr>
        <w:tblW w:w="14424" w:type="dxa"/>
        <w:tblInd w:w="103" w:type="dxa"/>
        <w:tblLook w:val="04A0" w:firstRow="1" w:lastRow="0" w:firstColumn="1" w:lastColumn="0" w:noHBand="0" w:noVBand="1"/>
      </w:tblPr>
      <w:tblGrid>
        <w:gridCol w:w="2004"/>
        <w:gridCol w:w="1960"/>
        <w:gridCol w:w="1964"/>
        <w:gridCol w:w="1960"/>
        <w:gridCol w:w="1960"/>
        <w:gridCol w:w="1500"/>
        <w:gridCol w:w="1743"/>
        <w:gridCol w:w="1333"/>
      </w:tblGrid>
      <w:tr w:rsidR="00475AAA" w:rsidRPr="00415191" w:rsidTr="00A16A21">
        <w:trPr>
          <w:trHeight w:val="300"/>
        </w:trPr>
        <w:tc>
          <w:tcPr>
            <w:tcW w:w="3964" w:type="dxa"/>
            <w:gridSpan w:val="2"/>
            <w:tcBorders>
              <w:bottom w:val="single" w:sz="4" w:space="0" w:color="auto"/>
            </w:tcBorders>
            <w:shd w:val="clear" w:color="auto" w:fill="auto"/>
            <w:noWrap/>
            <w:vAlign w:val="bottom"/>
          </w:tcPr>
          <w:p w:rsidR="00475AAA" w:rsidRPr="00415191" w:rsidRDefault="00475AAA" w:rsidP="004646F9">
            <w:pPr>
              <w:spacing w:after="0" w:line="240" w:lineRule="auto"/>
              <w:rPr>
                <w:rStyle w:val="Emphasis"/>
                <w:sz w:val="20"/>
                <w:szCs w:val="20"/>
              </w:rPr>
            </w:pPr>
            <w:r w:rsidRPr="00415191">
              <w:rPr>
                <w:sz w:val="20"/>
                <w:szCs w:val="20"/>
              </w:rPr>
              <w:br w:type="column"/>
            </w:r>
            <w:r w:rsidRPr="00475AAA">
              <w:rPr>
                <w:rStyle w:val="Emphasis"/>
                <w:b/>
                <w:sz w:val="20"/>
                <w:szCs w:val="20"/>
              </w:rPr>
              <w:t>Table 21:</w:t>
            </w:r>
            <w:r>
              <w:rPr>
                <w:rStyle w:val="Emphasis"/>
                <w:b/>
                <w:sz w:val="20"/>
                <w:szCs w:val="20"/>
              </w:rPr>
              <w:t xml:space="preserve"> Literacy by Age Group</w:t>
            </w:r>
          </w:p>
        </w:tc>
        <w:tc>
          <w:tcPr>
            <w:tcW w:w="1964" w:type="dxa"/>
            <w:tcBorders>
              <w:bottom w:val="single" w:sz="4" w:space="0" w:color="auto"/>
            </w:tcBorders>
            <w:shd w:val="clear" w:color="auto" w:fill="auto"/>
            <w:noWrap/>
            <w:vAlign w:val="bottom"/>
          </w:tcPr>
          <w:p w:rsidR="00475AAA" w:rsidRPr="00415191" w:rsidRDefault="00475AAA">
            <w:pPr>
              <w:spacing w:after="0" w:line="240" w:lineRule="auto"/>
              <w:jc w:val="center"/>
              <w:rPr>
                <w:rStyle w:val="Emphasis"/>
                <w:sz w:val="20"/>
                <w:szCs w:val="20"/>
              </w:rPr>
            </w:pPr>
          </w:p>
        </w:tc>
        <w:tc>
          <w:tcPr>
            <w:tcW w:w="1960" w:type="dxa"/>
            <w:tcBorders>
              <w:bottom w:val="single" w:sz="4" w:space="0" w:color="auto"/>
            </w:tcBorders>
            <w:shd w:val="clear" w:color="auto" w:fill="auto"/>
            <w:noWrap/>
            <w:vAlign w:val="bottom"/>
          </w:tcPr>
          <w:p w:rsidR="00475AAA" w:rsidRPr="00415191" w:rsidRDefault="00475AAA">
            <w:pPr>
              <w:spacing w:after="0" w:line="240" w:lineRule="auto"/>
              <w:jc w:val="center"/>
              <w:rPr>
                <w:rStyle w:val="Emphasis"/>
                <w:sz w:val="20"/>
                <w:szCs w:val="20"/>
              </w:rPr>
            </w:pPr>
          </w:p>
        </w:tc>
        <w:tc>
          <w:tcPr>
            <w:tcW w:w="1960" w:type="dxa"/>
            <w:tcBorders>
              <w:bottom w:val="single" w:sz="4" w:space="0" w:color="auto"/>
            </w:tcBorders>
            <w:shd w:val="clear" w:color="auto" w:fill="auto"/>
            <w:noWrap/>
            <w:vAlign w:val="bottom"/>
          </w:tcPr>
          <w:p w:rsidR="00475AAA" w:rsidRPr="00415191" w:rsidRDefault="00475AAA">
            <w:pPr>
              <w:spacing w:after="0" w:line="240" w:lineRule="auto"/>
              <w:jc w:val="center"/>
              <w:rPr>
                <w:rStyle w:val="Emphasis"/>
                <w:sz w:val="20"/>
                <w:szCs w:val="20"/>
              </w:rPr>
            </w:pPr>
          </w:p>
        </w:tc>
        <w:tc>
          <w:tcPr>
            <w:tcW w:w="1500" w:type="dxa"/>
            <w:shd w:val="clear" w:color="auto" w:fill="auto"/>
            <w:noWrap/>
            <w:vAlign w:val="bottom"/>
          </w:tcPr>
          <w:p w:rsidR="00475AAA" w:rsidRPr="00415191" w:rsidRDefault="00475AAA" w:rsidP="00542FEE">
            <w:pPr>
              <w:spacing w:after="0" w:line="240" w:lineRule="auto"/>
              <w:jc w:val="center"/>
              <w:rPr>
                <w:rStyle w:val="Emphasis"/>
                <w:sz w:val="20"/>
                <w:szCs w:val="20"/>
              </w:rPr>
            </w:pPr>
          </w:p>
        </w:tc>
        <w:tc>
          <w:tcPr>
            <w:tcW w:w="1743" w:type="dxa"/>
            <w:shd w:val="clear" w:color="auto" w:fill="auto"/>
            <w:noWrap/>
            <w:vAlign w:val="bottom"/>
          </w:tcPr>
          <w:p w:rsidR="00475AAA" w:rsidRPr="00415191" w:rsidRDefault="00475AAA" w:rsidP="00542FEE">
            <w:pPr>
              <w:spacing w:after="0" w:line="240" w:lineRule="auto"/>
              <w:jc w:val="center"/>
              <w:rPr>
                <w:rStyle w:val="Emphasis"/>
                <w:sz w:val="20"/>
                <w:szCs w:val="20"/>
              </w:rPr>
            </w:pPr>
          </w:p>
        </w:tc>
        <w:tc>
          <w:tcPr>
            <w:tcW w:w="1333" w:type="dxa"/>
            <w:tcBorders>
              <w:right w:val="nil"/>
            </w:tcBorders>
            <w:shd w:val="clear" w:color="auto" w:fill="auto"/>
            <w:noWrap/>
            <w:vAlign w:val="bottom"/>
          </w:tcPr>
          <w:p w:rsidR="00475AAA" w:rsidRPr="00415191" w:rsidRDefault="00475AAA" w:rsidP="00542FEE">
            <w:pPr>
              <w:spacing w:after="0" w:line="240" w:lineRule="auto"/>
              <w:jc w:val="center"/>
              <w:rPr>
                <w:rStyle w:val="Emphasis"/>
                <w:sz w:val="20"/>
                <w:szCs w:val="20"/>
              </w:rPr>
            </w:pPr>
          </w:p>
        </w:tc>
      </w:tr>
      <w:tr w:rsidR="00300E95" w:rsidRPr="00475AAA" w:rsidTr="00542FEE">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E95" w:rsidRPr="00475AAA" w:rsidRDefault="00300E95">
            <w:pPr>
              <w:spacing w:after="0" w:line="240" w:lineRule="auto"/>
              <w:rPr>
                <w:rStyle w:val="Emphasis"/>
                <w:b/>
                <w:sz w:val="20"/>
                <w:szCs w:val="20"/>
              </w:rPr>
            </w:pPr>
            <w:r w:rsidRPr="00475AAA">
              <w:rPr>
                <w:rStyle w:val="Emphasis"/>
                <w:b/>
                <w:sz w:val="20"/>
                <w:szCs w:val="20"/>
              </w:rPr>
              <w:t>Literacy level - written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300E95" w:rsidRPr="00475AAA" w:rsidRDefault="00300E95" w:rsidP="00542FEE">
            <w:pPr>
              <w:spacing w:after="0" w:line="240" w:lineRule="auto"/>
              <w:jc w:val="center"/>
              <w:rPr>
                <w:rStyle w:val="Emphasis"/>
                <w:b/>
                <w:sz w:val="20"/>
                <w:szCs w:val="20"/>
              </w:rPr>
            </w:pPr>
            <w:r w:rsidRPr="00475AAA">
              <w:rPr>
                <w:rStyle w:val="Emphasis"/>
                <w:b/>
                <w:sz w:val="20"/>
                <w:szCs w:val="20"/>
              </w:rPr>
              <w:t>5-10</w:t>
            </w:r>
          </w:p>
        </w:tc>
        <w:tc>
          <w:tcPr>
            <w:tcW w:w="1964" w:type="dxa"/>
            <w:tcBorders>
              <w:top w:val="single" w:sz="4" w:space="0" w:color="auto"/>
              <w:left w:val="nil"/>
              <w:bottom w:val="single" w:sz="4" w:space="0" w:color="auto"/>
              <w:right w:val="single" w:sz="4" w:space="0" w:color="auto"/>
            </w:tcBorders>
            <w:shd w:val="clear" w:color="auto" w:fill="auto"/>
            <w:noWrap/>
            <w:vAlign w:val="bottom"/>
            <w:hideMark/>
          </w:tcPr>
          <w:p w:rsidR="00300E95" w:rsidRPr="00475AAA" w:rsidRDefault="00300E95" w:rsidP="00542FEE">
            <w:pPr>
              <w:spacing w:after="0" w:line="240" w:lineRule="auto"/>
              <w:jc w:val="center"/>
              <w:rPr>
                <w:rStyle w:val="Emphasis"/>
                <w:b/>
                <w:sz w:val="20"/>
                <w:szCs w:val="20"/>
              </w:rPr>
            </w:pPr>
            <w:r w:rsidRPr="00475AAA">
              <w:rPr>
                <w:rStyle w:val="Emphasis"/>
                <w:b/>
                <w:sz w:val="20"/>
                <w:szCs w:val="20"/>
              </w:rPr>
              <w:t>11-14</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300E95" w:rsidRPr="00475AAA" w:rsidRDefault="00051141" w:rsidP="00542FEE">
            <w:pPr>
              <w:spacing w:after="0" w:line="240" w:lineRule="auto"/>
              <w:jc w:val="center"/>
              <w:rPr>
                <w:rStyle w:val="Emphasis"/>
                <w:b/>
                <w:sz w:val="20"/>
                <w:szCs w:val="20"/>
              </w:rPr>
            </w:pPr>
            <w:r w:rsidRPr="00475AAA">
              <w:rPr>
                <w:rStyle w:val="Emphasis"/>
                <w:b/>
                <w:sz w:val="20"/>
                <w:szCs w:val="20"/>
              </w:rPr>
              <w:t>15+</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300E95" w:rsidRPr="00475AAA" w:rsidRDefault="00300E95" w:rsidP="00542FEE">
            <w:pPr>
              <w:spacing w:after="0" w:line="240" w:lineRule="auto"/>
              <w:jc w:val="center"/>
              <w:rPr>
                <w:rStyle w:val="Emphasis"/>
                <w:b/>
                <w:sz w:val="20"/>
                <w:szCs w:val="20"/>
              </w:rPr>
            </w:pPr>
            <w:r w:rsidRPr="00475AAA">
              <w:rPr>
                <w:rStyle w:val="Emphasis"/>
                <w:b/>
                <w:sz w:val="20"/>
                <w:szCs w:val="20"/>
              </w:rPr>
              <w:t>Total</w:t>
            </w:r>
          </w:p>
        </w:tc>
        <w:tc>
          <w:tcPr>
            <w:tcW w:w="1500" w:type="dxa"/>
            <w:tcBorders>
              <w:left w:val="nil"/>
              <w:bottom w:val="nil"/>
              <w:right w:val="nil"/>
            </w:tcBorders>
            <w:shd w:val="clear" w:color="auto" w:fill="auto"/>
            <w:noWrap/>
            <w:vAlign w:val="bottom"/>
            <w:hideMark/>
          </w:tcPr>
          <w:p w:rsidR="00300E95" w:rsidRPr="00475AAA" w:rsidRDefault="00300E95" w:rsidP="00542FEE">
            <w:pPr>
              <w:spacing w:after="0" w:line="240" w:lineRule="auto"/>
              <w:jc w:val="center"/>
              <w:rPr>
                <w:rStyle w:val="Emphasis"/>
                <w:b/>
                <w:sz w:val="20"/>
                <w:szCs w:val="20"/>
              </w:rPr>
            </w:pPr>
          </w:p>
        </w:tc>
        <w:tc>
          <w:tcPr>
            <w:tcW w:w="1743" w:type="dxa"/>
            <w:tcBorders>
              <w:left w:val="nil"/>
              <w:bottom w:val="nil"/>
              <w:right w:val="nil"/>
            </w:tcBorders>
            <w:shd w:val="clear" w:color="auto" w:fill="auto"/>
            <w:noWrap/>
            <w:vAlign w:val="bottom"/>
            <w:hideMark/>
          </w:tcPr>
          <w:p w:rsidR="00300E95" w:rsidRPr="00475AAA" w:rsidRDefault="00300E95" w:rsidP="00542FEE">
            <w:pPr>
              <w:spacing w:after="0" w:line="240" w:lineRule="auto"/>
              <w:jc w:val="center"/>
              <w:rPr>
                <w:rStyle w:val="Emphasis"/>
                <w:b/>
                <w:sz w:val="20"/>
                <w:szCs w:val="20"/>
              </w:rPr>
            </w:pPr>
          </w:p>
        </w:tc>
        <w:tc>
          <w:tcPr>
            <w:tcW w:w="1333" w:type="dxa"/>
            <w:tcBorders>
              <w:left w:val="nil"/>
              <w:bottom w:val="nil"/>
              <w:right w:val="nil"/>
            </w:tcBorders>
            <w:shd w:val="clear" w:color="auto" w:fill="auto"/>
            <w:noWrap/>
            <w:vAlign w:val="bottom"/>
            <w:hideMark/>
          </w:tcPr>
          <w:p w:rsidR="00300E95" w:rsidRPr="00475AAA" w:rsidRDefault="00300E95" w:rsidP="00542FEE">
            <w:pPr>
              <w:spacing w:after="0" w:line="240" w:lineRule="auto"/>
              <w:jc w:val="center"/>
              <w:rPr>
                <w:rStyle w:val="Emphasis"/>
                <w:b/>
                <w:sz w:val="20"/>
                <w:szCs w:val="20"/>
              </w:rPr>
            </w:pPr>
          </w:p>
        </w:tc>
      </w:tr>
      <w:tr w:rsidR="00300E9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Pre writing</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8%</w:t>
            </w:r>
          </w:p>
        </w:tc>
        <w:tc>
          <w:tcPr>
            <w:tcW w:w="1964"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12%</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12%</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1a</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29%</w:t>
            </w:r>
          </w:p>
        </w:tc>
        <w:tc>
          <w:tcPr>
            <w:tcW w:w="1964"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6%</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0%</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17%</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1b</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21%</w:t>
            </w:r>
          </w:p>
        </w:tc>
        <w:tc>
          <w:tcPr>
            <w:tcW w:w="1964"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12%</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0%</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14%</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1c</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21%</w:t>
            </w:r>
          </w:p>
        </w:tc>
        <w:tc>
          <w:tcPr>
            <w:tcW w:w="1964"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29%</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12%</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21%</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1d</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13%</w:t>
            </w:r>
          </w:p>
        </w:tc>
        <w:tc>
          <w:tcPr>
            <w:tcW w:w="1964"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12%</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12%</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13%</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1e</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3%</w:t>
            </w:r>
          </w:p>
        </w:tc>
        <w:tc>
          <w:tcPr>
            <w:tcW w:w="1964"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6%</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18%</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7%</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2a</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3%</w:t>
            </w:r>
          </w:p>
        </w:tc>
        <w:tc>
          <w:tcPr>
            <w:tcW w:w="1964"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18%</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18%</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2b</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3%</w:t>
            </w:r>
          </w:p>
        </w:tc>
        <w:tc>
          <w:tcPr>
            <w:tcW w:w="1964"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6%</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12%</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6%</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3</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0%</w:t>
            </w:r>
          </w:p>
        </w:tc>
        <w:tc>
          <w:tcPr>
            <w:tcW w:w="1964"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0%</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12%</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3%</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6</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0%</w:t>
            </w:r>
          </w:p>
        </w:tc>
        <w:tc>
          <w:tcPr>
            <w:tcW w:w="1964"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0%</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6%</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Total</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100%</w:t>
            </w:r>
          </w:p>
        </w:tc>
        <w:tc>
          <w:tcPr>
            <w:tcW w:w="1964"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100%</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100%</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100%</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9639C8"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tcPr>
          <w:p w:rsidR="009639C8" w:rsidRPr="00415191" w:rsidRDefault="009639C8">
            <w:pPr>
              <w:spacing w:after="0" w:line="240" w:lineRule="auto"/>
              <w:rPr>
                <w:rStyle w:val="Emphasis"/>
                <w:sz w:val="20"/>
                <w:szCs w:val="20"/>
              </w:rPr>
            </w:pPr>
            <w:r w:rsidRPr="00415191">
              <w:rPr>
                <w:rStyle w:val="Emphasis"/>
                <w:sz w:val="20"/>
                <w:szCs w:val="20"/>
              </w:rPr>
              <w:t>Total</w:t>
            </w:r>
          </w:p>
        </w:tc>
        <w:tc>
          <w:tcPr>
            <w:tcW w:w="1960" w:type="dxa"/>
            <w:tcBorders>
              <w:top w:val="nil"/>
              <w:left w:val="nil"/>
              <w:bottom w:val="single" w:sz="4" w:space="0" w:color="auto"/>
              <w:right w:val="single" w:sz="4" w:space="0" w:color="auto"/>
            </w:tcBorders>
            <w:shd w:val="clear" w:color="auto" w:fill="auto"/>
            <w:noWrap/>
            <w:vAlign w:val="bottom"/>
          </w:tcPr>
          <w:p w:rsidR="009639C8" w:rsidRPr="00415191" w:rsidRDefault="009639C8" w:rsidP="00542FEE">
            <w:pPr>
              <w:spacing w:after="0" w:line="240" w:lineRule="auto"/>
              <w:jc w:val="center"/>
              <w:rPr>
                <w:rStyle w:val="Emphasis"/>
                <w:sz w:val="20"/>
                <w:szCs w:val="20"/>
              </w:rPr>
            </w:pPr>
            <w:r w:rsidRPr="00415191">
              <w:rPr>
                <w:rStyle w:val="Emphasis"/>
                <w:sz w:val="20"/>
                <w:szCs w:val="20"/>
              </w:rPr>
              <w:t>38</w:t>
            </w:r>
          </w:p>
        </w:tc>
        <w:tc>
          <w:tcPr>
            <w:tcW w:w="1964" w:type="dxa"/>
            <w:tcBorders>
              <w:top w:val="nil"/>
              <w:left w:val="nil"/>
              <w:bottom w:val="single" w:sz="4" w:space="0" w:color="auto"/>
              <w:right w:val="single" w:sz="4" w:space="0" w:color="auto"/>
            </w:tcBorders>
            <w:shd w:val="clear" w:color="auto" w:fill="auto"/>
            <w:noWrap/>
            <w:vAlign w:val="bottom"/>
          </w:tcPr>
          <w:p w:rsidR="009639C8" w:rsidRPr="00415191" w:rsidRDefault="009639C8" w:rsidP="00542FEE">
            <w:pPr>
              <w:spacing w:after="0" w:line="240" w:lineRule="auto"/>
              <w:jc w:val="center"/>
              <w:rPr>
                <w:rStyle w:val="Emphasis"/>
                <w:sz w:val="20"/>
                <w:szCs w:val="20"/>
              </w:rPr>
            </w:pPr>
            <w:r w:rsidRPr="00415191">
              <w:rPr>
                <w:rStyle w:val="Emphasis"/>
                <w:sz w:val="20"/>
                <w:szCs w:val="20"/>
              </w:rPr>
              <w:t>17</w:t>
            </w:r>
          </w:p>
        </w:tc>
        <w:tc>
          <w:tcPr>
            <w:tcW w:w="1960" w:type="dxa"/>
            <w:tcBorders>
              <w:top w:val="nil"/>
              <w:left w:val="nil"/>
              <w:bottom w:val="single" w:sz="4" w:space="0" w:color="auto"/>
              <w:right w:val="single" w:sz="4" w:space="0" w:color="auto"/>
            </w:tcBorders>
            <w:shd w:val="clear" w:color="auto" w:fill="auto"/>
            <w:noWrap/>
            <w:vAlign w:val="bottom"/>
          </w:tcPr>
          <w:p w:rsidR="009639C8" w:rsidRPr="00415191" w:rsidRDefault="009639C8" w:rsidP="00542FEE">
            <w:pPr>
              <w:spacing w:after="0" w:line="240" w:lineRule="auto"/>
              <w:jc w:val="center"/>
              <w:rPr>
                <w:rStyle w:val="Emphasis"/>
                <w:sz w:val="20"/>
                <w:szCs w:val="20"/>
              </w:rPr>
            </w:pPr>
            <w:r w:rsidRPr="00415191">
              <w:rPr>
                <w:rStyle w:val="Emphasis"/>
                <w:sz w:val="20"/>
                <w:szCs w:val="20"/>
              </w:rPr>
              <w:t>17</w:t>
            </w:r>
          </w:p>
        </w:tc>
        <w:tc>
          <w:tcPr>
            <w:tcW w:w="1960" w:type="dxa"/>
            <w:tcBorders>
              <w:top w:val="nil"/>
              <w:left w:val="nil"/>
              <w:bottom w:val="single" w:sz="4" w:space="0" w:color="auto"/>
              <w:right w:val="single" w:sz="4" w:space="0" w:color="auto"/>
            </w:tcBorders>
            <w:shd w:val="clear" w:color="auto" w:fill="auto"/>
            <w:noWrap/>
            <w:vAlign w:val="bottom"/>
          </w:tcPr>
          <w:p w:rsidR="009639C8" w:rsidRPr="00415191" w:rsidRDefault="009639C8" w:rsidP="00542FEE">
            <w:pPr>
              <w:spacing w:after="0" w:line="240" w:lineRule="auto"/>
              <w:jc w:val="center"/>
              <w:rPr>
                <w:rStyle w:val="Emphasis"/>
                <w:sz w:val="20"/>
                <w:szCs w:val="20"/>
              </w:rPr>
            </w:pPr>
            <w:r w:rsidRPr="00415191">
              <w:rPr>
                <w:rStyle w:val="Emphasis"/>
                <w:sz w:val="20"/>
                <w:szCs w:val="20"/>
              </w:rPr>
              <w:t>72</w:t>
            </w:r>
          </w:p>
        </w:tc>
        <w:tc>
          <w:tcPr>
            <w:tcW w:w="1500" w:type="dxa"/>
            <w:tcBorders>
              <w:top w:val="nil"/>
              <w:left w:val="nil"/>
              <w:bottom w:val="nil"/>
              <w:right w:val="nil"/>
            </w:tcBorders>
            <w:shd w:val="clear" w:color="auto" w:fill="auto"/>
            <w:noWrap/>
            <w:vAlign w:val="bottom"/>
          </w:tcPr>
          <w:p w:rsidR="009639C8" w:rsidRPr="00415191" w:rsidRDefault="009639C8"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tcPr>
          <w:p w:rsidR="009639C8" w:rsidRPr="00415191" w:rsidRDefault="009639C8"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tcPr>
          <w:p w:rsidR="009639C8" w:rsidRPr="00415191" w:rsidRDefault="009639C8" w:rsidP="00542FEE">
            <w:pPr>
              <w:spacing w:after="0" w:line="240" w:lineRule="auto"/>
              <w:jc w:val="center"/>
              <w:rPr>
                <w:rStyle w:val="Emphasis"/>
                <w:sz w:val="20"/>
                <w:szCs w:val="20"/>
              </w:rPr>
            </w:pPr>
          </w:p>
        </w:tc>
      </w:tr>
      <w:tr w:rsidR="00475AAA" w:rsidRPr="00415191" w:rsidTr="00A16A21">
        <w:trPr>
          <w:trHeight w:val="300"/>
        </w:trPr>
        <w:tc>
          <w:tcPr>
            <w:tcW w:w="3964" w:type="dxa"/>
            <w:gridSpan w:val="2"/>
            <w:tcBorders>
              <w:top w:val="nil"/>
              <w:left w:val="nil"/>
              <w:bottom w:val="nil"/>
              <w:right w:val="nil"/>
            </w:tcBorders>
            <w:shd w:val="clear" w:color="auto" w:fill="auto"/>
            <w:noWrap/>
            <w:vAlign w:val="bottom"/>
            <w:hideMark/>
          </w:tcPr>
          <w:p w:rsidR="00475AAA" w:rsidRPr="00415191" w:rsidRDefault="00475AAA" w:rsidP="004646F9">
            <w:pPr>
              <w:spacing w:after="0" w:line="240" w:lineRule="auto"/>
              <w:rPr>
                <w:rStyle w:val="Emphasis"/>
                <w:sz w:val="20"/>
                <w:szCs w:val="20"/>
              </w:rPr>
            </w:pPr>
            <w:r w:rsidRPr="00475AAA">
              <w:rPr>
                <w:rStyle w:val="Emphasis"/>
                <w:b/>
                <w:sz w:val="20"/>
                <w:szCs w:val="20"/>
              </w:rPr>
              <w:t xml:space="preserve">Table </w:t>
            </w:r>
            <w:r>
              <w:rPr>
                <w:rStyle w:val="Emphasis"/>
                <w:b/>
                <w:sz w:val="20"/>
                <w:szCs w:val="20"/>
              </w:rPr>
              <w:t>22</w:t>
            </w:r>
            <w:r w:rsidRPr="00475AAA">
              <w:rPr>
                <w:rStyle w:val="Emphasis"/>
                <w:b/>
                <w:sz w:val="20"/>
                <w:szCs w:val="20"/>
              </w:rPr>
              <w:t>:</w:t>
            </w:r>
            <w:r>
              <w:rPr>
                <w:rStyle w:val="Emphasis"/>
                <w:b/>
                <w:sz w:val="20"/>
                <w:szCs w:val="20"/>
              </w:rPr>
              <w:t xml:space="preserve"> Literacy by Residence</w:t>
            </w:r>
          </w:p>
        </w:tc>
        <w:tc>
          <w:tcPr>
            <w:tcW w:w="1964" w:type="dxa"/>
            <w:tcBorders>
              <w:top w:val="nil"/>
              <w:left w:val="nil"/>
              <w:bottom w:val="nil"/>
              <w:right w:val="nil"/>
            </w:tcBorders>
            <w:shd w:val="clear" w:color="auto" w:fill="auto"/>
            <w:noWrap/>
            <w:vAlign w:val="bottom"/>
            <w:hideMark/>
          </w:tcPr>
          <w:p w:rsidR="00475AAA" w:rsidRPr="00415191" w:rsidRDefault="00475AAA" w:rsidP="00542FEE">
            <w:pPr>
              <w:spacing w:after="0" w:line="240" w:lineRule="auto"/>
              <w:jc w:val="center"/>
              <w:rPr>
                <w:rStyle w:val="Emphasis"/>
                <w:sz w:val="20"/>
                <w:szCs w:val="20"/>
              </w:rPr>
            </w:pPr>
          </w:p>
        </w:tc>
        <w:tc>
          <w:tcPr>
            <w:tcW w:w="1960" w:type="dxa"/>
            <w:tcBorders>
              <w:top w:val="nil"/>
              <w:left w:val="nil"/>
              <w:bottom w:val="nil"/>
              <w:right w:val="nil"/>
            </w:tcBorders>
            <w:shd w:val="clear" w:color="auto" w:fill="auto"/>
            <w:noWrap/>
            <w:vAlign w:val="bottom"/>
            <w:hideMark/>
          </w:tcPr>
          <w:p w:rsidR="00475AAA" w:rsidRPr="00415191" w:rsidRDefault="00475AAA" w:rsidP="00542FEE">
            <w:pPr>
              <w:spacing w:after="0" w:line="240" w:lineRule="auto"/>
              <w:jc w:val="center"/>
              <w:rPr>
                <w:rStyle w:val="Emphasis"/>
                <w:sz w:val="20"/>
                <w:szCs w:val="20"/>
              </w:rPr>
            </w:pPr>
          </w:p>
        </w:tc>
        <w:tc>
          <w:tcPr>
            <w:tcW w:w="1960" w:type="dxa"/>
            <w:tcBorders>
              <w:top w:val="nil"/>
              <w:left w:val="nil"/>
              <w:bottom w:val="nil"/>
              <w:right w:val="nil"/>
            </w:tcBorders>
            <w:shd w:val="clear" w:color="auto" w:fill="auto"/>
            <w:noWrap/>
            <w:vAlign w:val="bottom"/>
            <w:hideMark/>
          </w:tcPr>
          <w:p w:rsidR="00475AAA" w:rsidRPr="00415191" w:rsidRDefault="00475AAA" w:rsidP="00542FEE">
            <w:pPr>
              <w:spacing w:after="0" w:line="240" w:lineRule="auto"/>
              <w:jc w:val="center"/>
              <w:rPr>
                <w:rStyle w:val="Emphasis"/>
                <w:sz w:val="20"/>
                <w:szCs w:val="20"/>
              </w:rPr>
            </w:pPr>
          </w:p>
        </w:tc>
        <w:tc>
          <w:tcPr>
            <w:tcW w:w="1500" w:type="dxa"/>
            <w:tcBorders>
              <w:top w:val="nil"/>
              <w:left w:val="nil"/>
              <w:bottom w:val="nil"/>
              <w:right w:val="nil"/>
            </w:tcBorders>
            <w:shd w:val="clear" w:color="auto" w:fill="auto"/>
            <w:noWrap/>
            <w:vAlign w:val="bottom"/>
            <w:hideMark/>
          </w:tcPr>
          <w:p w:rsidR="00475AAA" w:rsidRPr="00415191" w:rsidRDefault="00475AAA"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475AAA" w:rsidRPr="00415191" w:rsidRDefault="00475AAA"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475AAA" w:rsidRPr="00415191" w:rsidRDefault="00475AAA"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Literacy level - written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City</w:t>
            </w:r>
          </w:p>
        </w:tc>
        <w:tc>
          <w:tcPr>
            <w:tcW w:w="1964" w:type="dxa"/>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Town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Rural</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Total</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Pre writing</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12%</w:t>
            </w:r>
          </w:p>
        </w:tc>
        <w:tc>
          <w:tcPr>
            <w:tcW w:w="1964"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5%</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1a</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17%</w:t>
            </w:r>
          </w:p>
        </w:tc>
        <w:tc>
          <w:tcPr>
            <w:tcW w:w="1964"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15%</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20%</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17%</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1b</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w:t>
            </w:r>
          </w:p>
        </w:tc>
        <w:tc>
          <w:tcPr>
            <w:tcW w:w="1964"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25%</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14%</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1c</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17%</w:t>
            </w:r>
          </w:p>
        </w:tc>
        <w:tc>
          <w:tcPr>
            <w:tcW w:w="1964"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20%</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40%</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21%</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1d</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14%</w:t>
            </w:r>
          </w:p>
        </w:tc>
        <w:tc>
          <w:tcPr>
            <w:tcW w:w="1964"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5%</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20%</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13%</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1e</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7%</w:t>
            </w:r>
          </w:p>
        </w:tc>
        <w:tc>
          <w:tcPr>
            <w:tcW w:w="1964"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0%</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7%</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BC45F4"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tcPr>
          <w:p w:rsidR="00BC45F4" w:rsidRPr="00415191" w:rsidRDefault="00BC45F4">
            <w:pPr>
              <w:spacing w:after="0" w:line="240" w:lineRule="auto"/>
              <w:rPr>
                <w:rStyle w:val="Emphasis"/>
                <w:sz w:val="20"/>
                <w:szCs w:val="20"/>
              </w:rPr>
            </w:pPr>
            <w:r w:rsidRPr="00415191">
              <w:rPr>
                <w:rStyle w:val="Emphasis"/>
                <w:sz w:val="20"/>
                <w:szCs w:val="20"/>
              </w:rPr>
              <w:t>Total Level 1</w:t>
            </w:r>
          </w:p>
        </w:tc>
        <w:tc>
          <w:tcPr>
            <w:tcW w:w="1960" w:type="dxa"/>
            <w:tcBorders>
              <w:top w:val="nil"/>
              <w:left w:val="nil"/>
              <w:bottom w:val="single" w:sz="4" w:space="0" w:color="auto"/>
              <w:right w:val="single" w:sz="4" w:space="0" w:color="auto"/>
            </w:tcBorders>
            <w:shd w:val="clear" w:color="auto" w:fill="auto"/>
            <w:noWrap/>
            <w:vAlign w:val="bottom"/>
          </w:tcPr>
          <w:p w:rsidR="00BC45F4" w:rsidRPr="00415191" w:rsidRDefault="00BC45F4" w:rsidP="00542FEE">
            <w:pPr>
              <w:spacing w:after="0" w:line="240" w:lineRule="auto"/>
              <w:jc w:val="center"/>
              <w:rPr>
                <w:rStyle w:val="Emphasis"/>
                <w:sz w:val="20"/>
                <w:szCs w:val="20"/>
              </w:rPr>
            </w:pPr>
            <w:r w:rsidRPr="00415191">
              <w:rPr>
                <w:rStyle w:val="Emphasis"/>
                <w:sz w:val="20"/>
                <w:szCs w:val="20"/>
              </w:rPr>
              <w:t>76%</w:t>
            </w:r>
          </w:p>
        </w:tc>
        <w:tc>
          <w:tcPr>
            <w:tcW w:w="1964" w:type="dxa"/>
            <w:tcBorders>
              <w:top w:val="nil"/>
              <w:left w:val="nil"/>
              <w:bottom w:val="single" w:sz="4" w:space="0" w:color="auto"/>
              <w:right w:val="single" w:sz="4" w:space="0" w:color="auto"/>
            </w:tcBorders>
            <w:shd w:val="clear" w:color="auto" w:fill="auto"/>
            <w:noWrap/>
            <w:vAlign w:val="bottom"/>
          </w:tcPr>
          <w:p w:rsidR="00BC45F4" w:rsidRPr="00415191" w:rsidRDefault="00BC45F4" w:rsidP="00542FEE">
            <w:pPr>
              <w:spacing w:after="0" w:line="240" w:lineRule="auto"/>
              <w:jc w:val="center"/>
              <w:rPr>
                <w:rStyle w:val="Emphasis"/>
                <w:sz w:val="20"/>
                <w:szCs w:val="20"/>
              </w:rPr>
            </w:pPr>
            <w:r w:rsidRPr="00415191">
              <w:rPr>
                <w:rStyle w:val="Emphasis"/>
                <w:sz w:val="20"/>
                <w:szCs w:val="20"/>
              </w:rPr>
              <w:t>80%</w:t>
            </w:r>
          </w:p>
        </w:tc>
        <w:tc>
          <w:tcPr>
            <w:tcW w:w="1960" w:type="dxa"/>
            <w:tcBorders>
              <w:top w:val="nil"/>
              <w:left w:val="nil"/>
              <w:bottom w:val="single" w:sz="4" w:space="0" w:color="auto"/>
              <w:right w:val="single" w:sz="4" w:space="0" w:color="auto"/>
            </w:tcBorders>
            <w:shd w:val="clear" w:color="auto" w:fill="auto"/>
            <w:noWrap/>
            <w:vAlign w:val="bottom"/>
          </w:tcPr>
          <w:p w:rsidR="00BC45F4" w:rsidRPr="00415191" w:rsidRDefault="00BC45F4" w:rsidP="00542FEE">
            <w:pPr>
              <w:spacing w:after="0" w:line="240" w:lineRule="auto"/>
              <w:jc w:val="center"/>
              <w:rPr>
                <w:rStyle w:val="Emphasis"/>
                <w:sz w:val="20"/>
                <w:szCs w:val="20"/>
              </w:rPr>
            </w:pPr>
            <w:r w:rsidRPr="00415191">
              <w:rPr>
                <w:rStyle w:val="Emphasis"/>
                <w:sz w:val="20"/>
                <w:szCs w:val="20"/>
              </w:rPr>
              <w:t>100%</w:t>
            </w:r>
          </w:p>
        </w:tc>
        <w:tc>
          <w:tcPr>
            <w:tcW w:w="1960" w:type="dxa"/>
            <w:tcBorders>
              <w:top w:val="nil"/>
              <w:left w:val="nil"/>
              <w:bottom w:val="single" w:sz="4" w:space="0" w:color="auto"/>
              <w:right w:val="single" w:sz="4" w:space="0" w:color="auto"/>
            </w:tcBorders>
            <w:shd w:val="clear" w:color="auto" w:fill="auto"/>
            <w:noWrap/>
            <w:vAlign w:val="bottom"/>
          </w:tcPr>
          <w:p w:rsidR="00BC45F4" w:rsidRPr="00415191" w:rsidRDefault="00BC45F4" w:rsidP="00542FEE">
            <w:pPr>
              <w:spacing w:after="0" w:line="240" w:lineRule="auto"/>
              <w:jc w:val="center"/>
              <w:rPr>
                <w:rStyle w:val="Emphasis"/>
                <w:sz w:val="20"/>
                <w:szCs w:val="20"/>
              </w:rPr>
            </w:pPr>
            <w:r w:rsidRPr="00415191">
              <w:rPr>
                <w:rStyle w:val="Emphasis"/>
                <w:sz w:val="20"/>
                <w:szCs w:val="20"/>
              </w:rPr>
              <w:t>81%</w:t>
            </w:r>
          </w:p>
        </w:tc>
        <w:tc>
          <w:tcPr>
            <w:tcW w:w="1500" w:type="dxa"/>
            <w:tcBorders>
              <w:top w:val="nil"/>
              <w:left w:val="nil"/>
              <w:bottom w:val="nil"/>
              <w:right w:val="nil"/>
            </w:tcBorders>
            <w:shd w:val="clear" w:color="auto" w:fill="auto"/>
            <w:noWrap/>
            <w:vAlign w:val="bottom"/>
          </w:tcPr>
          <w:p w:rsidR="00BC45F4" w:rsidRPr="00415191" w:rsidRDefault="00BC45F4"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tcPr>
          <w:p w:rsidR="00BC45F4" w:rsidRPr="00415191" w:rsidRDefault="00BC45F4"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tcPr>
          <w:p w:rsidR="00BC45F4" w:rsidRPr="00415191" w:rsidRDefault="00BC45F4"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2a</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12%</w:t>
            </w:r>
          </w:p>
        </w:tc>
        <w:tc>
          <w:tcPr>
            <w:tcW w:w="1964"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0%</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2b</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5%</w:t>
            </w:r>
          </w:p>
        </w:tc>
        <w:tc>
          <w:tcPr>
            <w:tcW w:w="1964"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0%</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6%</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BC45F4" w:rsidRPr="00415191" w:rsidTr="00AF307A">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tcPr>
          <w:p w:rsidR="00BC45F4" w:rsidRPr="00415191" w:rsidRDefault="00BC45F4">
            <w:pPr>
              <w:spacing w:after="0" w:line="240" w:lineRule="auto"/>
              <w:rPr>
                <w:rStyle w:val="Emphasis"/>
                <w:sz w:val="20"/>
                <w:szCs w:val="20"/>
              </w:rPr>
            </w:pPr>
            <w:r w:rsidRPr="00415191">
              <w:rPr>
                <w:rStyle w:val="Emphasis"/>
                <w:sz w:val="20"/>
                <w:szCs w:val="20"/>
              </w:rPr>
              <w:t>Total Level 2</w:t>
            </w:r>
          </w:p>
        </w:tc>
        <w:tc>
          <w:tcPr>
            <w:tcW w:w="1960" w:type="dxa"/>
            <w:tcBorders>
              <w:top w:val="nil"/>
              <w:left w:val="nil"/>
              <w:bottom w:val="single" w:sz="4" w:space="0" w:color="auto"/>
              <w:right w:val="single" w:sz="4" w:space="0" w:color="auto"/>
            </w:tcBorders>
            <w:shd w:val="clear" w:color="auto" w:fill="auto"/>
            <w:noWrap/>
            <w:vAlign w:val="bottom"/>
          </w:tcPr>
          <w:p w:rsidR="00BC45F4" w:rsidRPr="00415191" w:rsidRDefault="00BC45F4" w:rsidP="00542FEE">
            <w:pPr>
              <w:spacing w:after="0" w:line="240" w:lineRule="auto"/>
              <w:jc w:val="center"/>
              <w:rPr>
                <w:rStyle w:val="Emphasis"/>
                <w:sz w:val="20"/>
                <w:szCs w:val="20"/>
              </w:rPr>
            </w:pPr>
            <w:r w:rsidRPr="00415191">
              <w:rPr>
                <w:rStyle w:val="Emphasis"/>
                <w:sz w:val="20"/>
                <w:szCs w:val="20"/>
              </w:rPr>
              <w:t>17%</w:t>
            </w:r>
          </w:p>
        </w:tc>
        <w:tc>
          <w:tcPr>
            <w:tcW w:w="1964" w:type="dxa"/>
            <w:tcBorders>
              <w:top w:val="nil"/>
              <w:left w:val="nil"/>
              <w:bottom w:val="single" w:sz="4" w:space="0" w:color="auto"/>
              <w:right w:val="single" w:sz="4" w:space="0" w:color="auto"/>
            </w:tcBorders>
            <w:shd w:val="clear" w:color="auto" w:fill="auto"/>
            <w:noWrap/>
            <w:vAlign w:val="bottom"/>
          </w:tcPr>
          <w:p w:rsidR="00BC45F4" w:rsidRPr="00415191" w:rsidRDefault="00BC45F4" w:rsidP="00542FEE">
            <w:pPr>
              <w:spacing w:after="0" w:line="240" w:lineRule="auto"/>
              <w:jc w:val="center"/>
              <w:rPr>
                <w:rStyle w:val="Emphasis"/>
                <w:sz w:val="20"/>
                <w:szCs w:val="20"/>
              </w:rPr>
            </w:pPr>
            <w:r w:rsidRPr="00415191">
              <w:rPr>
                <w:rStyle w:val="Emphasis"/>
                <w:sz w:val="20"/>
                <w:szCs w:val="20"/>
              </w:rPr>
              <w:t>20%</w:t>
            </w:r>
          </w:p>
        </w:tc>
        <w:tc>
          <w:tcPr>
            <w:tcW w:w="1960" w:type="dxa"/>
            <w:tcBorders>
              <w:top w:val="nil"/>
              <w:left w:val="nil"/>
              <w:bottom w:val="single" w:sz="4" w:space="0" w:color="auto"/>
              <w:right w:val="single" w:sz="4" w:space="0" w:color="auto"/>
            </w:tcBorders>
            <w:shd w:val="clear" w:color="auto" w:fill="auto"/>
            <w:noWrap/>
            <w:vAlign w:val="bottom"/>
          </w:tcPr>
          <w:p w:rsidR="00BC45F4" w:rsidRPr="00415191" w:rsidRDefault="00BC45F4" w:rsidP="00542FEE">
            <w:pPr>
              <w:spacing w:after="0" w:line="240" w:lineRule="auto"/>
              <w:jc w:val="center"/>
              <w:rPr>
                <w:rStyle w:val="Emphasis"/>
                <w:sz w:val="20"/>
                <w:szCs w:val="20"/>
              </w:rPr>
            </w:pPr>
            <w:r w:rsidRPr="00415191">
              <w:rPr>
                <w:rStyle w:val="Emphasis"/>
                <w:sz w:val="20"/>
                <w:szCs w:val="20"/>
              </w:rPr>
              <w:t>0%</w:t>
            </w:r>
          </w:p>
        </w:tc>
        <w:tc>
          <w:tcPr>
            <w:tcW w:w="1960" w:type="dxa"/>
            <w:tcBorders>
              <w:top w:val="nil"/>
              <w:left w:val="nil"/>
              <w:bottom w:val="single" w:sz="4" w:space="0" w:color="auto"/>
              <w:right w:val="single" w:sz="4" w:space="0" w:color="auto"/>
            </w:tcBorders>
            <w:shd w:val="clear" w:color="auto" w:fill="auto"/>
            <w:noWrap/>
            <w:vAlign w:val="bottom"/>
          </w:tcPr>
          <w:p w:rsidR="00BC45F4" w:rsidRPr="00415191" w:rsidRDefault="00BC45F4" w:rsidP="00542FEE">
            <w:pPr>
              <w:spacing w:after="0" w:line="240" w:lineRule="auto"/>
              <w:jc w:val="center"/>
              <w:rPr>
                <w:rStyle w:val="Emphasis"/>
                <w:sz w:val="20"/>
                <w:szCs w:val="20"/>
              </w:rPr>
            </w:pPr>
            <w:r w:rsidRPr="00415191">
              <w:rPr>
                <w:rStyle w:val="Emphasis"/>
                <w:sz w:val="20"/>
                <w:szCs w:val="20"/>
              </w:rPr>
              <w:t>15%</w:t>
            </w:r>
          </w:p>
        </w:tc>
        <w:tc>
          <w:tcPr>
            <w:tcW w:w="1500" w:type="dxa"/>
            <w:tcBorders>
              <w:top w:val="nil"/>
              <w:left w:val="nil"/>
              <w:right w:val="nil"/>
            </w:tcBorders>
            <w:shd w:val="clear" w:color="auto" w:fill="auto"/>
            <w:noWrap/>
            <w:vAlign w:val="bottom"/>
          </w:tcPr>
          <w:p w:rsidR="00BC45F4" w:rsidRPr="00415191" w:rsidRDefault="00BC45F4" w:rsidP="00542FEE">
            <w:pPr>
              <w:spacing w:after="0" w:line="240" w:lineRule="auto"/>
              <w:jc w:val="center"/>
              <w:rPr>
                <w:rStyle w:val="Emphasis"/>
                <w:sz w:val="20"/>
                <w:szCs w:val="20"/>
              </w:rPr>
            </w:pPr>
          </w:p>
        </w:tc>
        <w:tc>
          <w:tcPr>
            <w:tcW w:w="1743" w:type="dxa"/>
            <w:tcBorders>
              <w:top w:val="nil"/>
              <w:left w:val="nil"/>
              <w:right w:val="nil"/>
            </w:tcBorders>
            <w:shd w:val="clear" w:color="auto" w:fill="auto"/>
            <w:noWrap/>
            <w:vAlign w:val="bottom"/>
          </w:tcPr>
          <w:p w:rsidR="00BC45F4" w:rsidRPr="00415191" w:rsidRDefault="00BC45F4" w:rsidP="00542FEE">
            <w:pPr>
              <w:spacing w:after="0" w:line="240" w:lineRule="auto"/>
              <w:jc w:val="center"/>
              <w:rPr>
                <w:rStyle w:val="Emphasis"/>
                <w:sz w:val="20"/>
                <w:szCs w:val="20"/>
              </w:rPr>
            </w:pPr>
          </w:p>
        </w:tc>
        <w:tc>
          <w:tcPr>
            <w:tcW w:w="1333" w:type="dxa"/>
            <w:tcBorders>
              <w:top w:val="nil"/>
              <w:left w:val="nil"/>
              <w:right w:val="nil"/>
            </w:tcBorders>
            <w:shd w:val="clear" w:color="auto" w:fill="auto"/>
            <w:noWrap/>
            <w:vAlign w:val="bottom"/>
          </w:tcPr>
          <w:p w:rsidR="00BC45F4" w:rsidRPr="00415191" w:rsidRDefault="00BC45F4" w:rsidP="00542FEE">
            <w:pPr>
              <w:spacing w:after="0" w:line="240" w:lineRule="auto"/>
              <w:jc w:val="center"/>
              <w:rPr>
                <w:rStyle w:val="Emphasis"/>
                <w:sz w:val="20"/>
                <w:szCs w:val="20"/>
              </w:rPr>
            </w:pPr>
          </w:p>
        </w:tc>
      </w:tr>
      <w:tr w:rsidR="00AF307A" w:rsidRPr="00415191" w:rsidTr="00AF307A">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307A" w:rsidRPr="00415191" w:rsidRDefault="00AF307A" w:rsidP="00703C81">
            <w:pPr>
              <w:spacing w:after="0" w:line="240" w:lineRule="auto"/>
              <w:rPr>
                <w:rStyle w:val="Emphasis"/>
                <w:sz w:val="20"/>
                <w:szCs w:val="20"/>
              </w:rPr>
            </w:pPr>
            <w:r w:rsidRPr="00415191">
              <w:rPr>
                <w:rStyle w:val="Emphasis"/>
                <w:sz w:val="20"/>
                <w:szCs w:val="20"/>
              </w:rPr>
              <w:lastRenderedPageBreak/>
              <w:t xml:space="preserve">Literacy level </w:t>
            </w:r>
            <w:r>
              <w:rPr>
                <w:rStyle w:val="Emphasis"/>
                <w:sz w:val="20"/>
                <w:szCs w:val="20"/>
              </w:rPr>
              <w:t>–</w:t>
            </w:r>
            <w:r w:rsidRPr="00415191">
              <w:rPr>
                <w:rStyle w:val="Emphasis"/>
                <w:sz w:val="20"/>
                <w:szCs w:val="20"/>
              </w:rPr>
              <w:t xml:space="preserve"> written</w:t>
            </w:r>
            <w:r>
              <w:rPr>
                <w:rStyle w:val="Emphasis"/>
                <w:sz w:val="20"/>
                <w:szCs w:val="20"/>
              </w:rPr>
              <w:t xml:space="preserve"> </w:t>
            </w:r>
            <w:proofErr w:type="spellStart"/>
            <w:r>
              <w:rPr>
                <w:rStyle w:val="Emphasis"/>
                <w:sz w:val="20"/>
                <w:szCs w:val="20"/>
              </w:rPr>
              <w:t>contd</w:t>
            </w:r>
            <w:proofErr w:type="spellEnd"/>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AF307A" w:rsidRPr="00415191" w:rsidRDefault="00AF307A" w:rsidP="00703C81">
            <w:pPr>
              <w:spacing w:after="0" w:line="240" w:lineRule="auto"/>
              <w:jc w:val="center"/>
              <w:rPr>
                <w:rStyle w:val="Emphasis"/>
                <w:sz w:val="20"/>
                <w:szCs w:val="20"/>
              </w:rPr>
            </w:pPr>
            <w:r w:rsidRPr="00415191">
              <w:rPr>
                <w:rStyle w:val="Emphasis"/>
                <w:sz w:val="20"/>
                <w:szCs w:val="20"/>
              </w:rPr>
              <w:t>City</w:t>
            </w:r>
          </w:p>
        </w:tc>
        <w:tc>
          <w:tcPr>
            <w:tcW w:w="1964" w:type="dxa"/>
            <w:tcBorders>
              <w:top w:val="single" w:sz="4" w:space="0" w:color="auto"/>
              <w:left w:val="nil"/>
              <w:bottom w:val="single" w:sz="4" w:space="0" w:color="auto"/>
              <w:right w:val="single" w:sz="4" w:space="0" w:color="auto"/>
            </w:tcBorders>
            <w:shd w:val="clear" w:color="auto" w:fill="auto"/>
            <w:noWrap/>
            <w:vAlign w:val="bottom"/>
          </w:tcPr>
          <w:p w:rsidR="00AF307A" w:rsidRPr="00415191" w:rsidRDefault="00AF307A" w:rsidP="00703C81">
            <w:pPr>
              <w:spacing w:after="0" w:line="240" w:lineRule="auto"/>
              <w:jc w:val="center"/>
              <w:rPr>
                <w:rStyle w:val="Emphasis"/>
                <w:sz w:val="20"/>
                <w:szCs w:val="20"/>
              </w:rPr>
            </w:pPr>
            <w:r w:rsidRPr="00415191">
              <w:rPr>
                <w:rStyle w:val="Emphasis"/>
                <w:sz w:val="20"/>
                <w:szCs w:val="20"/>
              </w:rPr>
              <w:t>Town</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AF307A" w:rsidRPr="00415191" w:rsidRDefault="00AF307A" w:rsidP="00703C81">
            <w:pPr>
              <w:spacing w:after="0" w:line="240" w:lineRule="auto"/>
              <w:jc w:val="center"/>
              <w:rPr>
                <w:rStyle w:val="Emphasis"/>
                <w:sz w:val="20"/>
                <w:szCs w:val="20"/>
              </w:rPr>
            </w:pPr>
            <w:r w:rsidRPr="00415191">
              <w:rPr>
                <w:rStyle w:val="Emphasis"/>
                <w:sz w:val="20"/>
                <w:szCs w:val="20"/>
              </w:rPr>
              <w:t>Rural</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AF307A" w:rsidRPr="00415191" w:rsidRDefault="00AF307A" w:rsidP="00703C81">
            <w:pPr>
              <w:spacing w:after="0" w:line="240" w:lineRule="auto"/>
              <w:jc w:val="center"/>
              <w:rPr>
                <w:rStyle w:val="Emphasis"/>
                <w:sz w:val="20"/>
                <w:szCs w:val="20"/>
              </w:rPr>
            </w:pPr>
            <w:r w:rsidRPr="00415191">
              <w:rPr>
                <w:rStyle w:val="Emphasis"/>
                <w:sz w:val="20"/>
                <w:szCs w:val="20"/>
              </w:rPr>
              <w:t>Total</w:t>
            </w:r>
          </w:p>
        </w:tc>
        <w:tc>
          <w:tcPr>
            <w:tcW w:w="1500" w:type="dxa"/>
            <w:tcBorders>
              <w:left w:val="single" w:sz="4" w:space="0" w:color="auto"/>
              <w:right w:val="nil"/>
            </w:tcBorders>
            <w:shd w:val="clear" w:color="auto" w:fill="auto"/>
            <w:noWrap/>
            <w:vAlign w:val="bottom"/>
          </w:tcPr>
          <w:p w:rsidR="00AF307A" w:rsidRPr="00415191" w:rsidRDefault="00AF307A" w:rsidP="00703C81">
            <w:pPr>
              <w:spacing w:after="0" w:line="240" w:lineRule="auto"/>
              <w:rPr>
                <w:rStyle w:val="Emphasis"/>
                <w:sz w:val="20"/>
                <w:szCs w:val="20"/>
              </w:rPr>
            </w:pPr>
          </w:p>
        </w:tc>
        <w:tc>
          <w:tcPr>
            <w:tcW w:w="1743" w:type="dxa"/>
            <w:tcBorders>
              <w:left w:val="nil"/>
              <w:right w:val="nil"/>
            </w:tcBorders>
            <w:shd w:val="clear" w:color="auto" w:fill="auto"/>
            <w:noWrap/>
            <w:vAlign w:val="bottom"/>
          </w:tcPr>
          <w:p w:rsidR="00AF307A" w:rsidRPr="00415191" w:rsidRDefault="00AF307A" w:rsidP="00703C81">
            <w:pPr>
              <w:spacing w:after="0" w:line="240" w:lineRule="auto"/>
              <w:jc w:val="center"/>
              <w:rPr>
                <w:rStyle w:val="Emphasis"/>
                <w:sz w:val="20"/>
                <w:szCs w:val="20"/>
              </w:rPr>
            </w:pPr>
          </w:p>
        </w:tc>
        <w:tc>
          <w:tcPr>
            <w:tcW w:w="1333" w:type="dxa"/>
            <w:tcBorders>
              <w:left w:val="nil"/>
            </w:tcBorders>
            <w:shd w:val="clear" w:color="auto" w:fill="auto"/>
            <w:noWrap/>
            <w:vAlign w:val="bottom"/>
          </w:tcPr>
          <w:p w:rsidR="00AF307A" w:rsidRPr="00415191" w:rsidRDefault="00AF307A" w:rsidP="00703C81">
            <w:pPr>
              <w:spacing w:after="0" w:line="240" w:lineRule="auto"/>
              <w:jc w:val="center"/>
              <w:rPr>
                <w:rStyle w:val="Emphasis"/>
                <w:sz w:val="20"/>
                <w:szCs w:val="20"/>
              </w:rPr>
            </w:pPr>
          </w:p>
        </w:tc>
      </w:tr>
      <w:tr w:rsidR="00BC45F4" w:rsidRPr="00415191" w:rsidTr="00AF307A">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5F4" w:rsidRPr="00415191" w:rsidRDefault="00BC45F4">
            <w:pPr>
              <w:spacing w:after="0" w:line="240" w:lineRule="auto"/>
              <w:rPr>
                <w:rStyle w:val="Emphasis"/>
                <w:sz w:val="20"/>
                <w:szCs w:val="20"/>
              </w:rPr>
            </w:pPr>
            <w:r w:rsidRPr="00415191">
              <w:rPr>
                <w:rStyle w:val="Emphasis"/>
                <w:sz w:val="20"/>
                <w:szCs w:val="20"/>
              </w:rPr>
              <w:t>3</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BC45F4" w:rsidRPr="00415191" w:rsidRDefault="00BC45F4" w:rsidP="00542FEE">
            <w:pPr>
              <w:spacing w:after="0" w:line="240" w:lineRule="auto"/>
              <w:jc w:val="center"/>
              <w:rPr>
                <w:rStyle w:val="Emphasis"/>
                <w:sz w:val="20"/>
                <w:szCs w:val="20"/>
              </w:rPr>
            </w:pPr>
            <w:r w:rsidRPr="00415191">
              <w:rPr>
                <w:rStyle w:val="Emphasis"/>
                <w:sz w:val="20"/>
                <w:szCs w:val="20"/>
              </w:rPr>
              <w:t>7%</w:t>
            </w:r>
          </w:p>
        </w:tc>
        <w:tc>
          <w:tcPr>
            <w:tcW w:w="1964" w:type="dxa"/>
            <w:tcBorders>
              <w:top w:val="single" w:sz="4" w:space="0" w:color="auto"/>
              <w:left w:val="nil"/>
              <w:bottom w:val="single" w:sz="4" w:space="0" w:color="auto"/>
              <w:right w:val="single" w:sz="4" w:space="0" w:color="auto"/>
            </w:tcBorders>
            <w:shd w:val="clear" w:color="auto" w:fill="auto"/>
            <w:noWrap/>
            <w:vAlign w:val="bottom"/>
            <w:hideMark/>
          </w:tcPr>
          <w:p w:rsidR="00BC45F4" w:rsidRPr="00415191" w:rsidRDefault="00BC45F4" w:rsidP="00542FEE">
            <w:pPr>
              <w:spacing w:after="0" w:line="240" w:lineRule="auto"/>
              <w:jc w:val="center"/>
              <w:rPr>
                <w:rStyle w:val="Emphasis"/>
                <w:sz w:val="20"/>
                <w:szCs w:val="20"/>
              </w:rPr>
            </w:pPr>
            <w:r w:rsidRPr="00415191">
              <w:rPr>
                <w:rStyle w:val="Emphasis"/>
                <w:sz w:val="20"/>
                <w:szCs w:val="20"/>
              </w:rPr>
              <w:t>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BC45F4" w:rsidRPr="00415191" w:rsidRDefault="00BC45F4" w:rsidP="00542FEE">
            <w:pPr>
              <w:spacing w:after="0" w:line="240" w:lineRule="auto"/>
              <w:jc w:val="center"/>
              <w:rPr>
                <w:rStyle w:val="Emphasis"/>
                <w:sz w:val="20"/>
                <w:szCs w:val="20"/>
              </w:rPr>
            </w:pPr>
            <w:r w:rsidRPr="00415191">
              <w:rPr>
                <w:rStyle w:val="Emphasis"/>
                <w:sz w:val="20"/>
                <w:szCs w:val="20"/>
              </w:rPr>
              <w:t>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BC45F4" w:rsidRPr="00415191" w:rsidRDefault="00BC45F4" w:rsidP="00542FEE">
            <w:pPr>
              <w:spacing w:after="0" w:line="240" w:lineRule="auto"/>
              <w:jc w:val="center"/>
              <w:rPr>
                <w:rStyle w:val="Emphasis"/>
                <w:sz w:val="20"/>
                <w:szCs w:val="20"/>
              </w:rPr>
            </w:pPr>
            <w:r w:rsidRPr="00415191">
              <w:rPr>
                <w:rStyle w:val="Emphasis"/>
                <w:sz w:val="20"/>
                <w:szCs w:val="20"/>
              </w:rPr>
              <w:t>4%</w:t>
            </w:r>
          </w:p>
        </w:tc>
        <w:tc>
          <w:tcPr>
            <w:tcW w:w="1500" w:type="dxa"/>
            <w:tcBorders>
              <w:left w:val="nil"/>
              <w:bottom w:val="nil"/>
              <w:right w:val="nil"/>
            </w:tcBorders>
            <w:shd w:val="clear" w:color="auto" w:fill="auto"/>
            <w:noWrap/>
            <w:vAlign w:val="bottom"/>
            <w:hideMark/>
          </w:tcPr>
          <w:p w:rsidR="00BC45F4" w:rsidRPr="00415191" w:rsidRDefault="00BC45F4" w:rsidP="00542FEE">
            <w:pPr>
              <w:spacing w:after="0" w:line="240" w:lineRule="auto"/>
              <w:jc w:val="center"/>
              <w:rPr>
                <w:rStyle w:val="Emphasis"/>
                <w:sz w:val="20"/>
                <w:szCs w:val="20"/>
              </w:rPr>
            </w:pPr>
          </w:p>
        </w:tc>
        <w:tc>
          <w:tcPr>
            <w:tcW w:w="1743" w:type="dxa"/>
            <w:tcBorders>
              <w:left w:val="nil"/>
              <w:bottom w:val="nil"/>
              <w:right w:val="nil"/>
            </w:tcBorders>
            <w:shd w:val="clear" w:color="auto" w:fill="auto"/>
            <w:noWrap/>
            <w:vAlign w:val="bottom"/>
            <w:hideMark/>
          </w:tcPr>
          <w:p w:rsidR="00BC45F4" w:rsidRPr="00415191" w:rsidRDefault="00BC45F4" w:rsidP="00542FEE">
            <w:pPr>
              <w:spacing w:after="0" w:line="240" w:lineRule="auto"/>
              <w:jc w:val="center"/>
              <w:rPr>
                <w:rStyle w:val="Emphasis"/>
                <w:sz w:val="20"/>
                <w:szCs w:val="20"/>
              </w:rPr>
            </w:pPr>
          </w:p>
        </w:tc>
        <w:tc>
          <w:tcPr>
            <w:tcW w:w="1333" w:type="dxa"/>
            <w:tcBorders>
              <w:left w:val="nil"/>
              <w:bottom w:val="nil"/>
              <w:right w:val="nil"/>
            </w:tcBorders>
            <w:shd w:val="clear" w:color="auto" w:fill="auto"/>
            <w:noWrap/>
            <w:vAlign w:val="bottom"/>
            <w:hideMark/>
          </w:tcPr>
          <w:p w:rsidR="00BC45F4" w:rsidRPr="00415191" w:rsidRDefault="00BC45F4"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6</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w:t>
            </w:r>
          </w:p>
        </w:tc>
        <w:tc>
          <w:tcPr>
            <w:tcW w:w="1964"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0%</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0%</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BC45F4"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tcPr>
          <w:p w:rsidR="00BC45F4" w:rsidRPr="00415191" w:rsidRDefault="00BC45F4">
            <w:pPr>
              <w:spacing w:after="0" w:line="240" w:lineRule="auto"/>
              <w:rPr>
                <w:rStyle w:val="Emphasis"/>
                <w:sz w:val="20"/>
                <w:szCs w:val="20"/>
              </w:rPr>
            </w:pPr>
            <w:r w:rsidRPr="00415191">
              <w:rPr>
                <w:rStyle w:val="Emphasis"/>
                <w:sz w:val="20"/>
                <w:szCs w:val="20"/>
              </w:rPr>
              <w:t>Total Level 3+</w:t>
            </w:r>
          </w:p>
        </w:tc>
        <w:tc>
          <w:tcPr>
            <w:tcW w:w="1960" w:type="dxa"/>
            <w:tcBorders>
              <w:top w:val="nil"/>
              <w:left w:val="nil"/>
              <w:bottom w:val="single" w:sz="4" w:space="0" w:color="auto"/>
              <w:right w:val="single" w:sz="4" w:space="0" w:color="auto"/>
            </w:tcBorders>
            <w:shd w:val="clear" w:color="auto" w:fill="auto"/>
            <w:noWrap/>
            <w:vAlign w:val="bottom"/>
          </w:tcPr>
          <w:p w:rsidR="00BC45F4" w:rsidRPr="00415191" w:rsidRDefault="00BC45F4" w:rsidP="00542FEE">
            <w:pPr>
              <w:spacing w:after="0" w:line="240" w:lineRule="auto"/>
              <w:jc w:val="center"/>
              <w:rPr>
                <w:rStyle w:val="Emphasis"/>
                <w:sz w:val="20"/>
                <w:szCs w:val="20"/>
              </w:rPr>
            </w:pPr>
            <w:r w:rsidRPr="00415191">
              <w:rPr>
                <w:rStyle w:val="Emphasis"/>
                <w:sz w:val="20"/>
                <w:szCs w:val="20"/>
              </w:rPr>
              <w:t>17%</w:t>
            </w:r>
          </w:p>
        </w:tc>
        <w:tc>
          <w:tcPr>
            <w:tcW w:w="1964" w:type="dxa"/>
            <w:tcBorders>
              <w:top w:val="nil"/>
              <w:left w:val="nil"/>
              <w:bottom w:val="single" w:sz="4" w:space="0" w:color="auto"/>
              <w:right w:val="single" w:sz="4" w:space="0" w:color="auto"/>
            </w:tcBorders>
            <w:shd w:val="clear" w:color="auto" w:fill="auto"/>
            <w:noWrap/>
            <w:vAlign w:val="bottom"/>
          </w:tcPr>
          <w:p w:rsidR="00BC45F4" w:rsidRPr="00415191" w:rsidRDefault="00BC45F4" w:rsidP="00542FEE">
            <w:pPr>
              <w:spacing w:after="0" w:line="240" w:lineRule="auto"/>
              <w:jc w:val="center"/>
              <w:rPr>
                <w:rStyle w:val="Emphasis"/>
                <w:sz w:val="20"/>
                <w:szCs w:val="20"/>
              </w:rPr>
            </w:pPr>
            <w:r w:rsidRPr="00415191">
              <w:rPr>
                <w:rStyle w:val="Emphasis"/>
                <w:sz w:val="20"/>
                <w:szCs w:val="20"/>
              </w:rPr>
              <w:t>20%</w:t>
            </w:r>
          </w:p>
        </w:tc>
        <w:tc>
          <w:tcPr>
            <w:tcW w:w="1960" w:type="dxa"/>
            <w:tcBorders>
              <w:top w:val="nil"/>
              <w:left w:val="nil"/>
              <w:bottom w:val="single" w:sz="4" w:space="0" w:color="auto"/>
              <w:right w:val="single" w:sz="4" w:space="0" w:color="auto"/>
            </w:tcBorders>
            <w:shd w:val="clear" w:color="auto" w:fill="auto"/>
            <w:noWrap/>
            <w:vAlign w:val="bottom"/>
          </w:tcPr>
          <w:p w:rsidR="00BC45F4" w:rsidRPr="00415191" w:rsidRDefault="00BC45F4" w:rsidP="00542FEE">
            <w:pPr>
              <w:spacing w:after="0" w:line="240" w:lineRule="auto"/>
              <w:jc w:val="center"/>
              <w:rPr>
                <w:rStyle w:val="Emphasis"/>
                <w:sz w:val="20"/>
                <w:szCs w:val="20"/>
              </w:rPr>
            </w:pPr>
            <w:r w:rsidRPr="00415191">
              <w:rPr>
                <w:rStyle w:val="Emphasis"/>
                <w:sz w:val="20"/>
                <w:szCs w:val="20"/>
              </w:rPr>
              <w:t>0%</w:t>
            </w:r>
          </w:p>
        </w:tc>
        <w:tc>
          <w:tcPr>
            <w:tcW w:w="1960" w:type="dxa"/>
            <w:tcBorders>
              <w:top w:val="nil"/>
              <w:left w:val="nil"/>
              <w:bottom w:val="single" w:sz="4" w:space="0" w:color="auto"/>
              <w:right w:val="single" w:sz="4" w:space="0" w:color="auto"/>
            </w:tcBorders>
            <w:shd w:val="clear" w:color="auto" w:fill="auto"/>
            <w:noWrap/>
            <w:vAlign w:val="bottom"/>
          </w:tcPr>
          <w:p w:rsidR="00BC45F4" w:rsidRPr="00415191" w:rsidRDefault="00BC45F4" w:rsidP="00542FEE">
            <w:pPr>
              <w:spacing w:after="0" w:line="240" w:lineRule="auto"/>
              <w:jc w:val="center"/>
              <w:rPr>
                <w:rStyle w:val="Emphasis"/>
                <w:sz w:val="20"/>
                <w:szCs w:val="20"/>
              </w:rPr>
            </w:pPr>
            <w:r w:rsidRPr="00415191">
              <w:rPr>
                <w:rStyle w:val="Emphasis"/>
                <w:sz w:val="20"/>
                <w:szCs w:val="20"/>
              </w:rPr>
              <w:t>15%</w:t>
            </w:r>
          </w:p>
        </w:tc>
        <w:tc>
          <w:tcPr>
            <w:tcW w:w="1500" w:type="dxa"/>
            <w:tcBorders>
              <w:top w:val="nil"/>
              <w:left w:val="nil"/>
              <w:bottom w:val="nil"/>
              <w:right w:val="nil"/>
            </w:tcBorders>
            <w:shd w:val="clear" w:color="auto" w:fill="auto"/>
            <w:noWrap/>
            <w:vAlign w:val="bottom"/>
          </w:tcPr>
          <w:p w:rsidR="00BC45F4" w:rsidRPr="00415191" w:rsidRDefault="00BC45F4"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tcPr>
          <w:p w:rsidR="00BC45F4" w:rsidRPr="00415191" w:rsidRDefault="00BC45F4"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tcPr>
          <w:p w:rsidR="00BC45F4" w:rsidRPr="00415191" w:rsidRDefault="00BC45F4" w:rsidP="00542FEE">
            <w:pPr>
              <w:spacing w:after="0" w:line="240" w:lineRule="auto"/>
              <w:jc w:val="center"/>
              <w:rPr>
                <w:rStyle w:val="Emphasis"/>
                <w:sz w:val="20"/>
                <w:szCs w:val="20"/>
              </w:rPr>
            </w:pPr>
          </w:p>
        </w:tc>
      </w:tr>
      <w:tr w:rsidR="009639C8"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9639C8" w:rsidRPr="00415191" w:rsidRDefault="009639C8">
            <w:pPr>
              <w:spacing w:after="0" w:line="240" w:lineRule="auto"/>
              <w:rPr>
                <w:rStyle w:val="Emphasis"/>
                <w:sz w:val="20"/>
                <w:szCs w:val="20"/>
              </w:rPr>
            </w:pPr>
            <w:r w:rsidRPr="00415191">
              <w:rPr>
                <w:rStyle w:val="Emphasis"/>
                <w:sz w:val="20"/>
                <w:szCs w:val="20"/>
              </w:rPr>
              <w:t>Total</w:t>
            </w:r>
          </w:p>
        </w:tc>
        <w:tc>
          <w:tcPr>
            <w:tcW w:w="1960" w:type="dxa"/>
            <w:tcBorders>
              <w:top w:val="nil"/>
              <w:left w:val="nil"/>
              <w:bottom w:val="single" w:sz="4" w:space="0" w:color="auto"/>
              <w:right w:val="single" w:sz="4" w:space="0" w:color="auto"/>
            </w:tcBorders>
            <w:shd w:val="clear" w:color="auto" w:fill="auto"/>
            <w:noWrap/>
            <w:vAlign w:val="bottom"/>
            <w:hideMark/>
          </w:tcPr>
          <w:p w:rsidR="009639C8" w:rsidRPr="00415191" w:rsidRDefault="009639C8" w:rsidP="00542FEE">
            <w:pPr>
              <w:spacing w:after="0" w:line="240" w:lineRule="auto"/>
              <w:jc w:val="center"/>
              <w:rPr>
                <w:rStyle w:val="Emphasis"/>
                <w:sz w:val="20"/>
                <w:szCs w:val="20"/>
              </w:rPr>
            </w:pPr>
            <w:r w:rsidRPr="00415191">
              <w:rPr>
                <w:rStyle w:val="Emphasis"/>
                <w:sz w:val="20"/>
                <w:szCs w:val="20"/>
              </w:rPr>
              <w:t>100%</w:t>
            </w:r>
          </w:p>
        </w:tc>
        <w:tc>
          <w:tcPr>
            <w:tcW w:w="1964" w:type="dxa"/>
            <w:tcBorders>
              <w:top w:val="nil"/>
              <w:left w:val="nil"/>
              <w:bottom w:val="single" w:sz="4" w:space="0" w:color="auto"/>
              <w:right w:val="single" w:sz="4" w:space="0" w:color="auto"/>
            </w:tcBorders>
            <w:shd w:val="clear" w:color="auto" w:fill="auto"/>
            <w:noWrap/>
            <w:vAlign w:val="bottom"/>
            <w:hideMark/>
          </w:tcPr>
          <w:p w:rsidR="009639C8" w:rsidRPr="00415191" w:rsidRDefault="009639C8" w:rsidP="00542FEE">
            <w:pPr>
              <w:spacing w:after="0" w:line="240" w:lineRule="auto"/>
              <w:jc w:val="center"/>
              <w:rPr>
                <w:rStyle w:val="Emphasis"/>
                <w:sz w:val="20"/>
                <w:szCs w:val="20"/>
              </w:rPr>
            </w:pPr>
            <w:r w:rsidRPr="00415191">
              <w:rPr>
                <w:rStyle w:val="Emphasis"/>
                <w:sz w:val="20"/>
                <w:szCs w:val="20"/>
              </w:rPr>
              <w:t>100%</w:t>
            </w:r>
          </w:p>
        </w:tc>
        <w:tc>
          <w:tcPr>
            <w:tcW w:w="1960" w:type="dxa"/>
            <w:tcBorders>
              <w:top w:val="nil"/>
              <w:left w:val="nil"/>
              <w:bottom w:val="single" w:sz="4" w:space="0" w:color="auto"/>
              <w:right w:val="single" w:sz="4" w:space="0" w:color="auto"/>
            </w:tcBorders>
            <w:shd w:val="clear" w:color="auto" w:fill="auto"/>
            <w:noWrap/>
            <w:vAlign w:val="bottom"/>
            <w:hideMark/>
          </w:tcPr>
          <w:p w:rsidR="009639C8" w:rsidRPr="00415191" w:rsidRDefault="009639C8" w:rsidP="00542FEE">
            <w:pPr>
              <w:spacing w:after="0" w:line="240" w:lineRule="auto"/>
              <w:jc w:val="center"/>
              <w:rPr>
                <w:rStyle w:val="Emphasis"/>
                <w:sz w:val="20"/>
                <w:szCs w:val="20"/>
              </w:rPr>
            </w:pPr>
            <w:r w:rsidRPr="00415191">
              <w:rPr>
                <w:rStyle w:val="Emphasis"/>
                <w:sz w:val="20"/>
                <w:szCs w:val="20"/>
              </w:rPr>
              <w:t>100%</w:t>
            </w:r>
          </w:p>
        </w:tc>
        <w:tc>
          <w:tcPr>
            <w:tcW w:w="1960" w:type="dxa"/>
            <w:tcBorders>
              <w:top w:val="nil"/>
              <w:left w:val="nil"/>
              <w:bottom w:val="single" w:sz="4" w:space="0" w:color="auto"/>
              <w:right w:val="single" w:sz="4" w:space="0" w:color="auto"/>
            </w:tcBorders>
            <w:shd w:val="clear" w:color="auto" w:fill="auto"/>
            <w:noWrap/>
            <w:vAlign w:val="bottom"/>
            <w:hideMark/>
          </w:tcPr>
          <w:p w:rsidR="009639C8" w:rsidRPr="00415191" w:rsidRDefault="009639C8" w:rsidP="00542FEE">
            <w:pPr>
              <w:spacing w:after="0" w:line="240" w:lineRule="auto"/>
              <w:jc w:val="center"/>
              <w:rPr>
                <w:rStyle w:val="Emphasis"/>
                <w:sz w:val="20"/>
                <w:szCs w:val="20"/>
              </w:rPr>
            </w:pPr>
            <w:r w:rsidRPr="00415191">
              <w:rPr>
                <w:rStyle w:val="Emphasis"/>
                <w:sz w:val="20"/>
                <w:szCs w:val="20"/>
              </w:rPr>
              <w:t>100%</w:t>
            </w:r>
          </w:p>
        </w:tc>
        <w:tc>
          <w:tcPr>
            <w:tcW w:w="1500" w:type="dxa"/>
            <w:tcBorders>
              <w:top w:val="nil"/>
              <w:left w:val="nil"/>
              <w:bottom w:val="nil"/>
              <w:right w:val="nil"/>
            </w:tcBorders>
            <w:shd w:val="clear" w:color="auto" w:fill="auto"/>
            <w:noWrap/>
            <w:vAlign w:val="bottom"/>
            <w:hideMark/>
          </w:tcPr>
          <w:p w:rsidR="009639C8" w:rsidRPr="00415191" w:rsidRDefault="009639C8"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9639C8" w:rsidRPr="00415191" w:rsidRDefault="009639C8"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9639C8" w:rsidRPr="00415191" w:rsidRDefault="009639C8" w:rsidP="00542FEE">
            <w:pPr>
              <w:spacing w:after="0" w:line="240" w:lineRule="auto"/>
              <w:jc w:val="center"/>
              <w:rPr>
                <w:rStyle w:val="Emphasis"/>
                <w:sz w:val="20"/>
                <w:szCs w:val="20"/>
              </w:rPr>
            </w:pPr>
          </w:p>
        </w:tc>
      </w:tr>
      <w:tr w:rsidR="009639C8"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tcPr>
          <w:p w:rsidR="009639C8" w:rsidRPr="00415191" w:rsidRDefault="009639C8">
            <w:pPr>
              <w:spacing w:after="0" w:line="240" w:lineRule="auto"/>
              <w:rPr>
                <w:rStyle w:val="Emphasis"/>
                <w:sz w:val="20"/>
                <w:szCs w:val="20"/>
              </w:rPr>
            </w:pPr>
            <w:r w:rsidRPr="00415191">
              <w:rPr>
                <w:rStyle w:val="Emphasis"/>
                <w:sz w:val="20"/>
                <w:szCs w:val="20"/>
              </w:rPr>
              <w:t>Total</w:t>
            </w:r>
          </w:p>
        </w:tc>
        <w:tc>
          <w:tcPr>
            <w:tcW w:w="1960" w:type="dxa"/>
            <w:tcBorders>
              <w:top w:val="nil"/>
              <w:left w:val="nil"/>
              <w:bottom w:val="single" w:sz="4" w:space="0" w:color="auto"/>
              <w:right w:val="single" w:sz="4" w:space="0" w:color="auto"/>
            </w:tcBorders>
            <w:shd w:val="clear" w:color="auto" w:fill="auto"/>
            <w:noWrap/>
            <w:vAlign w:val="bottom"/>
          </w:tcPr>
          <w:p w:rsidR="009639C8" w:rsidRPr="00415191" w:rsidRDefault="009639C8" w:rsidP="00542FEE">
            <w:pPr>
              <w:spacing w:after="0" w:line="240" w:lineRule="auto"/>
              <w:jc w:val="center"/>
              <w:rPr>
                <w:rStyle w:val="Emphasis"/>
                <w:sz w:val="20"/>
                <w:szCs w:val="20"/>
              </w:rPr>
            </w:pPr>
            <w:r w:rsidRPr="00415191">
              <w:rPr>
                <w:rStyle w:val="Emphasis"/>
                <w:sz w:val="20"/>
                <w:szCs w:val="20"/>
              </w:rPr>
              <w:t>42</w:t>
            </w:r>
          </w:p>
        </w:tc>
        <w:tc>
          <w:tcPr>
            <w:tcW w:w="1964" w:type="dxa"/>
            <w:tcBorders>
              <w:top w:val="nil"/>
              <w:left w:val="nil"/>
              <w:bottom w:val="single" w:sz="4" w:space="0" w:color="auto"/>
              <w:right w:val="single" w:sz="4" w:space="0" w:color="auto"/>
            </w:tcBorders>
            <w:shd w:val="clear" w:color="auto" w:fill="auto"/>
            <w:noWrap/>
            <w:vAlign w:val="bottom"/>
          </w:tcPr>
          <w:p w:rsidR="009639C8" w:rsidRPr="00415191" w:rsidRDefault="009639C8" w:rsidP="00542FEE">
            <w:pPr>
              <w:spacing w:after="0" w:line="240" w:lineRule="auto"/>
              <w:jc w:val="center"/>
              <w:rPr>
                <w:rStyle w:val="Emphasis"/>
                <w:sz w:val="20"/>
                <w:szCs w:val="20"/>
              </w:rPr>
            </w:pPr>
            <w:r w:rsidRPr="00415191">
              <w:rPr>
                <w:rStyle w:val="Emphasis"/>
                <w:sz w:val="20"/>
                <w:szCs w:val="20"/>
              </w:rPr>
              <w:t>20</w:t>
            </w:r>
          </w:p>
        </w:tc>
        <w:tc>
          <w:tcPr>
            <w:tcW w:w="1960" w:type="dxa"/>
            <w:tcBorders>
              <w:top w:val="nil"/>
              <w:left w:val="nil"/>
              <w:bottom w:val="single" w:sz="4" w:space="0" w:color="auto"/>
              <w:right w:val="single" w:sz="4" w:space="0" w:color="auto"/>
            </w:tcBorders>
            <w:shd w:val="clear" w:color="auto" w:fill="auto"/>
            <w:noWrap/>
            <w:vAlign w:val="bottom"/>
          </w:tcPr>
          <w:p w:rsidR="009639C8" w:rsidRPr="00415191" w:rsidRDefault="009639C8" w:rsidP="00542FEE">
            <w:pPr>
              <w:spacing w:after="0" w:line="240" w:lineRule="auto"/>
              <w:jc w:val="center"/>
              <w:rPr>
                <w:rStyle w:val="Emphasis"/>
                <w:sz w:val="20"/>
                <w:szCs w:val="20"/>
              </w:rPr>
            </w:pPr>
            <w:r w:rsidRPr="00415191">
              <w:rPr>
                <w:rStyle w:val="Emphasis"/>
                <w:sz w:val="20"/>
                <w:szCs w:val="20"/>
              </w:rPr>
              <w:t>10</w:t>
            </w:r>
          </w:p>
        </w:tc>
        <w:tc>
          <w:tcPr>
            <w:tcW w:w="1960" w:type="dxa"/>
            <w:tcBorders>
              <w:top w:val="nil"/>
              <w:left w:val="nil"/>
              <w:bottom w:val="single" w:sz="4" w:space="0" w:color="auto"/>
              <w:right w:val="single" w:sz="4" w:space="0" w:color="auto"/>
            </w:tcBorders>
            <w:shd w:val="clear" w:color="auto" w:fill="auto"/>
            <w:noWrap/>
            <w:vAlign w:val="bottom"/>
          </w:tcPr>
          <w:p w:rsidR="009639C8" w:rsidRPr="00415191" w:rsidRDefault="009639C8" w:rsidP="00542FEE">
            <w:pPr>
              <w:spacing w:after="0" w:line="240" w:lineRule="auto"/>
              <w:jc w:val="center"/>
              <w:rPr>
                <w:rStyle w:val="Emphasis"/>
                <w:sz w:val="20"/>
                <w:szCs w:val="20"/>
              </w:rPr>
            </w:pPr>
            <w:r w:rsidRPr="00415191">
              <w:rPr>
                <w:rStyle w:val="Emphasis"/>
                <w:sz w:val="20"/>
                <w:szCs w:val="20"/>
              </w:rPr>
              <w:t>72</w:t>
            </w:r>
          </w:p>
        </w:tc>
        <w:tc>
          <w:tcPr>
            <w:tcW w:w="1500" w:type="dxa"/>
            <w:tcBorders>
              <w:top w:val="nil"/>
              <w:left w:val="nil"/>
              <w:bottom w:val="nil"/>
              <w:right w:val="nil"/>
            </w:tcBorders>
            <w:shd w:val="clear" w:color="auto" w:fill="auto"/>
            <w:noWrap/>
            <w:vAlign w:val="bottom"/>
          </w:tcPr>
          <w:p w:rsidR="009639C8" w:rsidRPr="00415191" w:rsidRDefault="009639C8"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tcPr>
          <w:p w:rsidR="009639C8" w:rsidRPr="00415191" w:rsidRDefault="009639C8"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tcPr>
          <w:p w:rsidR="009639C8" w:rsidRPr="00415191" w:rsidRDefault="009639C8" w:rsidP="00542FEE">
            <w:pPr>
              <w:spacing w:after="0" w:line="240" w:lineRule="auto"/>
              <w:jc w:val="center"/>
              <w:rPr>
                <w:rStyle w:val="Emphasis"/>
                <w:sz w:val="20"/>
                <w:szCs w:val="20"/>
              </w:rPr>
            </w:pPr>
          </w:p>
        </w:tc>
      </w:tr>
      <w:tr w:rsidR="00AF307A" w:rsidRPr="00415191" w:rsidTr="00A16A21">
        <w:trPr>
          <w:trHeight w:val="300"/>
        </w:trPr>
        <w:tc>
          <w:tcPr>
            <w:tcW w:w="3964" w:type="dxa"/>
            <w:gridSpan w:val="2"/>
            <w:tcBorders>
              <w:top w:val="nil"/>
              <w:left w:val="nil"/>
              <w:bottom w:val="nil"/>
              <w:right w:val="nil"/>
            </w:tcBorders>
            <w:shd w:val="clear" w:color="auto" w:fill="auto"/>
            <w:noWrap/>
            <w:vAlign w:val="bottom"/>
          </w:tcPr>
          <w:p w:rsidR="00AF307A" w:rsidRPr="00475AAA" w:rsidRDefault="00AF307A" w:rsidP="004646F9">
            <w:pPr>
              <w:spacing w:after="0" w:line="240" w:lineRule="auto"/>
              <w:rPr>
                <w:rStyle w:val="Emphasis"/>
                <w:b/>
                <w:sz w:val="20"/>
                <w:szCs w:val="20"/>
              </w:rPr>
            </w:pPr>
          </w:p>
        </w:tc>
        <w:tc>
          <w:tcPr>
            <w:tcW w:w="1964" w:type="dxa"/>
            <w:tcBorders>
              <w:top w:val="nil"/>
              <w:left w:val="nil"/>
              <w:bottom w:val="nil"/>
              <w:right w:val="nil"/>
            </w:tcBorders>
            <w:shd w:val="clear" w:color="auto" w:fill="auto"/>
            <w:noWrap/>
            <w:vAlign w:val="bottom"/>
          </w:tcPr>
          <w:p w:rsidR="00AF307A" w:rsidRPr="00415191" w:rsidRDefault="00AF307A" w:rsidP="00542FEE">
            <w:pPr>
              <w:spacing w:after="0" w:line="240" w:lineRule="auto"/>
              <w:jc w:val="center"/>
              <w:rPr>
                <w:rStyle w:val="Emphasis"/>
                <w:sz w:val="20"/>
                <w:szCs w:val="20"/>
              </w:rPr>
            </w:pPr>
          </w:p>
        </w:tc>
        <w:tc>
          <w:tcPr>
            <w:tcW w:w="1960" w:type="dxa"/>
            <w:tcBorders>
              <w:top w:val="nil"/>
              <w:left w:val="nil"/>
              <w:bottom w:val="nil"/>
              <w:right w:val="nil"/>
            </w:tcBorders>
            <w:shd w:val="clear" w:color="auto" w:fill="auto"/>
            <w:noWrap/>
            <w:vAlign w:val="bottom"/>
          </w:tcPr>
          <w:p w:rsidR="00AF307A" w:rsidRPr="00415191" w:rsidRDefault="00AF307A" w:rsidP="00542FEE">
            <w:pPr>
              <w:spacing w:after="0" w:line="240" w:lineRule="auto"/>
              <w:jc w:val="center"/>
              <w:rPr>
                <w:rStyle w:val="Emphasis"/>
                <w:sz w:val="20"/>
                <w:szCs w:val="20"/>
              </w:rPr>
            </w:pPr>
          </w:p>
        </w:tc>
        <w:tc>
          <w:tcPr>
            <w:tcW w:w="1960" w:type="dxa"/>
            <w:tcBorders>
              <w:top w:val="nil"/>
              <w:left w:val="nil"/>
              <w:bottom w:val="nil"/>
              <w:right w:val="nil"/>
            </w:tcBorders>
            <w:shd w:val="clear" w:color="auto" w:fill="auto"/>
            <w:noWrap/>
            <w:vAlign w:val="bottom"/>
          </w:tcPr>
          <w:p w:rsidR="00AF307A" w:rsidRPr="00415191" w:rsidRDefault="00AF307A" w:rsidP="00542FEE">
            <w:pPr>
              <w:spacing w:after="0" w:line="240" w:lineRule="auto"/>
              <w:jc w:val="center"/>
              <w:rPr>
                <w:rStyle w:val="Emphasis"/>
                <w:sz w:val="20"/>
                <w:szCs w:val="20"/>
              </w:rPr>
            </w:pPr>
          </w:p>
        </w:tc>
        <w:tc>
          <w:tcPr>
            <w:tcW w:w="1500" w:type="dxa"/>
            <w:tcBorders>
              <w:top w:val="nil"/>
              <w:left w:val="nil"/>
              <w:bottom w:val="nil"/>
              <w:right w:val="nil"/>
            </w:tcBorders>
            <w:shd w:val="clear" w:color="auto" w:fill="auto"/>
            <w:noWrap/>
            <w:vAlign w:val="bottom"/>
          </w:tcPr>
          <w:p w:rsidR="00AF307A" w:rsidRPr="00415191" w:rsidRDefault="00AF307A"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tcPr>
          <w:p w:rsidR="00AF307A" w:rsidRPr="00415191" w:rsidRDefault="00AF307A"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tcPr>
          <w:p w:rsidR="00AF307A" w:rsidRPr="00415191" w:rsidRDefault="00AF307A" w:rsidP="00542FEE">
            <w:pPr>
              <w:spacing w:after="0" w:line="240" w:lineRule="auto"/>
              <w:jc w:val="center"/>
              <w:rPr>
                <w:rStyle w:val="Emphasis"/>
                <w:sz w:val="20"/>
                <w:szCs w:val="20"/>
              </w:rPr>
            </w:pPr>
          </w:p>
        </w:tc>
      </w:tr>
      <w:tr w:rsidR="004646F9" w:rsidRPr="00415191" w:rsidTr="00A16A21">
        <w:trPr>
          <w:trHeight w:val="300"/>
        </w:trPr>
        <w:tc>
          <w:tcPr>
            <w:tcW w:w="3964" w:type="dxa"/>
            <w:gridSpan w:val="2"/>
            <w:tcBorders>
              <w:top w:val="nil"/>
              <w:left w:val="nil"/>
              <w:bottom w:val="nil"/>
              <w:right w:val="nil"/>
            </w:tcBorders>
            <w:shd w:val="clear" w:color="auto" w:fill="auto"/>
            <w:noWrap/>
            <w:vAlign w:val="bottom"/>
            <w:hideMark/>
          </w:tcPr>
          <w:p w:rsidR="004646F9" w:rsidRPr="00415191" w:rsidRDefault="004646F9" w:rsidP="004646F9">
            <w:pPr>
              <w:spacing w:after="0" w:line="240" w:lineRule="auto"/>
              <w:rPr>
                <w:rStyle w:val="Emphasis"/>
                <w:sz w:val="20"/>
                <w:szCs w:val="20"/>
              </w:rPr>
            </w:pPr>
            <w:r w:rsidRPr="00475AAA">
              <w:rPr>
                <w:rStyle w:val="Emphasis"/>
                <w:b/>
                <w:sz w:val="20"/>
                <w:szCs w:val="20"/>
              </w:rPr>
              <w:t xml:space="preserve">Table </w:t>
            </w:r>
            <w:r>
              <w:rPr>
                <w:rStyle w:val="Emphasis"/>
                <w:b/>
                <w:sz w:val="20"/>
                <w:szCs w:val="20"/>
              </w:rPr>
              <w:t>23</w:t>
            </w:r>
            <w:r w:rsidRPr="00475AAA">
              <w:rPr>
                <w:rStyle w:val="Emphasis"/>
                <w:b/>
                <w:sz w:val="20"/>
                <w:szCs w:val="20"/>
              </w:rPr>
              <w:t>:</w:t>
            </w:r>
            <w:r>
              <w:rPr>
                <w:rStyle w:val="Emphasis"/>
                <w:b/>
                <w:sz w:val="20"/>
                <w:szCs w:val="20"/>
              </w:rPr>
              <w:t xml:space="preserve"> Age Group by Residence</w:t>
            </w:r>
          </w:p>
        </w:tc>
        <w:tc>
          <w:tcPr>
            <w:tcW w:w="1964" w:type="dxa"/>
            <w:tcBorders>
              <w:top w:val="nil"/>
              <w:left w:val="nil"/>
              <w:bottom w:val="nil"/>
              <w:right w:val="nil"/>
            </w:tcBorders>
            <w:shd w:val="clear" w:color="auto" w:fill="auto"/>
            <w:noWrap/>
            <w:vAlign w:val="bottom"/>
            <w:hideMark/>
          </w:tcPr>
          <w:p w:rsidR="004646F9" w:rsidRPr="00415191" w:rsidRDefault="004646F9" w:rsidP="00542FEE">
            <w:pPr>
              <w:spacing w:after="0" w:line="240" w:lineRule="auto"/>
              <w:jc w:val="center"/>
              <w:rPr>
                <w:rStyle w:val="Emphasis"/>
                <w:sz w:val="20"/>
                <w:szCs w:val="20"/>
              </w:rPr>
            </w:pPr>
          </w:p>
        </w:tc>
        <w:tc>
          <w:tcPr>
            <w:tcW w:w="1960" w:type="dxa"/>
            <w:tcBorders>
              <w:top w:val="nil"/>
              <w:left w:val="nil"/>
              <w:bottom w:val="nil"/>
              <w:right w:val="nil"/>
            </w:tcBorders>
            <w:shd w:val="clear" w:color="auto" w:fill="auto"/>
            <w:noWrap/>
            <w:vAlign w:val="bottom"/>
            <w:hideMark/>
          </w:tcPr>
          <w:p w:rsidR="004646F9" w:rsidRPr="00415191" w:rsidRDefault="004646F9" w:rsidP="00542FEE">
            <w:pPr>
              <w:spacing w:after="0" w:line="240" w:lineRule="auto"/>
              <w:jc w:val="center"/>
              <w:rPr>
                <w:rStyle w:val="Emphasis"/>
                <w:sz w:val="20"/>
                <w:szCs w:val="20"/>
              </w:rPr>
            </w:pPr>
          </w:p>
        </w:tc>
        <w:tc>
          <w:tcPr>
            <w:tcW w:w="1960" w:type="dxa"/>
            <w:tcBorders>
              <w:top w:val="nil"/>
              <w:left w:val="nil"/>
              <w:bottom w:val="nil"/>
              <w:right w:val="nil"/>
            </w:tcBorders>
            <w:shd w:val="clear" w:color="auto" w:fill="auto"/>
            <w:noWrap/>
            <w:vAlign w:val="bottom"/>
            <w:hideMark/>
          </w:tcPr>
          <w:p w:rsidR="004646F9" w:rsidRPr="00415191" w:rsidRDefault="004646F9" w:rsidP="00542FEE">
            <w:pPr>
              <w:spacing w:after="0" w:line="240" w:lineRule="auto"/>
              <w:jc w:val="center"/>
              <w:rPr>
                <w:rStyle w:val="Emphasis"/>
                <w:sz w:val="20"/>
                <w:szCs w:val="20"/>
              </w:rPr>
            </w:pPr>
          </w:p>
        </w:tc>
        <w:tc>
          <w:tcPr>
            <w:tcW w:w="1500" w:type="dxa"/>
            <w:tcBorders>
              <w:top w:val="nil"/>
              <w:left w:val="nil"/>
              <w:bottom w:val="nil"/>
              <w:right w:val="nil"/>
            </w:tcBorders>
            <w:shd w:val="clear" w:color="auto" w:fill="auto"/>
            <w:noWrap/>
            <w:vAlign w:val="bottom"/>
            <w:hideMark/>
          </w:tcPr>
          <w:p w:rsidR="004646F9" w:rsidRPr="00415191" w:rsidRDefault="004646F9"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4646F9" w:rsidRPr="00415191" w:rsidRDefault="004646F9"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4646F9" w:rsidRPr="00415191" w:rsidRDefault="004646F9"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Age Group</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City</w:t>
            </w:r>
          </w:p>
        </w:tc>
        <w:tc>
          <w:tcPr>
            <w:tcW w:w="1964" w:type="dxa"/>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Town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Rural</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Total</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5-10</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48%</w:t>
            </w:r>
          </w:p>
        </w:tc>
        <w:tc>
          <w:tcPr>
            <w:tcW w:w="1964"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55%</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70%</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53%</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11-14</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24%</w:t>
            </w:r>
          </w:p>
        </w:tc>
        <w:tc>
          <w:tcPr>
            <w:tcW w:w="1964"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20%</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30%</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24%</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051141">
            <w:pPr>
              <w:spacing w:after="0" w:line="240" w:lineRule="auto"/>
              <w:rPr>
                <w:rStyle w:val="Emphasis"/>
                <w:sz w:val="20"/>
                <w:szCs w:val="20"/>
              </w:rPr>
            </w:pPr>
            <w:r w:rsidRPr="00415191">
              <w:rPr>
                <w:rStyle w:val="Emphasis"/>
                <w:sz w:val="20"/>
                <w:szCs w:val="20"/>
              </w:rPr>
              <w:t>15+</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29%</w:t>
            </w:r>
          </w:p>
        </w:tc>
        <w:tc>
          <w:tcPr>
            <w:tcW w:w="1964"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25%</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0%</w:t>
            </w:r>
          </w:p>
        </w:tc>
        <w:tc>
          <w:tcPr>
            <w:tcW w:w="1960"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24%</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Total</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100%</w:t>
            </w:r>
          </w:p>
        </w:tc>
        <w:tc>
          <w:tcPr>
            <w:tcW w:w="1964" w:type="dxa"/>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100%</w:t>
            </w:r>
          </w:p>
        </w:tc>
        <w:tc>
          <w:tcPr>
            <w:tcW w:w="1500"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r w:rsidR="00300E95" w:rsidRPr="00415191" w:rsidTr="00542FEE">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Total</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42</w:t>
            </w:r>
          </w:p>
        </w:tc>
        <w:tc>
          <w:tcPr>
            <w:tcW w:w="1964" w:type="dxa"/>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72</w:t>
            </w:r>
          </w:p>
        </w:tc>
        <w:tc>
          <w:tcPr>
            <w:tcW w:w="1500" w:type="dxa"/>
            <w:tcBorders>
              <w:top w:val="nil"/>
              <w:left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743" w:type="dxa"/>
            <w:tcBorders>
              <w:top w:val="nil"/>
              <w:left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333" w:type="dxa"/>
            <w:tcBorders>
              <w:top w:val="nil"/>
              <w:left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r>
    </w:tbl>
    <w:p w:rsidR="00A16749" w:rsidRDefault="00A16749"/>
    <w:p w:rsidR="00A16749" w:rsidRDefault="00A16749">
      <w:r>
        <w:br w:type="column"/>
      </w:r>
    </w:p>
    <w:tbl>
      <w:tblPr>
        <w:tblW w:w="14424" w:type="dxa"/>
        <w:tblInd w:w="103" w:type="dxa"/>
        <w:tblLook w:val="04A0" w:firstRow="1" w:lastRow="0" w:firstColumn="1" w:lastColumn="0" w:noHBand="0" w:noVBand="1"/>
      </w:tblPr>
      <w:tblGrid>
        <w:gridCol w:w="1960"/>
        <w:gridCol w:w="16"/>
        <w:gridCol w:w="28"/>
        <w:gridCol w:w="1916"/>
        <w:gridCol w:w="32"/>
        <w:gridCol w:w="12"/>
        <w:gridCol w:w="1916"/>
        <w:gridCol w:w="48"/>
        <w:gridCol w:w="1912"/>
        <w:gridCol w:w="48"/>
        <w:gridCol w:w="16"/>
        <w:gridCol w:w="1896"/>
        <w:gridCol w:w="48"/>
        <w:gridCol w:w="32"/>
        <w:gridCol w:w="1420"/>
        <w:gridCol w:w="48"/>
        <w:gridCol w:w="48"/>
        <w:gridCol w:w="1436"/>
        <w:gridCol w:w="259"/>
        <w:gridCol w:w="1333"/>
      </w:tblGrid>
      <w:tr w:rsidR="004646F9" w:rsidRPr="00415191" w:rsidTr="00A16A21">
        <w:trPr>
          <w:trHeight w:val="300"/>
        </w:trPr>
        <w:tc>
          <w:tcPr>
            <w:tcW w:w="5928" w:type="dxa"/>
            <w:gridSpan w:val="8"/>
            <w:tcBorders>
              <w:left w:val="nil"/>
              <w:bottom w:val="nil"/>
              <w:right w:val="nil"/>
            </w:tcBorders>
            <w:shd w:val="clear" w:color="auto" w:fill="auto"/>
            <w:noWrap/>
            <w:vAlign w:val="bottom"/>
            <w:hideMark/>
          </w:tcPr>
          <w:p w:rsidR="004646F9" w:rsidRPr="00415191" w:rsidRDefault="004646F9" w:rsidP="004646F9">
            <w:pPr>
              <w:spacing w:after="0" w:line="240" w:lineRule="auto"/>
              <w:rPr>
                <w:rStyle w:val="Emphasis"/>
                <w:sz w:val="20"/>
                <w:szCs w:val="20"/>
              </w:rPr>
            </w:pPr>
            <w:r w:rsidRPr="00475AAA">
              <w:rPr>
                <w:rStyle w:val="Emphasis"/>
                <w:b/>
                <w:sz w:val="20"/>
                <w:szCs w:val="20"/>
              </w:rPr>
              <w:t>Table 2</w:t>
            </w:r>
            <w:r>
              <w:rPr>
                <w:rStyle w:val="Emphasis"/>
                <w:b/>
                <w:sz w:val="20"/>
                <w:szCs w:val="20"/>
              </w:rPr>
              <w:t>4</w:t>
            </w:r>
            <w:r w:rsidRPr="00475AAA">
              <w:rPr>
                <w:rStyle w:val="Emphasis"/>
                <w:b/>
                <w:sz w:val="20"/>
                <w:szCs w:val="20"/>
              </w:rPr>
              <w:t>:</w:t>
            </w:r>
            <w:r>
              <w:rPr>
                <w:rStyle w:val="Emphasis"/>
                <w:b/>
                <w:sz w:val="20"/>
                <w:szCs w:val="20"/>
              </w:rPr>
              <w:t xml:space="preserve"> Literacy by Principal Mode of Communication</w:t>
            </w:r>
          </w:p>
        </w:tc>
        <w:tc>
          <w:tcPr>
            <w:tcW w:w="1960" w:type="dxa"/>
            <w:gridSpan w:val="2"/>
            <w:tcBorders>
              <w:left w:val="nil"/>
              <w:bottom w:val="nil"/>
              <w:right w:val="nil"/>
            </w:tcBorders>
            <w:shd w:val="clear" w:color="auto" w:fill="auto"/>
            <w:noWrap/>
            <w:vAlign w:val="bottom"/>
            <w:hideMark/>
          </w:tcPr>
          <w:p w:rsidR="004646F9" w:rsidRPr="00415191" w:rsidRDefault="004646F9" w:rsidP="00300E95">
            <w:pPr>
              <w:spacing w:after="0" w:line="240" w:lineRule="auto"/>
              <w:rPr>
                <w:rStyle w:val="Emphasis"/>
                <w:sz w:val="20"/>
                <w:szCs w:val="20"/>
              </w:rPr>
            </w:pPr>
          </w:p>
        </w:tc>
        <w:tc>
          <w:tcPr>
            <w:tcW w:w="1960" w:type="dxa"/>
            <w:gridSpan w:val="3"/>
            <w:tcBorders>
              <w:left w:val="nil"/>
              <w:bottom w:val="nil"/>
              <w:right w:val="nil"/>
            </w:tcBorders>
            <w:shd w:val="clear" w:color="auto" w:fill="auto"/>
            <w:noWrap/>
            <w:vAlign w:val="bottom"/>
            <w:hideMark/>
          </w:tcPr>
          <w:p w:rsidR="004646F9" w:rsidRPr="00415191" w:rsidRDefault="004646F9" w:rsidP="00300E95">
            <w:pPr>
              <w:spacing w:after="0" w:line="240" w:lineRule="auto"/>
              <w:rPr>
                <w:rStyle w:val="Emphasis"/>
                <w:sz w:val="20"/>
                <w:szCs w:val="20"/>
              </w:rPr>
            </w:pPr>
          </w:p>
        </w:tc>
        <w:tc>
          <w:tcPr>
            <w:tcW w:w="1500" w:type="dxa"/>
            <w:gridSpan w:val="3"/>
            <w:tcBorders>
              <w:left w:val="nil"/>
              <w:bottom w:val="nil"/>
              <w:right w:val="nil"/>
            </w:tcBorders>
            <w:shd w:val="clear" w:color="auto" w:fill="auto"/>
            <w:noWrap/>
            <w:vAlign w:val="bottom"/>
            <w:hideMark/>
          </w:tcPr>
          <w:p w:rsidR="004646F9" w:rsidRPr="00415191" w:rsidRDefault="004646F9" w:rsidP="00300E95">
            <w:pPr>
              <w:spacing w:after="0" w:line="240" w:lineRule="auto"/>
              <w:rPr>
                <w:rStyle w:val="Emphasis"/>
                <w:sz w:val="20"/>
                <w:szCs w:val="20"/>
              </w:rPr>
            </w:pPr>
          </w:p>
        </w:tc>
        <w:tc>
          <w:tcPr>
            <w:tcW w:w="1743" w:type="dxa"/>
            <w:gridSpan w:val="3"/>
            <w:tcBorders>
              <w:left w:val="nil"/>
              <w:bottom w:val="nil"/>
              <w:right w:val="nil"/>
            </w:tcBorders>
            <w:shd w:val="clear" w:color="auto" w:fill="auto"/>
            <w:noWrap/>
            <w:vAlign w:val="bottom"/>
            <w:hideMark/>
          </w:tcPr>
          <w:p w:rsidR="004646F9" w:rsidRPr="00415191" w:rsidRDefault="004646F9" w:rsidP="00300E95">
            <w:pPr>
              <w:spacing w:after="0" w:line="240" w:lineRule="auto"/>
              <w:rPr>
                <w:rStyle w:val="Emphasis"/>
                <w:sz w:val="20"/>
                <w:szCs w:val="20"/>
              </w:rPr>
            </w:pPr>
          </w:p>
        </w:tc>
        <w:tc>
          <w:tcPr>
            <w:tcW w:w="1333" w:type="dxa"/>
            <w:tcBorders>
              <w:left w:val="nil"/>
              <w:bottom w:val="nil"/>
              <w:right w:val="nil"/>
            </w:tcBorders>
            <w:shd w:val="clear" w:color="auto" w:fill="auto"/>
            <w:noWrap/>
            <w:vAlign w:val="bottom"/>
            <w:hideMark/>
          </w:tcPr>
          <w:p w:rsidR="004646F9" w:rsidRPr="00415191" w:rsidRDefault="004646F9" w:rsidP="00300E95">
            <w:pPr>
              <w:spacing w:after="0" w:line="240" w:lineRule="auto"/>
              <w:rPr>
                <w:rStyle w:val="Emphasis"/>
                <w:sz w:val="20"/>
                <w:szCs w:val="20"/>
              </w:rPr>
            </w:pPr>
          </w:p>
        </w:tc>
      </w:tr>
      <w:tr w:rsidR="00980FB5" w:rsidRPr="00415191" w:rsidTr="00542FEE">
        <w:trPr>
          <w:gridAfter w:val="5"/>
          <w:wAfter w:w="3124" w:type="dxa"/>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rPr>
                <w:rStyle w:val="Emphasis"/>
                <w:sz w:val="20"/>
                <w:szCs w:val="20"/>
              </w:rPr>
            </w:pPr>
            <w:r w:rsidRPr="00415191">
              <w:rPr>
                <w:rStyle w:val="Emphasis"/>
                <w:sz w:val="20"/>
                <w:szCs w:val="20"/>
              </w:rPr>
              <w:t>Literacy - written</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NZSL</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SSE/Bridging</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Vis-</w:t>
            </w:r>
            <w:proofErr w:type="spellStart"/>
            <w:r w:rsidRPr="00415191">
              <w:rPr>
                <w:rStyle w:val="Emphasis"/>
                <w:sz w:val="20"/>
                <w:szCs w:val="20"/>
              </w:rPr>
              <w:t>comm</w:t>
            </w:r>
            <w:proofErr w:type="spellEnd"/>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Spoken English</w:t>
            </w:r>
          </w:p>
        </w:tc>
        <w:tc>
          <w:tcPr>
            <w:tcW w:w="1500" w:type="dxa"/>
            <w:gridSpan w:val="3"/>
            <w:tcBorders>
              <w:top w:val="single" w:sz="4" w:space="0" w:color="auto"/>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Total</w:t>
            </w:r>
          </w:p>
        </w:tc>
      </w:tr>
      <w:tr w:rsidR="00980FB5" w:rsidRPr="00415191" w:rsidTr="00542FEE">
        <w:trPr>
          <w:gridAfter w:val="5"/>
          <w:wAfter w:w="3124" w:type="dxa"/>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rPr>
                <w:rStyle w:val="Emphasis"/>
                <w:sz w:val="20"/>
                <w:szCs w:val="20"/>
              </w:rPr>
            </w:pPr>
            <w:r w:rsidRPr="00415191">
              <w:rPr>
                <w:rStyle w:val="Emphasis"/>
                <w:sz w:val="20"/>
                <w:szCs w:val="20"/>
              </w:rPr>
              <w:t>Pre writing</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8%</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15%</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10%</w:t>
            </w:r>
          </w:p>
        </w:tc>
      </w:tr>
      <w:tr w:rsidR="00980FB5" w:rsidRPr="00415191" w:rsidTr="00542FEE">
        <w:trPr>
          <w:gridAfter w:val="5"/>
          <w:wAfter w:w="3124" w:type="dxa"/>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rPr>
                <w:rStyle w:val="Emphasis"/>
                <w:sz w:val="20"/>
                <w:szCs w:val="20"/>
              </w:rPr>
            </w:pPr>
            <w:r w:rsidRPr="00415191">
              <w:rPr>
                <w:rStyle w:val="Emphasis"/>
                <w:sz w:val="20"/>
                <w:szCs w:val="20"/>
              </w:rPr>
              <w:t>1a</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13%</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21%</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20%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17%</w:t>
            </w:r>
          </w:p>
        </w:tc>
      </w:tr>
      <w:tr w:rsidR="00980FB5" w:rsidRPr="00415191" w:rsidTr="00542FEE">
        <w:trPr>
          <w:gridAfter w:val="5"/>
          <w:wAfter w:w="3124" w:type="dxa"/>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rPr>
                <w:rStyle w:val="Emphasis"/>
                <w:sz w:val="20"/>
                <w:szCs w:val="20"/>
              </w:rPr>
            </w:pPr>
            <w:r w:rsidRPr="00415191">
              <w:rPr>
                <w:rStyle w:val="Emphasis"/>
                <w:sz w:val="20"/>
                <w:szCs w:val="20"/>
              </w:rPr>
              <w:t>1b</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25%</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12%</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14%</w:t>
            </w:r>
          </w:p>
        </w:tc>
      </w:tr>
      <w:tr w:rsidR="00980FB5" w:rsidRPr="00415191" w:rsidTr="00542FEE">
        <w:trPr>
          <w:gridAfter w:val="5"/>
          <w:wAfter w:w="3124" w:type="dxa"/>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rPr>
                <w:rStyle w:val="Emphasis"/>
                <w:sz w:val="20"/>
                <w:szCs w:val="20"/>
              </w:rPr>
            </w:pPr>
            <w:r w:rsidRPr="00415191">
              <w:rPr>
                <w:rStyle w:val="Emphasis"/>
                <w:sz w:val="20"/>
                <w:szCs w:val="20"/>
              </w:rPr>
              <w:t>1c</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13%</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29%</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25%</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21%</w:t>
            </w:r>
          </w:p>
        </w:tc>
      </w:tr>
      <w:tr w:rsidR="00980FB5" w:rsidRPr="00415191" w:rsidTr="00542FEE">
        <w:trPr>
          <w:gridAfter w:val="5"/>
          <w:wAfter w:w="3124" w:type="dxa"/>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rPr>
                <w:rStyle w:val="Emphasis"/>
                <w:sz w:val="20"/>
                <w:szCs w:val="20"/>
              </w:rPr>
            </w:pPr>
            <w:r w:rsidRPr="00415191">
              <w:rPr>
                <w:rStyle w:val="Emphasis"/>
                <w:sz w:val="20"/>
                <w:szCs w:val="20"/>
              </w:rPr>
              <w:t>1d</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17%</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9%</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25%</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13%</w:t>
            </w:r>
          </w:p>
        </w:tc>
      </w:tr>
      <w:tr w:rsidR="00980FB5" w:rsidRPr="00415191" w:rsidTr="00542FEE">
        <w:trPr>
          <w:gridAfter w:val="5"/>
          <w:wAfter w:w="3124" w:type="dxa"/>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rPr>
                <w:rStyle w:val="Emphasis"/>
                <w:sz w:val="20"/>
                <w:szCs w:val="20"/>
              </w:rPr>
            </w:pPr>
            <w:r w:rsidRPr="00415191">
              <w:rPr>
                <w:rStyle w:val="Emphasis"/>
                <w:sz w:val="20"/>
                <w:szCs w:val="20"/>
              </w:rPr>
              <w:t>1e</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4%</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9%</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7%</w:t>
            </w:r>
          </w:p>
        </w:tc>
      </w:tr>
      <w:tr w:rsidR="00980FB5" w:rsidRPr="00415191" w:rsidTr="00542FEE">
        <w:trPr>
          <w:gridAfter w:val="5"/>
          <w:wAfter w:w="3124" w:type="dxa"/>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tcPr>
          <w:p w:rsidR="00980FB5" w:rsidRPr="00415191" w:rsidRDefault="00980FB5" w:rsidP="00980FB5">
            <w:pPr>
              <w:spacing w:after="0" w:line="240" w:lineRule="auto"/>
              <w:rPr>
                <w:rStyle w:val="Emphasis"/>
                <w:sz w:val="20"/>
                <w:szCs w:val="20"/>
              </w:rPr>
            </w:pPr>
            <w:r w:rsidRPr="00415191">
              <w:rPr>
                <w:rStyle w:val="Emphasis"/>
                <w:sz w:val="20"/>
                <w:szCs w:val="20"/>
              </w:rPr>
              <w:t>Total Level 1</w:t>
            </w:r>
          </w:p>
        </w:tc>
        <w:tc>
          <w:tcPr>
            <w:tcW w:w="1960" w:type="dxa"/>
            <w:gridSpan w:val="3"/>
            <w:tcBorders>
              <w:top w:val="nil"/>
              <w:left w:val="nil"/>
              <w:bottom w:val="single" w:sz="4" w:space="0" w:color="auto"/>
              <w:right w:val="single" w:sz="4" w:space="0" w:color="auto"/>
            </w:tcBorders>
            <w:shd w:val="clear" w:color="auto" w:fill="auto"/>
            <w:noWrap/>
            <w:vAlign w:val="bottom"/>
          </w:tcPr>
          <w:p w:rsidR="00980FB5" w:rsidRPr="00415191" w:rsidRDefault="00980FB5" w:rsidP="00980FB5">
            <w:pPr>
              <w:spacing w:before="100" w:beforeAutospacing="1" w:after="0" w:afterAutospacing="1" w:line="240" w:lineRule="auto"/>
              <w:jc w:val="center"/>
              <w:rPr>
                <w:rStyle w:val="Emphasis"/>
                <w:sz w:val="20"/>
                <w:szCs w:val="20"/>
              </w:rPr>
            </w:pPr>
            <w:r w:rsidRPr="00415191">
              <w:rPr>
                <w:rStyle w:val="Emphasis"/>
                <w:sz w:val="20"/>
                <w:szCs w:val="20"/>
              </w:rPr>
              <w:t>79%</w:t>
            </w:r>
          </w:p>
        </w:tc>
        <w:tc>
          <w:tcPr>
            <w:tcW w:w="1960" w:type="dxa"/>
            <w:gridSpan w:val="3"/>
            <w:tcBorders>
              <w:top w:val="nil"/>
              <w:left w:val="nil"/>
              <w:bottom w:val="single" w:sz="4" w:space="0" w:color="auto"/>
              <w:right w:val="single" w:sz="4" w:space="0" w:color="auto"/>
            </w:tcBorders>
            <w:shd w:val="clear" w:color="auto" w:fill="auto"/>
            <w:noWrap/>
            <w:vAlign w:val="bottom"/>
          </w:tcPr>
          <w:p w:rsidR="00980FB5" w:rsidRPr="00415191" w:rsidRDefault="00980FB5" w:rsidP="00980FB5">
            <w:pPr>
              <w:spacing w:before="100" w:beforeAutospacing="1" w:after="0" w:afterAutospacing="1" w:line="240" w:lineRule="auto"/>
              <w:jc w:val="center"/>
              <w:rPr>
                <w:rStyle w:val="Emphasis"/>
                <w:sz w:val="20"/>
                <w:szCs w:val="20"/>
              </w:rPr>
            </w:pPr>
            <w:r w:rsidRPr="00415191">
              <w:rPr>
                <w:rStyle w:val="Emphasis"/>
                <w:sz w:val="20"/>
                <w:szCs w:val="20"/>
              </w:rPr>
              <w:t>94%</w:t>
            </w:r>
          </w:p>
        </w:tc>
        <w:tc>
          <w:tcPr>
            <w:tcW w:w="1960" w:type="dxa"/>
            <w:gridSpan w:val="2"/>
            <w:tcBorders>
              <w:top w:val="nil"/>
              <w:left w:val="nil"/>
              <w:bottom w:val="single" w:sz="4" w:space="0" w:color="auto"/>
              <w:right w:val="single" w:sz="4" w:space="0" w:color="auto"/>
            </w:tcBorders>
            <w:shd w:val="clear" w:color="auto" w:fill="auto"/>
            <w:noWrap/>
            <w:vAlign w:val="bottom"/>
          </w:tcPr>
          <w:p w:rsidR="00980FB5" w:rsidRPr="00415191" w:rsidRDefault="00980FB5" w:rsidP="00980FB5">
            <w:pPr>
              <w:spacing w:before="100" w:beforeAutospacing="1" w:after="0" w:afterAutospacing="1" w:line="240" w:lineRule="auto"/>
              <w:jc w:val="center"/>
              <w:rPr>
                <w:rStyle w:val="Emphasis"/>
                <w:sz w:val="20"/>
                <w:szCs w:val="20"/>
              </w:rPr>
            </w:pPr>
            <w:r w:rsidRPr="00415191">
              <w:rPr>
                <w:rStyle w:val="Emphasis"/>
                <w:sz w:val="20"/>
                <w:szCs w:val="20"/>
              </w:rPr>
              <w:t>50%</w:t>
            </w:r>
          </w:p>
        </w:tc>
        <w:tc>
          <w:tcPr>
            <w:tcW w:w="1960" w:type="dxa"/>
            <w:gridSpan w:val="3"/>
            <w:tcBorders>
              <w:top w:val="nil"/>
              <w:left w:val="nil"/>
              <w:bottom w:val="single" w:sz="4" w:space="0" w:color="auto"/>
              <w:right w:val="single" w:sz="4" w:space="0" w:color="auto"/>
            </w:tcBorders>
            <w:shd w:val="clear" w:color="auto" w:fill="auto"/>
            <w:noWrap/>
            <w:vAlign w:val="bottom"/>
          </w:tcPr>
          <w:p w:rsidR="00980FB5" w:rsidRPr="00415191" w:rsidRDefault="00980FB5" w:rsidP="00980FB5">
            <w:pPr>
              <w:spacing w:before="100" w:beforeAutospacing="1" w:after="0" w:afterAutospacing="1" w:line="240" w:lineRule="auto"/>
              <w:jc w:val="center"/>
              <w:rPr>
                <w:rStyle w:val="Emphasis"/>
                <w:sz w:val="20"/>
                <w:szCs w:val="20"/>
              </w:rPr>
            </w:pPr>
            <w:r w:rsidRPr="00415191">
              <w:rPr>
                <w:rStyle w:val="Emphasis"/>
                <w:sz w:val="20"/>
                <w:szCs w:val="20"/>
              </w:rPr>
              <w:t>50%</w:t>
            </w:r>
          </w:p>
        </w:tc>
        <w:tc>
          <w:tcPr>
            <w:tcW w:w="1500" w:type="dxa"/>
            <w:gridSpan w:val="3"/>
            <w:tcBorders>
              <w:top w:val="nil"/>
              <w:left w:val="nil"/>
              <w:bottom w:val="single" w:sz="4" w:space="0" w:color="auto"/>
              <w:right w:val="single" w:sz="4" w:space="0" w:color="auto"/>
            </w:tcBorders>
            <w:shd w:val="clear" w:color="auto" w:fill="auto"/>
            <w:noWrap/>
            <w:vAlign w:val="bottom"/>
          </w:tcPr>
          <w:p w:rsidR="00980FB5" w:rsidRPr="00415191" w:rsidRDefault="00980FB5" w:rsidP="00980FB5">
            <w:pPr>
              <w:spacing w:before="100" w:beforeAutospacing="1" w:after="0" w:afterAutospacing="1" w:line="240" w:lineRule="auto"/>
              <w:jc w:val="center"/>
              <w:rPr>
                <w:rStyle w:val="Emphasis"/>
                <w:sz w:val="20"/>
                <w:szCs w:val="20"/>
              </w:rPr>
            </w:pPr>
            <w:r w:rsidRPr="00415191">
              <w:rPr>
                <w:rStyle w:val="Emphasis"/>
                <w:sz w:val="20"/>
                <w:szCs w:val="20"/>
              </w:rPr>
              <w:t>81%</w:t>
            </w:r>
          </w:p>
        </w:tc>
      </w:tr>
      <w:tr w:rsidR="00980FB5" w:rsidRPr="00415191" w:rsidTr="00542FEE">
        <w:trPr>
          <w:gridAfter w:val="5"/>
          <w:wAfter w:w="3124" w:type="dxa"/>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rPr>
                <w:rStyle w:val="Emphasis"/>
                <w:sz w:val="20"/>
                <w:szCs w:val="20"/>
              </w:rPr>
            </w:pPr>
            <w:r w:rsidRPr="00415191">
              <w:rPr>
                <w:rStyle w:val="Emphasis"/>
                <w:sz w:val="20"/>
                <w:szCs w:val="20"/>
              </w:rPr>
              <w:t>2a</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8%</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3%</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25%</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30%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10%</w:t>
            </w:r>
          </w:p>
        </w:tc>
      </w:tr>
      <w:tr w:rsidR="00980FB5" w:rsidRPr="00415191" w:rsidTr="00542FEE">
        <w:trPr>
          <w:gridAfter w:val="5"/>
          <w:wAfter w:w="3124" w:type="dxa"/>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rPr>
                <w:rStyle w:val="Emphasis"/>
                <w:sz w:val="20"/>
                <w:szCs w:val="20"/>
              </w:rPr>
            </w:pPr>
            <w:r w:rsidRPr="00415191">
              <w:rPr>
                <w:rStyle w:val="Emphasis"/>
                <w:sz w:val="20"/>
                <w:szCs w:val="20"/>
              </w:rPr>
              <w:t>2b</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4%</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3%</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25%</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6%</w:t>
            </w:r>
          </w:p>
        </w:tc>
      </w:tr>
      <w:tr w:rsidR="00980FB5" w:rsidRPr="00415191" w:rsidTr="00542FEE">
        <w:trPr>
          <w:gridAfter w:val="5"/>
          <w:wAfter w:w="3124" w:type="dxa"/>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tcPr>
          <w:p w:rsidR="00980FB5" w:rsidRPr="00415191" w:rsidRDefault="00980FB5" w:rsidP="00980FB5">
            <w:pPr>
              <w:spacing w:after="0" w:line="240" w:lineRule="auto"/>
              <w:rPr>
                <w:rStyle w:val="Emphasis"/>
                <w:sz w:val="20"/>
                <w:szCs w:val="20"/>
              </w:rPr>
            </w:pPr>
            <w:r w:rsidRPr="00415191">
              <w:rPr>
                <w:rStyle w:val="Emphasis"/>
                <w:sz w:val="20"/>
                <w:szCs w:val="20"/>
              </w:rPr>
              <w:t>Total Level 2</w:t>
            </w:r>
          </w:p>
        </w:tc>
        <w:tc>
          <w:tcPr>
            <w:tcW w:w="1960" w:type="dxa"/>
            <w:gridSpan w:val="3"/>
            <w:tcBorders>
              <w:top w:val="nil"/>
              <w:left w:val="nil"/>
              <w:bottom w:val="single" w:sz="4" w:space="0" w:color="auto"/>
              <w:right w:val="single" w:sz="4" w:space="0" w:color="auto"/>
            </w:tcBorders>
            <w:shd w:val="clear" w:color="auto" w:fill="auto"/>
            <w:noWrap/>
            <w:vAlign w:val="bottom"/>
          </w:tcPr>
          <w:p w:rsidR="00980FB5" w:rsidRPr="00415191" w:rsidRDefault="00980FB5" w:rsidP="00980FB5">
            <w:pPr>
              <w:spacing w:before="100" w:beforeAutospacing="1" w:after="0" w:afterAutospacing="1" w:line="240" w:lineRule="auto"/>
              <w:jc w:val="center"/>
              <w:rPr>
                <w:rStyle w:val="Emphasis"/>
                <w:sz w:val="20"/>
                <w:szCs w:val="20"/>
              </w:rPr>
            </w:pPr>
            <w:r w:rsidRPr="00415191">
              <w:rPr>
                <w:rStyle w:val="Emphasis"/>
                <w:sz w:val="20"/>
                <w:szCs w:val="20"/>
              </w:rPr>
              <w:t>13%</w:t>
            </w:r>
          </w:p>
        </w:tc>
        <w:tc>
          <w:tcPr>
            <w:tcW w:w="1960" w:type="dxa"/>
            <w:gridSpan w:val="3"/>
            <w:tcBorders>
              <w:top w:val="nil"/>
              <w:left w:val="nil"/>
              <w:bottom w:val="single" w:sz="4" w:space="0" w:color="auto"/>
              <w:right w:val="single" w:sz="4" w:space="0" w:color="auto"/>
            </w:tcBorders>
            <w:shd w:val="clear" w:color="auto" w:fill="auto"/>
            <w:noWrap/>
            <w:vAlign w:val="bottom"/>
          </w:tcPr>
          <w:p w:rsidR="00980FB5" w:rsidRPr="00415191" w:rsidRDefault="00980FB5" w:rsidP="00980FB5">
            <w:pPr>
              <w:spacing w:before="100" w:beforeAutospacing="1" w:after="0" w:afterAutospacing="1" w:line="240" w:lineRule="auto"/>
              <w:jc w:val="center"/>
              <w:rPr>
                <w:rStyle w:val="Emphasis"/>
                <w:sz w:val="20"/>
                <w:szCs w:val="20"/>
              </w:rPr>
            </w:pPr>
            <w:r w:rsidRPr="00415191">
              <w:rPr>
                <w:rStyle w:val="Emphasis"/>
                <w:sz w:val="20"/>
                <w:szCs w:val="20"/>
              </w:rPr>
              <w:t>6%</w:t>
            </w:r>
          </w:p>
        </w:tc>
        <w:tc>
          <w:tcPr>
            <w:tcW w:w="1960" w:type="dxa"/>
            <w:gridSpan w:val="2"/>
            <w:tcBorders>
              <w:top w:val="nil"/>
              <w:left w:val="nil"/>
              <w:bottom w:val="single" w:sz="4" w:space="0" w:color="auto"/>
              <w:right w:val="single" w:sz="4" w:space="0" w:color="auto"/>
            </w:tcBorders>
            <w:shd w:val="clear" w:color="auto" w:fill="auto"/>
            <w:noWrap/>
            <w:vAlign w:val="bottom"/>
          </w:tcPr>
          <w:p w:rsidR="00980FB5" w:rsidRPr="00415191" w:rsidRDefault="00980FB5" w:rsidP="00980FB5">
            <w:pPr>
              <w:spacing w:before="100" w:beforeAutospacing="1" w:after="0" w:afterAutospacing="1" w:line="240" w:lineRule="auto"/>
              <w:jc w:val="center"/>
              <w:rPr>
                <w:rStyle w:val="Emphasis"/>
                <w:sz w:val="20"/>
                <w:szCs w:val="20"/>
              </w:rPr>
            </w:pPr>
            <w:r w:rsidRPr="00415191">
              <w:rPr>
                <w:rStyle w:val="Emphasis"/>
                <w:sz w:val="20"/>
                <w:szCs w:val="20"/>
              </w:rPr>
              <w:t>50%</w:t>
            </w:r>
          </w:p>
        </w:tc>
        <w:tc>
          <w:tcPr>
            <w:tcW w:w="1960" w:type="dxa"/>
            <w:gridSpan w:val="3"/>
            <w:tcBorders>
              <w:top w:val="nil"/>
              <w:left w:val="nil"/>
              <w:bottom w:val="single" w:sz="4" w:space="0" w:color="auto"/>
              <w:right w:val="single" w:sz="4" w:space="0" w:color="auto"/>
            </w:tcBorders>
            <w:shd w:val="clear" w:color="auto" w:fill="auto"/>
            <w:noWrap/>
            <w:vAlign w:val="bottom"/>
          </w:tcPr>
          <w:p w:rsidR="00980FB5" w:rsidRPr="00415191" w:rsidRDefault="00980FB5" w:rsidP="00980FB5">
            <w:pPr>
              <w:spacing w:before="100" w:beforeAutospacing="1" w:after="0" w:afterAutospacing="1" w:line="240" w:lineRule="auto"/>
              <w:jc w:val="center"/>
              <w:rPr>
                <w:rStyle w:val="Emphasis"/>
                <w:sz w:val="20"/>
                <w:szCs w:val="20"/>
              </w:rPr>
            </w:pPr>
            <w:r w:rsidRPr="00415191">
              <w:rPr>
                <w:rStyle w:val="Emphasis"/>
                <w:sz w:val="20"/>
                <w:szCs w:val="20"/>
              </w:rPr>
              <w:t>40%</w:t>
            </w:r>
          </w:p>
        </w:tc>
        <w:tc>
          <w:tcPr>
            <w:tcW w:w="1500" w:type="dxa"/>
            <w:gridSpan w:val="3"/>
            <w:tcBorders>
              <w:top w:val="nil"/>
              <w:left w:val="nil"/>
              <w:bottom w:val="single" w:sz="4" w:space="0" w:color="auto"/>
              <w:right w:val="single" w:sz="4" w:space="0" w:color="auto"/>
            </w:tcBorders>
            <w:shd w:val="clear" w:color="auto" w:fill="auto"/>
            <w:noWrap/>
            <w:vAlign w:val="bottom"/>
          </w:tcPr>
          <w:p w:rsidR="00980FB5" w:rsidRPr="00415191" w:rsidRDefault="00980FB5" w:rsidP="00980FB5">
            <w:pPr>
              <w:spacing w:before="100" w:beforeAutospacing="1" w:after="0" w:afterAutospacing="1" w:line="240" w:lineRule="auto"/>
              <w:jc w:val="center"/>
              <w:rPr>
                <w:rStyle w:val="Emphasis"/>
                <w:sz w:val="20"/>
                <w:szCs w:val="20"/>
              </w:rPr>
            </w:pPr>
            <w:r w:rsidRPr="00415191">
              <w:rPr>
                <w:rStyle w:val="Emphasis"/>
                <w:sz w:val="20"/>
                <w:szCs w:val="20"/>
              </w:rPr>
              <w:t>15%</w:t>
            </w:r>
          </w:p>
        </w:tc>
      </w:tr>
      <w:tr w:rsidR="00980FB5" w:rsidRPr="00415191" w:rsidTr="00542FEE">
        <w:trPr>
          <w:gridAfter w:val="5"/>
          <w:wAfter w:w="3124" w:type="dxa"/>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rPr>
                <w:rStyle w:val="Emphasis"/>
                <w:sz w:val="20"/>
                <w:szCs w:val="20"/>
              </w:rPr>
            </w:pPr>
            <w:r w:rsidRPr="00415191">
              <w:rPr>
                <w:rStyle w:val="Emphasis"/>
                <w:sz w:val="20"/>
                <w:szCs w:val="20"/>
              </w:rPr>
              <w:t>3</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8%</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3%</w:t>
            </w:r>
          </w:p>
        </w:tc>
      </w:tr>
      <w:tr w:rsidR="00980FB5" w:rsidRPr="00415191" w:rsidTr="00542FEE">
        <w:trPr>
          <w:gridAfter w:val="5"/>
          <w:wAfter w:w="3124" w:type="dxa"/>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rPr>
                <w:rStyle w:val="Emphasis"/>
                <w:sz w:val="20"/>
                <w:szCs w:val="20"/>
              </w:rPr>
            </w:pPr>
            <w:r w:rsidRPr="00415191">
              <w:rPr>
                <w:rStyle w:val="Emphasis"/>
                <w:sz w:val="20"/>
                <w:szCs w:val="20"/>
              </w:rPr>
              <w:t>6</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w:t>
            </w:r>
          </w:p>
        </w:tc>
      </w:tr>
      <w:tr w:rsidR="00980FB5" w:rsidRPr="00415191" w:rsidTr="00542FEE">
        <w:trPr>
          <w:gridAfter w:val="5"/>
          <w:wAfter w:w="3124" w:type="dxa"/>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tcPr>
          <w:p w:rsidR="00980FB5" w:rsidRPr="00415191" w:rsidRDefault="00980FB5" w:rsidP="00980FB5">
            <w:pPr>
              <w:spacing w:after="0" w:line="240" w:lineRule="auto"/>
              <w:rPr>
                <w:rStyle w:val="Emphasis"/>
                <w:sz w:val="20"/>
                <w:szCs w:val="20"/>
              </w:rPr>
            </w:pPr>
            <w:r w:rsidRPr="00415191">
              <w:rPr>
                <w:rStyle w:val="Emphasis"/>
                <w:sz w:val="20"/>
                <w:szCs w:val="20"/>
              </w:rPr>
              <w:t>Total Level 3+</w:t>
            </w:r>
          </w:p>
        </w:tc>
        <w:tc>
          <w:tcPr>
            <w:tcW w:w="1960" w:type="dxa"/>
            <w:gridSpan w:val="3"/>
            <w:tcBorders>
              <w:top w:val="nil"/>
              <w:left w:val="nil"/>
              <w:bottom w:val="single" w:sz="4" w:space="0" w:color="auto"/>
              <w:right w:val="single" w:sz="4" w:space="0" w:color="auto"/>
            </w:tcBorders>
            <w:shd w:val="clear" w:color="auto" w:fill="auto"/>
            <w:noWrap/>
            <w:vAlign w:val="bottom"/>
          </w:tcPr>
          <w:p w:rsidR="00980FB5" w:rsidRPr="00415191" w:rsidRDefault="00980FB5" w:rsidP="00980FB5">
            <w:pPr>
              <w:spacing w:before="100" w:beforeAutospacing="1" w:after="0" w:afterAutospacing="1" w:line="240" w:lineRule="auto"/>
              <w:jc w:val="center"/>
              <w:rPr>
                <w:rStyle w:val="Emphasis"/>
                <w:sz w:val="20"/>
                <w:szCs w:val="20"/>
              </w:rPr>
            </w:pPr>
            <w:r w:rsidRPr="00415191">
              <w:rPr>
                <w:rStyle w:val="Emphasis"/>
                <w:sz w:val="20"/>
                <w:szCs w:val="20"/>
              </w:rPr>
              <w:t>8%</w:t>
            </w:r>
          </w:p>
        </w:tc>
        <w:tc>
          <w:tcPr>
            <w:tcW w:w="1960" w:type="dxa"/>
            <w:gridSpan w:val="3"/>
            <w:tcBorders>
              <w:top w:val="nil"/>
              <w:left w:val="nil"/>
              <w:bottom w:val="single" w:sz="4" w:space="0" w:color="auto"/>
              <w:right w:val="single" w:sz="4" w:space="0" w:color="auto"/>
            </w:tcBorders>
            <w:shd w:val="clear" w:color="auto" w:fill="auto"/>
            <w:noWrap/>
            <w:vAlign w:val="bottom"/>
          </w:tcPr>
          <w:p w:rsidR="00980FB5" w:rsidRPr="00415191" w:rsidRDefault="00980FB5" w:rsidP="00980FB5">
            <w:pPr>
              <w:spacing w:before="100" w:beforeAutospacing="1" w:after="0" w:afterAutospacing="1" w:line="240" w:lineRule="auto"/>
              <w:jc w:val="center"/>
              <w:rPr>
                <w:rStyle w:val="Emphasis"/>
                <w:sz w:val="20"/>
                <w:szCs w:val="20"/>
              </w:rPr>
            </w:pPr>
            <w:r w:rsidRPr="00415191">
              <w:rPr>
                <w:rStyle w:val="Emphasis"/>
                <w:sz w:val="20"/>
                <w:szCs w:val="20"/>
              </w:rPr>
              <w:t>0%</w:t>
            </w:r>
          </w:p>
        </w:tc>
        <w:tc>
          <w:tcPr>
            <w:tcW w:w="1960" w:type="dxa"/>
            <w:gridSpan w:val="2"/>
            <w:tcBorders>
              <w:top w:val="nil"/>
              <w:left w:val="nil"/>
              <w:bottom w:val="single" w:sz="4" w:space="0" w:color="auto"/>
              <w:right w:val="single" w:sz="4" w:space="0" w:color="auto"/>
            </w:tcBorders>
            <w:shd w:val="clear" w:color="auto" w:fill="auto"/>
            <w:noWrap/>
            <w:vAlign w:val="bottom"/>
          </w:tcPr>
          <w:p w:rsidR="00980FB5" w:rsidRPr="00415191" w:rsidRDefault="00980FB5" w:rsidP="00980FB5">
            <w:pPr>
              <w:spacing w:before="100" w:beforeAutospacing="1" w:after="0" w:afterAutospacing="1" w:line="240" w:lineRule="auto"/>
              <w:jc w:val="center"/>
              <w:rPr>
                <w:rStyle w:val="Emphasis"/>
                <w:sz w:val="20"/>
                <w:szCs w:val="20"/>
              </w:rPr>
            </w:pPr>
            <w:r w:rsidRPr="00415191">
              <w:rPr>
                <w:rStyle w:val="Emphasis"/>
                <w:sz w:val="20"/>
                <w:szCs w:val="20"/>
              </w:rPr>
              <w:t>0%</w:t>
            </w:r>
          </w:p>
        </w:tc>
        <w:tc>
          <w:tcPr>
            <w:tcW w:w="1960" w:type="dxa"/>
            <w:gridSpan w:val="3"/>
            <w:tcBorders>
              <w:top w:val="nil"/>
              <w:left w:val="nil"/>
              <w:bottom w:val="single" w:sz="4" w:space="0" w:color="auto"/>
              <w:right w:val="single" w:sz="4" w:space="0" w:color="auto"/>
            </w:tcBorders>
            <w:shd w:val="clear" w:color="auto" w:fill="auto"/>
            <w:noWrap/>
            <w:vAlign w:val="bottom"/>
          </w:tcPr>
          <w:p w:rsidR="00980FB5" w:rsidRPr="00415191" w:rsidRDefault="00980FB5" w:rsidP="00980FB5">
            <w:pPr>
              <w:spacing w:before="100" w:beforeAutospacing="1" w:after="0" w:afterAutospacing="1" w:line="240" w:lineRule="auto"/>
              <w:jc w:val="center"/>
              <w:rPr>
                <w:rStyle w:val="Emphasis"/>
                <w:sz w:val="20"/>
                <w:szCs w:val="20"/>
              </w:rPr>
            </w:pPr>
            <w:r w:rsidRPr="00415191">
              <w:rPr>
                <w:rStyle w:val="Emphasis"/>
                <w:sz w:val="20"/>
                <w:szCs w:val="20"/>
              </w:rPr>
              <w:t>10%</w:t>
            </w:r>
          </w:p>
        </w:tc>
        <w:tc>
          <w:tcPr>
            <w:tcW w:w="1500" w:type="dxa"/>
            <w:gridSpan w:val="3"/>
            <w:tcBorders>
              <w:top w:val="nil"/>
              <w:left w:val="nil"/>
              <w:bottom w:val="single" w:sz="4" w:space="0" w:color="auto"/>
              <w:right w:val="single" w:sz="4" w:space="0" w:color="auto"/>
            </w:tcBorders>
            <w:shd w:val="clear" w:color="auto" w:fill="auto"/>
            <w:noWrap/>
            <w:vAlign w:val="bottom"/>
          </w:tcPr>
          <w:p w:rsidR="00980FB5" w:rsidRPr="00415191" w:rsidRDefault="00980FB5" w:rsidP="00980FB5">
            <w:pPr>
              <w:spacing w:before="100" w:beforeAutospacing="1" w:after="0" w:afterAutospacing="1" w:line="240" w:lineRule="auto"/>
              <w:jc w:val="center"/>
              <w:rPr>
                <w:rStyle w:val="Emphasis"/>
                <w:sz w:val="20"/>
                <w:szCs w:val="20"/>
              </w:rPr>
            </w:pPr>
            <w:r w:rsidRPr="00415191">
              <w:rPr>
                <w:rStyle w:val="Emphasis"/>
                <w:sz w:val="20"/>
                <w:szCs w:val="20"/>
              </w:rPr>
              <w:t>4%</w:t>
            </w:r>
          </w:p>
        </w:tc>
      </w:tr>
      <w:tr w:rsidR="00980FB5" w:rsidRPr="00415191" w:rsidTr="00542FEE">
        <w:trPr>
          <w:gridAfter w:val="5"/>
          <w:wAfter w:w="3124" w:type="dxa"/>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rPr>
                <w:rStyle w:val="Emphasis"/>
                <w:sz w:val="20"/>
                <w:szCs w:val="20"/>
              </w:rPr>
            </w:pPr>
            <w:r w:rsidRPr="00415191">
              <w:rPr>
                <w:rStyle w:val="Emphasis"/>
                <w:sz w:val="20"/>
                <w:szCs w:val="20"/>
              </w:rPr>
              <w:t>Total</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100%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100%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100%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100%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100%</w:t>
            </w:r>
          </w:p>
        </w:tc>
      </w:tr>
      <w:tr w:rsidR="00980FB5" w:rsidRPr="00415191" w:rsidTr="00542FEE">
        <w:trPr>
          <w:gridAfter w:val="5"/>
          <w:wAfter w:w="3124" w:type="dxa"/>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rPr>
                <w:rStyle w:val="Emphasis"/>
                <w:sz w:val="20"/>
                <w:szCs w:val="20"/>
              </w:rPr>
            </w:pPr>
            <w:r w:rsidRPr="00415191">
              <w:rPr>
                <w:rStyle w:val="Emphasis"/>
                <w:sz w:val="20"/>
                <w:szCs w:val="20"/>
              </w:rPr>
              <w:t>Total</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24</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34</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4</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72</w:t>
            </w:r>
          </w:p>
        </w:tc>
      </w:tr>
      <w:tr w:rsidR="004646F9" w:rsidRPr="00415191" w:rsidTr="00A16A21">
        <w:trPr>
          <w:gridAfter w:val="5"/>
          <w:wAfter w:w="3124" w:type="dxa"/>
          <w:trHeight w:val="300"/>
        </w:trPr>
        <w:tc>
          <w:tcPr>
            <w:tcW w:w="7840" w:type="dxa"/>
            <w:gridSpan w:val="9"/>
            <w:tcBorders>
              <w:top w:val="nil"/>
              <w:left w:val="nil"/>
              <w:bottom w:val="nil"/>
              <w:right w:val="nil"/>
            </w:tcBorders>
            <w:shd w:val="clear" w:color="auto" w:fill="auto"/>
            <w:noWrap/>
            <w:vAlign w:val="bottom"/>
            <w:hideMark/>
          </w:tcPr>
          <w:p w:rsidR="004646F9" w:rsidRPr="00415191" w:rsidRDefault="004646F9" w:rsidP="004646F9">
            <w:pPr>
              <w:spacing w:after="0" w:line="240" w:lineRule="auto"/>
              <w:rPr>
                <w:rStyle w:val="Emphasis"/>
                <w:sz w:val="20"/>
                <w:szCs w:val="20"/>
              </w:rPr>
            </w:pPr>
            <w:r w:rsidRPr="00475AAA">
              <w:rPr>
                <w:rStyle w:val="Emphasis"/>
                <w:b/>
                <w:sz w:val="20"/>
                <w:szCs w:val="20"/>
              </w:rPr>
              <w:t xml:space="preserve">Table </w:t>
            </w:r>
            <w:r>
              <w:rPr>
                <w:rStyle w:val="Emphasis"/>
                <w:b/>
                <w:sz w:val="20"/>
                <w:szCs w:val="20"/>
              </w:rPr>
              <w:t>25</w:t>
            </w:r>
            <w:r w:rsidRPr="00475AAA">
              <w:rPr>
                <w:rStyle w:val="Emphasis"/>
                <w:b/>
                <w:sz w:val="20"/>
                <w:szCs w:val="20"/>
              </w:rPr>
              <w:t>:</w:t>
            </w:r>
            <w:r>
              <w:rPr>
                <w:rStyle w:val="Emphasis"/>
                <w:b/>
                <w:sz w:val="20"/>
                <w:szCs w:val="20"/>
              </w:rPr>
              <w:t xml:space="preserve"> Age Group by Principal Communication Mode</w:t>
            </w:r>
          </w:p>
        </w:tc>
        <w:tc>
          <w:tcPr>
            <w:tcW w:w="1960" w:type="dxa"/>
            <w:gridSpan w:val="3"/>
            <w:tcBorders>
              <w:top w:val="nil"/>
              <w:left w:val="nil"/>
              <w:bottom w:val="nil"/>
              <w:right w:val="nil"/>
            </w:tcBorders>
            <w:shd w:val="clear" w:color="auto" w:fill="auto"/>
            <w:noWrap/>
            <w:vAlign w:val="bottom"/>
            <w:hideMark/>
          </w:tcPr>
          <w:p w:rsidR="004646F9" w:rsidRPr="00415191" w:rsidRDefault="004646F9" w:rsidP="00542FEE">
            <w:pPr>
              <w:spacing w:after="0" w:line="240" w:lineRule="auto"/>
              <w:jc w:val="center"/>
              <w:rPr>
                <w:rStyle w:val="Emphasis"/>
                <w:sz w:val="20"/>
                <w:szCs w:val="20"/>
              </w:rPr>
            </w:pPr>
          </w:p>
        </w:tc>
        <w:tc>
          <w:tcPr>
            <w:tcW w:w="1500" w:type="dxa"/>
            <w:gridSpan w:val="3"/>
            <w:tcBorders>
              <w:top w:val="nil"/>
              <w:left w:val="nil"/>
              <w:bottom w:val="nil"/>
              <w:right w:val="nil"/>
            </w:tcBorders>
            <w:shd w:val="clear" w:color="auto" w:fill="auto"/>
            <w:noWrap/>
            <w:vAlign w:val="bottom"/>
            <w:hideMark/>
          </w:tcPr>
          <w:p w:rsidR="004646F9" w:rsidRPr="00415191" w:rsidRDefault="004646F9" w:rsidP="00542FEE">
            <w:pPr>
              <w:spacing w:after="0" w:line="240" w:lineRule="auto"/>
              <w:jc w:val="center"/>
              <w:rPr>
                <w:rStyle w:val="Emphasis"/>
                <w:sz w:val="20"/>
                <w:szCs w:val="20"/>
              </w:rPr>
            </w:pPr>
          </w:p>
        </w:tc>
      </w:tr>
      <w:tr w:rsidR="00980FB5" w:rsidRPr="00415191" w:rsidTr="00542FEE">
        <w:trPr>
          <w:gridAfter w:val="5"/>
          <w:wAfter w:w="3124" w:type="dxa"/>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rPr>
                <w:rStyle w:val="Emphasis"/>
                <w:sz w:val="20"/>
                <w:szCs w:val="20"/>
              </w:rPr>
            </w:pPr>
            <w:r w:rsidRPr="00415191">
              <w:rPr>
                <w:rStyle w:val="Emphasis"/>
                <w:sz w:val="20"/>
                <w:szCs w:val="20"/>
              </w:rPr>
              <w:t>Age Group</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NZSL</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SSE/Bridging</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Vis-</w:t>
            </w:r>
            <w:proofErr w:type="spellStart"/>
            <w:r w:rsidRPr="00415191">
              <w:rPr>
                <w:rStyle w:val="Emphasis"/>
                <w:sz w:val="20"/>
                <w:szCs w:val="20"/>
              </w:rPr>
              <w:t>comm</w:t>
            </w:r>
            <w:proofErr w:type="spellEnd"/>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Spoken English</w:t>
            </w:r>
          </w:p>
        </w:tc>
        <w:tc>
          <w:tcPr>
            <w:tcW w:w="1500" w:type="dxa"/>
            <w:gridSpan w:val="3"/>
            <w:tcBorders>
              <w:top w:val="single" w:sz="4" w:space="0" w:color="auto"/>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Total</w:t>
            </w:r>
          </w:p>
        </w:tc>
      </w:tr>
      <w:tr w:rsidR="00980FB5" w:rsidRPr="00415191" w:rsidTr="00542FEE">
        <w:trPr>
          <w:gridAfter w:val="5"/>
          <w:wAfter w:w="3124" w:type="dxa"/>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rPr>
                <w:rStyle w:val="Emphasis"/>
                <w:sz w:val="20"/>
                <w:szCs w:val="20"/>
              </w:rPr>
            </w:pPr>
            <w:r w:rsidRPr="00415191">
              <w:rPr>
                <w:rStyle w:val="Emphasis"/>
                <w:sz w:val="20"/>
                <w:szCs w:val="20"/>
              </w:rPr>
              <w:t>5-10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50%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56%</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50%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50%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53%</w:t>
            </w:r>
          </w:p>
        </w:tc>
      </w:tr>
      <w:tr w:rsidR="00980FB5" w:rsidRPr="00415191" w:rsidTr="00542FEE">
        <w:trPr>
          <w:gridAfter w:val="5"/>
          <w:wAfter w:w="3124" w:type="dxa"/>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rPr>
                <w:rStyle w:val="Emphasis"/>
                <w:sz w:val="20"/>
                <w:szCs w:val="20"/>
              </w:rPr>
            </w:pPr>
            <w:r w:rsidRPr="00415191">
              <w:rPr>
                <w:rStyle w:val="Emphasis"/>
                <w:sz w:val="20"/>
                <w:szCs w:val="20"/>
              </w:rPr>
              <w:t>11-14</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21%</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21%</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50%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30%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24%</w:t>
            </w:r>
          </w:p>
        </w:tc>
      </w:tr>
      <w:tr w:rsidR="00980FB5" w:rsidRPr="00415191" w:rsidTr="00542FEE">
        <w:trPr>
          <w:gridAfter w:val="5"/>
          <w:wAfter w:w="3124" w:type="dxa"/>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980FB5" w:rsidRPr="00415191" w:rsidRDefault="00051141" w:rsidP="00542FEE">
            <w:pPr>
              <w:spacing w:after="0" w:line="240" w:lineRule="auto"/>
              <w:rPr>
                <w:rStyle w:val="Emphasis"/>
                <w:sz w:val="20"/>
                <w:szCs w:val="20"/>
              </w:rPr>
            </w:pPr>
            <w:r w:rsidRPr="00415191">
              <w:rPr>
                <w:rStyle w:val="Emphasis"/>
                <w:sz w:val="20"/>
                <w:szCs w:val="20"/>
              </w:rPr>
              <w:t>15+</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29%</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24%</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20%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24%</w:t>
            </w:r>
          </w:p>
        </w:tc>
      </w:tr>
      <w:tr w:rsidR="00980FB5" w:rsidRPr="00415191" w:rsidTr="00542FEE">
        <w:trPr>
          <w:gridAfter w:val="5"/>
          <w:wAfter w:w="3124" w:type="dxa"/>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rPr>
                <w:rStyle w:val="Emphasis"/>
                <w:sz w:val="20"/>
                <w:szCs w:val="20"/>
              </w:rPr>
            </w:pPr>
            <w:r w:rsidRPr="00415191">
              <w:rPr>
                <w:rStyle w:val="Emphasis"/>
                <w:sz w:val="20"/>
                <w:szCs w:val="20"/>
              </w:rPr>
              <w:t>Total</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100%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100%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100%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100%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100%</w:t>
            </w:r>
          </w:p>
        </w:tc>
      </w:tr>
      <w:tr w:rsidR="00980FB5" w:rsidRPr="00415191" w:rsidTr="00542FEE">
        <w:trPr>
          <w:gridAfter w:val="5"/>
          <w:wAfter w:w="3124" w:type="dxa"/>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rPr>
                <w:rStyle w:val="Emphasis"/>
                <w:sz w:val="20"/>
                <w:szCs w:val="20"/>
              </w:rPr>
            </w:pPr>
            <w:r w:rsidRPr="00415191">
              <w:rPr>
                <w:rStyle w:val="Emphasis"/>
                <w:sz w:val="20"/>
                <w:szCs w:val="20"/>
              </w:rPr>
              <w:t>Total</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24</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34</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4</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72</w:t>
            </w:r>
          </w:p>
        </w:tc>
      </w:tr>
      <w:tr w:rsidR="00D5013A" w:rsidRPr="00415191" w:rsidTr="00542FEE">
        <w:trPr>
          <w:trHeight w:val="300"/>
        </w:trPr>
        <w:tc>
          <w:tcPr>
            <w:tcW w:w="2004" w:type="dxa"/>
            <w:gridSpan w:val="3"/>
            <w:tcBorders>
              <w:top w:val="nil"/>
              <w:left w:val="nil"/>
              <w:bottom w:val="nil"/>
              <w:right w:val="nil"/>
            </w:tcBorders>
            <w:shd w:val="clear" w:color="auto" w:fill="auto"/>
            <w:noWrap/>
            <w:vAlign w:val="bottom"/>
          </w:tcPr>
          <w:p w:rsidR="00D5013A" w:rsidRPr="00415191" w:rsidRDefault="00D5013A" w:rsidP="00980FB5">
            <w:pPr>
              <w:spacing w:after="0" w:line="240" w:lineRule="auto"/>
              <w:rPr>
                <w:rStyle w:val="Emphasis"/>
                <w:sz w:val="20"/>
                <w:szCs w:val="20"/>
              </w:rPr>
            </w:pPr>
          </w:p>
        </w:tc>
        <w:tc>
          <w:tcPr>
            <w:tcW w:w="3924" w:type="dxa"/>
            <w:gridSpan w:val="5"/>
            <w:tcBorders>
              <w:top w:val="nil"/>
              <w:left w:val="nil"/>
              <w:bottom w:val="nil"/>
              <w:right w:val="nil"/>
            </w:tcBorders>
            <w:shd w:val="clear" w:color="auto" w:fill="auto"/>
            <w:noWrap/>
            <w:vAlign w:val="bottom"/>
          </w:tcPr>
          <w:p w:rsidR="00D5013A" w:rsidRPr="00415191" w:rsidRDefault="00D5013A" w:rsidP="00300E95">
            <w:pPr>
              <w:spacing w:after="0" w:line="240" w:lineRule="auto"/>
              <w:rPr>
                <w:rStyle w:val="Emphasis"/>
                <w:sz w:val="20"/>
                <w:szCs w:val="20"/>
              </w:rPr>
            </w:pPr>
          </w:p>
        </w:tc>
        <w:tc>
          <w:tcPr>
            <w:tcW w:w="1960" w:type="dxa"/>
            <w:gridSpan w:val="2"/>
            <w:tcBorders>
              <w:top w:val="nil"/>
              <w:left w:val="nil"/>
              <w:bottom w:val="nil"/>
              <w:right w:val="nil"/>
            </w:tcBorders>
            <w:shd w:val="clear" w:color="auto" w:fill="auto"/>
            <w:noWrap/>
            <w:vAlign w:val="bottom"/>
          </w:tcPr>
          <w:p w:rsidR="00D5013A" w:rsidRPr="00415191" w:rsidRDefault="00D5013A" w:rsidP="00300E95">
            <w:pPr>
              <w:spacing w:after="0" w:line="240" w:lineRule="auto"/>
              <w:rPr>
                <w:rStyle w:val="Emphasis"/>
                <w:sz w:val="20"/>
                <w:szCs w:val="20"/>
              </w:rPr>
            </w:pPr>
          </w:p>
        </w:tc>
        <w:tc>
          <w:tcPr>
            <w:tcW w:w="1960" w:type="dxa"/>
            <w:gridSpan w:val="3"/>
            <w:tcBorders>
              <w:top w:val="nil"/>
              <w:left w:val="nil"/>
              <w:bottom w:val="nil"/>
              <w:right w:val="nil"/>
            </w:tcBorders>
            <w:shd w:val="clear" w:color="auto" w:fill="auto"/>
            <w:noWrap/>
            <w:vAlign w:val="bottom"/>
          </w:tcPr>
          <w:p w:rsidR="00D5013A" w:rsidRPr="00415191" w:rsidRDefault="00D5013A" w:rsidP="00300E95">
            <w:pPr>
              <w:spacing w:after="0" w:line="240" w:lineRule="auto"/>
              <w:rPr>
                <w:rStyle w:val="Emphasis"/>
                <w:sz w:val="20"/>
                <w:szCs w:val="20"/>
              </w:rPr>
            </w:pPr>
          </w:p>
        </w:tc>
        <w:tc>
          <w:tcPr>
            <w:tcW w:w="1500" w:type="dxa"/>
            <w:gridSpan w:val="3"/>
            <w:tcBorders>
              <w:top w:val="nil"/>
              <w:left w:val="nil"/>
              <w:bottom w:val="nil"/>
              <w:right w:val="nil"/>
            </w:tcBorders>
            <w:shd w:val="clear" w:color="auto" w:fill="auto"/>
            <w:noWrap/>
            <w:vAlign w:val="bottom"/>
          </w:tcPr>
          <w:p w:rsidR="00D5013A" w:rsidRPr="00415191" w:rsidRDefault="00D5013A"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tcPr>
          <w:p w:rsidR="00D5013A" w:rsidRPr="00415191" w:rsidRDefault="00D5013A"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tcPr>
          <w:p w:rsidR="00D5013A" w:rsidRPr="00415191" w:rsidRDefault="00D5013A" w:rsidP="00300E95">
            <w:pPr>
              <w:spacing w:after="0" w:line="240" w:lineRule="auto"/>
              <w:rPr>
                <w:rStyle w:val="Emphasis"/>
                <w:sz w:val="20"/>
                <w:szCs w:val="20"/>
              </w:rPr>
            </w:pPr>
          </w:p>
        </w:tc>
      </w:tr>
      <w:tr w:rsidR="00A16749" w:rsidRPr="00415191" w:rsidTr="00542FEE">
        <w:trPr>
          <w:trHeight w:val="300"/>
        </w:trPr>
        <w:tc>
          <w:tcPr>
            <w:tcW w:w="2004" w:type="dxa"/>
            <w:gridSpan w:val="3"/>
            <w:tcBorders>
              <w:top w:val="nil"/>
              <w:left w:val="nil"/>
              <w:bottom w:val="nil"/>
              <w:right w:val="nil"/>
            </w:tcBorders>
            <w:shd w:val="clear" w:color="auto" w:fill="auto"/>
            <w:noWrap/>
            <w:vAlign w:val="bottom"/>
          </w:tcPr>
          <w:p w:rsidR="00A16749" w:rsidRPr="00415191" w:rsidRDefault="00A16749" w:rsidP="00980FB5">
            <w:pPr>
              <w:spacing w:after="0" w:line="240" w:lineRule="auto"/>
              <w:rPr>
                <w:rStyle w:val="Emphasis"/>
                <w:sz w:val="20"/>
                <w:szCs w:val="20"/>
              </w:rPr>
            </w:pPr>
          </w:p>
        </w:tc>
        <w:tc>
          <w:tcPr>
            <w:tcW w:w="3924" w:type="dxa"/>
            <w:gridSpan w:val="5"/>
            <w:tcBorders>
              <w:top w:val="nil"/>
              <w:left w:val="nil"/>
              <w:bottom w:val="nil"/>
              <w:right w:val="nil"/>
            </w:tcBorders>
            <w:shd w:val="clear" w:color="auto" w:fill="auto"/>
            <w:noWrap/>
            <w:vAlign w:val="bottom"/>
          </w:tcPr>
          <w:p w:rsidR="00A16749" w:rsidRPr="00415191" w:rsidRDefault="00A16749" w:rsidP="00300E95">
            <w:pPr>
              <w:spacing w:after="0" w:line="240" w:lineRule="auto"/>
              <w:rPr>
                <w:rStyle w:val="Emphasis"/>
                <w:sz w:val="20"/>
                <w:szCs w:val="20"/>
              </w:rPr>
            </w:pPr>
          </w:p>
        </w:tc>
        <w:tc>
          <w:tcPr>
            <w:tcW w:w="1960" w:type="dxa"/>
            <w:gridSpan w:val="2"/>
            <w:tcBorders>
              <w:top w:val="nil"/>
              <w:left w:val="nil"/>
              <w:bottom w:val="nil"/>
              <w:right w:val="nil"/>
            </w:tcBorders>
            <w:shd w:val="clear" w:color="auto" w:fill="auto"/>
            <w:noWrap/>
            <w:vAlign w:val="bottom"/>
          </w:tcPr>
          <w:p w:rsidR="00A16749" w:rsidRPr="00415191" w:rsidRDefault="00A16749" w:rsidP="00300E95">
            <w:pPr>
              <w:spacing w:after="0" w:line="240" w:lineRule="auto"/>
              <w:rPr>
                <w:rStyle w:val="Emphasis"/>
                <w:sz w:val="20"/>
                <w:szCs w:val="20"/>
              </w:rPr>
            </w:pPr>
          </w:p>
        </w:tc>
        <w:tc>
          <w:tcPr>
            <w:tcW w:w="1960" w:type="dxa"/>
            <w:gridSpan w:val="3"/>
            <w:tcBorders>
              <w:top w:val="nil"/>
              <w:left w:val="nil"/>
              <w:bottom w:val="nil"/>
              <w:right w:val="nil"/>
            </w:tcBorders>
            <w:shd w:val="clear" w:color="auto" w:fill="auto"/>
            <w:noWrap/>
            <w:vAlign w:val="bottom"/>
          </w:tcPr>
          <w:p w:rsidR="00A16749" w:rsidRPr="00415191" w:rsidRDefault="00A16749" w:rsidP="00300E95">
            <w:pPr>
              <w:spacing w:after="0" w:line="240" w:lineRule="auto"/>
              <w:rPr>
                <w:rStyle w:val="Emphasis"/>
                <w:sz w:val="20"/>
                <w:szCs w:val="20"/>
              </w:rPr>
            </w:pPr>
          </w:p>
        </w:tc>
        <w:tc>
          <w:tcPr>
            <w:tcW w:w="1500" w:type="dxa"/>
            <w:gridSpan w:val="3"/>
            <w:tcBorders>
              <w:top w:val="nil"/>
              <w:left w:val="nil"/>
              <w:bottom w:val="nil"/>
              <w:right w:val="nil"/>
            </w:tcBorders>
            <w:shd w:val="clear" w:color="auto" w:fill="auto"/>
            <w:noWrap/>
            <w:vAlign w:val="bottom"/>
          </w:tcPr>
          <w:p w:rsidR="00A16749" w:rsidRPr="00415191" w:rsidRDefault="00A16749"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tcPr>
          <w:p w:rsidR="00A16749" w:rsidRPr="00415191" w:rsidRDefault="00A16749"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tcPr>
          <w:p w:rsidR="00A16749" w:rsidRPr="00415191" w:rsidRDefault="00A16749" w:rsidP="00300E95">
            <w:pPr>
              <w:spacing w:after="0" w:line="240" w:lineRule="auto"/>
              <w:rPr>
                <w:rStyle w:val="Emphasis"/>
                <w:sz w:val="20"/>
                <w:szCs w:val="20"/>
              </w:rPr>
            </w:pPr>
          </w:p>
        </w:tc>
      </w:tr>
      <w:tr w:rsidR="004646F9" w:rsidRPr="00415191" w:rsidTr="00A16A21">
        <w:trPr>
          <w:trHeight w:val="300"/>
        </w:trPr>
        <w:tc>
          <w:tcPr>
            <w:tcW w:w="5928" w:type="dxa"/>
            <w:gridSpan w:val="8"/>
            <w:tcBorders>
              <w:top w:val="nil"/>
              <w:left w:val="nil"/>
              <w:bottom w:val="nil"/>
              <w:right w:val="nil"/>
            </w:tcBorders>
            <w:shd w:val="clear" w:color="auto" w:fill="auto"/>
            <w:noWrap/>
            <w:vAlign w:val="bottom"/>
            <w:hideMark/>
          </w:tcPr>
          <w:p w:rsidR="004646F9" w:rsidRPr="004646F9" w:rsidRDefault="004646F9" w:rsidP="00A16749">
            <w:pPr>
              <w:spacing w:before="100" w:beforeAutospacing="1" w:after="100" w:afterAutospacing="1" w:line="240" w:lineRule="auto"/>
              <w:rPr>
                <w:rStyle w:val="Emphasis"/>
                <w:b/>
                <w:sz w:val="20"/>
                <w:szCs w:val="20"/>
              </w:rPr>
            </w:pPr>
            <w:r w:rsidRPr="004646F9">
              <w:rPr>
                <w:rStyle w:val="Emphasis"/>
                <w:b/>
                <w:sz w:val="20"/>
                <w:szCs w:val="20"/>
              </w:rPr>
              <w:lastRenderedPageBreak/>
              <w:t xml:space="preserve">Table 26: Literacy by NZSL </w:t>
            </w:r>
            <w:r w:rsidR="00CF6625">
              <w:rPr>
                <w:rStyle w:val="Emphasis"/>
                <w:b/>
                <w:sz w:val="20"/>
                <w:szCs w:val="20"/>
              </w:rPr>
              <w:t xml:space="preserve">and </w:t>
            </w:r>
            <w:r w:rsidRPr="004646F9">
              <w:rPr>
                <w:rStyle w:val="Emphasis"/>
                <w:b/>
                <w:sz w:val="20"/>
                <w:szCs w:val="20"/>
              </w:rPr>
              <w:t>Language Level</w:t>
            </w:r>
          </w:p>
        </w:tc>
        <w:tc>
          <w:tcPr>
            <w:tcW w:w="1960" w:type="dxa"/>
            <w:gridSpan w:val="2"/>
            <w:tcBorders>
              <w:top w:val="nil"/>
              <w:left w:val="nil"/>
              <w:bottom w:val="nil"/>
              <w:right w:val="nil"/>
            </w:tcBorders>
            <w:shd w:val="clear" w:color="auto" w:fill="auto"/>
            <w:noWrap/>
            <w:vAlign w:val="bottom"/>
            <w:hideMark/>
          </w:tcPr>
          <w:p w:rsidR="004646F9" w:rsidRPr="00415191" w:rsidRDefault="004646F9" w:rsidP="00300E95">
            <w:pPr>
              <w:spacing w:after="0" w:line="240" w:lineRule="auto"/>
              <w:rPr>
                <w:rStyle w:val="Emphasis"/>
                <w:sz w:val="20"/>
                <w:szCs w:val="20"/>
              </w:rPr>
            </w:pPr>
          </w:p>
        </w:tc>
        <w:tc>
          <w:tcPr>
            <w:tcW w:w="1960" w:type="dxa"/>
            <w:gridSpan w:val="3"/>
            <w:tcBorders>
              <w:top w:val="nil"/>
              <w:left w:val="nil"/>
              <w:bottom w:val="nil"/>
              <w:right w:val="nil"/>
            </w:tcBorders>
            <w:shd w:val="clear" w:color="auto" w:fill="auto"/>
            <w:noWrap/>
            <w:vAlign w:val="bottom"/>
            <w:hideMark/>
          </w:tcPr>
          <w:p w:rsidR="004646F9" w:rsidRPr="00415191" w:rsidRDefault="004646F9" w:rsidP="00300E95">
            <w:pPr>
              <w:spacing w:after="0" w:line="240" w:lineRule="auto"/>
              <w:rPr>
                <w:rStyle w:val="Emphasis"/>
                <w:sz w:val="20"/>
                <w:szCs w:val="20"/>
              </w:rPr>
            </w:pPr>
          </w:p>
        </w:tc>
        <w:tc>
          <w:tcPr>
            <w:tcW w:w="1500" w:type="dxa"/>
            <w:gridSpan w:val="3"/>
            <w:tcBorders>
              <w:top w:val="nil"/>
              <w:left w:val="nil"/>
              <w:bottom w:val="nil"/>
              <w:right w:val="nil"/>
            </w:tcBorders>
            <w:shd w:val="clear" w:color="auto" w:fill="auto"/>
            <w:noWrap/>
            <w:vAlign w:val="bottom"/>
            <w:hideMark/>
          </w:tcPr>
          <w:p w:rsidR="004646F9" w:rsidRPr="00415191" w:rsidRDefault="004646F9"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4646F9" w:rsidRPr="00415191" w:rsidRDefault="004646F9"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4646F9" w:rsidRPr="00415191" w:rsidRDefault="004646F9"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Literacy level - written</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center"/>
              <w:rPr>
                <w:rStyle w:val="Emphasis"/>
                <w:sz w:val="20"/>
                <w:szCs w:val="20"/>
              </w:rPr>
            </w:pPr>
            <w:r w:rsidRPr="00415191">
              <w:rPr>
                <w:rStyle w:val="Emphasis"/>
                <w:sz w:val="20"/>
                <w:szCs w:val="20"/>
              </w:rPr>
              <w:t>Presentence</w:t>
            </w:r>
          </w:p>
        </w:tc>
        <w:tc>
          <w:tcPr>
            <w:tcW w:w="1964" w:type="dxa"/>
            <w:gridSpan w:val="2"/>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center"/>
              <w:rPr>
                <w:rStyle w:val="Emphasis"/>
                <w:sz w:val="20"/>
                <w:szCs w:val="20"/>
              </w:rPr>
            </w:pPr>
            <w:r w:rsidRPr="00415191">
              <w:rPr>
                <w:rStyle w:val="Emphasis"/>
                <w:sz w:val="20"/>
                <w:szCs w:val="20"/>
              </w:rPr>
              <w:t>Simple sentence</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center"/>
              <w:rPr>
                <w:rStyle w:val="Emphasis"/>
                <w:sz w:val="20"/>
                <w:szCs w:val="20"/>
              </w:rPr>
            </w:pPr>
            <w:r w:rsidRPr="00415191">
              <w:rPr>
                <w:rStyle w:val="Emphasis"/>
                <w:sz w:val="20"/>
                <w:szCs w:val="20"/>
              </w:rPr>
              <w:t>Complex sentence</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center"/>
              <w:rPr>
                <w:rStyle w:val="Emphasis"/>
                <w:sz w:val="20"/>
                <w:szCs w:val="20"/>
              </w:rPr>
            </w:pPr>
            <w:r w:rsidRPr="00415191">
              <w:rPr>
                <w:rStyle w:val="Emphasis"/>
                <w:sz w:val="20"/>
                <w:szCs w:val="20"/>
              </w:rPr>
              <w:t>Total</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Pre writing</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18%</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4%</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1a</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33%</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4%</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17%</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1b</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18%</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15%</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14%</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1c</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21%</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26%</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8%</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21%</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1d</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3%</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26%</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8%</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13%</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1e</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15%</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8%</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7%</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D5013A"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tcPr>
          <w:p w:rsidR="00D5013A" w:rsidRPr="00415191" w:rsidRDefault="00D5013A" w:rsidP="00980FB5">
            <w:pPr>
              <w:spacing w:after="0" w:line="240" w:lineRule="auto"/>
              <w:rPr>
                <w:rStyle w:val="Emphasis"/>
                <w:sz w:val="20"/>
                <w:szCs w:val="20"/>
              </w:rPr>
            </w:pPr>
            <w:r w:rsidRPr="00415191">
              <w:rPr>
                <w:rStyle w:val="Emphasis"/>
                <w:sz w:val="20"/>
                <w:szCs w:val="20"/>
              </w:rPr>
              <w:t>Total Level 1</w:t>
            </w:r>
          </w:p>
        </w:tc>
        <w:tc>
          <w:tcPr>
            <w:tcW w:w="1960" w:type="dxa"/>
            <w:gridSpan w:val="3"/>
            <w:tcBorders>
              <w:top w:val="nil"/>
              <w:left w:val="nil"/>
              <w:bottom w:val="single" w:sz="4" w:space="0" w:color="auto"/>
              <w:right w:val="single" w:sz="4" w:space="0" w:color="auto"/>
            </w:tcBorders>
            <w:shd w:val="clear" w:color="auto" w:fill="auto"/>
            <w:noWrap/>
            <w:vAlign w:val="bottom"/>
          </w:tcPr>
          <w:p w:rsidR="00D5013A" w:rsidRPr="00415191" w:rsidRDefault="00D5013A" w:rsidP="00D5013A">
            <w:pPr>
              <w:spacing w:before="100" w:beforeAutospacing="1" w:after="0" w:afterAutospacing="1" w:line="240" w:lineRule="auto"/>
              <w:jc w:val="center"/>
              <w:rPr>
                <w:rStyle w:val="Emphasis"/>
                <w:sz w:val="20"/>
                <w:szCs w:val="20"/>
              </w:rPr>
            </w:pPr>
            <w:r w:rsidRPr="00415191">
              <w:rPr>
                <w:rStyle w:val="Emphasis"/>
                <w:sz w:val="20"/>
                <w:szCs w:val="20"/>
              </w:rPr>
              <w:t>94%</w:t>
            </w:r>
          </w:p>
        </w:tc>
        <w:tc>
          <w:tcPr>
            <w:tcW w:w="1964" w:type="dxa"/>
            <w:gridSpan w:val="2"/>
            <w:tcBorders>
              <w:top w:val="nil"/>
              <w:left w:val="nil"/>
              <w:bottom w:val="single" w:sz="4" w:space="0" w:color="auto"/>
              <w:right w:val="single" w:sz="4" w:space="0" w:color="auto"/>
            </w:tcBorders>
            <w:shd w:val="clear" w:color="auto" w:fill="auto"/>
            <w:noWrap/>
            <w:vAlign w:val="bottom"/>
          </w:tcPr>
          <w:p w:rsidR="00D5013A" w:rsidRPr="00415191" w:rsidRDefault="00D5013A" w:rsidP="00D5013A">
            <w:pPr>
              <w:spacing w:before="100" w:beforeAutospacing="1" w:after="0" w:afterAutospacing="1" w:line="240" w:lineRule="auto"/>
              <w:jc w:val="center"/>
              <w:rPr>
                <w:rStyle w:val="Emphasis"/>
                <w:sz w:val="20"/>
                <w:szCs w:val="20"/>
              </w:rPr>
            </w:pPr>
            <w:r w:rsidRPr="00415191">
              <w:rPr>
                <w:rStyle w:val="Emphasis"/>
                <w:sz w:val="20"/>
                <w:szCs w:val="20"/>
              </w:rPr>
              <w:t>89%</w:t>
            </w:r>
          </w:p>
        </w:tc>
        <w:tc>
          <w:tcPr>
            <w:tcW w:w="1960" w:type="dxa"/>
            <w:gridSpan w:val="2"/>
            <w:tcBorders>
              <w:top w:val="nil"/>
              <w:left w:val="nil"/>
              <w:bottom w:val="single" w:sz="4" w:space="0" w:color="auto"/>
              <w:right w:val="single" w:sz="4" w:space="0" w:color="auto"/>
            </w:tcBorders>
            <w:shd w:val="clear" w:color="auto" w:fill="auto"/>
            <w:noWrap/>
            <w:vAlign w:val="bottom"/>
          </w:tcPr>
          <w:p w:rsidR="00D5013A" w:rsidRPr="00415191" w:rsidRDefault="00D5013A" w:rsidP="00D5013A">
            <w:pPr>
              <w:spacing w:before="100" w:beforeAutospacing="1" w:after="0" w:afterAutospacing="1" w:line="240" w:lineRule="auto"/>
              <w:jc w:val="center"/>
              <w:rPr>
                <w:rStyle w:val="Emphasis"/>
                <w:sz w:val="20"/>
                <w:szCs w:val="20"/>
              </w:rPr>
            </w:pPr>
            <w:r w:rsidRPr="00415191">
              <w:rPr>
                <w:rStyle w:val="Emphasis"/>
                <w:sz w:val="20"/>
                <w:szCs w:val="20"/>
              </w:rPr>
              <w:t>25%</w:t>
            </w:r>
          </w:p>
        </w:tc>
        <w:tc>
          <w:tcPr>
            <w:tcW w:w="1960" w:type="dxa"/>
            <w:gridSpan w:val="3"/>
            <w:tcBorders>
              <w:top w:val="nil"/>
              <w:left w:val="nil"/>
              <w:bottom w:val="single" w:sz="4" w:space="0" w:color="auto"/>
              <w:right w:val="single" w:sz="4" w:space="0" w:color="auto"/>
            </w:tcBorders>
            <w:shd w:val="clear" w:color="auto" w:fill="auto"/>
            <w:noWrap/>
            <w:vAlign w:val="bottom"/>
          </w:tcPr>
          <w:p w:rsidR="00D5013A" w:rsidRPr="00415191" w:rsidRDefault="00D5013A" w:rsidP="00D5013A">
            <w:pPr>
              <w:spacing w:before="100" w:beforeAutospacing="1" w:after="0" w:afterAutospacing="1" w:line="240" w:lineRule="auto"/>
              <w:jc w:val="center"/>
              <w:rPr>
                <w:rStyle w:val="Emphasis"/>
                <w:sz w:val="20"/>
                <w:szCs w:val="20"/>
              </w:rPr>
            </w:pPr>
            <w:r w:rsidRPr="00415191">
              <w:rPr>
                <w:rStyle w:val="Emphasis"/>
                <w:sz w:val="20"/>
                <w:szCs w:val="20"/>
              </w:rPr>
              <w:t>81%</w:t>
            </w:r>
          </w:p>
        </w:tc>
        <w:tc>
          <w:tcPr>
            <w:tcW w:w="1500" w:type="dxa"/>
            <w:gridSpan w:val="3"/>
            <w:tcBorders>
              <w:top w:val="nil"/>
              <w:left w:val="nil"/>
              <w:bottom w:val="nil"/>
              <w:right w:val="nil"/>
            </w:tcBorders>
            <w:shd w:val="clear" w:color="auto" w:fill="auto"/>
            <w:noWrap/>
            <w:vAlign w:val="bottom"/>
          </w:tcPr>
          <w:p w:rsidR="00D5013A" w:rsidRPr="00415191" w:rsidRDefault="00D5013A"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tcPr>
          <w:p w:rsidR="00D5013A" w:rsidRPr="00415191" w:rsidRDefault="00D5013A"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tcPr>
          <w:p w:rsidR="00D5013A" w:rsidRPr="00415191" w:rsidRDefault="00D5013A"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2a</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3%</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11%</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25%</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2b</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3%</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25%</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6%</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D5013A"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tcPr>
          <w:p w:rsidR="00D5013A" w:rsidRPr="00415191" w:rsidRDefault="00D5013A" w:rsidP="00980FB5">
            <w:pPr>
              <w:spacing w:after="0" w:line="240" w:lineRule="auto"/>
              <w:rPr>
                <w:rStyle w:val="Emphasis"/>
                <w:sz w:val="20"/>
                <w:szCs w:val="20"/>
              </w:rPr>
            </w:pPr>
            <w:r w:rsidRPr="00415191">
              <w:rPr>
                <w:rStyle w:val="Emphasis"/>
                <w:sz w:val="20"/>
                <w:szCs w:val="20"/>
              </w:rPr>
              <w:t>Total Level 2</w:t>
            </w:r>
          </w:p>
        </w:tc>
        <w:tc>
          <w:tcPr>
            <w:tcW w:w="1960" w:type="dxa"/>
            <w:gridSpan w:val="3"/>
            <w:tcBorders>
              <w:top w:val="nil"/>
              <w:left w:val="nil"/>
              <w:bottom w:val="single" w:sz="4" w:space="0" w:color="auto"/>
              <w:right w:val="single" w:sz="4" w:space="0" w:color="auto"/>
            </w:tcBorders>
            <w:shd w:val="clear" w:color="auto" w:fill="auto"/>
            <w:noWrap/>
            <w:vAlign w:val="bottom"/>
          </w:tcPr>
          <w:p w:rsidR="00D5013A" w:rsidRPr="00415191" w:rsidRDefault="00D5013A" w:rsidP="00D5013A">
            <w:pPr>
              <w:spacing w:before="100" w:beforeAutospacing="1" w:after="0" w:afterAutospacing="1" w:line="240" w:lineRule="auto"/>
              <w:jc w:val="center"/>
              <w:rPr>
                <w:rStyle w:val="Emphasis"/>
                <w:sz w:val="20"/>
                <w:szCs w:val="20"/>
              </w:rPr>
            </w:pPr>
            <w:r w:rsidRPr="00415191">
              <w:rPr>
                <w:rStyle w:val="Emphasis"/>
                <w:sz w:val="20"/>
                <w:szCs w:val="20"/>
              </w:rPr>
              <w:t>6%</w:t>
            </w:r>
          </w:p>
        </w:tc>
        <w:tc>
          <w:tcPr>
            <w:tcW w:w="1964" w:type="dxa"/>
            <w:gridSpan w:val="2"/>
            <w:tcBorders>
              <w:top w:val="nil"/>
              <w:left w:val="nil"/>
              <w:bottom w:val="single" w:sz="4" w:space="0" w:color="auto"/>
              <w:right w:val="single" w:sz="4" w:space="0" w:color="auto"/>
            </w:tcBorders>
            <w:shd w:val="clear" w:color="auto" w:fill="auto"/>
            <w:noWrap/>
            <w:vAlign w:val="bottom"/>
          </w:tcPr>
          <w:p w:rsidR="00D5013A" w:rsidRPr="00415191" w:rsidRDefault="00D5013A" w:rsidP="00D5013A">
            <w:pPr>
              <w:spacing w:before="100" w:beforeAutospacing="1" w:after="0" w:afterAutospacing="1" w:line="240" w:lineRule="auto"/>
              <w:jc w:val="center"/>
              <w:rPr>
                <w:rStyle w:val="Emphasis"/>
                <w:sz w:val="20"/>
                <w:szCs w:val="20"/>
              </w:rPr>
            </w:pPr>
            <w:r w:rsidRPr="00415191">
              <w:rPr>
                <w:rStyle w:val="Emphasis"/>
                <w:sz w:val="20"/>
                <w:szCs w:val="20"/>
              </w:rPr>
              <w:t>11%</w:t>
            </w:r>
          </w:p>
        </w:tc>
        <w:tc>
          <w:tcPr>
            <w:tcW w:w="1960" w:type="dxa"/>
            <w:gridSpan w:val="2"/>
            <w:tcBorders>
              <w:top w:val="nil"/>
              <w:left w:val="nil"/>
              <w:bottom w:val="single" w:sz="4" w:space="0" w:color="auto"/>
              <w:right w:val="single" w:sz="4" w:space="0" w:color="auto"/>
            </w:tcBorders>
            <w:shd w:val="clear" w:color="auto" w:fill="auto"/>
            <w:noWrap/>
            <w:vAlign w:val="bottom"/>
          </w:tcPr>
          <w:p w:rsidR="00D5013A" w:rsidRPr="00415191" w:rsidRDefault="00D5013A" w:rsidP="00D5013A">
            <w:pPr>
              <w:spacing w:before="100" w:beforeAutospacing="1" w:after="0" w:afterAutospacing="1" w:line="240" w:lineRule="auto"/>
              <w:jc w:val="center"/>
              <w:rPr>
                <w:rStyle w:val="Emphasis"/>
                <w:sz w:val="20"/>
                <w:szCs w:val="20"/>
              </w:rPr>
            </w:pPr>
            <w:r w:rsidRPr="00415191">
              <w:rPr>
                <w:rStyle w:val="Emphasis"/>
                <w:sz w:val="20"/>
                <w:szCs w:val="20"/>
              </w:rPr>
              <w:t>50%</w:t>
            </w:r>
          </w:p>
        </w:tc>
        <w:tc>
          <w:tcPr>
            <w:tcW w:w="1960" w:type="dxa"/>
            <w:gridSpan w:val="3"/>
            <w:tcBorders>
              <w:top w:val="nil"/>
              <w:left w:val="nil"/>
              <w:bottom w:val="single" w:sz="4" w:space="0" w:color="auto"/>
              <w:right w:val="single" w:sz="4" w:space="0" w:color="auto"/>
            </w:tcBorders>
            <w:shd w:val="clear" w:color="auto" w:fill="auto"/>
            <w:noWrap/>
            <w:vAlign w:val="bottom"/>
          </w:tcPr>
          <w:p w:rsidR="00D5013A" w:rsidRPr="00415191" w:rsidRDefault="00D5013A" w:rsidP="00D5013A">
            <w:pPr>
              <w:spacing w:before="100" w:beforeAutospacing="1" w:after="0" w:afterAutospacing="1" w:line="240" w:lineRule="auto"/>
              <w:jc w:val="center"/>
              <w:rPr>
                <w:rStyle w:val="Emphasis"/>
                <w:sz w:val="20"/>
                <w:szCs w:val="20"/>
              </w:rPr>
            </w:pPr>
            <w:r w:rsidRPr="00415191">
              <w:rPr>
                <w:rStyle w:val="Emphasis"/>
                <w:sz w:val="20"/>
                <w:szCs w:val="20"/>
              </w:rPr>
              <w:t>15%</w:t>
            </w:r>
          </w:p>
        </w:tc>
        <w:tc>
          <w:tcPr>
            <w:tcW w:w="1500" w:type="dxa"/>
            <w:gridSpan w:val="3"/>
            <w:tcBorders>
              <w:top w:val="nil"/>
              <w:left w:val="nil"/>
              <w:bottom w:val="nil"/>
              <w:right w:val="nil"/>
            </w:tcBorders>
            <w:shd w:val="clear" w:color="auto" w:fill="auto"/>
            <w:noWrap/>
            <w:vAlign w:val="bottom"/>
          </w:tcPr>
          <w:p w:rsidR="00D5013A" w:rsidRPr="00415191" w:rsidRDefault="00D5013A"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tcPr>
          <w:p w:rsidR="00D5013A" w:rsidRPr="00415191" w:rsidRDefault="00D5013A"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tcPr>
          <w:p w:rsidR="00D5013A" w:rsidRPr="00415191" w:rsidRDefault="00D5013A"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3</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17%</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3%</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6</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8%</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D5013A"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tcPr>
          <w:p w:rsidR="00D5013A" w:rsidRPr="00415191" w:rsidRDefault="00D5013A" w:rsidP="00980FB5">
            <w:pPr>
              <w:spacing w:after="0" w:line="240" w:lineRule="auto"/>
              <w:rPr>
                <w:rStyle w:val="Emphasis"/>
                <w:sz w:val="20"/>
                <w:szCs w:val="20"/>
              </w:rPr>
            </w:pPr>
            <w:r w:rsidRPr="00415191">
              <w:rPr>
                <w:rStyle w:val="Emphasis"/>
                <w:sz w:val="20"/>
                <w:szCs w:val="20"/>
              </w:rPr>
              <w:t>Total Level 3</w:t>
            </w:r>
          </w:p>
        </w:tc>
        <w:tc>
          <w:tcPr>
            <w:tcW w:w="1960" w:type="dxa"/>
            <w:gridSpan w:val="3"/>
            <w:tcBorders>
              <w:top w:val="nil"/>
              <w:left w:val="nil"/>
              <w:bottom w:val="single" w:sz="4" w:space="0" w:color="auto"/>
              <w:right w:val="single" w:sz="4" w:space="0" w:color="auto"/>
            </w:tcBorders>
            <w:shd w:val="clear" w:color="auto" w:fill="auto"/>
            <w:noWrap/>
            <w:vAlign w:val="bottom"/>
          </w:tcPr>
          <w:p w:rsidR="00D5013A" w:rsidRPr="00415191" w:rsidRDefault="00D5013A" w:rsidP="00D5013A">
            <w:pPr>
              <w:spacing w:before="100" w:beforeAutospacing="1" w:after="0" w:afterAutospacing="1" w:line="240" w:lineRule="auto"/>
              <w:jc w:val="center"/>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tcPr>
          <w:p w:rsidR="00D5013A" w:rsidRPr="00415191" w:rsidRDefault="00D5013A" w:rsidP="00D5013A">
            <w:pPr>
              <w:spacing w:before="100" w:beforeAutospacing="1" w:after="0" w:afterAutospacing="1" w:line="240" w:lineRule="auto"/>
              <w:jc w:val="center"/>
              <w:rPr>
                <w:rStyle w:val="Emphasis"/>
                <w:sz w:val="20"/>
                <w:szCs w:val="20"/>
              </w:rPr>
            </w:pPr>
            <w:r w:rsidRPr="00415191">
              <w:rPr>
                <w:rStyle w:val="Emphasis"/>
                <w:sz w:val="20"/>
                <w:szCs w:val="20"/>
              </w:rPr>
              <w:t>0%</w:t>
            </w:r>
          </w:p>
        </w:tc>
        <w:tc>
          <w:tcPr>
            <w:tcW w:w="1960" w:type="dxa"/>
            <w:gridSpan w:val="2"/>
            <w:tcBorders>
              <w:top w:val="nil"/>
              <w:left w:val="nil"/>
              <w:bottom w:val="single" w:sz="4" w:space="0" w:color="auto"/>
              <w:right w:val="single" w:sz="4" w:space="0" w:color="auto"/>
            </w:tcBorders>
            <w:shd w:val="clear" w:color="auto" w:fill="auto"/>
            <w:noWrap/>
            <w:vAlign w:val="bottom"/>
          </w:tcPr>
          <w:p w:rsidR="00D5013A" w:rsidRPr="00415191" w:rsidRDefault="00D5013A" w:rsidP="00D5013A">
            <w:pPr>
              <w:spacing w:before="100" w:beforeAutospacing="1" w:after="0" w:afterAutospacing="1" w:line="240" w:lineRule="auto"/>
              <w:jc w:val="center"/>
              <w:rPr>
                <w:rStyle w:val="Emphasis"/>
                <w:sz w:val="20"/>
                <w:szCs w:val="20"/>
              </w:rPr>
            </w:pPr>
            <w:r w:rsidRPr="00415191">
              <w:rPr>
                <w:rStyle w:val="Emphasis"/>
                <w:sz w:val="20"/>
                <w:szCs w:val="20"/>
              </w:rPr>
              <w:t>25%</w:t>
            </w:r>
          </w:p>
        </w:tc>
        <w:tc>
          <w:tcPr>
            <w:tcW w:w="1960" w:type="dxa"/>
            <w:gridSpan w:val="3"/>
            <w:tcBorders>
              <w:top w:val="nil"/>
              <w:left w:val="nil"/>
              <w:bottom w:val="single" w:sz="4" w:space="0" w:color="auto"/>
              <w:right w:val="single" w:sz="4" w:space="0" w:color="auto"/>
            </w:tcBorders>
            <w:shd w:val="clear" w:color="auto" w:fill="auto"/>
            <w:noWrap/>
            <w:vAlign w:val="bottom"/>
          </w:tcPr>
          <w:p w:rsidR="00D5013A" w:rsidRPr="00415191" w:rsidRDefault="00D5013A" w:rsidP="00D5013A">
            <w:pPr>
              <w:spacing w:before="100" w:beforeAutospacing="1" w:after="0" w:afterAutospacing="1" w:line="240" w:lineRule="auto"/>
              <w:jc w:val="center"/>
              <w:rPr>
                <w:rStyle w:val="Emphasis"/>
                <w:sz w:val="20"/>
                <w:szCs w:val="20"/>
              </w:rPr>
            </w:pPr>
            <w:r w:rsidRPr="00415191">
              <w:rPr>
                <w:rStyle w:val="Emphasis"/>
                <w:sz w:val="20"/>
                <w:szCs w:val="20"/>
              </w:rPr>
              <w:t>4%</w:t>
            </w:r>
          </w:p>
        </w:tc>
        <w:tc>
          <w:tcPr>
            <w:tcW w:w="1500" w:type="dxa"/>
            <w:gridSpan w:val="3"/>
            <w:tcBorders>
              <w:top w:val="nil"/>
              <w:left w:val="nil"/>
              <w:bottom w:val="nil"/>
              <w:right w:val="nil"/>
            </w:tcBorders>
            <w:shd w:val="clear" w:color="auto" w:fill="auto"/>
            <w:noWrap/>
            <w:vAlign w:val="bottom"/>
          </w:tcPr>
          <w:p w:rsidR="00D5013A" w:rsidRPr="00415191" w:rsidRDefault="00D5013A"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tcPr>
          <w:p w:rsidR="00D5013A" w:rsidRPr="00415191" w:rsidRDefault="00D5013A"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tcPr>
          <w:p w:rsidR="00D5013A" w:rsidRPr="00415191" w:rsidRDefault="00D5013A"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Total</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100%</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D5013A"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D5013A" w:rsidRPr="00415191" w:rsidRDefault="00D5013A">
            <w:pPr>
              <w:spacing w:after="0" w:line="240" w:lineRule="auto"/>
              <w:rPr>
                <w:rStyle w:val="Emphasis"/>
                <w:sz w:val="20"/>
                <w:szCs w:val="20"/>
              </w:rPr>
            </w:pPr>
            <w:r w:rsidRPr="00415191">
              <w:rPr>
                <w:rStyle w:val="Emphasis"/>
                <w:sz w:val="20"/>
                <w:szCs w:val="20"/>
              </w:rPr>
              <w:t>Total</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D5013A" w:rsidRPr="00415191" w:rsidRDefault="00D5013A" w:rsidP="00542FEE">
            <w:pPr>
              <w:spacing w:after="0" w:line="240" w:lineRule="auto"/>
              <w:jc w:val="center"/>
              <w:rPr>
                <w:rStyle w:val="Emphasis"/>
                <w:sz w:val="20"/>
                <w:szCs w:val="20"/>
              </w:rPr>
            </w:pPr>
            <w:r w:rsidRPr="00415191">
              <w:rPr>
                <w:rStyle w:val="Emphasis"/>
                <w:sz w:val="20"/>
                <w:szCs w:val="20"/>
              </w:rPr>
              <w:t>33</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D5013A" w:rsidRPr="00415191" w:rsidRDefault="00D5013A" w:rsidP="00542FEE">
            <w:pPr>
              <w:spacing w:after="0" w:line="240" w:lineRule="auto"/>
              <w:jc w:val="center"/>
              <w:rPr>
                <w:rStyle w:val="Emphasis"/>
                <w:sz w:val="20"/>
                <w:szCs w:val="20"/>
              </w:rPr>
            </w:pPr>
            <w:r w:rsidRPr="00415191">
              <w:rPr>
                <w:rStyle w:val="Emphasis"/>
                <w:sz w:val="20"/>
                <w:szCs w:val="20"/>
              </w:rPr>
              <w:t>27</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D5013A" w:rsidRPr="00415191" w:rsidRDefault="00D5013A" w:rsidP="00542FEE">
            <w:pPr>
              <w:spacing w:after="0" w:line="240" w:lineRule="auto"/>
              <w:jc w:val="center"/>
              <w:rPr>
                <w:rStyle w:val="Emphasis"/>
                <w:sz w:val="20"/>
                <w:szCs w:val="20"/>
              </w:rPr>
            </w:pPr>
            <w:r w:rsidRPr="00415191">
              <w:rPr>
                <w:rStyle w:val="Emphasis"/>
                <w:sz w:val="20"/>
                <w:szCs w:val="20"/>
              </w:rPr>
              <w:t>12</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D5013A" w:rsidRPr="00415191" w:rsidRDefault="00D5013A" w:rsidP="00542FEE">
            <w:pPr>
              <w:spacing w:after="0" w:line="240" w:lineRule="auto"/>
              <w:jc w:val="center"/>
              <w:rPr>
                <w:rStyle w:val="Emphasis"/>
                <w:sz w:val="20"/>
                <w:szCs w:val="20"/>
              </w:rPr>
            </w:pPr>
            <w:r w:rsidRPr="00415191">
              <w:rPr>
                <w:rStyle w:val="Emphasis"/>
                <w:sz w:val="20"/>
                <w:szCs w:val="20"/>
              </w:rPr>
              <w:t>72</w:t>
            </w:r>
          </w:p>
        </w:tc>
        <w:tc>
          <w:tcPr>
            <w:tcW w:w="1500" w:type="dxa"/>
            <w:gridSpan w:val="3"/>
            <w:tcBorders>
              <w:top w:val="nil"/>
              <w:left w:val="nil"/>
              <w:bottom w:val="nil"/>
              <w:right w:val="nil"/>
            </w:tcBorders>
            <w:shd w:val="clear" w:color="auto" w:fill="auto"/>
            <w:noWrap/>
            <w:vAlign w:val="bottom"/>
            <w:hideMark/>
          </w:tcPr>
          <w:p w:rsidR="00D5013A" w:rsidRPr="00415191" w:rsidRDefault="00D5013A"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D5013A" w:rsidRPr="00415191" w:rsidRDefault="00D5013A"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D5013A" w:rsidRPr="00415191" w:rsidRDefault="00D5013A" w:rsidP="00300E95">
            <w:pPr>
              <w:spacing w:after="0" w:line="240" w:lineRule="auto"/>
              <w:rPr>
                <w:rStyle w:val="Emphasis"/>
                <w:sz w:val="20"/>
                <w:szCs w:val="20"/>
              </w:rPr>
            </w:pPr>
          </w:p>
        </w:tc>
      </w:tr>
      <w:tr w:rsidR="00D5013A" w:rsidRPr="00415191" w:rsidTr="00542FEE">
        <w:trPr>
          <w:trHeight w:val="300"/>
        </w:trPr>
        <w:tc>
          <w:tcPr>
            <w:tcW w:w="2004" w:type="dxa"/>
            <w:gridSpan w:val="3"/>
            <w:tcBorders>
              <w:top w:val="nil"/>
              <w:left w:val="nil"/>
              <w:bottom w:val="nil"/>
              <w:right w:val="nil"/>
            </w:tcBorders>
            <w:shd w:val="clear" w:color="auto" w:fill="auto"/>
            <w:noWrap/>
            <w:vAlign w:val="bottom"/>
          </w:tcPr>
          <w:p w:rsidR="00D5013A" w:rsidRPr="00415191" w:rsidRDefault="00D5013A" w:rsidP="00980FB5">
            <w:pPr>
              <w:spacing w:after="0" w:line="240" w:lineRule="auto"/>
              <w:rPr>
                <w:rStyle w:val="Emphasis"/>
                <w:sz w:val="20"/>
                <w:szCs w:val="20"/>
              </w:rPr>
            </w:pPr>
          </w:p>
        </w:tc>
        <w:tc>
          <w:tcPr>
            <w:tcW w:w="1960" w:type="dxa"/>
            <w:gridSpan w:val="3"/>
            <w:tcBorders>
              <w:top w:val="nil"/>
              <w:left w:val="nil"/>
              <w:bottom w:val="nil"/>
              <w:right w:val="nil"/>
            </w:tcBorders>
            <w:shd w:val="clear" w:color="auto" w:fill="auto"/>
            <w:noWrap/>
            <w:vAlign w:val="bottom"/>
          </w:tcPr>
          <w:p w:rsidR="00D5013A" w:rsidRPr="00415191" w:rsidRDefault="00D5013A" w:rsidP="00D5013A">
            <w:pPr>
              <w:spacing w:after="0" w:line="240" w:lineRule="auto"/>
              <w:jc w:val="center"/>
              <w:rPr>
                <w:rStyle w:val="Emphasis"/>
                <w:sz w:val="20"/>
                <w:szCs w:val="20"/>
              </w:rPr>
            </w:pPr>
          </w:p>
        </w:tc>
        <w:tc>
          <w:tcPr>
            <w:tcW w:w="1964" w:type="dxa"/>
            <w:gridSpan w:val="2"/>
            <w:tcBorders>
              <w:top w:val="nil"/>
              <w:left w:val="nil"/>
              <w:bottom w:val="nil"/>
              <w:right w:val="nil"/>
            </w:tcBorders>
            <w:shd w:val="clear" w:color="auto" w:fill="auto"/>
            <w:noWrap/>
            <w:vAlign w:val="bottom"/>
          </w:tcPr>
          <w:p w:rsidR="00D5013A" w:rsidRPr="00415191" w:rsidRDefault="00D5013A" w:rsidP="00D5013A">
            <w:pPr>
              <w:spacing w:after="0" w:line="240" w:lineRule="auto"/>
              <w:jc w:val="center"/>
              <w:rPr>
                <w:rStyle w:val="Emphasis"/>
                <w:sz w:val="20"/>
                <w:szCs w:val="20"/>
              </w:rPr>
            </w:pPr>
          </w:p>
        </w:tc>
        <w:tc>
          <w:tcPr>
            <w:tcW w:w="1960" w:type="dxa"/>
            <w:gridSpan w:val="2"/>
            <w:tcBorders>
              <w:top w:val="nil"/>
              <w:left w:val="nil"/>
              <w:bottom w:val="nil"/>
              <w:right w:val="nil"/>
            </w:tcBorders>
            <w:shd w:val="clear" w:color="auto" w:fill="auto"/>
            <w:noWrap/>
            <w:vAlign w:val="bottom"/>
          </w:tcPr>
          <w:p w:rsidR="00D5013A" w:rsidRPr="00415191" w:rsidRDefault="00D5013A" w:rsidP="00D5013A">
            <w:pPr>
              <w:spacing w:after="0" w:line="240" w:lineRule="auto"/>
              <w:jc w:val="center"/>
              <w:rPr>
                <w:rStyle w:val="Emphasis"/>
                <w:sz w:val="20"/>
                <w:szCs w:val="20"/>
              </w:rPr>
            </w:pPr>
          </w:p>
        </w:tc>
        <w:tc>
          <w:tcPr>
            <w:tcW w:w="1960" w:type="dxa"/>
            <w:gridSpan w:val="3"/>
            <w:tcBorders>
              <w:top w:val="nil"/>
              <w:left w:val="nil"/>
              <w:bottom w:val="nil"/>
              <w:right w:val="nil"/>
            </w:tcBorders>
            <w:shd w:val="clear" w:color="auto" w:fill="auto"/>
            <w:noWrap/>
            <w:vAlign w:val="bottom"/>
          </w:tcPr>
          <w:p w:rsidR="00D5013A" w:rsidRPr="00415191" w:rsidRDefault="00D5013A" w:rsidP="00D5013A">
            <w:pPr>
              <w:spacing w:after="0" w:line="240" w:lineRule="auto"/>
              <w:jc w:val="center"/>
              <w:rPr>
                <w:rStyle w:val="Emphasis"/>
                <w:sz w:val="20"/>
                <w:szCs w:val="20"/>
              </w:rPr>
            </w:pPr>
          </w:p>
        </w:tc>
        <w:tc>
          <w:tcPr>
            <w:tcW w:w="1500" w:type="dxa"/>
            <w:gridSpan w:val="3"/>
            <w:tcBorders>
              <w:top w:val="nil"/>
              <w:left w:val="nil"/>
              <w:bottom w:val="nil"/>
              <w:right w:val="nil"/>
            </w:tcBorders>
            <w:shd w:val="clear" w:color="auto" w:fill="auto"/>
            <w:noWrap/>
            <w:vAlign w:val="bottom"/>
          </w:tcPr>
          <w:p w:rsidR="00D5013A" w:rsidRPr="00415191" w:rsidRDefault="00D5013A"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tcPr>
          <w:p w:rsidR="00D5013A" w:rsidRPr="00415191" w:rsidRDefault="00D5013A"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tcPr>
          <w:p w:rsidR="00D5013A" w:rsidRPr="00415191" w:rsidRDefault="00D5013A" w:rsidP="00300E95">
            <w:pPr>
              <w:spacing w:after="0" w:line="240" w:lineRule="auto"/>
              <w:rPr>
                <w:rStyle w:val="Emphasis"/>
                <w:sz w:val="20"/>
                <w:szCs w:val="20"/>
              </w:rPr>
            </w:pPr>
          </w:p>
        </w:tc>
      </w:tr>
      <w:tr w:rsidR="004646F9" w:rsidRPr="00415191" w:rsidTr="00A16A21">
        <w:trPr>
          <w:trHeight w:val="300"/>
        </w:trPr>
        <w:tc>
          <w:tcPr>
            <w:tcW w:w="5928" w:type="dxa"/>
            <w:gridSpan w:val="8"/>
            <w:tcBorders>
              <w:top w:val="nil"/>
              <w:left w:val="nil"/>
              <w:bottom w:val="nil"/>
              <w:right w:val="nil"/>
            </w:tcBorders>
            <w:shd w:val="clear" w:color="auto" w:fill="auto"/>
            <w:noWrap/>
            <w:vAlign w:val="bottom"/>
            <w:hideMark/>
          </w:tcPr>
          <w:p w:rsidR="004646F9" w:rsidRPr="004646F9" w:rsidRDefault="004646F9" w:rsidP="00AF307A">
            <w:pPr>
              <w:spacing w:after="0" w:line="240" w:lineRule="auto"/>
              <w:rPr>
                <w:rStyle w:val="Emphasis"/>
                <w:b/>
                <w:sz w:val="20"/>
                <w:szCs w:val="20"/>
              </w:rPr>
            </w:pPr>
            <w:r w:rsidRPr="004646F9">
              <w:rPr>
                <w:rStyle w:val="Emphasis"/>
                <w:b/>
                <w:sz w:val="20"/>
                <w:szCs w:val="20"/>
              </w:rPr>
              <w:t xml:space="preserve">Table 27: Age Group by </w:t>
            </w:r>
            <w:r w:rsidR="00CF6625">
              <w:rPr>
                <w:rStyle w:val="Emphasis"/>
                <w:b/>
                <w:sz w:val="20"/>
                <w:szCs w:val="20"/>
              </w:rPr>
              <w:t xml:space="preserve">NZSL and </w:t>
            </w:r>
            <w:r w:rsidRPr="004646F9">
              <w:rPr>
                <w:rStyle w:val="Emphasis"/>
                <w:b/>
                <w:sz w:val="20"/>
                <w:szCs w:val="20"/>
              </w:rPr>
              <w:t>Language Level</w:t>
            </w:r>
          </w:p>
        </w:tc>
        <w:tc>
          <w:tcPr>
            <w:tcW w:w="1960" w:type="dxa"/>
            <w:gridSpan w:val="2"/>
            <w:tcBorders>
              <w:top w:val="nil"/>
              <w:left w:val="nil"/>
              <w:bottom w:val="nil"/>
              <w:right w:val="nil"/>
            </w:tcBorders>
            <w:shd w:val="clear" w:color="auto" w:fill="auto"/>
            <w:noWrap/>
            <w:vAlign w:val="bottom"/>
            <w:hideMark/>
          </w:tcPr>
          <w:p w:rsidR="004646F9" w:rsidRPr="00415191" w:rsidRDefault="004646F9" w:rsidP="00542FEE">
            <w:pPr>
              <w:spacing w:after="0" w:line="240" w:lineRule="auto"/>
              <w:jc w:val="center"/>
              <w:rPr>
                <w:rStyle w:val="Emphasis"/>
                <w:sz w:val="20"/>
                <w:szCs w:val="20"/>
              </w:rPr>
            </w:pPr>
          </w:p>
        </w:tc>
        <w:tc>
          <w:tcPr>
            <w:tcW w:w="1960" w:type="dxa"/>
            <w:gridSpan w:val="3"/>
            <w:tcBorders>
              <w:top w:val="nil"/>
              <w:left w:val="nil"/>
              <w:bottom w:val="nil"/>
              <w:right w:val="nil"/>
            </w:tcBorders>
            <w:shd w:val="clear" w:color="auto" w:fill="auto"/>
            <w:noWrap/>
            <w:vAlign w:val="bottom"/>
            <w:hideMark/>
          </w:tcPr>
          <w:p w:rsidR="004646F9" w:rsidRPr="00415191" w:rsidRDefault="004646F9" w:rsidP="00542FEE">
            <w:pPr>
              <w:spacing w:after="0" w:line="240" w:lineRule="auto"/>
              <w:jc w:val="center"/>
              <w:rPr>
                <w:rStyle w:val="Emphasis"/>
                <w:sz w:val="20"/>
                <w:szCs w:val="20"/>
              </w:rPr>
            </w:pPr>
          </w:p>
        </w:tc>
        <w:tc>
          <w:tcPr>
            <w:tcW w:w="1500" w:type="dxa"/>
            <w:gridSpan w:val="3"/>
            <w:tcBorders>
              <w:top w:val="nil"/>
              <w:left w:val="nil"/>
              <w:bottom w:val="nil"/>
              <w:right w:val="nil"/>
            </w:tcBorders>
            <w:shd w:val="clear" w:color="auto" w:fill="auto"/>
            <w:noWrap/>
            <w:vAlign w:val="bottom"/>
            <w:hideMark/>
          </w:tcPr>
          <w:p w:rsidR="004646F9" w:rsidRPr="00415191" w:rsidRDefault="004646F9"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4646F9" w:rsidRPr="00415191" w:rsidRDefault="004646F9"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4646F9" w:rsidRPr="00415191" w:rsidRDefault="004646F9"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Age Group</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Presentence</w:t>
            </w:r>
          </w:p>
        </w:tc>
        <w:tc>
          <w:tcPr>
            <w:tcW w:w="1964" w:type="dxa"/>
            <w:gridSpan w:val="2"/>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Simple sentence</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Complex sentence</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Total</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5-10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76%</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44%</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8%</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53%</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11-14</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12%</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26%</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50%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24%</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051141">
            <w:pPr>
              <w:spacing w:after="0" w:line="240" w:lineRule="auto"/>
              <w:rPr>
                <w:rStyle w:val="Emphasis"/>
                <w:sz w:val="20"/>
                <w:szCs w:val="20"/>
              </w:rPr>
            </w:pPr>
            <w:r w:rsidRPr="00415191">
              <w:rPr>
                <w:rStyle w:val="Emphasis"/>
                <w:sz w:val="20"/>
                <w:szCs w:val="20"/>
              </w:rPr>
              <w:t>15+</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12%</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30%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42%</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24%</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Total</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100%</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D5013A"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D5013A" w:rsidRPr="00415191" w:rsidRDefault="00D5013A">
            <w:pPr>
              <w:spacing w:after="0" w:line="240" w:lineRule="auto"/>
              <w:rPr>
                <w:rStyle w:val="Emphasis"/>
                <w:sz w:val="20"/>
                <w:szCs w:val="20"/>
              </w:rPr>
            </w:pPr>
            <w:r w:rsidRPr="00415191">
              <w:rPr>
                <w:rStyle w:val="Emphasis"/>
                <w:sz w:val="20"/>
                <w:szCs w:val="20"/>
              </w:rPr>
              <w:t>Total</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D5013A" w:rsidRPr="00415191" w:rsidRDefault="00D5013A" w:rsidP="00542FEE">
            <w:pPr>
              <w:spacing w:after="0" w:line="240" w:lineRule="auto"/>
              <w:jc w:val="center"/>
              <w:rPr>
                <w:rStyle w:val="Emphasis"/>
                <w:sz w:val="20"/>
                <w:szCs w:val="20"/>
              </w:rPr>
            </w:pPr>
            <w:r w:rsidRPr="00415191">
              <w:rPr>
                <w:rStyle w:val="Emphasis"/>
                <w:sz w:val="20"/>
                <w:szCs w:val="20"/>
              </w:rPr>
              <w:t>33</w:t>
            </w:r>
          </w:p>
        </w:tc>
        <w:tc>
          <w:tcPr>
            <w:tcW w:w="1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13A" w:rsidRPr="00415191" w:rsidRDefault="00D5013A" w:rsidP="00542FEE">
            <w:pPr>
              <w:spacing w:after="0" w:line="240" w:lineRule="auto"/>
              <w:jc w:val="center"/>
              <w:rPr>
                <w:rStyle w:val="Emphasis"/>
                <w:sz w:val="20"/>
                <w:szCs w:val="20"/>
              </w:rPr>
            </w:pPr>
            <w:r w:rsidRPr="00415191">
              <w:rPr>
                <w:rStyle w:val="Emphasis"/>
                <w:sz w:val="20"/>
                <w:szCs w:val="20"/>
              </w:rPr>
              <w:t>27</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13A" w:rsidRPr="00415191" w:rsidRDefault="00D5013A" w:rsidP="00542FEE">
            <w:pPr>
              <w:spacing w:after="0" w:line="240" w:lineRule="auto"/>
              <w:jc w:val="center"/>
              <w:rPr>
                <w:rStyle w:val="Emphasis"/>
                <w:sz w:val="20"/>
                <w:szCs w:val="20"/>
              </w:rPr>
            </w:pPr>
            <w:r w:rsidRPr="00415191">
              <w:rPr>
                <w:rStyle w:val="Emphasis"/>
                <w:sz w:val="20"/>
                <w:szCs w:val="20"/>
              </w:rPr>
              <w:t>12</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13A" w:rsidRPr="00415191" w:rsidRDefault="00D5013A" w:rsidP="00542FEE">
            <w:pPr>
              <w:spacing w:after="0" w:line="240" w:lineRule="auto"/>
              <w:jc w:val="center"/>
              <w:rPr>
                <w:rStyle w:val="Emphasis"/>
                <w:sz w:val="20"/>
                <w:szCs w:val="20"/>
              </w:rPr>
            </w:pPr>
            <w:r w:rsidRPr="00415191">
              <w:rPr>
                <w:rStyle w:val="Emphasis"/>
                <w:sz w:val="20"/>
                <w:szCs w:val="20"/>
              </w:rPr>
              <w:t>72</w:t>
            </w:r>
          </w:p>
        </w:tc>
        <w:tc>
          <w:tcPr>
            <w:tcW w:w="1500" w:type="dxa"/>
            <w:gridSpan w:val="3"/>
            <w:tcBorders>
              <w:top w:val="nil"/>
              <w:left w:val="single" w:sz="4" w:space="0" w:color="auto"/>
              <w:bottom w:val="nil"/>
              <w:right w:val="nil"/>
            </w:tcBorders>
            <w:shd w:val="clear" w:color="auto" w:fill="auto"/>
            <w:noWrap/>
            <w:vAlign w:val="bottom"/>
            <w:hideMark/>
          </w:tcPr>
          <w:p w:rsidR="00D5013A" w:rsidRPr="00415191" w:rsidRDefault="00D5013A"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D5013A" w:rsidRPr="00415191" w:rsidRDefault="00D5013A"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D5013A" w:rsidRPr="00415191" w:rsidRDefault="00D5013A" w:rsidP="00300E95">
            <w:pPr>
              <w:spacing w:after="0" w:line="240" w:lineRule="auto"/>
              <w:rPr>
                <w:rStyle w:val="Emphasis"/>
                <w:sz w:val="20"/>
                <w:szCs w:val="20"/>
              </w:rPr>
            </w:pPr>
          </w:p>
        </w:tc>
      </w:tr>
      <w:tr w:rsidR="00300E95" w:rsidRPr="00415191" w:rsidTr="00AF307A">
        <w:trPr>
          <w:trHeight w:val="300"/>
        </w:trPr>
        <w:tc>
          <w:tcPr>
            <w:tcW w:w="2004" w:type="dxa"/>
            <w:gridSpan w:val="3"/>
            <w:tcBorders>
              <w:top w:val="nil"/>
              <w:left w:val="nil"/>
              <w:right w:val="nil"/>
            </w:tcBorders>
            <w:shd w:val="clear" w:color="auto" w:fill="auto"/>
            <w:noWrap/>
            <w:vAlign w:val="bottom"/>
            <w:hideMark/>
          </w:tcPr>
          <w:p w:rsidR="00300E95" w:rsidRPr="00415191" w:rsidRDefault="00300E95">
            <w:pPr>
              <w:spacing w:after="0" w:line="240" w:lineRule="auto"/>
              <w:rPr>
                <w:rStyle w:val="Emphasis"/>
                <w:sz w:val="20"/>
                <w:szCs w:val="20"/>
              </w:rPr>
            </w:pPr>
          </w:p>
        </w:tc>
        <w:tc>
          <w:tcPr>
            <w:tcW w:w="1960" w:type="dxa"/>
            <w:gridSpan w:val="3"/>
            <w:tcBorders>
              <w:top w:val="single" w:sz="4" w:space="0" w:color="auto"/>
              <w:left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964" w:type="dxa"/>
            <w:gridSpan w:val="2"/>
            <w:tcBorders>
              <w:top w:val="single" w:sz="4" w:space="0" w:color="auto"/>
              <w:left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960" w:type="dxa"/>
            <w:gridSpan w:val="2"/>
            <w:tcBorders>
              <w:top w:val="single" w:sz="4" w:space="0" w:color="auto"/>
              <w:left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960" w:type="dxa"/>
            <w:gridSpan w:val="3"/>
            <w:tcBorders>
              <w:top w:val="single" w:sz="4" w:space="0" w:color="auto"/>
              <w:left w:val="nil"/>
              <w:right w:val="nil"/>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p>
        </w:tc>
        <w:tc>
          <w:tcPr>
            <w:tcW w:w="1500" w:type="dxa"/>
            <w:gridSpan w:val="3"/>
            <w:tcBorders>
              <w:top w:val="nil"/>
              <w:left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AF307A" w:rsidRPr="00415191" w:rsidTr="00AF307A">
        <w:trPr>
          <w:trHeight w:val="300"/>
        </w:trPr>
        <w:tc>
          <w:tcPr>
            <w:tcW w:w="2004" w:type="dxa"/>
            <w:gridSpan w:val="3"/>
            <w:tcBorders>
              <w:left w:val="nil"/>
              <w:bottom w:val="nil"/>
              <w:right w:val="nil"/>
            </w:tcBorders>
            <w:shd w:val="clear" w:color="auto" w:fill="auto"/>
            <w:noWrap/>
            <w:vAlign w:val="bottom"/>
          </w:tcPr>
          <w:p w:rsidR="00AF307A" w:rsidRPr="00415191" w:rsidRDefault="00AF307A">
            <w:pPr>
              <w:spacing w:after="0" w:line="240" w:lineRule="auto"/>
              <w:rPr>
                <w:rStyle w:val="Emphasis"/>
                <w:sz w:val="20"/>
                <w:szCs w:val="20"/>
              </w:rPr>
            </w:pPr>
          </w:p>
        </w:tc>
        <w:tc>
          <w:tcPr>
            <w:tcW w:w="1960" w:type="dxa"/>
            <w:gridSpan w:val="3"/>
            <w:tcBorders>
              <w:left w:val="nil"/>
              <w:right w:val="nil"/>
            </w:tcBorders>
            <w:shd w:val="clear" w:color="auto" w:fill="auto"/>
            <w:noWrap/>
            <w:vAlign w:val="bottom"/>
          </w:tcPr>
          <w:p w:rsidR="00AF307A" w:rsidRPr="00415191" w:rsidRDefault="00AF307A" w:rsidP="00542FEE">
            <w:pPr>
              <w:spacing w:after="0" w:line="240" w:lineRule="auto"/>
              <w:jc w:val="center"/>
              <w:rPr>
                <w:rStyle w:val="Emphasis"/>
                <w:sz w:val="20"/>
                <w:szCs w:val="20"/>
              </w:rPr>
            </w:pPr>
          </w:p>
        </w:tc>
        <w:tc>
          <w:tcPr>
            <w:tcW w:w="1964" w:type="dxa"/>
            <w:gridSpan w:val="2"/>
            <w:tcBorders>
              <w:left w:val="nil"/>
              <w:bottom w:val="nil"/>
              <w:right w:val="nil"/>
            </w:tcBorders>
            <w:shd w:val="clear" w:color="auto" w:fill="auto"/>
            <w:noWrap/>
            <w:vAlign w:val="bottom"/>
          </w:tcPr>
          <w:p w:rsidR="00AF307A" w:rsidRPr="00415191" w:rsidRDefault="00AF307A" w:rsidP="00542FEE">
            <w:pPr>
              <w:spacing w:after="0" w:line="240" w:lineRule="auto"/>
              <w:jc w:val="center"/>
              <w:rPr>
                <w:rStyle w:val="Emphasis"/>
                <w:sz w:val="20"/>
                <w:szCs w:val="20"/>
              </w:rPr>
            </w:pPr>
          </w:p>
        </w:tc>
        <w:tc>
          <w:tcPr>
            <w:tcW w:w="1960" w:type="dxa"/>
            <w:gridSpan w:val="2"/>
            <w:tcBorders>
              <w:left w:val="nil"/>
              <w:bottom w:val="nil"/>
              <w:right w:val="nil"/>
            </w:tcBorders>
            <w:shd w:val="clear" w:color="auto" w:fill="auto"/>
            <w:noWrap/>
            <w:vAlign w:val="bottom"/>
          </w:tcPr>
          <w:p w:rsidR="00AF307A" w:rsidRPr="00415191" w:rsidRDefault="00AF307A" w:rsidP="00542FEE">
            <w:pPr>
              <w:spacing w:after="0" w:line="240" w:lineRule="auto"/>
              <w:jc w:val="center"/>
              <w:rPr>
                <w:rStyle w:val="Emphasis"/>
                <w:sz w:val="20"/>
                <w:szCs w:val="20"/>
              </w:rPr>
            </w:pPr>
          </w:p>
        </w:tc>
        <w:tc>
          <w:tcPr>
            <w:tcW w:w="1960" w:type="dxa"/>
            <w:gridSpan w:val="3"/>
            <w:tcBorders>
              <w:left w:val="nil"/>
              <w:bottom w:val="nil"/>
              <w:right w:val="nil"/>
            </w:tcBorders>
            <w:shd w:val="clear" w:color="auto" w:fill="auto"/>
            <w:noWrap/>
            <w:vAlign w:val="bottom"/>
          </w:tcPr>
          <w:p w:rsidR="00AF307A" w:rsidRPr="00415191" w:rsidRDefault="00AF307A" w:rsidP="00542FEE">
            <w:pPr>
              <w:spacing w:after="0" w:line="240" w:lineRule="auto"/>
              <w:jc w:val="center"/>
              <w:rPr>
                <w:rStyle w:val="Emphasis"/>
                <w:sz w:val="20"/>
                <w:szCs w:val="20"/>
              </w:rPr>
            </w:pPr>
          </w:p>
        </w:tc>
        <w:tc>
          <w:tcPr>
            <w:tcW w:w="1500" w:type="dxa"/>
            <w:gridSpan w:val="3"/>
            <w:tcBorders>
              <w:left w:val="nil"/>
              <w:bottom w:val="nil"/>
              <w:right w:val="nil"/>
            </w:tcBorders>
            <w:shd w:val="clear" w:color="auto" w:fill="auto"/>
            <w:noWrap/>
            <w:vAlign w:val="bottom"/>
          </w:tcPr>
          <w:p w:rsidR="00AF307A" w:rsidRPr="00415191" w:rsidRDefault="00AF307A" w:rsidP="00300E95">
            <w:pPr>
              <w:spacing w:after="0" w:line="240" w:lineRule="auto"/>
              <w:rPr>
                <w:rStyle w:val="Emphasis"/>
                <w:sz w:val="20"/>
                <w:szCs w:val="20"/>
              </w:rPr>
            </w:pPr>
          </w:p>
        </w:tc>
        <w:tc>
          <w:tcPr>
            <w:tcW w:w="1743" w:type="dxa"/>
            <w:gridSpan w:val="3"/>
            <w:tcBorders>
              <w:left w:val="nil"/>
              <w:bottom w:val="nil"/>
              <w:right w:val="nil"/>
            </w:tcBorders>
            <w:shd w:val="clear" w:color="auto" w:fill="auto"/>
            <w:noWrap/>
            <w:vAlign w:val="bottom"/>
          </w:tcPr>
          <w:p w:rsidR="00AF307A" w:rsidRPr="00415191" w:rsidRDefault="00AF307A" w:rsidP="00300E95">
            <w:pPr>
              <w:spacing w:after="0" w:line="240" w:lineRule="auto"/>
              <w:rPr>
                <w:rStyle w:val="Emphasis"/>
                <w:sz w:val="20"/>
                <w:szCs w:val="20"/>
              </w:rPr>
            </w:pPr>
          </w:p>
        </w:tc>
        <w:tc>
          <w:tcPr>
            <w:tcW w:w="1333" w:type="dxa"/>
            <w:tcBorders>
              <w:left w:val="nil"/>
              <w:bottom w:val="nil"/>
              <w:right w:val="nil"/>
            </w:tcBorders>
            <w:shd w:val="clear" w:color="auto" w:fill="auto"/>
            <w:noWrap/>
            <w:vAlign w:val="bottom"/>
          </w:tcPr>
          <w:p w:rsidR="00AF307A" w:rsidRPr="00415191" w:rsidRDefault="00AF307A" w:rsidP="00300E95">
            <w:pPr>
              <w:spacing w:after="0" w:line="240" w:lineRule="auto"/>
              <w:rPr>
                <w:rStyle w:val="Emphasis"/>
                <w:sz w:val="20"/>
                <w:szCs w:val="20"/>
              </w:rPr>
            </w:pPr>
          </w:p>
        </w:tc>
      </w:tr>
      <w:tr w:rsidR="00A16749" w:rsidRPr="00415191" w:rsidTr="00AF307A">
        <w:trPr>
          <w:trHeight w:val="300"/>
        </w:trPr>
        <w:tc>
          <w:tcPr>
            <w:tcW w:w="2004" w:type="dxa"/>
            <w:gridSpan w:val="3"/>
            <w:tcBorders>
              <w:left w:val="nil"/>
              <w:bottom w:val="nil"/>
              <w:right w:val="nil"/>
            </w:tcBorders>
            <w:shd w:val="clear" w:color="auto" w:fill="auto"/>
            <w:noWrap/>
            <w:vAlign w:val="bottom"/>
          </w:tcPr>
          <w:p w:rsidR="00A16749" w:rsidRPr="00415191" w:rsidRDefault="00A16749">
            <w:pPr>
              <w:spacing w:after="0" w:line="240" w:lineRule="auto"/>
              <w:rPr>
                <w:rStyle w:val="Emphasis"/>
                <w:sz w:val="20"/>
                <w:szCs w:val="20"/>
              </w:rPr>
            </w:pPr>
          </w:p>
        </w:tc>
        <w:tc>
          <w:tcPr>
            <w:tcW w:w="1960" w:type="dxa"/>
            <w:gridSpan w:val="3"/>
            <w:tcBorders>
              <w:left w:val="nil"/>
              <w:right w:val="nil"/>
            </w:tcBorders>
            <w:shd w:val="clear" w:color="auto" w:fill="auto"/>
            <w:noWrap/>
            <w:vAlign w:val="bottom"/>
          </w:tcPr>
          <w:p w:rsidR="00A16749" w:rsidRPr="00415191" w:rsidRDefault="00A16749" w:rsidP="00542FEE">
            <w:pPr>
              <w:spacing w:after="0" w:line="240" w:lineRule="auto"/>
              <w:jc w:val="center"/>
              <w:rPr>
                <w:rStyle w:val="Emphasis"/>
                <w:sz w:val="20"/>
                <w:szCs w:val="20"/>
              </w:rPr>
            </w:pPr>
          </w:p>
        </w:tc>
        <w:tc>
          <w:tcPr>
            <w:tcW w:w="1964" w:type="dxa"/>
            <w:gridSpan w:val="2"/>
            <w:tcBorders>
              <w:left w:val="nil"/>
              <w:bottom w:val="nil"/>
              <w:right w:val="nil"/>
            </w:tcBorders>
            <w:shd w:val="clear" w:color="auto" w:fill="auto"/>
            <w:noWrap/>
            <w:vAlign w:val="bottom"/>
          </w:tcPr>
          <w:p w:rsidR="00A16749" w:rsidRPr="00415191" w:rsidRDefault="00A16749" w:rsidP="00542FEE">
            <w:pPr>
              <w:spacing w:after="0" w:line="240" w:lineRule="auto"/>
              <w:jc w:val="center"/>
              <w:rPr>
                <w:rStyle w:val="Emphasis"/>
                <w:sz w:val="20"/>
                <w:szCs w:val="20"/>
              </w:rPr>
            </w:pPr>
          </w:p>
        </w:tc>
        <w:tc>
          <w:tcPr>
            <w:tcW w:w="1960" w:type="dxa"/>
            <w:gridSpan w:val="2"/>
            <w:tcBorders>
              <w:left w:val="nil"/>
              <w:bottom w:val="nil"/>
              <w:right w:val="nil"/>
            </w:tcBorders>
            <w:shd w:val="clear" w:color="auto" w:fill="auto"/>
            <w:noWrap/>
            <w:vAlign w:val="bottom"/>
          </w:tcPr>
          <w:p w:rsidR="00A16749" w:rsidRPr="00415191" w:rsidRDefault="00A16749" w:rsidP="00542FEE">
            <w:pPr>
              <w:spacing w:after="0" w:line="240" w:lineRule="auto"/>
              <w:jc w:val="center"/>
              <w:rPr>
                <w:rStyle w:val="Emphasis"/>
                <w:sz w:val="20"/>
                <w:szCs w:val="20"/>
              </w:rPr>
            </w:pPr>
          </w:p>
        </w:tc>
        <w:tc>
          <w:tcPr>
            <w:tcW w:w="1960" w:type="dxa"/>
            <w:gridSpan w:val="3"/>
            <w:tcBorders>
              <w:left w:val="nil"/>
              <w:bottom w:val="nil"/>
              <w:right w:val="nil"/>
            </w:tcBorders>
            <w:shd w:val="clear" w:color="auto" w:fill="auto"/>
            <w:noWrap/>
            <w:vAlign w:val="bottom"/>
          </w:tcPr>
          <w:p w:rsidR="00A16749" w:rsidRPr="00415191" w:rsidRDefault="00A16749" w:rsidP="00542FEE">
            <w:pPr>
              <w:spacing w:after="0" w:line="240" w:lineRule="auto"/>
              <w:jc w:val="center"/>
              <w:rPr>
                <w:rStyle w:val="Emphasis"/>
                <w:sz w:val="20"/>
                <w:szCs w:val="20"/>
              </w:rPr>
            </w:pPr>
          </w:p>
        </w:tc>
        <w:tc>
          <w:tcPr>
            <w:tcW w:w="1500" w:type="dxa"/>
            <w:gridSpan w:val="3"/>
            <w:tcBorders>
              <w:left w:val="nil"/>
              <w:bottom w:val="nil"/>
              <w:right w:val="nil"/>
            </w:tcBorders>
            <w:shd w:val="clear" w:color="auto" w:fill="auto"/>
            <w:noWrap/>
            <w:vAlign w:val="bottom"/>
          </w:tcPr>
          <w:p w:rsidR="00A16749" w:rsidRPr="00415191" w:rsidRDefault="00A16749" w:rsidP="00300E95">
            <w:pPr>
              <w:spacing w:after="0" w:line="240" w:lineRule="auto"/>
              <w:rPr>
                <w:rStyle w:val="Emphasis"/>
                <w:sz w:val="20"/>
                <w:szCs w:val="20"/>
              </w:rPr>
            </w:pPr>
          </w:p>
        </w:tc>
        <w:tc>
          <w:tcPr>
            <w:tcW w:w="1743" w:type="dxa"/>
            <w:gridSpan w:val="3"/>
            <w:tcBorders>
              <w:left w:val="nil"/>
              <w:bottom w:val="nil"/>
              <w:right w:val="nil"/>
            </w:tcBorders>
            <w:shd w:val="clear" w:color="auto" w:fill="auto"/>
            <w:noWrap/>
            <w:vAlign w:val="bottom"/>
          </w:tcPr>
          <w:p w:rsidR="00A16749" w:rsidRPr="00415191" w:rsidRDefault="00A16749" w:rsidP="00300E95">
            <w:pPr>
              <w:spacing w:after="0" w:line="240" w:lineRule="auto"/>
              <w:rPr>
                <w:rStyle w:val="Emphasis"/>
                <w:sz w:val="20"/>
                <w:szCs w:val="20"/>
              </w:rPr>
            </w:pPr>
          </w:p>
        </w:tc>
        <w:tc>
          <w:tcPr>
            <w:tcW w:w="1333" w:type="dxa"/>
            <w:tcBorders>
              <w:left w:val="nil"/>
              <w:bottom w:val="nil"/>
              <w:right w:val="nil"/>
            </w:tcBorders>
            <w:shd w:val="clear" w:color="auto" w:fill="auto"/>
            <w:noWrap/>
            <w:vAlign w:val="bottom"/>
          </w:tcPr>
          <w:p w:rsidR="00A16749" w:rsidRPr="00415191" w:rsidRDefault="00A16749" w:rsidP="00300E95">
            <w:pPr>
              <w:spacing w:after="0" w:line="240" w:lineRule="auto"/>
              <w:rPr>
                <w:rStyle w:val="Emphasis"/>
                <w:sz w:val="20"/>
                <w:szCs w:val="20"/>
              </w:rPr>
            </w:pPr>
          </w:p>
        </w:tc>
      </w:tr>
      <w:tr w:rsidR="004646F9" w:rsidRPr="00415191" w:rsidTr="00A16A21">
        <w:trPr>
          <w:trHeight w:val="300"/>
        </w:trPr>
        <w:tc>
          <w:tcPr>
            <w:tcW w:w="3964" w:type="dxa"/>
            <w:gridSpan w:val="6"/>
            <w:tcBorders>
              <w:top w:val="nil"/>
              <w:left w:val="nil"/>
              <w:bottom w:val="nil"/>
            </w:tcBorders>
            <w:shd w:val="clear" w:color="auto" w:fill="auto"/>
            <w:noWrap/>
            <w:vAlign w:val="bottom"/>
            <w:hideMark/>
          </w:tcPr>
          <w:p w:rsidR="004646F9" w:rsidRPr="004646F9" w:rsidRDefault="004646F9" w:rsidP="00AF307A">
            <w:pPr>
              <w:spacing w:after="0" w:line="240" w:lineRule="auto"/>
              <w:rPr>
                <w:rStyle w:val="Emphasis"/>
                <w:b/>
                <w:sz w:val="20"/>
                <w:szCs w:val="20"/>
              </w:rPr>
            </w:pPr>
            <w:r w:rsidRPr="004646F9">
              <w:rPr>
                <w:rStyle w:val="Emphasis"/>
                <w:b/>
                <w:sz w:val="20"/>
                <w:szCs w:val="20"/>
              </w:rPr>
              <w:lastRenderedPageBreak/>
              <w:t xml:space="preserve">Table 28: </w:t>
            </w:r>
            <w:r w:rsidR="00AF307A">
              <w:rPr>
                <w:rStyle w:val="Emphasis"/>
                <w:b/>
                <w:sz w:val="20"/>
                <w:szCs w:val="20"/>
              </w:rPr>
              <w:t xml:space="preserve">Language </w:t>
            </w:r>
            <w:r w:rsidRPr="004646F9">
              <w:rPr>
                <w:rStyle w:val="Emphasis"/>
                <w:b/>
                <w:sz w:val="20"/>
                <w:szCs w:val="20"/>
              </w:rPr>
              <w:t>Level by Age Group</w:t>
            </w:r>
          </w:p>
        </w:tc>
        <w:tc>
          <w:tcPr>
            <w:tcW w:w="1964" w:type="dxa"/>
            <w:gridSpan w:val="2"/>
            <w:tcBorders>
              <w:top w:val="nil"/>
              <w:left w:val="nil"/>
              <w:bottom w:val="nil"/>
              <w:right w:val="nil"/>
            </w:tcBorders>
            <w:shd w:val="clear" w:color="auto" w:fill="auto"/>
            <w:noWrap/>
            <w:vAlign w:val="bottom"/>
            <w:hideMark/>
          </w:tcPr>
          <w:p w:rsidR="004646F9" w:rsidRPr="00415191" w:rsidRDefault="004646F9" w:rsidP="00542FEE">
            <w:pPr>
              <w:spacing w:after="0" w:line="240" w:lineRule="auto"/>
              <w:jc w:val="center"/>
              <w:rPr>
                <w:rStyle w:val="Emphasis"/>
                <w:sz w:val="20"/>
                <w:szCs w:val="20"/>
              </w:rPr>
            </w:pPr>
          </w:p>
        </w:tc>
        <w:tc>
          <w:tcPr>
            <w:tcW w:w="1960" w:type="dxa"/>
            <w:gridSpan w:val="2"/>
            <w:tcBorders>
              <w:top w:val="nil"/>
              <w:left w:val="nil"/>
              <w:bottom w:val="nil"/>
              <w:right w:val="nil"/>
            </w:tcBorders>
            <w:shd w:val="clear" w:color="auto" w:fill="auto"/>
            <w:noWrap/>
            <w:vAlign w:val="bottom"/>
            <w:hideMark/>
          </w:tcPr>
          <w:p w:rsidR="004646F9" w:rsidRPr="00415191" w:rsidRDefault="004646F9" w:rsidP="00542FEE">
            <w:pPr>
              <w:spacing w:after="0" w:line="240" w:lineRule="auto"/>
              <w:jc w:val="center"/>
              <w:rPr>
                <w:rStyle w:val="Emphasis"/>
                <w:sz w:val="20"/>
                <w:szCs w:val="20"/>
              </w:rPr>
            </w:pPr>
          </w:p>
        </w:tc>
        <w:tc>
          <w:tcPr>
            <w:tcW w:w="1960" w:type="dxa"/>
            <w:gridSpan w:val="3"/>
            <w:tcBorders>
              <w:top w:val="nil"/>
              <w:left w:val="nil"/>
              <w:bottom w:val="nil"/>
              <w:right w:val="nil"/>
            </w:tcBorders>
            <w:shd w:val="clear" w:color="auto" w:fill="auto"/>
            <w:noWrap/>
            <w:vAlign w:val="bottom"/>
            <w:hideMark/>
          </w:tcPr>
          <w:p w:rsidR="004646F9" w:rsidRPr="00415191" w:rsidRDefault="004646F9" w:rsidP="00542FEE">
            <w:pPr>
              <w:spacing w:after="0" w:line="240" w:lineRule="auto"/>
              <w:jc w:val="center"/>
              <w:rPr>
                <w:rStyle w:val="Emphasis"/>
                <w:sz w:val="20"/>
                <w:szCs w:val="20"/>
              </w:rPr>
            </w:pPr>
          </w:p>
        </w:tc>
        <w:tc>
          <w:tcPr>
            <w:tcW w:w="1500" w:type="dxa"/>
            <w:gridSpan w:val="3"/>
            <w:tcBorders>
              <w:top w:val="nil"/>
              <w:left w:val="nil"/>
              <w:bottom w:val="nil"/>
              <w:right w:val="nil"/>
            </w:tcBorders>
            <w:shd w:val="clear" w:color="auto" w:fill="auto"/>
            <w:noWrap/>
            <w:vAlign w:val="bottom"/>
            <w:hideMark/>
          </w:tcPr>
          <w:p w:rsidR="004646F9" w:rsidRPr="00415191" w:rsidRDefault="004646F9"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4646F9" w:rsidRPr="00415191" w:rsidRDefault="004646F9"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4646F9" w:rsidRPr="00415191" w:rsidRDefault="004646F9"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 xml:space="preserve">NZSL </w:t>
            </w:r>
            <w:r w:rsidR="00CF6625">
              <w:rPr>
                <w:rStyle w:val="Emphasis"/>
                <w:sz w:val="20"/>
                <w:szCs w:val="20"/>
              </w:rPr>
              <w:t xml:space="preserve">&amp; </w:t>
            </w:r>
            <w:r w:rsidRPr="00415191">
              <w:rPr>
                <w:rStyle w:val="Emphasis"/>
                <w:sz w:val="20"/>
                <w:szCs w:val="20"/>
              </w:rPr>
              <w:t>Language Level</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5-10</w:t>
            </w:r>
          </w:p>
        </w:tc>
        <w:tc>
          <w:tcPr>
            <w:tcW w:w="1964" w:type="dxa"/>
            <w:gridSpan w:val="2"/>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11-14</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051141" w:rsidP="00542FEE">
            <w:pPr>
              <w:spacing w:after="0" w:line="240" w:lineRule="auto"/>
              <w:jc w:val="center"/>
              <w:rPr>
                <w:rStyle w:val="Emphasis"/>
                <w:sz w:val="20"/>
                <w:szCs w:val="20"/>
              </w:rPr>
            </w:pPr>
            <w:r w:rsidRPr="00415191">
              <w:rPr>
                <w:rStyle w:val="Emphasis"/>
                <w:sz w:val="20"/>
                <w:szCs w:val="20"/>
              </w:rPr>
              <w:t>15+</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Grand Total</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Presentence</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66%</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24%</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24%</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46%</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Simple sentence</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32%</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41%</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47%</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38%</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Complex sentence</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3%</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35%</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29%</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17%</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Total</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542FEE">
            <w:pPr>
              <w:spacing w:after="0" w:line="240" w:lineRule="auto"/>
              <w:jc w:val="center"/>
              <w:rPr>
                <w:rStyle w:val="Emphasis"/>
                <w:sz w:val="20"/>
                <w:szCs w:val="20"/>
              </w:rPr>
            </w:pPr>
            <w:r w:rsidRPr="00415191">
              <w:rPr>
                <w:rStyle w:val="Emphasis"/>
                <w:sz w:val="20"/>
                <w:szCs w:val="20"/>
              </w:rPr>
              <w:t>100%</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980FB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980FB5" w:rsidRPr="00415191" w:rsidRDefault="00980FB5">
            <w:pPr>
              <w:spacing w:after="0" w:line="240" w:lineRule="auto"/>
              <w:rPr>
                <w:rStyle w:val="Emphasis"/>
                <w:sz w:val="20"/>
                <w:szCs w:val="20"/>
              </w:rPr>
            </w:pPr>
            <w:r w:rsidRPr="00415191">
              <w:rPr>
                <w:rStyle w:val="Emphasis"/>
                <w:sz w:val="20"/>
                <w:szCs w:val="20"/>
              </w:rPr>
              <w:t>Total</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38</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17</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17</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980FB5" w:rsidRPr="00415191" w:rsidRDefault="00980FB5" w:rsidP="00542FEE">
            <w:pPr>
              <w:spacing w:after="0" w:line="240" w:lineRule="auto"/>
              <w:jc w:val="center"/>
              <w:rPr>
                <w:rStyle w:val="Emphasis"/>
                <w:sz w:val="20"/>
                <w:szCs w:val="20"/>
              </w:rPr>
            </w:pPr>
            <w:r w:rsidRPr="00415191">
              <w:rPr>
                <w:rStyle w:val="Emphasis"/>
                <w:sz w:val="20"/>
                <w:szCs w:val="20"/>
              </w:rPr>
              <w:t>72</w:t>
            </w:r>
          </w:p>
        </w:tc>
        <w:tc>
          <w:tcPr>
            <w:tcW w:w="1500" w:type="dxa"/>
            <w:gridSpan w:val="3"/>
            <w:tcBorders>
              <w:top w:val="nil"/>
              <w:left w:val="nil"/>
              <w:bottom w:val="nil"/>
              <w:right w:val="nil"/>
            </w:tcBorders>
            <w:shd w:val="clear" w:color="auto" w:fill="auto"/>
            <w:noWrap/>
            <w:vAlign w:val="bottom"/>
            <w:hideMark/>
          </w:tcPr>
          <w:p w:rsidR="00980FB5" w:rsidRPr="00415191" w:rsidRDefault="00980FB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980FB5" w:rsidRPr="00415191" w:rsidRDefault="00980FB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980FB5" w:rsidRPr="00415191" w:rsidRDefault="00980FB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nil"/>
              <w:bottom w:val="nil"/>
              <w:right w:val="nil"/>
            </w:tcBorders>
            <w:shd w:val="clear" w:color="auto" w:fill="auto"/>
            <w:noWrap/>
            <w:vAlign w:val="bottom"/>
            <w:hideMark/>
          </w:tcPr>
          <w:p w:rsidR="00300E95" w:rsidRPr="00415191" w:rsidRDefault="00300E95">
            <w:pPr>
              <w:spacing w:after="0" w:line="240" w:lineRule="auto"/>
              <w:rPr>
                <w:rStyle w:val="Emphasis"/>
                <w:sz w:val="20"/>
                <w:szCs w:val="20"/>
              </w:rPr>
            </w:pPr>
          </w:p>
        </w:tc>
        <w:tc>
          <w:tcPr>
            <w:tcW w:w="196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964" w:type="dxa"/>
            <w:gridSpan w:val="2"/>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960" w:type="dxa"/>
            <w:gridSpan w:val="2"/>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96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4646F9" w:rsidRPr="00415191" w:rsidTr="00A16A21">
        <w:trPr>
          <w:trHeight w:val="300"/>
        </w:trPr>
        <w:tc>
          <w:tcPr>
            <w:tcW w:w="3964" w:type="dxa"/>
            <w:gridSpan w:val="6"/>
            <w:tcBorders>
              <w:top w:val="nil"/>
              <w:left w:val="nil"/>
              <w:bottom w:val="nil"/>
              <w:right w:val="nil"/>
            </w:tcBorders>
            <w:shd w:val="clear" w:color="auto" w:fill="auto"/>
            <w:noWrap/>
            <w:vAlign w:val="bottom"/>
            <w:hideMark/>
          </w:tcPr>
          <w:p w:rsidR="004646F9" w:rsidRPr="004646F9" w:rsidRDefault="004646F9" w:rsidP="004646F9">
            <w:pPr>
              <w:spacing w:before="100" w:beforeAutospacing="1" w:after="0" w:afterAutospacing="1" w:line="240" w:lineRule="auto"/>
              <w:rPr>
                <w:rStyle w:val="Emphasis"/>
                <w:b/>
                <w:sz w:val="20"/>
                <w:szCs w:val="20"/>
              </w:rPr>
            </w:pPr>
            <w:r w:rsidRPr="004646F9">
              <w:rPr>
                <w:rStyle w:val="Emphasis"/>
                <w:b/>
                <w:sz w:val="20"/>
                <w:szCs w:val="20"/>
              </w:rPr>
              <w:t>Table 29: Age Group by Hearing Status</w:t>
            </w:r>
          </w:p>
        </w:tc>
        <w:tc>
          <w:tcPr>
            <w:tcW w:w="1964" w:type="dxa"/>
            <w:gridSpan w:val="2"/>
            <w:tcBorders>
              <w:top w:val="nil"/>
              <w:left w:val="nil"/>
              <w:bottom w:val="nil"/>
              <w:right w:val="nil"/>
            </w:tcBorders>
            <w:shd w:val="clear" w:color="auto" w:fill="auto"/>
            <w:noWrap/>
            <w:vAlign w:val="bottom"/>
            <w:hideMark/>
          </w:tcPr>
          <w:p w:rsidR="004646F9" w:rsidRPr="00415191" w:rsidRDefault="004646F9" w:rsidP="00FA429F">
            <w:pPr>
              <w:spacing w:after="0" w:line="240" w:lineRule="auto"/>
              <w:rPr>
                <w:rStyle w:val="Emphasis"/>
                <w:sz w:val="20"/>
                <w:szCs w:val="20"/>
              </w:rPr>
            </w:pPr>
          </w:p>
        </w:tc>
        <w:tc>
          <w:tcPr>
            <w:tcW w:w="1960" w:type="dxa"/>
            <w:gridSpan w:val="2"/>
            <w:tcBorders>
              <w:top w:val="nil"/>
              <w:left w:val="nil"/>
              <w:bottom w:val="nil"/>
              <w:right w:val="nil"/>
            </w:tcBorders>
            <w:shd w:val="clear" w:color="auto" w:fill="auto"/>
            <w:noWrap/>
            <w:vAlign w:val="bottom"/>
            <w:hideMark/>
          </w:tcPr>
          <w:p w:rsidR="004646F9" w:rsidRPr="00415191" w:rsidRDefault="004646F9" w:rsidP="00FA429F">
            <w:pPr>
              <w:spacing w:after="0" w:line="240" w:lineRule="auto"/>
              <w:rPr>
                <w:rStyle w:val="Emphasis"/>
                <w:sz w:val="20"/>
                <w:szCs w:val="20"/>
              </w:rPr>
            </w:pPr>
          </w:p>
        </w:tc>
        <w:tc>
          <w:tcPr>
            <w:tcW w:w="1960" w:type="dxa"/>
            <w:gridSpan w:val="3"/>
            <w:tcBorders>
              <w:top w:val="nil"/>
              <w:left w:val="nil"/>
              <w:bottom w:val="nil"/>
              <w:right w:val="nil"/>
            </w:tcBorders>
            <w:shd w:val="clear" w:color="auto" w:fill="auto"/>
            <w:noWrap/>
            <w:vAlign w:val="bottom"/>
            <w:hideMark/>
          </w:tcPr>
          <w:p w:rsidR="004646F9" w:rsidRPr="00415191" w:rsidRDefault="004646F9" w:rsidP="00FA429F">
            <w:pPr>
              <w:spacing w:after="0" w:line="240" w:lineRule="auto"/>
              <w:rPr>
                <w:rStyle w:val="Emphasis"/>
                <w:sz w:val="20"/>
                <w:szCs w:val="20"/>
              </w:rPr>
            </w:pPr>
          </w:p>
        </w:tc>
        <w:tc>
          <w:tcPr>
            <w:tcW w:w="1500" w:type="dxa"/>
            <w:gridSpan w:val="3"/>
            <w:tcBorders>
              <w:top w:val="nil"/>
              <w:left w:val="nil"/>
              <w:bottom w:val="nil"/>
              <w:right w:val="nil"/>
            </w:tcBorders>
            <w:shd w:val="clear" w:color="auto" w:fill="auto"/>
            <w:noWrap/>
            <w:vAlign w:val="bottom"/>
            <w:hideMark/>
          </w:tcPr>
          <w:p w:rsidR="004646F9" w:rsidRPr="00415191" w:rsidRDefault="004646F9" w:rsidP="00FA429F">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4646F9" w:rsidRPr="00415191" w:rsidRDefault="004646F9" w:rsidP="00FA429F">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4646F9" w:rsidRPr="00415191" w:rsidRDefault="004646F9" w:rsidP="00FA429F">
            <w:pPr>
              <w:spacing w:after="0" w:line="240" w:lineRule="auto"/>
              <w:rPr>
                <w:rStyle w:val="Emphasis"/>
                <w:sz w:val="20"/>
                <w:szCs w:val="20"/>
              </w:rPr>
            </w:pPr>
          </w:p>
        </w:tc>
      </w:tr>
      <w:tr w:rsidR="00415191" w:rsidRPr="00415191" w:rsidTr="00FA429F">
        <w:trPr>
          <w:trHeight w:val="300"/>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after="0" w:line="240" w:lineRule="auto"/>
              <w:rPr>
                <w:rStyle w:val="Emphasis"/>
                <w:sz w:val="20"/>
                <w:szCs w:val="20"/>
              </w:rPr>
            </w:pPr>
            <w:r w:rsidRPr="00415191">
              <w:rPr>
                <w:rStyle w:val="Emphasis"/>
                <w:sz w:val="20"/>
                <w:szCs w:val="20"/>
              </w:rPr>
              <w:t>Age Group</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center"/>
              <w:rPr>
                <w:rStyle w:val="Emphasis"/>
                <w:sz w:val="20"/>
                <w:szCs w:val="20"/>
              </w:rPr>
            </w:pPr>
            <w:r w:rsidRPr="00415191">
              <w:rPr>
                <w:rStyle w:val="Emphasis"/>
                <w:sz w:val="20"/>
                <w:szCs w:val="20"/>
              </w:rPr>
              <w:t>Mild</w:t>
            </w:r>
          </w:p>
        </w:tc>
        <w:tc>
          <w:tcPr>
            <w:tcW w:w="19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center"/>
              <w:rPr>
                <w:rStyle w:val="Emphasis"/>
                <w:sz w:val="20"/>
                <w:szCs w:val="20"/>
              </w:rPr>
            </w:pPr>
            <w:r w:rsidRPr="00415191">
              <w:rPr>
                <w:rStyle w:val="Emphasis"/>
                <w:sz w:val="20"/>
                <w:szCs w:val="20"/>
              </w:rPr>
              <w:t>Moderate</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center"/>
              <w:rPr>
                <w:rStyle w:val="Emphasis"/>
                <w:sz w:val="20"/>
                <w:szCs w:val="20"/>
              </w:rPr>
            </w:pPr>
            <w:r w:rsidRPr="00415191">
              <w:rPr>
                <w:rStyle w:val="Emphasis"/>
                <w:sz w:val="20"/>
                <w:szCs w:val="20"/>
              </w:rPr>
              <w:t>Moderate/Severe</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center"/>
              <w:rPr>
                <w:rStyle w:val="Emphasis"/>
                <w:sz w:val="20"/>
                <w:szCs w:val="20"/>
              </w:rPr>
            </w:pPr>
            <w:r w:rsidRPr="00415191">
              <w:rPr>
                <w:rStyle w:val="Emphasis"/>
                <w:sz w:val="20"/>
                <w:szCs w:val="20"/>
              </w:rPr>
              <w:t>Moderate-profound</w:t>
            </w:r>
          </w:p>
        </w:tc>
        <w:tc>
          <w:tcPr>
            <w:tcW w:w="1500" w:type="dxa"/>
            <w:gridSpan w:val="3"/>
            <w:tcBorders>
              <w:top w:val="single" w:sz="4" w:space="0" w:color="auto"/>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center"/>
              <w:rPr>
                <w:rStyle w:val="Emphasis"/>
                <w:sz w:val="20"/>
                <w:szCs w:val="20"/>
              </w:rPr>
            </w:pPr>
            <w:r w:rsidRPr="00415191">
              <w:rPr>
                <w:rStyle w:val="Emphasis"/>
                <w:sz w:val="20"/>
                <w:szCs w:val="20"/>
              </w:rPr>
              <w:t>Severe</w:t>
            </w:r>
          </w:p>
        </w:tc>
        <w:tc>
          <w:tcPr>
            <w:tcW w:w="1743" w:type="dxa"/>
            <w:gridSpan w:val="3"/>
            <w:tcBorders>
              <w:top w:val="single" w:sz="4" w:space="0" w:color="auto"/>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center"/>
              <w:rPr>
                <w:rStyle w:val="Emphasis"/>
                <w:sz w:val="20"/>
                <w:szCs w:val="20"/>
              </w:rPr>
            </w:pPr>
            <w:r w:rsidRPr="00415191">
              <w:rPr>
                <w:rStyle w:val="Emphasis"/>
                <w:sz w:val="20"/>
                <w:szCs w:val="20"/>
              </w:rPr>
              <w:t>Severe/Profound</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center"/>
              <w:rPr>
                <w:rStyle w:val="Emphasis"/>
                <w:sz w:val="20"/>
                <w:szCs w:val="20"/>
              </w:rPr>
            </w:pPr>
            <w:r w:rsidRPr="00415191">
              <w:rPr>
                <w:rStyle w:val="Emphasis"/>
                <w:sz w:val="20"/>
                <w:szCs w:val="20"/>
              </w:rPr>
              <w:t>profound</w:t>
            </w:r>
          </w:p>
        </w:tc>
      </w:tr>
      <w:tr w:rsidR="00415191" w:rsidRPr="00415191" w:rsidTr="00FA429F">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after="0" w:line="240" w:lineRule="auto"/>
              <w:rPr>
                <w:rStyle w:val="Emphasis"/>
                <w:sz w:val="20"/>
                <w:szCs w:val="20"/>
              </w:rPr>
            </w:pPr>
            <w:r w:rsidRPr="00415191">
              <w:rPr>
                <w:rStyle w:val="Emphasis"/>
                <w:sz w:val="20"/>
                <w:szCs w:val="20"/>
              </w:rPr>
              <w:t>5-10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43%</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50%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11%</w:t>
            </w:r>
          </w:p>
        </w:tc>
        <w:tc>
          <w:tcPr>
            <w:tcW w:w="1743" w:type="dxa"/>
            <w:gridSpan w:val="3"/>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75%</w:t>
            </w:r>
          </w:p>
        </w:tc>
        <w:tc>
          <w:tcPr>
            <w:tcW w:w="1333" w:type="dxa"/>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58%</w:t>
            </w:r>
          </w:p>
        </w:tc>
      </w:tr>
      <w:tr w:rsidR="00415191" w:rsidRPr="00415191" w:rsidTr="00FA429F">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after="0" w:line="240" w:lineRule="auto"/>
              <w:rPr>
                <w:rStyle w:val="Emphasis"/>
                <w:sz w:val="20"/>
                <w:szCs w:val="20"/>
              </w:rPr>
            </w:pPr>
            <w:r w:rsidRPr="00415191">
              <w:rPr>
                <w:rStyle w:val="Emphasis"/>
                <w:sz w:val="20"/>
                <w:szCs w:val="20"/>
              </w:rPr>
              <w:t>11-14</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36%</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50%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33%</w:t>
            </w:r>
          </w:p>
        </w:tc>
        <w:tc>
          <w:tcPr>
            <w:tcW w:w="1743" w:type="dxa"/>
            <w:gridSpan w:val="3"/>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0%</w:t>
            </w:r>
          </w:p>
        </w:tc>
        <w:tc>
          <w:tcPr>
            <w:tcW w:w="1333" w:type="dxa"/>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21%</w:t>
            </w:r>
          </w:p>
        </w:tc>
      </w:tr>
      <w:tr w:rsidR="00415191" w:rsidRPr="00415191" w:rsidTr="00FA429F">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after="0" w:line="240" w:lineRule="auto"/>
              <w:rPr>
                <w:rStyle w:val="Emphasis"/>
                <w:sz w:val="20"/>
                <w:szCs w:val="20"/>
              </w:rPr>
            </w:pPr>
            <w:r w:rsidRPr="00415191">
              <w:rPr>
                <w:rStyle w:val="Emphasis"/>
                <w:sz w:val="20"/>
                <w:szCs w:val="20"/>
              </w:rPr>
              <w:t>15+</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21%</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56%</w:t>
            </w:r>
          </w:p>
        </w:tc>
        <w:tc>
          <w:tcPr>
            <w:tcW w:w="1743" w:type="dxa"/>
            <w:gridSpan w:val="3"/>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25%</w:t>
            </w:r>
          </w:p>
        </w:tc>
        <w:tc>
          <w:tcPr>
            <w:tcW w:w="1333" w:type="dxa"/>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21%</w:t>
            </w:r>
          </w:p>
        </w:tc>
      </w:tr>
      <w:tr w:rsidR="00415191" w:rsidRPr="00415191" w:rsidTr="00FA429F">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after="0" w:line="240" w:lineRule="auto"/>
              <w:rPr>
                <w:rStyle w:val="Emphasis"/>
                <w:sz w:val="20"/>
                <w:szCs w:val="20"/>
              </w:rPr>
            </w:pPr>
            <w:r w:rsidRPr="00415191">
              <w:rPr>
                <w:rStyle w:val="Emphasis"/>
                <w:sz w:val="20"/>
                <w:szCs w:val="20"/>
              </w:rPr>
              <w:t>Total</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743" w:type="dxa"/>
            <w:gridSpan w:val="3"/>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333" w:type="dxa"/>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100%</w:t>
            </w:r>
          </w:p>
        </w:tc>
      </w:tr>
      <w:tr w:rsidR="00415191" w:rsidRPr="00415191" w:rsidTr="00FA429F">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after="0" w:line="240" w:lineRule="auto"/>
              <w:rPr>
                <w:rStyle w:val="Emphasis"/>
                <w:sz w:val="20"/>
                <w:szCs w:val="20"/>
              </w:rPr>
            </w:pPr>
            <w:r w:rsidRPr="00415191">
              <w:rPr>
                <w:rStyle w:val="Emphasis"/>
                <w:sz w:val="20"/>
                <w:szCs w:val="20"/>
              </w:rPr>
              <w:t>Total</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1</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4</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14</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2</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9</w:t>
            </w:r>
          </w:p>
        </w:tc>
        <w:tc>
          <w:tcPr>
            <w:tcW w:w="1743" w:type="dxa"/>
            <w:gridSpan w:val="3"/>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4</w:t>
            </w:r>
          </w:p>
        </w:tc>
        <w:tc>
          <w:tcPr>
            <w:tcW w:w="1333" w:type="dxa"/>
            <w:tcBorders>
              <w:top w:val="nil"/>
              <w:left w:val="nil"/>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38</w:t>
            </w:r>
          </w:p>
        </w:tc>
      </w:tr>
      <w:tr w:rsidR="00415191" w:rsidRPr="00415191" w:rsidTr="00FA429F">
        <w:trPr>
          <w:trHeight w:val="300"/>
        </w:trPr>
        <w:tc>
          <w:tcPr>
            <w:tcW w:w="2004" w:type="dxa"/>
            <w:gridSpan w:val="3"/>
            <w:tcBorders>
              <w:top w:val="nil"/>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960" w:type="dxa"/>
            <w:gridSpan w:val="3"/>
            <w:tcBorders>
              <w:top w:val="nil"/>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964" w:type="dxa"/>
            <w:gridSpan w:val="2"/>
            <w:tcBorders>
              <w:top w:val="nil"/>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960" w:type="dxa"/>
            <w:gridSpan w:val="2"/>
            <w:tcBorders>
              <w:top w:val="nil"/>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960" w:type="dxa"/>
            <w:gridSpan w:val="3"/>
            <w:tcBorders>
              <w:top w:val="nil"/>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500" w:type="dxa"/>
            <w:gridSpan w:val="3"/>
            <w:tcBorders>
              <w:top w:val="nil"/>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r>
      <w:tr w:rsidR="004646F9" w:rsidRPr="00415191" w:rsidTr="00A16A21">
        <w:trPr>
          <w:trHeight w:val="300"/>
        </w:trPr>
        <w:tc>
          <w:tcPr>
            <w:tcW w:w="5928" w:type="dxa"/>
            <w:gridSpan w:val="8"/>
            <w:tcBorders>
              <w:top w:val="nil"/>
              <w:left w:val="nil"/>
              <w:bottom w:val="nil"/>
              <w:right w:val="nil"/>
            </w:tcBorders>
            <w:shd w:val="clear" w:color="auto" w:fill="auto"/>
            <w:noWrap/>
            <w:vAlign w:val="bottom"/>
            <w:hideMark/>
          </w:tcPr>
          <w:p w:rsidR="004646F9" w:rsidRPr="004646F9" w:rsidRDefault="004646F9" w:rsidP="004646F9">
            <w:pPr>
              <w:spacing w:after="0" w:line="240" w:lineRule="auto"/>
              <w:jc w:val="both"/>
              <w:rPr>
                <w:rStyle w:val="Emphasis"/>
                <w:b/>
                <w:sz w:val="20"/>
                <w:szCs w:val="20"/>
              </w:rPr>
            </w:pPr>
            <w:r w:rsidRPr="004646F9">
              <w:rPr>
                <w:b/>
              </w:rPr>
              <w:br w:type="column"/>
            </w:r>
            <w:r w:rsidRPr="004646F9">
              <w:rPr>
                <w:b/>
                <w:i/>
                <w:sz w:val="20"/>
                <w:szCs w:val="20"/>
              </w:rPr>
              <w:t>Table 30: Literacy level by</w:t>
            </w:r>
            <w:r w:rsidRPr="004646F9">
              <w:rPr>
                <w:b/>
              </w:rPr>
              <w:t xml:space="preserve"> </w:t>
            </w:r>
            <w:r w:rsidRPr="004646F9">
              <w:rPr>
                <w:rStyle w:val="Emphasis"/>
                <w:b/>
                <w:sz w:val="20"/>
                <w:szCs w:val="20"/>
              </w:rPr>
              <w:t>Hearing Status</w:t>
            </w:r>
          </w:p>
        </w:tc>
        <w:tc>
          <w:tcPr>
            <w:tcW w:w="1960" w:type="dxa"/>
            <w:gridSpan w:val="2"/>
            <w:tcBorders>
              <w:top w:val="nil"/>
              <w:left w:val="nil"/>
              <w:bottom w:val="nil"/>
              <w:right w:val="nil"/>
            </w:tcBorders>
            <w:shd w:val="clear" w:color="auto" w:fill="auto"/>
            <w:noWrap/>
            <w:vAlign w:val="bottom"/>
            <w:hideMark/>
          </w:tcPr>
          <w:p w:rsidR="004646F9" w:rsidRPr="00415191" w:rsidRDefault="004646F9" w:rsidP="00300E95">
            <w:pPr>
              <w:spacing w:after="0" w:line="240" w:lineRule="auto"/>
              <w:rPr>
                <w:rStyle w:val="Emphasis"/>
                <w:sz w:val="20"/>
                <w:szCs w:val="20"/>
              </w:rPr>
            </w:pPr>
          </w:p>
        </w:tc>
        <w:tc>
          <w:tcPr>
            <w:tcW w:w="1960" w:type="dxa"/>
            <w:gridSpan w:val="3"/>
            <w:tcBorders>
              <w:top w:val="nil"/>
              <w:left w:val="nil"/>
              <w:bottom w:val="nil"/>
              <w:right w:val="nil"/>
            </w:tcBorders>
            <w:shd w:val="clear" w:color="auto" w:fill="auto"/>
            <w:noWrap/>
            <w:vAlign w:val="bottom"/>
            <w:hideMark/>
          </w:tcPr>
          <w:p w:rsidR="004646F9" w:rsidRPr="00415191" w:rsidRDefault="004646F9" w:rsidP="00300E95">
            <w:pPr>
              <w:spacing w:after="0" w:line="240" w:lineRule="auto"/>
              <w:rPr>
                <w:rStyle w:val="Emphasis"/>
                <w:sz w:val="20"/>
                <w:szCs w:val="20"/>
              </w:rPr>
            </w:pPr>
          </w:p>
        </w:tc>
        <w:tc>
          <w:tcPr>
            <w:tcW w:w="1500" w:type="dxa"/>
            <w:gridSpan w:val="3"/>
            <w:tcBorders>
              <w:top w:val="nil"/>
              <w:left w:val="nil"/>
              <w:bottom w:val="nil"/>
              <w:right w:val="nil"/>
            </w:tcBorders>
            <w:shd w:val="clear" w:color="auto" w:fill="auto"/>
            <w:noWrap/>
            <w:vAlign w:val="bottom"/>
            <w:hideMark/>
          </w:tcPr>
          <w:p w:rsidR="004646F9" w:rsidRPr="00415191" w:rsidRDefault="004646F9"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4646F9" w:rsidRPr="00415191" w:rsidRDefault="004646F9"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4646F9" w:rsidRPr="00415191" w:rsidRDefault="004646F9"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Literacy level - written</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center"/>
              <w:rPr>
                <w:rStyle w:val="Emphasis"/>
                <w:sz w:val="20"/>
                <w:szCs w:val="20"/>
              </w:rPr>
            </w:pPr>
            <w:r w:rsidRPr="00415191">
              <w:rPr>
                <w:rStyle w:val="Emphasis"/>
                <w:sz w:val="20"/>
                <w:szCs w:val="20"/>
              </w:rPr>
              <w:t>Mild</w:t>
            </w:r>
          </w:p>
        </w:tc>
        <w:tc>
          <w:tcPr>
            <w:tcW w:w="1964" w:type="dxa"/>
            <w:gridSpan w:val="2"/>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center"/>
              <w:rPr>
                <w:rStyle w:val="Emphasis"/>
                <w:sz w:val="20"/>
                <w:szCs w:val="20"/>
              </w:rPr>
            </w:pPr>
            <w:r w:rsidRPr="00415191">
              <w:rPr>
                <w:rStyle w:val="Emphasis"/>
                <w:sz w:val="20"/>
                <w:szCs w:val="20"/>
              </w:rPr>
              <w:t>Moderate</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center"/>
              <w:rPr>
                <w:rStyle w:val="Emphasis"/>
                <w:sz w:val="20"/>
                <w:szCs w:val="20"/>
              </w:rPr>
            </w:pPr>
            <w:r w:rsidRPr="00415191">
              <w:rPr>
                <w:rStyle w:val="Emphasis"/>
                <w:sz w:val="20"/>
                <w:szCs w:val="20"/>
              </w:rPr>
              <w:t>Moderate/Severe</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center"/>
              <w:rPr>
                <w:rStyle w:val="Emphasis"/>
                <w:sz w:val="20"/>
                <w:szCs w:val="20"/>
              </w:rPr>
            </w:pPr>
            <w:r w:rsidRPr="00415191">
              <w:rPr>
                <w:rStyle w:val="Emphasis"/>
                <w:sz w:val="20"/>
                <w:szCs w:val="20"/>
              </w:rPr>
              <w:t>Moderate-profound</w:t>
            </w:r>
          </w:p>
        </w:tc>
        <w:tc>
          <w:tcPr>
            <w:tcW w:w="1500" w:type="dxa"/>
            <w:gridSpan w:val="3"/>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center"/>
              <w:rPr>
                <w:rStyle w:val="Emphasis"/>
                <w:sz w:val="20"/>
                <w:szCs w:val="20"/>
              </w:rPr>
            </w:pPr>
            <w:r w:rsidRPr="00415191">
              <w:rPr>
                <w:rStyle w:val="Emphasis"/>
                <w:sz w:val="20"/>
                <w:szCs w:val="20"/>
              </w:rPr>
              <w:t>Severe</w:t>
            </w:r>
          </w:p>
        </w:tc>
        <w:tc>
          <w:tcPr>
            <w:tcW w:w="1743" w:type="dxa"/>
            <w:gridSpan w:val="3"/>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center"/>
              <w:rPr>
                <w:rStyle w:val="Emphasis"/>
                <w:sz w:val="20"/>
                <w:szCs w:val="20"/>
              </w:rPr>
            </w:pPr>
            <w:r w:rsidRPr="00415191">
              <w:rPr>
                <w:rStyle w:val="Emphasis"/>
                <w:sz w:val="20"/>
                <w:szCs w:val="20"/>
              </w:rPr>
              <w:t>Severe/Profound</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center"/>
              <w:rPr>
                <w:rStyle w:val="Emphasis"/>
                <w:sz w:val="20"/>
                <w:szCs w:val="20"/>
              </w:rPr>
            </w:pPr>
            <w:r w:rsidRPr="00415191">
              <w:rPr>
                <w:rStyle w:val="Emphasis"/>
                <w:sz w:val="20"/>
                <w:szCs w:val="20"/>
              </w:rPr>
              <w:t>profound</w:t>
            </w: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Pre writing</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21%</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22%</w:t>
            </w:r>
          </w:p>
        </w:tc>
        <w:tc>
          <w:tcPr>
            <w:tcW w:w="1743"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333"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5%</w:t>
            </w: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1a</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50%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14%</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50%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743"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333"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18%</w:t>
            </w: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1b</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7%</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11%</w:t>
            </w:r>
          </w:p>
        </w:tc>
        <w:tc>
          <w:tcPr>
            <w:tcW w:w="1743"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50%</w:t>
            </w:r>
          </w:p>
        </w:tc>
        <w:tc>
          <w:tcPr>
            <w:tcW w:w="1333"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13%</w:t>
            </w: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1c</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50%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11%</w:t>
            </w:r>
          </w:p>
        </w:tc>
        <w:tc>
          <w:tcPr>
            <w:tcW w:w="1743"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333"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18%</w:t>
            </w: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1d</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50%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11%</w:t>
            </w:r>
          </w:p>
        </w:tc>
        <w:tc>
          <w:tcPr>
            <w:tcW w:w="1743"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333"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18%</w:t>
            </w: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1e</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25%</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11%</w:t>
            </w:r>
          </w:p>
        </w:tc>
        <w:tc>
          <w:tcPr>
            <w:tcW w:w="1743"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333"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8%</w:t>
            </w:r>
          </w:p>
        </w:tc>
      </w:tr>
      <w:tr w:rsidR="00120250"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tcPr>
          <w:p w:rsidR="00120250" w:rsidRPr="00415191" w:rsidRDefault="00120250" w:rsidP="00980FB5">
            <w:pPr>
              <w:spacing w:after="0" w:line="240" w:lineRule="auto"/>
              <w:rPr>
                <w:rStyle w:val="Emphasis"/>
                <w:sz w:val="20"/>
                <w:szCs w:val="20"/>
              </w:rPr>
            </w:pPr>
            <w:r w:rsidRPr="00415191">
              <w:rPr>
                <w:rStyle w:val="Emphasis"/>
                <w:sz w:val="20"/>
                <w:szCs w:val="20"/>
              </w:rPr>
              <w:t>Total Level 1</w:t>
            </w:r>
          </w:p>
        </w:tc>
        <w:tc>
          <w:tcPr>
            <w:tcW w:w="1960" w:type="dxa"/>
            <w:gridSpan w:val="3"/>
            <w:tcBorders>
              <w:top w:val="nil"/>
              <w:left w:val="nil"/>
              <w:bottom w:val="single" w:sz="4" w:space="0" w:color="auto"/>
              <w:right w:val="single" w:sz="4" w:space="0" w:color="auto"/>
            </w:tcBorders>
            <w:shd w:val="clear" w:color="auto" w:fill="auto"/>
            <w:noWrap/>
            <w:vAlign w:val="bottom"/>
          </w:tcPr>
          <w:p w:rsidR="00120250" w:rsidRPr="00415191" w:rsidRDefault="00120250" w:rsidP="00300E95">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964" w:type="dxa"/>
            <w:gridSpan w:val="2"/>
            <w:tcBorders>
              <w:top w:val="nil"/>
              <w:left w:val="nil"/>
              <w:bottom w:val="single" w:sz="4" w:space="0" w:color="auto"/>
              <w:right w:val="single" w:sz="4" w:space="0" w:color="auto"/>
            </w:tcBorders>
            <w:shd w:val="clear" w:color="auto" w:fill="auto"/>
            <w:noWrap/>
            <w:vAlign w:val="bottom"/>
          </w:tcPr>
          <w:p w:rsidR="00120250" w:rsidRPr="00415191" w:rsidRDefault="00120250" w:rsidP="00300E95">
            <w:pPr>
              <w:spacing w:before="100" w:beforeAutospacing="1" w:after="0" w:afterAutospacing="1" w:line="240" w:lineRule="auto"/>
              <w:jc w:val="right"/>
              <w:rPr>
                <w:rStyle w:val="Emphasis"/>
                <w:sz w:val="20"/>
                <w:szCs w:val="20"/>
              </w:rPr>
            </w:pPr>
            <w:r w:rsidRPr="00415191">
              <w:rPr>
                <w:rStyle w:val="Emphasis"/>
                <w:sz w:val="20"/>
                <w:szCs w:val="20"/>
              </w:rPr>
              <w:t>75%</w:t>
            </w:r>
          </w:p>
        </w:tc>
        <w:tc>
          <w:tcPr>
            <w:tcW w:w="1960" w:type="dxa"/>
            <w:gridSpan w:val="2"/>
            <w:tcBorders>
              <w:top w:val="nil"/>
              <w:left w:val="nil"/>
              <w:bottom w:val="single" w:sz="4" w:space="0" w:color="auto"/>
              <w:right w:val="single" w:sz="4" w:space="0" w:color="auto"/>
            </w:tcBorders>
            <w:shd w:val="clear" w:color="auto" w:fill="auto"/>
            <w:noWrap/>
            <w:vAlign w:val="bottom"/>
          </w:tcPr>
          <w:p w:rsidR="00120250" w:rsidRPr="00415191" w:rsidRDefault="00120250" w:rsidP="00300E95">
            <w:pPr>
              <w:spacing w:before="100" w:beforeAutospacing="1" w:after="0" w:afterAutospacing="1" w:line="240" w:lineRule="auto"/>
              <w:jc w:val="right"/>
              <w:rPr>
                <w:rStyle w:val="Emphasis"/>
                <w:sz w:val="20"/>
                <w:szCs w:val="20"/>
              </w:rPr>
            </w:pPr>
            <w:r w:rsidRPr="00415191">
              <w:rPr>
                <w:rStyle w:val="Emphasis"/>
                <w:sz w:val="20"/>
                <w:szCs w:val="20"/>
              </w:rPr>
              <w:t>93%</w:t>
            </w:r>
          </w:p>
        </w:tc>
        <w:tc>
          <w:tcPr>
            <w:tcW w:w="1960" w:type="dxa"/>
            <w:gridSpan w:val="3"/>
            <w:tcBorders>
              <w:top w:val="nil"/>
              <w:left w:val="nil"/>
              <w:bottom w:val="single" w:sz="4" w:space="0" w:color="auto"/>
              <w:right w:val="single" w:sz="4" w:space="0" w:color="auto"/>
            </w:tcBorders>
            <w:shd w:val="clear" w:color="auto" w:fill="auto"/>
            <w:noWrap/>
            <w:vAlign w:val="bottom"/>
          </w:tcPr>
          <w:p w:rsidR="00120250" w:rsidRPr="00415191" w:rsidRDefault="00120250" w:rsidP="00300E95">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500" w:type="dxa"/>
            <w:gridSpan w:val="3"/>
            <w:tcBorders>
              <w:top w:val="nil"/>
              <w:left w:val="nil"/>
              <w:bottom w:val="single" w:sz="4" w:space="0" w:color="auto"/>
              <w:right w:val="single" w:sz="4" w:space="0" w:color="auto"/>
            </w:tcBorders>
            <w:shd w:val="clear" w:color="auto" w:fill="auto"/>
            <w:noWrap/>
            <w:vAlign w:val="bottom"/>
          </w:tcPr>
          <w:p w:rsidR="00120250" w:rsidRPr="00415191" w:rsidRDefault="00120250" w:rsidP="00300E95">
            <w:pPr>
              <w:spacing w:before="100" w:beforeAutospacing="1" w:after="0" w:afterAutospacing="1" w:line="240" w:lineRule="auto"/>
              <w:jc w:val="right"/>
              <w:rPr>
                <w:rStyle w:val="Emphasis"/>
                <w:sz w:val="20"/>
                <w:szCs w:val="20"/>
              </w:rPr>
            </w:pPr>
            <w:r w:rsidRPr="00415191">
              <w:rPr>
                <w:rStyle w:val="Emphasis"/>
                <w:sz w:val="20"/>
                <w:szCs w:val="20"/>
              </w:rPr>
              <w:t>67%</w:t>
            </w:r>
          </w:p>
        </w:tc>
        <w:tc>
          <w:tcPr>
            <w:tcW w:w="1743" w:type="dxa"/>
            <w:gridSpan w:val="3"/>
            <w:tcBorders>
              <w:top w:val="nil"/>
              <w:left w:val="nil"/>
              <w:bottom w:val="single" w:sz="4" w:space="0" w:color="auto"/>
              <w:right w:val="single" w:sz="4" w:space="0" w:color="auto"/>
            </w:tcBorders>
            <w:shd w:val="clear" w:color="auto" w:fill="auto"/>
            <w:noWrap/>
            <w:vAlign w:val="bottom"/>
          </w:tcPr>
          <w:p w:rsidR="00120250" w:rsidRPr="00415191" w:rsidRDefault="00120250" w:rsidP="00300E95">
            <w:pPr>
              <w:spacing w:before="100" w:beforeAutospacing="1" w:after="0" w:afterAutospacing="1" w:line="240" w:lineRule="auto"/>
              <w:jc w:val="right"/>
              <w:rPr>
                <w:rStyle w:val="Emphasis"/>
                <w:sz w:val="20"/>
                <w:szCs w:val="20"/>
              </w:rPr>
            </w:pPr>
            <w:r w:rsidRPr="00415191">
              <w:rPr>
                <w:rStyle w:val="Emphasis"/>
                <w:sz w:val="20"/>
                <w:szCs w:val="20"/>
              </w:rPr>
              <w:t>50%</w:t>
            </w:r>
          </w:p>
        </w:tc>
        <w:tc>
          <w:tcPr>
            <w:tcW w:w="1333" w:type="dxa"/>
            <w:tcBorders>
              <w:top w:val="nil"/>
              <w:left w:val="nil"/>
              <w:bottom w:val="single" w:sz="4" w:space="0" w:color="auto"/>
              <w:right w:val="single" w:sz="4" w:space="0" w:color="auto"/>
            </w:tcBorders>
            <w:shd w:val="clear" w:color="auto" w:fill="auto"/>
            <w:noWrap/>
            <w:vAlign w:val="bottom"/>
          </w:tcPr>
          <w:p w:rsidR="00120250" w:rsidRPr="00415191" w:rsidRDefault="00120250" w:rsidP="00300E95">
            <w:pPr>
              <w:spacing w:before="100" w:beforeAutospacing="1" w:after="0" w:afterAutospacing="1" w:line="240" w:lineRule="auto"/>
              <w:jc w:val="right"/>
              <w:rPr>
                <w:rStyle w:val="Emphasis"/>
                <w:sz w:val="20"/>
                <w:szCs w:val="20"/>
              </w:rPr>
            </w:pPr>
            <w:r w:rsidRPr="00415191">
              <w:rPr>
                <w:rStyle w:val="Emphasis"/>
                <w:sz w:val="20"/>
                <w:szCs w:val="20"/>
              </w:rPr>
              <w:t>82%</w:t>
            </w: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2a</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25%</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7%</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11%</w:t>
            </w:r>
          </w:p>
        </w:tc>
        <w:tc>
          <w:tcPr>
            <w:tcW w:w="1743"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333"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11%</w:t>
            </w:r>
          </w:p>
        </w:tc>
      </w:tr>
      <w:tr w:rsidR="00300E95" w:rsidRPr="00415191" w:rsidTr="00AF307A">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2b</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11%</w:t>
            </w:r>
          </w:p>
        </w:tc>
        <w:tc>
          <w:tcPr>
            <w:tcW w:w="1743"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50%</w:t>
            </w:r>
          </w:p>
        </w:tc>
        <w:tc>
          <w:tcPr>
            <w:tcW w:w="1333"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3%</w:t>
            </w:r>
          </w:p>
        </w:tc>
      </w:tr>
      <w:tr w:rsidR="00AF307A" w:rsidRPr="00415191" w:rsidTr="00AF307A">
        <w:trPr>
          <w:trHeight w:val="300"/>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F307A" w:rsidRPr="00415191" w:rsidRDefault="00AF307A" w:rsidP="00703C81">
            <w:pPr>
              <w:spacing w:after="0" w:line="240" w:lineRule="auto"/>
              <w:rPr>
                <w:rStyle w:val="Emphasis"/>
                <w:sz w:val="20"/>
                <w:szCs w:val="20"/>
              </w:rPr>
            </w:pPr>
            <w:r w:rsidRPr="00415191">
              <w:rPr>
                <w:rStyle w:val="Emphasis"/>
                <w:sz w:val="20"/>
                <w:szCs w:val="20"/>
              </w:rPr>
              <w:lastRenderedPageBreak/>
              <w:t xml:space="preserve">Literacy level </w:t>
            </w:r>
            <w:r>
              <w:rPr>
                <w:rStyle w:val="Emphasis"/>
                <w:sz w:val="20"/>
                <w:szCs w:val="20"/>
              </w:rPr>
              <w:t>–</w:t>
            </w:r>
            <w:r w:rsidRPr="00415191">
              <w:rPr>
                <w:rStyle w:val="Emphasis"/>
                <w:sz w:val="20"/>
                <w:szCs w:val="20"/>
              </w:rPr>
              <w:t xml:space="preserve"> written</w:t>
            </w:r>
            <w:r>
              <w:rPr>
                <w:rStyle w:val="Emphasis"/>
                <w:sz w:val="20"/>
                <w:szCs w:val="20"/>
              </w:rPr>
              <w:t xml:space="preserve"> cont’d</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F307A" w:rsidRPr="00415191" w:rsidRDefault="00AF307A" w:rsidP="00703C81">
            <w:pPr>
              <w:spacing w:before="100" w:beforeAutospacing="1" w:after="0" w:afterAutospacing="1" w:line="240" w:lineRule="auto"/>
              <w:jc w:val="center"/>
              <w:rPr>
                <w:rStyle w:val="Emphasis"/>
                <w:sz w:val="20"/>
                <w:szCs w:val="20"/>
              </w:rPr>
            </w:pPr>
            <w:r w:rsidRPr="00415191">
              <w:rPr>
                <w:rStyle w:val="Emphasis"/>
                <w:sz w:val="20"/>
                <w:szCs w:val="20"/>
              </w:rPr>
              <w:t>Mild</w:t>
            </w:r>
          </w:p>
        </w:tc>
        <w:tc>
          <w:tcPr>
            <w:tcW w:w="1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F307A" w:rsidRPr="00415191" w:rsidRDefault="00AF307A" w:rsidP="00703C81">
            <w:pPr>
              <w:spacing w:before="100" w:beforeAutospacing="1" w:after="0" w:afterAutospacing="1" w:line="240" w:lineRule="auto"/>
              <w:jc w:val="center"/>
              <w:rPr>
                <w:rStyle w:val="Emphasis"/>
                <w:sz w:val="20"/>
                <w:szCs w:val="20"/>
              </w:rPr>
            </w:pPr>
            <w:r w:rsidRPr="00415191">
              <w:rPr>
                <w:rStyle w:val="Emphasis"/>
                <w:sz w:val="20"/>
                <w:szCs w:val="20"/>
              </w:rPr>
              <w:t>Moderate</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F307A" w:rsidRPr="00415191" w:rsidRDefault="00AF307A" w:rsidP="00703C81">
            <w:pPr>
              <w:spacing w:before="100" w:beforeAutospacing="1" w:after="0" w:afterAutospacing="1" w:line="240" w:lineRule="auto"/>
              <w:jc w:val="center"/>
              <w:rPr>
                <w:rStyle w:val="Emphasis"/>
                <w:sz w:val="20"/>
                <w:szCs w:val="20"/>
              </w:rPr>
            </w:pPr>
            <w:r w:rsidRPr="00415191">
              <w:rPr>
                <w:rStyle w:val="Emphasis"/>
                <w:sz w:val="20"/>
                <w:szCs w:val="20"/>
              </w:rPr>
              <w:t>Moderate/Severe</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F307A" w:rsidRPr="00415191" w:rsidRDefault="00AF307A" w:rsidP="00703C81">
            <w:pPr>
              <w:spacing w:before="100" w:beforeAutospacing="1" w:after="0" w:afterAutospacing="1" w:line="240" w:lineRule="auto"/>
              <w:jc w:val="center"/>
              <w:rPr>
                <w:rStyle w:val="Emphasis"/>
                <w:sz w:val="20"/>
                <w:szCs w:val="20"/>
              </w:rPr>
            </w:pPr>
            <w:r w:rsidRPr="00415191">
              <w:rPr>
                <w:rStyle w:val="Emphasis"/>
                <w:sz w:val="20"/>
                <w:szCs w:val="20"/>
              </w:rPr>
              <w:t>Moderate-profound</w:t>
            </w:r>
          </w:p>
        </w:tc>
        <w:tc>
          <w:tcPr>
            <w:tcW w:w="15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F307A" w:rsidRPr="00415191" w:rsidRDefault="00AF307A" w:rsidP="00703C81">
            <w:pPr>
              <w:spacing w:before="100" w:beforeAutospacing="1" w:after="0" w:afterAutospacing="1" w:line="240" w:lineRule="auto"/>
              <w:jc w:val="center"/>
              <w:rPr>
                <w:rStyle w:val="Emphasis"/>
                <w:sz w:val="20"/>
                <w:szCs w:val="20"/>
              </w:rPr>
            </w:pPr>
            <w:r w:rsidRPr="00415191">
              <w:rPr>
                <w:rStyle w:val="Emphasis"/>
                <w:sz w:val="20"/>
                <w:szCs w:val="20"/>
              </w:rPr>
              <w:t>Severe</w:t>
            </w:r>
          </w:p>
        </w:tc>
        <w:tc>
          <w:tcPr>
            <w:tcW w:w="17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F307A" w:rsidRPr="00415191" w:rsidRDefault="00AF307A" w:rsidP="00703C81">
            <w:pPr>
              <w:spacing w:before="100" w:beforeAutospacing="1" w:after="0" w:afterAutospacing="1" w:line="240" w:lineRule="auto"/>
              <w:jc w:val="center"/>
              <w:rPr>
                <w:rStyle w:val="Emphasis"/>
                <w:sz w:val="20"/>
                <w:szCs w:val="20"/>
              </w:rPr>
            </w:pPr>
            <w:r w:rsidRPr="00415191">
              <w:rPr>
                <w:rStyle w:val="Emphasis"/>
                <w:sz w:val="20"/>
                <w:szCs w:val="20"/>
              </w:rPr>
              <w:t>Severe/Profound</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307A" w:rsidRPr="00415191" w:rsidRDefault="00AF307A" w:rsidP="00703C81">
            <w:pPr>
              <w:spacing w:before="100" w:beforeAutospacing="1" w:after="0" w:afterAutospacing="1" w:line="240" w:lineRule="auto"/>
              <w:jc w:val="center"/>
              <w:rPr>
                <w:rStyle w:val="Emphasis"/>
                <w:sz w:val="20"/>
                <w:szCs w:val="20"/>
              </w:rPr>
            </w:pPr>
            <w:r w:rsidRPr="00415191">
              <w:rPr>
                <w:rStyle w:val="Emphasis"/>
                <w:sz w:val="20"/>
                <w:szCs w:val="20"/>
              </w:rPr>
              <w:t>profound</w:t>
            </w:r>
          </w:p>
        </w:tc>
      </w:tr>
      <w:tr w:rsidR="00120250" w:rsidRPr="00415191" w:rsidTr="00AF307A">
        <w:trPr>
          <w:trHeight w:val="300"/>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0250" w:rsidRPr="00415191" w:rsidRDefault="00120250" w:rsidP="00980FB5">
            <w:pPr>
              <w:spacing w:after="0" w:line="240" w:lineRule="auto"/>
              <w:rPr>
                <w:rStyle w:val="Emphasis"/>
                <w:sz w:val="20"/>
                <w:szCs w:val="20"/>
              </w:rPr>
            </w:pPr>
            <w:r w:rsidRPr="00415191">
              <w:rPr>
                <w:rStyle w:val="Emphasis"/>
                <w:sz w:val="20"/>
                <w:szCs w:val="20"/>
              </w:rPr>
              <w:t>Total Level 2</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tcPr>
          <w:p w:rsidR="00120250" w:rsidRPr="00415191" w:rsidRDefault="00120250"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single" w:sz="4" w:space="0" w:color="auto"/>
              <w:left w:val="nil"/>
              <w:bottom w:val="single" w:sz="4" w:space="0" w:color="auto"/>
              <w:right w:val="single" w:sz="4" w:space="0" w:color="auto"/>
            </w:tcBorders>
            <w:shd w:val="clear" w:color="auto" w:fill="auto"/>
            <w:noWrap/>
            <w:vAlign w:val="bottom"/>
          </w:tcPr>
          <w:p w:rsidR="00120250" w:rsidRPr="00415191" w:rsidRDefault="00120250" w:rsidP="00300E95">
            <w:pPr>
              <w:spacing w:before="100" w:beforeAutospacing="1" w:after="0" w:afterAutospacing="1" w:line="240" w:lineRule="auto"/>
              <w:jc w:val="right"/>
              <w:rPr>
                <w:rStyle w:val="Emphasis"/>
                <w:sz w:val="20"/>
                <w:szCs w:val="20"/>
              </w:rPr>
            </w:pPr>
            <w:r w:rsidRPr="00415191">
              <w:rPr>
                <w:rStyle w:val="Emphasis"/>
                <w:sz w:val="20"/>
                <w:szCs w:val="20"/>
              </w:rPr>
              <w:t>25%</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tcPr>
          <w:p w:rsidR="00120250" w:rsidRPr="00415191" w:rsidRDefault="00120250" w:rsidP="00300E95">
            <w:pPr>
              <w:spacing w:before="100" w:beforeAutospacing="1" w:after="0" w:afterAutospacing="1" w:line="240" w:lineRule="auto"/>
              <w:jc w:val="right"/>
              <w:rPr>
                <w:rStyle w:val="Emphasis"/>
                <w:sz w:val="20"/>
                <w:szCs w:val="20"/>
              </w:rPr>
            </w:pPr>
            <w:r w:rsidRPr="00415191">
              <w:rPr>
                <w:rStyle w:val="Emphasis"/>
                <w:sz w:val="20"/>
                <w:szCs w:val="20"/>
              </w:rPr>
              <w:t>7%</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tcPr>
          <w:p w:rsidR="00120250" w:rsidRPr="00415191" w:rsidRDefault="00120250"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500" w:type="dxa"/>
            <w:gridSpan w:val="3"/>
            <w:tcBorders>
              <w:top w:val="single" w:sz="4" w:space="0" w:color="auto"/>
              <w:left w:val="nil"/>
              <w:bottom w:val="single" w:sz="4" w:space="0" w:color="auto"/>
              <w:right w:val="single" w:sz="4" w:space="0" w:color="auto"/>
            </w:tcBorders>
            <w:shd w:val="clear" w:color="auto" w:fill="auto"/>
            <w:noWrap/>
            <w:vAlign w:val="bottom"/>
          </w:tcPr>
          <w:p w:rsidR="00120250" w:rsidRPr="00415191" w:rsidRDefault="00120250" w:rsidP="00300E95">
            <w:pPr>
              <w:spacing w:before="100" w:beforeAutospacing="1" w:after="0" w:afterAutospacing="1" w:line="240" w:lineRule="auto"/>
              <w:jc w:val="right"/>
              <w:rPr>
                <w:rStyle w:val="Emphasis"/>
                <w:sz w:val="20"/>
                <w:szCs w:val="20"/>
              </w:rPr>
            </w:pPr>
            <w:r w:rsidRPr="00415191">
              <w:rPr>
                <w:rStyle w:val="Emphasis"/>
                <w:sz w:val="20"/>
                <w:szCs w:val="20"/>
              </w:rPr>
              <w:t>22%</w:t>
            </w:r>
          </w:p>
        </w:tc>
        <w:tc>
          <w:tcPr>
            <w:tcW w:w="1743" w:type="dxa"/>
            <w:gridSpan w:val="3"/>
            <w:tcBorders>
              <w:top w:val="single" w:sz="4" w:space="0" w:color="auto"/>
              <w:left w:val="nil"/>
              <w:bottom w:val="single" w:sz="4" w:space="0" w:color="auto"/>
              <w:right w:val="single" w:sz="4" w:space="0" w:color="auto"/>
            </w:tcBorders>
            <w:shd w:val="clear" w:color="auto" w:fill="auto"/>
            <w:noWrap/>
            <w:vAlign w:val="bottom"/>
          </w:tcPr>
          <w:p w:rsidR="00120250" w:rsidRPr="00415191" w:rsidRDefault="00120250" w:rsidP="00300E95">
            <w:pPr>
              <w:spacing w:before="100" w:beforeAutospacing="1" w:after="0" w:afterAutospacing="1" w:line="240" w:lineRule="auto"/>
              <w:jc w:val="right"/>
              <w:rPr>
                <w:rStyle w:val="Emphasis"/>
                <w:sz w:val="20"/>
                <w:szCs w:val="20"/>
              </w:rPr>
            </w:pPr>
            <w:r w:rsidRPr="00415191">
              <w:rPr>
                <w:rStyle w:val="Emphasis"/>
                <w:sz w:val="20"/>
                <w:szCs w:val="20"/>
              </w:rPr>
              <w:t>50%</w:t>
            </w:r>
          </w:p>
        </w:tc>
        <w:tc>
          <w:tcPr>
            <w:tcW w:w="1333" w:type="dxa"/>
            <w:tcBorders>
              <w:top w:val="single" w:sz="4" w:space="0" w:color="auto"/>
              <w:left w:val="nil"/>
              <w:bottom w:val="single" w:sz="4" w:space="0" w:color="auto"/>
              <w:right w:val="single" w:sz="4" w:space="0" w:color="auto"/>
            </w:tcBorders>
            <w:shd w:val="clear" w:color="auto" w:fill="auto"/>
            <w:noWrap/>
            <w:vAlign w:val="bottom"/>
          </w:tcPr>
          <w:p w:rsidR="00120250" w:rsidRPr="00415191" w:rsidRDefault="00120250" w:rsidP="00300E95">
            <w:pPr>
              <w:spacing w:before="100" w:beforeAutospacing="1" w:after="0" w:afterAutospacing="1" w:line="240" w:lineRule="auto"/>
              <w:jc w:val="right"/>
              <w:rPr>
                <w:rStyle w:val="Emphasis"/>
                <w:sz w:val="20"/>
                <w:szCs w:val="20"/>
              </w:rPr>
            </w:pPr>
            <w:r w:rsidRPr="00415191">
              <w:rPr>
                <w:rStyle w:val="Emphasis"/>
                <w:sz w:val="20"/>
                <w:szCs w:val="20"/>
              </w:rPr>
              <w:t>13%</w:t>
            </w: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3</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743"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333"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5%</w:t>
            </w: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6</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11%</w:t>
            </w:r>
          </w:p>
        </w:tc>
        <w:tc>
          <w:tcPr>
            <w:tcW w:w="1743"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333"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r>
      <w:tr w:rsidR="00120250"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tcPr>
          <w:p w:rsidR="00120250" w:rsidRPr="00415191" w:rsidRDefault="00120250" w:rsidP="00980FB5">
            <w:pPr>
              <w:spacing w:after="0" w:line="240" w:lineRule="auto"/>
              <w:rPr>
                <w:rStyle w:val="Emphasis"/>
                <w:sz w:val="20"/>
                <w:szCs w:val="20"/>
              </w:rPr>
            </w:pPr>
            <w:r w:rsidRPr="00415191">
              <w:rPr>
                <w:rStyle w:val="Emphasis"/>
                <w:sz w:val="20"/>
                <w:szCs w:val="20"/>
              </w:rPr>
              <w:t>Total Level 3+</w:t>
            </w:r>
          </w:p>
        </w:tc>
        <w:tc>
          <w:tcPr>
            <w:tcW w:w="1960" w:type="dxa"/>
            <w:gridSpan w:val="3"/>
            <w:tcBorders>
              <w:top w:val="nil"/>
              <w:left w:val="nil"/>
              <w:bottom w:val="single" w:sz="4" w:space="0" w:color="auto"/>
              <w:right w:val="single" w:sz="4" w:space="0" w:color="auto"/>
            </w:tcBorders>
            <w:shd w:val="clear" w:color="auto" w:fill="auto"/>
            <w:noWrap/>
            <w:vAlign w:val="bottom"/>
          </w:tcPr>
          <w:p w:rsidR="00120250" w:rsidRPr="00415191" w:rsidRDefault="00120250"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tcPr>
          <w:p w:rsidR="00120250" w:rsidRPr="00415191" w:rsidRDefault="00120250"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2"/>
            <w:tcBorders>
              <w:top w:val="nil"/>
              <w:left w:val="nil"/>
              <w:bottom w:val="single" w:sz="4" w:space="0" w:color="auto"/>
              <w:right w:val="single" w:sz="4" w:space="0" w:color="auto"/>
            </w:tcBorders>
            <w:shd w:val="clear" w:color="auto" w:fill="auto"/>
            <w:noWrap/>
            <w:vAlign w:val="bottom"/>
          </w:tcPr>
          <w:p w:rsidR="00120250" w:rsidRPr="00415191" w:rsidRDefault="00120250"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3"/>
            <w:tcBorders>
              <w:top w:val="nil"/>
              <w:left w:val="nil"/>
              <w:bottom w:val="single" w:sz="4" w:space="0" w:color="auto"/>
              <w:right w:val="single" w:sz="4" w:space="0" w:color="auto"/>
            </w:tcBorders>
            <w:shd w:val="clear" w:color="auto" w:fill="auto"/>
            <w:noWrap/>
            <w:vAlign w:val="bottom"/>
          </w:tcPr>
          <w:p w:rsidR="00120250" w:rsidRPr="00415191" w:rsidRDefault="00120250"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500" w:type="dxa"/>
            <w:gridSpan w:val="3"/>
            <w:tcBorders>
              <w:top w:val="nil"/>
              <w:left w:val="nil"/>
              <w:bottom w:val="single" w:sz="4" w:space="0" w:color="auto"/>
              <w:right w:val="single" w:sz="4" w:space="0" w:color="auto"/>
            </w:tcBorders>
            <w:shd w:val="clear" w:color="auto" w:fill="auto"/>
            <w:noWrap/>
            <w:vAlign w:val="bottom"/>
          </w:tcPr>
          <w:p w:rsidR="00120250" w:rsidRPr="00415191" w:rsidRDefault="00120250" w:rsidP="00300E95">
            <w:pPr>
              <w:spacing w:before="100" w:beforeAutospacing="1" w:after="0" w:afterAutospacing="1" w:line="240" w:lineRule="auto"/>
              <w:jc w:val="right"/>
              <w:rPr>
                <w:rStyle w:val="Emphasis"/>
                <w:sz w:val="20"/>
                <w:szCs w:val="20"/>
              </w:rPr>
            </w:pPr>
            <w:r w:rsidRPr="00415191">
              <w:rPr>
                <w:rStyle w:val="Emphasis"/>
                <w:sz w:val="20"/>
                <w:szCs w:val="20"/>
              </w:rPr>
              <w:t>11%</w:t>
            </w:r>
          </w:p>
        </w:tc>
        <w:tc>
          <w:tcPr>
            <w:tcW w:w="1743" w:type="dxa"/>
            <w:gridSpan w:val="3"/>
            <w:tcBorders>
              <w:top w:val="nil"/>
              <w:left w:val="nil"/>
              <w:bottom w:val="single" w:sz="4" w:space="0" w:color="auto"/>
              <w:right w:val="single" w:sz="4" w:space="0" w:color="auto"/>
            </w:tcBorders>
            <w:shd w:val="clear" w:color="auto" w:fill="auto"/>
            <w:noWrap/>
            <w:vAlign w:val="bottom"/>
          </w:tcPr>
          <w:p w:rsidR="00120250" w:rsidRPr="00415191" w:rsidRDefault="00120250"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333" w:type="dxa"/>
            <w:tcBorders>
              <w:top w:val="nil"/>
              <w:left w:val="nil"/>
              <w:bottom w:val="single" w:sz="4" w:space="0" w:color="auto"/>
              <w:right w:val="single" w:sz="4" w:space="0" w:color="auto"/>
            </w:tcBorders>
            <w:shd w:val="clear" w:color="auto" w:fill="auto"/>
            <w:noWrap/>
            <w:vAlign w:val="bottom"/>
          </w:tcPr>
          <w:p w:rsidR="00120250" w:rsidRPr="00415191" w:rsidRDefault="00120250" w:rsidP="00300E95">
            <w:pPr>
              <w:spacing w:before="100" w:beforeAutospacing="1" w:after="0" w:afterAutospacing="1" w:line="240" w:lineRule="auto"/>
              <w:jc w:val="right"/>
              <w:rPr>
                <w:rStyle w:val="Emphasis"/>
                <w:sz w:val="20"/>
                <w:szCs w:val="20"/>
              </w:rPr>
            </w:pPr>
            <w:r w:rsidRPr="00415191">
              <w:rPr>
                <w:rStyle w:val="Emphasis"/>
                <w:sz w:val="20"/>
                <w:szCs w:val="20"/>
              </w:rPr>
              <w:t>5%</w:t>
            </w:r>
          </w:p>
        </w:tc>
      </w:tr>
      <w:tr w:rsidR="00300E95" w:rsidRPr="00415191" w:rsidTr="00CF6625">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Total</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50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743"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333" w:type="dxa"/>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100%</w:t>
            </w:r>
          </w:p>
        </w:tc>
      </w:tr>
      <w:tr w:rsidR="00980FB5" w:rsidRPr="00415191" w:rsidTr="00CF6625">
        <w:trPr>
          <w:trHeight w:val="300"/>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FB5" w:rsidRPr="00415191" w:rsidRDefault="00980FB5">
            <w:pPr>
              <w:spacing w:after="0" w:line="240" w:lineRule="auto"/>
              <w:rPr>
                <w:rStyle w:val="Emphasis"/>
                <w:sz w:val="20"/>
                <w:szCs w:val="20"/>
              </w:rPr>
            </w:pPr>
            <w:r w:rsidRPr="00415191">
              <w:rPr>
                <w:rStyle w:val="Emphasis"/>
                <w:sz w:val="20"/>
                <w:szCs w:val="20"/>
              </w:rPr>
              <w:t>Total</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980FB5" w:rsidRPr="00415191" w:rsidRDefault="00980FB5" w:rsidP="00300E95">
            <w:pPr>
              <w:spacing w:before="100" w:beforeAutospacing="1" w:after="0" w:afterAutospacing="1" w:line="240" w:lineRule="auto"/>
              <w:jc w:val="right"/>
              <w:rPr>
                <w:rStyle w:val="Emphasis"/>
                <w:sz w:val="20"/>
                <w:szCs w:val="20"/>
              </w:rPr>
            </w:pPr>
            <w:r w:rsidRPr="00415191">
              <w:rPr>
                <w:rStyle w:val="Emphasis"/>
                <w:sz w:val="20"/>
                <w:szCs w:val="20"/>
              </w:rPr>
              <w:t>1</w:t>
            </w:r>
          </w:p>
        </w:tc>
        <w:tc>
          <w:tcPr>
            <w:tcW w:w="1964" w:type="dxa"/>
            <w:gridSpan w:val="2"/>
            <w:tcBorders>
              <w:top w:val="single" w:sz="4" w:space="0" w:color="auto"/>
              <w:left w:val="nil"/>
              <w:bottom w:val="single" w:sz="4" w:space="0" w:color="auto"/>
              <w:right w:val="single" w:sz="4" w:space="0" w:color="auto"/>
            </w:tcBorders>
            <w:shd w:val="clear" w:color="auto" w:fill="auto"/>
            <w:noWrap/>
            <w:vAlign w:val="bottom"/>
            <w:hideMark/>
          </w:tcPr>
          <w:p w:rsidR="00980FB5" w:rsidRPr="00415191" w:rsidRDefault="00980FB5" w:rsidP="00300E95">
            <w:pPr>
              <w:spacing w:before="100" w:beforeAutospacing="1" w:after="0" w:afterAutospacing="1" w:line="240" w:lineRule="auto"/>
              <w:jc w:val="right"/>
              <w:rPr>
                <w:rStyle w:val="Emphasis"/>
                <w:sz w:val="20"/>
                <w:szCs w:val="20"/>
              </w:rPr>
            </w:pPr>
            <w:r w:rsidRPr="00415191">
              <w:rPr>
                <w:rStyle w:val="Emphasis"/>
                <w:sz w:val="20"/>
                <w:szCs w:val="20"/>
              </w:rPr>
              <w:t>4</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0FB5" w:rsidRPr="00415191" w:rsidRDefault="00980FB5" w:rsidP="00300E95">
            <w:pPr>
              <w:spacing w:before="100" w:beforeAutospacing="1" w:after="0" w:afterAutospacing="1" w:line="240" w:lineRule="auto"/>
              <w:jc w:val="right"/>
              <w:rPr>
                <w:rStyle w:val="Emphasis"/>
                <w:sz w:val="20"/>
                <w:szCs w:val="20"/>
              </w:rPr>
            </w:pPr>
            <w:r w:rsidRPr="00415191">
              <w:rPr>
                <w:rStyle w:val="Emphasis"/>
                <w:sz w:val="20"/>
                <w:szCs w:val="20"/>
              </w:rPr>
              <w:t>14</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980FB5" w:rsidRPr="00415191" w:rsidRDefault="00980FB5" w:rsidP="00300E95">
            <w:pPr>
              <w:spacing w:before="100" w:beforeAutospacing="1" w:after="0" w:afterAutospacing="1" w:line="240" w:lineRule="auto"/>
              <w:jc w:val="right"/>
              <w:rPr>
                <w:rStyle w:val="Emphasis"/>
                <w:sz w:val="20"/>
                <w:szCs w:val="20"/>
              </w:rPr>
            </w:pPr>
            <w:r w:rsidRPr="00415191">
              <w:rPr>
                <w:rStyle w:val="Emphasis"/>
                <w:sz w:val="20"/>
                <w:szCs w:val="20"/>
              </w:rPr>
              <w:t>2</w:t>
            </w:r>
          </w:p>
        </w:tc>
        <w:tc>
          <w:tcPr>
            <w:tcW w:w="1500" w:type="dxa"/>
            <w:gridSpan w:val="3"/>
            <w:tcBorders>
              <w:top w:val="single" w:sz="4" w:space="0" w:color="auto"/>
              <w:left w:val="nil"/>
              <w:bottom w:val="single" w:sz="4" w:space="0" w:color="auto"/>
              <w:right w:val="single" w:sz="4" w:space="0" w:color="auto"/>
            </w:tcBorders>
            <w:shd w:val="clear" w:color="auto" w:fill="auto"/>
            <w:noWrap/>
            <w:vAlign w:val="bottom"/>
            <w:hideMark/>
          </w:tcPr>
          <w:p w:rsidR="00980FB5" w:rsidRPr="00415191" w:rsidRDefault="00980FB5" w:rsidP="00300E95">
            <w:pPr>
              <w:spacing w:before="100" w:beforeAutospacing="1" w:after="0" w:afterAutospacing="1" w:line="240" w:lineRule="auto"/>
              <w:jc w:val="right"/>
              <w:rPr>
                <w:rStyle w:val="Emphasis"/>
                <w:sz w:val="20"/>
                <w:szCs w:val="20"/>
              </w:rPr>
            </w:pPr>
            <w:r w:rsidRPr="00415191">
              <w:rPr>
                <w:rStyle w:val="Emphasis"/>
                <w:sz w:val="20"/>
                <w:szCs w:val="20"/>
              </w:rPr>
              <w:t>9</w:t>
            </w:r>
          </w:p>
        </w:tc>
        <w:tc>
          <w:tcPr>
            <w:tcW w:w="1743" w:type="dxa"/>
            <w:gridSpan w:val="3"/>
            <w:tcBorders>
              <w:top w:val="single" w:sz="4" w:space="0" w:color="auto"/>
              <w:left w:val="nil"/>
              <w:bottom w:val="single" w:sz="4" w:space="0" w:color="auto"/>
              <w:right w:val="single" w:sz="4" w:space="0" w:color="auto"/>
            </w:tcBorders>
            <w:shd w:val="clear" w:color="auto" w:fill="auto"/>
            <w:noWrap/>
            <w:vAlign w:val="bottom"/>
            <w:hideMark/>
          </w:tcPr>
          <w:p w:rsidR="00980FB5" w:rsidRPr="00415191" w:rsidRDefault="00980FB5" w:rsidP="00300E95">
            <w:pPr>
              <w:spacing w:before="100" w:beforeAutospacing="1" w:after="0" w:afterAutospacing="1" w:line="240" w:lineRule="auto"/>
              <w:jc w:val="right"/>
              <w:rPr>
                <w:rStyle w:val="Emphasis"/>
                <w:sz w:val="20"/>
                <w:szCs w:val="20"/>
              </w:rPr>
            </w:pPr>
            <w:r w:rsidRPr="00415191">
              <w:rPr>
                <w:rStyle w:val="Emphasis"/>
                <w:sz w:val="20"/>
                <w:szCs w:val="20"/>
              </w:rPr>
              <w:t>4</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rsidR="00980FB5" w:rsidRPr="00415191" w:rsidRDefault="00980FB5" w:rsidP="00300E95">
            <w:pPr>
              <w:spacing w:before="100" w:beforeAutospacing="1" w:after="0" w:afterAutospacing="1" w:line="240" w:lineRule="auto"/>
              <w:jc w:val="right"/>
              <w:rPr>
                <w:rStyle w:val="Emphasis"/>
                <w:sz w:val="20"/>
                <w:szCs w:val="20"/>
              </w:rPr>
            </w:pPr>
            <w:r w:rsidRPr="00415191">
              <w:rPr>
                <w:rStyle w:val="Emphasis"/>
                <w:sz w:val="20"/>
                <w:szCs w:val="20"/>
              </w:rPr>
              <w:t>38</w:t>
            </w:r>
          </w:p>
        </w:tc>
      </w:tr>
      <w:tr w:rsidR="00CF6625" w:rsidRPr="00415191" w:rsidTr="00CF6625">
        <w:trPr>
          <w:trHeight w:val="300"/>
        </w:trPr>
        <w:tc>
          <w:tcPr>
            <w:tcW w:w="3964" w:type="dxa"/>
            <w:gridSpan w:val="6"/>
            <w:tcBorders>
              <w:top w:val="single" w:sz="4" w:space="0" w:color="auto"/>
              <w:left w:val="nil"/>
              <w:right w:val="nil"/>
            </w:tcBorders>
            <w:shd w:val="clear" w:color="auto" w:fill="auto"/>
            <w:noWrap/>
            <w:vAlign w:val="bottom"/>
          </w:tcPr>
          <w:p w:rsidR="00CF6625" w:rsidRPr="004646F9" w:rsidRDefault="00CF6625" w:rsidP="00AD2A9A">
            <w:pPr>
              <w:spacing w:before="100" w:beforeAutospacing="1" w:after="100" w:afterAutospacing="1" w:line="240" w:lineRule="auto"/>
              <w:rPr>
                <w:rStyle w:val="Emphasis"/>
                <w:b/>
                <w:sz w:val="20"/>
                <w:szCs w:val="20"/>
              </w:rPr>
            </w:pPr>
          </w:p>
        </w:tc>
        <w:tc>
          <w:tcPr>
            <w:tcW w:w="1964" w:type="dxa"/>
            <w:gridSpan w:val="2"/>
            <w:tcBorders>
              <w:top w:val="single" w:sz="4" w:space="0" w:color="auto"/>
              <w:left w:val="nil"/>
              <w:right w:val="nil"/>
            </w:tcBorders>
            <w:shd w:val="clear" w:color="auto" w:fill="auto"/>
            <w:noWrap/>
            <w:vAlign w:val="bottom"/>
          </w:tcPr>
          <w:p w:rsidR="00CF6625" w:rsidRPr="00415191" w:rsidRDefault="00CF6625" w:rsidP="00FA429F">
            <w:pPr>
              <w:spacing w:after="0" w:line="240" w:lineRule="auto"/>
              <w:rPr>
                <w:rStyle w:val="Emphasis"/>
                <w:sz w:val="20"/>
                <w:szCs w:val="20"/>
              </w:rPr>
            </w:pPr>
          </w:p>
        </w:tc>
        <w:tc>
          <w:tcPr>
            <w:tcW w:w="1960" w:type="dxa"/>
            <w:gridSpan w:val="2"/>
            <w:tcBorders>
              <w:top w:val="single" w:sz="4" w:space="0" w:color="auto"/>
              <w:left w:val="nil"/>
              <w:right w:val="nil"/>
            </w:tcBorders>
            <w:shd w:val="clear" w:color="auto" w:fill="auto"/>
            <w:noWrap/>
            <w:vAlign w:val="bottom"/>
          </w:tcPr>
          <w:p w:rsidR="00CF6625" w:rsidRPr="00415191" w:rsidRDefault="00CF6625" w:rsidP="00FA429F">
            <w:pPr>
              <w:spacing w:after="0" w:line="240" w:lineRule="auto"/>
              <w:rPr>
                <w:rStyle w:val="Emphasis"/>
                <w:sz w:val="20"/>
                <w:szCs w:val="20"/>
              </w:rPr>
            </w:pPr>
          </w:p>
        </w:tc>
        <w:tc>
          <w:tcPr>
            <w:tcW w:w="1960" w:type="dxa"/>
            <w:gridSpan w:val="3"/>
            <w:tcBorders>
              <w:top w:val="single" w:sz="4" w:space="0" w:color="auto"/>
              <w:left w:val="nil"/>
              <w:right w:val="nil"/>
            </w:tcBorders>
            <w:shd w:val="clear" w:color="auto" w:fill="auto"/>
            <w:noWrap/>
            <w:vAlign w:val="bottom"/>
          </w:tcPr>
          <w:p w:rsidR="00CF6625" w:rsidRPr="00415191" w:rsidRDefault="00CF6625" w:rsidP="00FA429F">
            <w:pPr>
              <w:spacing w:after="0" w:line="240" w:lineRule="auto"/>
              <w:rPr>
                <w:rStyle w:val="Emphasis"/>
                <w:sz w:val="20"/>
                <w:szCs w:val="20"/>
              </w:rPr>
            </w:pPr>
          </w:p>
        </w:tc>
        <w:tc>
          <w:tcPr>
            <w:tcW w:w="1500" w:type="dxa"/>
            <w:gridSpan w:val="3"/>
            <w:tcBorders>
              <w:top w:val="single" w:sz="4" w:space="0" w:color="auto"/>
              <w:left w:val="nil"/>
              <w:right w:val="nil"/>
            </w:tcBorders>
            <w:shd w:val="clear" w:color="auto" w:fill="auto"/>
            <w:noWrap/>
            <w:vAlign w:val="bottom"/>
          </w:tcPr>
          <w:p w:rsidR="00CF6625" w:rsidRPr="00415191" w:rsidRDefault="00CF6625" w:rsidP="00FA429F">
            <w:pPr>
              <w:spacing w:after="0" w:line="240" w:lineRule="auto"/>
              <w:rPr>
                <w:rStyle w:val="Emphasis"/>
                <w:sz w:val="20"/>
                <w:szCs w:val="20"/>
              </w:rPr>
            </w:pPr>
          </w:p>
        </w:tc>
        <w:tc>
          <w:tcPr>
            <w:tcW w:w="1743" w:type="dxa"/>
            <w:gridSpan w:val="3"/>
            <w:tcBorders>
              <w:top w:val="single" w:sz="4" w:space="0" w:color="auto"/>
              <w:left w:val="nil"/>
              <w:right w:val="nil"/>
            </w:tcBorders>
            <w:shd w:val="clear" w:color="auto" w:fill="auto"/>
            <w:noWrap/>
            <w:vAlign w:val="bottom"/>
          </w:tcPr>
          <w:p w:rsidR="00CF6625" w:rsidRPr="00415191" w:rsidRDefault="00CF6625" w:rsidP="00FA429F">
            <w:pPr>
              <w:spacing w:after="0" w:line="240" w:lineRule="auto"/>
              <w:rPr>
                <w:rStyle w:val="Emphasis"/>
                <w:sz w:val="20"/>
                <w:szCs w:val="20"/>
              </w:rPr>
            </w:pPr>
          </w:p>
        </w:tc>
        <w:tc>
          <w:tcPr>
            <w:tcW w:w="1333" w:type="dxa"/>
            <w:tcBorders>
              <w:top w:val="single" w:sz="4" w:space="0" w:color="auto"/>
              <w:left w:val="nil"/>
              <w:right w:val="nil"/>
            </w:tcBorders>
            <w:shd w:val="clear" w:color="auto" w:fill="auto"/>
            <w:noWrap/>
            <w:vAlign w:val="bottom"/>
          </w:tcPr>
          <w:p w:rsidR="00CF6625" w:rsidRPr="00415191" w:rsidRDefault="00CF6625" w:rsidP="00FA429F">
            <w:pPr>
              <w:spacing w:after="0" w:line="240" w:lineRule="auto"/>
              <w:rPr>
                <w:rStyle w:val="Emphasis"/>
                <w:sz w:val="20"/>
                <w:szCs w:val="20"/>
              </w:rPr>
            </w:pPr>
          </w:p>
        </w:tc>
      </w:tr>
      <w:tr w:rsidR="004646F9" w:rsidRPr="00415191" w:rsidTr="00CF6625">
        <w:trPr>
          <w:trHeight w:val="300"/>
        </w:trPr>
        <w:tc>
          <w:tcPr>
            <w:tcW w:w="3964" w:type="dxa"/>
            <w:gridSpan w:val="6"/>
            <w:tcBorders>
              <w:left w:val="nil"/>
              <w:bottom w:val="single" w:sz="4" w:space="0" w:color="auto"/>
              <w:right w:val="nil"/>
            </w:tcBorders>
            <w:shd w:val="clear" w:color="auto" w:fill="auto"/>
            <w:noWrap/>
            <w:vAlign w:val="bottom"/>
            <w:hideMark/>
          </w:tcPr>
          <w:p w:rsidR="004646F9" w:rsidRPr="004646F9" w:rsidRDefault="004646F9" w:rsidP="00AD2A9A">
            <w:pPr>
              <w:spacing w:before="100" w:beforeAutospacing="1" w:after="100" w:afterAutospacing="1" w:line="240" w:lineRule="auto"/>
              <w:rPr>
                <w:rStyle w:val="Emphasis"/>
                <w:b/>
                <w:sz w:val="20"/>
                <w:szCs w:val="20"/>
              </w:rPr>
            </w:pPr>
            <w:r w:rsidRPr="004646F9">
              <w:rPr>
                <w:rStyle w:val="Emphasis"/>
                <w:b/>
                <w:sz w:val="20"/>
                <w:szCs w:val="20"/>
              </w:rPr>
              <w:t>Table 31: Hearing Status by Cochlear Implant</w:t>
            </w:r>
          </w:p>
        </w:tc>
        <w:tc>
          <w:tcPr>
            <w:tcW w:w="1964" w:type="dxa"/>
            <w:gridSpan w:val="2"/>
            <w:tcBorders>
              <w:left w:val="nil"/>
              <w:bottom w:val="single" w:sz="4" w:space="0" w:color="auto"/>
              <w:right w:val="nil"/>
            </w:tcBorders>
            <w:shd w:val="clear" w:color="auto" w:fill="auto"/>
            <w:noWrap/>
            <w:vAlign w:val="bottom"/>
            <w:hideMark/>
          </w:tcPr>
          <w:p w:rsidR="004646F9" w:rsidRPr="00415191" w:rsidRDefault="004646F9" w:rsidP="00FA429F">
            <w:pPr>
              <w:spacing w:after="0" w:line="240" w:lineRule="auto"/>
              <w:rPr>
                <w:rStyle w:val="Emphasis"/>
                <w:sz w:val="20"/>
                <w:szCs w:val="20"/>
              </w:rPr>
            </w:pPr>
          </w:p>
        </w:tc>
        <w:tc>
          <w:tcPr>
            <w:tcW w:w="1960" w:type="dxa"/>
            <w:gridSpan w:val="2"/>
            <w:tcBorders>
              <w:left w:val="nil"/>
              <w:bottom w:val="single" w:sz="4" w:space="0" w:color="auto"/>
              <w:right w:val="nil"/>
            </w:tcBorders>
            <w:shd w:val="clear" w:color="auto" w:fill="auto"/>
            <w:noWrap/>
            <w:vAlign w:val="bottom"/>
            <w:hideMark/>
          </w:tcPr>
          <w:p w:rsidR="004646F9" w:rsidRPr="00415191" w:rsidRDefault="004646F9" w:rsidP="00FA429F">
            <w:pPr>
              <w:spacing w:after="0" w:line="240" w:lineRule="auto"/>
              <w:rPr>
                <w:rStyle w:val="Emphasis"/>
                <w:sz w:val="20"/>
                <w:szCs w:val="20"/>
              </w:rPr>
            </w:pPr>
          </w:p>
        </w:tc>
        <w:tc>
          <w:tcPr>
            <w:tcW w:w="1960" w:type="dxa"/>
            <w:gridSpan w:val="3"/>
            <w:tcBorders>
              <w:left w:val="nil"/>
              <w:bottom w:val="single" w:sz="4" w:space="0" w:color="auto"/>
              <w:right w:val="nil"/>
            </w:tcBorders>
            <w:shd w:val="clear" w:color="auto" w:fill="auto"/>
            <w:noWrap/>
            <w:vAlign w:val="bottom"/>
            <w:hideMark/>
          </w:tcPr>
          <w:p w:rsidR="004646F9" w:rsidRPr="00415191" w:rsidRDefault="004646F9" w:rsidP="00FA429F">
            <w:pPr>
              <w:spacing w:after="0" w:line="240" w:lineRule="auto"/>
              <w:rPr>
                <w:rStyle w:val="Emphasis"/>
                <w:sz w:val="20"/>
                <w:szCs w:val="20"/>
              </w:rPr>
            </w:pPr>
          </w:p>
        </w:tc>
        <w:tc>
          <w:tcPr>
            <w:tcW w:w="1500" w:type="dxa"/>
            <w:gridSpan w:val="3"/>
            <w:tcBorders>
              <w:left w:val="nil"/>
              <w:bottom w:val="nil"/>
              <w:right w:val="nil"/>
            </w:tcBorders>
            <w:shd w:val="clear" w:color="auto" w:fill="auto"/>
            <w:noWrap/>
            <w:vAlign w:val="bottom"/>
            <w:hideMark/>
          </w:tcPr>
          <w:p w:rsidR="004646F9" w:rsidRPr="00415191" w:rsidRDefault="004646F9" w:rsidP="00FA429F">
            <w:pPr>
              <w:spacing w:after="0" w:line="240" w:lineRule="auto"/>
              <w:rPr>
                <w:rStyle w:val="Emphasis"/>
                <w:sz w:val="20"/>
                <w:szCs w:val="20"/>
              </w:rPr>
            </w:pPr>
          </w:p>
        </w:tc>
        <w:tc>
          <w:tcPr>
            <w:tcW w:w="1743" w:type="dxa"/>
            <w:gridSpan w:val="3"/>
            <w:tcBorders>
              <w:left w:val="nil"/>
              <w:bottom w:val="nil"/>
              <w:right w:val="nil"/>
            </w:tcBorders>
            <w:shd w:val="clear" w:color="auto" w:fill="auto"/>
            <w:noWrap/>
            <w:vAlign w:val="bottom"/>
            <w:hideMark/>
          </w:tcPr>
          <w:p w:rsidR="004646F9" w:rsidRPr="00415191" w:rsidRDefault="004646F9" w:rsidP="00FA429F">
            <w:pPr>
              <w:spacing w:after="0" w:line="240" w:lineRule="auto"/>
              <w:rPr>
                <w:rStyle w:val="Emphasis"/>
                <w:sz w:val="20"/>
                <w:szCs w:val="20"/>
              </w:rPr>
            </w:pPr>
          </w:p>
        </w:tc>
        <w:tc>
          <w:tcPr>
            <w:tcW w:w="1333" w:type="dxa"/>
            <w:tcBorders>
              <w:left w:val="nil"/>
              <w:bottom w:val="nil"/>
              <w:right w:val="nil"/>
            </w:tcBorders>
            <w:shd w:val="clear" w:color="auto" w:fill="auto"/>
            <w:noWrap/>
            <w:vAlign w:val="bottom"/>
            <w:hideMark/>
          </w:tcPr>
          <w:p w:rsidR="004646F9" w:rsidRPr="00415191" w:rsidRDefault="004646F9" w:rsidP="00FA429F">
            <w:pPr>
              <w:spacing w:after="0" w:line="240" w:lineRule="auto"/>
              <w:rPr>
                <w:rStyle w:val="Emphasis"/>
                <w:sz w:val="20"/>
                <w:szCs w:val="20"/>
              </w:rPr>
            </w:pPr>
          </w:p>
        </w:tc>
      </w:tr>
      <w:tr w:rsidR="00415191" w:rsidRPr="00415191" w:rsidTr="00FA429F">
        <w:trPr>
          <w:trHeight w:val="300"/>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after="0" w:line="240" w:lineRule="auto"/>
              <w:rPr>
                <w:rStyle w:val="Emphasis"/>
                <w:sz w:val="20"/>
                <w:szCs w:val="20"/>
              </w:rPr>
            </w:pPr>
            <w:r w:rsidRPr="00415191">
              <w:rPr>
                <w:rStyle w:val="Emphasis"/>
                <w:sz w:val="20"/>
                <w:szCs w:val="20"/>
              </w:rPr>
              <w:t>Hearing Status</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center"/>
              <w:rPr>
                <w:rStyle w:val="Emphasis"/>
                <w:sz w:val="20"/>
                <w:szCs w:val="20"/>
              </w:rPr>
            </w:pPr>
            <w:proofErr w:type="spellStart"/>
            <w:r w:rsidRPr="00415191">
              <w:rPr>
                <w:rStyle w:val="Emphasis"/>
                <w:sz w:val="20"/>
                <w:szCs w:val="20"/>
              </w:rPr>
              <w:t>Baha</w:t>
            </w:r>
            <w:proofErr w:type="spellEnd"/>
          </w:p>
        </w:tc>
        <w:tc>
          <w:tcPr>
            <w:tcW w:w="1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center"/>
              <w:rPr>
                <w:rStyle w:val="Emphasis"/>
                <w:sz w:val="20"/>
                <w:szCs w:val="20"/>
              </w:rPr>
            </w:pPr>
            <w:r w:rsidRPr="00415191">
              <w:rPr>
                <w:rStyle w:val="Emphasis"/>
                <w:sz w:val="20"/>
                <w:szCs w:val="20"/>
              </w:rPr>
              <w:t>No</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center"/>
              <w:rPr>
                <w:rStyle w:val="Emphasis"/>
                <w:sz w:val="20"/>
                <w:szCs w:val="20"/>
              </w:rPr>
            </w:pPr>
            <w:r w:rsidRPr="00415191">
              <w:rPr>
                <w:rStyle w:val="Emphasis"/>
                <w:sz w:val="20"/>
                <w:szCs w:val="20"/>
              </w:rPr>
              <w:t>Yes</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center"/>
              <w:rPr>
                <w:rStyle w:val="Emphasis"/>
                <w:sz w:val="20"/>
                <w:szCs w:val="20"/>
              </w:rPr>
            </w:pPr>
            <w:r w:rsidRPr="00415191">
              <w:rPr>
                <w:rStyle w:val="Emphasis"/>
                <w:sz w:val="20"/>
                <w:szCs w:val="20"/>
              </w:rPr>
              <w:t>Grand Total</w:t>
            </w:r>
          </w:p>
        </w:tc>
        <w:tc>
          <w:tcPr>
            <w:tcW w:w="1500" w:type="dxa"/>
            <w:gridSpan w:val="3"/>
            <w:tcBorders>
              <w:top w:val="nil"/>
              <w:left w:val="single" w:sz="4" w:space="0" w:color="auto"/>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r>
      <w:tr w:rsidR="00415191" w:rsidRPr="00415191" w:rsidTr="00FA429F">
        <w:trPr>
          <w:trHeight w:val="300"/>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after="0" w:line="240" w:lineRule="auto"/>
              <w:rPr>
                <w:rStyle w:val="Emphasis"/>
                <w:sz w:val="20"/>
                <w:szCs w:val="20"/>
              </w:rPr>
            </w:pPr>
            <w:r w:rsidRPr="00415191">
              <w:rPr>
                <w:rStyle w:val="Emphasis"/>
                <w:sz w:val="20"/>
                <w:szCs w:val="20"/>
              </w:rPr>
              <w:t>Mild</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2%</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1%</w:t>
            </w:r>
          </w:p>
        </w:tc>
        <w:tc>
          <w:tcPr>
            <w:tcW w:w="1500" w:type="dxa"/>
            <w:gridSpan w:val="3"/>
            <w:tcBorders>
              <w:top w:val="nil"/>
              <w:left w:val="single" w:sz="4" w:space="0" w:color="auto"/>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r>
      <w:tr w:rsidR="00415191" w:rsidRPr="00415191" w:rsidTr="00FA429F">
        <w:trPr>
          <w:trHeight w:val="300"/>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after="0" w:line="240" w:lineRule="auto"/>
              <w:rPr>
                <w:rStyle w:val="Emphasis"/>
                <w:sz w:val="20"/>
                <w:szCs w:val="20"/>
              </w:rPr>
            </w:pPr>
            <w:r w:rsidRPr="00415191">
              <w:rPr>
                <w:rStyle w:val="Emphasis"/>
                <w:sz w:val="20"/>
                <w:szCs w:val="20"/>
              </w:rPr>
              <w:t>Moderate</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10%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6%</w:t>
            </w:r>
          </w:p>
        </w:tc>
        <w:tc>
          <w:tcPr>
            <w:tcW w:w="1500" w:type="dxa"/>
            <w:gridSpan w:val="3"/>
            <w:tcBorders>
              <w:top w:val="nil"/>
              <w:left w:val="single" w:sz="4" w:space="0" w:color="auto"/>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r>
      <w:tr w:rsidR="00415191" w:rsidRPr="00415191" w:rsidTr="00FA429F">
        <w:trPr>
          <w:trHeight w:val="300"/>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after="0" w:line="240" w:lineRule="auto"/>
              <w:rPr>
                <w:rStyle w:val="Emphasis"/>
                <w:sz w:val="20"/>
                <w:szCs w:val="20"/>
              </w:rPr>
            </w:pPr>
            <w:r w:rsidRPr="00415191">
              <w:rPr>
                <w:rStyle w:val="Emphasis"/>
                <w:sz w:val="20"/>
                <w:szCs w:val="20"/>
              </w:rPr>
              <w:t>Moderate/Severe</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31%</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19%</w:t>
            </w:r>
          </w:p>
        </w:tc>
        <w:tc>
          <w:tcPr>
            <w:tcW w:w="1500" w:type="dxa"/>
            <w:gridSpan w:val="3"/>
            <w:tcBorders>
              <w:top w:val="nil"/>
              <w:left w:val="single" w:sz="4" w:space="0" w:color="auto"/>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r>
      <w:tr w:rsidR="00415191" w:rsidRPr="00415191" w:rsidTr="00FA429F">
        <w:trPr>
          <w:trHeight w:val="300"/>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after="0" w:line="240" w:lineRule="auto"/>
              <w:rPr>
                <w:rStyle w:val="Emphasis"/>
                <w:sz w:val="20"/>
                <w:szCs w:val="20"/>
              </w:rPr>
            </w:pPr>
            <w:r w:rsidRPr="00415191">
              <w:rPr>
                <w:rStyle w:val="Emphasis"/>
                <w:sz w:val="20"/>
                <w:szCs w:val="20"/>
              </w:rPr>
              <w:t>Moderate-profound</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5%</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3%</w:t>
            </w:r>
          </w:p>
        </w:tc>
        <w:tc>
          <w:tcPr>
            <w:tcW w:w="1500" w:type="dxa"/>
            <w:gridSpan w:val="3"/>
            <w:tcBorders>
              <w:top w:val="nil"/>
              <w:left w:val="single" w:sz="4" w:space="0" w:color="auto"/>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r>
      <w:tr w:rsidR="00415191" w:rsidRPr="00415191" w:rsidTr="00FA429F">
        <w:trPr>
          <w:trHeight w:val="300"/>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after="0" w:line="240" w:lineRule="auto"/>
              <w:rPr>
                <w:rStyle w:val="Emphasis"/>
                <w:sz w:val="20"/>
                <w:szCs w:val="20"/>
              </w:rPr>
            </w:pPr>
            <w:r w:rsidRPr="00415191">
              <w:rPr>
                <w:rStyle w:val="Emphasis"/>
                <w:sz w:val="20"/>
                <w:szCs w:val="20"/>
              </w:rPr>
              <w:t>Severe</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19%</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3%</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13%</w:t>
            </w:r>
          </w:p>
        </w:tc>
        <w:tc>
          <w:tcPr>
            <w:tcW w:w="1500" w:type="dxa"/>
            <w:gridSpan w:val="3"/>
            <w:tcBorders>
              <w:top w:val="nil"/>
              <w:left w:val="single" w:sz="4" w:space="0" w:color="auto"/>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r>
      <w:tr w:rsidR="00415191" w:rsidRPr="00415191" w:rsidTr="00415191">
        <w:trPr>
          <w:trHeight w:val="300"/>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after="0" w:line="240" w:lineRule="auto"/>
              <w:rPr>
                <w:rStyle w:val="Emphasis"/>
                <w:sz w:val="20"/>
                <w:szCs w:val="20"/>
              </w:rPr>
            </w:pPr>
            <w:r w:rsidRPr="00415191">
              <w:rPr>
                <w:rStyle w:val="Emphasis"/>
                <w:sz w:val="20"/>
                <w:szCs w:val="20"/>
              </w:rPr>
              <w:t>Severe/Profound</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2%</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10%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6%</w:t>
            </w:r>
          </w:p>
        </w:tc>
        <w:tc>
          <w:tcPr>
            <w:tcW w:w="1500" w:type="dxa"/>
            <w:gridSpan w:val="3"/>
            <w:tcBorders>
              <w:top w:val="nil"/>
              <w:left w:val="single" w:sz="4" w:space="0" w:color="auto"/>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r>
      <w:tr w:rsidR="00415191" w:rsidRPr="00415191" w:rsidTr="004646F9">
        <w:trPr>
          <w:trHeight w:val="300"/>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AD2A9A" w:rsidP="00FA429F">
            <w:pPr>
              <w:spacing w:after="0" w:line="240" w:lineRule="auto"/>
              <w:rPr>
                <w:rStyle w:val="Emphasis"/>
                <w:sz w:val="20"/>
                <w:szCs w:val="20"/>
              </w:rPr>
            </w:pPr>
            <w:r>
              <w:rPr>
                <w:rStyle w:val="Emphasis"/>
                <w:sz w:val="20"/>
                <w:szCs w:val="20"/>
              </w:rPr>
              <w:t>P</w:t>
            </w:r>
            <w:r w:rsidR="00415191" w:rsidRPr="00415191">
              <w:rPr>
                <w:rStyle w:val="Emphasis"/>
                <w:sz w:val="20"/>
                <w:szCs w:val="20"/>
              </w:rPr>
              <w:t>rofound</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31%</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86%</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53%</w:t>
            </w:r>
          </w:p>
        </w:tc>
        <w:tc>
          <w:tcPr>
            <w:tcW w:w="1500" w:type="dxa"/>
            <w:gridSpan w:val="3"/>
            <w:tcBorders>
              <w:top w:val="nil"/>
              <w:left w:val="single" w:sz="4" w:space="0" w:color="auto"/>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r>
      <w:tr w:rsidR="00415191" w:rsidRPr="00415191" w:rsidTr="004646F9">
        <w:trPr>
          <w:trHeight w:val="300"/>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after="0" w:line="240" w:lineRule="auto"/>
              <w:rPr>
                <w:rStyle w:val="Emphasis"/>
                <w:sz w:val="20"/>
                <w:szCs w:val="20"/>
              </w:rPr>
            </w:pPr>
            <w:r w:rsidRPr="00415191">
              <w:rPr>
                <w:rStyle w:val="Emphasis"/>
                <w:sz w:val="20"/>
                <w:szCs w:val="20"/>
              </w:rPr>
              <w:t>Total</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91" w:rsidRPr="00415191" w:rsidRDefault="00415191" w:rsidP="00FA429F">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500" w:type="dxa"/>
            <w:gridSpan w:val="3"/>
            <w:tcBorders>
              <w:top w:val="nil"/>
              <w:left w:val="single" w:sz="4" w:space="0" w:color="auto"/>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743" w:type="dxa"/>
            <w:gridSpan w:val="3"/>
            <w:tcBorders>
              <w:top w:val="nil"/>
              <w:left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333" w:type="dxa"/>
            <w:tcBorders>
              <w:top w:val="nil"/>
              <w:left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r>
      <w:tr w:rsidR="00415191" w:rsidRPr="00415191" w:rsidTr="004646F9">
        <w:trPr>
          <w:trHeight w:val="300"/>
        </w:trPr>
        <w:tc>
          <w:tcPr>
            <w:tcW w:w="2004" w:type="dxa"/>
            <w:gridSpan w:val="3"/>
            <w:tcBorders>
              <w:top w:val="single" w:sz="4" w:space="0" w:color="auto"/>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960" w:type="dxa"/>
            <w:gridSpan w:val="3"/>
            <w:tcBorders>
              <w:top w:val="single" w:sz="4" w:space="0" w:color="auto"/>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964" w:type="dxa"/>
            <w:gridSpan w:val="2"/>
            <w:tcBorders>
              <w:top w:val="single" w:sz="4" w:space="0" w:color="auto"/>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960" w:type="dxa"/>
            <w:gridSpan w:val="2"/>
            <w:tcBorders>
              <w:top w:val="single" w:sz="4" w:space="0" w:color="auto"/>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960" w:type="dxa"/>
            <w:gridSpan w:val="3"/>
            <w:tcBorders>
              <w:top w:val="single" w:sz="4" w:space="0" w:color="auto"/>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500" w:type="dxa"/>
            <w:gridSpan w:val="3"/>
            <w:tcBorders>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743" w:type="dxa"/>
            <w:gridSpan w:val="3"/>
            <w:tcBorders>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c>
          <w:tcPr>
            <w:tcW w:w="1333" w:type="dxa"/>
            <w:tcBorders>
              <w:left w:val="nil"/>
              <w:bottom w:val="nil"/>
              <w:right w:val="nil"/>
            </w:tcBorders>
            <w:shd w:val="clear" w:color="auto" w:fill="auto"/>
            <w:noWrap/>
            <w:vAlign w:val="bottom"/>
            <w:hideMark/>
          </w:tcPr>
          <w:p w:rsidR="00415191" w:rsidRPr="00415191" w:rsidRDefault="00415191" w:rsidP="00FA429F">
            <w:pPr>
              <w:spacing w:after="0" w:line="240" w:lineRule="auto"/>
              <w:rPr>
                <w:rStyle w:val="Emphasis"/>
                <w:sz w:val="20"/>
                <w:szCs w:val="20"/>
              </w:rPr>
            </w:pPr>
          </w:p>
        </w:tc>
      </w:tr>
      <w:tr w:rsidR="00AD2A9A" w:rsidRPr="00415191" w:rsidTr="00A16A21">
        <w:trPr>
          <w:trHeight w:val="300"/>
        </w:trPr>
        <w:tc>
          <w:tcPr>
            <w:tcW w:w="3964" w:type="dxa"/>
            <w:gridSpan w:val="6"/>
            <w:tcBorders>
              <w:top w:val="nil"/>
              <w:left w:val="nil"/>
              <w:bottom w:val="nil"/>
              <w:right w:val="nil"/>
            </w:tcBorders>
            <w:shd w:val="clear" w:color="auto" w:fill="auto"/>
            <w:noWrap/>
            <w:vAlign w:val="bottom"/>
            <w:hideMark/>
          </w:tcPr>
          <w:p w:rsidR="00AD2A9A" w:rsidRPr="00AD2A9A" w:rsidRDefault="00AD2A9A" w:rsidP="00AD2A9A">
            <w:pPr>
              <w:spacing w:before="100" w:beforeAutospacing="1" w:after="0" w:afterAutospacing="1" w:line="240" w:lineRule="auto"/>
              <w:rPr>
                <w:rStyle w:val="Emphasis"/>
                <w:b/>
                <w:sz w:val="20"/>
                <w:szCs w:val="20"/>
              </w:rPr>
            </w:pPr>
            <w:r w:rsidRPr="00AD2A9A">
              <w:rPr>
                <w:rStyle w:val="Emphasis"/>
                <w:b/>
                <w:sz w:val="20"/>
                <w:szCs w:val="20"/>
              </w:rPr>
              <w:t>Table 32: Literacy Level by Cochlear Implant</w:t>
            </w:r>
          </w:p>
        </w:tc>
        <w:tc>
          <w:tcPr>
            <w:tcW w:w="1964" w:type="dxa"/>
            <w:gridSpan w:val="2"/>
            <w:tcBorders>
              <w:top w:val="nil"/>
              <w:left w:val="nil"/>
              <w:bottom w:val="nil"/>
              <w:right w:val="nil"/>
            </w:tcBorders>
            <w:shd w:val="clear" w:color="auto" w:fill="auto"/>
            <w:noWrap/>
            <w:vAlign w:val="bottom"/>
            <w:hideMark/>
          </w:tcPr>
          <w:p w:rsidR="00AD2A9A" w:rsidRPr="00415191" w:rsidRDefault="00AD2A9A" w:rsidP="00300E95">
            <w:pPr>
              <w:spacing w:after="0" w:line="240" w:lineRule="auto"/>
              <w:rPr>
                <w:rStyle w:val="Emphasis"/>
                <w:sz w:val="20"/>
                <w:szCs w:val="20"/>
              </w:rPr>
            </w:pPr>
          </w:p>
        </w:tc>
        <w:tc>
          <w:tcPr>
            <w:tcW w:w="1960" w:type="dxa"/>
            <w:gridSpan w:val="2"/>
            <w:tcBorders>
              <w:top w:val="nil"/>
              <w:left w:val="nil"/>
              <w:bottom w:val="nil"/>
              <w:right w:val="nil"/>
            </w:tcBorders>
            <w:shd w:val="clear" w:color="auto" w:fill="auto"/>
            <w:noWrap/>
            <w:vAlign w:val="bottom"/>
            <w:hideMark/>
          </w:tcPr>
          <w:p w:rsidR="00AD2A9A" w:rsidRPr="00415191" w:rsidRDefault="00AD2A9A" w:rsidP="00300E95">
            <w:pPr>
              <w:spacing w:after="0" w:line="240" w:lineRule="auto"/>
              <w:rPr>
                <w:rStyle w:val="Emphasis"/>
                <w:sz w:val="20"/>
                <w:szCs w:val="20"/>
              </w:rPr>
            </w:pPr>
          </w:p>
        </w:tc>
        <w:tc>
          <w:tcPr>
            <w:tcW w:w="1960" w:type="dxa"/>
            <w:gridSpan w:val="3"/>
            <w:tcBorders>
              <w:top w:val="nil"/>
              <w:left w:val="nil"/>
              <w:bottom w:val="nil"/>
              <w:right w:val="nil"/>
            </w:tcBorders>
            <w:shd w:val="clear" w:color="auto" w:fill="auto"/>
            <w:noWrap/>
            <w:vAlign w:val="bottom"/>
            <w:hideMark/>
          </w:tcPr>
          <w:p w:rsidR="00AD2A9A" w:rsidRPr="00415191" w:rsidRDefault="00AD2A9A" w:rsidP="00300E95">
            <w:pPr>
              <w:spacing w:after="0" w:line="240" w:lineRule="auto"/>
              <w:rPr>
                <w:rStyle w:val="Emphasis"/>
                <w:sz w:val="20"/>
                <w:szCs w:val="20"/>
              </w:rPr>
            </w:pPr>
          </w:p>
        </w:tc>
        <w:tc>
          <w:tcPr>
            <w:tcW w:w="1500" w:type="dxa"/>
            <w:gridSpan w:val="3"/>
            <w:tcBorders>
              <w:top w:val="nil"/>
              <w:left w:val="nil"/>
              <w:bottom w:val="nil"/>
              <w:right w:val="nil"/>
            </w:tcBorders>
            <w:shd w:val="clear" w:color="auto" w:fill="auto"/>
            <w:noWrap/>
            <w:vAlign w:val="bottom"/>
            <w:hideMark/>
          </w:tcPr>
          <w:p w:rsidR="00AD2A9A" w:rsidRPr="00415191" w:rsidRDefault="00AD2A9A"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AD2A9A" w:rsidRPr="00415191" w:rsidRDefault="00AD2A9A"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AD2A9A" w:rsidRPr="00415191" w:rsidRDefault="00AD2A9A"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Literacy level - written</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center"/>
              <w:rPr>
                <w:rStyle w:val="Emphasis"/>
                <w:sz w:val="20"/>
                <w:szCs w:val="20"/>
              </w:rPr>
            </w:pPr>
            <w:proofErr w:type="spellStart"/>
            <w:r w:rsidRPr="00415191">
              <w:rPr>
                <w:rStyle w:val="Emphasis"/>
                <w:sz w:val="20"/>
                <w:szCs w:val="20"/>
              </w:rPr>
              <w:t>Baha</w:t>
            </w:r>
            <w:proofErr w:type="spellEnd"/>
          </w:p>
        </w:tc>
        <w:tc>
          <w:tcPr>
            <w:tcW w:w="1964" w:type="dxa"/>
            <w:gridSpan w:val="2"/>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center"/>
              <w:rPr>
                <w:rStyle w:val="Emphasis"/>
                <w:sz w:val="20"/>
                <w:szCs w:val="20"/>
              </w:rPr>
            </w:pPr>
            <w:r w:rsidRPr="00415191">
              <w:rPr>
                <w:rStyle w:val="Emphasis"/>
                <w:sz w:val="20"/>
                <w:szCs w:val="20"/>
              </w:rPr>
              <w:t>No</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center"/>
              <w:rPr>
                <w:rStyle w:val="Emphasis"/>
                <w:sz w:val="20"/>
                <w:szCs w:val="20"/>
              </w:rPr>
            </w:pPr>
            <w:r w:rsidRPr="00415191">
              <w:rPr>
                <w:rStyle w:val="Emphasis"/>
                <w:sz w:val="20"/>
                <w:szCs w:val="20"/>
              </w:rPr>
              <w:t>Yes</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center"/>
              <w:rPr>
                <w:rStyle w:val="Emphasis"/>
                <w:sz w:val="20"/>
                <w:szCs w:val="20"/>
              </w:rPr>
            </w:pPr>
            <w:r w:rsidRPr="00415191">
              <w:rPr>
                <w:rStyle w:val="Emphasis"/>
                <w:sz w:val="20"/>
                <w:szCs w:val="20"/>
              </w:rPr>
              <w:t>Total</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Pre writing</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14%</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3%</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10%</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1a</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14%</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21%</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17%</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1b</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14%</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14%</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14%</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1c</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19%</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21%</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21%</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1d</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12%</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14%</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13%</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CF6625">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1e</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5%</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7%</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CF6625" w:rsidRPr="00415191" w:rsidTr="00CF6625">
        <w:trPr>
          <w:trHeight w:val="300"/>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F6625" w:rsidRPr="00415191" w:rsidRDefault="00CF6625" w:rsidP="00703C81">
            <w:pPr>
              <w:spacing w:after="0" w:line="240" w:lineRule="auto"/>
              <w:rPr>
                <w:rStyle w:val="Emphasis"/>
                <w:sz w:val="20"/>
                <w:szCs w:val="20"/>
              </w:rPr>
            </w:pPr>
            <w:r w:rsidRPr="00415191">
              <w:rPr>
                <w:rStyle w:val="Emphasis"/>
                <w:sz w:val="20"/>
                <w:szCs w:val="20"/>
              </w:rPr>
              <w:lastRenderedPageBreak/>
              <w:t xml:space="preserve">Literacy level </w:t>
            </w:r>
            <w:r>
              <w:rPr>
                <w:rStyle w:val="Emphasis"/>
                <w:sz w:val="20"/>
                <w:szCs w:val="20"/>
              </w:rPr>
              <w:t>–</w:t>
            </w:r>
            <w:r w:rsidRPr="00415191">
              <w:rPr>
                <w:rStyle w:val="Emphasis"/>
                <w:sz w:val="20"/>
                <w:szCs w:val="20"/>
              </w:rPr>
              <w:t xml:space="preserve"> written</w:t>
            </w:r>
            <w:r>
              <w:rPr>
                <w:rStyle w:val="Emphasis"/>
                <w:sz w:val="20"/>
                <w:szCs w:val="20"/>
              </w:rPr>
              <w:t xml:space="preserve"> cont’d</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F6625" w:rsidRPr="00415191" w:rsidRDefault="00CF6625" w:rsidP="00703C81">
            <w:pPr>
              <w:spacing w:before="100" w:beforeAutospacing="1" w:after="0" w:afterAutospacing="1" w:line="240" w:lineRule="auto"/>
              <w:jc w:val="center"/>
              <w:rPr>
                <w:rStyle w:val="Emphasis"/>
                <w:sz w:val="20"/>
                <w:szCs w:val="20"/>
              </w:rPr>
            </w:pPr>
            <w:proofErr w:type="spellStart"/>
            <w:r w:rsidRPr="00415191">
              <w:rPr>
                <w:rStyle w:val="Emphasis"/>
                <w:sz w:val="20"/>
                <w:szCs w:val="20"/>
              </w:rPr>
              <w:t>Baha</w:t>
            </w:r>
            <w:proofErr w:type="spellEnd"/>
          </w:p>
        </w:tc>
        <w:tc>
          <w:tcPr>
            <w:tcW w:w="1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F6625" w:rsidRPr="00415191" w:rsidRDefault="00CF6625" w:rsidP="00703C81">
            <w:pPr>
              <w:spacing w:before="100" w:beforeAutospacing="1" w:after="0" w:afterAutospacing="1" w:line="240" w:lineRule="auto"/>
              <w:jc w:val="center"/>
              <w:rPr>
                <w:rStyle w:val="Emphasis"/>
                <w:sz w:val="20"/>
                <w:szCs w:val="20"/>
              </w:rPr>
            </w:pPr>
            <w:r w:rsidRPr="00415191">
              <w:rPr>
                <w:rStyle w:val="Emphasis"/>
                <w:sz w:val="20"/>
                <w:szCs w:val="20"/>
              </w:rPr>
              <w:t>No</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F6625" w:rsidRPr="00415191" w:rsidRDefault="00CF6625" w:rsidP="00703C81">
            <w:pPr>
              <w:spacing w:before="100" w:beforeAutospacing="1" w:after="0" w:afterAutospacing="1" w:line="240" w:lineRule="auto"/>
              <w:jc w:val="center"/>
              <w:rPr>
                <w:rStyle w:val="Emphasis"/>
                <w:sz w:val="20"/>
                <w:szCs w:val="20"/>
              </w:rPr>
            </w:pPr>
            <w:r w:rsidRPr="00415191">
              <w:rPr>
                <w:rStyle w:val="Emphasis"/>
                <w:sz w:val="20"/>
                <w:szCs w:val="20"/>
              </w:rPr>
              <w:t>Yes</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F6625" w:rsidRPr="00415191" w:rsidRDefault="00CF6625" w:rsidP="00703C81">
            <w:pPr>
              <w:spacing w:before="100" w:beforeAutospacing="1" w:after="0" w:afterAutospacing="1" w:line="240" w:lineRule="auto"/>
              <w:jc w:val="center"/>
              <w:rPr>
                <w:rStyle w:val="Emphasis"/>
                <w:sz w:val="20"/>
                <w:szCs w:val="20"/>
              </w:rPr>
            </w:pPr>
            <w:r w:rsidRPr="00415191">
              <w:rPr>
                <w:rStyle w:val="Emphasis"/>
                <w:sz w:val="20"/>
                <w:szCs w:val="20"/>
              </w:rPr>
              <w:t>Total</w:t>
            </w:r>
          </w:p>
        </w:tc>
        <w:tc>
          <w:tcPr>
            <w:tcW w:w="1500" w:type="dxa"/>
            <w:gridSpan w:val="3"/>
            <w:tcBorders>
              <w:top w:val="nil"/>
              <w:left w:val="single" w:sz="4" w:space="0" w:color="auto"/>
              <w:bottom w:val="nil"/>
              <w:right w:val="nil"/>
            </w:tcBorders>
            <w:shd w:val="clear" w:color="auto" w:fill="auto"/>
            <w:noWrap/>
            <w:vAlign w:val="bottom"/>
          </w:tcPr>
          <w:p w:rsidR="00CF6625" w:rsidRPr="00415191" w:rsidRDefault="00CF6625" w:rsidP="00703C81">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tcPr>
          <w:p w:rsidR="00CF6625" w:rsidRPr="00415191" w:rsidRDefault="00CF6625" w:rsidP="00703C81">
            <w:pPr>
              <w:spacing w:before="100" w:beforeAutospacing="1" w:after="0" w:afterAutospacing="1" w:line="240" w:lineRule="auto"/>
              <w:jc w:val="center"/>
              <w:rPr>
                <w:rStyle w:val="Emphasis"/>
                <w:sz w:val="20"/>
                <w:szCs w:val="20"/>
              </w:rPr>
            </w:pPr>
          </w:p>
        </w:tc>
        <w:tc>
          <w:tcPr>
            <w:tcW w:w="1333" w:type="dxa"/>
            <w:tcBorders>
              <w:top w:val="nil"/>
              <w:left w:val="nil"/>
              <w:bottom w:val="nil"/>
              <w:right w:val="nil"/>
            </w:tcBorders>
            <w:shd w:val="clear" w:color="auto" w:fill="auto"/>
            <w:noWrap/>
            <w:vAlign w:val="bottom"/>
          </w:tcPr>
          <w:p w:rsidR="00CF6625" w:rsidRPr="00415191" w:rsidRDefault="00CF6625" w:rsidP="00703C81">
            <w:pPr>
              <w:spacing w:before="100" w:beforeAutospacing="1" w:after="0" w:afterAutospacing="1" w:line="240" w:lineRule="auto"/>
              <w:jc w:val="center"/>
              <w:rPr>
                <w:rStyle w:val="Emphasis"/>
                <w:sz w:val="20"/>
                <w:szCs w:val="20"/>
              </w:rPr>
            </w:pPr>
          </w:p>
        </w:tc>
      </w:tr>
      <w:tr w:rsidR="006541A8" w:rsidRPr="00415191" w:rsidTr="00CF6625">
        <w:trPr>
          <w:trHeight w:val="300"/>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41A8" w:rsidRPr="00415191" w:rsidRDefault="006541A8" w:rsidP="00980FB5">
            <w:pPr>
              <w:spacing w:after="0" w:line="240" w:lineRule="auto"/>
              <w:rPr>
                <w:rStyle w:val="Emphasis"/>
                <w:sz w:val="20"/>
                <w:szCs w:val="20"/>
              </w:rPr>
            </w:pPr>
            <w:r w:rsidRPr="00415191">
              <w:rPr>
                <w:rStyle w:val="Emphasis"/>
                <w:sz w:val="20"/>
                <w:szCs w:val="20"/>
              </w:rPr>
              <w:t>Total Level 1</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tcPr>
          <w:p w:rsidR="006541A8" w:rsidRPr="00415191" w:rsidRDefault="006541A8" w:rsidP="00300E95">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964" w:type="dxa"/>
            <w:gridSpan w:val="2"/>
            <w:tcBorders>
              <w:top w:val="single" w:sz="4" w:space="0" w:color="auto"/>
              <w:left w:val="nil"/>
              <w:bottom w:val="single" w:sz="4" w:space="0" w:color="auto"/>
              <w:right w:val="single" w:sz="4" w:space="0" w:color="auto"/>
            </w:tcBorders>
            <w:shd w:val="clear" w:color="auto" w:fill="auto"/>
            <w:noWrap/>
            <w:vAlign w:val="bottom"/>
          </w:tcPr>
          <w:p w:rsidR="006541A8" w:rsidRPr="00415191" w:rsidRDefault="006541A8" w:rsidP="00300E95">
            <w:pPr>
              <w:spacing w:before="100" w:beforeAutospacing="1" w:after="0" w:afterAutospacing="1" w:line="240" w:lineRule="auto"/>
              <w:jc w:val="right"/>
              <w:rPr>
                <w:rStyle w:val="Emphasis"/>
                <w:sz w:val="20"/>
                <w:szCs w:val="20"/>
              </w:rPr>
            </w:pPr>
            <w:r w:rsidRPr="00415191">
              <w:rPr>
                <w:rStyle w:val="Emphasis"/>
                <w:sz w:val="20"/>
                <w:szCs w:val="20"/>
              </w:rPr>
              <w:t>79%</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tcPr>
          <w:p w:rsidR="006541A8" w:rsidRPr="00415191" w:rsidRDefault="006541A8" w:rsidP="00300E95">
            <w:pPr>
              <w:spacing w:before="100" w:beforeAutospacing="1" w:after="0" w:afterAutospacing="1" w:line="240" w:lineRule="auto"/>
              <w:jc w:val="right"/>
              <w:rPr>
                <w:rStyle w:val="Emphasis"/>
                <w:sz w:val="20"/>
                <w:szCs w:val="20"/>
              </w:rPr>
            </w:pPr>
            <w:r w:rsidRPr="00415191">
              <w:rPr>
                <w:rStyle w:val="Emphasis"/>
                <w:sz w:val="20"/>
                <w:szCs w:val="20"/>
              </w:rPr>
              <w:t>83%</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tcPr>
          <w:p w:rsidR="006541A8" w:rsidRPr="00415191" w:rsidRDefault="006541A8" w:rsidP="00300E95">
            <w:pPr>
              <w:spacing w:before="100" w:beforeAutospacing="1" w:after="0" w:afterAutospacing="1" w:line="240" w:lineRule="auto"/>
              <w:jc w:val="right"/>
              <w:rPr>
                <w:rStyle w:val="Emphasis"/>
                <w:sz w:val="20"/>
                <w:szCs w:val="20"/>
              </w:rPr>
            </w:pPr>
            <w:r w:rsidRPr="00415191">
              <w:rPr>
                <w:rStyle w:val="Emphasis"/>
                <w:sz w:val="20"/>
                <w:szCs w:val="20"/>
              </w:rPr>
              <w:t>81%</w:t>
            </w:r>
          </w:p>
        </w:tc>
        <w:tc>
          <w:tcPr>
            <w:tcW w:w="1500" w:type="dxa"/>
            <w:gridSpan w:val="3"/>
            <w:tcBorders>
              <w:top w:val="nil"/>
              <w:left w:val="nil"/>
              <w:bottom w:val="nil"/>
              <w:right w:val="nil"/>
            </w:tcBorders>
            <w:shd w:val="clear" w:color="auto" w:fill="auto"/>
            <w:noWrap/>
            <w:vAlign w:val="bottom"/>
          </w:tcPr>
          <w:p w:rsidR="006541A8" w:rsidRPr="00415191" w:rsidRDefault="006541A8"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tcPr>
          <w:p w:rsidR="006541A8" w:rsidRPr="00415191" w:rsidRDefault="006541A8"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tcPr>
          <w:p w:rsidR="006541A8" w:rsidRPr="00415191" w:rsidRDefault="006541A8"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2a</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10%</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2b</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5%</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7%</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6%</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6541A8"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tcPr>
          <w:p w:rsidR="006541A8" w:rsidRPr="00415191" w:rsidRDefault="006541A8" w:rsidP="00980FB5">
            <w:pPr>
              <w:spacing w:after="0" w:line="240" w:lineRule="auto"/>
              <w:rPr>
                <w:rStyle w:val="Emphasis"/>
                <w:sz w:val="20"/>
                <w:szCs w:val="20"/>
              </w:rPr>
            </w:pPr>
            <w:r w:rsidRPr="00415191">
              <w:rPr>
                <w:rStyle w:val="Emphasis"/>
                <w:sz w:val="20"/>
                <w:szCs w:val="20"/>
              </w:rPr>
              <w:t>Total Level 2</w:t>
            </w:r>
          </w:p>
        </w:tc>
        <w:tc>
          <w:tcPr>
            <w:tcW w:w="1960" w:type="dxa"/>
            <w:gridSpan w:val="3"/>
            <w:tcBorders>
              <w:top w:val="nil"/>
              <w:left w:val="nil"/>
              <w:bottom w:val="single" w:sz="4" w:space="0" w:color="auto"/>
              <w:right w:val="single" w:sz="4" w:space="0" w:color="auto"/>
            </w:tcBorders>
            <w:shd w:val="clear" w:color="auto" w:fill="auto"/>
            <w:noWrap/>
            <w:vAlign w:val="bottom"/>
          </w:tcPr>
          <w:p w:rsidR="006541A8" w:rsidRPr="00415191" w:rsidRDefault="006541A8"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tcPr>
          <w:p w:rsidR="006541A8" w:rsidRPr="00415191" w:rsidRDefault="006541A8" w:rsidP="00300E95">
            <w:pPr>
              <w:spacing w:before="100" w:beforeAutospacing="1" w:after="0" w:afterAutospacing="1" w:line="240" w:lineRule="auto"/>
              <w:jc w:val="right"/>
              <w:rPr>
                <w:rStyle w:val="Emphasis"/>
                <w:sz w:val="20"/>
                <w:szCs w:val="20"/>
              </w:rPr>
            </w:pPr>
            <w:r w:rsidRPr="00415191">
              <w:rPr>
                <w:rStyle w:val="Emphasis"/>
                <w:sz w:val="20"/>
                <w:szCs w:val="20"/>
              </w:rPr>
              <w:t>14%</w:t>
            </w:r>
          </w:p>
        </w:tc>
        <w:tc>
          <w:tcPr>
            <w:tcW w:w="1960" w:type="dxa"/>
            <w:gridSpan w:val="2"/>
            <w:tcBorders>
              <w:top w:val="nil"/>
              <w:left w:val="nil"/>
              <w:bottom w:val="single" w:sz="4" w:space="0" w:color="auto"/>
              <w:right w:val="single" w:sz="4" w:space="0" w:color="auto"/>
            </w:tcBorders>
            <w:shd w:val="clear" w:color="auto" w:fill="auto"/>
            <w:noWrap/>
            <w:vAlign w:val="bottom"/>
          </w:tcPr>
          <w:p w:rsidR="006541A8" w:rsidRPr="00415191" w:rsidRDefault="006541A8" w:rsidP="00300E95">
            <w:pPr>
              <w:spacing w:before="100" w:beforeAutospacing="1" w:after="0" w:afterAutospacing="1" w:line="240" w:lineRule="auto"/>
              <w:jc w:val="right"/>
              <w:rPr>
                <w:rStyle w:val="Emphasis"/>
                <w:sz w:val="20"/>
                <w:szCs w:val="20"/>
              </w:rPr>
            </w:pPr>
            <w:r w:rsidRPr="00415191">
              <w:rPr>
                <w:rStyle w:val="Emphasis"/>
                <w:sz w:val="20"/>
                <w:szCs w:val="20"/>
              </w:rPr>
              <w:t>17%</w:t>
            </w:r>
          </w:p>
        </w:tc>
        <w:tc>
          <w:tcPr>
            <w:tcW w:w="1960" w:type="dxa"/>
            <w:gridSpan w:val="3"/>
            <w:tcBorders>
              <w:top w:val="nil"/>
              <w:left w:val="nil"/>
              <w:bottom w:val="single" w:sz="4" w:space="0" w:color="auto"/>
              <w:right w:val="single" w:sz="4" w:space="0" w:color="auto"/>
            </w:tcBorders>
            <w:shd w:val="clear" w:color="auto" w:fill="auto"/>
            <w:noWrap/>
            <w:vAlign w:val="bottom"/>
          </w:tcPr>
          <w:p w:rsidR="006541A8" w:rsidRPr="00415191" w:rsidRDefault="006541A8" w:rsidP="00300E95">
            <w:pPr>
              <w:spacing w:before="100" w:beforeAutospacing="1" w:after="0" w:afterAutospacing="1" w:line="240" w:lineRule="auto"/>
              <w:jc w:val="right"/>
              <w:rPr>
                <w:rStyle w:val="Emphasis"/>
                <w:sz w:val="20"/>
                <w:szCs w:val="20"/>
              </w:rPr>
            </w:pPr>
            <w:r w:rsidRPr="00415191">
              <w:rPr>
                <w:rStyle w:val="Emphasis"/>
                <w:sz w:val="20"/>
                <w:szCs w:val="20"/>
              </w:rPr>
              <w:t>15%</w:t>
            </w:r>
          </w:p>
        </w:tc>
        <w:tc>
          <w:tcPr>
            <w:tcW w:w="1500" w:type="dxa"/>
            <w:gridSpan w:val="3"/>
            <w:tcBorders>
              <w:top w:val="nil"/>
              <w:left w:val="nil"/>
              <w:bottom w:val="nil"/>
              <w:right w:val="nil"/>
            </w:tcBorders>
            <w:shd w:val="clear" w:color="auto" w:fill="auto"/>
            <w:noWrap/>
            <w:vAlign w:val="bottom"/>
          </w:tcPr>
          <w:p w:rsidR="006541A8" w:rsidRPr="00415191" w:rsidRDefault="006541A8"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tcPr>
          <w:p w:rsidR="006541A8" w:rsidRPr="00415191" w:rsidRDefault="006541A8"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tcPr>
          <w:p w:rsidR="006541A8" w:rsidRPr="00415191" w:rsidRDefault="006541A8"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3</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5%</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3%</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6</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2%</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6541A8" w:rsidRPr="00415191" w:rsidTr="00AD2A9A">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tcPr>
          <w:p w:rsidR="006541A8" w:rsidRPr="00415191" w:rsidRDefault="006541A8" w:rsidP="00980FB5">
            <w:pPr>
              <w:spacing w:after="0" w:line="240" w:lineRule="auto"/>
              <w:rPr>
                <w:rStyle w:val="Emphasis"/>
                <w:sz w:val="20"/>
                <w:szCs w:val="20"/>
              </w:rPr>
            </w:pPr>
            <w:r w:rsidRPr="00415191">
              <w:rPr>
                <w:rStyle w:val="Emphasis"/>
                <w:sz w:val="20"/>
                <w:szCs w:val="20"/>
              </w:rPr>
              <w:t>Total Level 3+</w:t>
            </w:r>
          </w:p>
        </w:tc>
        <w:tc>
          <w:tcPr>
            <w:tcW w:w="1960" w:type="dxa"/>
            <w:gridSpan w:val="3"/>
            <w:tcBorders>
              <w:top w:val="nil"/>
              <w:left w:val="nil"/>
              <w:bottom w:val="single" w:sz="4" w:space="0" w:color="auto"/>
              <w:right w:val="single" w:sz="4" w:space="0" w:color="auto"/>
            </w:tcBorders>
            <w:shd w:val="clear" w:color="auto" w:fill="auto"/>
            <w:noWrap/>
            <w:vAlign w:val="bottom"/>
          </w:tcPr>
          <w:p w:rsidR="006541A8" w:rsidRPr="00415191" w:rsidRDefault="006541A8"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tcPr>
          <w:p w:rsidR="006541A8" w:rsidRPr="00415191" w:rsidRDefault="006541A8" w:rsidP="00300E95">
            <w:pPr>
              <w:spacing w:before="100" w:beforeAutospacing="1" w:after="0" w:afterAutospacing="1" w:line="240" w:lineRule="auto"/>
              <w:jc w:val="right"/>
              <w:rPr>
                <w:rStyle w:val="Emphasis"/>
                <w:sz w:val="20"/>
                <w:szCs w:val="20"/>
              </w:rPr>
            </w:pPr>
            <w:r w:rsidRPr="00415191">
              <w:rPr>
                <w:rStyle w:val="Emphasis"/>
                <w:sz w:val="20"/>
                <w:szCs w:val="20"/>
              </w:rPr>
              <w:t>7%</w:t>
            </w:r>
          </w:p>
        </w:tc>
        <w:tc>
          <w:tcPr>
            <w:tcW w:w="1960" w:type="dxa"/>
            <w:gridSpan w:val="2"/>
            <w:tcBorders>
              <w:top w:val="nil"/>
              <w:left w:val="nil"/>
              <w:bottom w:val="single" w:sz="4" w:space="0" w:color="auto"/>
              <w:right w:val="single" w:sz="4" w:space="0" w:color="auto"/>
            </w:tcBorders>
            <w:shd w:val="clear" w:color="auto" w:fill="auto"/>
            <w:noWrap/>
            <w:vAlign w:val="bottom"/>
          </w:tcPr>
          <w:p w:rsidR="006541A8" w:rsidRPr="00415191" w:rsidRDefault="006541A8"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3"/>
            <w:tcBorders>
              <w:top w:val="nil"/>
              <w:left w:val="nil"/>
              <w:bottom w:val="single" w:sz="4" w:space="0" w:color="auto"/>
              <w:right w:val="single" w:sz="4" w:space="0" w:color="auto"/>
            </w:tcBorders>
            <w:shd w:val="clear" w:color="auto" w:fill="auto"/>
            <w:noWrap/>
            <w:vAlign w:val="bottom"/>
          </w:tcPr>
          <w:p w:rsidR="006541A8" w:rsidRPr="00415191" w:rsidRDefault="006541A8" w:rsidP="00300E95">
            <w:pPr>
              <w:spacing w:before="100" w:beforeAutospacing="1" w:after="0" w:afterAutospacing="1" w:line="240" w:lineRule="auto"/>
              <w:jc w:val="right"/>
              <w:rPr>
                <w:rStyle w:val="Emphasis"/>
                <w:sz w:val="20"/>
                <w:szCs w:val="20"/>
              </w:rPr>
            </w:pPr>
            <w:r w:rsidRPr="00415191">
              <w:rPr>
                <w:rStyle w:val="Emphasis"/>
                <w:sz w:val="20"/>
                <w:szCs w:val="20"/>
              </w:rPr>
              <w:t>4%</w:t>
            </w:r>
          </w:p>
        </w:tc>
        <w:tc>
          <w:tcPr>
            <w:tcW w:w="1500" w:type="dxa"/>
            <w:gridSpan w:val="3"/>
            <w:tcBorders>
              <w:top w:val="nil"/>
              <w:left w:val="nil"/>
              <w:right w:val="nil"/>
            </w:tcBorders>
            <w:shd w:val="clear" w:color="auto" w:fill="auto"/>
            <w:noWrap/>
            <w:vAlign w:val="bottom"/>
          </w:tcPr>
          <w:p w:rsidR="006541A8" w:rsidRPr="00415191" w:rsidRDefault="006541A8" w:rsidP="00300E95">
            <w:pPr>
              <w:spacing w:after="0" w:line="240" w:lineRule="auto"/>
              <w:rPr>
                <w:rStyle w:val="Emphasis"/>
                <w:sz w:val="20"/>
                <w:szCs w:val="20"/>
              </w:rPr>
            </w:pPr>
          </w:p>
        </w:tc>
        <w:tc>
          <w:tcPr>
            <w:tcW w:w="1743" w:type="dxa"/>
            <w:gridSpan w:val="3"/>
            <w:tcBorders>
              <w:top w:val="nil"/>
              <w:left w:val="nil"/>
              <w:right w:val="nil"/>
            </w:tcBorders>
            <w:shd w:val="clear" w:color="auto" w:fill="auto"/>
            <w:noWrap/>
            <w:vAlign w:val="bottom"/>
          </w:tcPr>
          <w:p w:rsidR="006541A8" w:rsidRPr="00415191" w:rsidRDefault="006541A8"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tcPr>
          <w:p w:rsidR="006541A8" w:rsidRPr="00415191" w:rsidRDefault="006541A8" w:rsidP="00300E95">
            <w:pPr>
              <w:spacing w:after="0" w:line="240" w:lineRule="auto"/>
              <w:rPr>
                <w:rStyle w:val="Emphasis"/>
                <w:sz w:val="20"/>
                <w:szCs w:val="20"/>
              </w:rPr>
            </w:pPr>
          </w:p>
        </w:tc>
      </w:tr>
      <w:tr w:rsidR="00300E95" w:rsidRPr="00415191" w:rsidTr="00AD2A9A">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Total</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960" w:type="dxa"/>
            <w:gridSpan w:val="3"/>
            <w:tcBorders>
              <w:top w:val="single" w:sz="4" w:space="0" w:color="auto"/>
              <w:left w:val="nil"/>
              <w:bottom w:val="single" w:sz="6"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500" w:type="dxa"/>
            <w:gridSpan w:val="3"/>
            <w:tcBorders>
              <w:top w:val="nil"/>
              <w:left w:val="single" w:sz="4" w:space="0" w:color="auto"/>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6541A8" w:rsidRPr="00415191" w:rsidTr="00AD2A9A">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6541A8" w:rsidRPr="00415191" w:rsidRDefault="006541A8">
            <w:pPr>
              <w:spacing w:after="0" w:line="240" w:lineRule="auto"/>
              <w:rPr>
                <w:rStyle w:val="Emphasis"/>
                <w:sz w:val="20"/>
                <w:szCs w:val="20"/>
              </w:rPr>
            </w:pPr>
            <w:r w:rsidRPr="00415191">
              <w:rPr>
                <w:rStyle w:val="Emphasis"/>
                <w:sz w:val="20"/>
                <w:szCs w:val="20"/>
              </w:rPr>
              <w:t>Total</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6541A8" w:rsidRPr="00415191" w:rsidRDefault="006541A8" w:rsidP="00300E95">
            <w:pPr>
              <w:spacing w:before="100" w:beforeAutospacing="1" w:after="0" w:afterAutospacing="1" w:line="240" w:lineRule="auto"/>
              <w:jc w:val="right"/>
              <w:rPr>
                <w:rStyle w:val="Emphasis"/>
                <w:sz w:val="20"/>
                <w:szCs w:val="20"/>
              </w:rPr>
            </w:pPr>
            <w:r w:rsidRPr="00415191">
              <w:rPr>
                <w:rStyle w:val="Emphasis"/>
                <w:sz w:val="20"/>
                <w:szCs w:val="20"/>
              </w:rPr>
              <w:t>1</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6541A8" w:rsidRPr="00415191" w:rsidRDefault="006541A8" w:rsidP="00300E95">
            <w:pPr>
              <w:spacing w:before="100" w:beforeAutospacing="1" w:after="0" w:afterAutospacing="1" w:line="240" w:lineRule="auto"/>
              <w:jc w:val="right"/>
              <w:rPr>
                <w:rStyle w:val="Emphasis"/>
                <w:sz w:val="20"/>
                <w:szCs w:val="20"/>
              </w:rPr>
            </w:pPr>
            <w:r w:rsidRPr="00415191">
              <w:rPr>
                <w:rStyle w:val="Emphasis"/>
                <w:sz w:val="20"/>
                <w:szCs w:val="20"/>
              </w:rPr>
              <w:t>42</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6541A8" w:rsidRPr="00415191" w:rsidRDefault="006541A8" w:rsidP="00300E95">
            <w:pPr>
              <w:spacing w:before="100" w:beforeAutospacing="1" w:after="0" w:afterAutospacing="1" w:line="240" w:lineRule="auto"/>
              <w:jc w:val="right"/>
              <w:rPr>
                <w:rStyle w:val="Emphasis"/>
                <w:sz w:val="20"/>
                <w:szCs w:val="20"/>
              </w:rPr>
            </w:pPr>
            <w:r w:rsidRPr="00415191">
              <w:rPr>
                <w:rStyle w:val="Emphasis"/>
                <w:sz w:val="20"/>
                <w:szCs w:val="20"/>
              </w:rPr>
              <w:t>29</w:t>
            </w:r>
          </w:p>
        </w:tc>
        <w:tc>
          <w:tcPr>
            <w:tcW w:w="1960" w:type="dxa"/>
            <w:gridSpan w:val="3"/>
            <w:tcBorders>
              <w:top w:val="single" w:sz="6" w:space="0" w:color="auto"/>
              <w:left w:val="nil"/>
              <w:bottom w:val="single" w:sz="4" w:space="0" w:color="auto"/>
              <w:right w:val="single" w:sz="4" w:space="0" w:color="auto"/>
            </w:tcBorders>
            <w:shd w:val="clear" w:color="auto" w:fill="auto"/>
            <w:noWrap/>
            <w:vAlign w:val="bottom"/>
            <w:hideMark/>
          </w:tcPr>
          <w:p w:rsidR="006541A8" w:rsidRPr="00415191" w:rsidRDefault="006541A8" w:rsidP="00300E95">
            <w:pPr>
              <w:spacing w:before="100" w:beforeAutospacing="1" w:after="0" w:afterAutospacing="1" w:line="240" w:lineRule="auto"/>
              <w:jc w:val="right"/>
              <w:rPr>
                <w:rStyle w:val="Emphasis"/>
                <w:sz w:val="20"/>
                <w:szCs w:val="20"/>
              </w:rPr>
            </w:pPr>
            <w:r w:rsidRPr="00415191">
              <w:rPr>
                <w:rStyle w:val="Emphasis"/>
                <w:sz w:val="20"/>
                <w:szCs w:val="20"/>
              </w:rPr>
              <w:t>72</w:t>
            </w:r>
          </w:p>
        </w:tc>
        <w:tc>
          <w:tcPr>
            <w:tcW w:w="1500" w:type="dxa"/>
            <w:gridSpan w:val="3"/>
            <w:tcBorders>
              <w:top w:val="nil"/>
              <w:left w:val="single" w:sz="4" w:space="0" w:color="auto"/>
              <w:bottom w:val="nil"/>
              <w:right w:val="nil"/>
            </w:tcBorders>
            <w:shd w:val="clear" w:color="auto" w:fill="auto"/>
            <w:noWrap/>
            <w:vAlign w:val="bottom"/>
            <w:hideMark/>
          </w:tcPr>
          <w:p w:rsidR="006541A8" w:rsidRPr="00415191" w:rsidRDefault="006541A8"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6541A8" w:rsidRPr="00415191" w:rsidRDefault="006541A8"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6541A8" w:rsidRPr="00415191" w:rsidRDefault="006541A8" w:rsidP="00300E95">
            <w:pPr>
              <w:spacing w:after="0" w:line="240" w:lineRule="auto"/>
              <w:rPr>
                <w:rStyle w:val="Emphasis"/>
                <w:sz w:val="20"/>
                <w:szCs w:val="20"/>
              </w:rPr>
            </w:pPr>
          </w:p>
        </w:tc>
      </w:tr>
      <w:tr w:rsidR="00AD2A9A" w:rsidRPr="00415191" w:rsidTr="00A16A21">
        <w:trPr>
          <w:gridAfter w:val="2"/>
          <w:wAfter w:w="1592" w:type="dxa"/>
          <w:trHeight w:val="300"/>
        </w:trPr>
        <w:tc>
          <w:tcPr>
            <w:tcW w:w="3952" w:type="dxa"/>
            <w:gridSpan w:val="5"/>
            <w:tcBorders>
              <w:top w:val="nil"/>
              <w:left w:val="nil"/>
              <w:bottom w:val="nil"/>
              <w:right w:val="nil"/>
            </w:tcBorders>
            <w:shd w:val="clear" w:color="auto" w:fill="auto"/>
            <w:noWrap/>
            <w:vAlign w:val="bottom"/>
            <w:hideMark/>
          </w:tcPr>
          <w:p w:rsidR="00AD2A9A" w:rsidRPr="00AD2A9A" w:rsidRDefault="00AD2A9A" w:rsidP="00AD2A9A">
            <w:pPr>
              <w:spacing w:after="0"/>
              <w:rPr>
                <w:rStyle w:val="Emphasis"/>
                <w:b/>
                <w:sz w:val="20"/>
                <w:szCs w:val="20"/>
              </w:rPr>
            </w:pPr>
            <w:r w:rsidRPr="00AD2A9A">
              <w:rPr>
                <w:rStyle w:val="Emphasis"/>
                <w:b/>
                <w:sz w:val="20"/>
                <w:szCs w:val="20"/>
              </w:rPr>
              <w:t>Table 33: Cochlear Implant by Ethnicity</w:t>
            </w:r>
          </w:p>
        </w:tc>
        <w:tc>
          <w:tcPr>
            <w:tcW w:w="1976" w:type="dxa"/>
            <w:gridSpan w:val="3"/>
            <w:tcBorders>
              <w:top w:val="nil"/>
              <w:left w:val="nil"/>
              <w:bottom w:val="nil"/>
              <w:right w:val="nil"/>
            </w:tcBorders>
            <w:shd w:val="clear" w:color="auto" w:fill="auto"/>
            <w:noWrap/>
            <w:vAlign w:val="bottom"/>
            <w:hideMark/>
          </w:tcPr>
          <w:p w:rsidR="00AD2A9A" w:rsidRPr="00415191" w:rsidRDefault="00AD2A9A">
            <w:pPr>
              <w:jc w:val="center"/>
              <w:rPr>
                <w:rStyle w:val="Emphasis"/>
                <w:sz w:val="20"/>
                <w:szCs w:val="20"/>
              </w:rPr>
            </w:pPr>
          </w:p>
        </w:tc>
        <w:tc>
          <w:tcPr>
            <w:tcW w:w="1976" w:type="dxa"/>
            <w:gridSpan w:val="3"/>
            <w:tcBorders>
              <w:top w:val="nil"/>
              <w:left w:val="nil"/>
              <w:bottom w:val="nil"/>
              <w:right w:val="nil"/>
            </w:tcBorders>
            <w:shd w:val="clear" w:color="auto" w:fill="auto"/>
            <w:noWrap/>
            <w:vAlign w:val="bottom"/>
            <w:hideMark/>
          </w:tcPr>
          <w:p w:rsidR="00AD2A9A" w:rsidRPr="00415191" w:rsidRDefault="00AD2A9A">
            <w:pPr>
              <w:jc w:val="center"/>
              <w:rPr>
                <w:rStyle w:val="Emphasis"/>
                <w:sz w:val="20"/>
                <w:szCs w:val="20"/>
              </w:rPr>
            </w:pPr>
          </w:p>
        </w:tc>
        <w:tc>
          <w:tcPr>
            <w:tcW w:w="1976" w:type="dxa"/>
            <w:gridSpan w:val="3"/>
            <w:tcBorders>
              <w:top w:val="nil"/>
              <w:left w:val="nil"/>
              <w:bottom w:val="nil"/>
              <w:right w:val="nil"/>
            </w:tcBorders>
            <w:shd w:val="clear" w:color="auto" w:fill="auto"/>
            <w:noWrap/>
            <w:vAlign w:val="bottom"/>
            <w:hideMark/>
          </w:tcPr>
          <w:p w:rsidR="00AD2A9A" w:rsidRPr="00415191" w:rsidRDefault="00AD2A9A">
            <w:pPr>
              <w:jc w:val="center"/>
              <w:rPr>
                <w:rStyle w:val="Emphasis"/>
                <w:sz w:val="20"/>
                <w:szCs w:val="20"/>
              </w:rPr>
            </w:pPr>
          </w:p>
        </w:tc>
        <w:tc>
          <w:tcPr>
            <w:tcW w:w="1516" w:type="dxa"/>
            <w:gridSpan w:val="3"/>
            <w:tcBorders>
              <w:top w:val="nil"/>
              <w:left w:val="nil"/>
              <w:bottom w:val="nil"/>
              <w:right w:val="nil"/>
            </w:tcBorders>
            <w:shd w:val="clear" w:color="auto" w:fill="auto"/>
            <w:noWrap/>
            <w:vAlign w:val="bottom"/>
            <w:hideMark/>
          </w:tcPr>
          <w:p w:rsidR="00AD2A9A" w:rsidRPr="00415191" w:rsidRDefault="00AD2A9A">
            <w:pPr>
              <w:jc w:val="center"/>
              <w:rPr>
                <w:rStyle w:val="Emphasis"/>
                <w:sz w:val="20"/>
                <w:szCs w:val="20"/>
              </w:rPr>
            </w:pPr>
          </w:p>
        </w:tc>
        <w:tc>
          <w:tcPr>
            <w:tcW w:w="1436" w:type="dxa"/>
            <w:tcBorders>
              <w:top w:val="nil"/>
              <w:left w:val="nil"/>
              <w:bottom w:val="nil"/>
              <w:right w:val="nil"/>
            </w:tcBorders>
            <w:shd w:val="clear" w:color="auto" w:fill="auto"/>
            <w:noWrap/>
            <w:vAlign w:val="bottom"/>
            <w:hideMark/>
          </w:tcPr>
          <w:p w:rsidR="00AD2A9A" w:rsidRPr="00415191" w:rsidRDefault="00AD2A9A">
            <w:pPr>
              <w:jc w:val="center"/>
              <w:rPr>
                <w:rStyle w:val="Emphasis"/>
                <w:sz w:val="20"/>
                <w:szCs w:val="20"/>
              </w:rPr>
            </w:pPr>
          </w:p>
        </w:tc>
      </w:tr>
      <w:tr w:rsidR="00FC39FB" w:rsidRPr="00415191" w:rsidTr="00542FEE">
        <w:trPr>
          <w:gridAfter w:val="2"/>
          <w:wAfter w:w="1592" w:type="dxa"/>
          <w:trHeight w:val="300"/>
        </w:trPr>
        <w:tc>
          <w:tcPr>
            <w:tcW w:w="19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Cochlear Implant</w:t>
            </w:r>
          </w:p>
        </w:tc>
        <w:tc>
          <w:tcPr>
            <w:tcW w:w="1976" w:type="dxa"/>
            <w:gridSpan w:val="3"/>
            <w:tcBorders>
              <w:top w:val="single" w:sz="4" w:space="0" w:color="auto"/>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NZ European</w:t>
            </w:r>
          </w:p>
        </w:tc>
        <w:tc>
          <w:tcPr>
            <w:tcW w:w="1976" w:type="dxa"/>
            <w:gridSpan w:val="3"/>
            <w:tcBorders>
              <w:top w:val="single" w:sz="4" w:space="0" w:color="auto"/>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Māori</w:t>
            </w:r>
          </w:p>
        </w:tc>
        <w:tc>
          <w:tcPr>
            <w:tcW w:w="1976" w:type="dxa"/>
            <w:gridSpan w:val="3"/>
            <w:tcBorders>
              <w:top w:val="single" w:sz="4" w:space="0" w:color="auto"/>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Pacific</w:t>
            </w:r>
          </w:p>
        </w:tc>
        <w:tc>
          <w:tcPr>
            <w:tcW w:w="1976" w:type="dxa"/>
            <w:gridSpan w:val="3"/>
            <w:tcBorders>
              <w:top w:val="single" w:sz="4" w:space="0" w:color="auto"/>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Asian</w:t>
            </w:r>
          </w:p>
        </w:tc>
        <w:tc>
          <w:tcPr>
            <w:tcW w:w="1516" w:type="dxa"/>
            <w:gridSpan w:val="3"/>
            <w:tcBorders>
              <w:top w:val="single" w:sz="4" w:space="0" w:color="auto"/>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Other</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Total</w:t>
            </w:r>
          </w:p>
        </w:tc>
      </w:tr>
      <w:tr w:rsidR="00FC39FB" w:rsidRPr="00415191" w:rsidTr="00542FEE">
        <w:trPr>
          <w:gridAfter w:val="2"/>
          <w:wAfter w:w="1592" w:type="dxa"/>
          <w:trHeight w:val="300"/>
        </w:trPr>
        <w:tc>
          <w:tcPr>
            <w:tcW w:w="1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rPr>
                <w:rStyle w:val="Emphasis"/>
                <w:sz w:val="20"/>
                <w:szCs w:val="20"/>
              </w:rPr>
            </w:pPr>
            <w:proofErr w:type="spellStart"/>
            <w:r w:rsidRPr="00415191">
              <w:rPr>
                <w:rStyle w:val="Emphasis"/>
                <w:sz w:val="20"/>
                <w:szCs w:val="20"/>
              </w:rPr>
              <w:t>Baha</w:t>
            </w:r>
            <w:proofErr w:type="spellEnd"/>
          </w:p>
        </w:tc>
        <w:tc>
          <w:tcPr>
            <w:tcW w:w="1976" w:type="dxa"/>
            <w:gridSpan w:val="3"/>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0.00%</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4.00%</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0.00%</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0.00%</w:t>
            </w:r>
          </w:p>
        </w:tc>
        <w:tc>
          <w:tcPr>
            <w:tcW w:w="1516" w:type="dxa"/>
            <w:gridSpan w:val="3"/>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0.00%</w:t>
            </w:r>
          </w:p>
        </w:tc>
        <w:tc>
          <w:tcPr>
            <w:tcW w:w="1436" w:type="dxa"/>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1.39%</w:t>
            </w:r>
          </w:p>
        </w:tc>
      </w:tr>
      <w:tr w:rsidR="00FC39FB" w:rsidRPr="00415191" w:rsidTr="00542FEE">
        <w:trPr>
          <w:gridAfter w:val="2"/>
          <w:wAfter w:w="1592" w:type="dxa"/>
          <w:trHeight w:val="300"/>
        </w:trPr>
        <w:tc>
          <w:tcPr>
            <w:tcW w:w="1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rPr>
                <w:rStyle w:val="Emphasis"/>
                <w:sz w:val="20"/>
                <w:szCs w:val="20"/>
              </w:rPr>
            </w:pPr>
            <w:r w:rsidRPr="00415191">
              <w:rPr>
                <w:rStyle w:val="Emphasis"/>
                <w:sz w:val="20"/>
                <w:szCs w:val="20"/>
              </w:rPr>
              <w:t>No</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58.33%</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60.00%</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75.00%</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75.00%</w:t>
            </w:r>
          </w:p>
        </w:tc>
        <w:tc>
          <w:tcPr>
            <w:tcW w:w="1516" w:type="dxa"/>
            <w:gridSpan w:val="3"/>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0.00%</w:t>
            </w:r>
          </w:p>
        </w:tc>
        <w:tc>
          <w:tcPr>
            <w:tcW w:w="1436" w:type="dxa"/>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58.33%</w:t>
            </w:r>
          </w:p>
        </w:tc>
      </w:tr>
      <w:tr w:rsidR="00FC39FB" w:rsidRPr="00415191" w:rsidTr="00542FEE">
        <w:trPr>
          <w:gridAfter w:val="2"/>
          <w:wAfter w:w="1592" w:type="dxa"/>
          <w:trHeight w:val="300"/>
        </w:trPr>
        <w:tc>
          <w:tcPr>
            <w:tcW w:w="1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rPr>
                <w:rStyle w:val="Emphasis"/>
                <w:sz w:val="20"/>
                <w:szCs w:val="20"/>
              </w:rPr>
            </w:pPr>
            <w:r w:rsidRPr="00415191">
              <w:rPr>
                <w:rStyle w:val="Emphasis"/>
                <w:sz w:val="20"/>
                <w:szCs w:val="20"/>
              </w:rPr>
              <w:t>Yes</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41.67%</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36.00%</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25.00%</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25.00%</w:t>
            </w:r>
          </w:p>
        </w:tc>
        <w:tc>
          <w:tcPr>
            <w:tcW w:w="1516" w:type="dxa"/>
            <w:gridSpan w:val="3"/>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100.00%</w:t>
            </w:r>
          </w:p>
        </w:tc>
        <w:tc>
          <w:tcPr>
            <w:tcW w:w="1436" w:type="dxa"/>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40.28%</w:t>
            </w:r>
          </w:p>
        </w:tc>
      </w:tr>
      <w:tr w:rsidR="00FC39FB" w:rsidRPr="00415191" w:rsidTr="00542FEE">
        <w:trPr>
          <w:gridAfter w:val="2"/>
          <w:wAfter w:w="1592" w:type="dxa"/>
          <w:trHeight w:val="300"/>
        </w:trPr>
        <w:tc>
          <w:tcPr>
            <w:tcW w:w="1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rPr>
                <w:rStyle w:val="Emphasis"/>
                <w:sz w:val="20"/>
                <w:szCs w:val="20"/>
              </w:rPr>
            </w:pPr>
            <w:r w:rsidRPr="00415191">
              <w:rPr>
                <w:rStyle w:val="Emphasis"/>
                <w:sz w:val="20"/>
                <w:szCs w:val="20"/>
              </w:rPr>
              <w:t>Total</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100.00%</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100.00%</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100.00%</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100.00%</w:t>
            </w:r>
          </w:p>
        </w:tc>
        <w:tc>
          <w:tcPr>
            <w:tcW w:w="1516" w:type="dxa"/>
            <w:gridSpan w:val="3"/>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100.00%</w:t>
            </w:r>
          </w:p>
        </w:tc>
        <w:tc>
          <w:tcPr>
            <w:tcW w:w="1436" w:type="dxa"/>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100.00%</w:t>
            </w:r>
          </w:p>
        </w:tc>
      </w:tr>
      <w:tr w:rsidR="00FC39FB" w:rsidRPr="00415191" w:rsidTr="00542FEE">
        <w:trPr>
          <w:gridAfter w:val="2"/>
          <w:wAfter w:w="1592" w:type="dxa"/>
          <w:trHeight w:val="300"/>
        </w:trPr>
        <w:tc>
          <w:tcPr>
            <w:tcW w:w="1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rPr>
                <w:rStyle w:val="Emphasis"/>
                <w:sz w:val="20"/>
                <w:szCs w:val="20"/>
              </w:rPr>
            </w:pPr>
            <w:r w:rsidRPr="00415191">
              <w:rPr>
                <w:rStyle w:val="Emphasis"/>
                <w:sz w:val="20"/>
                <w:szCs w:val="20"/>
              </w:rPr>
              <w:t>Total</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36</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25</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4</w:t>
            </w:r>
          </w:p>
        </w:tc>
        <w:tc>
          <w:tcPr>
            <w:tcW w:w="1976" w:type="dxa"/>
            <w:gridSpan w:val="3"/>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4</w:t>
            </w:r>
          </w:p>
        </w:tc>
        <w:tc>
          <w:tcPr>
            <w:tcW w:w="1516" w:type="dxa"/>
            <w:gridSpan w:val="3"/>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3</w:t>
            </w:r>
          </w:p>
        </w:tc>
        <w:tc>
          <w:tcPr>
            <w:tcW w:w="1436" w:type="dxa"/>
            <w:tcBorders>
              <w:top w:val="nil"/>
              <w:left w:val="nil"/>
              <w:bottom w:val="single" w:sz="4" w:space="0" w:color="auto"/>
              <w:right w:val="single" w:sz="4" w:space="0" w:color="auto"/>
            </w:tcBorders>
            <w:shd w:val="clear" w:color="auto" w:fill="auto"/>
            <w:noWrap/>
            <w:vAlign w:val="bottom"/>
            <w:hideMark/>
          </w:tcPr>
          <w:p w:rsidR="00FC39FB" w:rsidRPr="00415191" w:rsidRDefault="00FC39FB" w:rsidP="00A04005">
            <w:pPr>
              <w:spacing w:after="0" w:line="240" w:lineRule="auto"/>
              <w:jc w:val="center"/>
              <w:rPr>
                <w:rStyle w:val="Emphasis"/>
                <w:sz w:val="20"/>
                <w:szCs w:val="20"/>
              </w:rPr>
            </w:pPr>
            <w:r w:rsidRPr="00415191">
              <w:rPr>
                <w:rStyle w:val="Emphasis"/>
                <w:sz w:val="20"/>
                <w:szCs w:val="20"/>
              </w:rPr>
              <w:t>72</w:t>
            </w:r>
          </w:p>
        </w:tc>
      </w:tr>
      <w:tr w:rsidR="00FC39FB" w:rsidRPr="00415191" w:rsidTr="00EB0C89">
        <w:trPr>
          <w:trHeight w:val="300"/>
        </w:trPr>
        <w:tc>
          <w:tcPr>
            <w:tcW w:w="2004" w:type="dxa"/>
            <w:gridSpan w:val="3"/>
            <w:tcBorders>
              <w:top w:val="nil"/>
              <w:left w:val="nil"/>
              <w:bottom w:val="nil"/>
              <w:right w:val="nil"/>
            </w:tcBorders>
            <w:shd w:val="clear" w:color="auto" w:fill="auto"/>
            <w:noWrap/>
            <w:vAlign w:val="bottom"/>
          </w:tcPr>
          <w:p w:rsidR="00FC39FB" w:rsidRPr="00415191" w:rsidRDefault="00FC39FB" w:rsidP="00980FB5">
            <w:pPr>
              <w:spacing w:after="0" w:line="240" w:lineRule="auto"/>
              <w:rPr>
                <w:rStyle w:val="Emphasis"/>
                <w:sz w:val="20"/>
                <w:szCs w:val="20"/>
              </w:rPr>
            </w:pPr>
          </w:p>
        </w:tc>
        <w:tc>
          <w:tcPr>
            <w:tcW w:w="1960" w:type="dxa"/>
            <w:gridSpan w:val="3"/>
            <w:tcBorders>
              <w:top w:val="nil"/>
              <w:left w:val="nil"/>
              <w:bottom w:val="nil"/>
              <w:right w:val="nil"/>
            </w:tcBorders>
            <w:shd w:val="clear" w:color="auto" w:fill="auto"/>
            <w:noWrap/>
            <w:vAlign w:val="bottom"/>
          </w:tcPr>
          <w:p w:rsidR="00FC39FB" w:rsidRPr="00415191" w:rsidRDefault="00FC39FB" w:rsidP="00300E95">
            <w:pPr>
              <w:spacing w:after="0" w:line="240" w:lineRule="auto"/>
              <w:rPr>
                <w:rStyle w:val="Emphasis"/>
                <w:sz w:val="20"/>
                <w:szCs w:val="20"/>
              </w:rPr>
            </w:pPr>
          </w:p>
        </w:tc>
        <w:tc>
          <w:tcPr>
            <w:tcW w:w="1964" w:type="dxa"/>
            <w:gridSpan w:val="2"/>
            <w:tcBorders>
              <w:top w:val="nil"/>
              <w:left w:val="nil"/>
              <w:bottom w:val="nil"/>
              <w:right w:val="nil"/>
            </w:tcBorders>
            <w:shd w:val="clear" w:color="auto" w:fill="auto"/>
            <w:noWrap/>
            <w:vAlign w:val="bottom"/>
          </w:tcPr>
          <w:p w:rsidR="00FC39FB" w:rsidRPr="00415191" w:rsidRDefault="00FC39FB" w:rsidP="00300E95">
            <w:pPr>
              <w:spacing w:after="0" w:line="240" w:lineRule="auto"/>
              <w:rPr>
                <w:rStyle w:val="Emphasis"/>
                <w:sz w:val="20"/>
                <w:szCs w:val="20"/>
              </w:rPr>
            </w:pPr>
          </w:p>
        </w:tc>
        <w:tc>
          <w:tcPr>
            <w:tcW w:w="1960" w:type="dxa"/>
            <w:gridSpan w:val="2"/>
            <w:tcBorders>
              <w:top w:val="nil"/>
              <w:left w:val="nil"/>
              <w:bottom w:val="nil"/>
              <w:right w:val="nil"/>
            </w:tcBorders>
            <w:shd w:val="clear" w:color="auto" w:fill="auto"/>
            <w:noWrap/>
            <w:vAlign w:val="bottom"/>
          </w:tcPr>
          <w:p w:rsidR="00FC39FB" w:rsidRPr="00415191" w:rsidRDefault="00FC39FB" w:rsidP="00300E95">
            <w:pPr>
              <w:spacing w:after="0" w:line="240" w:lineRule="auto"/>
              <w:rPr>
                <w:rStyle w:val="Emphasis"/>
                <w:sz w:val="20"/>
                <w:szCs w:val="20"/>
              </w:rPr>
            </w:pPr>
          </w:p>
        </w:tc>
        <w:tc>
          <w:tcPr>
            <w:tcW w:w="1960" w:type="dxa"/>
            <w:gridSpan w:val="3"/>
            <w:tcBorders>
              <w:top w:val="nil"/>
              <w:left w:val="nil"/>
              <w:bottom w:val="nil"/>
              <w:right w:val="nil"/>
            </w:tcBorders>
            <w:shd w:val="clear" w:color="auto" w:fill="auto"/>
            <w:noWrap/>
            <w:vAlign w:val="bottom"/>
          </w:tcPr>
          <w:p w:rsidR="00FC39FB" w:rsidRPr="00415191" w:rsidRDefault="00FC39FB" w:rsidP="00300E95">
            <w:pPr>
              <w:spacing w:after="0" w:line="240" w:lineRule="auto"/>
              <w:rPr>
                <w:rStyle w:val="Emphasis"/>
                <w:sz w:val="20"/>
                <w:szCs w:val="20"/>
              </w:rPr>
            </w:pPr>
          </w:p>
        </w:tc>
        <w:tc>
          <w:tcPr>
            <w:tcW w:w="1500" w:type="dxa"/>
            <w:gridSpan w:val="3"/>
            <w:tcBorders>
              <w:top w:val="nil"/>
              <w:left w:val="nil"/>
              <w:bottom w:val="nil"/>
              <w:right w:val="nil"/>
            </w:tcBorders>
            <w:shd w:val="clear" w:color="auto" w:fill="auto"/>
            <w:noWrap/>
            <w:vAlign w:val="bottom"/>
          </w:tcPr>
          <w:p w:rsidR="00FC39FB" w:rsidRPr="00415191" w:rsidRDefault="00FC39FB"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tcPr>
          <w:p w:rsidR="00FC39FB" w:rsidRPr="00415191" w:rsidRDefault="00FC39FB"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tcPr>
          <w:p w:rsidR="00FC39FB" w:rsidRPr="00415191" w:rsidRDefault="00FC39FB" w:rsidP="00300E95">
            <w:pPr>
              <w:spacing w:after="0" w:line="240" w:lineRule="auto"/>
              <w:rPr>
                <w:rStyle w:val="Emphasis"/>
                <w:sz w:val="20"/>
                <w:szCs w:val="20"/>
              </w:rPr>
            </w:pPr>
          </w:p>
        </w:tc>
      </w:tr>
      <w:tr w:rsidR="00AD2A9A" w:rsidRPr="00415191" w:rsidTr="00A16A21">
        <w:trPr>
          <w:trHeight w:val="300"/>
        </w:trPr>
        <w:tc>
          <w:tcPr>
            <w:tcW w:w="5928" w:type="dxa"/>
            <w:gridSpan w:val="8"/>
            <w:tcBorders>
              <w:top w:val="nil"/>
              <w:left w:val="nil"/>
              <w:bottom w:val="nil"/>
              <w:right w:val="nil"/>
            </w:tcBorders>
            <w:shd w:val="clear" w:color="auto" w:fill="auto"/>
            <w:noWrap/>
            <w:vAlign w:val="bottom"/>
            <w:hideMark/>
          </w:tcPr>
          <w:p w:rsidR="00AD2A9A" w:rsidRPr="00AD2A9A" w:rsidRDefault="00AD2A9A" w:rsidP="00AD2A9A">
            <w:pPr>
              <w:spacing w:after="0" w:line="240" w:lineRule="auto"/>
              <w:jc w:val="both"/>
              <w:rPr>
                <w:rStyle w:val="Emphasis"/>
                <w:b/>
                <w:sz w:val="20"/>
                <w:szCs w:val="20"/>
              </w:rPr>
            </w:pPr>
            <w:r w:rsidRPr="00AD2A9A">
              <w:rPr>
                <w:rStyle w:val="Emphasis"/>
                <w:b/>
                <w:sz w:val="20"/>
                <w:szCs w:val="20"/>
              </w:rPr>
              <w:t>Table 34: Literacy Level by ORS Verification</w:t>
            </w:r>
          </w:p>
        </w:tc>
        <w:tc>
          <w:tcPr>
            <w:tcW w:w="1960" w:type="dxa"/>
            <w:gridSpan w:val="2"/>
            <w:tcBorders>
              <w:top w:val="nil"/>
              <w:left w:val="nil"/>
              <w:bottom w:val="nil"/>
              <w:right w:val="nil"/>
            </w:tcBorders>
            <w:shd w:val="clear" w:color="auto" w:fill="auto"/>
            <w:noWrap/>
            <w:vAlign w:val="bottom"/>
            <w:hideMark/>
          </w:tcPr>
          <w:p w:rsidR="00AD2A9A" w:rsidRPr="00415191" w:rsidRDefault="00AD2A9A" w:rsidP="00300E95">
            <w:pPr>
              <w:spacing w:after="0" w:line="240" w:lineRule="auto"/>
              <w:rPr>
                <w:rStyle w:val="Emphasis"/>
                <w:sz w:val="20"/>
                <w:szCs w:val="20"/>
              </w:rPr>
            </w:pPr>
          </w:p>
        </w:tc>
        <w:tc>
          <w:tcPr>
            <w:tcW w:w="1960" w:type="dxa"/>
            <w:gridSpan w:val="3"/>
            <w:tcBorders>
              <w:top w:val="nil"/>
              <w:left w:val="nil"/>
              <w:bottom w:val="nil"/>
              <w:right w:val="nil"/>
            </w:tcBorders>
            <w:shd w:val="clear" w:color="auto" w:fill="auto"/>
            <w:noWrap/>
            <w:vAlign w:val="bottom"/>
            <w:hideMark/>
          </w:tcPr>
          <w:p w:rsidR="00AD2A9A" w:rsidRPr="00415191" w:rsidRDefault="00AD2A9A" w:rsidP="00300E95">
            <w:pPr>
              <w:spacing w:after="0" w:line="240" w:lineRule="auto"/>
              <w:rPr>
                <w:rStyle w:val="Emphasis"/>
                <w:sz w:val="20"/>
                <w:szCs w:val="20"/>
              </w:rPr>
            </w:pPr>
          </w:p>
        </w:tc>
        <w:tc>
          <w:tcPr>
            <w:tcW w:w="1500" w:type="dxa"/>
            <w:gridSpan w:val="3"/>
            <w:tcBorders>
              <w:top w:val="nil"/>
              <w:left w:val="nil"/>
              <w:bottom w:val="nil"/>
              <w:right w:val="nil"/>
            </w:tcBorders>
            <w:shd w:val="clear" w:color="auto" w:fill="auto"/>
            <w:noWrap/>
            <w:vAlign w:val="bottom"/>
            <w:hideMark/>
          </w:tcPr>
          <w:p w:rsidR="00AD2A9A" w:rsidRPr="00415191" w:rsidRDefault="00AD2A9A"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AD2A9A" w:rsidRPr="00415191" w:rsidRDefault="00AD2A9A"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AD2A9A" w:rsidRPr="00415191" w:rsidRDefault="00AD2A9A"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Literacy level - written</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center"/>
              <w:rPr>
                <w:rStyle w:val="Emphasis"/>
                <w:sz w:val="20"/>
                <w:szCs w:val="20"/>
              </w:rPr>
            </w:pPr>
            <w:r w:rsidRPr="00415191">
              <w:rPr>
                <w:rStyle w:val="Emphasis"/>
                <w:sz w:val="20"/>
                <w:szCs w:val="20"/>
              </w:rPr>
              <w:t>Not Verified</w:t>
            </w:r>
          </w:p>
        </w:tc>
        <w:tc>
          <w:tcPr>
            <w:tcW w:w="1964" w:type="dxa"/>
            <w:gridSpan w:val="2"/>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center"/>
              <w:rPr>
                <w:rStyle w:val="Emphasis"/>
                <w:sz w:val="20"/>
                <w:szCs w:val="20"/>
              </w:rPr>
            </w:pPr>
            <w:r w:rsidRPr="00415191">
              <w:rPr>
                <w:rStyle w:val="Emphasis"/>
                <w:sz w:val="20"/>
                <w:szCs w:val="20"/>
              </w:rPr>
              <w:t>High</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center"/>
              <w:rPr>
                <w:rStyle w:val="Emphasis"/>
                <w:sz w:val="20"/>
                <w:szCs w:val="20"/>
              </w:rPr>
            </w:pPr>
            <w:r w:rsidRPr="00415191">
              <w:rPr>
                <w:rStyle w:val="Emphasis"/>
                <w:sz w:val="20"/>
                <w:szCs w:val="20"/>
              </w:rPr>
              <w:t>Very High</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center"/>
              <w:rPr>
                <w:rStyle w:val="Emphasis"/>
                <w:sz w:val="20"/>
                <w:szCs w:val="20"/>
              </w:rPr>
            </w:pPr>
            <w:r w:rsidRPr="00415191">
              <w:rPr>
                <w:rStyle w:val="Emphasis"/>
                <w:sz w:val="20"/>
                <w:szCs w:val="20"/>
              </w:rPr>
              <w:t>Total</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Pre writing</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8%</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11%</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10%</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1a</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30%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12%</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14%</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17%</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1b</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12%</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17%</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14%</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1c</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20%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27%</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17%</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21%</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1d</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8%</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17%</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13%</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300E95" w:rsidRPr="00415191" w:rsidTr="00CF6625">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300E95" w:rsidRPr="00415191" w:rsidRDefault="00300E95">
            <w:pPr>
              <w:spacing w:after="0" w:line="240" w:lineRule="auto"/>
              <w:rPr>
                <w:rStyle w:val="Emphasis"/>
                <w:sz w:val="20"/>
                <w:szCs w:val="20"/>
              </w:rPr>
            </w:pPr>
            <w:r w:rsidRPr="00415191">
              <w:rPr>
                <w:rStyle w:val="Emphasis"/>
                <w:sz w:val="20"/>
                <w:szCs w:val="20"/>
              </w:rPr>
              <w:t>1e</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10%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4%</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9%</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300E95" w:rsidRPr="00415191" w:rsidRDefault="00300E95" w:rsidP="00300E95">
            <w:pPr>
              <w:spacing w:before="100" w:beforeAutospacing="1" w:after="0" w:afterAutospacing="1" w:line="240" w:lineRule="auto"/>
              <w:jc w:val="right"/>
              <w:rPr>
                <w:rStyle w:val="Emphasis"/>
                <w:sz w:val="20"/>
                <w:szCs w:val="20"/>
              </w:rPr>
            </w:pPr>
            <w:r w:rsidRPr="00415191">
              <w:rPr>
                <w:rStyle w:val="Emphasis"/>
                <w:sz w:val="20"/>
                <w:szCs w:val="20"/>
              </w:rPr>
              <w:t>7%</w:t>
            </w:r>
          </w:p>
        </w:tc>
        <w:tc>
          <w:tcPr>
            <w:tcW w:w="1500"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300E95" w:rsidRPr="00415191" w:rsidRDefault="00300E95" w:rsidP="00300E95">
            <w:pPr>
              <w:spacing w:after="0" w:line="240" w:lineRule="auto"/>
              <w:rPr>
                <w:rStyle w:val="Emphasis"/>
                <w:sz w:val="20"/>
                <w:szCs w:val="20"/>
              </w:rPr>
            </w:pPr>
          </w:p>
        </w:tc>
      </w:tr>
      <w:tr w:rsidR="00CF6625" w:rsidRPr="00415191" w:rsidTr="00CF6625">
        <w:trPr>
          <w:trHeight w:val="300"/>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F6625" w:rsidRPr="00415191" w:rsidRDefault="00CF6625" w:rsidP="00703C81">
            <w:pPr>
              <w:spacing w:after="0" w:line="240" w:lineRule="auto"/>
              <w:rPr>
                <w:rStyle w:val="Emphasis"/>
                <w:sz w:val="20"/>
                <w:szCs w:val="20"/>
              </w:rPr>
            </w:pPr>
            <w:r w:rsidRPr="00415191">
              <w:rPr>
                <w:rStyle w:val="Emphasis"/>
                <w:sz w:val="20"/>
                <w:szCs w:val="20"/>
              </w:rPr>
              <w:lastRenderedPageBreak/>
              <w:t>Literacy level - written</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F6625" w:rsidRPr="00415191" w:rsidRDefault="00CF6625" w:rsidP="00703C81">
            <w:pPr>
              <w:spacing w:before="100" w:beforeAutospacing="1" w:after="0" w:afterAutospacing="1" w:line="240" w:lineRule="auto"/>
              <w:jc w:val="center"/>
              <w:rPr>
                <w:rStyle w:val="Emphasis"/>
                <w:sz w:val="20"/>
                <w:szCs w:val="20"/>
              </w:rPr>
            </w:pPr>
            <w:r w:rsidRPr="00415191">
              <w:rPr>
                <w:rStyle w:val="Emphasis"/>
                <w:sz w:val="20"/>
                <w:szCs w:val="20"/>
              </w:rPr>
              <w:t>Not Verified</w:t>
            </w:r>
          </w:p>
        </w:tc>
        <w:tc>
          <w:tcPr>
            <w:tcW w:w="1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F6625" w:rsidRPr="00415191" w:rsidRDefault="00CF6625" w:rsidP="00703C81">
            <w:pPr>
              <w:spacing w:before="100" w:beforeAutospacing="1" w:after="0" w:afterAutospacing="1" w:line="240" w:lineRule="auto"/>
              <w:jc w:val="center"/>
              <w:rPr>
                <w:rStyle w:val="Emphasis"/>
                <w:sz w:val="20"/>
                <w:szCs w:val="20"/>
              </w:rPr>
            </w:pPr>
            <w:r w:rsidRPr="00415191">
              <w:rPr>
                <w:rStyle w:val="Emphasis"/>
                <w:sz w:val="20"/>
                <w:szCs w:val="20"/>
              </w:rPr>
              <w:t>High</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F6625" w:rsidRPr="00415191" w:rsidRDefault="00CF6625" w:rsidP="00703C81">
            <w:pPr>
              <w:spacing w:before="100" w:beforeAutospacing="1" w:after="0" w:afterAutospacing="1" w:line="240" w:lineRule="auto"/>
              <w:jc w:val="center"/>
              <w:rPr>
                <w:rStyle w:val="Emphasis"/>
                <w:sz w:val="20"/>
                <w:szCs w:val="20"/>
              </w:rPr>
            </w:pPr>
            <w:r w:rsidRPr="00415191">
              <w:rPr>
                <w:rStyle w:val="Emphasis"/>
                <w:sz w:val="20"/>
                <w:szCs w:val="20"/>
              </w:rPr>
              <w:t>Very High</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F6625" w:rsidRPr="00415191" w:rsidRDefault="00CF6625" w:rsidP="00703C81">
            <w:pPr>
              <w:spacing w:before="100" w:beforeAutospacing="1" w:after="0" w:afterAutospacing="1" w:line="240" w:lineRule="auto"/>
              <w:jc w:val="center"/>
              <w:rPr>
                <w:rStyle w:val="Emphasis"/>
                <w:sz w:val="20"/>
                <w:szCs w:val="20"/>
              </w:rPr>
            </w:pPr>
            <w:r w:rsidRPr="00415191">
              <w:rPr>
                <w:rStyle w:val="Emphasis"/>
                <w:sz w:val="20"/>
                <w:szCs w:val="20"/>
              </w:rPr>
              <w:t>Total</w:t>
            </w:r>
          </w:p>
        </w:tc>
        <w:tc>
          <w:tcPr>
            <w:tcW w:w="1500" w:type="dxa"/>
            <w:gridSpan w:val="3"/>
            <w:tcBorders>
              <w:top w:val="nil"/>
              <w:left w:val="single" w:sz="4" w:space="0" w:color="auto"/>
              <w:bottom w:val="nil"/>
              <w:right w:val="nil"/>
            </w:tcBorders>
            <w:shd w:val="clear" w:color="auto" w:fill="auto"/>
            <w:noWrap/>
            <w:vAlign w:val="bottom"/>
          </w:tcPr>
          <w:p w:rsidR="00CF6625" w:rsidRPr="00415191" w:rsidRDefault="00CF662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tcPr>
          <w:p w:rsidR="00CF6625" w:rsidRPr="00415191" w:rsidRDefault="00CF6625" w:rsidP="00300E95">
            <w:pPr>
              <w:spacing w:after="0" w:line="240" w:lineRule="auto"/>
              <w:rPr>
                <w:rStyle w:val="Emphasis"/>
                <w:sz w:val="20"/>
                <w:szCs w:val="20"/>
              </w:rPr>
            </w:pPr>
          </w:p>
        </w:tc>
      </w:tr>
      <w:tr w:rsidR="00CF6625" w:rsidRPr="00415191" w:rsidTr="00CF6625">
        <w:trPr>
          <w:trHeight w:val="300"/>
        </w:trPr>
        <w:tc>
          <w:tcPr>
            <w:tcW w:w="20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F6625" w:rsidRPr="00415191" w:rsidRDefault="00CF6625" w:rsidP="00980FB5">
            <w:pPr>
              <w:spacing w:after="0" w:line="240" w:lineRule="auto"/>
              <w:rPr>
                <w:rStyle w:val="Emphasis"/>
                <w:sz w:val="20"/>
                <w:szCs w:val="20"/>
              </w:rPr>
            </w:pPr>
            <w:r w:rsidRPr="00415191">
              <w:rPr>
                <w:rStyle w:val="Emphasis"/>
                <w:sz w:val="20"/>
                <w:szCs w:val="20"/>
              </w:rPr>
              <w:t>Total Level 1</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90%</w:t>
            </w:r>
          </w:p>
        </w:tc>
        <w:tc>
          <w:tcPr>
            <w:tcW w:w="1964" w:type="dxa"/>
            <w:gridSpan w:val="2"/>
            <w:tcBorders>
              <w:top w:val="single" w:sz="4" w:space="0" w:color="auto"/>
              <w:left w:val="nil"/>
              <w:bottom w:val="single" w:sz="4" w:space="0" w:color="auto"/>
              <w:right w:val="single" w:sz="4" w:space="0" w:color="auto"/>
            </w:tcBorders>
            <w:shd w:val="clear" w:color="auto" w:fill="auto"/>
            <w:noWrap/>
            <w:vAlign w:val="bottom"/>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69%</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86%</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81%</w:t>
            </w:r>
          </w:p>
        </w:tc>
        <w:tc>
          <w:tcPr>
            <w:tcW w:w="1500" w:type="dxa"/>
            <w:gridSpan w:val="3"/>
            <w:tcBorders>
              <w:top w:val="nil"/>
              <w:left w:val="nil"/>
              <w:bottom w:val="nil"/>
              <w:right w:val="nil"/>
            </w:tcBorders>
            <w:shd w:val="clear" w:color="auto" w:fill="auto"/>
            <w:noWrap/>
            <w:vAlign w:val="bottom"/>
          </w:tcPr>
          <w:p w:rsidR="00CF6625" w:rsidRPr="00415191" w:rsidRDefault="00CF662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rPr>
                <w:rStyle w:val="Emphasis"/>
                <w:sz w:val="20"/>
                <w:szCs w:val="20"/>
              </w:rPr>
            </w:pPr>
            <w:r w:rsidRPr="00415191">
              <w:rPr>
                <w:rStyle w:val="Emphasis"/>
                <w:sz w:val="20"/>
                <w:szCs w:val="20"/>
              </w:rPr>
              <w:t>2a</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15%</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9%</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10%</w:t>
            </w:r>
          </w:p>
        </w:tc>
        <w:tc>
          <w:tcPr>
            <w:tcW w:w="1500" w:type="dxa"/>
            <w:gridSpan w:val="3"/>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pPr>
              <w:spacing w:after="0" w:line="240" w:lineRule="auto"/>
              <w:rPr>
                <w:rStyle w:val="Emphasis"/>
                <w:sz w:val="20"/>
                <w:szCs w:val="20"/>
              </w:rPr>
            </w:pPr>
            <w:r w:rsidRPr="00415191">
              <w:rPr>
                <w:rStyle w:val="Emphasis"/>
                <w:sz w:val="20"/>
                <w:szCs w:val="20"/>
              </w:rPr>
              <w:t>2b</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12%</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6%</w:t>
            </w:r>
          </w:p>
        </w:tc>
        <w:tc>
          <w:tcPr>
            <w:tcW w:w="1500" w:type="dxa"/>
            <w:gridSpan w:val="3"/>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EB0C89">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tcPr>
          <w:p w:rsidR="00CF6625" w:rsidRPr="00415191" w:rsidRDefault="00CF6625" w:rsidP="00980FB5">
            <w:pPr>
              <w:spacing w:after="0" w:line="240" w:lineRule="auto"/>
              <w:rPr>
                <w:rStyle w:val="Emphasis"/>
                <w:sz w:val="20"/>
                <w:szCs w:val="20"/>
              </w:rPr>
            </w:pPr>
            <w:r w:rsidRPr="00415191">
              <w:rPr>
                <w:rStyle w:val="Emphasis"/>
                <w:sz w:val="20"/>
                <w:szCs w:val="20"/>
              </w:rPr>
              <w:t>Total Level 2</w:t>
            </w:r>
          </w:p>
        </w:tc>
        <w:tc>
          <w:tcPr>
            <w:tcW w:w="1960" w:type="dxa"/>
            <w:gridSpan w:val="3"/>
            <w:tcBorders>
              <w:top w:val="nil"/>
              <w:left w:val="nil"/>
              <w:bottom w:val="single" w:sz="4" w:space="0" w:color="auto"/>
              <w:right w:val="single" w:sz="4" w:space="0" w:color="auto"/>
            </w:tcBorders>
            <w:shd w:val="clear" w:color="auto" w:fill="auto"/>
            <w:noWrap/>
            <w:vAlign w:val="bottom"/>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10%</w:t>
            </w:r>
          </w:p>
        </w:tc>
        <w:tc>
          <w:tcPr>
            <w:tcW w:w="1964" w:type="dxa"/>
            <w:gridSpan w:val="2"/>
            <w:tcBorders>
              <w:top w:val="nil"/>
              <w:left w:val="nil"/>
              <w:bottom w:val="single" w:sz="4" w:space="0" w:color="auto"/>
              <w:right w:val="single" w:sz="4" w:space="0" w:color="auto"/>
            </w:tcBorders>
            <w:shd w:val="clear" w:color="auto" w:fill="auto"/>
            <w:noWrap/>
            <w:vAlign w:val="bottom"/>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27%</w:t>
            </w:r>
          </w:p>
        </w:tc>
        <w:tc>
          <w:tcPr>
            <w:tcW w:w="1960" w:type="dxa"/>
            <w:gridSpan w:val="2"/>
            <w:tcBorders>
              <w:top w:val="nil"/>
              <w:left w:val="nil"/>
              <w:bottom w:val="single" w:sz="4" w:space="0" w:color="auto"/>
              <w:right w:val="single" w:sz="4" w:space="0" w:color="auto"/>
            </w:tcBorders>
            <w:shd w:val="clear" w:color="auto" w:fill="auto"/>
            <w:noWrap/>
            <w:vAlign w:val="bottom"/>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9%</w:t>
            </w:r>
          </w:p>
        </w:tc>
        <w:tc>
          <w:tcPr>
            <w:tcW w:w="1960" w:type="dxa"/>
            <w:gridSpan w:val="3"/>
            <w:tcBorders>
              <w:top w:val="nil"/>
              <w:left w:val="nil"/>
              <w:bottom w:val="single" w:sz="4" w:space="0" w:color="auto"/>
              <w:right w:val="single" w:sz="4" w:space="0" w:color="auto"/>
            </w:tcBorders>
            <w:shd w:val="clear" w:color="auto" w:fill="auto"/>
            <w:noWrap/>
            <w:vAlign w:val="bottom"/>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15%</w:t>
            </w:r>
          </w:p>
        </w:tc>
        <w:tc>
          <w:tcPr>
            <w:tcW w:w="1500" w:type="dxa"/>
            <w:gridSpan w:val="3"/>
            <w:tcBorders>
              <w:top w:val="nil"/>
              <w:left w:val="nil"/>
              <w:bottom w:val="nil"/>
              <w:right w:val="nil"/>
            </w:tcBorders>
            <w:shd w:val="clear" w:color="auto" w:fill="auto"/>
            <w:noWrap/>
            <w:vAlign w:val="bottom"/>
          </w:tcPr>
          <w:p w:rsidR="00CF6625" w:rsidRPr="00415191" w:rsidRDefault="00CF662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rPr>
                <w:rStyle w:val="Emphasis"/>
                <w:sz w:val="20"/>
                <w:szCs w:val="20"/>
              </w:rPr>
            </w:pPr>
            <w:r w:rsidRPr="00415191">
              <w:rPr>
                <w:rStyle w:val="Emphasis"/>
                <w:sz w:val="20"/>
                <w:szCs w:val="20"/>
              </w:rPr>
              <w:t>3</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6%</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3%</w:t>
            </w:r>
          </w:p>
        </w:tc>
        <w:tc>
          <w:tcPr>
            <w:tcW w:w="1500" w:type="dxa"/>
            <w:gridSpan w:val="3"/>
            <w:tcBorders>
              <w:top w:val="nil"/>
              <w:left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gridSpan w:val="3"/>
            <w:tcBorders>
              <w:top w:val="nil"/>
              <w:left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pPr>
              <w:spacing w:after="0" w:line="240" w:lineRule="auto"/>
              <w:rPr>
                <w:rStyle w:val="Emphasis"/>
                <w:sz w:val="20"/>
                <w:szCs w:val="20"/>
              </w:rPr>
            </w:pPr>
            <w:r w:rsidRPr="00415191">
              <w:rPr>
                <w:rStyle w:val="Emphasis"/>
                <w:sz w:val="20"/>
                <w:szCs w:val="20"/>
              </w:rPr>
              <w:t>6</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4%</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w:t>
            </w:r>
          </w:p>
        </w:tc>
        <w:tc>
          <w:tcPr>
            <w:tcW w:w="1500" w:type="dxa"/>
            <w:gridSpan w:val="3"/>
            <w:tcBorders>
              <w:top w:val="nil"/>
              <w:left w:val="single" w:sz="4" w:space="0" w:color="auto"/>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EB0C89">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tcPr>
          <w:p w:rsidR="00CF6625" w:rsidRPr="00415191" w:rsidRDefault="00CF6625" w:rsidP="00980FB5">
            <w:pPr>
              <w:spacing w:after="0" w:line="240" w:lineRule="auto"/>
              <w:rPr>
                <w:rStyle w:val="Emphasis"/>
                <w:sz w:val="20"/>
                <w:szCs w:val="20"/>
              </w:rPr>
            </w:pPr>
            <w:r w:rsidRPr="00415191">
              <w:rPr>
                <w:rStyle w:val="Emphasis"/>
                <w:sz w:val="20"/>
                <w:szCs w:val="20"/>
              </w:rPr>
              <w:t>Total Level 3+</w:t>
            </w:r>
          </w:p>
        </w:tc>
        <w:tc>
          <w:tcPr>
            <w:tcW w:w="1960" w:type="dxa"/>
            <w:gridSpan w:val="3"/>
            <w:tcBorders>
              <w:top w:val="nil"/>
              <w:left w:val="nil"/>
              <w:bottom w:val="single" w:sz="4" w:space="0" w:color="auto"/>
              <w:right w:val="single" w:sz="4" w:space="0" w:color="auto"/>
            </w:tcBorders>
            <w:shd w:val="clear" w:color="auto" w:fill="auto"/>
            <w:noWrap/>
            <w:vAlign w:val="bottom"/>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gridSpan w:val="2"/>
            <w:tcBorders>
              <w:top w:val="nil"/>
              <w:left w:val="nil"/>
              <w:bottom w:val="single" w:sz="4" w:space="0" w:color="auto"/>
              <w:right w:val="single" w:sz="4" w:space="0" w:color="auto"/>
            </w:tcBorders>
            <w:shd w:val="clear" w:color="auto" w:fill="auto"/>
            <w:noWrap/>
            <w:vAlign w:val="bottom"/>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4%</w:t>
            </w:r>
          </w:p>
        </w:tc>
        <w:tc>
          <w:tcPr>
            <w:tcW w:w="1960" w:type="dxa"/>
            <w:gridSpan w:val="2"/>
            <w:tcBorders>
              <w:top w:val="nil"/>
              <w:left w:val="nil"/>
              <w:bottom w:val="single" w:sz="4" w:space="0" w:color="auto"/>
              <w:right w:val="single" w:sz="4" w:space="0" w:color="auto"/>
            </w:tcBorders>
            <w:shd w:val="clear" w:color="auto" w:fill="auto"/>
            <w:noWrap/>
            <w:vAlign w:val="bottom"/>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6%</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4%</w:t>
            </w:r>
          </w:p>
        </w:tc>
        <w:tc>
          <w:tcPr>
            <w:tcW w:w="1500" w:type="dxa"/>
            <w:gridSpan w:val="3"/>
            <w:tcBorders>
              <w:top w:val="nil"/>
              <w:left w:val="single" w:sz="4" w:space="0" w:color="auto"/>
              <w:bottom w:val="nil"/>
              <w:right w:val="nil"/>
            </w:tcBorders>
            <w:shd w:val="clear" w:color="auto" w:fill="auto"/>
            <w:noWrap/>
            <w:vAlign w:val="bottom"/>
          </w:tcPr>
          <w:p w:rsidR="00CF6625" w:rsidRPr="00415191" w:rsidRDefault="00CF662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rPr>
                <w:rStyle w:val="Emphasis"/>
                <w:sz w:val="20"/>
                <w:szCs w:val="20"/>
              </w:rPr>
            </w:pPr>
            <w:r w:rsidRPr="00415191">
              <w:rPr>
                <w:rStyle w:val="Emphasis"/>
                <w:sz w:val="20"/>
                <w:szCs w:val="20"/>
              </w:rPr>
              <w:t>Total</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500" w:type="dxa"/>
            <w:gridSpan w:val="3"/>
            <w:tcBorders>
              <w:top w:val="nil"/>
              <w:left w:val="single" w:sz="4" w:space="0" w:color="auto"/>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gridSpan w:val="3"/>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pPr>
              <w:spacing w:after="0" w:line="240" w:lineRule="auto"/>
              <w:rPr>
                <w:rStyle w:val="Emphasis"/>
                <w:sz w:val="20"/>
                <w:szCs w:val="20"/>
              </w:rPr>
            </w:pPr>
            <w:r w:rsidRPr="00415191">
              <w:rPr>
                <w:rStyle w:val="Emphasis"/>
                <w:sz w:val="20"/>
                <w:szCs w:val="20"/>
              </w:rPr>
              <w:t>Total</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26</w:t>
            </w:r>
          </w:p>
        </w:tc>
        <w:tc>
          <w:tcPr>
            <w:tcW w:w="1960" w:type="dxa"/>
            <w:gridSpan w:val="2"/>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35</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71</w:t>
            </w:r>
          </w:p>
        </w:tc>
        <w:tc>
          <w:tcPr>
            <w:tcW w:w="1500" w:type="dxa"/>
            <w:gridSpan w:val="3"/>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A16A21">
        <w:trPr>
          <w:trHeight w:val="300"/>
        </w:trPr>
        <w:tc>
          <w:tcPr>
            <w:tcW w:w="3964" w:type="dxa"/>
            <w:gridSpan w:val="6"/>
            <w:tcBorders>
              <w:top w:val="nil"/>
              <w:left w:val="nil"/>
              <w:bottom w:val="nil"/>
              <w:right w:val="nil"/>
            </w:tcBorders>
            <w:shd w:val="clear" w:color="auto" w:fill="auto"/>
            <w:noWrap/>
            <w:vAlign w:val="bottom"/>
          </w:tcPr>
          <w:p w:rsidR="00CF6625" w:rsidRPr="00AD2A9A" w:rsidRDefault="00CF6625" w:rsidP="00AD2A9A">
            <w:pPr>
              <w:spacing w:before="100" w:beforeAutospacing="1" w:after="0" w:afterAutospacing="1" w:line="240" w:lineRule="auto"/>
              <w:rPr>
                <w:rStyle w:val="Emphasis"/>
                <w:b/>
                <w:sz w:val="20"/>
                <w:szCs w:val="20"/>
              </w:rPr>
            </w:pPr>
          </w:p>
        </w:tc>
        <w:tc>
          <w:tcPr>
            <w:tcW w:w="1964" w:type="dxa"/>
            <w:gridSpan w:val="2"/>
            <w:tcBorders>
              <w:top w:val="nil"/>
              <w:left w:val="nil"/>
              <w:bottom w:val="nil"/>
              <w:right w:val="nil"/>
            </w:tcBorders>
            <w:shd w:val="clear" w:color="auto" w:fill="auto"/>
            <w:noWrap/>
            <w:vAlign w:val="bottom"/>
          </w:tcPr>
          <w:p w:rsidR="00CF6625" w:rsidRPr="00415191" w:rsidRDefault="00CF6625" w:rsidP="00300E95">
            <w:pPr>
              <w:spacing w:after="0" w:line="240" w:lineRule="auto"/>
              <w:rPr>
                <w:rStyle w:val="Emphasis"/>
                <w:sz w:val="20"/>
                <w:szCs w:val="20"/>
              </w:rPr>
            </w:pPr>
          </w:p>
        </w:tc>
        <w:tc>
          <w:tcPr>
            <w:tcW w:w="1960" w:type="dxa"/>
            <w:gridSpan w:val="2"/>
            <w:tcBorders>
              <w:top w:val="nil"/>
              <w:left w:val="nil"/>
              <w:bottom w:val="nil"/>
              <w:right w:val="nil"/>
            </w:tcBorders>
            <w:shd w:val="clear" w:color="auto" w:fill="auto"/>
            <w:noWrap/>
            <w:vAlign w:val="bottom"/>
          </w:tcPr>
          <w:p w:rsidR="00CF6625" w:rsidRPr="00415191" w:rsidRDefault="00CF6625" w:rsidP="00300E95">
            <w:pPr>
              <w:spacing w:after="0" w:line="240" w:lineRule="auto"/>
              <w:rPr>
                <w:rStyle w:val="Emphasis"/>
                <w:sz w:val="20"/>
                <w:szCs w:val="20"/>
              </w:rPr>
            </w:pPr>
          </w:p>
        </w:tc>
        <w:tc>
          <w:tcPr>
            <w:tcW w:w="1960" w:type="dxa"/>
            <w:gridSpan w:val="3"/>
            <w:tcBorders>
              <w:top w:val="nil"/>
              <w:left w:val="nil"/>
              <w:bottom w:val="nil"/>
              <w:right w:val="nil"/>
            </w:tcBorders>
            <w:shd w:val="clear" w:color="auto" w:fill="auto"/>
            <w:noWrap/>
            <w:vAlign w:val="bottom"/>
          </w:tcPr>
          <w:p w:rsidR="00CF6625" w:rsidRPr="00415191" w:rsidRDefault="00CF6625" w:rsidP="00300E95">
            <w:pPr>
              <w:spacing w:after="0" w:line="240" w:lineRule="auto"/>
              <w:rPr>
                <w:rStyle w:val="Emphasis"/>
                <w:sz w:val="20"/>
                <w:szCs w:val="20"/>
              </w:rPr>
            </w:pPr>
          </w:p>
        </w:tc>
        <w:tc>
          <w:tcPr>
            <w:tcW w:w="1500" w:type="dxa"/>
            <w:gridSpan w:val="3"/>
            <w:tcBorders>
              <w:top w:val="nil"/>
              <w:left w:val="nil"/>
              <w:bottom w:val="nil"/>
              <w:right w:val="nil"/>
            </w:tcBorders>
            <w:shd w:val="clear" w:color="auto" w:fill="auto"/>
            <w:noWrap/>
            <w:vAlign w:val="bottom"/>
          </w:tcPr>
          <w:p w:rsidR="00CF6625" w:rsidRPr="00415191" w:rsidRDefault="00CF662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tcPr>
          <w:p w:rsidR="00CF6625" w:rsidRPr="00415191" w:rsidRDefault="00CF6625" w:rsidP="00300E95">
            <w:pPr>
              <w:spacing w:after="0" w:line="240" w:lineRule="auto"/>
              <w:rPr>
                <w:rStyle w:val="Emphasis"/>
                <w:sz w:val="20"/>
                <w:szCs w:val="20"/>
              </w:rPr>
            </w:pPr>
          </w:p>
        </w:tc>
      </w:tr>
      <w:tr w:rsidR="00CF6625" w:rsidRPr="00415191" w:rsidTr="00A16A21">
        <w:trPr>
          <w:trHeight w:val="300"/>
        </w:trPr>
        <w:tc>
          <w:tcPr>
            <w:tcW w:w="3964" w:type="dxa"/>
            <w:gridSpan w:val="6"/>
            <w:tcBorders>
              <w:top w:val="nil"/>
              <w:left w:val="nil"/>
              <w:bottom w:val="nil"/>
              <w:right w:val="nil"/>
            </w:tcBorders>
            <w:shd w:val="clear" w:color="auto" w:fill="auto"/>
            <w:noWrap/>
            <w:vAlign w:val="bottom"/>
            <w:hideMark/>
          </w:tcPr>
          <w:p w:rsidR="00CF6625" w:rsidRPr="00415191" w:rsidRDefault="00CF6625" w:rsidP="00AD2A9A">
            <w:pPr>
              <w:spacing w:before="100" w:beforeAutospacing="1" w:after="0" w:afterAutospacing="1" w:line="240" w:lineRule="auto"/>
              <w:rPr>
                <w:rStyle w:val="Emphasis"/>
                <w:sz w:val="20"/>
                <w:szCs w:val="20"/>
              </w:rPr>
            </w:pPr>
            <w:r w:rsidRPr="00AD2A9A">
              <w:rPr>
                <w:rStyle w:val="Emphasis"/>
                <w:b/>
                <w:sz w:val="20"/>
                <w:szCs w:val="20"/>
              </w:rPr>
              <w:t xml:space="preserve">Table 34: </w:t>
            </w:r>
            <w:r>
              <w:rPr>
                <w:rStyle w:val="Emphasis"/>
                <w:b/>
                <w:sz w:val="20"/>
                <w:szCs w:val="20"/>
              </w:rPr>
              <w:t>Age Group</w:t>
            </w:r>
            <w:r w:rsidRPr="00AD2A9A">
              <w:rPr>
                <w:rStyle w:val="Emphasis"/>
                <w:b/>
                <w:sz w:val="20"/>
                <w:szCs w:val="20"/>
              </w:rPr>
              <w:t xml:space="preserve"> by ORS Verification</w:t>
            </w:r>
          </w:p>
        </w:tc>
        <w:tc>
          <w:tcPr>
            <w:tcW w:w="1964" w:type="dxa"/>
            <w:gridSpan w:val="2"/>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gridSpan w:val="2"/>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gridSpan w:val="3"/>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500" w:type="dxa"/>
            <w:gridSpan w:val="3"/>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gridSpan w:val="3"/>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gridAfter w:val="6"/>
          <w:wAfter w:w="4544" w:type="dxa"/>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rPr>
                <w:rStyle w:val="Emphasis"/>
                <w:sz w:val="20"/>
                <w:szCs w:val="20"/>
              </w:rPr>
            </w:pPr>
            <w:r w:rsidRPr="00415191">
              <w:rPr>
                <w:rStyle w:val="Emphasis"/>
                <w:sz w:val="20"/>
                <w:szCs w:val="20"/>
              </w:rPr>
              <w:t>Age Group</w:t>
            </w:r>
          </w:p>
        </w:tc>
        <w:tc>
          <w:tcPr>
            <w:tcW w:w="1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jc w:val="center"/>
              <w:rPr>
                <w:rStyle w:val="Emphasis"/>
                <w:sz w:val="20"/>
                <w:szCs w:val="20"/>
              </w:rPr>
            </w:pPr>
            <w:r w:rsidRPr="00415191">
              <w:rPr>
                <w:rStyle w:val="Emphasis"/>
                <w:sz w:val="20"/>
                <w:szCs w:val="20"/>
              </w:rPr>
              <w:t>Not Verified</w:t>
            </w:r>
          </w:p>
        </w:tc>
        <w:tc>
          <w:tcPr>
            <w:tcW w:w="2008" w:type="dxa"/>
            <w:gridSpan w:val="4"/>
            <w:tcBorders>
              <w:top w:val="single" w:sz="4" w:space="0" w:color="auto"/>
              <w:left w:val="nil"/>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jc w:val="center"/>
              <w:rPr>
                <w:rStyle w:val="Emphasis"/>
                <w:sz w:val="20"/>
                <w:szCs w:val="20"/>
              </w:rPr>
            </w:pPr>
            <w:r w:rsidRPr="00415191">
              <w:rPr>
                <w:rStyle w:val="Emphasis"/>
                <w:sz w:val="20"/>
                <w:szCs w:val="20"/>
              </w:rPr>
              <w:t>High</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jc w:val="center"/>
              <w:rPr>
                <w:rStyle w:val="Emphasis"/>
                <w:sz w:val="20"/>
                <w:szCs w:val="20"/>
              </w:rPr>
            </w:pPr>
            <w:r w:rsidRPr="00415191">
              <w:rPr>
                <w:rStyle w:val="Emphasis"/>
                <w:sz w:val="20"/>
                <w:szCs w:val="20"/>
              </w:rPr>
              <w:t>Very High</w:t>
            </w:r>
          </w:p>
        </w:tc>
        <w:tc>
          <w:tcPr>
            <w:tcW w:w="2040" w:type="dxa"/>
            <w:gridSpan w:val="5"/>
            <w:tcBorders>
              <w:top w:val="single" w:sz="4" w:space="0" w:color="auto"/>
              <w:left w:val="nil"/>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jc w:val="center"/>
              <w:rPr>
                <w:rStyle w:val="Emphasis"/>
                <w:sz w:val="20"/>
                <w:szCs w:val="20"/>
              </w:rPr>
            </w:pPr>
            <w:r w:rsidRPr="00415191">
              <w:rPr>
                <w:rStyle w:val="Emphasis"/>
                <w:sz w:val="20"/>
                <w:szCs w:val="20"/>
              </w:rPr>
              <w:t>Total</w:t>
            </w:r>
          </w:p>
        </w:tc>
      </w:tr>
      <w:tr w:rsidR="00CF6625" w:rsidRPr="00415191" w:rsidTr="00542FEE">
        <w:trPr>
          <w:gridAfter w:val="6"/>
          <w:wAfter w:w="4544" w:type="dxa"/>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rPr>
                <w:rStyle w:val="Emphasis"/>
                <w:sz w:val="20"/>
                <w:szCs w:val="20"/>
              </w:rPr>
            </w:pPr>
            <w:r w:rsidRPr="00415191">
              <w:rPr>
                <w:rStyle w:val="Emphasis"/>
                <w:sz w:val="20"/>
                <w:szCs w:val="20"/>
              </w:rPr>
              <w:t>5-10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jc w:val="right"/>
              <w:rPr>
                <w:rStyle w:val="Emphasis"/>
                <w:sz w:val="20"/>
                <w:szCs w:val="20"/>
              </w:rPr>
            </w:pPr>
            <w:r w:rsidRPr="00415191">
              <w:rPr>
                <w:rStyle w:val="Emphasis"/>
                <w:sz w:val="20"/>
                <w:szCs w:val="20"/>
              </w:rPr>
              <w:t>60%</w:t>
            </w:r>
          </w:p>
        </w:tc>
        <w:tc>
          <w:tcPr>
            <w:tcW w:w="2008" w:type="dxa"/>
            <w:gridSpan w:val="4"/>
            <w:tcBorders>
              <w:top w:val="nil"/>
              <w:left w:val="nil"/>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jc w:val="right"/>
              <w:rPr>
                <w:rStyle w:val="Emphasis"/>
                <w:sz w:val="20"/>
                <w:szCs w:val="20"/>
              </w:rPr>
            </w:pPr>
            <w:r w:rsidRPr="00415191">
              <w:rPr>
                <w:rStyle w:val="Emphasis"/>
                <w:sz w:val="20"/>
                <w:szCs w:val="20"/>
              </w:rPr>
              <w:t>38%</w:t>
            </w:r>
          </w:p>
        </w:tc>
        <w:tc>
          <w:tcPr>
            <w:tcW w:w="1912"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jc w:val="right"/>
              <w:rPr>
                <w:rStyle w:val="Emphasis"/>
                <w:sz w:val="20"/>
                <w:szCs w:val="20"/>
              </w:rPr>
            </w:pPr>
            <w:r w:rsidRPr="00415191">
              <w:rPr>
                <w:rStyle w:val="Emphasis"/>
                <w:sz w:val="20"/>
                <w:szCs w:val="20"/>
              </w:rPr>
              <w:t>60%</w:t>
            </w:r>
          </w:p>
        </w:tc>
        <w:tc>
          <w:tcPr>
            <w:tcW w:w="2040" w:type="dxa"/>
            <w:gridSpan w:val="5"/>
            <w:tcBorders>
              <w:top w:val="nil"/>
              <w:left w:val="nil"/>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jc w:val="right"/>
              <w:rPr>
                <w:rStyle w:val="Emphasis"/>
                <w:sz w:val="20"/>
                <w:szCs w:val="20"/>
              </w:rPr>
            </w:pPr>
            <w:r w:rsidRPr="00415191">
              <w:rPr>
                <w:rStyle w:val="Emphasis"/>
                <w:sz w:val="20"/>
                <w:szCs w:val="20"/>
              </w:rPr>
              <w:t>53%</w:t>
            </w:r>
          </w:p>
        </w:tc>
      </w:tr>
      <w:tr w:rsidR="00CF6625" w:rsidRPr="00415191" w:rsidTr="00542FEE">
        <w:trPr>
          <w:gridAfter w:val="6"/>
          <w:wAfter w:w="4544" w:type="dxa"/>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rPr>
                <w:rStyle w:val="Emphasis"/>
                <w:sz w:val="20"/>
                <w:szCs w:val="20"/>
              </w:rPr>
            </w:pPr>
            <w:r w:rsidRPr="00415191">
              <w:rPr>
                <w:rStyle w:val="Emphasis"/>
                <w:sz w:val="20"/>
                <w:szCs w:val="20"/>
              </w:rPr>
              <w:t>11-14</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jc w:val="right"/>
              <w:rPr>
                <w:rStyle w:val="Emphasis"/>
                <w:sz w:val="20"/>
                <w:szCs w:val="20"/>
              </w:rPr>
            </w:pPr>
            <w:r w:rsidRPr="00415191">
              <w:rPr>
                <w:rStyle w:val="Emphasis"/>
                <w:sz w:val="20"/>
                <w:szCs w:val="20"/>
              </w:rPr>
              <w:t>30%</w:t>
            </w:r>
          </w:p>
        </w:tc>
        <w:tc>
          <w:tcPr>
            <w:tcW w:w="2008" w:type="dxa"/>
            <w:gridSpan w:val="4"/>
            <w:tcBorders>
              <w:top w:val="nil"/>
              <w:left w:val="nil"/>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jc w:val="right"/>
              <w:rPr>
                <w:rStyle w:val="Emphasis"/>
                <w:sz w:val="20"/>
                <w:szCs w:val="20"/>
              </w:rPr>
            </w:pPr>
            <w:r w:rsidRPr="00415191">
              <w:rPr>
                <w:rStyle w:val="Emphasis"/>
                <w:sz w:val="20"/>
                <w:szCs w:val="20"/>
              </w:rPr>
              <w:t>31%</w:t>
            </w:r>
          </w:p>
        </w:tc>
        <w:tc>
          <w:tcPr>
            <w:tcW w:w="1912"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jc w:val="right"/>
              <w:rPr>
                <w:rStyle w:val="Emphasis"/>
                <w:sz w:val="20"/>
                <w:szCs w:val="20"/>
              </w:rPr>
            </w:pPr>
            <w:r w:rsidRPr="00415191">
              <w:rPr>
                <w:rStyle w:val="Emphasis"/>
                <w:sz w:val="20"/>
                <w:szCs w:val="20"/>
              </w:rPr>
              <w:t>17%</w:t>
            </w:r>
          </w:p>
        </w:tc>
        <w:tc>
          <w:tcPr>
            <w:tcW w:w="2040" w:type="dxa"/>
            <w:gridSpan w:val="5"/>
            <w:tcBorders>
              <w:top w:val="nil"/>
              <w:left w:val="nil"/>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jc w:val="right"/>
              <w:rPr>
                <w:rStyle w:val="Emphasis"/>
                <w:sz w:val="20"/>
                <w:szCs w:val="20"/>
              </w:rPr>
            </w:pPr>
            <w:r w:rsidRPr="00415191">
              <w:rPr>
                <w:rStyle w:val="Emphasis"/>
                <w:sz w:val="20"/>
                <w:szCs w:val="20"/>
              </w:rPr>
              <w:t>24%</w:t>
            </w:r>
          </w:p>
        </w:tc>
      </w:tr>
      <w:tr w:rsidR="00CF6625" w:rsidRPr="00415191" w:rsidTr="00542FEE">
        <w:trPr>
          <w:gridAfter w:val="6"/>
          <w:wAfter w:w="4544" w:type="dxa"/>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rPr>
                <w:rStyle w:val="Emphasis"/>
                <w:sz w:val="20"/>
                <w:szCs w:val="20"/>
              </w:rPr>
            </w:pPr>
            <w:r w:rsidRPr="00415191">
              <w:rPr>
                <w:rStyle w:val="Emphasis"/>
                <w:sz w:val="20"/>
                <w:szCs w:val="20"/>
              </w:rPr>
              <w:t>15+</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jc w:val="right"/>
              <w:rPr>
                <w:rStyle w:val="Emphasis"/>
                <w:sz w:val="20"/>
                <w:szCs w:val="20"/>
              </w:rPr>
            </w:pPr>
            <w:r w:rsidRPr="00415191">
              <w:rPr>
                <w:rStyle w:val="Emphasis"/>
                <w:sz w:val="20"/>
                <w:szCs w:val="20"/>
              </w:rPr>
              <w:t>10%</w:t>
            </w:r>
          </w:p>
        </w:tc>
        <w:tc>
          <w:tcPr>
            <w:tcW w:w="2008" w:type="dxa"/>
            <w:gridSpan w:val="4"/>
            <w:tcBorders>
              <w:top w:val="nil"/>
              <w:left w:val="nil"/>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jc w:val="right"/>
              <w:rPr>
                <w:rStyle w:val="Emphasis"/>
                <w:sz w:val="20"/>
                <w:szCs w:val="20"/>
              </w:rPr>
            </w:pPr>
            <w:r w:rsidRPr="00415191">
              <w:rPr>
                <w:rStyle w:val="Emphasis"/>
                <w:sz w:val="20"/>
                <w:szCs w:val="20"/>
              </w:rPr>
              <w:t>31%</w:t>
            </w:r>
          </w:p>
        </w:tc>
        <w:tc>
          <w:tcPr>
            <w:tcW w:w="1912"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jc w:val="right"/>
              <w:rPr>
                <w:rStyle w:val="Emphasis"/>
                <w:sz w:val="20"/>
                <w:szCs w:val="20"/>
              </w:rPr>
            </w:pPr>
            <w:r w:rsidRPr="00415191">
              <w:rPr>
                <w:rStyle w:val="Emphasis"/>
                <w:sz w:val="20"/>
                <w:szCs w:val="20"/>
              </w:rPr>
              <w:t>23%</w:t>
            </w:r>
          </w:p>
        </w:tc>
        <w:tc>
          <w:tcPr>
            <w:tcW w:w="2040" w:type="dxa"/>
            <w:gridSpan w:val="5"/>
            <w:tcBorders>
              <w:top w:val="nil"/>
              <w:left w:val="nil"/>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jc w:val="right"/>
              <w:rPr>
                <w:rStyle w:val="Emphasis"/>
                <w:sz w:val="20"/>
                <w:szCs w:val="20"/>
              </w:rPr>
            </w:pPr>
            <w:r w:rsidRPr="00415191">
              <w:rPr>
                <w:rStyle w:val="Emphasis"/>
                <w:sz w:val="20"/>
                <w:szCs w:val="20"/>
              </w:rPr>
              <w:t>24%</w:t>
            </w:r>
          </w:p>
        </w:tc>
      </w:tr>
      <w:tr w:rsidR="00CF6625" w:rsidRPr="00415191" w:rsidTr="00542FEE">
        <w:trPr>
          <w:gridAfter w:val="6"/>
          <w:wAfter w:w="4544" w:type="dxa"/>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rPr>
                <w:rStyle w:val="Emphasis"/>
                <w:sz w:val="20"/>
                <w:szCs w:val="20"/>
              </w:rPr>
            </w:pPr>
            <w:r w:rsidRPr="00415191">
              <w:rPr>
                <w:rStyle w:val="Emphasis"/>
                <w:sz w:val="20"/>
                <w:szCs w:val="20"/>
              </w:rPr>
              <w:t>Total</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jc w:val="right"/>
              <w:rPr>
                <w:rStyle w:val="Emphasis"/>
                <w:sz w:val="20"/>
                <w:szCs w:val="20"/>
              </w:rPr>
            </w:pPr>
            <w:r w:rsidRPr="00415191">
              <w:rPr>
                <w:rStyle w:val="Emphasis"/>
                <w:sz w:val="20"/>
                <w:szCs w:val="20"/>
              </w:rPr>
              <w:t>100%</w:t>
            </w:r>
          </w:p>
        </w:tc>
        <w:tc>
          <w:tcPr>
            <w:tcW w:w="2008" w:type="dxa"/>
            <w:gridSpan w:val="4"/>
            <w:tcBorders>
              <w:top w:val="nil"/>
              <w:left w:val="nil"/>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jc w:val="right"/>
              <w:rPr>
                <w:rStyle w:val="Emphasis"/>
                <w:sz w:val="20"/>
                <w:szCs w:val="20"/>
              </w:rPr>
            </w:pPr>
            <w:r w:rsidRPr="00415191">
              <w:rPr>
                <w:rStyle w:val="Emphasis"/>
                <w:sz w:val="20"/>
                <w:szCs w:val="20"/>
              </w:rPr>
              <w:t>100%</w:t>
            </w:r>
          </w:p>
        </w:tc>
        <w:tc>
          <w:tcPr>
            <w:tcW w:w="1912"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jc w:val="right"/>
              <w:rPr>
                <w:rStyle w:val="Emphasis"/>
                <w:sz w:val="20"/>
                <w:szCs w:val="20"/>
              </w:rPr>
            </w:pPr>
            <w:r w:rsidRPr="00415191">
              <w:rPr>
                <w:rStyle w:val="Emphasis"/>
                <w:sz w:val="20"/>
                <w:szCs w:val="20"/>
              </w:rPr>
              <w:t>100%</w:t>
            </w:r>
          </w:p>
        </w:tc>
        <w:tc>
          <w:tcPr>
            <w:tcW w:w="2040" w:type="dxa"/>
            <w:gridSpan w:val="5"/>
            <w:tcBorders>
              <w:top w:val="nil"/>
              <w:left w:val="nil"/>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jc w:val="right"/>
              <w:rPr>
                <w:rStyle w:val="Emphasis"/>
                <w:sz w:val="20"/>
                <w:szCs w:val="20"/>
              </w:rPr>
            </w:pPr>
            <w:r w:rsidRPr="00415191">
              <w:rPr>
                <w:rStyle w:val="Emphasis"/>
                <w:sz w:val="20"/>
                <w:szCs w:val="20"/>
              </w:rPr>
              <w:t>100%</w:t>
            </w:r>
          </w:p>
        </w:tc>
      </w:tr>
      <w:tr w:rsidR="00CF6625" w:rsidRPr="00415191" w:rsidTr="00542FEE">
        <w:trPr>
          <w:gridAfter w:val="6"/>
          <w:wAfter w:w="4544" w:type="dxa"/>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rPr>
                <w:rStyle w:val="Emphasis"/>
                <w:sz w:val="20"/>
                <w:szCs w:val="20"/>
              </w:rPr>
            </w:pPr>
            <w:r w:rsidRPr="00415191">
              <w:rPr>
                <w:rStyle w:val="Emphasis"/>
                <w:sz w:val="20"/>
                <w:szCs w:val="20"/>
              </w:rPr>
              <w:t>Total</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jc w:val="right"/>
              <w:rPr>
                <w:rStyle w:val="Emphasis"/>
                <w:sz w:val="20"/>
                <w:szCs w:val="20"/>
              </w:rPr>
            </w:pPr>
            <w:r w:rsidRPr="00415191">
              <w:rPr>
                <w:rStyle w:val="Emphasis"/>
                <w:sz w:val="20"/>
                <w:szCs w:val="20"/>
              </w:rPr>
              <w:t>10</w:t>
            </w:r>
          </w:p>
        </w:tc>
        <w:tc>
          <w:tcPr>
            <w:tcW w:w="2008" w:type="dxa"/>
            <w:gridSpan w:val="4"/>
            <w:tcBorders>
              <w:top w:val="nil"/>
              <w:left w:val="nil"/>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jc w:val="right"/>
              <w:rPr>
                <w:rStyle w:val="Emphasis"/>
                <w:sz w:val="20"/>
                <w:szCs w:val="20"/>
              </w:rPr>
            </w:pPr>
            <w:r w:rsidRPr="00415191">
              <w:rPr>
                <w:rStyle w:val="Emphasis"/>
                <w:sz w:val="20"/>
                <w:szCs w:val="20"/>
              </w:rPr>
              <w:t>26</w:t>
            </w:r>
          </w:p>
        </w:tc>
        <w:tc>
          <w:tcPr>
            <w:tcW w:w="1912"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jc w:val="right"/>
              <w:rPr>
                <w:rStyle w:val="Emphasis"/>
                <w:sz w:val="20"/>
                <w:szCs w:val="20"/>
              </w:rPr>
            </w:pPr>
            <w:r w:rsidRPr="00415191">
              <w:rPr>
                <w:rStyle w:val="Emphasis"/>
                <w:sz w:val="20"/>
                <w:szCs w:val="20"/>
              </w:rPr>
              <w:t>35</w:t>
            </w:r>
          </w:p>
        </w:tc>
        <w:tc>
          <w:tcPr>
            <w:tcW w:w="2040" w:type="dxa"/>
            <w:gridSpan w:val="5"/>
            <w:tcBorders>
              <w:top w:val="nil"/>
              <w:left w:val="nil"/>
              <w:bottom w:val="single" w:sz="4" w:space="0" w:color="auto"/>
              <w:right w:val="single" w:sz="4" w:space="0" w:color="auto"/>
            </w:tcBorders>
            <w:shd w:val="clear" w:color="auto" w:fill="auto"/>
            <w:noWrap/>
            <w:vAlign w:val="bottom"/>
            <w:hideMark/>
          </w:tcPr>
          <w:p w:rsidR="00CF6625" w:rsidRPr="00415191" w:rsidRDefault="00CF6625" w:rsidP="00542FEE">
            <w:pPr>
              <w:spacing w:after="0" w:line="240" w:lineRule="auto"/>
              <w:jc w:val="right"/>
              <w:rPr>
                <w:rStyle w:val="Emphasis"/>
                <w:sz w:val="20"/>
                <w:szCs w:val="20"/>
              </w:rPr>
            </w:pPr>
            <w:r w:rsidRPr="00415191">
              <w:rPr>
                <w:rStyle w:val="Emphasis"/>
                <w:sz w:val="20"/>
                <w:szCs w:val="20"/>
              </w:rPr>
              <w:t>71</w:t>
            </w:r>
          </w:p>
        </w:tc>
      </w:tr>
    </w:tbl>
    <w:p w:rsidR="00CF6625" w:rsidRDefault="00CF6625"/>
    <w:p w:rsidR="00CF6625" w:rsidRDefault="00CF6625">
      <w:r>
        <w:br w:type="column"/>
      </w:r>
    </w:p>
    <w:tbl>
      <w:tblPr>
        <w:tblW w:w="14424" w:type="dxa"/>
        <w:tblInd w:w="103" w:type="dxa"/>
        <w:tblLook w:val="04A0" w:firstRow="1" w:lastRow="0" w:firstColumn="1" w:lastColumn="0" w:noHBand="0" w:noVBand="1"/>
      </w:tblPr>
      <w:tblGrid>
        <w:gridCol w:w="2004"/>
        <w:gridCol w:w="1960"/>
        <w:gridCol w:w="1964"/>
        <w:gridCol w:w="1960"/>
        <w:gridCol w:w="1960"/>
        <w:gridCol w:w="1500"/>
        <w:gridCol w:w="1743"/>
        <w:gridCol w:w="1333"/>
      </w:tblGrid>
      <w:tr w:rsidR="00CF6625" w:rsidRPr="00415191" w:rsidTr="00A16A21">
        <w:trPr>
          <w:trHeight w:val="300"/>
        </w:trPr>
        <w:tc>
          <w:tcPr>
            <w:tcW w:w="5928" w:type="dxa"/>
            <w:gridSpan w:val="3"/>
            <w:tcBorders>
              <w:top w:val="nil"/>
              <w:left w:val="nil"/>
              <w:bottom w:val="nil"/>
              <w:right w:val="nil"/>
            </w:tcBorders>
            <w:shd w:val="clear" w:color="auto" w:fill="auto"/>
            <w:noWrap/>
            <w:vAlign w:val="bottom"/>
            <w:hideMark/>
          </w:tcPr>
          <w:p w:rsidR="00CF6625" w:rsidRPr="00AD2A9A" w:rsidRDefault="00CF6625" w:rsidP="00AD2A9A">
            <w:pPr>
              <w:spacing w:after="0" w:line="240" w:lineRule="auto"/>
              <w:jc w:val="both"/>
              <w:rPr>
                <w:rStyle w:val="Emphasis"/>
                <w:b/>
                <w:sz w:val="20"/>
                <w:szCs w:val="20"/>
              </w:rPr>
            </w:pPr>
            <w:r w:rsidRPr="00AD2A9A">
              <w:rPr>
                <w:rStyle w:val="Emphasis"/>
                <w:b/>
                <w:sz w:val="20"/>
                <w:szCs w:val="20"/>
              </w:rPr>
              <w:t>Table 35: Hearing Status by ORS Verification</w:t>
            </w: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50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6625" w:rsidRPr="00415191" w:rsidRDefault="00CF6625">
            <w:pPr>
              <w:spacing w:after="0" w:line="240" w:lineRule="auto"/>
              <w:rPr>
                <w:rStyle w:val="Emphasis"/>
                <w:sz w:val="20"/>
                <w:szCs w:val="20"/>
              </w:rPr>
            </w:pPr>
            <w:r w:rsidRPr="00415191">
              <w:rPr>
                <w:rStyle w:val="Emphasis"/>
                <w:sz w:val="20"/>
                <w:szCs w:val="20"/>
              </w:rPr>
              <w:t>Hearing Status</w:t>
            </w:r>
          </w:p>
        </w:tc>
        <w:tc>
          <w:tcPr>
            <w:tcW w:w="1960" w:type="dxa"/>
            <w:tcBorders>
              <w:top w:val="single" w:sz="4" w:space="0" w:color="auto"/>
              <w:left w:val="nil"/>
              <w:bottom w:val="nil"/>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center"/>
              <w:rPr>
                <w:rStyle w:val="Emphasis"/>
                <w:sz w:val="20"/>
                <w:szCs w:val="20"/>
              </w:rPr>
            </w:pPr>
            <w:r w:rsidRPr="00415191">
              <w:rPr>
                <w:rStyle w:val="Emphasis"/>
                <w:sz w:val="20"/>
                <w:szCs w:val="20"/>
              </w:rPr>
              <w:t>Not Verified</w:t>
            </w:r>
          </w:p>
        </w:tc>
        <w:tc>
          <w:tcPr>
            <w:tcW w:w="1964" w:type="dxa"/>
            <w:tcBorders>
              <w:top w:val="single" w:sz="4" w:space="0" w:color="auto"/>
              <w:left w:val="nil"/>
              <w:bottom w:val="nil"/>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center"/>
              <w:rPr>
                <w:rStyle w:val="Emphasis"/>
                <w:sz w:val="20"/>
                <w:szCs w:val="20"/>
              </w:rPr>
            </w:pPr>
            <w:r w:rsidRPr="00415191">
              <w:rPr>
                <w:rStyle w:val="Emphasis"/>
                <w:sz w:val="20"/>
                <w:szCs w:val="20"/>
              </w:rPr>
              <w:t>High</w:t>
            </w:r>
          </w:p>
        </w:tc>
        <w:tc>
          <w:tcPr>
            <w:tcW w:w="1960" w:type="dxa"/>
            <w:tcBorders>
              <w:top w:val="single" w:sz="4" w:space="0" w:color="auto"/>
              <w:left w:val="nil"/>
              <w:bottom w:val="nil"/>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center"/>
              <w:rPr>
                <w:rStyle w:val="Emphasis"/>
                <w:sz w:val="20"/>
                <w:szCs w:val="20"/>
              </w:rPr>
            </w:pPr>
            <w:r w:rsidRPr="00415191">
              <w:rPr>
                <w:rStyle w:val="Emphasis"/>
                <w:sz w:val="20"/>
                <w:szCs w:val="20"/>
              </w:rPr>
              <w:t>Very High</w:t>
            </w:r>
          </w:p>
        </w:tc>
        <w:tc>
          <w:tcPr>
            <w:tcW w:w="1960" w:type="dxa"/>
            <w:tcBorders>
              <w:top w:val="single" w:sz="4" w:space="0" w:color="auto"/>
              <w:left w:val="nil"/>
              <w:bottom w:val="nil"/>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center"/>
              <w:rPr>
                <w:rStyle w:val="Emphasis"/>
                <w:sz w:val="20"/>
                <w:szCs w:val="20"/>
              </w:rPr>
            </w:pPr>
            <w:r w:rsidRPr="00415191">
              <w:rPr>
                <w:rStyle w:val="Emphasis"/>
                <w:sz w:val="20"/>
                <w:szCs w:val="20"/>
              </w:rPr>
              <w:t>Total</w:t>
            </w:r>
          </w:p>
        </w:tc>
        <w:tc>
          <w:tcPr>
            <w:tcW w:w="150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pPr>
              <w:spacing w:after="0" w:line="240" w:lineRule="auto"/>
              <w:rPr>
                <w:rStyle w:val="Emphasis"/>
                <w:sz w:val="20"/>
                <w:szCs w:val="20"/>
              </w:rPr>
            </w:pPr>
            <w:r w:rsidRPr="00415191">
              <w:rPr>
                <w:rStyle w:val="Emphasis"/>
                <w:sz w:val="20"/>
                <w:szCs w:val="20"/>
              </w:rPr>
              <w:t>Mild</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10%</w:t>
            </w:r>
          </w:p>
        </w:tc>
        <w:tc>
          <w:tcPr>
            <w:tcW w:w="1964" w:type="dxa"/>
            <w:tcBorders>
              <w:top w:val="single" w:sz="4" w:space="0" w:color="auto"/>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w:t>
            </w:r>
          </w:p>
        </w:tc>
        <w:tc>
          <w:tcPr>
            <w:tcW w:w="150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pPr>
              <w:spacing w:after="0" w:line="240" w:lineRule="auto"/>
              <w:rPr>
                <w:rStyle w:val="Emphasis"/>
                <w:sz w:val="20"/>
                <w:szCs w:val="20"/>
              </w:rPr>
            </w:pPr>
            <w:r w:rsidRPr="00415191">
              <w:rPr>
                <w:rStyle w:val="Emphasis"/>
                <w:sz w:val="20"/>
                <w:szCs w:val="20"/>
              </w:rPr>
              <w:t>Moderate</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10%</w:t>
            </w:r>
          </w:p>
        </w:tc>
        <w:tc>
          <w:tcPr>
            <w:tcW w:w="1964"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12%</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after="0" w:line="240" w:lineRule="auto"/>
              <w:jc w:val="right"/>
              <w:rPr>
                <w:rStyle w:val="Emphasis"/>
                <w:sz w:val="20"/>
                <w:szCs w:val="20"/>
              </w:rPr>
            </w:pPr>
            <w:r w:rsidRPr="00415191">
              <w:rPr>
                <w:rStyle w:val="Emphasis"/>
                <w:sz w:val="20"/>
                <w:szCs w:val="20"/>
              </w:rPr>
              <w:t>0%</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6%</w:t>
            </w:r>
          </w:p>
        </w:tc>
        <w:tc>
          <w:tcPr>
            <w:tcW w:w="150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pPr>
              <w:spacing w:after="0" w:line="240" w:lineRule="auto"/>
              <w:rPr>
                <w:rStyle w:val="Emphasis"/>
                <w:sz w:val="20"/>
                <w:szCs w:val="20"/>
              </w:rPr>
            </w:pPr>
            <w:r w:rsidRPr="00415191">
              <w:rPr>
                <w:rStyle w:val="Emphasis"/>
                <w:sz w:val="20"/>
                <w:szCs w:val="20"/>
              </w:rPr>
              <w:t>Moderate/Severe</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30%</w:t>
            </w:r>
          </w:p>
        </w:tc>
        <w:tc>
          <w:tcPr>
            <w:tcW w:w="1964"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38%</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3%</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19%</w:t>
            </w:r>
          </w:p>
        </w:tc>
        <w:tc>
          <w:tcPr>
            <w:tcW w:w="150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pPr>
              <w:spacing w:after="0" w:line="240" w:lineRule="auto"/>
              <w:rPr>
                <w:rStyle w:val="Emphasis"/>
                <w:sz w:val="20"/>
                <w:szCs w:val="20"/>
              </w:rPr>
            </w:pPr>
            <w:r w:rsidRPr="00415191">
              <w:rPr>
                <w:rStyle w:val="Emphasis"/>
                <w:sz w:val="20"/>
                <w:szCs w:val="20"/>
              </w:rPr>
              <w:t>Moderate-profound</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20%</w:t>
            </w:r>
          </w:p>
        </w:tc>
        <w:tc>
          <w:tcPr>
            <w:tcW w:w="1964"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3%</w:t>
            </w:r>
          </w:p>
        </w:tc>
        <w:tc>
          <w:tcPr>
            <w:tcW w:w="150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pPr>
              <w:spacing w:after="0" w:line="240" w:lineRule="auto"/>
              <w:rPr>
                <w:rStyle w:val="Emphasis"/>
                <w:sz w:val="20"/>
                <w:szCs w:val="20"/>
              </w:rPr>
            </w:pPr>
            <w:r w:rsidRPr="00415191">
              <w:rPr>
                <w:rStyle w:val="Emphasis"/>
                <w:sz w:val="20"/>
                <w:szCs w:val="20"/>
              </w:rPr>
              <w:t>Severe</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20%</w:t>
            </w:r>
          </w:p>
        </w:tc>
        <w:tc>
          <w:tcPr>
            <w:tcW w:w="1964"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19%</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6%</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13%</w:t>
            </w:r>
          </w:p>
        </w:tc>
        <w:tc>
          <w:tcPr>
            <w:tcW w:w="150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pPr>
              <w:spacing w:after="0" w:line="240" w:lineRule="auto"/>
              <w:rPr>
                <w:rStyle w:val="Emphasis"/>
                <w:sz w:val="20"/>
                <w:szCs w:val="20"/>
              </w:rPr>
            </w:pPr>
            <w:r w:rsidRPr="00415191">
              <w:rPr>
                <w:rStyle w:val="Emphasis"/>
                <w:sz w:val="20"/>
                <w:szCs w:val="20"/>
              </w:rPr>
              <w:t>Severe/Profound</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0%</w:t>
            </w:r>
          </w:p>
        </w:tc>
        <w:tc>
          <w:tcPr>
            <w:tcW w:w="1964"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8%</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6%</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6%</w:t>
            </w:r>
          </w:p>
        </w:tc>
        <w:tc>
          <w:tcPr>
            <w:tcW w:w="150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pPr>
              <w:spacing w:after="0" w:line="240" w:lineRule="auto"/>
              <w:rPr>
                <w:rStyle w:val="Emphasis"/>
                <w:sz w:val="20"/>
                <w:szCs w:val="20"/>
              </w:rPr>
            </w:pPr>
            <w:r w:rsidRPr="00415191">
              <w:rPr>
                <w:rStyle w:val="Emphasis"/>
                <w:sz w:val="20"/>
                <w:szCs w:val="20"/>
              </w:rPr>
              <w:t>profound</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10%</w:t>
            </w:r>
          </w:p>
        </w:tc>
        <w:tc>
          <w:tcPr>
            <w:tcW w:w="1964"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23%</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86%</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53%</w:t>
            </w:r>
          </w:p>
        </w:tc>
        <w:tc>
          <w:tcPr>
            <w:tcW w:w="150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pPr>
              <w:spacing w:after="0" w:line="240" w:lineRule="auto"/>
              <w:rPr>
                <w:rStyle w:val="Emphasis"/>
                <w:sz w:val="20"/>
                <w:szCs w:val="20"/>
              </w:rPr>
            </w:pPr>
            <w:r w:rsidRPr="00415191">
              <w:rPr>
                <w:rStyle w:val="Emphasis"/>
                <w:sz w:val="20"/>
                <w:szCs w:val="20"/>
              </w:rPr>
              <w:t>Total</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964"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100%</w:t>
            </w:r>
          </w:p>
        </w:tc>
        <w:tc>
          <w:tcPr>
            <w:tcW w:w="150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pPr>
              <w:spacing w:after="0" w:line="240" w:lineRule="auto"/>
              <w:rPr>
                <w:rStyle w:val="Emphasis"/>
                <w:sz w:val="20"/>
                <w:szCs w:val="20"/>
              </w:rPr>
            </w:pPr>
            <w:r w:rsidRPr="00415191">
              <w:rPr>
                <w:rStyle w:val="Emphasis"/>
                <w:sz w:val="20"/>
                <w:szCs w:val="20"/>
              </w:rPr>
              <w:t>Total</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10</w:t>
            </w:r>
          </w:p>
        </w:tc>
        <w:tc>
          <w:tcPr>
            <w:tcW w:w="1964"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26</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35</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71</w:t>
            </w:r>
          </w:p>
        </w:tc>
        <w:tc>
          <w:tcPr>
            <w:tcW w:w="150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tcBorders>
              <w:top w:val="nil"/>
              <w:left w:val="nil"/>
              <w:bottom w:val="nil"/>
              <w:right w:val="nil"/>
            </w:tcBorders>
            <w:shd w:val="clear" w:color="auto" w:fill="auto"/>
            <w:noWrap/>
            <w:vAlign w:val="bottom"/>
            <w:hideMark/>
          </w:tcPr>
          <w:p w:rsidR="00CF6625" w:rsidRPr="00415191" w:rsidRDefault="00CF662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4"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50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A16A21">
        <w:trPr>
          <w:trHeight w:val="300"/>
        </w:trPr>
        <w:tc>
          <w:tcPr>
            <w:tcW w:w="3964" w:type="dxa"/>
            <w:gridSpan w:val="2"/>
            <w:tcBorders>
              <w:top w:val="nil"/>
              <w:left w:val="nil"/>
              <w:bottom w:val="nil"/>
              <w:right w:val="nil"/>
            </w:tcBorders>
            <w:shd w:val="clear" w:color="auto" w:fill="auto"/>
            <w:noWrap/>
            <w:vAlign w:val="bottom"/>
          </w:tcPr>
          <w:p w:rsidR="00CF6625" w:rsidRPr="00AD2A9A" w:rsidRDefault="00CF6625" w:rsidP="00AD2A9A">
            <w:pPr>
              <w:spacing w:after="0" w:line="240" w:lineRule="auto"/>
              <w:jc w:val="both"/>
              <w:rPr>
                <w:rStyle w:val="Emphasis"/>
                <w:b/>
                <w:sz w:val="20"/>
                <w:szCs w:val="20"/>
              </w:rPr>
            </w:pPr>
            <w:r w:rsidRPr="00AD2A9A">
              <w:rPr>
                <w:rStyle w:val="Emphasis"/>
                <w:b/>
                <w:sz w:val="20"/>
                <w:szCs w:val="20"/>
              </w:rPr>
              <w:t>Table 36: Literacy Level by Other Disability</w:t>
            </w:r>
          </w:p>
        </w:tc>
        <w:tc>
          <w:tcPr>
            <w:tcW w:w="1964" w:type="dxa"/>
            <w:tcBorders>
              <w:top w:val="nil"/>
              <w:left w:val="nil"/>
              <w:bottom w:val="nil"/>
              <w:right w:val="nil"/>
            </w:tcBorders>
            <w:shd w:val="clear" w:color="auto" w:fill="auto"/>
            <w:noWrap/>
            <w:vAlign w:val="bottom"/>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tcPr>
          <w:p w:rsidR="00CF6625" w:rsidRPr="00415191" w:rsidRDefault="00CF6625" w:rsidP="00300E95">
            <w:pPr>
              <w:spacing w:after="0" w:line="240" w:lineRule="auto"/>
              <w:rPr>
                <w:rStyle w:val="Emphasis"/>
                <w:sz w:val="20"/>
                <w:szCs w:val="20"/>
              </w:rPr>
            </w:pPr>
          </w:p>
        </w:tc>
        <w:tc>
          <w:tcPr>
            <w:tcW w:w="1500" w:type="dxa"/>
            <w:tcBorders>
              <w:top w:val="nil"/>
              <w:left w:val="nil"/>
              <w:bottom w:val="nil"/>
              <w:right w:val="nil"/>
            </w:tcBorders>
            <w:shd w:val="clear" w:color="auto" w:fill="auto"/>
            <w:noWrap/>
            <w:vAlign w:val="bottom"/>
          </w:tcPr>
          <w:p w:rsidR="00CF6625" w:rsidRPr="00415191" w:rsidRDefault="00CF6625" w:rsidP="00300E95">
            <w:pPr>
              <w:spacing w:after="0" w:line="240" w:lineRule="auto"/>
              <w:rPr>
                <w:rStyle w:val="Emphasis"/>
                <w:sz w:val="20"/>
                <w:szCs w:val="20"/>
              </w:rPr>
            </w:pPr>
          </w:p>
        </w:tc>
        <w:tc>
          <w:tcPr>
            <w:tcW w:w="1743" w:type="dxa"/>
            <w:tcBorders>
              <w:top w:val="nil"/>
              <w:left w:val="nil"/>
              <w:bottom w:val="nil"/>
              <w:right w:val="nil"/>
            </w:tcBorders>
            <w:shd w:val="clear" w:color="auto" w:fill="auto"/>
            <w:noWrap/>
            <w:vAlign w:val="bottom"/>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6625" w:rsidRPr="00415191" w:rsidRDefault="00CF6625">
            <w:pPr>
              <w:spacing w:after="0" w:line="240" w:lineRule="auto"/>
              <w:rPr>
                <w:rStyle w:val="Emphasis"/>
                <w:sz w:val="20"/>
                <w:szCs w:val="20"/>
              </w:rPr>
            </w:pPr>
            <w:r w:rsidRPr="00415191">
              <w:rPr>
                <w:rStyle w:val="Emphasis"/>
                <w:sz w:val="20"/>
                <w:szCs w:val="20"/>
              </w:rPr>
              <w:t>Literacy level - written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center"/>
              <w:rPr>
                <w:rStyle w:val="Emphasis"/>
                <w:sz w:val="20"/>
                <w:szCs w:val="20"/>
              </w:rPr>
            </w:pPr>
            <w:r w:rsidRPr="00415191">
              <w:rPr>
                <w:rStyle w:val="Emphasis"/>
                <w:sz w:val="20"/>
                <w:szCs w:val="20"/>
              </w:rPr>
              <w:t>Other Disability</w:t>
            </w:r>
          </w:p>
        </w:tc>
        <w:tc>
          <w:tcPr>
            <w:tcW w:w="1964"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50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pPr>
              <w:spacing w:after="0" w:line="240" w:lineRule="auto"/>
              <w:rPr>
                <w:rStyle w:val="Emphasis"/>
                <w:sz w:val="20"/>
                <w:szCs w:val="20"/>
              </w:rPr>
            </w:pPr>
            <w:r w:rsidRPr="00415191">
              <w:rPr>
                <w:rStyle w:val="Emphasis"/>
                <w:sz w:val="20"/>
                <w:szCs w:val="20"/>
              </w:rPr>
              <w:t>Pre writing</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w:t>
            </w:r>
          </w:p>
        </w:tc>
        <w:tc>
          <w:tcPr>
            <w:tcW w:w="1964"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50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pPr>
              <w:spacing w:after="0" w:line="240" w:lineRule="auto"/>
              <w:rPr>
                <w:rStyle w:val="Emphasis"/>
                <w:sz w:val="20"/>
                <w:szCs w:val="20"/>
              </w:rPr>
            </w:pPr>
            <w:r w:rsidRPr="00415191">
              <w:rPr>
                <w:rStyle w:val="Emphasis"/>
                <w:sz w:val="20"/>
                <w:szCs w:val="20"/>
              </w:rPr>
              <w:t>1a</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2</w:t>
            </w:r>
          </w:p>
        </w:tc>
        <w:tc>
          <w:tcPr>
            <w:tcW w:w="1964"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50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pPr>
              <w:spacing w:after="0" w:line="240" w:lineRule="auto"/>
              <w:rPr>
                <w:rStyle w:val="Emphasis"/>
                <w:sz w:val="20"/>
                <w:szCs w:val="20"/>
              </w:rPr>
            </w:pPr>
            <w:r w:rsidRPr="00415191">
              <w:rPr>
                <w:rStyle w:val="Emphasis"/>
                <w:sz w:val="20"/>
                <w:szCs w:val="20"/>
              </w:rPr>
              <w:t>1b</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1</w:t>
            </w:r>
          </w:p>
        </w:tc>
        <w:tc>
          <w:tcPr>
            <w:tcW w:w="1964"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50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pPr>
              <w:spacing w:after="0" w:line="240" w:lineRule="auto"/>
              <w:rPr>
                <w:rStyle w:val="Emphasis"/>
                <w:sz w:val="20"/>
                <w:szCs w:val="20"/>
              </w:rPr>
            </w:pPr>
            <w:r w:rsidRPr="00415191">
              <w:rPr>
                <w:rStyle w:val="Emphasis"/>
                <w:sz w:val="20"/>
                <w:szCs w:val="20"/>
              </w:rPr>
              <w:t>1c</w:t>
            </w:r>
          </w:p>
        </w:tc>
        <w:tc>
          <w:tcPr>
            <w:tcW w:w="1960" w:type="dxa"/>
            <w:tcBorders>
              <w:top w:val="nil"/>
              <w:left w:val="nil"/>
              <w:bottom w:val="single" w:sz="4" w:space="0" w:color="auto"/>
              <w:right w:val="single" w:sz="4" w:space="0" w:color="auto"/>
            </w:tcBorders>
            <w:shd w:val="clear" w:color="auto" w:fill="auto"/>
            <w:noWrap/>
            <w:vAlign w:val="bottom"/>
          </w:tcPr>
          <w:p w:rsidR="00CF6625" w:rsidRPr="00415191" w:rsidRDefault="00CF6625" w:rsidP="00542FEE">
            <w:pPr>
              <w:spacing w:after="0" w:line="240" w:lineRule="auto"/>
              <w:jc w:val="right"/>
              <w:rPr>
                <w:rStyle w:val="Emphasis"/>
                <w:sz w:val="20"/>
                <w:szCs w:val="20"/>
              </w:rPr>
            </w:pPr>
            <w:r w:rsidRPr="00415191">
              <w:rPr>
                <w:rStyle w:val="Emphasis"/>
                <w:sz w:val="20"/>
                <w:szCs w:val="20"/>
              </w:rPr>
              <w:t>0</w:t>
            </w:r>
          </w:p>
        </w:tc>
        <w:tc>
          <w:tcPr>
            <w:tcW w:w="1964"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50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pPr>
              <w:spacing w:after="0" w:line="240" w:lineRule="auto"/>
              <w:rPr>
                <w:rStyle w:val="Emphasis"/>
                <w:sz w:val="20"/>
                <w:szCs w:val="20"/>
              </w:rPr>
            </w:pPr>
            <w:r w:rsidRPr="00415191">
              <w:rPr>
                <w:rStyle w:val="Emphasis"/>
                <w:sz w:val="20"/>
                <w:szCs w:val="20"/>
              </w:rPr>
              <w:t>1d</w:t>
            </w:r>
          </w:p>
        </w:tc>
        <w:tc>
          <w:tcPr>
            <w:tcW w:w="1960" w:type="dxa"/>
            <w:tcBorders>
              <w:top w:val="nil"/>
              <w:left w:val="nil"/>
              <w:bottom w:val="single" w:sz="4" w:space="0" w:color="auto"/>
              <w:right w:val="single" w:sz="4" w:space="0" w:color="auto"/>
            </w:tcBorders>
            <w:shd w:val="clear" w:color="auto" w:fill="auto"/>
            <w:noWrap/>
          </w:tcPr>
          <w:p w:rsidR="00CF6625" w:rsidRPr="00415191" w:rsidRDefault="00CF6625" w:rsidP="00542FEE">
            <w:pPr>
              <w:spacing w:after="0" w:line="240" w:lineRule="auto"/>
              <w:jc w:val="right"/>
              <w:rPr>
                <w:rStyle w:val="Emphasis"/>
                <w:sz w:val="20"/>
                <w:szCs w:val="20"/>
              </w:rPr>
            </w:pPr>
            <w:r w:rsidRPr="00415191">
              <w:rPr>
                <w:rStyle w:val="Emphasis"/>
                <w:sz w:val="20"/>
                <w:szCs w:val="20"/>
              </w:rPr>
              <w:t>0</w:t>
            </w:r>
          </w:p>
        </w:tc>
        <w:tc>
          <w:tcPr>
            <w:tcW w:w="1964"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50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pPr>
              <w:spacing w:after="0" w:line="240" w:lineRule="auto"/>
              <w:rPr>
                <w:rStyle w:val="Emphasis"/>
                <w:sz w:val="20"/>
                <w:szCs w:val="20"/>
              </w:rPr>
            </w:pPr>
            <w:r w:rsidRPr="00415191">
              <w:rPr>
                <w:rStyle w:val="Emphasis"/>
                <w:sz w:val="20"/>
                <w:szCs w:val="20"/>
              </w:rPr>
              <w:t>1e</w:t>
            </w:r>
          </w:p>
        </w:tc>
        <w:tc>
          <w:tcPr>
            <w:tcW w:w="1960" w:type="dxa"/>
            <w:tcBorders>
              <w:top w:val="nil"/>
              <w:left w:val="nil"/>
              <w:bottom w:val="single" w:sz="4" w:space="0" w:color="auto"/>
              <w:right w:val="single" w:sz="4" w:space="0" w:color="auto"/>
            </w:tcBorders>
            <w:shd w:val="clear" w:color="auto" w:fill="auto"/>
            <w:noWrap/>
          </w:tcPr>
          <w:p w:rsidR="00CF6625" w:rsidRPr="00415191" w:rsidRDefault="00CF6625" w:rsidP="00542FEE">
            <w:pPr>
              <w:spacing w:after="0" w:line="240" w:lineRule="auto"/>
              <w:jc w:val="right"/>
              <w:rPr>
                <w:rStyle w:val="Emphasis"/>
                <w:sz w:val="20"/>
                <w:szCs w:val="20"/>
              </w:rPr>
            </w:pPr>
            <w:r w:rsidRPr="00415191">
              <w:rPr>
                <w:rStyle w:val="Emphasis"/>
                <w:sz w:val="20"/>
                <w:szCs w:val="20"/>
              </w:rPr>
              <w:t>0</w:t>
            </w:r>
          </w:p>
        </w:tc>
        <w:tc>
          <w:tcPr>
            <w:tcW w:w="1964"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50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pPr>
              <w:spacing w:after="0" w:line="240" w:lineRule="auto"/>
              <w:rPr>
                <w:rStyle w:val="Emphasis"/>
                <w:sz w:val="20"/>
                <w:szCs w:val="20"/>
              </w:rPr>
            </w:pPr>
            <w:r w:rsidRPr="00415191">
              <w:rPr>
                <w:rStyle w:val="Emphasis"/>
                <w:sz w:val="20"/>
                <w:szCs w:val="20"/>
              </w:rPr>
              <w:t>2a</w:t>
            </w:r>
          </w:p>
        </w:tc>
        <w:tc>
          <w:tcPr>
            <w:tcW w:w="1960" w:type="dxa"/>
            <w:tcBorders>
              <w:top w:val="nil"/>
              <w:left w:val="nil"/>
              <w:bottom w:val="single" w:sz="4" w:space="0" w:color="auto"/>
              <w:right w:val="single" w:sz="4" w:space="0" w:color="auto"/>
            </w:tcBorders>
            <w:shd w:val="clear" w:color="auto" w:fill="auto"/>
            <w:noWrap/>
          </w:tcPr>
          <w:p w:rsidR="00CF6625" w:rsidRPr="00415191" w:rsidRDefault="00CF6625" w:rsidP="00542FEE">
            <w:pPr>
              <w:spacing w:after="0" w:line="240" w:lineRule="auto"/>
              <w:jc w:val="right"/>
              <w:rPr>
                <w:rStyle w:val="Emphasis"/>
                <w:sz w:val="20"/>
                <w:szCs w:val="20"/>
              </w:rPr>
            </w:pPr>
            <w:r w:rsidRPr="00415191">
              <w:rPr>
                <w:rStyle w:val="Emphasis"/>
                <w:sz w:val="20"/>
                <w:szCs w:val="20"/>
              </w:rPr>
              <w:t>0</w:t>
            </w:r>
          </w:p>
        </w:tc>
        <w:tc>
          <w:tcPr>
            <w:tcW w:w="1964"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50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pPr>
              <w:spacing w:after="0" w:line="240" w:lineRule="auto"/>
              <w:rPr>
                <w:rStyle w:val="Emphasis"/>
                <w:sz w:val="20"/>
                <w:szCs w:val="20"/>
              </w:rPr>
            </w:pPr>
            <w:r w:rsidRPr="00415191">
              <w:rPr>
                <w:rStyle w:val="Emphasis"/>
                <w:sz w:val="20"/>
                <w:szCs w:val="20"/>
              </w:rPr>
              <w:t>2b</w:t>
            </w:r>
          </w:p>
        </w:tc>
        <w:tc>
          <w:tcPr>
            <w:tcW w:w="1960" w:type="dxa"/>
            <w:tcBorders>
              <w:top w:val="nil"/>
              <w:left w:val="nil"/>
              <w:bottom w:val="single" w:sz="4" w:space="0" w:color="auto"/>
              <w:right w:val="single" w:sz="4" w:space="0" w:color="auto"/>
            </w:tcBorders>
            <w:shd w:val="clear" w:color="auto" w:fill="auto"/>
            <w:noWrap/>
          </w:tcPr>
          <w:p w:rsidR="00CF6625" w:rsidRPr="00415191" w:rsidRDefault="00CF6625" w:rsidP="00542FEE">
            <w:pPr>
              <w:spacing w:after="0" w:line="240" w:lineRule="auto"/>
              <w:jc w:val="right"/>
              <w:rPr>
                <w:rStyle w:val="Emphasis"/>
                <w:sz w:val="20"/>
                <w:szCs w:val="20"/>
              </w:rPr>
            </w:pPr>
            <w:r w:rsidRPr="00415191">
              <w:rPr>
                <w:rStyle w:val="Emphasis"/>
                <w:sz w:val="20"/>
                <w:szCs w:val="20"/>
              </w:rPr>
              <w:t>0</w:t>
            </w:r>
          </w:p>
        </w:tc>
        <w:tc>
          <w:tcPr>
            <w:tcW w:w="1964"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50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pPr>
              <w:spacing w:after="0" w:line="240" w:lineRule="auto"/>
              <w:rPr>
                <w:rStyle w:val="Emphasis"/>
                <w:sz w:val="20"/>
                <w:szCs w:val="20"/>
              </w:rPr>
            </w:pPr>
            <w:r w:rsidRPr="00415191">
              <w:rPr>
                <w:rStyle w:val="Emphasis"/>
                <w:sz w:val="20"/>
                <w:szCs w:val="20"/>
              </w:rPr>
              <w:t>3</w:t>
            </w:r>
          </w:p>
        </w:tc>
        <w:tc>
          <w:tcPr>
            <w:tcW w:w="1960" w:type="dxa"/>
            <w:tcBorders>
              <w:top w:val="nil"/>
              <w:left w:val="nil"/>
              <w:bottom w:val="single" w:sz="4" w:space="0" w:color="auto"/>
              <w:right w:val="single" w:sz="4" w:space="0" w:color="auto"/>
            </w:tcBorders>
            <w:shd w:val="clear" w:color="auto" w:fill="auto"/>
            <w:noWrap/>
          </w:tcPr>
          <w:p w:rsidR="00CF6625" w:rsidRPr="00415191" w:rsidRDefault="00CF6625" w:rsidP="00542FEE">
            <w:pPr>
              <w:spacing w:after="0" w:line="240" w:lineRule="auto"/>
              <w:jc w:val="right"/>
              <w:rPr>
                <w:rStyle w:val="Emphasis"/>
                <w:sz w:val="20"/>
                <w:szCs w:val="20"/>
              </w:rPr>
            </w:pPr>
            <w:r w:rsidRPr="00415191">
              <w:rPr>
                <w:rStyle w:val="Emphasis"/>
                <w:sz w:val="20"/>
                <w:szCs w:val="20"/>
              </w:rPr>
              <w:t>0</w:t>
            </w:r>
          </w:p>
        </w:tc>
        <w:tc>
          <w:tcPr>
            <w:tcW w:w="1964"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50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pPr>
              <w:spacing w:after="0" w:line="240" w:lineRule="auto"/>
              <w:rPr>
                <w:rStyle w:val="Emphasis"/>
                <w:sz w:val="20"/>
                <w:szCs w:val="20"/>
              </w:rPr>
            </w:pPr>
            <w:r w:rsidRPr="00415191">
              <w:rPr>
                <w:rStyle w:val="Emphasis"/>
                <w:sz w:val="20"/>
                <w:szCs w:val="20"/>
              </w:rPr>
              <w:t>6</w:t>
            </w:r>
          </w:p>
        </w:tc>
        <w:tc>
          <w:tcPr>
            <w:tcW w:w="1960" w:type="dxa"/>
            <w:tcBorders>
              <w:top w:val="nil"/>
              <w:left w:val="nil"/>
              <w:bottom w:val="single" w:sz="4" w:space="0" w:color="auto"/>
              <w:right w:val="single" w:sz="4" w:space="0" w:color="auto"/>
            </w:tcBorders>
            <w:shd w:val="clear" w:color="auto" w:fill="auto"/>
            <w:noWrap/>
          </w:tcPr>
          <w:p w:rsidR="00CF6625" w:rsidRPr="00415191" w:rsidRDefault="00CF6625" w:rsidP="00542FEE">
            <w:pPr>
              <w:spacing w:after="0" w:line="240" w:lineRule="auto"/>
              <w:jc w:val="right"/>
              <w:rPr>
                <w:rStyle w:val="Emphasis"/>
                <w:sz w:val="20"/>
                <w:szCs w:val="20"/>
              </w:rPr>
            </w:pPr>
            <w:r w:rsidRPr="00415191">
              <w:rPr>
                <w:rStyle w:val="Emphasis"/>
                <w:sz w:val="20"/>
                <w:szCs w:val="20"/>
              </w:rPr>
              <w:t>0</w:t>
            </w:r>
          </w:p>
        </w:tc>
        <w:tc>
          <w:tcPr>
            <w:tcW w:w="1964"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50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r w:rsidR="00CF6625" w:rsidRPr="00415191" w:rsidTr="00542FEE">
        <w:trPr>
          <w:trHeight w:val="300"/>
        </w:trPr>
        <w:tc>
          <w:tcPr>
            <w:tcW w:w="2004" w:type="dxa"/>
            <w:tcBorders>
              <w:top w:val="nil"/>
              <w:left w:val="single" w:sz="4" w:space="0" w:color="auto"/>
              <w:bottom w:val="single" w:sz="4" w:space="0" w:color="auto"/>
              <w:right w:val="single" w:sz="4" w:space="0" w:color="auto"/>
            </w:tcBorders>
            <w:shd w:val="clear" w:color="auto" w:fill="auto"/>
            <w:noWrap/>
            <w:vAlign w:val="bottom"/>
            <w:hideMark/>
          </w:tcPr>
          <w:p w:rsidR="00CF6625" w:rsidRPr="00415191" w:rsidRDefault="00CF6625">
            <w:pPr>
              <w:spacing w:after="0" w:line="240" w:lineRule="auto"/>
              <w:rPr>
                <w:rStyle w:val="Emphasis"/>
                <w:sz w:val="20"/>
                <w:szCs w:val="20"/>
              </w:rPr>
            </w:pPr>
            <w:r w:rsidRPr="00415191">
              <w:rPr>
                <w:rStyle w:val="Emphasis"/>
                <w:sz w:val="20"/>
                <w:szCs w:val="20"/>
              </w:rPr>
              <w:t>Grand Total</w:t>
            </w:r>
          </w:p>
        </w:tc>
        <w:tc>
          <w:tcPr>
            <w:tcW w:w="1960" w:type="dxa"/>
            <w:tcBorders>
              <w:top w:val="nil"/>
              <w:left w:val="nil"/>
              <w:bottom w:val="single" w:sz="4" w:space="0" w:color="auto"/>
              <w:right w:val="single" w:sz="4" w:space="0" w:color="auto"/>
            </w:tcBorders>
            <w:shd w:val="clear" w:color="auto" w:fill="auto"/>
            <w:noWrap/>
            <w:vAlign w:val="bottom"/>
            <w:hideMark/>
          </w:tcPr>
          <w:p w:rsidR="00CF6625" w:rsidRPr="00415191" w:rsidRDefault="00CF6625" w:rsidP="00300E95">
            <w:pPr>
              <w:spacing w:before="100" w:beforeAutospacing="1" w:after="0" w:afterAutospacing="1" w:line="240" w:lineRule="auto"/>
              <w:jc w:val="right"/>
              <w:rPr>
                <w:rStyle w:val="Emphasis"/>
                <w:sz w:val="20"/>
                <w:szCs w:val="20"/>
              </w:rPr>
            </w:pPr>
            <w:r w:rsidRPr="00415191">
              <w:rPr>
                <w:rStyle w:val="Emphasis"/>
                <w:sz w:val="20"/>
                <w:szCs w:val="20"/>
              </w:rPr>
              <w:t>4</w:t>
            </w:r>
          </w:p>
        </w:tc>
        <w:tc>
          <w:tcPr>
            <w:tcW w:w="1964"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96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500"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74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c>
          <w:tcPr>
            <w:tcW w:w="1333" w:type="dxa"/>
            <w:tcBorders>
              <w:top w:val="nil"/>
              <w:left w:val="nil"/>
              <w:bottom w:val="nil"/>
              <w:right w:val="nil"/>
            </w:tcBorders>
            <w:shd w:val="clear" w:color="auto" w:fill="auto"/>
            <w:noWrap/>
            <w:vAlign w:val="bottom"/>
            <w:hideMark/>
          </w:tcPr>
          <w:p w:rsidR="00CF6625" w:rsidRPr="00415191" w:rsidRDefault="00CF6625" w:rsidP="00300E95">
            <w:pPr>
              <w:spacing w:after="0" w:line="240" w:lineRule="auto"/>
              <w:rPr>
                <w:rStyle w:val="Emphasis"/>
                <w:sz w:val="20"/>
                <w:szCs w:val="20"/>
              </w:rPr>
            </w:pPr>
          </w:p>
        </w:tc>
      </w:tr>
    </w:tbl>
    <w:p w:rsidR="005F4C24" w:rsidRPr="002B6BAA" w:rsidRDefault="005F4C24"/>
    <w:p w:rsidR="00E1295C" w:rsidRPr="002B6BAA" w:rsidRDefault="00E1295C">
      <w:pPr>
        <w:sectPr w:rsidR="00E1295C" w:rsidRPr="002B6BAA" w:rsidSect="00542FEE">
          <w:pgSz w:w="16838" w:h="11906" w:orient="landscape" w:code="9"/>
          <w:pgMar w:top="1531" w:right="1418" w:bottom="1531" w:left="1418" w:header="709" w:footer="709" w:gutter="0"/>
          <w:cols w:space="708"/>
          <w:docGrid w:linePitch="360"/>
        </w:sectPr>
      </w:pPr>
    </w:p>
    <w:p w:rsidR="00A04005" w:rsidRPr="002B6BAA" w:rsidRDefault="00E1295C" w:rsidP="00E1295C">
      <w:pPr>
        <w:pStyle w:val="Heading1"/>
        <w:numPr>
          <w:ilvl w:val="0"/>
          <w:numId w:val="0"/>
        </w:numPr>
        <w:ind w:left="360"/>
      </w:pPr>
      <w:bookmarkStart w:id="25" w:name="_Toc334183854"/>
      <w:r w:rsidRPr="002B6BAA">
        <w:lastRenderedPageBreak/>
        <w:t xml:space="preserve">Appendix 3: </w:t>
      </w:r>
      <w:r w:rsidR="00A04005" w:rsidRPr="002B6BAA">
        <w:t>Sample Population</w:t>
      </w:r>
      <w:r w:rsidR="000A0CB8">
        <w:t xml:space="preserve"> of Deaf Learners in Mainstream Schools</w:t>
      </w:r>
      <w:bookmarkEnd w:id="25"/>
    </w:p>
    <w:tbl>
      <w:tblPr>
        <w:tblW w:w="6155" w:type="dxa"/>
        <w:tblInd w:w="108" w:type="dxa"/>
        <w:tblLook w:val="04A0" w:firstRow="1" w:lastRow="0" w:firstColumn="1" w:lastColumn="0" w:noHBand="0" w:noVBand="1"/>
      </w:tblPr>
      <w:tblGrid>
        <w:gridCol w:w="2251"/>
        <w:gridCol w:w="976"/>
        <w:gridCol w:w="976"/>
        <w:gridCol w:w="976"/>
        <w:gridCol w:w="976"/>
      </w:tblGrid>
      <w:tr w:rsidR="00E1295C" w:rsidRPr="00AD2A9A" w:rsidTr="00E1295C">
        <w:trPr>
          <w:trHeight w:val="255"/>
        </w:trPr>
        <w:tc>
          <w:tcPr>
            <w:tcW w:w="2251"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295C" w:rsidRPr="00AD2A9A" w:rsidRDefault="00AD2A9A" w:rsidP="00AD2A9A">
            <w:pPr>
              <w:spacing w:after="0" w:line="240" w:lineRule="auto"/>
              <w:rPr>
                <w:rStyle w:val="Emphasis"/>
                <w:b/>
                <w:sz w:val="20"/>
                <w:szCs w:val="20"/>
              </w:rPr>
            </w:pPr>
            <w:r w:rsidRPr="00AD2A9A">
              <w:rPr>
                <w:rStyle w:val="Emphasis"/>
                <w:b/>
                <w:sz w:val="20"/>
                <w:szCs w:val="20"/>
              </w:rPr>
              <w:t>Table 37: S</w:t>
            </w:r>
            <w:r w:rsidR="00E1295C" w:rsidRPr="00AD2A9A">
              <w:rPr>
                <w:rStyle w:val="Emphasis"/>
                <w:b/>
                <w:sz w:val="20"/>
                <w:szCs w:val="20"/>
              </w:rPr>
              <w:t>chool year</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KDEC</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AD2A9A" w:rsidRDefault="00FA429F" w:rsidP="00A04005">
            <w:pPr>
              <w:spacing w:after="0" w:line="240" w:lineRule="auto"/>
              <w:rPr>
                <w:rStyle w:val="Emphasis"/>
                <w:sz w:val="20"/>
                <w:szCs w:val="20"/>
              </w:rPr>
            </w:pPr>
            <w:r w:rsidRPr="00AD2A9A">
              <w:rPr>
                <w:rStyle w:val="Emphasis"/>
                <w:sz w:val="20"/>
                <w:szCs w:val="20"/>
              </w:rPr>
              <w:t>Van Asch</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Total</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C92D47" w:rsidP="00A04005">
            <w:pPr>
              <w:spacing w:after="0" w:line="240" w:lineRule="auto"/>
              <w:jc w:val="right"/>
              <w:rPr>
                <w:rStyle w:val="Emphasis"/>
                <w:sz w:val="20"/>
                <w:szCs w:val="20"/>
              </w:rPr>
            </w:pPr>
            <w:r>
              <w:rPr>
                <w:rStyle w:val="Emphasis"/>
                <w:sz w:val="20"/>
                <w:szCs w:val="20"/>
              </w:rPr>
              <w:t>24</w:t>
            </w:r>
            <w:r w:rsidR="00E1295C" w:rsidRPr="00AD2A9A">
              <w:rPr>
                <w:rStyle w:val="Emphasis"/>
                <w:sz w:val="20"/>
                <w:szCs w:val="20"/>
              </w:rPr>
              <w:t>%</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20%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20%</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2</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40%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25%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3</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20%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4</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5</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6</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9</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20%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11</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12</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Total</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100%</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0A0CB8"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tcPr>
          <w:p w:rsidR="000A0CB8" w:rsidRPr="00AD2A9A" w:rsidRDefault="000A0CB8" w:rsidP="00A04005">
            <w:pPr>
              <w:spacing w:after="0" w:line="240" w:lineRule="auto"/>
              <w:rPr>
                <w:rStyle w:val="Emphasis"/>
                <w:sz w:val="20"/>
                <w:szCs w:val="20"/>
              </w:rPr>
            </w:pPr>
            <w:r>
              <w:rPr>
                <w:rStyle w:val="Emphasis"/>
                <w:sz w:val="20"/>
                <w:szCs w:val="20"/>
              </w:rPr>
              <w:t>Total Number</w:t>
            </w:r>
          </w:p>
        </w:tc>
        <w:tc>
          <w:tcPr>
            <w:tcW w:w="976" w:type="dxa"/>
            <w:tcBorders>
              <w:top w:val="nil"/>
              <w:left w:val="nil"/>
              <w:bottom w:val="single" w:sz="4" w:space="0" w:color="auto"/>
              <w:right w:val="single" w:sz="4" w:space="0" w:color="auto"/>
            </w:tcBorders>
            <w:shd w:val="clear" w:color="auto" w:fill="auto"/>
            <w:noWrap/>
            <w:vAlign w:val="bottom"/>
          </w:tcPr>
          <w:p w:rsidR="000A0CB8" w:rsidRPr="00AD2A9A" w:rsidRDefault="000A0CB8" w:rsidP="00A04005">
            <w:pPr>
              <w:spacing w:after="0" w:line="240" w:lineRule="auto"/>
              <w:jc w:val="right"/>
              <w:rPr>
                <w:rStyle w:val="Emphasis"/>
                <w:sz w:val="20"/>
                <w:szCs w:val="20"/>
              </w:rPr>
            </w:pPr>
            <w:r>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tcPr>
          <w:p w:rsidR="000A0CB8" w:rsidRPr="00AD2A9A" w:rsidRDefault="000A0CB8" w:rsidP="00A04005">
            <w:pPr>
              <w:spacing w:after="0" w:line="240" w:lineRule="auto"/>
              <w:jc w:val="right"/>
              <w:rPr>
                <w:rStyle w:val="Emphasis"/>
                <w:sz w:val="20"/>
                <w:szCs w:val="20"/>
              </w:rPr>
            </w:pPr>
            <w:r>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tcPr>
          <w:p w:rsidR="000A0CB8" w:rsidRPr="00AD2A9A" w:rsidRDefault="000A0CB8" w:rsidP="00A04005">
            <w:pPr>
              <w:spacing w:after="0" w:line="240" w:lineRule="auto"/>
              <w:jc w:val="right"/>
              <w:rPr>
                <w:rStyle w:val="Emphasis"/>
                <w:sz w:val="20"/>
                <w:szCs w:val="20"/>
              </w:rPr>
            </w:pPr>
            <w:r>
              <w:rPr>
                <w:rStyle w:val="Emphasis"/>
                <w:sz w:val="20"/>
                <w:szCs w:val="20"/>
              </w:rPr>
              <w:t>20</w:t>
            </w:r>
          </w:p>
        </w:tc>
        <w:tc>
          <w:tcPr>
            <w:tcW w:w="976" w:type="dxa"/>
            <w:tcBorders>
              <w:top w:val="nil"/>
              <w:left w:val="nil"/>
              <w:bottom w:val="nil"/>
              <w:right w:val="nil"/>
            </w:tcBorders>
            <w:shd w:val="clear" w:color="auto" w:fill="auto"/>
            <w:noWrap/>
            <w:vAlign w:val="bottom"/>
          </w:tcPr>
          <w:p w:rsidR="000A0CB8" w:rsidRPr="00AD2A9A" w:rsidRDefault="000A0CB8" w:rsidP="00A04005">
            <w:pPr>
              <w:spacing w:after="0" w:line="240" w:lineRule="auto"/>
              <w:rPr>
                <w:rStyle w:val="Emphasis"/>
                <w:sz w:val="20"/>
                <w:szCs w:val="20"/>
              </w:rPr>
            </w:pPr>
          </w:p>
        </w:tc>
      </w:tr>
      <w:tr w:rsidR="00E1295C" w:rsidRPr="00AD2A9A" w:rsidTr="00E1295C">
        <w:trPr>
          <w:trHeight w:val="255"/>
        </w:trPr>
        <w:tc>
          <w:tcPr>
            <w:tcW w:w="2251"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295C" w:rsidRPr="00AD2A9A" w:rsidRDefault="00AD2A9A" w:rsidP="00A04005">
            <w:pPr>
              <w:spacing w:after="0" w:line="240" w:lineRule="auto"/>
              <w:rPr>
                <w:rStyle w:val="Emphasis"/>
                <w:b/>
                <w:sz w:val="20"/>
                <w:szCs w:val="20"/>
              </w:rPr>
            </w:pPr>
            <w:r w:rsidRPr="00AD2A9A">
              <w:rPr>
                <w:rStyle w:val="Emphasis"/>
                <w:b/>
                <w:sz w:val="20"/>
                <w:szCs w:val="20"/>
              </w:rPr>
              <w:t xml:space="preserve">Table 38: </w:t>
            </w:r>
            <w:r w:rsidR="00CF6625">
              <w:rPr>
                <w:rStyle w:val="Emphasis"/>
                <w:b/>
                <w:sz w:val="20"/>
                <w:szCs w:val="20"/>
              </w:rPr>
              <w:t>NZSL &amp; Language Level</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KDEC</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AD2A9A" w:rsidRDefault="00FA429F" w:rsidP="00A04005">
            <w:pPr>
              <w:spacing w:after="0" w:line="240" w:lineRule="auto"/>
              <w:rPr>
                <w:rStyle w:val="Emphasis"/>
                <w:sz w:val="20"/>
                <w:szCs w:val="20"/>
              </w:rPr>
            </w:pPr>
            <w:r w:rsidRPr="00AD2A9A">
              <w:rPr>
                <w:rStyle w:val="Emphasis"/>
                <w:sz w:val="20"/>
                <w:szCs w:val="20"/>
              </w:rPr>
              <w:t>Van Asch</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Total</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1. presentence level</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40%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40%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40%</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 xml:space="preserve">2. simple sentence level </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30%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50%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40%</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3. complex sentence level</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30%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20%</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Total</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100%</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295C" w:rsidRPr="00AD2A9A" w:rsidRDefault="00AD2A9A" w:rsidP="00A04005">
            <w:pPr>
              <w:spacing w:after="0" w:line="240" w:lineRule="auto"/>
              <w:rPr>
                <w:rStyle w:val="Emphasis"/>
                <w:b/>
                <w:sz w:val="20"/>
                <w:szCs w:val="20"/>
              </w:rPr>
            </w:pPr>
            <w:r w:rsidRPr="00AD2A9A">
              <w:rPr>
                <w:rStyle w:val="Emphasis"/>
                <w:b/>
                <w:sz w:val="20"/>
                <w:szCs w:val="20"/>
              </w:rPr>
              <w:t xml:space="preserve">Table 39: Principal </w:t>
            </w:r>
            <w:r w:rsidR="00E1295C" w:rsidRPr="00AD2A9A">
              <w:rPr>
                <w:rStyle w:val="Emphasis"/>
                <w:b/>
                <w:sz w:val="20"/>
                <w:szCs w:val="20"/>
              </w:rPr>
              <w:t xml:space="preserve">Language </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KDEC</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AD2A9A" w:rsidRDefault="00FA429F" w:rsidP="00A04005">
            <w:pPr>
              <w:spacing w:after="0" w:line="240" w:lineRule="auto"/>
              <w:rPr>
                <w:rStyle w:val="Emphasis"/>
                <w:sz w:val="20"/>
                <w:szCs w:val="20"/>
              </w:rPr>
            </w:pPr>
            <w:r w:rsidRPr="00AD2A9A">
              <w:rPr>
                <w:rStyle w:val="Emphasis"/>
                <w:sz w:val="20"/>
                <w:szCs w:val="20"/>
              </w:rPr>
              <w:t>Van Asch</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Total</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NZSL</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40%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30%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35%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SSE/Bridging</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20%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70%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45%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Vis-</w:t>
            </w:r>
            <w:proofErr w:type="spellStart"/>
            <w:r w:rsidRPr="00AD2A9A">
              <w:rPr>
                <w:rStyle w:val="Emphasis"/>
                <w:sz w:val="20"/>
                <w:szCs w:val="20"/>
              </w:rPr>
              <w:t>comm</w:t>
            </w:r>
            <w:proofErr w:type="spellEnd"/>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Spoken English</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30%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Total</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100%</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612BAF" w:rsidRPr="00AD2A9A" w:rsidTr="00FA429F">
        <w:trPr>
          <w:trHeight w:val="255"/>
        </w:trPr>
        <w:tc>
          <w:tcPr>
            <w:tcW w:w="2251" w:type="dxa"/>
            <w:tcBorders>
              <w:top w:val="nil"/>
              <w:left w:val="nil"/>
              <w:bottom w:val="nil"/>
              <w:right w:val="nil"/>
            </w:tcBorders>
            <w:shd w:val="clear" w:color="auto" w:fill="auto"/>
            <w:noWrap/>
            <w:vAlign w:val="bottom"/>
            <w:hideMark/>
          </w:tcPr>
          <w:p w:rsidR="00612BAF" w:rsidRPr="00AD2A9A" w:rsidRDefault="00612BAF" w:rsidP="00FA429F">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612BAF" w:rsidRPr="00AD2A9A" w:rsidRDefault="00612BAF" w:rsidP="00FA429F">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612BAF" w:rsidRPr="00AD2A9A" w:rsidRDefault="00612BAF" w:rsidP="00FA429F">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612BAF" w:rsidRPr="00AD2A9A" w:rsidRDefault="00612BAF" w:rsidP="00FA429F">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612BAF" w:rsidRPr="00AD2A9A" w:rsidRDefault="00612BAF" w:rsidP="00FA429F">
            <w:pPr>
              <w:spacing w:after="0" w:line="240" w:lineRule="auto"/>
              <w:rPr>
                <w:rStyle w:val="Emphasis"/>
                <w:sz w:val="20"/>
                <w:szCs w:val="20"/>
              </w:rPr>
            </w:pPr>
          </w:p>
        </w:tc>
      </w:tr>
      <w:tr w:rsidR="00612BAF" w:rsidRPr="00AD2A9A" w:rsidTr="00FA429F">
        <w:trPr>
          <w:trHeight w:val="255"/>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BAF" w:rsidRPr="00AD2A9A" w:rsidRDefault="00AD2A9A" w:rsidP="00FA429F">
            <w:pPr>
              <w:spacing w:after="0" w:line="240" w:lineRule="auto"/>
              <w:rPr>
                <w:rStyle w:val="Emphasis"/>
                <w:b/>
                <w:sz w:val="20"/>
                <w:szCs w:val="20"/>
              </w:rPr>
            </w:pPr>
            <w:r w:rsidRPr="00AD2A9A">
              <w:rPr>
                <w:rStyle w:val="Emphasis"/>
                <w:b/>
                <w:sz w:val="20"/>
                <w:szCs w:val="20"/>
              </w:rPr>
              <w:t xml:space="preserve">Table 40: </w:t>
            </w:r>
            <w:r w:rsidR="00612BAF" w:rsidRPr="00AD2A9A">
              <w:rPr>
                <w:rStyle w:val="Emphasis"/>
                <w:b/>
                <w:sz w:val="20"/>
                <w:szCs w:val="20"/>
              </w:rPr>
              <w:t>Literacy level - written</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rPr>
                <w:rStyle w:val="Emphasis"/>
                <w:sz w:val="20"/>
                <w:szCs w:val="20"/>
              </w:rPr>
            </w:pPr>
            <w:r w:rsidRPr="00AD2A9A">
              <w:rPr>
                <w:rStyle w:val="Emphasis"/>
                <w:sz w:val="20"/>
                <w:szCs w:val="20"/>
              </w:rPr>
              <w:t>KDEC</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612BAF" w:rsidRPr="00AD2A9A" w:rsidRDefault="00FA429F" w:rsidP="00FA429F">
            <w:pPr>
              <w:spacing w:after="0" w:line="240" w:lineRule="auto"/>
              <w:rPr>
                <w:rStyle w:val="Emphasis"/>
                <w:sz w:val="20"/>
                <w:szCs w:val="20"/>
              </w:rPr>
            </w:pPr>
            <w:r w:rsidRPr="00AD2A9A">
              <w:rPr>
                <w:rStyle w:val="Emphasis"/>
                <w:sz w:val="20"/>
                <w:szCs w:val="20"/>
              </w:rPr>
              <w:t>Van Asch</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rPr>
                <w:rStyle w:val="Emphasis"/>
                <w:sz w:val="20"/>
                <w:szCs w:val="20"/>
              </w:rPr>
            </w:pPr>
            <w:r w:rsidRPr="00AD2A9A">
              <w:rPr>
                <w:rStyle w:val="Emphasis"/>
                <w:sz w:val="20"/>
                <w:szCs w:val="20"/>
              </w:rPr>
              <w:t>Total</w:t>
            </w:r>
          </w:p>
        </w:tc>
        <w:tc>
          <w:tcPr>
            <w:tcW w:w="976" w:type="dxa"/>
            <w:tcBorders>
              <w:top w:val="nil"/>
              <w:left w:val="nil"/>
              <w:bottom w:val="nil"/>
              <w:right w:val="nil"/>
            </w:tcBorders>
            <w:shd w:val="clear" w:color="auto" w:fill="auto"/>
            <w:noWrap/>
            <w:vAlign w:val="bottom"/>
            <w:hideMark/>
          </w:tcPr>
          <w:p w:rsidR="00612BAF" w:rsidRPr="00AD2A9A" w:rsidRDefault="00612BAF" w:rsidP="00FA429F">
            <w:pPr>
              <w:spacing w:after="0" w:line="240" w:lineRule="auto"/>
              <w:rPr>
                <w:rStyle w:val="Emphasis"/>
                <w:sz w:val="20"/>
                <w:szCs w:val="20"/>
              </w:rPr>
            </w:pPr>
          </w:p>
        </w:tc>
      </w:tr>
      <w:tr w:rsidR="00612BAF" w:rsidRPr="00AD2A9A" w:rsidTr="00FA429F">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pre-writing</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16%</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nil"/>
              <w:right w:val="nil"/>
            </w:tcBorders>
            <w:shd w:val="clear" w:color="auto" w:fill="auto"/>
            <w:noWrap/>
            <w:vAlign w:val="bottom"/>
            <w:hideMark/>
          </w:tcPr>
          <w:p w:rsidR="00612BAF" w:rsidRPr="00AD2A9A" w:rsidRDefault="00612BAF" w:rsidP="00FA429F">
            <w:pPr>
              <w:spacing w:after="0" w:line="240" w:lineRule="auto"/>
              <w:rPr>
                <w:rStyle w:val="Emphasis"/>
                <w:sz w:val="20"/>
                <w:szCs w:val="20"/>
              </w:rPr>
            </w:pPr>
          </w:p>
        </w:tc>
      </w:tr>
      <w:tr w:rsidR="00612BAF" w:rsidRPr="00AD2A9A" w:rsidTr="00FA429F">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1a</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30%</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20%</w:t>
            </w:r>
          </w:p>
        </w:tc>
        <w:tc>
          <w:tcPr>
            <w:tcW w:w="976" w:type="dxa"/>
            <w:tcBorders>
              <w:top w:val="nil"/>
              <w:left w:val="nil"/>
              <w:bottom w:val="nil"/>
              <w:right w:val="nil"/>
            </w:tcBorders>
            <w:shd w:val="clear" w:color="auto" w:fill="auto"/>
            <w:noWrap/>
            <w:vAlign w:val="bottom"/>
            <w:hideMark/>
          </w:tcPr>
          <w:p w:rsidR="00612BAF" w:rsidRPr="00AD2A9A" w:rsidRDefault="00612BAF" w:rsidP="00FA429F">
            <w:pPr>
              <w:spacing w:after="0" w:line="240" w:lineRule="auto"/>
              <w:rPr>
                <w:rStyle w:val="Emphasis"/>
                <w:sz w:val="20"/>
                <w:szCs w:val="20"/>
              </w:rPr>
            </w:pPr>
          </w:p>
        </w:tc>
      </w:tr>
      <w:tr w:rsidR="00612BAF" w:rsidRPr="00AD2A9A" w:rsidTr="00FA429F">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1b</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nil"/>
              <w:right w:val="nil"/>
            </w:tcBorders>
            <w:shd w:val="clear" w:color="auto" w:fill="auto"/>
            <w:noWrap/>
            <w:vAlign w:val="bottom"/>
            <w:hideMark/>
          </w:tcPr>
          <w:p w:rsidR="00612BAF" w:rsidRPr="00AD2A9A" w:rsidRDefault="00612BAF" w:rsidP="00FA429F">
            <w:pPr>
              <w:spacing w:after="0" w:line="240" w:lineRule="auto"/>
              <w:rPr>
                <w:rStyle w:val="Emphasis"/>
                <w:sz w:val="20"/>
                <w:szCs w:val="20"/>
              </w:rPr>
            </w:pPr>
          </w:p>
        </w:tc>
      </w:tr>
      <w:tr w:rsidR="00612BAF" w:rsidRPr="00AD2A9A" w:rsidTr="00FA429F">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1c</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30%</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30%</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30%</w:t>
            </w:r>
          </w:p>
        </w:tc>
        <w:tc>
          <w:tcPr>
            <w:tcW w:w="976" w:type="dxa"/>
            <w:tcBorders>
              <w:top w:val="nil"/>
              <w:left w:val="nil"/>
              <w:bottom w:val="nil"/>
              <w:right w:val="nil"/>
            </w:tcBorders>
            <w:shd w:val="clear" w:color="auto" w:fill="auto"/>
            <w:noWrap/>
            <w:vAlign w:val="bottom"/>
            <w:hideMark/>
          </w:tcPr>
          <w:p w:rsidR="00612BAF" w:rsidRPr="00AD2A9A" w:rsidRDefault="00612BAF" w:rsidP="00FA429F">
            <w:pPr>
              <w:spacing w:after="0" w:line="240" w:lineRule="auto"/>
              <w:rPr>
                <w:rStyle w:val="Emphasis"/>
                <w:sz w:val="20"/>
                <w:szCs w:val="20"/>
              </w:rPr>
            </w:pPr>
          </w:p>
        </w:tc>
      </w:tr>
      <w:tr w:rsidR="00612BAF" w:rsidRPr="00AD2A9A" w:rsidTr="00FA429F">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1d</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nil"/>
              <w:right w:val="nil"/>
            </w:tcBorders>
            <w:shd w:val="clear" w:color="auto" w:fill="auto"/>
            <w:noWrap/>
            <w:vAlign w:val="bottom"/>
            <w:hideMark/>
          </w:tcPr>
          <w:p w:rsidR="00612BAF" w:rsidRPr="00AD2A9A" w:rsidRDefault="00612BAF" w:rsidP="00FA429F">
            <w:pPr>
              <w:spacing w:after="0" w:line="240" w:lineRule="auto"/>
              <w:rPr>
                <w:rStyle w:val="Emphasis"/>
                <w:sz w:val="20"/>
                <w:szCs w:val="20"/>
              </w:rPr>
            </w:pPr>
          </w:p>
        </w:tc>
      </w:tr>
      <w:tr w:rsidR="00612BAF" w:rsidRPr="00AD2A9A" w:rsidTr="00FA429F">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1e</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5%</w:t>
            </w:r>
          </w:p>
        </w:tc>
        <w:tc>
          <w:tcPr>
            <w:tcW w:w="976" w:type="dxa"/>
            <w:tcBorders>
              <w:top w:val="nil"/>
              <w:left w:val="nil"/>
              <w:bottom w:val="nil"/>
              <w:right w:val="nil"/>
            </w:tcBorders>
            <w:shd w:val="clear" w:color="auto" w:fill="auto"/>
            <w:noWrap/>
            <w:vAlign w:val="bottom"/>
          </w:tcPr>
          <w:p w:rsidR="00612BAF" w:rsidRPr="00AD2A9A" w:rsidRDefault="00612BAF" w:rsidP="00FA429F">
            <w:pPr>
              <w:spacing w:after="0" w:line="240" w:lineRule="auto"/>
              <w:jc w:val="right"/>
              <w:rPr>
                <w:rStyle w:val="Emphasis"/>
                <w:sz w:val="20"/>
                <w:szCs w:val="20"/>
              </w:rPr>
            </w:pPr>
          </w:p>
        </w:tc>
      </w:tr>
      <w:tr w:rsidR="00612BAF" w:rsidRPr="00AD2A9A" w:rsidTr="00FA429F">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2a</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nil"/>
              <w:right w:val="nil"/>
            </w:tcBorders>
            <w:shd w:val="clear" w:color="auto" w:fill="auto"/>
            <w:noWrap/>
            <w:vAlign w:val="bottom"/>
          </w:tcPr>
          <w:p w:rsidR="00612BAF" w:rsidRPr="00AD2A9A" w:rsidRDefault="00612BAF" w:rsidP="00FA429F">
            <w:pPr>
              <w:spacing w:after="0" w:line="240" w:lineRule="auto"/>
              <w:jc w:val="right"/>
              <w:rPr>
                <w:rStyle w:val="Emphasis"/>
                <w:sz w:val="20"/>
                <w:szCs w:val="20"/>
              </w:rPr>
            </w:pPr>
          </w:p>
        </w:tc>
      </w:tr>
      <w:tr w:rsidR="00612BAF" w:rsidRPr="00AD2A9A" w:rsidTr="00FA429F">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2b</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nil"/>
              <w:right w:val="nil"/>
            </w:tcBorders>
            <w:shd w:val="clear" w:color="auto" w:fill="auto"/>
            <w:noWrap/>
            <w:vAlign w:val="bottom"/>
          </w:tcPr>
          <w:p w:rsidR="00612BAF" w:rsidRPr="00AD2A9A" w:rsidRDefault="00612BAF" w:rsidP="00FA429F">
            <w:pPr>
              <w:spacing w:after="0" w:line="240" w:lineRule="auto"/>
              <w:jc w:val="right"/>
              <w:rPr>
                <w:rStyle w:val="Emphasis"/>
                <w:sz w:val="20"/>
                <w:szCs w:val="20"/>
              </w:rPr>
            </w:pPr>
          </w:p>
        </w:tc>
      </w:tr>
      <w:tr w:rsidR="00612BAF" w:rsidRPr="00AD2A9A" w:rsidTr="00FA429F">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rPr>
                <w:rStyle w:val="Emphasis"/>
                <w:sz w:val="20"/>
                <w:szCs w:val="20"/>
              </w:rPr>
            </w:pPr>
            <w:r w:rsidRPr="00AD2A9A">
              <w:rPr>
                <w:rStyle w:val="Emphasis"/>
                <w:sz w:val="20"/>
                <w:szCs w:val="20"/>
              </w:rPr>
              <w:t>Total</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100%</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100%</w:t>
            </w:r>
          </w:p>
        </w:tc>
        <w:tc>
          <w:tcPr>
            <w:tcW w:w="976" w:type="dxa"/>
            <w:tcBorders>
              <w:top w:val="nil"/>
              <w:left w:val="nil"/>
              <w:bottom w:val="single" w:sz="4" w:space="0" w:color="auto"/>
              <w:right w:val="single" w:sz="4" w:space="0" w:color="auto"/>
            </w:tcBorders>
            <w:shd w:val="clear" w:color="auto" w:fill="auto"/>
            <w:noWrap/>
            <w:vAlign w:val="bottom"/>
            <w:hideMark/>
          </w:tcPr>
          <w:p w:rsidR="00612BAF" w:rsidRPr="00AD2A9A" w:rsidRDefault="00612BAF" w:rsidP="00FA429F">
            <w:pPr>
              <w:spacing w:after="0" w:line="240" w:lineRule="auto"/>
              <w:jc w:val="right"/>
              <w:rPr>
                <w:rStyle w:val="Emphasis"/>
                <w:sz w:val="20"/>
                <w:szCs w:val="20"/>
              </w:rPr>
            </w:pPr>
            <w:r w:rsidRPr="00AD2A9A">
              <w:rPr>
                <w:rStyle w:val="Emphasis"/>
                <w:sz w:val="20"/>
                <w:szCs w:val="20"/>
              </w:rPr>
              <w:t>100%</w:t>
            </w:r>
          </w:p>
        </w:tc>
        <w:tc>
          <w:tcPr>
            <w:tcW w:w="976" w:type="dxa"/>
            <w:tcBorders>
              <w:top w:val="nil"/>
              <w:left w:val="nil"/>
              <w:bottom w:val="nil"/>
              <w:right w:val="nil"/>
            </w:tcBorders>
            <w:shd w:val="clear" w:color="auto" w:fill="auto"/>
            <w:noWrap/>
            <w:vAlign w:val="bottom"/>
            <w:hideMark/>
          </w:tcPr>
          <w:p w:rsidR="00612BAF" w:rsidRPr="00AD2A9A" w:rsidRDefault="00612BAF" w:rsidP="00FA429F">
            <w:pPr>
              <w:spacing w:after="0" w:line="240" w:lineRule="auto"/>
              <w:rPr>
                <w:rStyle w:val="Emphasis"/>
                <w:sz w:val="20"/>
                <w:szCs w:val="20"/>
              </w:rPr>
            </w:pPr>
          </w:p>
        </w:tc>
      </w:tr>
    </w:tbl>
    <w:p w:rsidR="00AD2A9A" w:rsidRDefault="00AD2A9A"/>
    <w:p w:rsidR="00AD2A9A" w:rsidRPr="00AD2A9A" w:rsidRDefault="00AD2A9A" w:rsidP="00AD2A9A">
      <w:pPr>
        <w:spacing w:after="0"/>
        <w:rPr>
          <w:sz w:val="16"/>
          <w:szCs w:val="16"/>
        </w:rPr>
      </w:pPr>
      <w:r>
        <w:br w:type="column"/>
      </w:r>
    </w:p>
    <w:tbl>
      <w:tblPr>
        <w:tblW w:w="6155" w:type="dxa"/>
        <w:tblInd w:w="108" w:type="dxa"/>
        <w:tblLook w:val="04A0" w:firstRow="1" w:lastRow="0" w:firstColumn="1" w:lastColumn="0" w:noHBand="0" w:noVBand="1"/>
      </w:tblPr>
      <w:tblGrid>
        <w:gridCol w:w="2251"/>
        <w:gridCol w:w="976"/>
        <w:gridCol w:w="976"/>
        <w:gridCol w:w="976"/>
        <w:gridCol w:w="976"/>
      </w:tblGrid>
      <w:tr w:rsidR="00E1295C" w:rsidRPr="00AD2A9A" w:rsidTr="00E1295C">
        <w:trPr>
          <w:trHeight w:val="255"/>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295C" w:rsidRPr="00AD2A9A" w:rsidRDefault="00AD2A9A" w:rsidP="00A04005">
            <w:pPr>
              <w:spacing w:after="0" w:line="240" w:lineRule="auto"/>
              <w:rPr>
                <w:rStyle w:val="Emphasis"/>
                <w:b/>
                <w:sz w:val="20"/>
                <w:szCs w:val="20"/>
              </w:rPr>
            </w:pPr>
            <w:r w:rsidRPr="00AD2A9A">
              <w:rPr>
                <w:rStyle w:val="Emphasis"/>
                <w:b/>
                <w:sz w:val="20"/>
                <w:szCs w:val="20"/>
              </w:rPr>
              <w:t xml:space="preserve">Table 41: </w:t>
            </w:r>
            <w:r w:rsidR="00E1295C" w:rsidRPr="00AD2A9A">
              <w:rPr>
                <w:rStyle w:val="Emphasis"/>
                <w:b/>
                <w:sz w:val="20"/>
                <w:szCs w:val="20"/>
              </w:rPr>
              <w:t>Literacy level - reading</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KDEC</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AD2A9A" w:rsidRDefault="00FA429F" w:rsidP="00A04005">
            <w:pPr>
              <w:spacing w:after="0" w:line="240" w:lineRule="auto"/>
              <w:rPr>
                <w:rStyle w:val="Emphasis"/>
                <w:sz w:val="20"/>
                <w:szCs w:val="20"/>
              </w:rPr>
            </w:pPr>
            <w:r w:rsidRPr="00AD2A9A">
              <w:rPr>
                <w:rStyle w:val="Emphasis"/>
                <w:sz w:val="20"/>
                <w:szCs w:val="20"/>
              </w:rPr>
              <w:t>Van Asch</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Total</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pre-reading</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20%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40%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20%</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3</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4</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20%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5</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6</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8</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9</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16</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19</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27</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30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Total</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100%</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295C" w:rsidRPr="00AD2A9A" w:rsidRDefault="00AD2A9A" w:rsidP="00AD2A9A">
            <w:pPr>
              <w:spacing w:after="0" w:line="240" w:lineRule="auto"/>
              <w:rPr>
                <w:rStyle w:val="Emphasis"/>
                <w:b/>
                <w:sz w:val="20"/>
                <w:szCs w:val="20"/>
              </w:rPr>
            </w:pPr>
            <w:r w:rsidRPr="00AD2A9A">
              <w:rPr>
                <w:rStyle w:val="Emphasis"/>
                <w:b/>
                <w:sz w:val="20"/>
                <w:szCs w:val="20"/>
              </w:rPr>
              <w:t xml:space="preserve">Table 42: </w:t>
            </w:r>
            <w:r w:rsidR="00E1295C" w:rsidRPr="00AD2A9A">
              <w:rPr>
                <w:rStyle w:val="Emphasis"/>
                <w:b/>
                <w:sz w:val="20"/>
                <w:szCs w:val="20"/>
              </w:rPr>
              <w:t>Primary Language of Family</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KDEC</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AD2A9A" w:rsidRDefault="00FA429F" w:rsidP="00A04005">
            <w:pPr>
              <w:spacing w:after="0" w:line="240" w:lineRule="auto"/>
              <w:rPr>
                <w:rStyle w:val="Emphasis"/>
                <w:sz w:val="20"/>
                <w:szCs w:val="20"/>
              </w:rPr>
            </w:pPr>
            <w:r w:rsidRPr="00AD2A9A">
              <w:rPr>
                <w:rStyle w:val="Emphasis"/>
                <w:sz w:val="20"/>
                <w:szCs w:val="20"/>
              </w:rPr>
              <w:t>Van Asch</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Total</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English</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70%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70%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70%</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English/Samoan</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NZSL</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20%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SASL/NZSL</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Somali/English</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Total</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100%</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295C" w:rsidRPr="00AD2A9A" w:rsidRDefault="00AD2A9A" w:rsidP="00A04005">
            <w:pPr>
              <w:spacing w:after="0" w:line="240" w:lineRule="auto"/>
              <w:rPr>
                <w:rStyle w:val="Emphasis"/>
                <w:sz w:val="20"/>
                <w:szCs w:val="20"/>
              </w:rPr>
            </w:pPr>
            <w:r w:rsidRPr="00AD2A9A">
              <w:rPr>
                <w:rStyle w:val="Emphasis"/>
                <w:b/>
                <w:sz w:val="20"/>
                <w:szCs w:val="20"/>
              </w:rPr>
              <w:t xml:space="preserve">Table </w:t>
            </w:r>
            <w:r>
              <w:rPr>
                <w:rStyle w:val="Emphasis"/>
                <w:b/>
                <w:sz w:val="20"/>
                <w:szCs w:val="20"/>
              </w:rPr>
              <w:t>43</w:t>
            </w:r>
            <w:r w:rsidRPr="00AD2A9A">
              <w:rPr>
                <w:rStyle w:val="Emphasis"/>
                <w:b/>
                <w:sz w:val="20"/>
                <w:szCs w:val="20"/>
              </w:rPr>
              <w:t xml:space="preserve">: </w:t>
            </w:r>
            <w:r w:rsidR="00E1295C" w:rsidRPr="00AD2A9A">
              <w:rPr>
                <w:rStyle w:val="Emphasis"/>
                <w:b/>
                <w:sz w:val="20"/>
                <w:szCs w:val="20"/>
              </w:rPr>
              <w:t>Hearing Status</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KDEC</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AD2A9A" w:rsidRDefault="00FA429F" w:rsidP="00A04005">
            <w:pPr>
              <w:spacing w:after="0" w:line="240" w:lineRule="auto"/>
              <w:rPr>
                <w:rStyle w:val="Emphasis"/>
                <w:sz w:val="20"/>
                <w:szCs w:val="20"/>
              </w:rPr>
            </w:pPr>
            <w:r w:rsidRPr="00AD2A9A">
              <w:rPr>
                <w:rStyle w:val="Emphasis"/>
                <w:sz w:val="20"/>
                <w:szCs w:val="20"/>
              </w:rPr>
              <w:t>Van Asch</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Total</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Moderate/Severe</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20%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30%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25%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Moderate-profound</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20%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Severe/Profound</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Profound</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50%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70%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60%</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Total</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100%</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295C" w:rsidRPr="00AD2A9A" w:rsidRDefault="00AD2A9A" w:rsidP="00A04005">
            <w:pPr>
              <w:spacing w:after="0" w:line="240" w:lineRule="auto"/>
              <w:rPr>
                <w:rStyle w:val="Emphasis"/>
                <w:b/>
                <w:sz w:val="20"/>
                <w:szCs w:val="20"/>
              </w:rPr>
            </w:pPr>
            <w:r w:rsidRPr="00AD2A9A">
              <w:rPr>
                <w:rStyle w:val="Emphasis"/>
                <w:b/>
                <w:sz w:val="20"/>
                <w:szCs w:val="20"/>
              </w:rPr>
              <w:t xml:space="preserve">Table 44: </w:t>
            </w:r>
            <w:r w:rsidR="00612BAF" w:rsidRPr="00AD2A9A">
              <w:rPr>
                <w:rStyle w:val="Emphasis"/>
                <w:b/>
                <w:sz w:val="20"/>
                <w:szCs w:val="20"/>
              </w:rPr>
              <w:t>Cochlear Implant</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KDEC</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AD2A9A" w:rsidRDefault="00FA429F" w:rsidP="00A04005">
            <w:pPr>
              <w:spacing w:after="0" w:line="240" w:lineRule="auto"/>
              <w:rPr>
                <w:rStyle w:val="Emphasis"/>
                <w:sz w:val="20"/>
                <w:szCs w:val="20"/>
              </w:rPr>
            </w:pPr>
            <w:r w:rsidRPr="00AD2A9A">
              <w:rPr>
                <w:rStyle w:val="Emphasis"/>
                <w:sz w:val="20"/>
                <w:szCs w:val="20"/>
              </w:rPr>
              <w:t>Van Asch</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Total</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proofErr w:type="spellStart"/>
            <w:r w:rsidRPr="00AD2A9A">
              <w:rPr>
                <w:rStyle w:val="Emphasis"/>
                <w:sz w:val="20"/>
                <w:szCs w:val="20"/>
              </w:rPr>
              <w:t>Baha</w:t>
            </w:r>
            <w:proofErr w:type="spellEnd"/>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No</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50%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60%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55%</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Yes</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40%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40%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40%</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rPr>
                <w:rStyle w:val="Emphasis"/>
                <w:sz w:val="20"/>
                <w:szCs w:val="20"/>
              </w:rPr>
            </w:pPr>
            <w:r w:rsidRPr="00AD2A9A">
              <w:rPr>
                <w:rStyle w:val="Emphasis"/>
                <w:sz w:val="20"/>
                <w:szCs w:val="20"/>
              </w:rPr>
              <w:t>Total</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AD2A9A" w:rsidRDefault="00E1295C" w:rsidP="00A04005">
            <w:pPr>
              <w:spacing w:after="0" w:line="240" w:lineRule="auto"/>
              <w:jc w:val="right"/>
              <w:rPr>
                <w:rStyle w:val="Emphasis"/>
                <w:sz w:val="20"/>
                <w:szCs w:val="20"/>
              </w:rPr>
            </w:pPr>
            <w:r w:rsidRPr="00AD2A9A">
              <w:rPr>
                <w:rStyle w:val="Emphasis"/>
                <w:sz w:val="20"/>
                <w:szCs w:val="20"/>
              </w:rPr>
              <w:t>100%</w:t>
            </w: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E1295C" w:rsidRPr="00AD2A9A" w:rsidTr="00E1295C">
        <w:trPr>
          <w:trHeight w:val="255"/>
        </w:trPr>
        <w:tc>
          <w:tcPr>
            <w:tcW w:w="2251"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AD2A9A" w:rsidRDefault="00E1295C" w:rsidP="00A04005">
            <w:pPr>
              <w:spacing w:after="0" w:line="240" w:lineRule="auto"/>
              <w:rPr>
                <w:rStyle w:val="Emphasis"/>
                <w:sz w:val="20"/>
                <w:szCs w:val="20"/>
              </w:rPr>
            </w:pPr>
          </w:p>
        </w:tc>
      </w:tr>
      <w:tr w:rsidR="00C617D9" w:rsidRPr="00AD2A9A" w:rsidTr="00E1295C">
        <w:trPr>
          <w:trHeight w:val="255"/>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7D9" w:rsidRPr="00AD2A9A" w:rsidRDefault="00C617D9" w:rsidP="00A04005">
            <w:pPr>
              <w:spacing w:after="0" w:line="240" w:lineRule="auto"/>
              <w:rPr>
                <w:rStyle w:val="Emphasis"/>
                <w:sz w:val="20"/>
                <w:szCs w:val="20"/>
              </w:rPr>
            </w:pPr>
            <w:r w:rsidRPr="00AD2A9A">
              <w:rPr>
                <w:rStyle w:val="Emphasis"/>
                <w:b/>
                <w:sz w:val="20"/>
                <w:szCs w:val="20"/>
              </w:rPr>
              <w:t xml:space="preserve">Table </w:t>
            </w:r>
            <w:r>
              <w:rPr>
                <w:rStyle w:val="Emphasis"/>
                <w:b/>
                <w:sz w:val="20"/>
                <w:szCs w:val="20"/>
              </w:rPr>
              <w:t xml:space="preserve">45: </w:t>
            </w:r>
            <w:r w:rsidRPr="00AD2A9A">
              <w:rPr>
                <w:rStyle w:val="Emphasis"/>
                <w:b/>
                <w:sz w:val="20"/>
                <w:szCs w:val="20"/>
              </w:rPr>
              <w:t># current cochlear implants</w:t>
            </w:r>
            <w:r w:rsidRPr="00AD2A9A">
              <w:rPr>
                <w:rStyle w:val="Emphasis"/>
                <w:sz w:val="20"/>
                <w:szCs w:val="20"/>
              </w:rPr>
              <w:t xml:space="preserve"> </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C617D9" w:rsidRPr="00C617D9" w:rsidRDefault="00C617D9" w:rsidP="00C617D9">
            <w:pPr>
              <w:spacing w:after="0" w:line="240" w:lineRule="auto"/>
              <w:jc w:val="center"/>
              <w:rPr>
                <w:rFonts w:cs="Calibri"/>
                <w:i/>
                <w:color w:val="000000"/>
                <w:sz w:val="20"/>
                <w:szCs w:val="20"/>
              </w:rPr>
            </w:pPr>
            <w:r w:rsidRPr="00C617D9">
              <w:rPr>
                <w:rFonts w:cs="Calibri"/>
                <w:i/>
                <w:color w:val="000000"/>
                <w:sz w:val="20"/>
                <w:szCs w:val="20"/>
              </w:rPr>
              <w:t>KDEC</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C617D9" w:rsidRPr="00C617D9" w:rsidRDefault="00C617D9" w:rsidP="00C617D9">
            <w:pPr>
              <w:spacing w:after="0" w:line="240" w:lineRule="auto"/>
              <w:jc w:val="center"/>
              <w:rPr>
                <w:rFonts w:cs="Calibri"/>
                <w:i/>
                <w:color w:val="000000"/>
                <w:sz w:val="20"/>
                <w:szCs w:val="20"/>
              </w:rPr>
            </w:pPr>
            <w:r w:rsidRPr="00C617D9">
              <w:rPr>
                <w:rFonts w:cs="Calibri"/>
                <w:i/>
                <w:color w:val="000000"/>
                <w:sz w:val="20"/>
                <w:szCs w:val="20"/>
              </w:rPr>
              <w:t>VADEC</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C617D9" w:rsidRPr="00C617D9" w:rsidRDefault="00C617D9" w:rsidP="00C617D9">
            <w:pPr>
              <w:spacing w:after="0" w:line="240" w:lineRule="auto"/>
              <w:jc w:val="center"/>
              <w:rPr>
                <w:rFonts w:cs="Calibri"/>
                <w:i/>
                <w:color w:val="000000"/>
                <w:sz w:val="20"/>
                <w:szCs w:val="20"/>
              </w:rPr>
            </w:pPr>
            <w:r w:rsidRPr="00C617D9">
              <w:rPr>
                <w:rFonts w:cs="Calibri"/>
                <w:i/>
                <w:color w:val="000000"/>
                <w:sz w:val="20"/>
                <w:szCs w:val="20"/>
              </w:rPr>
              <w:t>Total</w:t>
            </w:r>
          </w:p>
        </w:tc>
        <w:tc>
          <w:tcPr>
            <w:tcW w:w="976" w:type="dxa"/>
            <w:tcBorders>
              <w:top w:val="nil"/>
              <w:left w:val="nil"/>
              <w:bottom w:val="nil"/>
              <w:right w:val="nil"/>
            </w:tcBorders>
            <w:shd w:val="clear" w:color="auto" w:fill="auto"/>
            <w:noWrap/>
            <w:vAlign w:val="bottom"/>
            <w:hideMark/>
          </w:tcPr>
          <w:p w:rsidR="00C617D9" w:rsidRPr="00AD2A9A" w:rsidRDefault="00C617D9" w:rsidP="00A04005">
            <w:pPr>
              <w:spacing w:after="0" w:line="240" w:lineRule="auto"/>
              <w:rPr>
                <w:rStyle w:val="Emphasis"/>
                <w:sz w:val="20"/>
                <w:szCs w:val="20"/>
              </w:rPr>
            </w:pPr>
          </w:p>
        </w:tc>
      </w:tr>
      <w:tr w:rsidR="00C617D9"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C617D9" w:rsidRPr="00AD2A9A" w:rsidRDefault="00C617D9" w:rsidP="00A04005">
            <w:pPr>
              <w:spacing w:after="0" w:line="240" w:lineRule="auto"/>
              <w:jc w:val="right"/>
              <w:rPr>
                <w:rStyle w:val="Emphasis"/>
                <w:sz w:val="20"/>
                <w:szCs w:val="20"/>
              </w:rPr>
            </w:pPr>
            <w:r w:rsidRPr="00AD2A9A">
              <w:rPr>
                <w:rStyle w:val="Emphasis"/>
                <w:sz w:val="20"/>
                <w:szCs w:val="20"/>
              </w:rPr>
              <w:t>1</w:t>
            </w:r>
          </w:p>
        </w:tc>
        <w:tc>
          <w:tcPr>
            <w:tcW w:w="976" w:type="dxa"/>
            <w:tcBorders>
              <w:top w:val="nil"/>
              <w:left w:val="nil"/>
              <w:bottom w:val="single" w:sz="4" w:space="0" w:color="auto"/>
              <w:right w:val="single" w:sz="4" w:space="0" w:color="auto"/>
            </w:tcBorders>
            <w:shd w:val="clear" w:color="auto" w:fill="auto"/>
            <w:noWrap/>
            <w:vAlign w:val="bottom"/>
            <w:hideMark/>
          </w:tcPr>
          <w:p w:rsidR="00C617D9" w:rsidRPr="00C617D9" w:rsidRDefault="00C617D9" w:rsidP="00C617D9">
            <w:pPr>
              <w:spacing w:after="0" w:line="240" w:lineRule="auto"/>
              <w:jc w:val="center"/>
              <w:rPr>
                <w:rFonts w:cs="Calibri"/>
                <w:i/>
                <w:color w:val="000000"/>
                <w:sz w:val="20"/>
                <w:szCs w:val="20"/>
              </w:rPr>
            </w:pPr>
            <w:r w:rsidRPr="00C617D9">
              <w:rPr>
                <w:rFonts w:cs="Calibri"/>
                <w:i/>
                <w:color w:val="000000"/>
                <w:sz w:val="20"/>
                <w:szCs w:val="20"/>
              </w:rPr>
              <w:t>4</w:t>
            </w:r>
          </w:p>
        </w:tc>
        <w:tc>
          <w:tcPr>
            <w:tcW w:w="976" w:type="dxa"/>
            <w:tcBorders>
              <w:top w:val="nil"/>
              <w:left w:val="nil"/>
              <w:bottom w:val="single" w:sz="4" w:space="0" w:color="auto"/>
              <w:right w:val="single" w:sz="4" w:space="0" w:color="auto"/>
            </w:tcBorders>
            <w:shd w:val="clear" w:color="auto" w:fill="auto"/>
            <w:noWrap/>
            <w:vAlign w:val="bottom"/>
            <w:hideMark/>
          </w:tcPr>
          <w:p w:rsidR="00C617D9" w:rsidRPr="00C617D9" w:rsidRDefault="00C617D9" w:rsidP="00C617D9">
            <w:pPr>
              <w:spacing w:after="0" w:line="240" w:lineRule="auto"/>
              <w:jc w:val="center"/>
              <w:rPr>
                <w:rFonts w:cs="Calibri"/>
                <w:i/>
                <w:color w:val="000000"/>
                <w:sz w:val="20"/>
                <w:szCs w:val="20"/>
              </w:rPr>
            </w:pPr>
            <w:r w:rsidRPr="00C617D9">
              <w:rPr>
                <w:rFonts w:cs="Calibri"/>
                <w:i/>
                <w:color w:val="000000"/>
                <w:sz w:val="20"/>
                <w:szCs w:val="20"/>
              </w:rPr>
              <w:t>3</w:t>
            </w:r>
          </w:p>
        </w:tc>
        <w:tc>
          <w:tcPr>
            <w:tcW w:w="976" w:type="dxa"/>
            <w:tcBorders>
              <w:top w:val="nil"/>
              <w:left w:val="nil"/>
              <w:bottom w:val="single" w:sz="4" w:space="0" w:color="auto"/>
              <w:right w:val="single" w:sz="4" w:space="0" w:color="auto"/>
            </w:tcBorders>
            <w:shd w:val="clear" w:color="auto" w:fill="auto"/>
            <w:noWrap/>
            <w:vAlign w:val="bottom"/>
            <w:hideMark/>
          </w:tcPr>
          <w:p w:rsidR="00C617D9" w:rsidRPr="00C617D9" w:rsidRDefault="00C617D9" w:rsidP="00C617D9">
            <w:pPr>
              <w:spacing w:after="0" w:line="240" w:lineRule="auto"/>
              <w:jc w:val="center"/>
              <w:rPr>
                <w:rFonts w:cs="Calibri"/>
                <w:i/>
                <w:color w:val="000000"/>
                <w:sz w:val="20"/>
                <w:szCs w:val="20"/>
              </w:rPr>
            </w:pPr>
            <w:r w:rsidRPr="00C617D9">
              <w:rPr>
                <w:rFonts w:cs="Calibri"/>
                <w:i/>
                <w:color w:val="000000"/>
                <w:sz w:val="20"/>
                <w:szCs w:val="20"/>
              </w:rPr>
              <w:t>7</w:t>
            </w:r>
          </w:p>
        </w:tc>
        <w:tc>
          <w:tcPr>
            <w:tcW w:w="976" w:type="dxa"/>
            <w:tcBorders>
              <w:top w:val="nil"/>
              <w:left w:val="nil"/>
              <w:bottom w:val="nil"/>
              <w:right w:val="nil"/>
            </w:tcBorders>
            <w:shd w:val="clear" w:color="auto" w:fill="auto"/>
            <w:noWrap/>
            <w:vAlign w:val="bottom"/>
            <w:hideMark/>
          </w:tcPr>
          <w:p w:rsidR="00C617D9" w:rsidRPr="00AD2A9A" w:rsidRDefault="00C617D9" w:rsidP="00A04005">
            <w:pPr>
              <w:spacing w:after="0" w:line="240" w:lineRule="auto"/>
              <w:rPr>
                <w:rStyle w:val="Emphasis"/>
                <w:sz w:val="20"/>
                <w:szCs w:val="20"/>
              </w:rPr>
            </w:pPr>
          </w:p>
        </w:tc>
      </w:tr>
      <w:tr w:rsidR="00C617D9"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C617D9" w:rsidRPr="00AD2A9A" w:rsidRDefault="00C617D9" w:rsidP="00A04005">
            <w:pPr>
              <w:spacing w:after="0" w:line="240" w:lineRule="auto"/>
              <w:jc w:val="right"/>
              <w:rPr>
                <w:rStyle w:val="Emphasis"/>
                <w:sz w:val="20"/>
                <w:szCs w:val="20"/>
              </w:rPr>
            </w:pPr>
            <w:r w:rsidRPr="00AD2A9A">
              <w:rPr>
                <w:rStyle w:val="Emphasis"/>
                <w:sz w:val="20"/>
                <w:szCs w:val="20"/>
              </w:rPr>
              <w:t>2</w:t>
            </w:r>
          </w:p>
        </w:tc>
        <w:tc>
          <w:tcPr>
            <w:tcW w:w="976" w:type="dxa"/>
            <w:tcBorders>
              <w:top w:val="nil"/>
              <w:left w:val="nil"/>
              <w:bottom w:val="single" w:sz="4" w:space="0" w:color="auto"/>
              <w:right w:val="single" w:sz="4" w:space="0" w:color="auto"/>
            </w:tcBorders>
            <w:shd w:val="clear" w:color="auto" w:fill="auto"/>
            <w:noWrap/>
            <w:vAlign w:val="bottom"/>
            <w:hideMark/>
          </w:tcPr>
          <w:p w:rsidR="00C617D9" w:rsidRPr="00C617D9" w:rsidRDefault="00C617D9" w:rsidP="00C617D9">
            <w:pPr>
              <w:spacing w:after="0" w:line="240" w:lineRule="auto"/>
              <w:jc w:val="center"/>
              <w:rPr>
                <w:rFonts w:cs="Calibri"/>
                <w:i/>
                <w:color w:val="000000"/>
                <w:sz w:val="20"/>
                <w:szCs w:val="20"/>
              </w:rPr>
            </w:pPr>
          </w:p>
        </w:tc>
        <w:tc>
          <w:tcPr>
            <w:tcW w:w="976" w:type="dxa"/>
            <w:tcBorders>
              <w:top w:val="nil"/>
              <w:left w:val="nil"/>
              <w:bottom w:val="single" w:sz="4" w:space="0" w:color="auto"/>
              <w:right w:val="single" w:sz="4" w:space="0" w:color="auto"/>
            </w:tcBorders>
            <w:shd w:val="clear" w:color="auto" w:fill="auto"/>
            <w:noWrap/>
            <w:vAlign w:val="bottom"/>
            <w:hideMark/>
          </w:tcPr>
          <w:p w:rsidR="00C617D9" w:rsidRPr="00C617D9" w:rsidRDefault="00C617D9" w:rsidP="00C617D9">
            <w:pPr>
              <w:spacing w:after="0" w:line="240" w:lineRule="auto"/>
              <w:jc w:val="center"/>
              <w:rPr>
                <w:rFonts w:cs="Calibri"/>
                <w:i/>
                <w:color w:val="000000"/>
                <w:sz w:val="20"/>
                <w:szCs w:val="20"/>
              </w:rPr>
            </w:pPr>
            <w:r w:rsidRPr="00C617D9">
              <w:rPr>
                <w:rFonts w:cs="Calibri"/>
                <w:i/>
                <w:color w:val="000000"/>
                <w:sz w:val="20"/>
                <w:szCs w:val="20"/>
              </w:rPr>
              <w:t>1</w:t>
            </w:r>
          </w:p>
        </w:tc>
        <w:tc>
          <w:tcPr>
            <w:tcW w:w="976" w:type="dxa"/>
            <w:tcBorders>
              <w:top w:val="nil"/>
              <w:left w:val="nil"/>
              <w:bottom w:val="single" w:sz="4" w:space="0" w:color="auto"/>
              <w:right w:val="single" w:sz="4" w:space="0" w:color="auto"/>
            </w:tcBorders>
            <w:shd w:val="clear" w:color="auto" w:fill="auto"/>
            <w:noWrap/>
            <w:vAlign w:val="bottom"/>
            <w:hideMark/>
          </w:tcPr>
          <w:p w:rsidR="00C617D9" w:rsidRPr="00C617D9" w:rsidRDefault="00C617D9" w:rsidP="00C617D9">
            <w:pPr>
              <w:spacing w:after="0" w:line="240" w:lineRule="auto"/>
              <w:jc w:val="center"/>
              <w:rPr>
                <w:rFonts w:cs="Calibri"/>
                <w:i/>
                <w:color w:val="000000"/>
                <w:sz w:val="20"/>
                <w:szCs w:val="20"/>
              </w:rPr>
            </w:pPr>
            <w:r w:rsidRPr="00C617D9">
              <w:rPr>
                <w:rFonts w:cs="Calibri"/>
                <w:i/>
                <w:color w:val="000000"/>
                <w:sz w:val="20"/>
                <w:szCs w:val="20"/>
              </w:rPr>
              <w:t>1</w:t>
            </w:r>
          </w:p>
        </w:tc>
        <w:tc>
          <w:tcPr>
            <w:tcW w:w="976" w:type="dxa"/>
            <w:tcBorders>
              <w:top w:val="nil"/>
              <w:left w:val="nil"/>
              <w:bottom w:val="nil"/>
              <w:right w:val="nil"/>
            </w:tcBorders>
            <w:shd w:val="clear" w:color="auto" w:fill="auto"/>
            <w:noWrap/>
            <w:vAlign w:val="bottom"/>
            <w:hideMark/>
          </w:tcPr>
          <w:p w:rsidR="00C617D9" w:rsidRPr="00AD2A9A" w:rsidRDefault="00C617D9" w:rsidP="00A04005">
            <w:pPr>
              <w:spacing w:after="0" w:line="240" w:lineRule="auto"/>
              <w:rPr>
                <w:rStyle w:val="Emphasis"/>
                <w:sz w:val="20"/>
                <w:szCs w:val="20"/>
              </w:rPr>
            </w:pPr>
          </w:p>
        </w:tc>
      </w:tr>
      <w:tr w:rsidR="00C617D9" w:rsidRPr="00AD2A9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C617D9" w:rsidRPr="00AD2A9A" w:rsidRDefault="00C617D9" w:rsidP="00A04005">
            <w:pPr>
              <w:spacing w:after="0" w:line="240" w:lineRule="auto"/>
              <w:rPr>
                <w:rStyle w:val="Emphasis"/>
                <w:sz w:val="20"/>
                <w:szCs w:val="20"/>
              </w:rPr>
            </w:pPr>
            <w:r w:rsidRPr="00AD2A9A">
              <w:rPr>
                <w:rStyle w:val="Emphasis"/>
                <w:sz w:val="20"/>
                <w:szCs w:val="20"/>
              </w:rPr>
              <w:t>Total</w:t>
            </w:r>
          </w:p>
        </w:tc>
        <w:tc>
          <w:tcPr>
            <w:tcW w:w="976" w:type="dxa"/>
            <w:tcBorders>
              <w:top w:val="nil"/>
              <w:left w:val="nil"/>
              <w:bottom w:val="single" w:sz="4" w:space="0" w:color="auto"/>
              <w:right w:val="single" w:sz="4" w:space="0" w:color="auto"/>
            </w:tcBorders>
            <w:shd w:val="clear" w:color="auto" w:fill="auto"/>
            <w:noWrap/>
            <w:vAlign w:val="bottom"/>
            <w:hideMark/>
          </w:tcPr>
          <w:p w:rsidR="00C617D9" w:rsidRPr="00C617D9" w:rsidRDefault="00C617D9" w:rsidP="00C617D9">
            <w:pPr>
              <w:spacing w:after="0" w:line="240" w:lineRule="auto"/>
              <w:jc w:val="center"/>
              <w:rPr>
                <w:rFonts w:cs="Calibri"/>
                <w:i/>
                <w:color w:val="000000"/>
                <w:sz w:val="20"/>
                <w:szCs w:val="20"/>
              </w:rPr>
            </w:pPr>
            <w:r w:rsidRPr="00C617D9">
              <w:rPr>
                <w:rFonts w:cs="Calibri"/>
                <w:i/>
                <w:color w:val="000000"/>
                <w:sz w:val="20"/>
                <w:szCs w:val="20"/>
              </w:rPr>
              <w:t>4</w:t>
            </w:r>
          </w:p>
        </w:tc>
        <w:tc>
          <w:tcPr>
            <w:tcW w:w="976" w:type="dxa"/>
            <w:tcBorders>
              <w:top w:val="nil"/>
              <w:left w:val="nil"/>
              <w:bottom w:val="single" w:sz="4" w:space="0" w:color="auto"/>
              <w:right w:val="single" w:sz="4" w:space="0" w:color="auto"/>
            </w:tcBorders>
            <w:shd w:val="clear" w:color="auto" w:fill="auto"/>
            <w:noWrap/>
            <w:vAlign w:val="bottom"/>
            <w:hideMark/>
          </w:tcPr>
          <w:p w:rsidR="00C617D9" w:rsidRPr="00C617D9" w:rsidRDefault="00C617D9" w:rsidP="00C617D9">
            <w:pPr>
              <w:spacing w:after="0" w:line="240" w:lineRule="auto"/>
              <w:jc w:val="center"/>
              <w:rPr>
                <w:rFonts w:cs="Calibri"/>
                <w:i/>
                <w:color w:val="000000"/>
                <w:sz w:val="20"/>
                <w:szCs w:val="20"/>
              </w:rPr>
            </w:pPr>
            <w:r w:rsidRPr="00C617D9">
              <w:rPr>
                <w:rFonts w:cs="Calibri"/>
                <w:i/>
                <w:color w:val="000000"/>
                <w:sz w:val="20"/>
                <w:szCs w:val="20"/>
              </w:rPr>
              <w:t>4</w:t>
            </w:r>
          </w:p>
        </w:tc>
        <w:tc>
          <w:tcPr>
            <w:tcW w:w="976" w:type="dxa"/>
            <w:tcBorders>
              <w:top w:val="nil"/>
              <w:left w:val="nil"/>
              <w:bottom w:val="single" w:sz="4" w:space="0" w:color="auto"/>
              <w:right w:val="single" w:sz="4" w:space="0" w:color="auto"/>
            </w:tcBorders>
            <w:shd w:val="clear" w:color="auto" w:fill="auto"/>
            <w:noWrap/>
            <w:vAlign w:val="bottom"/>
            <w:hideMark/>
          </w:tcPr>
          <w:p w:rsidR="00C617D9" w:rsidRPr="00C617D9" w:rsidRDefault="00C617D9" w:rsidP="00C617D9">
            <w:pPr>
              <w:spacing w:after="0" w:line="240" w:lineRule="auto"/>
              <w:jc w:val="center"/>
              <w:rPr>
                <w:rFonts w:cs="Calibri"/>
                <w:i/>
                <w:color w:val="000000"/>
                <w:sz w:val="20"/>
                <w:szCs w:val="20"/>
              </w:rPr>
            </w:pPr>
            <w:r w:rsidRPr="00C617D9">
              <w:rPr>
                <w:rFonts w:cs="Calibri"/>
                <w:i/>
                <w:color w:val="000000"/>
                <w:sz w:val="20"/>
                <w:szCs w:val="20"/>
              </w:rPr>
              <w:t>8</w:t>
            </w:r>
          </w:p>
        </w:tc>
        <w:tc>
          <w:tcPr>
            <w:tcW w:w="976" w:type="dxa"/>
            <w:tcBorders>
              <w:top w:val="nil"/>
              <w:left w:val="nil"/>
              <w:bottom w:val="nil"/>
              <w:right w:val="nil"/>
            </w:tcBorders>
            <w:shd w:val="clear" w:color="auto" w:fill="auto"/>
            <w:noWrap/>
            <w:vAlign w:val="bottom"/>
            <w:hideMark/>
          </w:tcPr>
          <w:p w:rsidR="00C617D9" w:rsidRPr="00AD2A9A" w:rsidRDefault="00C617D9" w:rsidP="00A04005">
            <w:pPr>
              <w:spacing w:after="0" w:line="240" w:lineRule="auto"/>
              <w:rPr>
                <w:rStyle w:val="Emphasis"/>
                <w:sz w:val="20"/>
                <w:szCs w:val="20"/>
              </w:rPr>
            </w:pPr>
          </w:p>
        </w:tc>
      </w:tr>
      <w:tr w:rsidR="00E1295C" w:rsidRPr="002B6BAA" w:rsidTr="00E1295C">
        <w:trPr>
          <w:trHeight w:val="255"/>
        </w:trPr>
        <w:tc>
          <w:tcPr>
            <w:tcW w:w="2251" w:type="dxa"/>
            <w:tcBorders>
              <w:top w:val="nil"/>
              <w:left w:val="nil"/>
              <w:bottom w:val="nil"/>
              <w:right w:val="nil"/>
            </w:tcBorders>
            <w:shd w:val="clear" w:color="auto" w:fill="auto"/>
            <w:noWrap/>
            <w:vAlign w:val="bottom"/>
            <w:hideMark/>
          </w:tcPr>
          <w:p w:rsidR="00E1295C" w:rsidRPr="002B6BAA" w:rsidRDefault="00E1295C" w:rsidP="00A04005">
            <w:pPr>
              <w:spacing w:after="0" w:line="240" w:lineRule="auto"/>
              <w:rPr>
                <w:rStyle w:val="Emphasis"/>
              </w:rPr>
            </w:pPr>
          </w:p>
        </w:tc>
        <w:tc>
          <w:tcPr>
            <w:tcW w:w="976" w:type="dxa"/>
            <w:tcBorders>
              <w:top w:val="nil"/>
              <w:left w:val="nil"/>
              <w:bottom w:val="nil"/>
              <w:right w:val="nil"/>
            </w:tcBorders>
            <w:shd w:val="clear" w:color="auto" w:fill="auto"/>
            <w:noWrap/>
            <w:vAlign w:val="bottom"/>
            <w:hideMark/>
          </w:tcPr>
          <w:p w:rsidR="00E1295C" w:rsidRPr="002B6BAA" w:rsidRDefault="00E1295C" w:rsidP="00A04005">
            <w:pPr>
              <w:spacing w:after="0" w:line="240" w:lineRule="auto"/>
              <w:rPr>
                <w:rStyle w:val="Emphasis"/>
              </w:rPr>
            </w:pPr>
          </w:p>
        </w:tc>
        <w:tc>
          <w:tcPr>
            <w:tcW w:w="976" w:type="dxa"/>
            <w:tcBorders>
              <w:top w:val="nil"/>
              <w:left w:val="nil"/>
              <w:bottom w:val="nil"/>
              <w:right w:val="nil"/>
            </w:tcBorders>
            <w:shd w:val="clear" w:color="auto" w:fill="auto"/>
            <w:noWrap/>
            <w:vAlign w:val="bottom"/>
            <w:hideMark/>
          </w:tcPr>
          <w:p w:rsidR="00E1295C" w:rsidRPr="002B6BAA" w:rsidRDefault="00E1295C" w:rsidP="00A04005">
            <w:pPr>
              <w:spacing w:after="0" w:line="240" w:lineRule="auto"/>
              <w:rPr>
                <w:rStyle w:val="Emphasis"/>
              </w:rPr>
            </w:pPr>
          </w:p>
        </w:tc>
        <w:tc>
          <w:tcPr>
            <w:tcW w:w="976" w:type="dxa"/>
            <w:tcBorders>
              <w:top w:val="nil"/>
              <w:left w:val="nil"/>
              <w:bottom w:val="nil"/>
              <w:right w:val="nil"/>
            </w:tcBorders>
            <w:shd w:val="clear" w:color="auto" w:fill="auto"/>
            <w:noWrap/>
            <w:vAlign w:val="bottom"/>
            <w:hideMark/>
          </w:tcPr>
          <w:p w:rsidR="00E1295C" w:rsidRPr="002B6BAA" w:rsidRDefault="00E1295C" w:rsidP="00A04005">
            <w:pPr>
              <w:spacing w:after="0" w:line="240" w:lineRule="auto"/>
              <w:rPr>
                <w:rStyle w:val="Emphasis"/>
              </w:rPr>
            </w:pPr>
          </w:p>
        </w:tc>
        <w:tc>
          <w:tcPr>
            <w:tcW w:w="976" w:type="dxa"/>
            <w:tcBorders>
              <w:top w:val="nil"/>
              <w:left w:val="nil"/>
              <w:bottom w:val="nil"/>
              <w:right w:val="nil"/>
            </w:tcBorders>
            <w:shd w:val="clear" w:color="auto" w:fill="auto"/>
            <w:noWrap/>
            <w:vAlign w:val="bottom"/>
            <w:hideMark/>
          </w:tcPr>
          <w:p w:rsidR="00E1295C" w:rsidRPr="002B6BAA" w:rsidRDefault="00E1295C" w:rsidP="00A04005">
            <w:pPr>
              <w:spacing w:after="0" w:line="240" w:lineRule="auto"/>
              <w:rPr>
                <w:rStyle w:val="Emphasis"/>
              </w:rPr>
            </w:pPr>
          </w:p>
        </w:tc>
      </w:tr>
      <w:tr w:rsidR="00E1295C" w:rsidRPr="002B6BAA" w:rsidTr="00E1295C">
        <w:trPr>
          <w:trHeight w:val="255"/>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295C" w:rsidRPr="004E19D3" w:rsidRDefault="004E19D3" w:rsidP="00A04005">
            <w:pPr>
              <w:spacing w:after="0" w:line="240" w:lineRule="auto"/>
              <w:rPr>
                <w:rStyle w:val="Emphasis"/>
                <w:sz w:val="20"/>
                <w:szCs w:val="20"/>
              </w:rPr>
            </w:pPr>
            <w:r w:rsidRPr="004E19D3">
              <w:rPr>
                <w:rStyle w:val="Emphasis"/>
                <w:b/>
                <w:sz w:val="20"/>
                <w:szCs w:val="20"/>
              </w:rPr>
              <w:t xml:space="preserve">Table 46: </w:t>
            </w:r>
            <w:r w:rsidR="00E1295C" w:rsidRPr="004E19D3">
              <w:rPr>
                <w:rStyle w:val="Emphasis"/>
                <w:b/>
                <w:sz w:val="20"/>
                <w:szCs w:val="20"/>
              </w:rPr>
              <w:t xml:space="preserve">Current </w:t>
            </w:r>
            <w:r w:rsidR="00017FDB">
              <w:rPr>
                <w:rStyle w:val="Emphasis"/>
                <w:b/>
                <w:sz w:val="20"/>
                <w:szCs w:val="20"/>
              </w:rPr>
              <w:t>hearing aid</w:t>
            </w:r>
            <w:r w:rsidR="00E1295C" w:rsidRPr="004E19D3">
              <w:rPr>
                <w:rStyle w:val="Emphasis"/>
                <w:b/>
                <w:sz w:val="20"/>
                <w:szCs w:val="20"/>
              </w:rPr>
              <w:t xml:space="preserve"> wearer</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rPr>
                <w:rStyle w:val="Emphasis"/>
                <w:sz w:val="20"/>
                <w:szCs w:val="20"/>
              </w:rPr>
            </w:pPr>
            <w:r w:rsidRPr="004E19D3">
              <w:rPr>
                <w:rStyle w:val="Emphasis"/>
                <w:sz w:val="20"/>
                <w:szCs w:val="20"/>
              </w:rPr>
              <w:t>KDEC</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4E19D3" w:rsidRDefault="00FA429F" w:rsidP="00A04005">
            <w:pPr>
              <w:spacing w:after="0" w:line="240" w:lineRule="auto"/>
              <w:rPr>
                <w:rStyle w:val="Emphasis"/>
                <w:sz w:val="20"/>
                <w:szCs w:val="20"/>
              </w:rPr>
            </w:pPr>
            <w:r w:rsidRPr="004E19D3">
              <w:rPr>
                <w:rStyle w:val="Emphasis"/>
                <w:sz w:val="20"/>
                <w:szCs w:val="20"/>
              </w:rPr>
              <w:t>Van Asch</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rPr>
                <w:rStyle w:val="Emphasis"/>
                <w:sz w:val="20"/>
                <w:szCs w:val="20"/>
              </w:rPr>
            </w:pPr>
            <w:r w:rsidRPr="004E19D3">
              <w:rPr>
                <w:rStyle w:val="Emphasis"/>
                <w:sz w:val="20"/>
                <w:szCs w:val="20"/>
              </w:rPr>
              <w:t>Total</w:t>
            </w:r>
          </w:p>
        </w:tc>
        <w:tc>
          <w:tcPr>
            <w:tcW w:w="976" w:type="dxa"/>
            <w:tcBorders>
              <w:top w:val="nil"/>
              <w:left w:val="nil"/>
              <w:bottom w:val="nil"/>
              <w:right w:val="nil"/>
            </w:tcBorders>
            <w:shd w:val="clear" w:color="auto" w:fill="auto"/>
            <w:noWrap/>
            <w:vAlign w:val="bottom"/>
            <w:hideMark/>
          </w:tcPr>
          <w:p w:rsidR="00E1295C" w:rsidRPr="002B6BAA" w:rsidRDefault="00E1295C" w:rsidP="00A04005">
            <w:pPr>
              <w:spacing w:after="0" w:line="240" w:lineRule="auto"/>
              <w:rPr>
                <w:rStyle w:val="Emphasis"/>
              </w:rPr>
            </w:pPr>
          </w:p>
        </w:tc>
      </w:tr>
      <w:tr w:rsidR="00E1295C" w:rsidRPr="002B6BA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rPr>
                <w:rStyle w:val="Emphasis"/>
                <w:sz w:val="20"/>
                <w:szCs w:val="20"/>
              </w:rPr>
            </w:pPr>
            <w:proofErr w:type="spellStart"/>
            <w:r w:rsidRPr="004E19D3">
              <w:rPr>
                <w:rStyle w:val="Emphasis"/>
                <w:sz w:val="20"/>
                <w:szCs w:val="20"/>
              </w:rPr>
              <w:t>Baha</w:t>
            </w:r>
            <w:proofErr w:type="spellEnd"/>
          </w:p>
        </w:tc>
        <w:tc>
          <w:tcPr>
            <w:tcW w:w="976" w:type="dxa"/>
            <w:tcBorders>
              <w:top w:val="nil"/>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1</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rPr>
                <w:rStyle w:val="Emphasis"/>
                <w:sz w:val="20"/>
                <w:szCs w:val="20"/>
              </w:rPr>
            </w:pPr>
            <w:r w:rsidRPr="004E19D3">
              <w:rPr>
                <w:rStyle w:val="Emphasis"/>
                <w:sz w:val="20"/>
                <w:szCs w:val="20"/>
              </w:rPr>
              <w:t> </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1</w:t>
            </w:r>
          </w:p>
        </w:tc>
        <w:tc>
          <w:tcPr>
            <w:tcW w:w="976" w:type="dxa"/>
            <w:tcBorders>
              <w:top w:val="nil"/>
              <w:left w:val="nil"/>
              <w:bottom w:val="nil"/>
              <w:right w:val="nil"/>
            </w:tcBorders>
            <w:shd w:val="clear" w:color="auto" w:fill="auto"/>
            <w:noWrap/>
            <w:vAlign w:val="bottom"/>
            <w:hideMark/>
          </w:tcPr>
          <w:p w:rsidR="00E1295C" w:rsidRPr="002B6BAA" w:rsidRDefault="00E1295C" w:rsidP="00A04005">
            <w:pPr>
              <w:spacing w:after="0" w:line="240" w:lineRule="auto"/>
              <w:rPr>
                <w:rStyle w:val="Emphasis"/>
              </w:rPr>
            </w:pPr>
          </w:p>
        </w:tc>
      </w:tr>
      <w:tr w:rsidR="00E1295C" w:rsidRPr="002B6BA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rPr>
                <w:rStyle w:val="Emphasis"/>
                <w:sz w:val="20"/>
                <w:szCs w:val="20"/>
              </w:rPr>
            </w:pPr>
            <w:r w:rsidRPr="004E19D3">
              <w:rPr>
                <w:rStyle w:val="Emphasis"/>
                <w:sz w:val="20"/>
                <w:szCs w:val="20"/>
              </w:rPr>
              <w:t>No</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2</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4</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6</w:t>
            </w:r>
          </w:p>
        </w:tc>
        <w:tc>
          <w:tcPr>
            <w:tcW w:w="976" w:type="dxa"/>
            <w:tcBorders>
              <w:top w:val="nil"/>
              <w:left w:val="nil"/>
              <w:bottom w:val="nil"/>
              <w:right w:val="nil"/>
            </w:tcBorders>
            <w:shd w:val="clear" w:color="auto" w:fill="auto"/>
            <w:noWrap/>
            <w:vAlign w:val="bottom"/>
            <w:hideMark/>
          </w:tcPr>
          <w:p w:rsidR="00E1295C" w:rsidRPr="002B6BAA" w:rsidRDefault="00E1295C" w:rsidP="00A04005">
            <w:pPr>
              <w:spacing w:after="0" w:line="240" w:lineRule="auto"/>
              <w:rPr>
                <w:rStyle w:val="Emphasis"/>
              </w:rPr>
            </w:pPr>
          </w:p>
        </w:tc>
      </w:tr>
      <w:tr w:rsidR="00E1295C" w:rsidRPr="002B6BA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rPr>
                <w:rStyle w:val="Emphasis"/>
                <w:sz w:val="20"/>
                <w:szCs w:val="20"/>
              </w:rPr>
            </w:pPr>
            <w:r w:rsidRPr="004E19D3">
              <w:rPr>
                <w:rStyle w:val="Emphasis"/>
                <w:sz w:val="20"/>
                <w:szCs w:val="20"/>
              </w:rPr>
              <w:t>Yes</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5</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6</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11</w:t>
            </w:r>
          </w:p>
        </w:tc>
        <w:tc>
          <w:tcPr>
            <w:tcW w:w="976" w:type="dxa"/>
            <w:tcBorders>
              <w:top w:val="nil"/>
              <w:left w:val="nil"/>
              <w:bottom w:val="nil"/>
              <w:right w:val="nil"/>
            </w:tcBorders>
            <w:shd w:val="clear" w:color="auto" w:fill="auto"/>
            <w:noWrap/>
            <w:vAlign w:val="bottom"/>
            <w:hideMark/>
          </w:tcPr>
          <w:p w:rsidR="00E1295C" w:rsidRPr="002B6BAA" w:rsidRDefault="00E1295C" w:rsidP="00A04005">
            <w:pPr>
              <w:spacing w:after="0" w:line="240" w:lineRule="auto"/>
              <w:rPr>
                <w:rStyle w:val="Emphasis"/>
              </w:rPr>
            </w:pPr>
          </w:p>
        </w:tc>
      </w:tr>
      <w:tr w:rsidR="00E1295C" w:rsidRPr="002B6BA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rPr>
                <w:rStyle w:val="Emphasis"/>
                <w:sz w:val="20"/>
                <w:szCs w:val="20"/>
              </w:rPr>
            </w:pPr>
            <w:r w:rsidRPr="004E19D3">
              <w:rPr>
                <w:rStyle w:val="Emphasis"/>
                <w:sz w:val="20"/>
                <w:szCs w:val="20"/>
              </w:rPr>
              <w:t>Total</w:t>
            </w:r>
          </w:p>
        </w:tc>
        <w:tc>
          <w:tcPr>
            <w:tcW w:w="976" w:type="dxa"/>
            <w:tcBorders>
              <w:top w:val="nil"/>
              <w:left w:val="nil"/>
              <w:bottom w:val="single" w:sz="4" w:space="0" w:color="000000"/>
              <w:right w:val="nil"/>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8</w:t>
            </w:r>
          </w:p>
        </w:tc>
        <w:tc>
          <w:tcPr>
            <w:tcW w:w="976" w:type="dxa"/>
            <w:tcBorders>
              <w:top w:val="nil"/>
              <w:left w:val="nil"/>
              <w:bottom w:val="single" w:sz="4" w:space="0" w:color="000000"/>
              <w:right w:val="nil"/>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10</w:t>
            </w:r>
          </w:p>
        </w:tc>
        <w:tc>
          <w:tcPr>
            <w:tcW w:w="976" w:type="dxa"/>
            <w:tcBorders>
              <w:top w:val="nil"/>
              <w:left w:val="single" w:sz="4" w:space="0" w:color="000000"/>
              <w:bottom w:val="single" w:sz="4" w:space="0" w:color="000000"/>
              <w:right w:val="single" w:sz="4" w:space="0" w:color="000000"/>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18</w:t>
            </w:r>
          </w:p>
        </w:tc>
        <w:tc>
          <w:tcPr>
            <w:tcW w:w="976" w:type="dxa"/>
            <w:tcBorders>
              <w:top w:val="nil"/>
              <w:left w:val="nil"/>
              <w:bottom w:val="nil"/>
              <w:right w:val="nil"/>
            </w:tcBorders>
            <w:shd w:val="clear" w:color="auto" w:fill="auto"/>
            <w:noWrap/>
            <w:vAlign w:val="bottom"/>
            <w:hideMark/>
          </w:tcPr>
          <w:p w:rsidR="00E1295C" w:rsidRPr="002B6BAA" w:rsidRDefault="00E1295C" w:rsidP="00A04005">
            <w:pPr>
              <w:spacing w:after="0" w:line="240" w:lineRule="auto"/>
              <w:rPr>
                <w:rStyle w:val="Emphasis"/>
              </w:rPr>
            </w:pPr>
          </w:p>
        </w:tc>
      </w:tr>
      <w:tr w:rsidR="00E1295C" w:rsidRPr="002B6BAA" w:rsidTr="00E1295C">
        <w:trPr>
          <w:trHeight w:val="255"/>
        </w:trPr>
        <w:tc>
          <w:tcPr>
            <w:tcW w:w="2251" w:type="dxa"/>
            <w:tcBorders>
              <w:top w:val="nil"/>
              <w:left w:val="nil"/>
              <w:bottom w:val="nil"/>
              <w:right w:val="nil"/>
            </w:tcBorders>
            <w:shd w:val="clear" w:color="auto" w:fill="auto"/>
            <w:noWrap/>
            <w:vAlign w:val="bottom"/>
            <w:hideMark/>
          </w:tcPr>
          <w:p w:rsidR="00E1295C" w:rsidRPr="004E19D3"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4E19D3"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4E19D3"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4E19D3"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2B6BAA" w:rsidRDefault="00E1295C" w:rsidP="00A04005">
            <w:pPr>
              <w:spacing w:after="0" w:line="240" w:lineRule="auto"/>
              <w:rPr>
                <w:rStyle w:val="Emphasis"/>
              </w:rPr>
            </w:pPr>
          </w:p>
        </w:tc>
      </w:tr>
      <w:tr w:rsidR="00E1295C" w:rsidRPr="002B6BAA" w:rsidTr="00E1295C">
        <w:trPr>
          <w:trHeight w:val="255"/>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295C" w:rsidRPr="004E19D3" w:rsidRDefault="004E19D3" w:rsidP="00A04005">
            <w:pPr>
              <w:spacing w:after="0" w:line="240" w:lineRule="auto"/>
              <w:rPr>
                <w:rStyle w:val="Emphasis"/>
                <w:sz w:val="20"/>
                <w:szCs w:val="20"/>
              </w:rPr>
            </w:pPr>
            <w:r w:rsidRPr="00AD2A9A">
              <w:rPr>
                <w:rStyle w:val="Emphasis"/>
                <w:b/>
                <w:sz w:val="20"/>
                <w:szCs w:val="20"/>
              </w:rPr>
              <w:t xml:space="preserve">Table </w:t>
            </w:r>
            <w:r>
              <w:rPr>
                <w:rStyle w:val="Emphasis"/>
                <w:b/>
                <w:sz w:val="20"/>
                <w:szCs w:val="20"/>
              </w:rPr>
              <w:t xml:space="preserve">47: </w:t>
            </w:r>
            <w:r w:rsidR="00E1295C" w:rsidRPr="004E19D3">
              <w:rPr>
                <w:rStyle w:val="Emphasis"/>
                <w:b/>
                <w:sz w:val="20"/>
                <w:szCs w:val="20"/>
              </w:rPr>
              <w:t>ORS for hearing loss</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rPr>
                <w:rStyle w:val="Emphasis"/>
                <w:sz w:val="20"/>
                <w:szCs w:val="20"/>
              </w:rPr>
            </w:pPr>
            <w:r w:rsidRPr="004E19D3">
              <w:rPr>
                <w:rStyle w:val="Emphasis"/>
                <w:sz w:val="20"/>
                <w:szCs w:val="20"/>
              </w:rPr>
              <w:t>KDEC</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4E19D3" w:rsidRDefault="00FA429F" w:rsidP="00A04005">
            <w:pPr>
              <w:spacing w:after="0" w:line="240" w:lineRule="auto"/>
              <w:rPr>
                <w:rStyle w:val="Emphasis"/>
                <w:sz w:val="20"/>
                <w:szCs w:val="20"/>
              </w:rPr>
            </w:pPr>
            <w:r w:rsidRPr="004E19D3">
              <w:rPr>
                <w:rStyle w:val="Emphasis"/>
                <w:sz w:val="20"/>
                <w:szCs w:val="20"/>
              </w:rPr>
              <w:t>Van Asch</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rPr>
                <w:rStyle w:val="Emphasis"/>
                <w:sz w:val="20"/>
                <w:szCs w:val="20"/>
              </w:rPr>
            </w:pPr>
            <w:r w:rsidRPr="004E19D3">
              <w:rPr>
                <w:rStyle w:val="Emphasis"/>
                <w:sz w:val="20"/>
                <w:szCs w:val="20"/>
              </w:rPr>
              <w:t>Total</w:t>
            </w:r>
          </w:p>
        </w:tc>
        <w:tc>
          <w:tcPr>
            <w:tcW w:w="976" w:type="dxa"/>
            <w:tcBorders>
              <w:top w:val="nil"/>
              <w:left w:val="nil"/>
              <w:bottom w:val="nil"/>
              <w:right w:val="nil"/>
            </w:tcBorders>
            <w:shd w:val="clear" w:color="auto" w:fill="auto"/>
            <w:noWrap/>
            <w:vAlign w:val="bottom"/>
            <w:hideMark/>
          </w:tcPr>
          <w:p w:rsidR="00E1295C" w:rsidRPr="002B6BAA" w:rsidRDefault="00E1295C" w:rsidP="00A04005">
            <w:pPr>
              <w:spacing w:after="0" w:line="240" w:lineRule="auto"/>
              <w:rPr>
                <w:rStyle w:val="Emphasis"/>
              </w:rPr>
            </w:pPr>
          </w:p>
        </w:tc>
      </w:tr>
      <w:tr w:rsidR="00C617D9" w:rsidRPr="002B6BA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C617D9" w:rsidRPr="004E19D3" w:rsidRDefault="00C617D9" w:rsidP="00A04005">
            <w:pPr>
              <w:spacing w:after="0" w:line="240" w:lineRule="auto"/>
              <w:rPr>
                <w:rStyle w:val="Emphasis"/>
                <w:sz w:val="20"/>
                <w:szCs w:val="20"/>
              </w:rPr>
            </w:pPr>
            <w:r w:rsidRPr="004E19D3">
              <w:rPr>
                <w:rStyle w:val="Emphasis"/>
                <w:sz w:val="20"/>
                <w:szCs w:val="20"/>
              </w:rPr>
              <w:t>Not Verified</w:t>
            </w:r>
          </w:p>
        </w:tc>
        <w:tc>
          <w:tcPr>
            <w:tcW w:w="976" w:type="dxa"/>
            <w:tcBorders>
              <w:top w:val="nil"/>
              <w:left w:val="nil"/>
              <w:bottom w:val="single" w:sz="4" w:space="0" w:color="auto"/>
              <w:right w:val="single" w:sz="4" w:space="0" w:color="auto"/>
            </w:tcBorders>
            <w:shd w:val="clear" w:color="auto" w:fill="auto"/>
            <w:noWrap/>
            <w:vAlign w:val="bottom"/>
            <w:hideMark/>
          </w:tcPr>
          <w:p w:rsidR="00C617D9" w:rsidRPr="00C617D9" w:rsidRDefault="00C617D9" w:rsidP="00C617D9">
            <w:pPr>
              <w:spacing w:after="0" w:line="240" w:lineRule="auto"/>
              <w:jc w:val="center"/>
              <w:rPr>
                <w:rFonts w:cs="Calibri"/>
                <w:i/>
                <w:color w:val="000000"/>
                <w:sz w:val="20"/>
                <w:szCs w:val="20"/>
              </w:rPr>
            </w:pPr>
            <w:r w:rsidRPr="00C617D9">
              <w:rPr>
                <w:rFonts w:cs="Calibri"/>
                <w:i/>
                <w:color w:val="000000"/>
                <w:sz w:val="20"/>
                <w:szCs w:val="20"/>
              </w:rPr>
              <w:t>20.00%</w:t>
            </w:r>
          </w:p>
        </w:tc>
        <w:tc>
          <w:tcPr>
            <w:tcW w:w="976" w:type="dxa"/>
            <w:tcBorders>
              <w:top w:val="nil"/>
              <w:left w:val="nil"/>
              <w:bottom w:val="single" w:sz="4" w:space="0" w:color="auto"/>
              <w:right w:val="single" w:sz="4" w:space="0" w:color="auto"/>
            </w:tcBorders>
            <w:shd w:val="clear" w:color="auto" w:fill="auto"/>
            <w:noWrap/>
            <w:vAlign w:val="bottom"/>
            <w:hideMark/>
          </w:tcPr>
          <w:p w:rsidR="00C617D9" w:rsidRPr="00C617D9" w:rsidRDefault="00C617D9" w:rsidP="00C617D9">
            <w:pPr>
              <w:spacing w:after="0" w:line="240" w:lineRule="auto"/>
              <w:jc w:val="center"/>
              <w:rPr>
                <w:rFonts w:cs="Calibri"/>
                <w:i/>
                <w:color w:val="000000"/>
                <w:sz w:val="20"/>
                <w:szCs w:val="20"/>
              </w:rPr>
            </w:pPr>
            <w:r w:rsidRPr="00C617D9">
              <w:rPr>
                <w:rFonts w:cs="Calibri"/>
                <w:i/>
                <w:color w:val="000000"/>
                <w:sz w:val="20"/>
                <w:szCs w:val="20"/>
              </w:rPr>
              <w:t>10.00%</w:t>
            </w:r>
          </w:p>
        </w:tc>
        <w:tc>
          <w:tcPr>
            <w:tcW w:w="976" w:type="dxa"/>
            <w:tcBorders>
              <w:top w:val="nil"/>
              <w:left w:val="nil"/>
              <w:bottom w:val="single" w:sz="4" w:space="0" w:color="auto"/>
              <w:right w:val="single" w:sz="4" w:space="0" w:color="auto"/>
            </w:tcBorders>
            <w:shd w:val="clear" w:color="auto" w:fill="auto"/>
            <w:noWrap/>
            <w:vAlign w:val="bottom"/>
            <w:hideMark/>
          </w:tcPr>
          <w:p w:rsidR="00C617D9" w:rsidRPr="00C617D9" w:rsidRDefault="00C617D9" w:rsidP="00C617D9">
            <w:pPr>
              <w:spacing w:after="0" w:line="240" w:lineRule="auto"/>
              <w:jc w:val="center"/>
              <w:rPr>
                <w:rFonts w:cs="Calibri"/>
                <w:i/>
                <w:color w:val="000000"/>
                <w:sz w:val="20"/>
                <w:szCs w:val="20"/>
              </w:rPr>
            </w:pPr>
            <w:r w:rsidRPr="00C617D9">
              <w:rPr>
                <w:rFonts w:cs="Calibri"/>
                <w:i/>
                <w:color w:val="000000"/>
                <w:sz w:val="20"/>
                <w:szCs w:val="20"/>
              </w:rPr>
              <w:t>15.00%</w:t>
            </w:r>
          </w:p>
        </w:tc>
        <w:tc>
          <w:tcPr>
            <w:tcW w:w="976" w:type="dxa"/>
            <w:tcBorders>
              <w:top w:val="nil"/>
              <w:left w:val="nil"/>
              <w:bottom w:val="nil"/>
              <w:right w:val="nil"/>
            </w:tcBorders>
            <w:shd w:val="clear" w:color="auto" w:fill="auto"/>
            <w:noWrap/>
            <w:vAlign w:val="bottom"/>
            <w:hideMark/>
          </w:tcPr>
          <w:p w:rsidR="00C617D9" w:rsidRPr="002B6BAA" w:rsidRDefault="00C617D9" w:rsidP="00A04005">
            <w:pPr>
              <w:spacing w:after="0" w:line="240" w:lineRule="auto"/>
              <w:rPr>
                <w:rStyle w:val="Emphasis"/>
              </w:rPr>
            </w:pPr>
          </w:p>
        </w:tc>
      </w:tr>
      <w:tr w:rsidR="00C617D9" w:rsidRPr="002B6BA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C617D9" w:rsidRPr="004E19D3" w:rsidRDefault="00C617D9" w:rsidP="00A04005">
            <w:pPr>
              <w:spacing w:after="0" w:line="240" w:lineRule="auto"/>
              <w:rPr>
                <w:rStyle w:val="Emphasis"/>
                <w:sz w:val="20"/>
                <w:szCs w:val="20"/>
              </w:rPr>
            </w:pPr>
            <w:r w:rsidRPr="004E19D3">
              <w:rPr>
                <w:rStyle w:val="Emphasis"/>
                <w:sz w:val="20"/>
                <w:szCs w:val="20"/>
              </w:rPr>
              <w:t>High</w:t>
            </w:r>
          </w:p>
        </w:tc>
        <w:tc>
          <w:tcPr>
            <w:tcW w:w="976" w:type="dxa"/>
            <w:tcBorders>
              <w:top w:val="nil"/>
              <w:left w:val="nil"/>
              <w:bottom w:val="single" w:sz="4" w:space="0" w:color="auto"/>
              <w:right w:val="single" w:sz="4" w:space="0" w:color="auto"/>
            </w:tcBorders>
            <w:shd w:val="clear" w:color="auto" w:fill="auto"/>
            <w:noWrap/>
            <w:vAlign w:val="bottom"/>
            <w:hideMark/>
          </w:tcPr>
          <w:p w:rsidR="00C617D9" w:rsidRPr="00C617D9" w:rsidRDefault="00C617D9" w:rsidP="00C617D9">
            <w:pPr>
              <w:spacing w:after="0" w:line="240" w:lineRule="auto"/>
              <w:jc w:val="center"/>
              <w:rPr>
                <w:rFonts w:cs="Calibri"/>
                <w:i/>
                <w:color w:val="000000"/>
                <w:sz w:val="20"/>
                <w:szCs w:val="20"/>
              </w:rPr>
            </w:pPr>
            <w:r w:rsidRPr="00C617D9">
              <w:rPr>
                <w:rFonts w:cs="Calibri"/>
                <w:i/>
                <w:color w:val="000000"/>
                <w:sz w:val="20"/>
                <w:szCs w:val="20"/>
              </w:rPr>
              <w:t>40.00%</w:t>
            </w:r>
          </w:p>
        </w:tc>
        <w:tc>
          <w:tcPr>
            <w:tcW w:w="976" w:type="dxa"/>
            <w:tcBorders>
              <w:top w:val="nil"/>
              <w:left w:val="nil"/>
              <w:bottom w:val="single" w:sz="4" w:space="0" w:color="auto"/>
              <w:right w:val="single" w:sz="4" w:space="0" w:color="auto"/>
            </w:tcBorders>
            <w:shd w:val="clear" w:color="auto" w:fill="auto"/>
            <w:noWrap/>
            <w:vAlign w:val="bottom"/>
            <w:hideMark/>
          </w:tcPr>
          <w:p w:rsidR="00C617D9" w:rsidRPr="00C617D9" w:rsidRDefault="00C617D9" w:rsidP="00C617D9">
            <w:pPr>
              <w:spacing w:after="0" w:line="240" w:lineRule="auto"/>
              <w:jc w:val="center"/>
              <w:rPr>
                <w:rFonts w:cs="Calibri"/>
                <w:i/>
                <w:color w:val="000000"/>
                <w:sz w:val="20"/>
                <w:szCs w:val="20"/>
              </w:rPr>
            </w:pPr>
            <w:r w:rsidRPr="00C617D9">
              <w:rPr>
                <w:rFonts w:cs="Calibri"/>
                <w:i/>
                <w:color w:val="000000"/>
                <w:sz w:val="20"/>
                <w:szCs w:val="20"/>
              </w:rPr>
              <w:t>30.00%</w:t>
            </w:r>
          </w:p>
        </w:tc>
        <w:tc>
          <w:tcPr>
            <w:tcW w:w="976" w:type="dxa"/>
            <w:tcBorders>
              <w:top w:val="nil"/>
              <w:left w:val="nil"/>
              <w:bottom w:val="single" w:sz="4" w:space="0" w:color="auto"/>
              <w:right w:val="single" w:sz="4" w:space="0" w:color="auto"/>
            </w:tcBorders>
            <w:shd w:val="clear" w:color="auto" w:fill="auto"/>
            <w:noWrap/>
            <w:vAlign w:val="bottom"/>
            <w:hideMark/>
          </w:tcPr>
          <w:p w:rsidR="00C617D9" w:rsidRPr="00C617D9" w:rsidRDefault="00C617D9" w:rsidP="00C617D9">
            <w:pPr>
              <w:spacing w:after="0" w:line="240" w:lineRule="auto"/>
              <w:jc w:val="center"/>
              <w:rPr>
                <w:rFonts w:cs="Calibri"/>
                <w:i/>
                <w:color w:val="000000"/>
                <w:sz w:val="20"/>
                <w:szCs w:val="20"/>
              </w:rPr>
            </w:pPr>
            <w:r w:rsidRPr="00C617D9">
              <w:rPr>
                <w:rFonts w:cs="Calibri"/>
                <w:i/>
                <w:color w:val="000000"/>
                <w:sz w:val="20"/>
                <w:szCs w:val="20"/>
              </w:rPr>
              <w:t>35.00%</w:t>
            </w:r>
          </w:p>
        </w:tc>
        <w:tc>
          <w:tcPr>
            <w:tcW w:w="976" w:type="dxa"/>
            <w:tcBorders>
              <w:top w:val="nil"/>
              <w:left w:val="nil"/>
              <w:bottom w:val="nil"/>
              <w:right w:val="nil"/>
            </w:tcBorders>
            <w:shd w:val="clear" w:color="auto" w:fill="auto"/>
            <w:noWrap/>
            <w:vAlign w:val="bottom"/>
            <w:hideMark/>
          </w:tcPr>
          <w:p w:rsidR="00C617D9" w:rsidRPr="002B6BAA" w:rsidRDefault="00C617D9" w:rsidP="00A04005">
            <w:pPr>
              <w:spacing w:after="0" w:line="240" w:lineRule="auto"/>
              <w:rPr>
                <w:rStyle w:val="Emphasis"/>
              </w:rPr>
            </w:pPr>
          </w:p>
        </w:tc>
      </w:tr>
      <w:tr w:rsidR="00C617D9" w:rsidRPr="002B6BA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C617D9" w:rsidRPr="004E19D3" w:rsidRDefault="00C617D9" w:rsidP="00A04005">
            <w:pPr>
              <w:spacing w:after="0" w:line="240" w:lineRule="auto"/>
              <w:rPr>
                <w:rStyle w:val="Emphasis"/>
                <w:sz w:val="20"/>
                <w:szCs w:val="20"/>
              </w:rPr>
            </w:pPr>
            <w:r w:rsidRPr="004E19D3">
              <w:rPr>
                <w:rStyle w:val="Emphasis"/>
                <w:sz w:val="20"/>
                <w:szCs w:val="20"/>
              </w:rPr>
              <w:t>Very High</w:t>
            </w:r>
          </w:p>
        </w:tc>
        <w:tc>
          <w:tcPr>
            <w:tcW w:w="976" w:type="dxa"/>
            <w:tcBorders>
              <w:top w:val="nil"/>
              <w:left w:val="nil"/>
              <w:bottom w:val="single" w:sz="4" w:space="0" w:color="auto"/>
              <w:right w:val="single" w:sz="4" w:space="0" w:color="auto"/>
            </w:tcBorders>
            <w:shd w:val="clear" w:color="auto" w:fill="auto"/>
            <w:noWrap/>
            <w:vAlign w:val="bottom"/>
            <w:hideMark/>
          </w:tcPr>
          <w:p w:rsidR="00C617D9" w:rsidRPr="00C617D9" w:rsidRDefault="00C617D9" w:rsidP="00C617D9">
            <w:pPr>
              <w:spacing w:after="0" w:line="240" w:lineRule="auto"/>
              <w:jc w:val="center"/>
              <w:rPr>
                <w:rFonts w:cs="Calibri"/>
                <w:i/>
                <w:color w:val="000000"/>
                <w:sz w:val="20"/>
                <w:szCs w:val="20"/>
              </w:rPr>
            </w:pPr>
            <w:r w:rsidRPr="00C617D9">
              <w:rPr>
                <w:rFonts w:cs="Calibri"/>
                <w:i/>
                <w:color w:val="000000"/>
                <w:sz w:val="20"/>
                <w:szCs w:val="20"/>
              </w:rPr>
              <w:t>40.00%</w:t>
            </w:r>
          </w:p>
        </w:tc>
        <w:tc>
          <w:tcPr>
            <w:tcW w:w="976" w:type="dxa"/>
            <w:tcBorders>
              <w:top w:val="nil"/>
              <w:left w:val="nil"/>
              <w:bottom w:val="single" w:sz="4" w:space="0" w:color="auto"/>
              <w:right w:val="single" w:sz="4" w:space="0" w:color="auto"/>
            </w:tcBorders>
            <w:shd w:val="clear" w:color="auto" w:fill="auto"/>
            <w:noWrap/>
            <w:vAlign w:val="bottom"/>
            <w:hideMark/>
          </w:tcPr>
          <w:p w:rsidR="00C617D9" w:rsidRPr="00C617D9" w:rsidRDefault="00C617D9" w:rsidP="00C617D9">
            <w:pPr>
              <w:spacing w:after="0" w:line="240" w:lineRule="auto"/>
              <w:jc w:val="center"/>
              <w:rPr>
                <w:rFonts w:cs="Calibri"/>
                <w:i/>
                <w:color w:val="000000"/>
                <w:sz w:val="20"/>
                <w:szCs w:val="20"/>
              </w:rPr>
            </w:pPr>
            <w:r w:rsidRPr="00C617D9">
              <w:rPr>
                <w:rFonts w:cs="Calibri"/>
                <w:i/>
                <w:color w:val="000000"/>
                <w:sz w:val="20"/>
                <w:szCs w:val="20"/>
              </w:rPr>
              <w:t>60.00%</w:t>
            </w:r>
          </w:p>
        </w:tc>
        <w:tc>
          <w:tcPr>
            <w:tcW w:w="976" w:type="dxa"/>
            <w:tcBorders>
              <w:top w:val="nil"/>
              <w:left w:val="nil"/>
              <w:bottom w:val="single" w:sz="4" w:space="0" w:color="auto"/>
              <w:right w:val="single" w:sz="4" w:space="0" w:color="auto"/>
            </w:tcBorders>
            <w:shd w:val="clear" w:color="auto" w:fill="auto"/>
            <w:noWrap/>
            <w:vAlign w:val="bottom"/>
            <w:hideMark/>
          </w:tcPr>
          <w:p w:rsidR="00C617D9" w:rsidRPr="00C617D9" w:rsidRDefault="00C617D9" w:rsidP="00C617D9">
            <w:pPr>
              <w:spacing w:after="0" w:line="240" w:lineRule="auto"/>
              <w:jc w:val="center"/>
              <w:rPr>
                <w:rFonts w:cs="Calibri"/>
                <w:i/>
                <w:color w:val="000000"/>
                <w:sz w:val="20"/>
                <w:szCs w:val="20"/>
              </w:rPr>
            </w:pPr>
            <w:r w:rsidRPr="00C617D9">
              <w:rPr>
                <w:rFonts w:cs="Calibri"/>
                <w:i/>
                <w:color w:val="000000"/>
                <w:sz w:val="20"/>
                <w:szCs w:val="20"/>
              </w:rPr>
              <w:t>50.00%</w:t>
            </w:r>
          </w:p>
        </w:tc>
        <w:tc>
          <w:tcPr>
            <w:tcW w:w="976" w:type="dxa"/>
            <w:tcBorders>
              <w:top w:val="nil"/>
              <w:left w:val="nil"/>
              <w:bottom w:val="nil"/>
              <w:right w:val="nil"/>
            </w:tcBorders>
            <w:shd w:val="clear" w:color="auto" w:fill="auto"/>
            <w:noWrap/>
            <w:vAlign w:val="bottom"/>
            <w:hideMark/>
          </w:tcPr>
          <w:p w:rsidR="00C617D9" w:rsidRPr="002B6BAA" w:rsidRDefault="00C617D9" w:rsidP="00A04005">
            <w:pPr>
              <w:spacing w:after="0" w:line="240" w:lineRule="auto"/>
              <w:rPr>
                <w:rStyle w:val="Emphasis"/>
              </w:rPr>
            </w:pPr>
          </w:p>
        </w:tc>
      </w:tr>
      <w:tr w:rsidR="00E1295C" w:rsidRPr="002B6BA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rPr>
                <w:rStyle w:val="Emphasis"/>
                <w:sz w:val="20"/>
                <w:szCs w:val="20"/>
              </w:rPr>
            </w:pPr>
            <w:r w:rsidRPr="004E19D3">
              <w:rPr>
                <w:rStyle w:val="Emphasis"/>
                <w:sz w:val="20"/>
                <w:szCs w:val="20"/>
              </w:rPr>
              <w:t>Total</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100%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100%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100%</w:t>
            </w:r>
          </w:p>
        </w:tc>
        <w:tc>
          <w:tcPr>
            <w:tcW w:w="976" w:type="dxa"/>
            <w:tcBorders>
              <w:top w:val="nil"/>
              <w:left w:val="nil"/>
              <w:bottom w:val="nil"/>
              <w:right w:val="nil"/>
            </w:tcBorders>
            <w:shd w:val="clear" w:color="auto" w:fill="auto"/>
            <w:noWrap/>
            <w:vAlign w:val="bottom"/>
            <w:hideMark/>
          </w:tcPr>
          <w:p w:rsidR="00E1295C" w:rsidRPr="002B6BAA" w:rsidRDefault="00E1295C" w:rsidP="00A04005">
            <w:pPr>
              <w:spacing w:after="0" w:line="240" w:lineRule="auto"/>
              <w:rPr>
                <w:rStyle w:val="Emphasis"/>
              </w:rPr>
            </w:pPr>
          </w:p>
        </w:tc>
      </w:tr>
      <w:tr w:rsidR="00E1295C" w:rsidRPr="002B6BAA" w:rsidTr="00E1295C">
        <w:trPr>
          <w:trHeight w:val="255"/>
        </w:trPr>
        <w:tc>
          <w:tcPr>
            <w:tcW w:w="2251" w:type="dxa"/>
            <w:tcBorders>
              <w:top w:val="nil"/>
              <w:left w:val="nil"/>
              <w:bottom w:val="nil"/>
              <w:right w:val="nil"/>
            </w:tcBorders>
            <w:shd w:val="clear" w:color="auto" w:fill="auto"/>
            <w:noWrap/>
            <w:vAlign w:val="bottom"/>
            <w:hideMark/>
          </w:tcPr>
          <w:p w:rsidR="00E1295C" w:rsidRPr="004E19D3"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4E19D3"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4E19D3"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4E19D3" w:rsidRDefault="00E1295C" w:rsidP="00A04005">
            <w:pPr>
              <w:spacing w:after="0" w:line="240" w:lineRule="auto"/>
              <w:rPr>
                <w:rStyle w:val="Emphasis"/>
                <w:sz w:val="20"/>
                <w:szCs w:val="20"/>
              </w:rPr>
            </w:pPr>
          </w:p>
        </w:tc>
        <w:tc>
          <w:tcPr>
            <w:tcW w:w="976" w:type="dxa"/>
            <w:tcBorders>
              <w:top w:val="nil"/>
              <w:left w:val="nil"/>
              <w:bottom w:val="nil"/>
              <w:right w:val="nil"/>
            </w:tcBorders>
            <w:shd w:val="clear" w:color="auto" w:fill="auto"/>
            <w:noWrap/>
            <w:vAlign w:val="bottom"/>
            <w:hideMark/>
          </w:tcPr>
          <w:p w:rsidR="00E1295C" w:rsidRPr="002B6BAA" w:rsidRDefault="00E1295C" w:rsidP="00A04005">
            <w:pPr>
              <w:spacing w:after="0" w:line="240" w:lineRule="auto"/>
              <w:rPr>
                <w:rStyle w:val="Emphasis"/>
              </w:rPr>
            </w:pPr>
          </w:p>
        </w:tc>
      </w:tr>
      <w:tr w:rsidR="00E1295C" w:rsidRPr="002B6BAA" w:rsidTr="00E1295C">
        <w:trPr>
          <w:trHeight w:val="255"/>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295C" w:rsidRPr="004E19D3" w:rsidRDefault="004E19D3" w:rsidP="00A04005">
            <w:pPr>
              <w:spacing w:after="0" w:line="240" w:lineRule="auto"/>
              <w:rPr>
                <w:rStyle w:val="Emphasis"/>
                <w:sz w:val="20"/>
                <w:szCs w:val="20"/>
              </w:rPr>
            </w:pPr>
            <w:r w:rsidRPr="00AD2A9A">
              <w:rPr>
                <w:rStyle w:val="Emphasis"/>
                <w:b/>
                <w:sz w:val="20"/>
                <w:szCs w:val="20"/>
              </w:rPr>
              <w:t xml:space="preserve">Table </w:t>
            </w:r>
            <w:r>
              <w:rPr>
                <w:rStyle w:val="Emphasis"/>
                <w:b/>
                <w:sz w:val="20"/>
                <w:szCs w:val="20"/>
              </w:rPr>
              <w:t xml:space="preserve">48: </w:t>
            </w:r>
            <w:r w:rsidR="00E1295C" w:rsidRPr="004E19D3">
              <w:rPr>
                <w:rStyle w:val="Emphasis"/>
                <w:b/>
                <w:sz w:val="20"/>
                <w:szCs w:val="20"/>
              </w:rPr>
              <w:t>Residence</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rPr>
                <w:rStyle w:val="Emphasis"/>
                <w:sz w:val="20"/>
                <w:szCs w:val="20"/>
              </w:rPr>
            </w:pPr>
            <w:r w:rsidRPr="004E19D3">
              <w:rPr>
                <w:rStyle w:val="Emphasis"/>
                <w:sz w:val="20"/>
                <w:szCs w:val="20"/>
              </w:rPr>
              <w:t>KDEC</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4E19D3" w:rsidRDefault="00FA429F" w:rsidP="00A04005">
            <w:pPr>
              <w:spacing w:after="0" w:line="240" w:lineRule="auto"/>
              <w:rPr>
                <w:rStyle w:val="Emphasis"/>
                <w:sz w:val="20"/>
                <w:szCs w:val="20"/>
              </w:rPr>
            </w:pPr>
            <w:r w:rsidRPr="004E19D3">
              <w:rPr>
                <w:rStyle w:val="Emphasis"/>
                <w:sz w:val="20"/>
                <w:szCs w:val="20"/>
              </w:rPr>
              <w:t>Van Asch</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rPr>
                <w:rStyle w:val="Emphasis"/>
                <w:sz w:val="20"/>
                <w:szCs w:val="20"/>
              </w:rPr>
            </w:pPr>
            <w:r w:rsidRPr="004E19D3">
              <w:rPr>
                <w:rStyle w:val="Emphasis"/>
                <w:sz w:val="20"/>
                <w:szCs w:val="20"/>
              </w:rPr>
              <w:t>Total</w:t>
            </w:r>
          </w:p>
        </w:tc>
        <w:tc>
          <w:tcPr>
            <w:tcW w:w="976" w:type="dxa"/>
            <w:tcBorders>
              <w:top w:val="nil"/>
              <w:left w:val="nil"/>
              <w:bottom w:val="nil"/>
              <w:right w:val="nil"/>
            </w:tcBorders>
            <w:shd w:val="clear" w:color="auto" w:fill="auto"/>
            <w:noWrap/>
            <w:vAlign w:val="bottom"/>
            <w:hideMark/>
          </w:tcPr>
          <w:p w:rsidR="00E1295C" w:rsidRPr="002B6BAA" w:rsidRDefault="00E1295C" w:rsidP="00A04005">
            <w:pPr>
              <w:spacing w:after="0" w:line="240" w:lineRule="auto"/>
              <w:rPr>
                <w:rStyle w:val="Emphasis"/>
              </w:rPr>
            </w:pPr>
          </w:p>
        </w:tc>
      </w:tr>
      <w:tr w:rsidR="00E1295C" w:rsidRPr="002B6BA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rPr>
                <w:rStyle w:val="Emphasis"/>
                <w:sz w:val="20"/>
                <w:szCs w:val="20"/>
              </w:rPr>
            </w:pPr>
            <w:r w:rsidRPr="004E19D3">
              <w:rPr>
                <w:rStyle w:val="Emphasis"/>
                <w:sz w:val="20"/>
                <w:szCs w:val="20"/>
              </w:rPr>
              <w:t>Rural</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20%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10%</w:t>
            </w:r>
          </w:p>
        </w:tc>
        <w:tc>
          <w:tcPr>
            <w:tcW w:w="976" w:type="dxa"/>
            <w:tcBorders>
              <w:top w:val="nil"/>
              <w:left w:val="nil"/>
              <w:bottom w:val="nil"/>
              <w:right w:val="nil"/>
            </w:tcBorders>
            <w:shd w:val="clear" w:color="auto" w:fill="auto"/>
            <w:noWrap/>
            <w:vAlign w:val="bottom"/>
            <w:hideMark/>
          </w:tcPr>
          <w:p w:rsidR="00E1295C" w:rsidRPr="002B6BAA" w:rsidRDefault="00E1295C" w:rsidP="00A04005">
            <w:pPr>
              <w:spacing w:after="0" w:line="240" w:lineRule="auto"/>
              <w:rPr>
                <w:rStyle w:val="Emphasis"/>
              </w:rPr>
            </w:pPr>
          </w:p>
        </w:tc>
      </w:tr>
      <w:tr w:rsidR="00E1295C" w:rsidRPr="002B6BA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rPr>
                <w:rStyle w:val="Emphasis"/>
                <w:sz w:val="20"/>
                <w:szCs w:val="20"/>
              </w:rPr>
            </w:pPr>
            <w:r w:rsidRPr="004E19D3">
              <w:rPr>
                <w:rStyle w:val="Emphasis"/>
                <w:sz w:val="20"/>
                <w:szCs w:val="20"/>
              </w:rPr>
              <w:t>Town</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40%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20%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30%</w:t>
            </w:r>
          </w:p>
        </w:tc>
        <w:tc>
          <w:tcPr>
            <w:tcW w:w="976" w:type="dxa"/>
            <w:tcBorders>
              <w:top w:val="nil"/>
              <w:left w:val="nil"/>
              <w:bottom w:val="nil"/>
              <w:right w:val="nil"/>
            </w:tcBorders>
            <w:shd w:val="clear" w:color="auto" w:fill="auto"/>
            <w:noWrap/>
            <w:vAlign w:val="bottom"/>
            <w:hideMark/>
          </w:tcPr>
          <w:p w:rsidR="00E1295C" w:rsidRPr="002B6BAA" w:rsidRDefault="00E1295C" w:rsidP="00A04005">
            <w:pPr>
              <w:spacing w:after="0" w:line="240" w:lineRule="auto"/>
              <w:rPr>
                <w:rStyle w:val="Emphasis"/>
              </w:rPr>
            </w:pPr>
          </w:p>
        </w:tc>
      </w:tr>
      <w:tr w:rsidR="00E1295C" w:rsidRPr="002B6BA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rPr>
                <w:rStyle w:val="Emphasis"/>
                <w:sz w:val="20"/>
                <w:szCs w:val="20"/>
              </w:rPr>
            </w:pPr>
            <w:r w:rsidRPr="004E19D3">
              <w:rPr>
                <w:rStyle w:val="Emphasis"/>
                <w:sz w:val="20"/>
                <w:szCs w:val="20"/>
              </w:rPr>
              <w:t>City</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40%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80%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60%</w:t>
            </w:r>
          </w:p>
        </w:tc>
        <w:tc>
          <w:tcPr>
            <w:tcW w:w="976" w:type="dxa"/>
            <w:tcBorders>
              <w:top w:val="nil"/>
              <w:left w:val="nil"/>
              <w:bottom w:val="nil"/>
              <w:right w:val="nil"/>
            </w:tcBorders>
            <w:shd w:val="clear" w:color="auto" w:fill="auto"/>
            <w:noWrap/>
            <w:vAlign w:val="bottom"/>
            <w:hideMark/>
          </w:tcPr>
          <w:p w:rsidR="00E1295C" w:rsidRPr="002B6BAA" w:rsidRDefault="00E1295C" w:rsidP="00A04005">
            <w:pPr>
              <w:spacing w:after="0" w:line="240" w:lineRule="auto"/>
              <w:rPr>
                <w:rStyle w:val="Emphasis"/>
              </w:rPr>
            </w:pPr>
          </w:p>
        </w:tc>
      </w:tr>
      <w:tr w:rsidR="00E1295C" w:rsidRPr="002B6BAA" w:rsidTr="00E1295C">
        <w:trPr>
          <w:trHeight w:val="255"/>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rPr>
                <w:rStyle w:val="Emphasis"/>
                <w:sz w:val="20"/>
                <w:szCs w:val="20"/>
              </w:rPr>
            </w:pPr>
            <w:r w:rsidRPr="004E19D3">
              <w:rPr>
                <w:rStyle w:val="Emphasis"/>
                <w:sz w:val="20"/>
                <w:szCs w:val="20"/>
              </w:rPr>
              <w:t>Grand Total</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100%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100%</w:t>
            </w:r>
          </w:p>
        </w:tc>
        <w:tc>
          <w:tcPr>
            <w:tcW w:w="976" w:type="dxa"/>
            <w:tcBorders>
              <w:top w:val="nil"/>
              <w:left w:val="nil"/>
              <w:bottom w:val="single" w:sz="4" w:space="0" w:color="auto"/>
              <w:right w:val="single" w:sz="4" w:space="0" w:color="auto"/>
            </w:tcBorders>
            <w:shd w:val="clear" w:color="auto" w:fill="auto"/>
            <w:noWrap/>
            <w:vAlign w:val="bottom"/>
            <w:hideMark/>
          </w:tcPr>
          <w:p w:rsidR="00E1295C" w:rsidRPr="004E19D3" w:rsidRDefault="00E1295C" w:rsidP="00A04005">
            <w:pPr>
              <w:spacing w:after="0" w:line="240" w:lineRule="auto"/>
              <w:jc w:val="right"/>
              <w:rPr>
                <w:rStyle w:val="Emphasis"/>
                <w:sz w:val="20"/>
                <w:szCs w:val="20"/>
              </w:rPr>
            </w:pPr>
            <w:r w:rsidRPr="004E19D3">
              <w:rPr>
                <w:rStyle w:val="Emphasis"/>
                <w:sz w:val="20"/>
                <w:szCs w:val="20"/>
              </w:rPr>
              <w:t>100%</w:t>
            </w:r>
          </w:p>
        </w:tc>
        <w:tc>
          <w:tcPr>
            <w:tcW w:w="976" w:type="dxa"/>
            <w:tcBorders>
              <w:top w:val="nil"/>
              <w:left w:val="nil"/>
              <w:bottom w:val="nil"/>
              <w:right w:val="nil"/>
            </w:tcBorders>
            <w:shd w:val="clear" w:color="auto" w:fill="auto"/>
            <w:noWrap/>
            <w:vAlign w:val="bottom"/>
            <w:hideMark/>
          </w:tcPr>
          <w:p w:rsidR="00E1295C" w:rsidRPr="002B6BAA" w:rsidRDefault="00E1295C" w:rsidP="00A04005">
            <w:pPr>
              <w:spacing w:after="0" w:line="240" w:lineRule="auto"/>
              <w:rPr>
                <w:rStyle w:val="Emphasis"/>
              </w:rPr>
            </w:pPr>
          </w:p>
        </w:tc>
      </w:tr>
    </w:tbl>
    <w:p w:rsidR="00E1295C" w:rsidRPr="002B6BAA" w:rsidRDefault="00E1295C" w:rsidP="007E144E">
      <w:pPr>
        <w:pStyle w:val="Heading1"/>
        <w:numPr>
          <w:ilvl w:val="0"/>
          <w:numId w:val="7"/>
        </w:numPr>
        <w:sectPr w:rsidR="00E1295C" w:rsidRPr="002B6BAA" w:rsidSect="00E1295C">
          <w:pgSz w:w="11906" w:h="16838" w:code="9"/>
          <w:pgMar w:top="1418" w:right="1531" w:bottom="1418" w:left="1531" w:header="709" w:footer="709" w:gutter="0"/>
          <w:cols w:space="708"/>
          <w:docGrid w:linePitch="360"/>
        </w:sectPr>
      </w:pPr>
    </w:p>
    <w:p w:rsidR="00A04005" w:rsidRPr="002B6BAA" w:rsidRDefault="00E1295C" w:rsidP="00E1295C">
      <w:pPr>
        <w:pStyle w:val="Heading1"/>
        <w:numPr>
          <w:ilvl w:val="0"/>
          <w:numId w:val="0"/>
        </w:numPr>
        <w:ind w:left="360"/>
      </w:pPr>
      <w:bookmarkStart w:id="26" w:name="_Toc334183855"/>
      <w:r w:rsidRPr="002B6BAA">
        <w:lastRenderedPageBreak/>
        <w:t xml:space="preserve">Appendix 4: </w:t>
      </w:r>
      <w:r w:rsidR="00A04005" w:rsidRPr="002B6BAA">
        <w:t xml:space="preserve">Resource Used and </w:t>
      </w:r>
      <w:r w:rsidR="000A0CB8">
        <w:t>Propos</w:t>
      </w:r>
      <w:r w:rsidR="00A310E8" w:rsidRPr="002B6BAA">
        <w:t>ed</w:t>
      </w:r>
      <w:bookmarkEnd w:id="26"/>
    </w:p>
    <w:tbl>
      <w:tblPr>
        <w:tblW w:w="5000" w:type="pct"/>
        <w:tblLayout w:type="fixed"/>
        <w:tblLook w:val="04A0" w:firstRow="1" w:lastRow="0" w:firstColumn="1" w:lastColumn="0" w:noHBand="0" w:noVBand="1"/>
      </w:tblPr>
      <w:tblGrid>
        <w:gridCol w:w="56"/>
        <w:gridCol w:w="1277"/>
        <w:gridCol w:w="756"/>
        <w:gridCol w:w="850"/>
        <w:gridCol w:w="700"/>
        <w:gridCol w:w="154"/>
        <w:gridCol w:w="785"/>
        <w:gridCol w:w="208"/>
        <w:gridCol w:w="944"/>
        <w:gridCol w:w="45"/>
        <w:gridCol w:w="697"/>
        <w:gridCol w:w="555"/>
        <w:gridCol w:w="236"/>
        <w:gridCol w:w="887"/>
        <w:gridCol w:w="176"/>
        <w:gridCol w:w="995"/>
        <w:gridCol w:w="859"/>
        <w:gridCol w:w="631"/>
        <w:gridCol w:w="97"/>
        <w:gridCol w:w="850"/>
        <w:gridCol w:w="330"/>
        <w:gridCol w:w="523"/>
        <w:gridCol w:w="1607"/>
      </w:tblGrid>
      <w:tr w:rsidR="000A0CB8" w:rsidRPr="002B6BAA" w:rsidTr="000A0CB8">
        <w:trPr>
          <w:gridAfter w:val="2"/>
          <w:wAfter w:w="748" w:type="pct"/>
          <w:trHeight w:val="375"/>
          <w:tblHeader/>
        </w:trPr>
        <w:tc>
          <w:tcPr>
            <w:tcW w:w="1280" w:type="pct"/>
            <w:gridSpan w:val="5"/>
            <w:tcBorders>
              <w:top w:val="nil"/>
              <w:left w:val="nil"/>
              <w:bottom w:val="nil"/>
              <w:right w:val="nil"/>
            </w:tcBorders>
            <w:shd w:val="clear" w:color="auto" w:fill="auto"/>
            <w:noWrap/>
            <w:vAlign w:val="bottom"/>
          </w:tcPr>
          <w:p w:rsidR="000A0CB8" w:rsidRPr="002B6BAA" w:rsidRDefault="000A0CB8" w:rsidP="00A04005">
            <w:pPr>
              <w:spacing w:after="0" w:line="240" w:lineRule="auto"/>
              <w:rPr>
                <w:rStyle w:val="IntenseEmphasis"/>
                <w:i w:val="0"/>
                <w:color w:val="4F6228" w:themeColor="accent3" w:themeShade="80"/>
              </w:rPr>
            </w:pPr>
            <w:r w:rsidRPr="002B6BAA">
              <w:rPr>
                <w:rStyle w:val="IntenseEmphasis"/>
                <w:i w:val="0"/>
                <w:color w:val="4F6228" w:themeColor="accent3" w:themeShade="80"/>
              </w:rPr>
              <w:t>Resources currently available</w:t>
            </w:r>
          </w:p>
        </w:tc>
        <w:tc>
          <w:tcPr>
            <w:tcW w:w="330" w:type="pct"/>
            <w:gridSpan w:val="2"/>
            <w:tcBorders>
              <w:top w:val="nil"/>
              <w:left w:val="nil"/>
              <w:bottom w:val="nil"/>
              <w:right w:val="nil"/>
            </w:tcBorders>
            <w:shd w:val="clear" w:color="auto" w:fill="auto"/>
            <w:noWrap/>
            <w:vAlign w:val="bottom"/>
          </w:tcPr>
          <w:p w:rsidR="000A0CB8" w:rsidRPr="002B6BAA" w:rsidRDefault="000A0CB8" w:rsidP="00A04005">
            <w:pPr>
              <w:spacing w:after="0" w:line="240" w:lineRule="auto"/>
              <w:rPr>
                <w:rStyle w:val="IntenseEmphasis"/>
                <w:i w:val="0"/>
                <w:color w:val="4F6228" w:themeColor="accent3" w:themeShade="80"/>
              </w:rPr>
            </w:pPr>
          </w:p>
        </w:tc>
        <w:tc>
          <w:tcPr>
            <w:tcW w:w="405" w:type="pct"/>
            <w:gridSpan w:val="2"/>
            <w:tcBorders>
              <w:top w:val="nil"/>
              <w:left w:val="nil"/>
              <w:bottom w:val="nil"/>
              <w:right w:val="nil"/>
            </w:tcBorders>
            <w:shd w:val="clear" w:color="auto" w:fill="auto"/>
            <w:noWrap/>
            <w:vAlign w:val="bottom"/>
          </w:tcPr>
          <w:p w:rsidR="000A0CB8" w:rsidRPr="002B6BAA" w:rsidRDefault="000A0CB8" w:rsidP="00A04005">
            <w:pPr>
              <w:spacing w:after="0" w:line="240" w:lineRule="auto"/>
              <w:rPr>
                <w:rStyle w:val="IntenseEmphasis"/>
                <w:i w:val="0"/>
                <w:color w:val="4F6228" w:themeColor="accent3" w:themeShade="80"/>
              </w:rPr>
            </w:pPr>
          </w:p>
        </w:tc>
        <w:tc>
          <w:tcPr>
            <w:tcW w:w="261" w:type="pct"/>
            <w:gridSpan w:val="2"/>
            <w:tcBorders>
              <w:top w:val="nil"/>
              <w:left w:val="nil"/>
              <w:bottom w:val="nil"/>
              <w:right w:val="nil"/>
            </w:tcBorders>
            <w:shd w:val="clear" w:color="auto" w:fill="auto"/>
            <w:noWrap/>
            <w:vAlign w:val="bottom"/>
          </w:tcPr>
          <w:p w:rsidR="000A0CB8" w:rsidRPr="002B6BAA" w:rsidRDefault="000A0CB8" w:rsidP="00A04005">
            <w:pPr>
              <w:spacing w:after="0" w:line="240" w:lineRule="auto"/>
              <w:rPr>
                <w:rStyle w:val="IntenseEmphasis"/>
                <w:i w:val="0"/>
                <w:color w:val="4F6228" w:themeColor="accent3" w:themeShade="80"/>
              </w:rPr>
            </w:pPr>
          </w:p>
        </w:tc>
        <w:tc>
          <w:tcPr>
            <w:tcW w:w="590" w:type="pct"/>
            <w:gridSpan w:val="3"/>
            <w:tcBorders>
              <w:top w:val="nil"/>
              <w:left w:val="nil"/>
              <w:bottom w:val="nil"/>
              <w:right w:val="nil"/>
            </w:tcBorders>
            <w:shd w:val="clear" w:color="auto" w:fill="auto"/>
            <w:noWrap/>
            <w:vAlign w:val="bottom"/>
          </w:tcPr>
          <w:p w:rsidR="000A0CB8" w:rsidRPr="002B6BAA" w:rsidRDefault="000A0CB8" w:rsidP="00A310E8">
            <w:pPr>
              <w:spacing w:after="0" w:line="240" w:lineRule="auto"/>
              <w:rPr>
                <w:rStyle w:val="IntenseEmphasis"/>
                <w:i w:val="0"/>
                <w:color w:val="4F6228" w:themeColor="accent3" w:themeShade="80"/>
              </w:rPr>
            </w:pPr>
          </w:p>
        </w:tc>
        <w:tc>
          <w:tcPr>
            <w:tcW w:w="936" w:type="pct"/>
            <w:gridSpan w:val="4"/>
            <w:tcBorders>
              <w:top w:val="nil"/>
              <w:left w:val="nil"/>
              <w:bottom w:val="nil"/>
              <w:right w:val="nil"/>
            </w:tcBorders>
            <w:shd w:val="clear" w:color="auto" w:fill="auto"/>
            <w:noWrap/>
            <w:vAlign w:val="bottom"/>
          </w:tcPr>
          <w:p w:rsidR="000A0CB8" w:rsidRPr="002B6BAA" w:rsidRDefault="000A0CB8" w:rsidP="00A04005">
            <w:pPr>
              <w:spacing w:after="0" w:line="240" w:lineRule="auto"/>
              <w:rPr>
                <w:rStyle w:val="IntenseEmphasis"/>
                <w:i w:val="0"/>
                <w:color w:val="4F6228" w:themeColor="accent3" w:themeShade="80"/>
              </w:rPr>
            </w:pPr>
            <w:r w:rsidRPr="002B6BAA">
              <w:rPr>
                <w:rStyle w:val="IntenseEmphasis"/>
                <w:i w:val="0"/>
                <w:color w:val="4F6228" w:themeColor="accent3" w:themeShade="80"/>
              </w:rPr>
              <w:t xml:space="preserve">Resources </w:t>
            </w:r>
            <w:r>
              <w:rPr>
                <w:rStyle w:val="IntenseEmphasis"/>
                <w:i w:val="0"/>
                <w:color w:val="4F6228" w:themeColor="accent3" w:themeShade="80"/>
              </w:rPr>
              <w:t>propose</w:t>
            </w:r>
            <w:r w:rsidRPr="002B6BAA">
              <w:rPr>
                <w:rStyle w:val="IntenseEmphasis"/>
                <w:i w:val="0"/>
                <w:color w:val="4F6228" w:themeColor="accent3" w:themeShade="80"/>
              </w:rPr>
              <w:t>d</w:t>
            </w:r>
          </w:p>
        </w:tc>
        <w:tc>
          <w:tcPr>
            <w:tcW w:w="449" w:type="pct"/>
            <w:gridSpan w:val="3"/>
            <w:tcBorders>
              <w:top w:val="nil"/>
              <w:left w:val="nil"/>
              <w:bottom w:val="nil"/>
              <w:right w:val="nil"/>
            </w:tcBorders>
            <w:shd w:val="clear" w:color="auto" w:fill="auto"/>
            <w:noWrap/>
            <w:vAlign w:val="bottom"/>
          </w:tcPr>
          <w:p w:rsidR="000A0CB8" w:rsidRPr="002B6BAA" w:rsidRDefault="000A0CB8" w:rsidP="00A04005">
            <w:pPr>
              <w:spacing w:after="0" w:line="240" w:lineRule="auto"/>
              <w:rPr>
                <w:rStyle w:val="IntenseEmphasis"/>
                <w:i w:val="0"/>
                <w:color w:val="4F6228" w:themeColor="accent3" w:themeShade="80"/>
              </w:rPr>
            </w:pPr>
          </w:p>
        </w:tc>
      </w:tr>
      <w:tr w:rsidR="001842E7" w:rsidRPr="002B6BAA" w:rsidTr="00644539">
        <w:trPr>
          <w:gridBefore w:val="1"/>
          <w:wBefore w:w="20" w:type="pct"/>
          <w:trHeight w:val="300"/>
        </w:trPr>
        <w:tc>
          <w:tcPr>
            <w:tcW w:w="715"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Teacher Aide</w:t>
            </w: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9"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8"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724" w:type="pct"/>
            <w:gridSpan w:val="3"/>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Teacher Aide</w:t>
            </w:r>
          </w:p>
        </w:tc>
        <w:tc>
          <w:tcPr>
            <w:tcW w:w="302"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56"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5"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644539">
        <w:trPr>
          <w:gridBefore w:val="1"/>
          <w:wBefore w:w="20" w:type="pct"/>
          <w:trHeight w:val="300"/>
        </w:trPr>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Hours per week</w:t>
            </w:r>
          </w:p>
        </w:tc>
        <w:tc>
          <w:tcPr>
            <w:tcW w:w="266"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KDEC</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FA429F" w:rsidP="001842E7">
            <w:pPr>
              <w:spacing w:after="0" w:line="240" w:lineRule="auto"/>
              <w:jc w:val="center"/>
              <w:rPr>
                <w:rFonts w:cs="Calibri"/>
                <w:i/>
                <w:lang w:eastAsia="en-NZ"/>
              </w:rPr>
            </w:pPr>
            <w:r>
              <w:rPr>
                <w:rFonts w:cs="Calibri"/>
                <w:i/>
                <w:lang w:eastAsia="en-NZ"/>
              </w:rPr>
              <w:t>Van Asch</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w:t>
            </w:r>
          </w:p>
        </w:tc>
        <w:tc>
          <w:tcPr>
            <w:tcW w:w="349"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 KDEC</w:t>
            </w:r>
          </w:p>
        </w:tc>
        <w:tc>
          <w:tcPr>
            <w:tcW w:w="348"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 xml:space="preserve">Total </w:t>
            </w:r>
            <w:r w:rsidR="00FA429F">
              <w:rPr>
                <w:rFonts w:cs="Calibri"/>
                <w:i/>
                <w:lang w:eastAsia="en-NZ"/>
              </w:rPr>
              <w:t>Van Asch</w:t>
            </w:r>
          </w:p>
        </w:tc>
        <w:tc>
          <w:tcPr>
            <w:tcW w:w="440"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 xml:space="preserve">Total Hours Used </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Hours per week</w:t>
            </w:r>
          </w:p>
        </w:tc>
        <w:tc>
          <w:tcPr>
            <w:tcW w:w="350"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KDEC</w:t>
            </w:r>
          </w:p>
        </w:tc>
        <w:tc>
          <w:tcPr>
            <w:tcW w:w="302"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FA429F" w:rsidP="001842E7">
            <w:pPr>
              <w:spacing w:after="0" w:line="240" w:lineRule="auto"/>
              <w:jc w:val="center"/>
              <w:rPr>
                <w:rFonts w:cs="Calibri"/>
                <w:i/>
                <w:lang w:eastAsia="en-NZ"/>
              </w:rPr>
            </w:pPr>
            <w:r>
              <w:rPr>
                <w:rFonts w:cs="Calibri"/>
                <w:i/>
                <w:lang w:eastAsia="en-NZ"/>
              </w:rPr>
              <w:t>Van Asch</w:t>
            </w:r>
          </w:p>
        </w:tc>
        <w:tc>
          <w:tcPr>
            <w:tcW w:w="256"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 KDEC</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 xml:space="preserve">Total </w:t>
            </w:r>
            <w:r w:rsidR="00FA429F">
              <w:rPr>
                <w:rFonts w:cs="Calibri"/>
                <w:i/>
                <w:lang w:eastAsia="en-NZ"/>
              </w:rPr>
              <w:t>Van Asch</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xml:space="preserve">Total Hours Wanted </w:t>
            </w:r>
          </w:p>
        </w:tc>
      </w:tr>
      <w:tr w:rsidR="001842E7" w:rsidRPr="002B6BAA" w:rsidTr="00644539">
        <w:trPr>
          <w:gridBefore w:val="1"/>
          <w:wBefore w:w="20" w:type="pct"/>
          <w:trHeight w:val="300"/>
        </w:trPr>
        <w:tc>
          <w:tcPr>
            <w:tcW w:w="449"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6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349"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74"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50"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5"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r>
      <w:tr w:rsidR="001842E7" w:rsidRPr="002B6BAA" w:rsidTr="00644539">
        <w:trPr>
          <w:gridBefore w:val="1"/>
          <w:wBefore w:w="20" w:type="pct"/>
          <w:trHeight w:val="300"/>
        </w:trPr>
        <w:tc>
          <w:tcPr>
            <w:tcW w:w="449"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w:t>
            </w:r>
          </w:p>
        </w:tc>
        <w:tc>
          <w:tcPr>
            <w:tcW w:w="26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349"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24</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24</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74"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w:t>
            </w:r>
          </w:p>
        </w:tc>
        <w:tc>
          <w:tcPr>
            <w:tcW w:w="350"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5"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w:t>
            </w:r>
          </w:p>
        </w:tc>
      </w:tr>
      <w:tr w:rsidR="001842E7" w:rsidRPr="002B6BAA" w:rsidTr="00644539">
        <w:trPr>
          <w:gridBefore w:val="1"/>
          <w:wBefore w:w="20" w:type="pct"/>
          <w:trHeight w:val="300"/>
        </w:trPr>
        <w:tc>
          <w:tcPr>
            <w:tcW w:w="449"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26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49"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20</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74"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12</w:t>
            </w:r>
          </w:p>
        </w:tc>
        <w:tc>
          <w:tcPr>
            <w:tcW w:w="350"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12</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5"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12</w:t>
            </w:r>
          </w:p>
        </w:tc>
      </w:tr>
      <w:tr w:rsidR="001842E7" w:rsidRPr="002B6BAA" w:rsidTr="00644539">
        <w:trPr>
          <w:gridBefore w:val="1"/>
          <w:wBefore w:w="20" w:type="pct"/>
          <w:trHeight w:val="300"/>
        </w:trPr>
        <w:tc>
          <w:tcPr>
            <w:tcW w:w="449"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10.5</w:t>
            </w:r>
          </w:p>
        </w:tc>
        <w:tc>
          <w:tcPr>
            <w:tcW w:w="26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49"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21</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21</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74"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14</w:t>
            </w:r>
          </w:p>
        </w:tc>
        <w:tc>
          <w:tcPr>
            <w:tcW w:w="350"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14</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5"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14</w:t>
            </w:r>
          </w:p>
        </w:tc>
      </w:tr>
      <w:tr w:rsidR="001842E7" w:rsidRPr="002B6BAA" w:rsidTr="00644539">
        <w:trPr>
          <w:gridBefore w:val="1"/>
          <w:wBefore w:w="20" w:type="pct"/>
          <w:trHeight w:val="300"/>
        </w:trPr>
        <w:tc>
          <w:tcPr>
            <w:tcW w:w="449"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12</w:t>
            </w:r>
          </w:p>
        </w:tc>
        <w:tc>
          <w:tcPr>
            <w:tcW w:w="26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49"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12</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12</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24</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74"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15</w:t>
            </w:r>
          </w:p>
        </w:tc>
        <w:tc>
          <w:tcPr>
            <w:tcW w:w="350"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30</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5"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30</w:t>
            </w:r>
          </w:p>
        </w:tc>
      </w:tr>
      <w:tr w:rsidR="001842E7" w:rsidRPr="002B6BAA" w:rsidTr="00644539">
        <w:trPr>
          <w:gridBefore w:val="1"/>
          <w:wBefore w:w="20" w:type="pct"/>
          <w:trHeight w:val="300"/>
        </w:trPr>
        <w:tc>
          <w:tcPr>
            <w:tcW w:w="449"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13</w:t>
            </w:r>
          </w:p>
        </w:tc>
        <w:tc>
          <w:tcPr>
            <w:tcW w:w="26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49"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13</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13</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74"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20</w:t>
            </w:r>
          </w:p>
        </w:tc>
        <w:tc>
          <w:tcPr>
            <w:tcW w:w="350"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20</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5"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20</w:t>
            </w:r>
          </w:p>
        </w:tc>
      </w:tr>
      <w:tr w:rsidR="001842E7" w:rsidRPr="002B6BAA" w:rsidTr="00644539">
        <w:trPr>
          <w:gridBefore w:val="1"/>
          <w:wBefore w:w="20" w:type="pct"/>
          <w:trHeight w:val="300"/>
        </w:trPr>
        <w:tc>
          <w:tcPr>
            <w:tcW w:w="449"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14</w:t>
            </w:r>
          </w:p>
        </w:tc>
        <w:tc>
          <w:tcPr>
            <w:tcW w:w="26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49"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14</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14</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74"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Total</w:t>
            </w:r>
          </w:p>
        </w:tc>
        <w:tc>
          <w:tcPr>
            <w:tcW w:w="350"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6</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16</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81</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5"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81</w:t>
            </w:r>
          </w:p>
        </w:tc>
      </w:tr>
      <w:tr w:rsidR="001842E7" w:rsidRPr="002B6BAA" w:rsidTr="00644539">
        <w:trPr>
          <w:gridBefore w:val="1"/>
          <w:wBefore w:w="20" w:type="pct"/>
          <w:trHeight w:val="300"/>
        </w:trPr>
        <w:tc>
          <w:tcPr>
            <w:tcW w:w="449"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15</w:t>
            </w:r>
          </w:p>
        </w:tc>
        <w:tc>
          <w:tcPr>
            <w:tcW w:w="26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49"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15</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15</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74"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50"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2"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56"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5"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644539">
        <w:trPr>
          <w:gridBefore w:val="1"/>
          <w:wBefore w:w="20" w:type="pct"/>
          <w:trHeight w:val="300"/>
        </w:trPr>
        <w:tc>
          <w:tcPr>
            <w:tcW w:w="449"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17</w:t>
            </w:r>
          </w:p>
        </w:tc>
        <w:tc>
          <w:tcPr>
            <w:tcW w:w="26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49"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17</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17</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74"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50"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2"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56"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5"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644539">
        <w:trPr>
          <w:gridBefore w:val="1"/>
          <w:wBefore w:w="20" w:type="pct"/>
          <w:trHeight w:val="300"/>
        </w:trPr>
        <w:tc>
          <w:tcPr>
            <w:tcW w:w="449"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20</w:t>
            </w:r>
          </w:p>
        </w:tc>
        <w:tc>
          <w:tcPr>
            <w:tcW w:w="26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49"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20</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20</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74"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50"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2"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56"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5"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644539">
        <w:trPr>
          <w:gridBefore w:val="1"/>
          <w:wBefore w:w="20" w:type="pct"/>
          <w:trHeight w:val="300"/>
        </w:trPr>
        <w:tc>
          <w:tcPr>
            <w:tcW w:w="449"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Total</w:t>
            </w:r>
          </w:p>
        </w:tc>
        <w:tc>
          <w:tcPr>
            <w:tcW w:w="26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7</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17</w:t>
            </w:r>
          </w:p>
        </w:tc>
        <w:tc>
          <w:tcPr>
            <w:tcW w:w="349"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81</w:t>
            </w:r>
          </w:p>
        </w:tc>
        <w:tc>
          <w:tcPr>
            <w:tcW w:w="348"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87</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168</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74"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50"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2"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56"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5"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644539">
        <w:trPr>
          <w:gridBefore w:val="1"/>
          <w:wBefore w:w="20" w:type="pct"/>
          <w:trHeight w:val="300"/>
        </w:trPr>
        <w:tc>
          <w:tcPr>
            <w:tcW w:w="44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66"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9"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8"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74"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50"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2"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56"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5"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bl>
    <w:p w:rsidR="00612BAF" w:rsidRDefault="00612BAF"/>
    <w:p w:rsidR="00612BAF" w:rsidRDefault="00612BAF">
      <w:r>
        <w:br w:type="column"/>
      </w:r>
    </w:p>
    <w:tbl>
      <w:tblPr>
        <w:tblW w:w="5000" w:type="pct"/>
        <w:tblLayout w:type="fixed"/>
        <w:tblLook w:val="04A0" w:firstRow="1" w:lastRow="0" w:firstColumn="1" w:lastColumn="0" w:noHBand="0" w:noVBand="1"/>
      </w:tblPr>
      <w:tblGrid>
        <w:gridCol w:w="58"/>
        <w:gridCol w:w="1047"/>
        <w:gridCol w:w="236"/>
        <w:gridCol w:w="574"/>
        <w:gridCol w:w="182"/>
        <w:gridCol w:w="850"/>
        <w:gridCol w:w="859"/>
        <w:gridCol w:w="486"/>
        <w:gridCol w:w="509"/>
        <w:gridCol w:w="594"/>
        <w:gridCol w:w="392"/>
        <w:gridCol w:w="961"/>
        <w:gridCol w:w="290"/>
        <w:gridCol w:w="236"/>
        <w:gridCol w:w="347"/>
        <w:gridCol w:w="1012"/>
        <w:gridCol w:w="577"/>
        <w:gridCol w:w="122"/>
        <w:gridCol w:w="259"/>
        <w:gridCol w:w="600"/>
        <w:gridCol w:w="734"/>
        <w:gridCol w:w="850"/>
        <w:gridCol w:w="151"/>
        <w:gridCol w:w="702"/>
        <w:gridCol w:w="97"/>
        <w:gridCol w:w="1493"/>
      </w:tblGrid>
      <w:tr w:rsidR="00612BAF" w:rsidRPr="002B6BAA" w:rsidTr="00F6624A">
        <w:trPr>
          <w:trHeight w:val="375"/>
          <w:tblHeader/>
        </w:trPr>
        <w:tc>
          <w:tcPr>
            <w:tcW w:w="1509" w:type="pct"/>
            <w:gridSpan w:val="8"/>
            <w:tcBorders>
              <w:top w:val="nil"/>
              <w:left w:val="nil"/>
              <w:bottom w:val="nil"/>
              <w:right w:val="nil"/>
            </w:tcBorders>
            <w:shd w:val="clear" w:color="auto" w:fill="auto"/>
            <w:noWrap/>
            <w:vAlign w:val="bottom"/>
          </w:tcPr>
          <w:p w:rsidR="00612BAF" w:rsidRPr="002B6BAA" w:rsidRDefault="00612BAF" w:rsidP="00FA429F">
            <w:pPr>
              <w:spacing w:after="0" w:line="240" w:lineRule="auto"/>
              <w:rPr>
                <w:rStyle w:val="IntenseEmphasis"/>
                <w:i w:val="0"/>
                <w:color w:val="4F6228" w:themeColor="accent3" w:themeShade="80"/>
              </w:rPr>
            </w:pPr>
            <w:r w:rsidRPr="002B6BAA">
              <w:rPr>
                <w:rStyle w:val="IntenseEmphasis"/>
                <w:i w:val="0"/>
                <w:color w:val="4F6228" w:themeColor="accent3" w:themeShade="80"/>
              </w:rPr>
              <w:t>Resources currently available</w:t>
            </w:r>
          </w:p>
        </w:tc>
        <w:tc>
          <w:tcPr>
            <w:tcW w:w="388" w:type="pct"/>
            <w:gridSpan w:val="2"/>
            <w:tcBorders>
              <w:top w:val="nil"/>
              <w:left w:val="nil"/>
              <w:bottom w:val="nil"/>
              <w:right w:val="nil"/>
            </w:tcBorders>
            <w:shd w:val="clear" w:color="auto" w:fill="auto"/>
            <w:noWrap/>
            <w:vAlign w:val="bottom"/>
          </w:tcPr>
          <w:p w:rsidR="00612BAF" w:rsidRPr="002B6BAA" w:rsidRDefault="00612BAF" w:rsidP="00FA429F">
            <w:pPr>
              <w:spacing w:after="0" w:line="240" w:lineRule="auto"/>
              <w:rPr>
                <w:rStyle w:val="IntenseEmphasis"/>
                <w:i w:val="0"/>
                <w:color w:val="4F6228" w:themeColor="accent3" w:themeShade="80"/>
              </w:rPr>
            </w:pPr>
          </w:p>
        </w:tc>
        <w:tc>
          <w:tcPr>
            <w:tcW w:w="476" w:type="pct"/>
            <w:gridSpan w:val="2"/>
            <w:tcBorders>
              <w:top w:val="nil"/>
              <w:left w:val="nil"/>
              <w:bottom w:val="nil"/>
              <w:right w:val="nil"/>
            </w:tcBorders>
            <w:shd w:val="clear" w:color="auto" w:fill="auto"/>
            <w:noWrap/>
            <w:vAlign w:val="bottom"/>
          </w:tcPr>
          <w:p w:rsidR="00612BAF" w:rsidRPr="002B6BAA" w:rsidRDefault="00612BAF" w:rsidP="00FA429F">
            <w:pPr>
              <w:spacing w:after="0" w:line="240" w:lineRule="auto"/>
              <w:rPr>
                <w:rStyle w:val="IntenseEmphasis"/>
                <w:i w:val="0"/>
                <w:color w:val="4F6228" w:themeColor="accent3" w:themeShade="80"/>
              </w:rPr>
            </w:pPr>
          </w:p>
        </w:tc>
        <w:tc>
          <w:tcPr>
            <w:tcW w:w="307" w:type="pct"/>
            <w:gridSpan w:val="3"/>
            <w:tcBorders>
              <w:top w:val="nil"/>
              <w:left w:val="nil"/>
              <w:bottom w:val="nil"/>
              <w:right w:val="nil"/>
            </w:tcBorders>
            <w:shd w:val="clear" w:color="auto" w:fill="auto"/>
            <w:noWrap/>
            <w:vAlign w:val="bottom"/>
          </w:tcPr>
          <w:p w:rsidR="00612BAF" w:rsidRPr="002B6BAA" w:rsidRDefault="00612BAF" w:rsidP="00FA429F">
            <w:pPr>
              <w:spacing w:after="0" w:line="240" w:lineRule="auto"/>
              <w:rPr>
                <w:rStyle w:val="IntenseEmphasis"/>
                <w:i w:val="0"/>
                <w:color w:val="4F6228" w:themeColor="accent3" w:themeShade="80"/>
              </w:rPr>
            </w:pPr>
          </w:p>
        </w:tc>
        <w:tc>
          <w:tcPr>
            <w:tcW w:w="693" w:type="pct"/>
            <w:gridSpan w:val="4"/>
            <w:tcBorders>
              <w:top w:val="nil"/>
              <w:left w:val="nil"/>
              <w:bottom w:val="nil"/>
              <w:right w:val="nil"/>
            </w:tcBorders>
            <w:shd w:val="clear" w:color="auto" w:fill="auto"/>
            <w:noWrap/>
            <w:vAlign w:val="bottom"/>
          </w:tcPr>
          <w:p w:rsidR="00612BAF" w:rsidRPr="002B6BAA" w:rsidRDefault="00612BAF" w:rsidP="00FA429F">
            <w:pPr>
              <w:spacing w:after="0" w:line="240" w:lineRule="auto"/>
              <w:rPr>
                <w:rStyle w:val="IntenseEmphasis"/>
                <w:i w:val="0"/>
                <w:color w:val="4F6228" w:themeColor="accent3" w:themeShade="80"/>
              </w:rPr>
            </w:pPr>
          </w:p>
        </w:tc>
        <w:tc>
          <w:tcPr>
            <w:tcW w:w="821" w:type="pct"/>
            <w:gridSpan w:val="4"/>
            <w:tcBorders>
              <w:top w:val="nil"/>
              <w:left w:val="nil"/>
              <w:bottom w:val="nil"/>
              <w:right w:val="nil"/>
            </w:tcBorders>
            <w:shd w:val="clear" w:color="auto" w:fill="auto"/>
            <w:noWrap/>
            <w:vAlign w:val="bottom"/>
          </w:tcPr>
          <w:p w:rsidR="00612BAF" w:rsidRPr="002B6BAA" w:rsidRDefault="00612BAF" w:rsidP="00FA429F">
            <w:pPr>
              <w:spacing w:after="0" w:line="240" w:lineRule="auto"/>
              <w:jc w:val="both"/>
              <w:rPr>
                <w:rStyle w:val="IntenseEmphasis"/>
                <w:i w:val="0"/>
                <w:color w:val="4F6228" w:themeColor="accent3" w:themeShade="80"/>
              </w:rPr>
            </w:pPr>
            <w:r w:rsidRPr="002B6BAA">
              <w:rPr>
                <w:rStyle w:val="IntenseEmphasis"/>
                <w:i w:val="0"/>
                <w:color w:val="4F6228" w:themeColor="accent3" w:themeShade="80"/>
              </w:rPr>
              <w:t xml:space="preserve">Resources </w:t>
            </w:r>
            <w:r w:rsidR="000A0CB8">
              <w:rPr>
                <w:rStyle w:val="IntenseEmphasis"/>
                <w:i w:val="0"/>
                <w:color w:val="4F6228" w:themeColor="accent3" w:themeShade="80"/>
              </w:rPr>
              <w:t>propose</w:t>
            </w:r>
            <w:r w:rsidR="000A0CB8" w:rsidRPr="002B6BAA">
              <w:rPr>
                <w:rStyle w:val="IntenseEmphasis"/>
                <w:i w:val="0"/>
                <w:color w:val="4F6228" w:themeColor="accent3" w:themeShade="80"/>
              </w:rPr>
              <w:t>d</w:t>
            </w:r>
          </w:p>
        </w:tc>
        <w:tc>
          <w:tcPr>
            <w:tcW w:w="281" w:type="pct"/>
            <w:gridSpan w:val="2"/>
            <w:tcBorders>
              <w:top w:val="nil"/>
              <w:left w:val="nil"/>
              <w:bottom w:val="nil"/>
              <w:right w:val="nil"/>
            </w:tcBorders>
            <w:shd w:val="clear" w:color="auto" w:fill="auto"/>
            <w:noWrap/>
            <w:vAlign w:val="bottom"/>
          </w:tcPr>
          <w:p w:rsidR="00612BAF" w:rsidRPr="002B6BAA" w:rsidRDefault="00612BAF" w:rsidP="00FA429F">
            <w:pPr>
              <w:spacing w:after="0" w:line="240" w:lineRule="auto"/>
              <w:rPr>
                <w:rStyle w:val="IntenseEmphasis"/>
                <w:i w:val="0"/>
                <w:color w:val="4F6228" w:themeColor="accent3" w:themeShade="80"/>
              </w:rPr>
            </w:pPr>
          </w:p>
        </w:tc>
        <w:tc>
          <w:tcPr>
            <w:tcW w:w="525" w:type="pct"/>
            <w:tcBorders>
              <w:top w:val="nil"/>
              <w:left w:val="nil"/>
              <w:bottom w:val="nil"/>
              <w:right w:val="nil"/>
            </w:tcBorders>
            <w:shd w:val="clear" w:color="auto" w:fill="auto"/>
            <w:noWrap/>
            <w:vAlign w:val="bottom"/>
          </w:tcPr>
          <w:p w:rsidR="00612BAF" w:rsidRPr="002B6BAA" w:rsidRDefault="00612BAF" w:rsidP="00FA429F">
            <w:pPr>
              <w:spacing w:after="0" w:line="240" w:lineRule="auto"/>
              <w:rPr>
                <w:rStyle w:val="IntenseEmphasis"/>
                <w:i w:val="0"/>
                <w:color w:val="4F6228" w:themeColor="accent3" w:themeShade="80"/>
              </w:rPr>
            </w:pPr>
          </w:p>
        </w:tc>
      </w:tr>
      <w:tr w:rsidR="001842E7" w:rsidRPr="002B6BAA" w:rsidTr="00F6624A">
        <w:trPr>
          <w:gridBefore w:val="1"/>
          <w:wBefore w:w="20" w:type="pct"/>
          <w:trHeight w:val="300"/>
        </w:trPr>
        <w:tc>
          <w:tcPr>
            <w:tcW w:w="4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66"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1"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7"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724" w:type="pct"/>
            <w:gridSpan w:val="4"/>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Communicator</w:t>
            </w:r>
          </w:p>
        </w:tc>
        <w:tc>
          <w:tcPr>
            <w:tcW w:w="302"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56"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3"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F6624A">
        <w:trPr>
          <w:gridBefore w:val="1"/>
          <w:wBefore w:w="20" w:type="pct"/>
          <w:trHeight w:val="300"/>
        </w:trPr>
        <w:tc>
          <w:tcPr>
            <w:tcW w:w="716" w:type="pct"/>
            <w:gridSpan w:val="4"/>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Communicator</w:t>
            </w: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1"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7"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Hours per week</w:t>
            </w:r>
          </w:p>
        </w:tc>
        <w:tc>
          <w:tcPr>
            <w:tcW w:w="246"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KDEC</w:t>
            </w:r>
          </w:p>
        </w:tc>
        <w:tc>
          <w:tcPr>
            <w:tcW w:w="302"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FA429F" w:rsidP="001842E7">
            <w:pPr>
              <w:spacing w:after="0" w:line="240" w:lineRule="auto"/>
              <w:jc w:val="center"/>
              <w:rPr>
                <w:rFonts w:cs="Calibri"/>
                <w:i/>
                <w:lang w:eastAsia="en-NZ"/>
              </w:rPr>
            </w:pPr>
            <w:r>
              <w:rPr>
                <w:rFonts w:cs="Calibri"/>
                <w:i/>
                <w:lang w:eastAsia="en-NZ"/>
              </w:rPr>
              <w:t>Van Asch</w:t>
            </w:r>
          </w:p>
        </w:tc>
        <w:tc>
          <w:tcPr>
            <w:tcW w:w="256"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 KDEC</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 xml:space="preserve">Total </w:t>
            </w:r>
            <w:r w:rsidR="00FA429F">
              <w:rPr>
                <w:rFonts w:cs="Calibri"/>
                <w:i/>
                <w:lang w:eastAsia="en-NZ"/>
              </w:rPr>
              <w:t>Van Asch</w:t>
            </w:r>
          </w:p>
        </w:tc>
        <w:tc>
          <w:tcPr>
            <w:tcW w:w="563"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xml:space="preserve">Total Hours Wanted </w:t>
            </w:r>
          </w:p>
        </w:tc>
      </w:tr>
      <w:tr w:rsidR="001842E7" w:rsidRPr="002B6BAA" w:rsidTr="00F6624A">
        <w:trPr>
          <w:gridBefore w:val="1"/>
          <w:wBefore w:w="20" w:type="pct"/>
          <w:trHeight w:val="300"/>
        </w:trPr>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Hours per week</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KDEC</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FA429F" w:rsidP="001842E7">
            <w:pPr>
              <w:spacing w:after="0" w:line="240" w:lineRule="auto"/>
              <w:jc w:val="center"/>
              <w:rPr>
                <w:rFonts w:cs="Calibri"/>
                <w:i/>
                <w:lang w:eastAsia="en-NZ"/>
              </w:rPr>
            </w:pPr>
            <w:r>
              <w:rPr>
                <w:rFonts w:cs="Calibri"/>
                <w:i/>
                <w:lang w:eastAsia="en-NZ"/>
              </w:rPr>
              <w:t>Van Asch</w:t>
            </w:r>
          </w:p>
        </w:tc>
        <w:tc>
          <w:tcPr>
            <w:tcW w:w="301"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 KDEC</w:t>
            </w:r>
          </w:p>
        </w:tc>
        <w:tc>
          <w:tcPr>
            <w:tcW w:w="347"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 xml:space="preserve">Total </w:t>
            </w:r>
            <w:r w:rsidR="00FA429F">
              <w:rPr>
                <w:rFonts w:cs="Calibri"/>
                <w:i/>
                <w:lang w:eastAsia="en-NZ"/>
              </w:rPr>
              <w:t>Van Asch</w:t>
            </w:r>
          </w:p>
        </w:tc>
        <w:tc>
          <w:tcPr>
            <w:tcW w:w="440"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xml:space="preserve">Total Hours Used </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w:t>
            </w:r>
          </w:p>
        </w:tc>
        <w:tc>
          <w:tcPr>
            <w:tcW w:w="25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r>
      <w:tr w:rsidR="001842E7" w:rsidRPr="002B6BAA" w:rsidTr="00F6624A">
        <w:trPr>
          <w:gridBefore w:val="1"/>
          <w:wBefore w:w="20" w:type="pct"/>
          <w:trHeight w:val="300"/>
        </w:trPr>
        <w:tc>
          <w:tcPr>
            <w:tcW w:w="450"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7</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11</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25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30</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30</w:t>
            </w:r>
          </w:p>
        </w:tc>
      </w:tr>
      <w:tr w:rsidR="001842E7" w:rsidRPr="002B6BAA" w:rsidTr="00F6624A">
        <w:trPr>
          <w:gridBefore w:val="1"/>
          <w:wBefore w:w="20" w:type="pct"/>
          <w:trHeight w:val="300"/>
        </w:trPr>
        <w:tc>
          <w:tcPr>
            <w:tcW w:w="450"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15</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7</w:t>
            </w:r>
          </w:p>
        </w:tc>
        <w:tc>
          <w:tcPr>
            <w:tcW w:w="25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15</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105</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120</w:t>
            </w:r>
          </w:p>
        </w:tc>
      </w:tr>
      <w:tr w:rsidR="001842E7" w:rsidRPr="002B6BAA" w:rsidTr="00F6624A">
        <w:trPr>
          <w:gridBefore w:val="1"/>
          <w:wBefore w:w="20" w:type="pct"/>
          <w:trHeight w:val="300"/>
        </w:trPr>
        <w:tc>
          <w:tcPr>
            <w:tcW w:w="450"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11</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11</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11</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20</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w:t>
            </w:r>
          </w:p>
        </w:tc>
        <w:tc>
          <w:tcPr>
            <w:tcW w:w="25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20</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20</w:t>
            </w:r>
          </w:p>
        </w:tc>
      </w:tr>
      <w:tr w:rsidR="001842E7" w:rsidRPr="002B6BAA" w:rsidTr="00F6624A">
        <w:trPr>
          <w:gridBefore w:val="1"/>
          <w:wBefore w:w="20" w:type="pct"/>
          <w:trHeight w:val="300"/>
        </w:trPr>
        <w:tc>
          <w:tcPr>
            <w:tcW w:w="450"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25</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25</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25</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w:t>
            </w:r>
          </w:p>
        </w:tc>
        <w:tc>
          <w:tcPr>
            <w:tcW w:w="25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25</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25</w:t>
            </w:r>
          </w:p>
        </w:tc>
      </w:tr>
      <w:tr w:rsidR="001842E7" w:rsidRPr="002B6BAA" w:rsidTr="00F6624A">
        <w:trPr>
          <w:gridBefore w:val="1"/>
          <w:wBefore w:w="20" w:type="pct"/>
          <w:trHeight w:val="300"/>
        </w:trPr>
        <w:tc>
          <w:tcPr>
            <w:tcW w:w="450"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Total</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15</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25</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19</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44</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Total</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6</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25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16</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60</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135</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195</w:t>
            </w:r>
          </w:p>
        </w:tc>
      </w:tr>
      <w:tr w:rsidR="001842E7" w:rsidRPr="002B6BAA" w:rsidTr="00F6624A">
        <w:trPr>
          <w:gridBefore w:val="1"/>
          <w:wBefore w:w="20" w:type="pct"/>
          <w:trHeight w:val="300"/>
        </w:trPr>
        <w:tc>
          <w:tcPr>
            <w:tcW w:w="4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RTD</w:t>
            </w:r>
          </w:p>
        </w:tc>
        <w:tc>
          <w:tcPr>
            <w:tcW w:w="266"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1"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7"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RTD</w:t>
            </w:r>
          </w:p>
        </w:tc>
        <w:tc>
          <w:tcPr>
            <w:tcW w:w="246"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2"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56"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3"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2219B9" w:rsidRPr="002B6BAA" w:rsidTr="00F6624A">
        <w:trPr>
          <w:gridBefore w:val="1"/>
          <w:wBefore w:w="20" w:type="pct"/>
          <w:trHeight w:val="300"/>
        </w:trPr>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rPr>
                <w:rFonts w:cs="Calibri"/>
                <w:i/>
                <w:lang w:eastAsia="en-NZ"/>
              </w:rPr>
            </w:pPr>
            <w:r w:rsidRPr="002B6BAA">
              <w:rPr>
                <w:rFonts w:cs="Calibri"/>
                <w:i/>
                <w:lang w:eastAsia="en-NZ"/>
              </w:rPr>
              <w:t>Hours per week</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center"/>
              <w:rPr>
                <w:rFonts w:cs="Calibri"/>
                <w:i/>
                <w:lang w:eastAsia="en-NZ"/>
              </w:rPr>
            </w:pPr>
            <w:r w:rsidRPr="002B6BAA">
              <w:rPr>
                <w:rFonts w:cs="Calibri"/>
                <w:i/>
                <w:lang w:eastAsia="en-NZ"/>
              </w:rPr>
              <w:t>KDEC</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center"/>
              <w:rPr>
                <w:rFonts w:cs="Calibri"/>
                <w:i/>
                <w:lang w:eastAsia="en-NZ"/>
              </w:rPr>
            </w:pPr>
            <w:r>
              <w:rPr>
                <w:rFonts w:cs="Calibri"/>
                <w:i/>
                <w:lang w:eastAsia="en-NZ"/>
              </w:rPr>
              <w:t>Van Asch</w:t>
            </w:r>
          </w:p>
        </w:tc>
        <w:tc>
          <w:tcPr>
            <w:tcW w:w="301" w:type="pct"/>
            <w:tcBorders>
              <w:top w:val="single" w:sz="4" w:space="0" w:color="auto"/>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center"/>
              <w:rPr>
                <w:rFonts w:cs="Calibri"/>
                <w:i/>
                <w:lang w:eastAsia="en-NZ"/>
              </w:rPr>
            </w:pPr>
            <w:r w:rsidRPr="002B6BAA">
              <w:rPr>
                <w:rFonts w:cs="Calibri"/>
                <w:i/>
                <w:lang w:eastAsia="en-NZ"/>
              </w:rPr>
              <w:t>Total</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center"/>
              <w:rPr>
                <w:rFonts w:cs="Calibri"/>
                <w:i/>
                <w:lang w:eastAsia="en-NZ"/>
              </w:rPr>
            </w:pPr>
            <w:r w:rsidRPr="002B6BAA">
              <w:rPr>
                <w:rFonts w:cs="Calibri"/>
                <w:i/>
                <w:lang w:eastAsia="en-NZ"/>
              </w:rPr>
              <w:t>Total KDEC</w:t>
            </w:r>
          </w:p>
        </w:tc>
        <w:tc>
          <w:tcPr>
            <w:tcW w:w="347" w:type="pct"/>
            <w:gridSpan w:val="2"/>
            <w:tcBorders>
              <w:top w:val="single" w:sz="4" w:space="0" w:color="auto"/>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center"/>
              <w:rPr>
                <w:rFonts w:cs="Calibri"/>
                <w:i/>
                <w:lang w:eastAsia="en-NZ"/>
              </w:rPr>
            </w:pPr>
            <w:r w:rsidRPr="002B6BAA">
              <w:rPr>
                <w:rFonts w:cs="Calibri"/>
                <w:i/>
                <w:lang w:eastAsia="en-NZ"/>
              </w:rPr>
              <w:t xml:space="preserve">Total </w:t>
            </w:r>
            <w:r>
              <w:rPr>
                <w:rFonts w:cs="Calibri"/>
                <w:i/>
                <w:lang w:eastAsia="en-NZ"/>
              </w:rPr>
              <w:t>Van Asch</w:t>
            </w:r>
          </w:p>
        </w:tc>
        <w:tc>
          <w:tcPr>
            <w:tcW w:w="440" w:type="pct"/>
            <w:gridSpan w:val="2"/>
            <w:tcBorders>
              <w:top w:val="single" w:sz="4" w:space="0" w:color="auto"/>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rPr>
                <w:rFonts w:cs="Calibri"/>
                <w:i/>
                <w:lang w:eastAsia="en-NZ"/>
              </w:rPr>
            </w:pPr>
            <w:r w:rsidRPr="002B6BAA">
              <w:rPr>
                <w:rFonts w:cs="Calibri"/>
                <w:i/>
                <w:lang w:eastAsia="en-NZ"/>
              </w:rPr>
              <w:t xml:space="preserve">Total Hours Used </w:t>
            </w:r>
          </w:p>
        </w:tc>
        <w:tc>
          <w:tcPr>
            <w:tcW w:w="83" w:type="pct"/>
            <w:tcBorders>
              <w:top w:val="nil"/>
              <w:left w:val="nil"/>
              <w:bottom w:val="nil"/>
              <w:right w:val="nil"/>
            </w:tcBorders>
            <w:shd w:val="clear" w:color="auto" w:fill="auto"/>
            <w:noWrap/>
            <w:vAlign w:val="bottom"/>
            <w:hideMark/>
          </w:tcPr>
          <w:p w:rsidR="002219B9" w:rsidRPr="002B6BAA" w:rsidRDefault="002219B9" w:rsidP="001842E7">
            <w:pPr>
              <w:spacing w:after="0" w:line="240" w:lineRule="auto"/>
              <w:rPr>
                <w:rFonts w:cs="Calibri"/>
                <w:i/>
                <w:lang w:eastAsia="en-NZ"/>
              </w:rPr>
            </w:pPr>
          </w:p>
        </w:tc>
        <w:tc>
          <w:tcPr>
            <w:tcW w:w="4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rPr>
                <w:rFonts w:cs="Calibri"/>
                <w:i/>
                <w:color w:val="000000"/>
                <w:sz w:val="20"/>
                <w:szCs w:val="20"/>
              </w:rPr>
            </w:pPr>
            <w:r w:rsidRPr="002219B9">
              <w:rPr>
                <w:rFonts w:cs="Calibri"/>
                <w:i/>
                <w:color w:val="000000"/>
                <w:sz w:val="20"/>
                <w:szCs w:val="20"/>
              </w:rPr>
              <w:t>Hours per week</w:t>
            </w:r>
          </w:p>
        </w:tc>
        <w:tc>
          <w:tcPr>
            <w:tcW w:w="246" w:type="pct"/>
            <w:gridSpan w:val="2"/>
            <w:tcBorders>
              <w:top w:val="single" w:sz="4" w:space="0" w:color="auto"/>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rPr>
                <w:rFonts w:cs="Calibri"/>
                <w:i/>
                <w:color w:val="000000"/>
                <w:sz w:val="20"/>
                <w:szCs w:val="20"/>
              </w:rPr>
            </w:pPr>
            <w:r w:rsidRPr="002219B9">
              <w:rPr>
                <w:rFonts w:cs="Calibri"/>
                <w:i/>
                <w:color w:val="000000"/>
                <w:sz w:val="20"/>
                <w:szCs w:val="20"/>
              </w:rPr>
              <w:t>KDEC</w:t>
            </w:r>
          </w:p>
        </w:tc>
        <w:tc>
          <w:tcPr>
            <w:tcW w:w="302" w:type="pct"/>
            <w:gridSpan w:val="2"/>
            <w:tcBorders>
              <w:top w:val="single" w:sz="4" w:space="0" w:color="auto"/>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rPr>
                <w:rFonts w:cs="Calibri"/>
                <w:i/>
                <w:color w:val="000000"/>
                <w:sz w:val="20"/>
                <w:szCs w:val="20"/>
              </w:rPr>
            </w:pPr>
            <w:r w:rsidRPr="002219B9">
              <w:rPr>
                <w:rFonts w:cs="Calibri"/>
                <w:i/>
                <w:color w:val="000000"/>
                <w:sz w:val="20"/>
                <w:szCs w:val="20"/>
              </w:rPr>
              <w:t>VADEC</w:t>
            </w:r>
          </w:p>
        </w:tc>
        <w:tc>
          <w:tcPr>
            <w:tcW w:w="256" w:type="pct"/>
            <w:tcBorders>
              <w:top w:val="single" w:sz="4" w:space="0" w:color="auto"/>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rPr>
                <w:rFonts w:cs="Calibri"/>
                <w:i/>
                <w:color w:val="000000"/>
                <w:sz w:val="20"/>
                <w:szCs w:val="20"/>
              </w:rPr>
            </w:pPr>
            <w:r w:rsidRPr="002219B9">
              <w:rPr>
                <w:rFonts w:cs="Calibri"/>
                <w:i/>
                <w:color w:val="000000"/>
                <w:sz w:val="20"/>
                <w:szCs w:val="20"/>
              </w:rPr>
              <w:t>Total</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rPr>
                <w:rFonts w:cs="Calibri"/>
                <w:i/>
                <w:color w:val="000000"/>
                <w:sz w:val="20"/>
                <w:szCs w:val="20"/>
              </w:rPr>
            </w:pPr>
            <w:r w:rsidRPr="002219B9">
              <w:rPr>
                <w:rFonts w:cs="Calibri"/>
                <w:i/>
                <w:color w:val="000000"/>
                <w:sz w:val="20"/>
                <w:szCs w:val="20"/>
              </w:rPr>
              <w:t>Tot KDEC</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rPr>
                <w:rFonts w:cs="Calibri"/>
                <w:i/>
                <w:color w:val="000000"/>
                <w:sz w:val="20"/>
                <w:szCs w:val="20"/>
              </w:rPr>
            </w:pPr>
            <w:r w:rsidRPr="002219B9">
              <w:rPr>
                <w:rFonts w:cs="Calibri"/>
                <w:i/>
                <w:color w:val="000000"/>
                <w:sz w:val="20"/>
                <w:szCs w:val="20"/>
              </w:rPr>
              <w:t>Tot VADEC</w:t>
            </w:r>
          </w:p>
        </w:tc>
        <w:tc>
          <w:tcPr>
            <w:tcW w:w="563" w:type="pct"/>
            <w:gridSpan w:val="2"/>
            <w:tcBorders>
              <w:top w:val="single" w:sz="4" w:space="0" w:color="auto"/>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rPr>
                <w:rFonts w:cs="Calibri"/>
                <w:i/>
                <w:color w:val="000000"/>
                <w:sz w:val="20"/>
                <w:szCs w:val="20"/>
              </w:rPr>
            </w:pPr>
            <w:r w:rsidRPr="002219B9">
              <w:rPr>
                <w:rFonts w:cs="Calibri"/>
                <w:i/>
                <w:color w:val="000000"/>
                <w:sz w:val="20"/>
                <w:szCs w:val="20"/>
              </w:rPr>
              <w:t xml:space="preserve">Total Hours Wanted </w:t>
            </w:r>
          </w:p>
        </w:tc>
      </w:tr>
      <w:tr w:rsidR="002219B9" w:rsidRPr="002B6BAA" w:rsidTr="00F6624A">
        <w:trPr>
          <w:gridBefore w:val="1"/>
          <w:wBefore w:w="20" w:type="pct"/>
          <w:trHeight w:val="300"/>
        </w:trPr>
        <w:tc>
          <w:tcPr>
            <w:tcW w:w="450" w:type="pct"/>
            <w:gridSpan w:val="2"/>
            <w:tcBorders>
              <w:top w:val="nil"/>
              <w:left w:val="single" w:sz="4" w:space="0" w:color="auto"/>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1</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1</w:t>
            </w:r>
          </w:p>
        </w:tc>
        <w:tc>
          <w:tcPr>
            <w:tcW w:w="299" w:type="pct"/>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1</w:t>
            </w:r>
          </w:p>
        </w:tc>
        <w:tc>
          <w:tcPr>
            <w:tcW w:w="301" w:type="pct"/>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2</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1</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1</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2</w:t>
            </w:r>
          </w:p>
        </w:tc>
        <w:tc>
          <w:tcPr>
            <w:tcW w:w="83" w:type="pct"/>
            <w:tcBorders>
              <w:top w:val="nil"/>
              <w:left w:val="nil"/>
              <w:bottom w:val="nil"/>
              <w:right w:val="nil"/>
            </w:tcBorders>
            <w:shd w:val="clear" w:color="auto" w:fill="auto"/>
            <w:noWrap/>
            <w:vAlign w:val="bottom"/>
            <w:hideMark/>
          </w:tcPr>
          <w:p w:rsidR="002219B9" w:rsidRPr="002B6BAA" w:rsidRDefault="002219B9"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2</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1</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0</w:t>
            </w:r>
          </w:p>
        </w:tc>
        <w:tc>
          <w:tcPr>
            <w:tcW w:w="256" w:type="pct"/>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1</w:t>
            </w:r>
          </w:p>
        </w:tc>
        <w:tc>
          <w:tcPr>
            <w:tcW w:w="299" w:type="pct"/>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2</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0</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2</w:t>
            </w:r>
          </w:p>
        </w:tc>
      </w:tr>
      <w:tr w:rsidR="002219B9" w:rsidRPr="002B6BAA" w:rsidTr="00F6624A">
        <w:trPr>
          <w:gridBefore w:val="1"/>
          <w:wBefore w:w="20" w:type="pct"/>
          <w:trHeight w:val="300"/>
        </w:trPr>
        <w:tc>
          <w:tcPr>
            <w:tcW w:w="450" w:type="pct"/>
            <w:gridSpan w:val="2"/>
            <w:tcBorders>
              <w:top w:val="nil"/>
              <w:left w:val="single" w:sz="4" w:space="0" w:color="auto"/>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3</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4</w:t>
            </w:r>
          </w:p>
        </w:tc>
        <w:tc>
          <w:tcPr>
            <w:tcW w:w="299" w:type="pct"/>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0</w:t>
            </w:r>
          </w:p>
        </w:tc>
        <w:tc>
          <w:tcPr>
            <w:tcW w:w="301" w:type="pct"/>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4</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12</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0</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12</w:t>
            </w:r>
          </w:p>
        </w:tc>
        <w:tc>
          <w:tcPr>
            <w:tcW w:w="83" w:type="pct"/>
            <w:tcBorders>
              <w:top w:val="nil"/>
              <w:left w:val="nil"/>
              <w:bottom w:val="nil"/>
              <w:right w:val="nil"/>
            </w:tcBorders>
            <w:shd w:val="clear" w:color="auto" w:fill="auto"/>
            <w:noWrap/>
            <w:vAlign w:val="bottom"/>
            <w:hideMark/>
          </w:tcPr>
          <w:p w:rsidR="002219B9" w:rsidRPr="002B6BAA" w:rsidRDefault="002219B9"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3</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2</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0</w:t>
            </w:r>
          </w:p>
        </w:tc>
        <w:tc>
          <w:tcPr>
            <w:tcW w:w="256" w:type="pct"/>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2</w:t>
            </w:r>
          </w:p>
        </w:tc>
        <w:tc>
          <w:tcPr>
            <w:tcW w:w="299" w:type="pct"/>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6</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0</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6</w:t>
            </w:r>
          </w:p>
        </w:tc>
      </w:tr>
      <w:tr w:rsidR="002219B9" w:rsidRPr="002B6BAA" w:rsidTr="00F6624A">
        <w:trPr>
          <w:gridBefore w:val="1"/>
          <w:wBefore w:w="20" w:type="pct"/>
          <w:trHeight w:val="300"/>
        </w:trPr>
        <w:tc>
          <w:tcPr>
            <w:tcW w:w="450" w:type="pct"/>
            <w:gridSpan w:val="2"/>
            <w:tcBorders>
              <w:top w:val="nil"/>
              <w:left w:val="single" w:sz="4" w:space="0" w:color="auto"/>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3</w:t>
            </w:r>
          </w:p>
        </w:tc>
        <w:tc>
          <w:tcPr>
            <w:tcW w:w="299" w:type="pct"/>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1</w:t>
            </w:r>
          </w:p>
        </w:tc>
        <w:tc>
          <w:tcPr>
            <w:tcW w:w="301" w:type="pct"/>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4</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15</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5</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20</w:t>
            </w:r>
          </w:p>
        </w:tc>
        <w:tc>
          <w:tcPr>
            <w:tcW w:w="83" w:type="pct"/>
            <w:tcBorders>
              <w:top w:val="nil"/>
              <w:left w:val="nil"/>
              <w:bottom w:val="nil"/>
              <w:right w:val="nil"/>
            </w:tcBorders>
            <w:shd w:val="clear" w:color="auto" w:fill="auto"/>
            <w:noWrap/>
            <w:vAlign w:val="bottom"/>
            <w:hideMark/>
          </w:tcPr>
          <w:p w:rsidR="002219B9" w:rsidRPr="002B6BAA" w:rsidRDefault="002219B9"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5</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5</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3</w:t>
            </w:r>
          </w:p>
        </w:tc>
        <w:tc>
          <w:tcPr>
            <w:tcW w:w="256" w:type="pct"/>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8</w:t>
            </w:r>
          </w:p>
        </w:tc>
        <w:tc>
          <w:tcPr>
            <w:tcW w:w="299" w:type="pct"/>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25</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15</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40</w:t>
            </w:r>
          </w:p>
        </w:tc>
      </w:tr>
      <w:tr w:rsidR="002219B9" w:rsidRPr="002B6BAA" w:rsidTr="00F6624A">
        <w:trPr>
          <w:gridBefore w:val="1"/>
          <w:wBefore w:w="20" w:type="pct"/>
          <w:trHeight w:val="300"/>
        </w:trPr>
        <w:tc>
          <w:tcPr>
            <w:tcW w:w="450" w:type="pct"/>
            <w:gridSpan w:val="2"/>
            <w:tcBorders>
              <w:top w:val="nil"/>
              <w:left w:val="single" w:sz="4" w:space="0" w:color="auto"/>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5.5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0</w:t>
            </w:r>
          </w:p>
        </w:tc>
        <w:tc>
          <w:tcPr>
            <w:tcW w:w="299" w:type="pct"/>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1</w:t>
            </w:r>
          </w:p>
        </w:tc>
        <w:tc>
          <w:tcPr>
            <w:tcW w:w="301" w:type="pct"/>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1</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0</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5.5</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5.5</w:t>
            </w:r>
          </w:p>
        </w:tc>
        <w:tc>
          <w:tcPr>
            <w:tcW w:w="83" w:type="pct"/>
            <w:tcBorders>
              <w:top w:val="nil"/>
              <w:left w:val="nil"/>
              <w:bottom w:val="nil"/>
              <w:right w:val="nil"/>
            </w:tcBorders>
            <w:shd w:val="clear" w:color="auto" w:fill="auto"/>
            <w:noWrap/>
            <w:vAlign w:val="bottom"/>
            <w:hideMark/>
          </w:tcPr>
          <w:p w:rsidR="002219B9" w:rsidRPr="002B6BAA" w:rsidRDefault="002219B9"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7.5</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0</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4</w:t>
            </w:r>
          </w:p>
        </w:tc>
        <w:tc>
          <w:tcPr>
            <w:tcW w:w="256" w:type="pct"/>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4</w:t>
            </w:r>
          </w:p>
        </w:tc>
        <w:tc>
          <w:tcPr>
            <w:tcW w:w="299" w:type="pct"/>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0</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30</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30</w:t>
            </w:r>
          </w:p>
        </w:tc>
      </w:tr>
      <w:tr w:rsidR="002219B9" w:rsidRPr="002B6BAA" w:rsidTr="00F6624A">
        <w:trPr>
          <w:gridBefore w:val="1"/>
          <w:wBefore w:w="20" w:type="pct"/>
          <w:trHeight w:val="300"/>
        </w:trPr>
        <w:tc>
          <w:tcPr>
            <w:tcW w:w="450" w:type="pct"/>
            <w:gridSpan w:val="2"/>
            <w:tcBorders>
              <w:top w:val="nil"/>
              <w:left w:val="single" w:sz="4" w:space="0" w:color="auto"/>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6</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1</w:t>
            </w:r>
          </w:p>
        </w:tc>
        <w:tc>
          <w:tcPr>
            <w:tcW w:w="299" w:type="pct"/>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3</w:t>
            </w:r>
          </w:p>
        </w:tc>
        <w:tc>
          <w:tcPr>
            <w:tcW w:w="301" w:type="pct"/>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4</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6</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18</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24</w:t>
            </w:r>
          </w:p>
        </w:tc>
        <w:tc>
          <w:tcPr>
            <w:tcW w:w="83" w:type="pct"/>
            <w:tcBorders>
              <w:top w:val="nil"/>
              <w:left w:val="nil"/>
              <w:bottom w:val="nil"/>
              <w:right w:val="nil"/>
            </w:tcBorders>
            <w:shd w:val="clear" w:color="auto" w:fill="auto"/>
            <w:noWrap/>
            <w:vAlign w:val="bottom"/>
            <w:hideMark/>
          </w:tcPr>
          <w:p w:rsidR="002219B9" w:rsidRPr="002B6BAA" w:rsidRDefault="002219B9"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10</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0</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3</w:t>
            </w:r>
          </w:p>
        </w:tc>
        <w:tc>
          <w:tcPr>
            <w:tcW w:w="256" w:type="pct"/>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3</w:t>
            </w:r>
          </w:p>
        </w:tc>
        <w:tc>
          <w:tcPr>
            <w:tcW w:w="299" w:type="pct"/>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0</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30</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30</w:t>
            </w:r>
          </w:p>
        </w:tc>
      </w:tr>
      <w:tr w:rsidR="002219B9" w:rsidRPr="002B6BAA" w:rsidTr="00F6624A">
        <w:trPr>
          <w:gridBefore w:val="1"/>
          <w:wBefore w:w="20" w:type="pct"/>
          <w:trHeight w:val="300"/>
        </w:trPr>
        <w:tc>
          <w:tcPr>
            <w:tcW w:w="450" w:type="pct"/>
            <w:gridSpan w:val="2"/>
            <w:tcBorders>
              <w:top w:val="nil"/>
              <w:left w:val="single" w:sz="4" w:space="0" w:color="auto"/>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6.5</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0</w:t>
            </w:r>
          </w:p>
        </w:tc>
        <w:tc>
          <w:tcPr>
            <w:tcW w:w="299" w:type="pct"/>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1</w:t>
            </w:r>
          </w:p>
        </w:tc>
        <w:tc>
          <w:tcPr>
            <w:tcW w:w="301" w:type="pct"/>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1</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0</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6.5</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2219B9" w:rsidRPr="002B6BAA" w:rsidRDefault="002219B9" w:rsidP="001842E7">
            <w:pPr>
              <w:spacing w:after="0" w:line="240" w:lineRule="auto"/>
              <w:jc w:val="right"/>
              <w:rPr>
                <w:rFonts w:cs="Calibri"/>
                <w:i/>
                <w:lang w:eastAsia="en-NZ"/>
              </w:rPr>
            </w:pPr>
            <w:r w:rsidRPr="002B6BAA">
              <w:rPr>
                <w:rFonts w:cs="Calibri"/>
                <w:i/>
                <w:lang w:eastAsia="en-NZ"/>
              </w:rPr>
              <w:t>6.5</w:t>
            </w:r>
          </w:p>
        </w:tc>
        <w:tc>
          <w:tcPr>
            <w:tcW w:w="83" w:type="pct"/>
            <w:tcBorders>
              <w:top w:val="nil"/>
              <w:left w:val="nil"/>
              <w:bottom w:val="nil"/>
              <w:right w:val="single" w:sz="4" w:space="0" w:color="auto"/>
            </w:tcBorders>
            <w:shd w:val="clear" w:color="auto" w:fill="auto"/>
            <w:noWrap/>
            <w:vAlign w:val="bottom"/>
            <w:hideMark/>
          </w:tcPr>
          <w:p w:rsidR="002219B9" w:rsidRPr="002B6BAA" w:rsidRDefault="002219B9" w:rsidP="001842E7">
            <w:pPr>
              <w:spacing w:after="0" w:line="240" w:lineRule="auto"/>
              <w:rPr>
                <w:rFonts w:cs="Calibri"/>
                <w:i/>
                <w:lang w:eastAsia="en-NZ"/>
              </w:rPr>
            </w:pPr>
          </w:p>
        </w:tc>
        <w:tc>
          <w:tcPr>
            <w:tcW w:w="4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rPr>
                <w:rFonts w:cs="Calibri"/>
                <w:i/>
                <w:color w:val="000000"/>
                <w:sz w:val="20"/>
                <w:szCs w:val="20"/>
              </w:rPr>
            </w:pPr>
            <w:r w:rsidRPr="002219B9">
              <w:rPr>
                <w:rFonts w:cs="Calibri"/>
                <w:i/>
                <w:color w:val="000000"/>
                <w:sz w:val="20"/>
                <w:szCs w:val="20"/>
              </w:rPr>
              <w:t>Total</w:t>
            </w: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8</w:t>
            </w:r>
          </w:p>
        </w:tc>
        <w:tc>
          <w:tcPr>
            <w:tcW w:w="30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10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18</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33</w:t>
            </w:r>
          </w:p>
        </w:tc>
        <w:tc>
          <w:tcPr>
            <w:tcW w:w="3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75</w:t>
            </w:r>
          </w:p>
        </w:tc>
        <w:tc>
          <w:tcPr>
            <w:tcW w:w="5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9B9" w:rsidRPr="002219B9" w:rsidRDefault="002219B9" w:rsidP="002219B9">
            <w:pPr>
              <w:spacing w:after="0" w:line="240" w:lineRule="auto"/>
              <w:jc w:val="right"/>
              <w:rPr>
                <w:rFonts w:cs="Calibri"/>
                <w:i/>
                <w:color w:val="000000"/>
                <w:sz w:val="20"/>
                <w:szCs w:val="20"/>
              </w:rPr>
            </w:pPr>
            <w:r w:rsidRPr="002219B9">
              <w:rPr>
                <w:rFonts w:cs="Calibri"/>
                <w:i/>
                <w:color w:val="000000"/>
                <w:sz w:val="20"/>
                <w:szCs w:val="20"/>
              </w:rPr>
              <w:t>108</w:t>
            </w:r>
          </w:p>
        </w:tc>
      </w:tr>
      <w:tr w:rsidR="001842E7" w:rsidRPr="002B6BAA" w:rsidTr="00F6624A">
        <w:trPr>
          <w:gridBefore w:val="1"/>
          <w:wBefore w:w="20" w:type="pct"/>
          <w:trHeight w:val="300"/>
        </w:trPr>
        <w:tc>
          <w:tcPr>
            <w:tcW w:w="450"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16</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16</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single" w:sz="4" w:space="0" w:color="auto"/>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46" w:type="pct"/>
            <w:gridSpan w:val="2"/>
            <w:tcBorders>
              <w:top w:val="single" w:sz="4" w:space="0" w:color="auto"/>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2" w:type="pct"/>
            <w:gridSpan w:val="2"/>
            <w:tcBorders>
              <w:top w:val="single" w:sz="4" w:space="0" w:color="auto"/>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56" w:type="pct"/>
            <w:tcBorders>
              <w:top w:val="single" w:sz="4" w:space="0" w:color="auto"/>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single" w:sz="4" w:space="0" w:color="auto"/>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gridSpan w:val="2"/>
            <w:tcBorders>
              <w:top w:val="single" w:sz="4" w:space="0" w:color="auto"/>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3" w:type="pct"/>
            <w:gridSpan w:val="2"/>
            <w:tcBorders>
              <w:top w:val="single" w:sz="4" w:space="0" w:color="auto"/>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F6624A">
        <w:trPr>
          <w:gridBefore w:val="1"/>
          <w:wBefore w:w="20" w:type="pct"/>
          <w:trHeight w:val="300"/>
        </w:trPr>
        <w:tc>
          <w:tcPr>
            <w:tcW w:w="450"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46"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2"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56"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3"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F6624A">
        <w:trPr>
          <w:gridBefore w:val="1"/>
          <w:wBefore w:w="20" w:type="pct"/>
          <w:trHeight w:val="300"/>
        </w:trPr>
        <w:tc>
          <w:tcPr>
            <w:tcW w:w="450"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11</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11</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11</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46"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2"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56"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3"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F6624A">
        <w:trPr>
          <w:gridBefore w:val="1"/>
          <w:wBefore w:w="20" w:type="pct"/>
          <w:trHeight w:val="300"/>
        </w:trPr>
        <w:tc>
          <w:tcPr>
            <w:tcW w:w="450"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Total</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20</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44</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63</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107</w:t>
            </w:r>
          </w:p>
        </w:tc>
        <w:tc>
          <w:tcPr>
            <w:tcW w:w="1364" w:type="pct"/>
            <w:gridSpan w:val="8"/>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3"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F6624A">
        <w:trPr>
          <w:gridBefore w:val="1"/>
          <w:wBefore w:w="20" w:type="pct"/>
          <w:trHeight w:val="300"/>
        </w:trPr>
        <w:tc>
          <w:tcPr>
            <w:tcW w:w="4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66"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1"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7"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0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5" w:type="pct"/>
            <w:gridSpan w:val="3"/>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56"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3"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F6624A">
        <w:trPr>
          <w:gridBefore w:val="1"/>
          <w:wBefore w:w="20" w:type="pct"/>
          <w:trHeight w:val="300"/>
        </w:trPr>
        <w:tc>
          <w:tcPr>
            <w:tcW w:w="1015" w:type="pct"/>
            <w:gridSpan w:val="5"/>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Educational Interpreter</w:t>
            </w:r>
          </w:p>
        </w:tc>
        <w:tc>
          <w:tcPr>
            <w:tcW w:w="301"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7"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025" w:type="pct"/>
            <w:gridSpan w:val="6"/>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Educational Interpreter</w:t>
            </w:r>
          </w:p>
        </w:tc>
        <w:tc>
          <w:tcPr>
            <w:tcW w:w="256"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3"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F6624A">
        <w:trPr>
          <w:gridBefore w:val="1"/>
          <w:wBefore w:w="20" w:type="pct"/>
          <w:trHeight w:val="300"/>
        </w:trPr>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2E7" w:rsidRPr="002B6BAA" w:rsidRDefault="00703C81" w:rsidP="001842E7">
            <w:pPr>
              <w:spacing w:after="0" w:line="240" w:lineRule="auto"/>
              <w:rPr>
                <w:rFonts w:cs="Calibri"/>
                <w:i/>
                <w:lang w:eastAsia="en-NZ"/>
              </w:rPr>
            </w:pPr>
            <w:r>
              <w:rPr>
                <w:rFonts w:cs="Calibri"/>
                <w:i/>
                <w:lang w:eastAsia="en-NZ"/>
              </w:rPr>
              <w:t>Hours per week</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KDEC</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FA429F" w:rsidP="001842E7">
            <w:pPr>
              <w:spacing w:after="0" w:line="240" w:lineRule="auto"/>
              <w:jc w:val="center"/>
              <w:rPr>
                <w:rFonts w:cs="Calibri"/>
                <w:i/>
                <w:lang w:eastAsia="en-NZ"/>
              </w:rPr>
            </w:pPr>
            <w:r>
              <w:rPr>
                <w:rFonts w:cs="Calibri"/>
                <w:i/>
                <w:lang w:eastAsia="en-NZ"/>
              </w:rPr>
              <w:t>Van Asch</w:t>
            </w:r>
          </w:p>
        </w:tc>
        <w:tc>
          <w:tcPr>
            <w:tcW w:w="301"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Total</w:t>
            </w:r>
          </w:p>
        </w:tc>
        <w:tc>
          <w:tcPr>
            <w:tcW w:w="3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7"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Hours per week</w:t>
            </w:r>
          </w:p>
        </w:tc>
        <w:tc>
          <w:tcPr>
            <w:tcW w:w="246"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KDEC</w:t>
            </w:r>
          </w:p>
        </w:tc>
        <w:tc>
          <w:tcPr>
            <w:tcW w:w="302"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FA429F" w:rsidP="001842E7">
            <w:pPr>
              <w:spacing w:after="0" w:line="240" w:lineRule="auto"/>
              <w:jc w:val="center"/>
              <w:rPr>
                <w:rFonts w:cs="Calibri"/>
                <w:i/>
                <w:lang w:eastAsia="en-NZ"/>
              </w:rPr>
            </w:pPr>
            <w:r>
              <w:rPr>
                <w:rFonts w:cs="Calibri"/>
                <w:i/>
                <w:lang w:eastAsia="en-NZ"/>
              </w:rPr>
              <w:t>Van Asch</w:t>
            </w:r>
          </w:p>
        </w:tc>
        <w:tc>
          <w:tcPr>
            <w:tcW w:w="256"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 KDEC</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 xml:space="preserve">Total </w:t>
            </w:r>
            <w:r w:rsidR="00FA429F">
              <w:rPr>
                <w:rFonts w:cs="Calibri"/>
                <w:i/>
                <w:lang w:eastAsia="en-NZ"/>
              </w:rPr>
              <w:t>Van Asch</w:t>
            </w:r>
          </w:p>
        </w:tc>
        <w:tc>
          <w:tcPr>
            <w:tcW w:w="563"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xml:space="preserve">Total Hours Wanted </w:t>
            </w:r>
          </w:p>
        </w:tc>
      </w:tr>
      <w:tr w:rsidR="001842E7" w:rsidRPr="002B6BAA" w:rsidTr="00F6624A">
        <w:trPr>
          <w:gridBefore w:val="1"/>
          <w:wBefore w:w="20" w:type="pct"/>
          <w:trHeight w:val="300"/>
        </w:trPr>
        <w:tc>
          <w:tcPr>
            <w:tcW w:w="450"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2219B9" w:rsidP="001842E7">
            <w:pPr>
              <w:spacing w:after="0" w:line="240" w:lineRule="auto"/>
              <w:rPr>
                <w:rFonts w:cs="Calibri"/>
                <w:i/>
                <w:lang w:eastAsia="en-NZ"/>
              </w:rPr>
            </w:pPr>
            <w:r>
              <w:rPr>
                <w:rFonts w:cs="Calibri"/>
                <w:i/>
                <w:lang w:eastAsia="en-NZ"/>
              </w:rPr>
              <w:t>0</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14</w:t>
            </w:r>
          </w:p>
        </w:tc>
        <w:tc>
          <w:tcPr>
            <w:tcW w:w="3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7"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25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13</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r>
      <w:tr w:rsidR="001842E7" w:rsidRPr="002B6BAA" w:rsidTr="00F6624A">
        <w:trPr>
          <w:gridBefore w:val="1"/>
          <w:wBefore w:w="20" w:type="pct"/>
          <w:trHeight w:val="300"/>
        </w:trPr>
        <w:tc>
          <w:tcPr>
            <w:tcW w:w="450"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xml:space="preserve">Total </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14</w:t>
            </w:r>
          </w:p>
        </w:tc>
        <w:tc>
          <w:tcPr>
            <w:tcW w:w="3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7"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2219B9" w:rsidP="002219B9">
            <w:pPr>
              <w:spacing w:after="0" w:line="240" w:lineRule="auto"/>
              <w:jc w:val="right"/>
              <w:rPr>
                <w:rFonts w:cs="Calibri"/>
                <w:i/>
                <w:lang w:eastAsia="en-NZ"/>
              </w:rPr>
            </w:pPr>
            <w:r>
              <w:rPr>
                <w:rFonts w:cs="Calibri"/>
                <w:i/>
                <w:lang w:eastAsia="en-NZ"/>
              </w:rPr>
              <w:t>0</w:t>
            </w:r>
          </w:p>
        </w:tc>
        <w:tc>
          <w:tcPr>
            <w:tcW w:w="25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r>
      <w:tr w:rsidR="001842E7" w:rsidRPr="002B6BAA" w:rsidTr="00F6624A">
        <w:trPr>
          <w:gridBefore w:val="1"/>
          <w:wBefore w:w="20" w:type="pct"/>
          <w:trHeight w:val="300"/>
        </w:trPr>
        <w:tc>
          <w:tcPr>
            <w:tcW w:w="4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66"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1"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7"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Total</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25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14</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r>
      <w:tr w:rsidR="001842E7" w:rsidRPr="002B6BAA" w:rsidTr="00F6624A">
        <w:trPr>
          <w:gridBefore w:val="1"/>
          <w:wBefore w:w="20" w:type="pct"/>
          <w:trHeight w:val="300"/>
        </w:trPr>
        <w:tc>
          <w:tcPr>
            <w:tcW w:w="4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66"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1"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7"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46"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2"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56"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3"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F6624A">
        <w:trPr>
          <w:gridBefore w:val="1"/>
          <w:wBefore w:w="20" w:type="pct"/>
          <w:trHeight w:val="300"/>
        </w:trPr>
        <w:tc>
          <w:tcPr>
            <w:tcW w:w="1316" w:type="pct"/>
            <w:gridSpan w:val="6"/>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xml:space="preserve">Video-conference/ </w:t>
            </w:r>
            <w:proofErr w:type="spellStart"/>
            <w:r w:rsidRPr="002B6BAA">
              <w:rPr>
                <w:rFonts w:cs="Calibri"/>
                <w:i/>
                <w:lang w:eastAsia="en-NZ"/>
              </w:rPr>
              <w:t>skype</w:t>
            </w:r>
            <w:proofErr w:type="spellEnd"/>
            <w:r w:rsidRPr="002B6BAA">
              <w:rPr>
                <w:rFonts w:cs="Calibri"/>
                <w:i/>
                <w:lang w:eastAsia="en-NZ"/>
              </w:rPr>
              <w:t xml:space="preserve"> classes</w:t>
            </w:r>
          </w:p>
        </w:tc>
        <w:tc>
          <w:tcPr>
            <w:tcW w:w="3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7"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281" w:type="pct"/>
            <w:gridSpan w:val="7"/>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xml:space="preserve">Video-conference/ </w:t>
            </w:r>
            <w:proofErr w:type="spellStart"/>
            <w:r w:rsidRPr="002B6BAA">
              <w:rPr>
                <w:rFonts w:cs="Calibri"/>
                <w:i/>
                <w:lang w:eastAsia="en-NZ"/>
              </w:rPr>
              <w:t>skype</w:t>
            </w:r>
            <w:proofErr w:type="spellEnd"/>
            <w:r w:rsidRPr="002B6BAA">
              <w:rPr>
                <w:rFonts w:cs="Calibri"/>
                <w:i/>
                <w:lang w:eastAsia="en-NZ"/>
              </w:rPr>
              <w:t xml:space="preserve"> classes</w:t>
            </w: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3"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F6624A">
        <w:trPr>
          <w:gridBefore w:val="1"/>
          <w:wBefore w:w="20" w:type="pct"/>
          <w:trHeight w:val="300"/>
        </w:trPr>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2E7" w:rsidRPr="002B6BAA" w:rsidRDefault="002219B9" w:rsidP="001842E7">
            <w:pPr>
              <w:spacing w:after="0" w:line="240" w:lineRule="auto"/>
              <w:jc w:val="center"/>
              <w:rPr>
                <w:rFonts w:cs="Calibri"/>
                <w:i/>
                <w:lang w:eastAsia="en-NZ"/>
              </w:rPr>
            </w:pPr>
            <w:r w:rsidRPr="002B6BAA">
              <w:rPr>
                <w:rFonts w:cs="Calibri"/>
                <w:i/>
                <w:lang w:eastAsia="en-NZ"/>
              </w:rPr>
              <w:t>Hours per week</w:t>
            </w:r>
          </w:p>
        </w:tc>
        <w:tc>
          <w:tcPr>
            <w:tcW w:w="266"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KDEC</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FA429F" w:rsidP="001842E7">
            <w:pPr>
              <w:spacing w:after="0" w:line="240" w:lineRule="auto"/>
              <w:jc w:val="center"/>
              <w:rPr>
                <w:rFonts w:cs="Calibri"/>
                <w:i/>
                <w:lang w:eastAsia="en-NZ"/>
              </w:rPr>
            </w:pPr>
            <w:r>
              <w:rPr>
                <w:rFonts w:cs="Calibri"/>
                <w:i/>
                <w:lang w:eastAsia="en-NZ"/>
              </w:rPr>
              <w:t>Van Asch</w:t>
            </w:r>
          </w:p>
        </w:tc>
        <w:tc>
          <w:tcPr>
            <w:tcW w:w="301"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w:t>
            </w:r>
          </w:p>
        </w:tc>
        <w:tc>
          <w:tcPr>
            <w:tcW w:w="3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7"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Hours per week</w:t>
            </w:r>
          </w:p>
        </w:tc>
        <w:tc>
          <w:tcPr>
            <w:tcW w:w="246"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KDEC</w:t>
            </w:r>
          </w:p>
        </w:tc>
        <w:tc>
          <w:tcPr>
            <w:tcW w:w="302"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FA429F" w:rsidP="001842E7">
            <w:pPr>
              <w:spacing w:after="0" w:line="240" w:lineRule="auto"/>
              <w:jc w:val="center"/>
              <w:rPr>
                <w:rFonts w:cs="Calibri"/>
                <w:i/>
                <w:lang w:eastAsia="en-NZ"/>
              </w:rPr>
            </w:pPr>
            <w:r>
              <w:rPr>
                <w:rFonts w:cs="Calibri"/>
                <w:i/>
                <w:lang w:eastAsia="en-NZ"/>
              </w:rPr>
              <w:t>Van Asch</w:t>
            </w:r>
          </w:p>
        </w:tc>
        <w:tc>
          <w:tcPr>
            <w:tcW w:w="256"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 KDEC</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 xml:space="preserve">Tot </w:t>
            </w:r>
            <w:r w:rsidR="00FA429F">
              <w:rPr>
                <w:rFonts w:cs="Calibri"/>
                <w:i/>
                <w:lang w:eastAsia="en-NZ"/>
              </w:rPr>
              <w:t>Van Asch</w:t>
            </w:r>
          </w:p>
        </w:tc>
        <w:tc>
          <w:tcPr>
            <w:tcW w:w="563"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 xml:space="preserve">Total Hours Wanted </w:t>
            </w:r>
          </w:p>
        </w:tc>
      </w:tr>
      <w:tr w:rsidR="001842E7" w:rsidRPr="002B6BAA" w:rsidTr="00F6624A">
        <w:trPr>
          <w:gridBefore w:val="1"/>
          <w:wBefore w:w="20" w:type="pct"/>
          <w:trHeight w:val="300"/>
        </w:trPr>
        <w:tc>
          <w:tcPr>
            <w:tcW w:w="450"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7"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F6624A">
            <w:pPr>
              <w:spacing w:after="0" w:line="240" w:lineRule="auto"/>
              <w:jc w:val="right"/>
              <w:rPr>
                <w:rFonts w:cs="Calibri"/>
                <w:i/>
                <w:lang w:eastAsia="en-NZ"/>
              </w:rPr>
            </w:pPr>
            <w:r w:rsidRPr="002B6BAA">
              <w:rPr>
                <w:rFonts w:cs="Calibri"/>
                <w:i/>
                <w:lang w:eastAsia="en-NZ"/>
              </w:rPr>
              <w:t>10</w:t>
            </w:r>
          </w:p>
        </w:tc>
        <w:tc>
          <w:tcPr>
            <w:tcW w:w="25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13</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r>
      <w:tr w:rsidR="001842E7" w:rsidRPr="002B6BAA" w:rsidTr="00F6624A">
        <w:trPr>
          <w:gridBefore w:val="1"/>
          <w:wBefore w:w="20" w:type="pct"/>
          <w:trHeight w:val="300"/>
        </w:trPr>
        <w:tc>
          <w:tcPr>
            <w:tcW w:w="450"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xml:space="preserve">Total </w:t>
            </w:r>
          </w:p>
        </w:tc>
        <w:tc>
          <w:tcPr>
            <w:tcW w:w="26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14</w:t>
            </w:r>
          </w:p>
        </w:tc>
        <w:tc>
          <w:tcPr>
            <w:tcW w:w="3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7"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w:t>
            </w:r>
          </w:p>
        </w:tc>
        <w:tc>
          <w:tcPr>
            <w:tcW w:w="25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w:t>
            </w:r>
          </w:p>
        </w:tc>
      </w:tr>
      <w:tr w:rsidR="001842E7" w:rsidRPr="002B6BAA" w:rsidTr="00F6624A">
        <w:trPr>
          <w:gridBefore w:val="1"/>
          <w:wBefore w:w="20" w:type="pct"/>
          <w:trHeight w:val="300"/>
        </w:trPr>
        <w:tc>
          <w:tcPr>
            <w:tcW w:w="4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66"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1"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7"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Total</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25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15</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w:t>
            </w:r>
          </w:p>
        </w:tc>
      </w:tr>
      <w:tr w:rsidR="001842E7" w:rsidRPr="002B6BAA" w:rsidTr="00F6624A">
        <w:trPr>
          <w:gridBefore w:val="1"/>
          <w:wBefore w:w="20" w:type="pct"/>
          <w:trHeight w:val="300"/>
        </w:trPr>
        <w:tc>
          <w:tcPr>
            <w:tcW w:w="451"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66"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2"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7"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46"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2"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56"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3"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F6624A">
        <w:trPr>
          <w:gridBefore w:val="1"/>
          <w:wBefore w:w="20" w:type="pct"/>
          <w:trHeight w:val="300"/>
        </w:trPr>
        <w:tc>
          <w:tcPr>
            <w:tcW w:w="1016" w:type="pct"/>
            <w:gridSpan w:val="5"/>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xml:space="preserve"> KIT/NZSL/ Cultural days</w:t>
            </w:r>
          </w:p>
        </w:tc>
        <w:tc>
          <w:tcPr>
            <w:tcW w:w="302"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7"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026" w:type="pct"/>
            <w:gridSpan w:val="6"/>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xml:space="preserve"> KIT/NZSL/ Cultural days</w:t>
            </w:r>
          </w:p>
        </w:tc>
        <w:tc>
          <w:tcPr>
            <w:tcW w:w="256"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3"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F6624A">
        <w:trPr>
          <w:gridBefore w:val="1"/>
          <w:wBefore w:w="20" w:type="pct"/>
          <w:trHeight w:val="300"/>
        </w:trPr>
        <w:tc>
          <w:tcPr>
            <w:tcW w:w="3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Days per year</w:t>
            </w:r>
          </w:p>
        </w:tc>
        <w:tc>
          <w:tcPr>
            <w:tcW w:w="285"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KDEC</w:t>
            </w:r>
          </w:p>
        </w:tc>
        <w:tc>
          <w:tcPr>
            <w:tcW w:w="363"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FA429F" w:rsidP="001842E7">
            <w:pPr>
              <w:spacing w:after="0" w:line="240" w:lineRule="auto"/>
              <w:jc w:val="center"/>
              <w:rPr>
                <w:rFonts w:cs="Calibri"/>
                <w:i/>
                <w:lang w:eastAsia="en-NZ"/>
              </w:rPr>
            </w:pPr>
            <w:r>
              <w:rPr>
                <w:rFonts w:cs="Calibri"/>
                <w:i/>
                <w:lang w:eastAsia="en-NZ"/>
              </w:rPr>
              <w:t>Van Asch</w:t>
            </w:r>
          </w:p>
        </w:tc>
        <w:tc>
          <w:tcPr>
            <w:tcW w:w="302"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 KDEC</w:t>
            </w:r>
          </w:p>
        </w:tc>
        <w:tc>
          <w:tcPr>
            <w:tcW w:w="347"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 xml:space="preserve">Total </w:t>
            </w:r>
            <w:r w:rsidR="00FA429F">
              <w:rPr>
                <w:rFonts w:cs="Calibri"/>
                <w:i/>
                <w:lang w:eastAsia="en-NZ"/>
              </w:rPr>
              <w:t>Van Asch</w:t>
            </w:r>
          </w:p>
        </w:tc>
        <w:tc>
          <w:tcPr>
            <w:tcW w:w="440"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xml:space="preserve">Total Days Used </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Days per year</w:t>
            </w:r>
          </w:p>
        </w:tc>
        <w:tc>
          <w:tcPr>
            <w:tcW w:w="246"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KDEC</w:t>
            </w:r>
          </w:p>
        </w:tc>
        <w:tc>
          <w:tcPr>
            <w:tcW w:w="302"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FA429F" w:rsidP="001842E7">
            <w:pPr>
              <w:spacing w:after="0" w:line="240" w:lineRule="auto"/>
              <w:jc w:val="center"/>
              <w:rPr>
                <w:rFonts w:cs="Calibri"/>
                <w:i/>
                <w:lang w:eastAsia="en-NZ"/>
              </w:rPr>
            </w:pPr>
            <w:r>
              <w:rPr>
                <w:rFonts w:cs="Calibri"/>
                <w:i/>
                <w:lang w:eastAsia="en-NZ"/>
              </w:rPr>
              <w:t>Van Asch</w:t>
            </w:r>
          </w:p>
        </w:tc>
        <w:tc>
          <w:tcPr>
            <w:tcW w:w="256"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 KDEC</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 xml:space="preserve">Total </w:t>
            </w:r>
            <w:r w:rsidR="00FA429F">
              <w:rPr>
                <w:rFonts w:cs="Calibri"/>
                <w:i/>
                <w:lang w:eastAsia="en-NZ"/>
              </w:rPr>
              <w:t>Van Asch</w:t>
            </w:r>
          </w:p>
        </w:tc>
        <w:tc>
          <w:tcPr>
            <w:tcW w:w="563"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xml:space="preserve">Total Days Wanted </w:t>
            </w:r>
          </w:p>
        </w:tc>
      </w:tr>
      <w:tr w:rsidR="001842E7" w:rsidRPr="002B6BAA" w:rsidTr="00F6624A">
        <w:trPr>
          <w:gridBefore w:val="1"/>
          <w:wBefore w:w="20" w:type="pct"/>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285"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3.5</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25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35</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35</w:t>
            </w:r>
          </w:p>
        </w:tc>
      </w:tr>
      <w:tr w:rsidR="001842E7" w:rsidRPr="002B6BAA" w:rsidTr="00F6624A">
        <w:trPr>
          <w:gridBefore w:val="1"/>
          <w:wBefore w:w="20" w:type="pct"/>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285"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11</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30</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33</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5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12</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12</w:t>
            </w:r>
          </w:p>
        </w:tc>
      </w:tr>
      <w:tr w:rsidR="001842E7" w:rsidRPr="002B6BAA" w:rsidTr="00F6624A">
        <w:trPr>
          <w:gridBefore w:val="1"/>
          <w:wBefore w:w="20" w:type="pct"/>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285"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w:t>
            </w:r>
          </w:p>
        </w:tc>
        <w:tc>
          <w:tcPr>
            <w:tcW w:w="3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20</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20</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6</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5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6</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6</w:t>
            </w:r>
          </w:p>
        </w:tc>
      </w:tr>
      <w:tr w:rsidR="001842E7" w:rsidRPr="002B6BAA" w:rsidTr="00F6624A">
        <w:trPr>
          <w:gridBefore w:val="1"/>
          <w:wBefore w:w="20" w:type="pct"/>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6</w:t>
            </w:r>
          </w:p>
        </w:tc>
        <w:tc>
          <w:tcPr>
            <w:tcW w:w="285"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6</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6</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5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w:t>
            </w:r>
          </w:p>
        </w:tc>
      </w:tr>
      <w:tr w:rsidR="001842E7" w:rsidRPr="002B6BAA" w:rsidTr="00F6624A">
        <w:trPr>
          <w:gridBefore w:val="1"/>
          <w:wBefore w:w="20" w:type="pct"/>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285"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5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r>
      <w:tr w:rsidR="001842E7" w:rsidRPr="002B6BAA" w:rsidTr="00F6624A">
        <w:trPr>
          <w:gridBefore w:val="1"/>
          <w:wBefore w:w="20" w:type="pct"/>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11</w:t>
            </w:r>
          </w:p>
        </w:tc>
        <w:tc>
          <w:tcPr>
            <w:tcW w:w="285"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11</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11</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15</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5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15</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15</w:t>
            </w:r>
          </w:p>
        </w:tc>
      </w:tr>
      <w:tr w:rsidR="001842E7" w:rsidRPr="002B6BAA" w:rsidTr="00F6624A">
        <w:trPr>
          <w:gridBefore w:val="1"/>
          <w:wBefore w:w="20" w:type="pct"/>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Total</w:t>
            </w:r>
          </w:p>
        </w:tc>
        <w:tc>
          <w:tcPr>
            <w:tcW w:w="285"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3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20</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52</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30</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82</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Total</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7</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25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17</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51</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35</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86</w:t>
            </w:r>
          </w:p>
        </w:tc>
      </w:tr>
      <w:tr w:rsidR="001842E7" w:rsidRPr="002B6BAA" w:rsidTr="00F6624A">
        <w:trPr>
          <w:gridBefore w:val="1"/>
          <w:wBefore w:w="20" w:type="pct"/>
          <w:trHeight w:val="300"/>
        </w:trPr>
        <w:tc>
          <w:tcPr>
            <w:tcW w:w="368"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85"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63"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2"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7"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46"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2"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56"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3"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F6624A">
        <w:trPr>
          <w:gridBefore w:val="1"/>
          <w:wBefore w:w="20" w:type="pct"/>
          <w:trHeight w:val="300"/>
        </w:trPr>
        <w:tc>
          <w:tcPr>
            <w:tcW w:w="1016" w:type="pct"/>
            <w:gridSpan w:val="5"/>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NZSL Language classes</w:t>
            </w:r>
          </w:p>
        </w:tc>
        <w:tc>
          <w:tcPr>
            <w:tcW w:w="302"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7"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026" w:type="pct"/>
            <w:gridSpan w:val="6"/>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NZSL Language classes</w:t>
            </w:r>
          </w:p>
        </w:tc>
        <w:tc>
          <w:tcPr>
            <w:tcW w:w="256"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3"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F6624A">
        <w:trPr>
          <w:gridBefore w:val="1"/>
          <w:wBefore w:w="20" w:type="pct"/>
          <w:trHeight w:val="300"/>
        </w:trPr>
        <w:tc>
          <w:tcPr>
            <w:tcW w:w="3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Hours per week</w:t>
            </w:r>
          </w:p>
        </w:tc>
        <w:tc>
          <w:tcPr>
            <w:tcW w:w="285"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KDEC</w:t>
            </w:r>
          </w:p>
        </w:tc>
        <w:tc>
          <w:tcPr>
            <w:tcW w:w="363"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FA429F" w:rsidP="001842E7">
            <w:pPr>
              <w:spacing w:after="0" w:line="240" w:lineRule="auto"/>
              <w:jc w:val="center"/>
              <w:rPr>
                <w:rFonts w:cs="Calibri"/>
                <w:i/>
                <w:lang w:eastAsia="en-NZ"/>
              </w:rPr>
            </w:pPr>
            <w:r>
              <w:rPr>
                <w:rFonts w:cs="Calibri"/>
                <w:i/>
                <w:lang w:eastAsia="en-NZ"/>
              </w:rPr>
              <w:t>Van Asch</w:t>
            </w:r>
          </w:p>
        </w:tc>
        <w:tc>
          <w:tcPr>
            <w:tcW w:w="302"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 KDEC</w:t>
            </w:r>
          </w:p>
        </w:tc>
        <w:tc>
          <w:tcPr>
            <w:tcW w:w="347"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 xml:space="preserve">Total </w:t>
            </w:r>
            <w:r w:rsidR="00FA429F">
              <w:rPr>
                <w:rFonts w:cs="Calibri"/>
                <w:i/>
                <w:lang w:eastAsia="en-NZ"/>
              </w:rPr>
              <w:t>Van Asch</w:t>
            </w:r>
          </w:p>
        </w:tc>
        <w:tc>
          <w:tcPr>
            <w:tcW w:w="440"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xml:space="preserve">Total Hours Used </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Hours per week</w:t>
            </w:r>
          </w:p>
        </w:tc>
        <w:tc>
          <w:tcPr>
            <w:tcW w:w="246"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KDEC</w:t>
            </w:r>
          </w:p>
        </w:tc>
        <w:tc>
          <w:tcPr>
            <w:tcW w:w="302"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FA429F" w:rsidP="001842E7">
            <w:pPr>
              <w:spacing w:after="0" w:line="240" w:lineRule="auto"/>
              <w:jc w:val="center"/>
              <w:rPr>
                <w:rFonts w:cs="Calibri"/>
                <w:i/>
                <w:lang w:eastAsia="en-NZ"/>
              </w:rPr>
            </w:pPr>
            <w:r>
              <w:rPr>
                <w:rFonts w:cs="Calibri"/>
                <w:i/>
                <w:lang w:eastAsia="en-NZ"/>
              </w:rPr>
              <w:t>Van Asch</w:t>
            </w:r>
          </w:p>
        </w:tc>
        <w:tc>
          <w:tcPr>
            <w:tcW w:w="256"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 KDEC</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 xml:space="preserve">Total </w:t>
            </w:r>
            <w:r w:rsidR="00FA429F">
              <w:rPr>
                <w:rFonts w:cs="Calibri"/>
                <w:i/>
                <w:lang w:eastAsia="en-NZ"/>
              </w:rPr>
              <w:t>Van Asch</w:t>
            </w:r>
          </w:p>
        </w:tc>
        <w:tc>
          <w:tcPr>
            <w:tcW w:w="563"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xml:space="preserve">Total Days Used </w:t>
            </w:r>
          </w:p>
        </w:tc>
      </w:tr>
      <w:tr w:rsidR="001842E7" w:rsidRPr="002B6BAA" w:rsidTr="00F6624A">
        <w:trPr>
          <w:gridBefore w:val="1"/>
          <w:wBefore w:w="20" w:type="pct"/>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85"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3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6</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5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r>
      <w:tr w:rsidR="001842E7" w:rsidRPr="002B6BAA" w:rsidTr="00F6624A">
        <w:trPr>
          <w:gridBefore w:val="1"/>
          <w:wBefore w:w="20" w:type="pct"/>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0.5</w:t>
            </w:r>
          </w:p>
        </w:tc>
        <w:tc>
          <w:tcPr>
            <w:tcW w:w="285"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0.5</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0.5</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6</w:t>
            </w:r>
          </w:p>
        </w:tc>
        <w:tc>
          <w:tcPr>
            <w:tcW w:w="25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7</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6</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7</w:t>
            </w:r>
          </w:p>
        </w:tc>
      </w:tr>
      <w:tr w:rsidR="001842E7" w:rsidRPr="002B6BAA" w:rsidTr="00F6624A">
        <w:trPr>
          <w:gridBefore w:val="1"/>
          <w:wBefore w:w="20" w:type="pct"/>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85"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5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6</w:t>
            </w:r>
          </w:p>
        </w:tc>
      </w:tr>
      <w:tr w:rsidR="001842E7" w:rsidRPr="002B6BAA" w:rsidTr="00F6624A">
        <w:trPr>
          <w:gridBefore w:val="1"/>
          <w:wBefore w:w="20" w:type="pct"/>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285"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25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12</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12</w:t>
            </w:r>
          </w:p>
        </w:tc>
      </w:tr>
      <w:tr w:rsidR="001842E7" w:rsidRPr="002B6BAA" w:rsidTr="00F6624A">
        <w:trPr>
          <w:gridBefore w:val="1"/>
          <w:wBefore w:w="20" w:type="pct"/>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Total</w:t>
            </w:r>
          </w:p>
        </w:tc>
        <w:tc>
          <w:tcPr>
            <w:tcW w:w="285"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6</w:t>
            </w:r>
          </w:p>
        </w:tc>
        <w:tc>
          <w:tcPr>
            <w:tcW w:w="3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16</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2.5</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6.5</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Total</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6</w:t>
            </w:r>
          </w:p>
        </w:tc>
        <w:tc>
          <w:tcPr>
            <w:tcW w:w="302"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25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16</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20</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25</w:t>
            </w:r>
          </w:p>
        </w:tc>
      </w:tr>
      <w:tr w:rsidR="001842E7" w:rsidRPr="002B6BAA" w:rsidTr="00F6624A">
        <w:trPr>
          <w:gridBefore w:val="1"/>
          <w:wBefore w:w="20" w:type="pct"/>
          <w:trHeight w:val="300"/>
        </w:trPr>
        <w:tc>
          <w:tcPr>
            <w:tcW w:w="368"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85"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63"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2"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7"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46"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2"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56"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3"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F6624A">
        <w:trPr>
          <w:gridBefore w:val="1"/>
          <w:wBefore w:w="20" w:type="pct"/>
          <w:trHeight w:val="300"/>
        </w:trPr>
        <w:tc>
          <w:tcPr>
            <w:tcW w:w="1317" w:type="pct"/>
            <w:gridSpan w:val="6"/>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NZSL Language classes for family</w:t>
            </w:r>
          </w:p>
        </w:tc>
        <w:tc>
          <w:tcPr>
            <w:tcW w:w="35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7"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46"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2"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56"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3"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F6624A">
        <w:trPr>
          <w:gridBefore w:val="1"/>
          <w:wBefore w:w="20" w:type="pct"/>
          <w:trHeight w:val="300"/>
        </w:trPr>
        <w:tc>
          <w:tcPr>
            <w:tcW w:w="3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Hours per week</w:t>
            </w:r>
          </w:p>
        </w:tc>
        <w:tc>
          <w:tcPr>
            <w:tcW w:w="285"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KDEC</w:t>
            </w:r>
          </w:p>
        </w:tc>
        <w:tc>
          <w:tcPr>
            <w:tcW w:w="363"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FA429F" w:rsidP="001842E7">
            <w:pPr>
              <w:spacing w:after="0" w:line="240" w:lineRule="auto"/>
              <w:jc w:val="center"/>
              <w:rPr>
                <w:rFonts w:cs="Calibri"/>
                <w:i/>
                <w:lang w:eastAsia="en-NZ"/>
              </w:rPr>
            </w:pPr>
            <w:r>
              <w:rPr>
                <w:rFonts w:cs="Calibri"/>
                <w:i/>
                <w:lang w:eastAsia="en-NZ"/>
              </w:rPr>
              <w:t>Van Asch</w:t>
            </w:r>
          </w:p>
        </w:tc>
        <w:tc>
          <w:tcPr>
            <w:tcW w:w="302"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w:t>
            </w:r>
          </w:p>
        </w:tc>
        <w:tc>
          <w:tcPr>
            <w:tcW w:w="350"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 KDEC</w:t>
            </w:r>
          </w:p>
        </w:tc>
        <w:tc>
          <w:tcPr>
            <w:tcW w:w="347"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 xml:space="preserve">Total </w:t>
            </w:r>
            <w:r w:rsidR="00FA429F">
              <w:rPr>
                <w:rFonts w:cs="Calibri"/>
                <w:i/>
                <w:lang w:eastAsia="en-NZ"/>
              </w:rPr>
              <w:t>Van Asch</w:t>
            </w:r>
          </w:p>
        </w:tc>
        <w:tc>
          <w:tcPr>
            <w:tcW w:w="440"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xml:space="preserve">Total Hours Used </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282" w:type="pct"/>
            <w:gridSpan w:val="7"/>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NZSL Language classes for family</w:t>
            </w:r>
          </w:p>
        </w:tc>
        <w:tc>
          <w:tcPr>
            <w:tcW w:w="29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3"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F6624A">
        <w:trPr>
          <w:gridBefore w:val="1"/>
          <w:wBefore w:w="20" w:type="pct"/>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85"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w:t>
            </w:r>
          </w:p>
        </w:tc>
        <w:tc>
          <w:tcPr>
            <w:tcW w:w="3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7</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12</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Days per year</w:t>
            </w:r>
          </w:p>
        </w:tc>
        <w:tc>
          <w:tcPr>
            <w:tcW w:w="246"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KDEC</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FA429F" w:rsidP="001842E7">
            <w:pPr>
              <w:spacing w:after="0" w:line="240" w:lineRule="auto"/>
              <w:jc w:val="center"/>
              <w:rPr>
                <w:rFonts w:cs="Calibri"/>
                <w:i/>
                <w:lang w:eastAsia="en-NZ"/>
              </w:rPr>
            </w:pPr>
            <w:r>
              <w:rPr>
                <w:rFonts w:cs="Calibri"/>
                <w:i/>
                <w:lang w:eastAsia="en-NZ"/>
              </w:rPr>
              <w:t>Van Asch</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 KDEC</w:t>
            </w:r>
          </w:p>
        </w:tc>
        <w:tc>
          <w:tcPr>
            <w:tcW w:w="300"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 xml:space="preserve">Total </w:t>
            </w:r>
            <w:r w:rsidR="00FA429F">
              <w:rPr>
                <w:rFonts w:cs="Calibri"/>
                <w:i/>
                <w:lang w:eastAsia="en-NZ"/>
              </w:rPr>
              <w:t>Van Asch</w:t>
            </w:r>
          </w:p>
        </w:tc>
        <w:tc>
          <w:tcPr>
            <w:tcW w:w="563"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xml:space="preserve">Total Days Used </w:t>
            </w:r>
          </w:p>
        </w:tc>
      </w:tr>
      <w:tr w:rsidR="001842E7" w:rsidRPr="002B6BAA" w:rsidTr="00F6624A">
        <w:trPr>
          <w:gridBefore w:val="1"/>
          <w:wBefore w:w="20" w:type="pct"/>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85"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w:t>
            </w:r>
          </w:p>
        </w:tc>
        <w:tc>
          <w:tcPr>
            <w:tcW w:w="258"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r>
      <w:tr w:rsidR="001842E7" w:rsidRPr="002B6BAA" w:rsidTr="00F6624A">
        <w:trPr>
          <w:gridBefore w:val="1"/>
          <w:wBefore w:w="20" w:type="pct"/>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285"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258"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12</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12</w:t>
            </w:r>
          </w:p>
        </w:tc>
      </w:tr>
      <w:tr w:rsidR="001842E7" w:rsidRPr="002B6BAA" w:rsidTr="00F6624A">
        <w:trPr>
          <w:gridBefore w:val="1"/>
          <w:wBefore w:w="20" w:type="pct"/>
          <w:trHeight w:val="300"/>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Total</w:t>
            </w:r>
          </w:p>
        </w:tc>
        <w:tc>
          <w:tcPr>
            <w:tcW w:w="285"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6</w:t>
            </w:r>
          </w:p>
        </w:tc>
        <w:tc>
          <w:tcPr>
            <w:tcW w:w="3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14</w:t>
            </w:r>
          </w:p>
        </w:tc>
        <w:tc>
          <w:tcPr>
            <w:tcW w:w="35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47"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44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78" w:type="pct"/>
            <w:gridSpan w:val="2"/>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Total</w:t>
            </w:r>
          </w:p>
        </w:tc>
        <w:tc>
          <w:tcPr>
            <w:tcW w:w="246"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258"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15</w:t>
            </w:r>
          </w:p>
        </w:tc>
        <w:tc>
          <w:tcPr>
            <w:tcW w:w="29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00"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5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12</w:t>
            </w:r>
          </w:p>
        </w:tc>
      </w:tr>
    </w:tbl>
    <w:p w:rsidR="00F344B2" w:rsidRDefault="00F344B2"/>
    <w:p w:rsidR="00A16749" w:rsidRDefault="00F344B2" w:rsidP="00F344B2">
      <w:pPr>
        <w:spacing w:after="0"/>
      </w:pPr>
      <w:r>
        <w:br w:type="column"/>
      </w:r>
    </w:p>
    <w:tbl>
      <w:tblPr>
        <w:tblW w:w="5000" w:type="pct"/>
        <w:tblLayout w:type="fixed"/>
        <w:tblLook w:val="04A0" w:firstRow="1" w:lastRow="0" w:firstColumn="1" w:lastColumn="0" w:noHBand="0" w:noVBand="1"/>
      </w:tblPr>
      <w:tblGrid>
        <w:gridCol w:w="4290"/>
        <w:gridCol w:w="1103"/>
        <w:gridCol w:w="1354"/>
        <w:gridCol w:w="873"/>
        <w:gridCol w:w="1971"/>
        <w:gridCol w:w="2335"/>
        <w:gridCol w:w="799"/>
        <w:gridCol w:w="1493"/>
      </w:tblGrid>
      <w:tr w:rsidR="00A16749" w:rsidRPr="002B6BAA" w:rsidTr="004A72E5">
        <w:trPr>
          <w:trHeight w:val="375"/>
          <w:tblHeader/>
        </w:trPr>
        <w:tc>
          <w:tcPr>
            <w:tcW w:w="1509" w:type="pct"/>
            <w:tcBorders>
              <w:top w:val="nil"/>
              <w:left w:val="nil"/>
              <w:bottom w:val="nil"/>
              <w:right w:val="nil"/>
            </w:tcBorders>
            <w:shd w:val="clear" w:color="auto" w:fill="auto"/>
            <w:noWrap/>
            <w:vAlign w:val="bottom"/>
          </w:tcPr>
          <w:p w:rsidR="00A16749" w:rsidRPr="002B6BAA" w:rsidRDefault="00A16749" w:rsidP="004A72E5">
            <w:pPr>
              <w:spacing w:after="0" w:line="240" w:lineRule="auto"/>
              <w:rPr>
                <w:rStyle w:val="IntenseEmphasis"/>
                <w:i w:val="0"/>
                <w:color w:val="4F6228" w:themeColor="accent3" w:themeShade="80"/>
              </w:rPr>
            </w:pPr>
            <w:r w:rsidRPr="002B6BAA">
              <w:rPr>
                <w:rStyle w:val="IntenseEmphasis"/>
                <w:i w:val="0"/>
                <w:color w:val="4F6228" w:themeColor="accent3" w:themeShade="80"/>
              </w:rPr>
              <w:t>Resources currently available</w:t>
            </w:r>
          </w:p>
        </w:tc>
        <w:tc>
          <w:tcPr>
            <w:tcW w:w="388" w:type="pct"/>
            <w:tcBorders>
              <w:top w:val="nil"/>
              <w:left w:val="nil"/>
              <w:bottom w:val="nil"/>
              <w:right w:val="nil"/>
            </w:tcBorders>
            <w:shd w:val="clear" w:color="auto" w:fill="auto"/>
            <w:noWrap/>
            <w:vAlign w:val="bottom"/>
          </w:tcPr>
          <w:p w:rsidR="00A16749" w:rsidRPr="002B6BAA" w:rsidRDefault="00A16749" w:rsidP="004A72E5">
            <w:pPr>
              <w:spacing w:after="0" w:line="240" w:lineRule="auto"/>
              <w:rPr>
                <w:rStyle w:val="IntenseEmphasis"/>
                <w:i w:val="0"/>
                <w:color w:val="4F6228" w:themeColor="accent3" w:themeShade="80"/>
              </w:rPr>
            </w:pPr>
          </w:p>
        </w:tc>
        <w:tc>
          <w:tcPr>
            <w:tcW w:w="476" w:type="pct"/>
            <w:tcBorders>
              <w:top w:val="nil"/>
              <w:left w:val="nil"/>
              <w:bottom w:val="nil"/>
              <w:right w:val="nil"/>
            </w:tcBorders>
            <w:shd w:val="clear" w:color="auto" w:fill="auto"/>
            <w:noWrap/>
            <w:vAlign w:val="bottom"/>
          </w:tcPr>
          <w:p w:rsidR="00A16749" w:rsidRPr="002B6BAA" w:rsidRDefault="00A16749" w:rsidP="004A72E5">
            <w:pPr>
              <w:spacing w:after="0" w:line="240" w:lineRule="auto"/>
              <w:rPr>
                <w:rStyle w:val="IntenseEmphasis"/>
                <w:i w:val="0"/>
                <w:color w:val="4F6228" w:themeColor="accent3" w:themeShade="80"/>
              </w:rPr>
            </w:pPr>
          </w:p>
        </w:tc>
        <w:tc>
          <w:tcPr>
            <w:tcW w:w="307" w:type="pct"/>
            <w:tcBorders>
              <w:top w:val="nil"/>
              <w:left w:val="nil"/>
              <w:bottom w:val="nil"/>
              <w:right w:val="nil"/>
            </w:tcBorders>
            <w:shd w:val="clear" w:color="auto" w:fill="auto"/>
            <w:noWrap/>
            <w:vAlign w:val="bottom"/>
          </w:tcPr>
          <w:p w:rsidR="00A16749" w:rsidRPr="002B6BAA" w:rsidRDefault="00A16749" w:rsidP="004A72E5">
            <w:pPr>
              <w:spacing w:after="0" w:line="240" w:lineRule="auto"/>
              <w:rPr>
                <w:rStyle w:val="IntenseEmphasis"/>
                <w:i w:val="0"/>
                <w:color w:val="4F6228" w:themeColor="accent3" w:themeShade="80"/>
              </w:rPr>
            </w:pPr>
          </w:p>
        </w:tc>
        <w:tc>
          <w:tcPr>
            <w:tcW w:w="693" w:type="pct"/>
            <w:tcBorders>
              <w:top w:val="nil"/>
              <w:left w:val="nil"/>
              <w:bottom w:val="nil"/>
              <w:right w:val="nil"/>
            </w:tcBorders>
            <w:shd w:val="clear" w:color="auto" w:fill="auto"/>
            <w:noWrap/>
            <w:vAlign w:val="bottom"/>
          </w:tcPr>
          <w:p w:rsidR="00A16749" w:rsidRPr="002B6BAA" w:rsidRDefault="00A16749" w:rsidP="004A72E5">
            <w:pPr>
              <w:spacing w:after="0" w:line="240" w:lineRule="auto"/>
              <w:rPr>
                <w:rStyle w:val="IntenseEmphasis"/>
                <w:i w:val="0"/>
                <w:color w:val="4F6228" w:themeColor="accent3" w:themeShade="80"/>
              </w:rPr>
            </w:pPr>
          </w:p>
        </w:tc>
        <w:tc>
          <w:tcPr>
            <w:tcW w:w="821" w:type="pct"/>
            <w:tcBorders>
              <w:top w:val="nil"/>
              <w:left w:val="nil"/>
              <w:bottom w:val="nil"/>
              <w:right w:val="nil"/>
            </w:tcBorders>
            <w:shd w:val="clear" w:color="auto" w:fill="auto"/>
            <w:noWrap/>
            <w:vAlign w:val="bottom"/>
          </w:tcPr>
          <w:p w:rsidR="00A16749" w:rsidRPr="002B6BAA" w:rsidRDefault="00A16749" w:rsidP="004A72E5">
            <w:pPr>
              <w:spacing w:after="0" w:line="240" w:lineRule="auto"/>
              <w:jc w:val="both"/>
              <w:rPr>
                <w:rStyle w:val="IntenseEmphasis"/>
                <w:i w:val="0"/>
                <w:color w:val="4F6228" w:themeColor="accent3" w:themeShade="80"/>
              </w:rPr>
            </w:pPr>
            <w:r w:rsidRPr="002B6BAA">
              <w:rPr>
                <w:rStyle w:val="IntenseEmphasis"/>
                <w:i w:val="0"/>
                <w:color w:val="4F6228" w:themeColor="accent3" w:themeShade="80"/>
              </w:rPr>
              <w:t xml:space="preserve">Resources </w:t>
            </w:r>
            <w:r>
              <w:rPr>
                <w:rStyle w:val="IntenseEmphasis"/>
                <w:i w:val="0"/>
                <w:color w:val="4F6228" w:themeColor="accent3" w:themeShade="80"/>
              </w:rPr>
              <w:t>propose</w:t>
            </w:r>
            <w:r w:rsidRPr="002B6BAA">
              <w:rPr>
                <w:rStyle w:val="IntenseEmphasis"/>
                <w:i w:val="0"/>
                <w:color w:val="4F6228" w:themeColor="accent3" w:themeShade="80"/>
              </w:rPr>
              <w:t>d</w:t>
            </w:r>
          </w:p>
        </w:tc>
        <w:tc>
          <w:tcPr>
            <w:tcW w:w="281" w:type="pct"/>
            <w:tcBorders>
              <w:top w:val="nil"/>
              <w:left w:val="nil"/>
              <w:bottom w:val="nil"/>
              <w:right w:val="nil"/>
            </w:tcBorders>
            <w:shd w:val="clear" w:color="auto" w:fill="auto"/>
            <w:noWrap/>
            <w:vAlign w:val="bottom"/>
          </w:tcPr>
          <w:p w:rsidR="00A16749" w:rsidRPr="002B6BAA" w:rsidRDefault="00A16749" w:rsidP="004A72E5">
            <w:pPr>
              <w:spacing w:after="0" w:line="240" w:lineRule="auto"/>
              <w:rPr>
                <w:rStyle w:val="IntenseEmphasis"/>
                <w:i w:val="0"/>
                <w:color w:val="4F6228" w:themeColor="accent3" w:themeShade="80"/>
              </w:rPr>
            </w:pPr>
          </w:p>
        </w:tc>
        <w:tc>
          <w:tcPr>
            <w:tcW w:w="525" w:type="pct"/>
            <w:tcBorders>
              <w:top w:val="nil"/>
              <w:left w:val="nil"/>
              <w:bottom w:val="nil"/>
              <w:right w:val="nil"/>
            </w:tcBorders>
            <w:shd w:val="clear" w:color="auto" w:fill="auto"/>
            <w:noWrap/>
            <w:vAlign w:val="bottom"/>
          </w:tcPr>
          <w:p w:rsidR="00A16749" w:rsidRPr="002B6BAA" w:rsidRDefault="00A16749" w:rsidP="004A72E5">
            <w:pPr>
              <w:spacing w:after="0" w:line="240" w:lineRule="auto"/>
              <w:rPr>
                <w:rStyle w:val="IntenseEmphasis"/>
                <w:i w:val="0"/>
                <w:color w:val="4F6228" w:themeColor="accent3" w:themeShade="80"/>
              </w:rPr>
            </w:pPr>
          </w:p>
        </w:tc>
      </w:tr>
    </w:tbl>
    <w:p w:rsidR="00F344B2" w:rsidRDefault="00F344B2" w:rsidP="00F344B2">
      <w:pPr>
        <w:spacing w:after="0"/>
      </w:pPr>
    </w:p>
    <w:tbl>
      <w:tblPr>
        <w:tblW w:w="4980" w:type="pct"/>
        <w:tblInd w:w="58" w:type="dxa"/>
        <w:tblLayout w:type="fixed"/>
        <w:tblLook w:val="04A0" w:firstRow="1" w:lastRow="0" w:firstColumn="1" w:lastColumn="0" w:noHBand="0" w:noVBand="1"/>
      </w:tblPr>
      <w:tblGrid>
        <w:gridCol w:w="1046"/>
        <w:gridCol w:w="811"/>
        <w:gridCol w:w="37"/>
        <w:gridCol w:w="994"/>
        <w:gridCol w:w="855"/>
        <w:gridCol w:w="994"/>
        <w:gridCol w:w="986"/>
        <w:gridCol w:w="1252"/>
        <w:gridCol w:w="236"/>
        <w:gridCol w:w="1359"/>
        <w:gridCol w:w="700"/>
        <w:gridCol w:w="852"/>
        <w:gridCol w:w="734"/>
        <w:gridCol w:w="850"/>
        <w:gridCol w:w="852"/>
        <w:gridCol w:w="1603"/>
      </w:tblGrid>
      <w:tr w:rsidR="001842E7" w:rsidRPr="002B6BAA" w:rsidTr="00F344B2">
        <w:trPr>
          <w:trHeight w:val="300"/>
        </w:trPr>
        <w:tc>
          <w:tcPr>
            <w:tcW w:w="1019" w:type="pct"/>
            <w:gridSpan w:val="4"/>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DVD language resources</w:t>
            </w:r>
          </w:p>
        </w:tc>
        <w:tc>
          <w:tcPr>
            <w:tcW w:w="302"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51"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8"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2"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80"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47"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1"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5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1"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6"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F344B2">
        <w:trPr>
          <w:trHeight w:val="300"/>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in year</w:t>
            </w:r>
          </w:p>
        </w:tc>
        <w:tc>
          <w:tcPr>
            <w:tcW w:w="299"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KDEC</w:t>
            </w:r>
          </w:p>
        </w:tc>
        <w:tc>
          <w:tcPr>
            <w:tcW w:w="350"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FA429F" w:rsidP="001842E7">
            <w:pPr>
              <w:spacing w:after="0" w:line="240" w:lineRule="auto"/>
              <w:jc w:val="center"/>
              <w:rPr>
                <w:rFonts w:cs="Calibri"/>
                <w:i/>
                <w:lang w:eastAsia="en-NZ"/>
              </w:rPr>
            </w:pPr>
            <w:r>
              <w:rPr>
                <w:rFonts w:cs="Calibri"/>
                <w:i/>
                <w:lang w:eastAsia="en-NZ"/>
              </w:rPr>
              <w:t>Van Asch</w:t>
            </w:r>
          </w:p>
        </w:tc>
        <w:tc>
          <w:tcPr>
            <w:tcW w:w="302"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w:t>
            </w:r>
          </w:p>
        </w:tc>
        <w:tc>
          <w:tcPr>
            <w:tcW w:w="351"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 KDEC</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 xml:space="preserve">Total </w:t>
            </w:r>
            <w:r w:rsidR="00FA429F">
              <w:rPr>
                <w:rFonts w:cs="Calibri"/>
                <w:i/>
                <w:lang w:eastAsia="en-NZ"/>
              </w:rPr>
              <w:t>Van Asch</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xml:space="preserve">Total Resources Used </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028" w:type="pct"/>
            <w:gridSpan w:val="3"/>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DVD language resources</w:t>
            </w:r>
          </w:p>
        </w:tc>
        <w:tc>
          <w:tcPr>
            <w:tcW w:w="25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1"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6"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F344B2">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99"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350"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6</w:t>
            </w:r>
          </w:p>
        </w:tc>
        <w:tc>
          <w:tcPr>
            <w:tcW w:w="35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48"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44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in year</w:t>
            </w:r>
          </w:p>
        </w:tc>
        <w:tc>
          <w:tcPr>
            <w:tcW w:w="247"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KDEC</w:t>
            </w:r>
          </w:p>
        </w:tc>
        <w:tc>
          <w:tcPr>
            <w:tcW w:w="301"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FA429F" w:rsidP="001842E7">
            <w:pPr>
              <w:spacing w:after="0" w:line="240" w:lineRule="auto"/>
              <w:jc w:val="center"/>
              <w:rPr>
                <w:rFonts w:cs="Calibri"/>
                <w:i/>
                <w:lang w:eastAsia="en-NZ"/>
              </w:rPr>
            </w:pPr>
            <w:r>
              <w:rPr>
                <w:rFonts w:cs="Calibri"/>
                <w:i/>
                <w:lang w:eastAsia="en-NZ"/>
              </w:rPr>
              <w:t>Van Asch</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w:t>
            </w:r>
          </w:p>
        </w:tc>
        <w:tc>
          <w:tcPr>
            <w:tcW w:w="300"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 KDEC</w:t>
            </w:r>
          </w:p>
        </w:tc>
        <w:tc>
          <w:tcPr>
            <w:tcW w:w="301"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 xml:space="preserve">Total </w:t>
            </w:r>
            <w:r w:rsidR="00FA429F">
              <w:rPr>
                <w:rFonts w:cs="Calibri"/>
                <w:i/>
                <w:lang w:eastAsia="en-NZ"/>
              </w:rPr>
              <w:t>Van Asch</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xml:space="preserve">Total Resources Used </w:t>
            </w:r>
          </w:p>
        </w:tc>
      </w:tr>
      <w:tr w:rsidR="001842E7" w:rsidRPr="002B6BAA" w:rsidTr="00F344B2">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299"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50"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35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48"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44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47"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w:t>
            </w:r>
          </w:p>
        </w:tc>
        <w:tc>
          <w:tcPr>
            <w:tcW w:w="25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0"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r>
      <w:tr w:rsidR="001842E7" w:rsidRPr="002B6BAA" w:rsidTr="00F344B2">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299"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50"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35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48"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6</w:t>
            </w:r>
          </w:p>
        </w:tc>
        <w:tc>
          <w:tcPr>
            <w:tcW w:w="44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247"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5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0"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r>
      <w:tr w:rsidR="001842E7" w:rsidRPr="002B6BAA" w:rsidTr="00F344B2">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299"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50"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35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348"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6</w:t>
            </w:r>
          </w:p>
        </w:tc>
        <w:tc>
          <w:tcPr>
            <w:tcW w:w="44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9</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247"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5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0"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r>
      <w:tr w:rsidR="001842E7" w:rsidRPr="002B6BAA" w:rsidTr="00F344B2">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299"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50"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5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348"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44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w:t>
            </w:r>
          </w:p>
        </w:tc>
        <w:tc>
          <w:tcPr>
            <w:tcW w:w="247"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5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00"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r>
      <w:tr w:rsidR="001842E7" w:rsidRPr="002B6BAA" w:rsidTr="00F344B2">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Total</w:t>
            </w:r>
          </w:p>
        </w:tc>
        <w:tc>
          <w:tcPr>
            <w:tcW w:w="299"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7</w:t>
            </w:r>
          </w:p>
        </w:tc>
        <w:tc>
          <w:tcPr>
            <w:tcW w:w="350"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17</w:t>
            </w:r>
          </w:p>
        </w:tc>
        <w:tc>
          <w:tcPr>
            <w:tcW w:w="35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348"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18</w:t>
            </w:r>
          </w:p>
        </w:tc>
        <w:tc>
          <w:tcPr>
            <w:tcW w:w="44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28</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Total</w:t>
            </w:r>
          </w:p>
        </w:tc>
        <w:tc>
          <w:tcPr>
            <w:tcW w:w="247"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25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15</w:t>
            </w:r>
          </w:p>
        </w:tc>
        <w:tc>
          <w:tcPr>
            <w:tcW w:w="300"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17</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17</w:t>
            </w:r>
          </w:p>
        </w:tc>
      </w:tr>
      <w:tr w:rsidR="001842E7" w:rsidRPr="002B6BAA" w:rsidTr="00F344B2">
        <w:trPr>
          <w:trHeight w:val="300"/>
        </w:trPr>
        <w:tc>
          <w:tcPr>
            <w:tcW w:w="36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99"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50"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2"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51"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8"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2"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80"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47"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1"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5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1"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6"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F344B2">
        <w:trPr>
          <w:trHeight w:val="300"/>
        </w:trPr>
        <w:tc>
          <w:tcPr>
            <w:tcW w:w="1019" w:type="pct"/>
            <w:gridSpan w:val="4"/>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Residential programme</w:t>
            </w:r>
          </w:p>
        </w:tc>
        <w:tc>
          <w:tcPr>
            <w:tcW w:w="302"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51"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8"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2"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028" w:type="pct"/>
            <w:gridSpan w:val="3"/>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Residential programme</w:t>
            </w:r>
          </w:p>
        </w:tc>
        <w:tc>
          <w:tcPr>
            <w:tcW w:w="25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1"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6"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F344B2">
        <w:trPr>
          <w:trHeight w:val="300"/>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Days per Year</w:t>
            </w:r>
          </w:p>
        </w:tc>
        <w:tc>
          <w:tcPr>
            <w:tcW w:w="286"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KDEC</w:t>
            </w:r>
          </w:p>
        </w:tc>
        <w:tc>
          <w:tcPr>
            <w:tcW w:w="363" w:type="pct"/>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FA429F" w:rsidP="001842E7">
            <w:pPr>
              <w:spacing w:after="0" w:line="240" w:lineRule="auto"/>
              <w:jc w:val="center"/>
              <w:rPr>
                <w:rFonts w:cs="Calibri"/>
                <w:i/>
                <w:lang w:eastAsia="en-NZ"/>
              </w:rPr>
            </w:pPr>
            <w:r>
              <w:rPr>
                <w:rFonts w:cs="Calibri"/>
                <w:i/>
                <w:lang w:eastAsia="en-NZ"/>
              </w:rPr>
              <w:t>Van Asch</w:t>
            </w:r>
          </w:p>
        </w:tc>
        <w:tc>
          <w:tcPr>
            <w:tcW w:w="302"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w:t>
            </w:r>
          </w:p>
        </w:tc>
        <w:tc>
          <w:tcPr>
            <w:tcW w:w="351"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 KDEC</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 xml:space="preserve">Total </w:t>
            </w:r>
            <w:r w:rsidR="00FA429F">
              <w:rPr>
                <w:rFonts w:cs="Calibri"/>
                <w:i/>
                <w:lang w:eastAsia="en-NZ"/>
              </w:rPr>
              <w:t>Van Asch</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xml:space="preserve">Total Days Used </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Days per Year</w:t>
            </w:r>
          </w:p>
        </w:tc>
        <w:tc>
          <w:tcPr>
            <w:tcW w:w="247"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KDEC</w:t>
            </w:r>
          </w:p>
        </w:tc>
        <w:tc>
          <w:tcPr>
            <w:tcW w:w="301"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FA429F" w:rsidP="001842E7">
            <w:pPr>
              <w:spacing w:after="0" w:line="240" w:lineRule="auto"/>
              <w:jc w:val="center"/>
              <w:rPr>
                <w:rFonts w:cs="Calibri"/>
                <w:i/>
                <w:lang w:eastAsia="en-NZ"/>
              </w:rPr>
            </w:pPr>
            <w:r>
              <w:rPr>
                <w:rFonts w:cs="Calibri"/>
                <w:i/>
                <w:lang w:eastAsia="en-NZ"/>
              </w:rPr>
              <w:t>Van Asch</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w:t>
            </w:r>
          </w:p>
        </w:tc>
        <w:tc>
          <w:tcPr>
            <w:tcW w:w="300"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 KDEC</w:t>
            </w:r>
          </w:p>
        </w:tc>
        <w:tc>
          <w:tcPr>
            <w:tcW w:w="301"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 xml:space="preserve">Total </w:t>
            </w:r>
            <w:r w:rsidR="00FA429F">
              <w:rPr>
                <w:rFonts w:cs="Calibri"/>
                <w:i/>
                <w:lang w:eastAsia="en-NZ"/>
              </w:rPr>
              <w:t>Van Asch</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Total Days Wanted</w:t>
            </w:r>
          </w:p>
        </w:tc>
      </w:tr>
      <w:tr w:rsidR="001842E7" w:rsidRPr="002B6BAA" w:rsidTr="00F344B2">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8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w:t>
            </w:r>
          </w:p>
        </w:tc>
        <w:tc>
          <w:tcPr>
            <w:tcW w:w="3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9</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17</w:t>
            </w:r>
          </w:p>
        </w:tc>
        <w:tc>
          <w:tcPr>
            <w:tcW w:w="35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48"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44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247"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w:t>
            </w:r>
          </w:p>
        </w:tc>
        <w:tc>
          <w:tcPr>
            <w:tcW w:w="25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w:t>
            </w:r>
          </w:p>
        </w:tc>
        <w:tc>
          <w:tcPr>
            <w:tcW w:w="300"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r>
      <w:tr w:rsidR="001842E7" w:rsidRPr="002B6BAA" w:rsidTr="00F344B2">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w:t>
            </w:r>
          </w:p>
        </w:tc>
        <w:tc>
          <w:tcPr>
            <w:tcW w:w="28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35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48"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w:t>
            </w:r>
          </w:p>
        </w:tc>
        <w:tc>
          <w:tcPr>
            <w:tcW w:w="44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w:t>
            </w:r>
          </w:p>
        </w:tc>
        <w:tc>
          <w:tcPr>
            <w:tcW w:w="247"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w:t>
            </w:r>
          </w:p>
        </w:tc>
        <w:tc>
          <w:tcPr>
            <w:tcW w:w="25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w:t>
            </w:r>
          </w:p>
        </w:tc>
        <w:tc>
          <w:tcPr>
            <w:tcW w:w="300"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25</w:t>
            </w:r>
          </w:p>
        </w:tc>
        <w:tc>
          <w:tcPr>
            <w:tcW w:w="56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25</w:t>
            </w:r>
          </w:p>
        </w:tc>
      </w:tr>
      <w:tr w:rsidR="001842E7" w:rsidRPr="002B6BAA" w:rsidTr="00F344B2">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Total</w:t>
            </w:r>
          </w:p>
        </w:tc>
        <w:tc>
          <w:tcPr>
            <w:tcW w:w="28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w:t>
            </w:r>
          </w:p>
        </w:tc>
        <w:tc>
          <w:tcPr>
            <w:tcW w:w="363" w:type="pct"/>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30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18</w:t>
            </w:r>
          </w:p>
        </w:tc>
        <w:tc>
          <w:tcPr>
            <w:tcW w:w="35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348"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w:t>
            </w:r>
          </w:p>
        </w:tc>
        <w:tc>
          <w:tcPr>
            <w:tcW w:w="442"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w:t>
            </w: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12</w:t>
            </w:r>
          </w:p>
        </w:tc>
        <w:tc>
          <w:tcPr>
            <w:tcW w:w="247"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 </w:t>
            </w:r>
          </w:p>
        </w:tc>
        <w:tc>
          <w:tcPr>
            <w:tcW w:w="25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300"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24</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56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24</w:t>
            </w:r>
          </w:p>
        </w:tc>
      </w:tr>
      <w:tr w:rsidR="001842E7" w:rsidRPr="002B6BAA" w:rsidTr="00F344B2">
        <w:trPr>
          <w:trHeight w:val="300"/>
        </w:trPr>
        <w:tc>
          <w:tcPr>
            <w:tcW w:w="36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86"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63"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2"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51"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8"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2"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Total</w:t>
            </w:r>
          </w:p>
        </w:tc>
        <w:tc>
          <w:tcPr>
            <w:tcW w:w="247"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259"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15</w:t>
            </w:r>
          </w:p>
        </w:tc>
        <w:tc>
          <w:tcPr>
            <w:tcW w:w="300"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24</w:t>
            </w:r>
          </w:p>
        </w:tc>
        <w:tc>
          <w:tcPr>
            <w:tcW w:w="301"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25</w:t>
            </w:r>
          </w:p>
        </w:tc>
        <w:tc>
          <w:tcPr>
            <w:tcW w:w="566" w:type="pct"/>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49</w:t>
            </w:r>
          </w:p>
        </w:tc>
      </w:tr>
      <w:tr w:rsidR="001842E7" w:rsidRPr="002B6BAA" w:rsidTr="00F344B2">
        <w:trPr>
          <w:trHeight w:val="300"/>
        </w:trPr>
        <w:tc>
          <w:tcPr>
            <w:tcW w:w="36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86"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63" w:type="pct"/>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2"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51"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48"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42"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3"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480"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47"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1"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59"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0"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01"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566" w:type="pct"/>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bl>
    <w:p w:rsidR="001842E7" w:rsidRPr="002B6BAA" w:rsidRDefault="001842E7"/>
    <w:p w:rsidR="00644539" w:rsidRPr="002B6BAA" w:rsidRDefault="00644539">
      <w:pPr>
        <w:sectPr w:rsidR="00644539" w:rsidRPr="002B6BAA" w:rsidSect="00542FEE">
          <w:pgSz w:w="16838" w:h="11906" w:orient="landscape" w:code="9"/>
          <w:pgMar w:top="1531" w:right="1418" w:bottom="1531" w:left="1418" w:header="709" w:footer="709" w:gutter="0"/>
          <w:cols w:space="708"/>
          <w:docGrid w:linePitch="360"/>
        </w:sectPr>
      </w:pPr>
    </w:p>
    <w:p w:rsidR="001842E7" w:rsidRPr="00612BAF" w:rsidRDefault="001842E7">
      <w:pPr>
        <w:rPr>
          <w:rStyle w:val="IntenseEmphasis"/>
          <w:color w:val="387354"/>
        </w:rPr>
      </w:pPr>
      <w:r w:rsidRPr="00612BAF">
        <w:rPr>
          <w:rStyle w:val="IntenseEmphasis"/>
          <w:color w:val="387354"/>
        </w:rPr>
        <w:lastRenderedPageBreak/>
        <w:t>New resources</w:t>
      </w:r>
      <w:r w:rsidR="000A0CB8">
        <w:rPr>
          <w:rStyle w:val="IntenseEmphasis"/>
          <w:color w:val="387354"/>
        </w:rPr>
        <w:t xml:space="preserve"> proposed</w:t>
      </w:r>
    </w:p>
    <w:tbl>
      <w:tblPr>
        <w:tblW w:w="0" w:type="auto"/>
        <w:tblInd w:w="56" w:type="dxa"/>
        <w:tblLayout w:type="fixed"/>
        <w:tblLook w:val="04A0" w:firstRow="1" w:lastRow="0" w:firstColumn="1" w:lastColumn="0" w:noHBand="0" w:noVBand="1"/>
      </w:tblPr>
      <w:tblGrid>
        <w:gridCol w:w="236"/>
        <w:gridCol w:w="1376"/>
        <w:gridCol w:w="977"/>
        <w:gridCol w:w="15"/>
        <w:gridCol w:w="992"/>
        <w:gridCol w:w="851"/>
        <w:gridCol w:w="1275"/>
        <w:gridCol w:w="1432"/>
        <w:gridCol w:w="1473"/>
      </w:tblGrid>
      <w:tr w:rsidR="001842E7"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360" w:type="dxa"/>
            <w:gridSpan w:val="4"/>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Deaf Resource Staff (DRS)</w:t>
            </w:r>
          </w:p>
        </w:tc>
        <w:tc>
          <w:tcPr>
            <w:tcW w:w="851"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275"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432"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473"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644539"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Hours Per Week</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KDEC</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FA429F" w:rsidP="001842E7">
            <w:pPr>
              <w:spacing w:after="0" w:line="240" w:lineRule="auto"/>
              <w:jc w:val="center"/>
              <w:rPr>
                <w:rFonts w:cs="Calibri"/>
                <w:i/>
                <w:lang w:eastAsia="en-NZ"/>
              </w:rPr>
            </w:pPr>
            <w:r>
              <w:rPr>
                <w:rFonts w:cs="Calibri"/>
                <w:i/>
                <w:lang w:eastAsia="en-NZ"/>
              </w:rPr>
              <w:t>Van Asch</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 KDEC</w:t>
            </w:r>
          </w:p>
        </w:tc>
        <w:tc>
          <w:tcPr>
            <w:tcW w:w="1432" w:type="dxa"/>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 xml:space="preserve">Total </w:t>
            </w:r>
            <w:r w:rsidR="00FA429F">
              <w:rPr>
                <w:rFonts w:cs="Calibri"/>
                <w:i/>
                <w:lang w:eastAsia="en-NZ"/>
              </w:rPr>
              <w:t>Van Asch</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Total Hours Wanted</w:t>
            </w:r>
          </w:p>
        </w:tc>
      </w:tr>
      <w:tr w:rsidR="00644539"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99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851"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1275"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143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1473"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r>
      <w:tr w:rsidR="00644539"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99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851"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1275"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143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1473"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r>
      <w:tr w:rsidR="00644539"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99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7</w:t>
            </w:r>
          </w:p>
        </w:tc>
        <w:tc>
          <w:tcPr>
            <w:tcW w:w="851"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8</w:t>
            </w:r>
          </w:p>
        </w:tc>
        <w:tc>
          <w:tcPr>
            <w:tcW w:w="1275"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143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14</w:t>
            </w:r>
          </w:p>
        </w:tc>
        <w:tc>
          <w:tcPr>
            <w:tcW w:w="1473"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16</w:t>
            </w:r>
          </w:p>
        </w:tc>
      </w:tr>
      <w:tr w:rsidR="00644539"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99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851"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1275"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143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1473"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r>
      <w:tr w:rsidR="00644539"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99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851"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1275"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w:t>
            </w:r>
          </w:p>
        </w:tc>
        <w:tc>
          <w:tcPr>
            <w:tcW w:w="143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1473"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5</w:t>
            </w:r>
          </w:p>
        </w:tc>
      </w:tr>
      <w:tr w:rsidR="00644539"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99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851"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1275"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143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1473"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r>
      <w:tr w:rsidR="00644539"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Total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6</w:t>
            </w:r>
          </w:p>
        </w:tc>
        <w:tc>
          <w:tcPr>
            <w:tcW w:w="99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851"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16</w:t>
            </w:r>
          </w:p>
        </w:tc>
        <w:tc>
          <w:tcPr>
            <w:tcW w:w="1275"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21</w:t>
            </w:r>
          </w:p>
        </w:tc>
        <w:tc>
          <w:tcPr>
            <w:tcW w:w="143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14</w:t>
            </w:r>
          </w:p>
        </w:tc>
        <w:tc>
          <w:tcPr>
            <w:tcW w:w="1473"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35</w:t>
            </w:r>
          </w:p>
        </w:tc>
      </w:tr>
      <w:tr w:rsidR="00644539"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37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992" w:type="dxa"/>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992"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51"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275"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432"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473"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2368" w:type="dxa"/>
            <w:gridSpan w:val="3"/>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Home Visits by DRS</w:t>
            </w:r>
            <w:r w:rsidR="000E07DB">
              <w:rPr>
                <w:rStyle w:val="FootnoteReference"/>
                <w:i/>
                <w:lang w:eastAsia="en-NZ"/>
              </w:rPr>
              <w:footnoteReference w:id="16"/>
            </w:r>
          </w:p>
        </w:tc>
        <w:tc>
          <w:tcPr>
            <w:tcW w:w="992"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51"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275"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432"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473"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644539"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Days per Year</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KDEC</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FA429F" w:rsidP="001842E7">
            <w:pPr>
              <w:spacing w:after="0" w:line="240" w:lineRule="auto"/>
              <w:jc w:val="center"/>
              <w:rPr>
                <w:rFonts w:cs="Calibri"/>
                <w:i/>
                <w:lang w:eastAsia="en-NZ"/>
              </w:rPr>
            </w:pPr>
            <w:r>
              <w:rPr>
                <w:rFonts w:cs="Calibri"/>
                <w:i/>
                <w:lang w:eastAsia="en-NZ"/>
              </w:rPr>
              <w:t>Van Asch</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 KDEC</w:t>
            </w:r>
          </w:p>
        </w:tc>
        <w:tc>
          <w:tcPr>
            <w:tcW w:w="1432" w:type="dxa"/>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 xml:space="preserve">Total </w:t>
            </w:r>
            <w:r w:rsidR="00FA429F">
              <w:rPr>
                <w:rFonts w:cs="Calibri"/>
                <w:i/>
                <w:lang w:eastAsia="en-NZ"/>
              </w:rPr>
              <w:t>Van Asch</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Total Days Wanted</w:t>
            </w:r>
          </w:p>
        </w:tc>
      </w:tr>
      <w:tr w:rsidR="00644539"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2</w:t>
            </w:r>
          </w:p>
        </w:tc>
        <w:tc>
          <w:tcPr>
            <w:tcW w:w="99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 </w:t>
            </w:r>
          </w:p>
        </w:tc>
        <w:tc>
          <w:tcPr>
            <w:tcW w:w="851"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2</w:t>
            </w:r>
          </w:p>
        </w:tc>
        <w:tc>
          <w:tcPr>
            <w:tcW w:w="1275"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0</w:t>
            </w:r>
          </w:p>
        </w:tc>
        <w:tc>
          <w:tcPr>
            <w:tcW w:w="143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0</w:t>
            </w:r>
          </w:p>
        </w:tc>
        <w:tc>
          <w:tcPr>
            <w:tcW w:w="1473"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0</w:t>
            </w:r>
          </w:p>
        </w:tc>
      </w:tr>
      <w:tr w:rsidR="00644539"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1</w:t>
            </w:r>
          </w:p>
        </w:tc>
        <w:tc>
          <w:tcPr>
            <w:tcW w:w="99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 </w:t>
            </w:r>
          </w:p>
        </w:tc>
        <w:tc>
          <w:tcPr>
            <w:tcW w:w="851"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1</w:t>
            </w:r>
          </w:p>
        </w:tc>
        <w:tc>
          <w:tcPr>
            <w:tcW w:w="1275"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2</w:t>
            </w:r>
          </w:p>
        </w:tc>
        <w:tc>
          <w:tcPr>
            <w:tcW w:w="143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0</w:t>
            </w:r>
          </w:p>
        </w:tc>
        <w:tc>
          <w:tcPr>
            <w:tcW w:w="1473"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2</w:t>
            </w:r>
          </w:p>
        </w:tc>
      </w:tr>
      <w:tr w:rsidR="00644539"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 </w:t>
            </w:r>
          </w:p>
        </w:tc>
        <w:tc>
          <w:tcPr>
            <w:tcW w:w="99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10</w:t>
            </w:r>
          </w:p>
        </w:tc>
        <w:tc>
          <w:tcPr>
            <w:tcW w:w="851"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10</w:t>
            </w:r>
          </w:p>
        </w:tc>
        <w:tc>
          <w:tcPr>
            <w:tcW w:w="1275"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0</w:t>
            </w:r>
          </w:p>
        </w:tc>
        <w:tc>
          <w:tcPr>
            <w:tcW w:w="143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40</w:t>
            </w:r>
          </w:p>
        </w:tc>
        <w:tc>
          <w:tcPr>
            <w:tcW w:w="1473"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40</w:t>
            </w:r>
          </w:p>
        </w:tc>
      </w:tr>
      <w:tr w:rsidR="00644539"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1</w:t>
            </w:r>
          </w:p>
        </w:tc>
        <w:tc>
          <w:tcPr>
            <w:tcW w:w="99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 </w:t>
            </w:r>
          </w:p>
        </w:tc>
        <w:tc>
          <w:tcPr>
            <w:tcW w:w="851"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1</w:t>
            </w:r>
          </w:p>
        </w:tc>
        <w:tc>
          <w:tcPr>
            <w:tcW w:w="1275"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9</w:t>
            </w:r>
          </w:p>
        </w:tc>
        <w:tc>
          <w:tcPr>
            <w:tcW w:w="143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0</w:t>
            </w:r>
          </w:p>
        </w:tc>
        <w:tc>
          <w:tcPr>
            <w:tcW w:w="1473"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9</w:t>
            </w:r>
          </w:p>
        </w:tc>
      </w:tr>
      <w:tr w:rsidR="00644539"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Total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4</w:t>
            </w:r>
          </w:p>
        </w:tc>
        <w:tc>
          <w:tcPr>
            <w:tcW w:w="99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10</w:t>
            </w:r>
          </w:p>
        </w:tc>
        <w:tc>
          <w:tcPr>
            <w:tcW w:w="851"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14</w:t>
            </w:r>
          </w:p>
        </w:tc>
        <w:tc>
          <w:tcPr>
            <w:tcW w:w="1275"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11</w:t>
            </w:r>
          </w:p>
        </w:tc>
        <w:tc>
          <w:tcPr>
            <w:tcW w:w="143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40</w:t>
            </w:r>
          </w:p>
        </w:tc>
        <w:tc>
          <w:tcPr>
            <w:tcW w:w="1473"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644539">
            <w:pPr>
              <w:spacing w:after="0" w:line="240" w:lineRule="auto"/>
              <w:jc w:val="right"/>
              <w:rPr>
                <w:rFonts w:cs="Calibri"/>
                <w:i/>
                <w:lang w:eastAsia="en-NZ"/>
              </w:rPr>
            </w:pPr>
            <w:r w:rsidRPr="002B6BAA">
              <w:rPr>
                <w:rFonts w:cs="Calibri"/>
                <w:i/>
                <w:lang w:eastAsia="en-NZ"/>
              </w:rPr>
              <w:t>51</w:t>
            </w:r>
          </w:p>
        </w:tc>
      </w:tr>
      <w:tr w:rsidR="00644539"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37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992" w:type="dxa"/>
            <w:gridSpan w:val="2"/>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992"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851"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275"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432"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473"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3360" w:type="dxa"/>
            <w:gridSpan w:val="4"/>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Access to Deaf community</w:t>
            </w:r>
          </w:p>
        </w:tc>
        <w:tc>
          <w:tcPr>
            <w:tcW w:w="851"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275"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432"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473"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r>
      <w:tr w:rsidR="001842E7"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Hours Per Week</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KDEC</w:t>
            </w:r>
          </w:p>
        </w:tc>
        <w:tc>
          <w:tcPr>
            <w:tcW w:w="1007" w:type="dxa"/>
            <w:gridSpan w:val="2"/>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FA429F" w:rsidP="001842E7">
            <w:pPr>
              <w:spacing w:after="0" w:line="240" w:lineRule="auto"/>
              <w:jc w:val="center"/>
              <w:rPr>
                <w:rFonts w:cs="Calibri"/>
                <w:i/>
                <w:lang w:eastAsia="en-NZ"/>
              </w:rPr>
            </w:pPr>
            <w:r>
              <w:rPr>
                <w:rFonts w:cs="Calibri"/>
                <w:i/>
                <w:lang w:eastAsia="en-NZ"/>
              </w:rPr>
              <w:t>Van Asch</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Total KDEC</w:t>
            </w:r>
          </w:p>
        </w:tc>
        <w:tc>
          <w:tcPr>
            <w:tcW w:w="1432" w:type="dxa"/>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center"/>
              <w:rPr>
                <w:rFonts w:cs="Calibri"/>
                <w:i/>
                <w:lang w:eastAsia="en-NZ"/>
              </w:rPr>
            </w:pPr>
            <w:r w:rsidRPr="002B6BAA">
              <w:rPr>
                <w:rFonts w:cs="Calibri"/>
                <w:i/>
                <w:lang w:eastAsia="en-NZ"/>
              </w:rPr>
              <w:t xml:space="preserve">Total </w:t>
            </w:r>
            <w:r w:rsidR="00FA429F">
              <w:rPr>
                <w:rFonts w:cs="Calibri"/>
                <w:i/>
                <w:lang w:eastAsia="en-NZ"/>
              </w:rPr>
              <w:t>Van Asch</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Total Hours Wanted</w:t>
            </w:r>
          </w:p>
        </w:tc>
      </w:tr>
      <w:tr w:rsidR="001842E7"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977"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851"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1275"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143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1473"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r>
      <w:tr w:rsidR="001842E7"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977"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851"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1275"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c>
          <w:tcPr>
            <w:tcW w:w="143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1473"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4</w:t>
            </w:r>
          </w:p>
        </w:tc>
      </w:tr>
      <w:tr w:rsidR="001842E7"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977"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851"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1275"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c>
          <w:tcPr>
            <w:tcW w:w="143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1473"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w:t>
            </w:r>
          </w:p>
        </w:tc>
      </w:tr>
      <w:tr w:rsidR="001842E7"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3.5</w:t>
            </w:r>
          </w:p>
        </w:tc>
        <w:tc>
          <w:tcPr>
            <w:tcW w:w="977"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9</w:t>
            </w:r>
          </w:p>
        </w:tc>
        <w:tc>
          <w:tcPr>
            <w:tcW w:w="851"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9</w:t>
            </w:r>
          </w:p>
        </w:tc>
        <w:tc>
          <w:tcPr>
            <w:tcW w:w="1275"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143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31.5</w:t>
            </w:r>
          </w:p>
        </w:tc>
        <w:tc>
          <w:tcPr>
            <w:tcW w:w="1473"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31.5</w:t>
            </w:r>
          </w:p>
        </w:tc>
      </w:tr>
      <w:tr w:rsidR="001842E7"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7</w:t>
            </w:r>
          </w:p>
        </w:tc>
        <w:tc>
          <w:tcPr>
            <w:tcW w:w="977"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851"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w:t>
            </w:r>
          </w:p>
        </w:tc>
        <w:tc>
          <w:tcPr>
            <w:tcW w:w="1275"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7</w:t>
            </w:r>
          </w:p>
        </w:tc>
        <w:tc>
          <w:tcPr>
            <w:tcW w:w="143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1473"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7</w:t>
            </w:r>
          </w:p>
        </w:tc>
      </w:tr>
      <w:tr w:rsidR="001842E7"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10</w:t>
            </w:r>
          </w:p>
        </w:tc>
        <w:tc>
          <w:tcPr>
            <w:tcW w:w="977"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851"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w:t>
            </w:r>
          </w:p>
        </w:tc>
        <w:tc>
          <w:tcPr>
            <w:tcW w:w="1275"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20</w:t>
            </w:r>
          </w:p>
        </w:tc>
        <w:tc>
          <w:tcPr>
            <w:tcW w:w="143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0</w:t>
            </w:r>
          </w:p>
        </w:tc>
        <w:tc>
          <w:tcPr>
            <w:tcW w:w="1473"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20</w:t>
            </w:r>
          </w:p>
        </w:tc>
      </w:tr>
      <w:tr w:rsidR="001842E7" w:rsidRPr="002B6BAA" w:rsidTr="00644539">
        <w:trPr>
          <w:trHeight w:val="300"/>
        </w:trPr>
        <w:tc>
          <w:tcPr>
            <w:tcW w:w="236" w:type="dxa"/>
            <w:tcBorders>
              <w:top w:val="nil"/>
              <w:left w:val="nil"/>
              <w:bottom w:val="nil"/>
              <w:right w:val="nil"/>
            </w:tcBorders>
            <w:shd w:val="clear" w:color="auto" w:fill="auto"/>
            <w:noWrap/>
            <w:vAlign w:val="bottom"/>
            <w:hideMark/>
          </w:tcPr>
          <w:p w:rsidR="001842E7" w:rsidRPr="002B6BAA" w:rsidRDefault="001842E7" w:rsidP="001842E7">
            <w:pPr>
              <w:spacing w:after="0" w:line="240" w:lineRule="auto"/>
              <w:rPr>
                <w:rFonts w:cs="Calibri"/>
                <w:i/>
                <w:lang w:eastAsia="en-NZ"/>
              </w:rPr>
            </w:pPr>
          </w:p>
        </w:tc>
        <w:tc>
          <w:tcPr>
            <w:tcW w:w="1376" w:type="dxa"/>
            <w:tcBorders>
              <w:top w:val="nil"/>
              <w:left w:val="single" w:sz="4" w:space="0" w:color="auto"/>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rPr>
                <w:rFonts w:cs="Calibri"/>
                <w:i/>
                <w:lang w:eastAsia="en-NZ"/>
              </w:rPr>
            </w:pPr>
            <w:r w:rsidRPr="002B6BAA">
              <w:rPr>
                <w:rFonts w:cs="Calibri"/>
                <w:i/>
                <w:lang w:eastAsia="en-NZ"/>
              </w:rPr>
              <w:t>Total</w:t>
            </w:r>
          </w:p>
        </w:tc>
        <w:tc>
          <w:tcPr>
            <w:tcW w:w="977"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7</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9</w:t>
            </w:r>
          </w:p>
        </w:tc>
        <w:tc>
          <w:tcPr>
            <w:tcW w:w="851"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16</w:t>
            </w:r>
          </w:p>
        </w:tc>
        <w:tc>
          <w:tcPr>
            <w:tcW w:w="1275"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34</w:t>
            </w:r>
          </w:p>
        </w:tc>
        <w:tc>
          <w:tcPr>
            <w:tcW w:w="1432"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31.5</w:t>
            </w:r>
          </w:p>
        </w:tc>
        <w:tc>
          <w:tcPr>
            <w:tcW w:w="1473" w:type="dxa"/>
            <w:tcBorders>
              <w:top w:val="nil"/>
              <w:left w:val="nil"/>
              <w:bottom w:val="single" w:sz="4" w:space="0" w:color="auto"/>
              <w:right w:val="single" w:sz="4" w:space="0" w:color="auto"/>
            </w:tcBorders>
            <w:shd w:val="clear" w:color="auto" w:fill="auto"/>
            <w:noWrap/>
            <w:vAlign w:val="bottom"/>
            <w:hideMark/>
          </w:tcPr>
          <w:p w:rsidR="001842E7" w:rsidRPr="002B6BAA" w:rsidRDefault="001842E7" w:rsidP="001842E7">
            <w:pPr>
              <w:spacing w:after="0" w:line="240" w:lineRule="auto"/>
              <w:jc w:val="right"/>
              <w:rPr>
                <w:rFonts w:cs="Calibri"/>
                <w:i/>
                <w:lang w:eastAsia="en-NZ"/>
              </w:rPr>
            </w:pPr>
            <w:r w:rsidRPr="002B6BAA">
              <w:rPr>
                <w:rFonts w:cs="Calibri"/>
                <w:i/>
                <w:lang w:eastAsia="en-NZ"/>
              </w:rPr>
              <w:t>65.5</w:t>
            </w:r>
          </w:p>
        </w:tc>
      </w:tr>
    </w:tbl>
    <w:p w:rsidR="00A04005" w:rsidRPr="002B6BAA" w:rsidRDefault="00A04005"/>
    <w:p w:rsidR="00E1295C" w:rsidRPr="002B6BAA" w:rsidRDefault="00E1295C">
      <w:pPr>
        <w:sectPr w:rsidR="00E1295C" w:rsidRPr="002B6BAA" w:rsidSect="00644539">
          <w:pgSz w:w="11906" w:h="16838" w:code="9"/>
          <w:pgMar w:top="1418" w:right="1531" w:bottom="1418" w:left="1531" w:header="709" w:footer="709" w:gutter="0"/>
          <w:cols w:space="708"/>
          <w:docGrid w:linePitch="360"/>
        </w:sectPr>
      </w:pPr>
    </w:p>
    <w:p w:rsidR="005F4C24" w:rsidRPr="002B6BAA" w:rsidRDefault="005F4C24"/>
    <w:p w:rsidR="00A37B29" w:rsidRPr="002B6BAA" w:rsidRDefault="000A0CB8" w:rsidP="0092565D">
      <w:pPr>
        <w:pStyle w:val="Heading1"/>
        <w:numPr>
          <w:ilvl w:val="0"/>
          <w:numId w:val="0"/>
        </w:numPr>
        <w:ind w:left="432" w:hanging="432"/>
      </w:pPr>
      <w:bookmarkStart w:id="27" w:name="_Toc334183856"/>
      <w:r w:rsidRPr="002B6BAA">
        <w:t xml:space="preserve">Appendix </w:t>
      </w:r>
      <w:r w:rsidR="00CD69F7">
        <w:t>5</w:t>
      </w:r>
      <w:r w:rsidR="0092565D" w:rsidRPr="002B6BAA">
        <w:t xml:space="preserve">: </w:t>
      </w:r>
      <w:r w:rsidR="00E64946" w:rsidRPr="002B6BAA">
        <w:t>Legislation</w:t>
      </w:r>
      <w:r w:rsidR="00A84932" w:rsidRPr="002B6BAA">
        <w:t xml:space="preserve"> and </w:t>
      </w:r>
      <w:r w:rsidR="00D4743C" w:rsidRPr="002B6BAA">
        <w:t>Policy</w:t>
      </w:r>
      <w:bookmarkEnd w:id="27"/>
    </w:p>
    <w:p w:rsidR="0092565D" w:rsidRPr="009444D7" w:rsidRDefault="0092565D" w:rsidP="009444D7">
      <w:pPr>
        <w:pStyle w:val="Heading2"/>
        <w:numPr>
          <w:ilvl w:val="0"/>
          <w:numId w:val="0"/>
        </w:numPr>
        <w:rPr>
          <w:rStyle w:val="Strong"/>
        </w:rPr>
      </w:pPr>
      <w:bookmarkStart w:id="28" w:name="_Toc334183857"/>
      <w:r w:rsidRPr="009444D7">
        <w:rPr>
          <w:rStyle w:val="Strong"/>
        </w:rPr>
        <w:t>The UN Convention on the Rights of Persons with Disabilities, 2007</w:t>
      </w:r>
      <w:bookmarkEnd w:id="28"/>
    </w:p>
    <w:p w:rsidR="003D0221" w:rsidRPr="00612BAF" w:rsidRDefault="003D0221" w:rsidP="00612BAF">
      <w:pPr>
        <w:pStyle w:val="IntenseQuote"/>
        <w:pBdr>
          <w:bottom w:val="single" w:sz="4" w:space="4" w:color="387354"/>
        </w:pBdr>
        <w:ind w:left="0"/>
        <w:rPr>
          <w:color w:val="387354"/>
        </w:rPr>
      </w:pPr>
      <w:proofErr w:type="gramStart"/>
      <w:r w:rsidRPr="00612BAF">
        <w:rPr>
          <w:color w:val="387354"/>
        </w:rPr>
        <w:t>Article 21: Freedom of expression and opinion, and access to information.</w:t>
      </w:r>
      <w:proofErr w:type="gramEnd"/>
      <w:r w:rsidRPr="00612BAF">
        <w:rPr>
          <w:color w:val="387354"/>
        </w:rPr>
        <w:t xml:space="preserve">  </w:t>
      </w:r>
    </w:p>
    <w:p w:rsidR="003D0221" w:rsidRPr="004E19D3" w:rsidRDefault="003D0221" w:rsidP="004E19D3">
      <w:pPr>
        <w:rPr>
          <w:sz w:val="20"/>
          <w:szCs w:val="20"/>
        </w:rPr>
      </w:pPr>
      <w:r w:rsidRPr="004E19D3">
        <w:rPr>
          <w:sz w:val="20"/>
          <w:szCs w:val="20"/>
        </w:rPr>
        <w:t>Parties shall take all appropriate measures to ensure that persons with disabilities can exercise the right to freedom of expression and opinion, including the freedom to seek, receive and impart information and ideas on an equal basis with others and through all forms of communication of their choice, as defined in article 2 of the present Convention, including by:</w:t>
      </w:r>
    </w:p>
    <w:p w:rsidR="003D0221" w:rsidRPr="004E19D3" w:rsidRDefault="003D0221" w:rsidP="004E19D3">
      <w:pPr>
        <w:rPr>
          <w:sz w:val="20"/>
          <w:szCs w:val="20"/>
        </w:rPr>
      </w:pPr>
      <w:r w:rsidRPr="004E19D3">
        <w:rPr>
          <w:sz w:val="20"/>
          <w:szCs w:val="20"/>
        </w:rPr>
        <w:t>(a) Providing information intended for the general public to persons with disabilities in accessible formats and technologies appropriate to different kinds of disabilities in a timely manner and without additional cost;</w:t>
      </w:r>
    </w:p>
    <w:p w:rsidR="003D0221" w:rsidRPr="004E19D3" w:rsidRDefault="003D0221" w:rsidP="004E19D3">
      <w:pPr>
        <w:rPr>
          <w:sz w:val="20"/>
          <w:szCs w:val="20"/>
        </w:rPr>
      </w:pPr>
      <w:r w:rsidRPr="004E19D3">
        <w:rPr>
          <w:sz w:val="20"/>
          <w:szCs w:val="20"/>
        </w:rPr>
        <w:t>(b) Accepting and facilitating the use of sign languages, Braille, augmentative and alternative communication, and all other accessible means, modes and formats of communication of their choice by persons with disabilities in official interactions;</w:t>
      </w:r>
    </w:p>
    <w:p w:rsidR="003D0221" w:rsidRPr="004E19D3" w:rsidRDefault="003D0221" w:rsidP="004E19D3">
      <w:pPr>
        <w:rPr>
          <w:sz w:val="20"/>
          <w:szCs w:val="20"/>
        </w:rPr>
      </w:pPr>
      <w:r w:rsidRPr="004E19D3">
        <w:rPr>
          <w:sz w:val="20"/>
          <w:szCs w:val="20"/>
        </w:rPr>
        <w:t>(c) Urging private entities that provide services to the general public, including through the Internet, to provide information and services in accessible and usable formats for persons with disabilities;</w:t>
      </w:r>
    </w:p>
    <w:p w:rsidR="003D0221" w:rsidRPr="004E19D3" w:rsidRDefault="003D0221" w:rsidP="004E19D3">
      <w:pPr>
        <w:rPr>
          <w:sz w:val="20"/>
          <w:szCs w:val="20"/>
        </w:rPr>
      </w:pPr>
      <w:r w:rsidRPr="004E19D3">
        <w:rPr>
          <w:sz w:val="20"/>
          <w:szCs w:val="20"/>
        </w:rPr>
        <w:t>(d) Encouraging the mass media, including providers of information through the Internet, to make their services accessible to persons with disabilities;</w:t>
      </w:r>
    </w:p>
    <w:p w:rsidR="003D0221" w:rsidRPr="004E19D3" w:rsidRDefault="003D0221" w:rsidP="004E19D3">
      <w:pPr>
        <w:rPr>
          <w:sz w:val="20"/>
          <w:szCs w:val="20"/>
        </w:rPr>
      </w:pPr>
      <w:r w:rsidRPr="004E19D3">
        <w:rPr>
          <w:sz w:val="20"/>
          <w:szCs w:val="20"/>
        </w:rPr>
        <w:t>(e) Recognizing and promoting the use of sign languages.</w:t>
      </w:r>
    </w:p>
    <w:p w:rsidR="00612BAF" w:rsidRPr="00612BAF" w:rsidRDefault="00612BAF" w:rsidP="00612BAF"/>
    <w:p w:rsidR="0092565D" w:rsidRPr="00612BAF" w:rsidRDefault="0092565D" w:rsidP="00612BAF">
      <w:pPr>
        <w:pStyle w:val="IntenseQuote"/>
        <w:pBdr>
          <w:bottom w:val="single" w:sz="4" w:space="4" w:color="387354"/>
        </w:pBdr>
        <w:ind w:left="0"/>
        <w:rPr>
          <w:color w:val="387354"/>
        </w:rPr>
      </w:pPr>
      <w:r w:rsidRPr="00612BAF">
        <w:rPr>
          <w:color w:val="387354"/>
        </w:rPr>
        <w:t>Article 24: Education</w:t>
      </w:r>
    </w:p>
    <w:p w:rsidR="0092565D" w:rsidRPr="002B6BAA" w:rsidRDefault="0092565D" w:rsidP="003D0221">
      <w:pPr>
        <w:pStyle w:val="SingleTxt"/>
        <w:spacing w:after="0" w:line="120" w:lineRule="exact"/>
        <w:ind w:left="331"/>
        <w:rPr>
          <w:sz w:val="10"/>
          <w:lang w:val="en-NZ"/>
        </w:rPr>
      </w:pPr>
    </w:p>
    <w:p w:rsidR="0092565D" w:rsidRPr="00A004CC" w:rsidRDefault="003D0221" w:rsidP="00A004CC">
      <w:pPr>
        <w:rPr>
          <w:sz w:val="20"/>
          <w:szCs w:val="20"/>
        </w:rPr>
      </w:pPr>
      <w:r w:rsidRPr="00A004CC">
        <w:rPr>
          <w:sz w:val="20"/>
          <w:szCs w:val="20"/>
        </w:rPr>
        <w:t xml:space="preserve">1. States </w:t>
      </w:r>
      <w:r w:rsidR="0092565D" w:rsidRPr="00A004CC">
        <w:rPr>
          <w:sz w:val="20"/>
          <w:szCs w:val="20"/>
        </w:rPr>
        <w:t xml:space="preserve">Parties recognize the right of persons with disabilities to education. With a view to realizing this right without discrimination and on the basis of equal opportunity, States Parties shall ensure an inclusive education system at all levels and </w:t>
      </w:r>
      <w:proofErr w:type="spellStart"/>
      <w:r w:rsidR="0092565D" w:rsidRPr="00A004CC">
        <w:rPr>
          <w:sz w:val="20"/>
          <w:szCs w:val="20"/>
        </w:rPr>
        <w:t>life long</w:t>
      </w:r>
      <w:proofErr w:type="spellEnd"/>
      <w:r w:rsidR="0092565D" w:rsidRPr="00A004CC">
        <w:rPr>
          <w:sz w:val="20"/>
          <w:szCs w:val="20"/>
        </w:rPr>
        <w:t xml:space="preserve"> learning directed to:</w:t>
      </w:r>
    </w:p>
    <w:p w:rsidR="0092565D" w:rsidRPr="00A004CC" w:rsidRDefault="003D0221" w:rsidP="00A004CC">
      <w:pPr>
        <w:rPr>
          <w:sz w:val="20"/>
          <w:szCs w:val="20"/>
        </w:rPr>
      </w:pPr>
      <w:r w:rsidRPr="00A004CC">
        <w:rPr>
          <w:sz w:val="20"/>
          <w:szCs w:val="20"/>
        </w:rPr>
        <w:t xml:space="preserve">(a)  </w:t>
      </w:r>
      <w:r w:rsidR="0092565D" w:rsidRPr="00A004CC">
        <w:rPr>
          <w:sz w:val="20"/>
          <w:szCs w:val="20"/>
        </w:rPr>
        <w:t xml:space="preserve">The full development of human potential and sense of dignity and self-worth, and the strengthening of respect for human rights, fundamental freedoms and human diversity; </w:t>
      </w:r>
    </w:p>
    <w:p w:rsidR="0092565D" w:rsidRPr="00A004CC" w:rsidRDefault="003D0221" w:rsidP="00A004CC">
      <w:pPr>
        <w:rPr>
          <w:sz w:val="20"/>
          <w:szCs w:val="20"/>
        </w:rPr>
      </w:pPr>
      <w:r w:rsidRPr="00A004CC">
        <w:rPr>
          <w:sz w:val="20"/>
          <w:szCs w:val="20"/>
        </w:rPr>
        <w:t xml:space="preserve">(b)  </w:t>
      </w:r>
      <w:r w:rsidR="0092565D" w:rsidRPr="00A004CC">
        <w:rPr>
          <w:sz w:val="20"/>
          <w:szCs w:val="20"/>
        </w:rPr>
        <w:t>The development by persons with disabilities of their personality, talents and creativity, as well as their mental and physical abilities, to their fullest potential;</w:t>
      </w:r>
    </w:p>
    <w:p w:rsidR="0092565D" w:rsidRPr="00A004CC" w:rsidRDefault="003D0221" w:rsidP="00A004CC">
      <w:pPr>
        <w:rPr>
          <w:sz w:val="20"/>
          <w:szCs w:val="20"/>
        </w:rPr>
      </w:pPr>
      <w:r w:rsidRPr="00A004CC">
        <w:rPr>
          <w:sz w:val="20"/>
          <w:szCs w:val="20"/>
        </w:rPr>
        <w:t xml:space="preserve">(c)   </w:t>
      </w:r>
      <w:r w:rsidR="0092565D" w:rsidRPr="00A004CC">
        <w:rPr>
          <w:sz w:val="20"/>
          <w:szCs w:val="20"/>
        </w:rPr>
        <w:t>Enabling persons with disabilities to participate effectively in a free society.</w:t>
      </w:r>
    </w:p>
    <w:p w:rsidR="0092565D" w:rsidRPr="00A004CC" w:rsidRDefault="003D0221" w:rsidP="00A004CC">
      <w:pPr>
        <w:rPr>
          <w:sz w:val="20"/>
          <w:szCs w:val="20"/>
        </w:rPr>
      </w:pPr>
      <w:r w:rsidRPr="00A004CC">
        <w:rPr>
          <w:sz w:val="20"/>
          <w:szCs w:val="20"/>
        </w:rPr>
        <w:t xml:space="preserve">2. </w:t>
      </w:r>
      <w:r w:rsidR="0092565D" w:rsidRPr="00A004CC">
        <w:rPr>
          <w:sz w:val="20"/>
          <w:szCs w:val="20"/>
        </w:rPr>
        <w:t>In realizing this right, States Parties shall ensure that:</w:t>
      </w:r>
    </w:p>
    <w:p w:rsidR="0092565D" w:rsidRPr="00A004CC" w:rsidRDefault="003D0221" w:rsidP="00A004CC">
      <w:pPr>
        <w:rPr>
          <w:sz w:val="20"/>
          <w:szCs w:val="20"/>
        </w:rPr>
      </w:pPr>
      <w:r w:rsidRPr="00A004CC">
        <w:rPr>
          <w:sz w:val="20"/>
          <w:szCs w:val="20"/>
        </w:rPr>
        <w:t xml:space="preserve">(a)  </w:t>
      </w:r>
      <w:r w:rsidR="0092565D" w:rsidRPr="00A004CC">
        <w:rPr>
          <w:sz w:val="20"/>
          <w:szCs w:val="20"/>
        </w:rPr>
        <w:t>Persons with disabilities are not excluded from the general education system on the basis of disability, and that children with disabilities are not excluded from free and compulsory primary education, or from secondary education, on the basis of disability;</w:t>
      </w:r>
    </w:p>
    <w:p w:rsidR="0092565D" w:rsidRPr="00A004CC" w:rsidRDefault="003D0221" w:rsidP="00A004CC">
      <w:pPr>
        <w:rPr>
          <w:sz w:val="20"/>
          <w:szCs w:val="20"/>
        </w:rPr>
      </w:pPr>
      <w:r w:rsidRPr="00A004CC">
        <w:rPr>
          <w:sz w:val="20"/>
          <w:szCs w:val="20"/>
        </w:rPr>
        <w:lastRenderedPageBreak/>
        <w:t xml:space="preserve">(b)  </w:t>
      </w:r>
      <w:r w:rsidR="0092565D" w:rsidRPr="00A004CC">
        <w:rPr>
          <w:sz w:val="20"/>
          <w:szCs w:val="20"/>
        </w:rPr>
        <w:t>Persons with disabilities can access an inclusive, quality and free primary education and secondary education on an equal basis with others in the communities in which they live;</w:t>
      </w:r>
    </w:p>
    <w:p w:rsidR="0092565D" w:rsidRPr="00A004CC" w:rsidRDefault="003D0221" w:rsidP="00A004CC">
      <w:pPr>
        <w:rPr>
          <w:sz w:val="20"/>
          <w:szCs w:val="20"/>
        </w:rPr>
      </w:pPr>
      <w:r w:rsidRPr="00A004CC">
        <w:rPr>
          <w:sz w:val="20"/>
          <w:szCs w:val="20"/>
        </w:rPr>
        <w:t xml:space="preserve">(c)  </w:t>
      </w:r>
      <w:r w:rsidR="0092565D" w:rsidRPr="00A004CC">
        <w:rPr>
          <w:sz w:val="20"/>
          <w:szCs w:val="20"/>
        </w:rPr>
        <w:t xml:space="preserve">Reasonable accommodation of the individual’s requirements is provided; </w:t>
      </w:r>
    </w:p>
    <w:p w:rsidR="0092565D" w:rsidRPr="00A004CC" w:rsidRDefault="003D0221" w:rsidP="00A004CC">
      <w:pPr>
        <w:rPr>
          <w:sz w:val="20"/>
          <w:szCs w:val="20"/>
        </w:rPr>
      </w:pPr>
      <w:r w:rsidRPr="00A004CC">
        <w:rPr>
          <w:sz w:val="20"/>
          <w:szCs w:val="20"/>
        </w:rPr>
        <w:t xml:space="preserve">(d)  </w:t>
      </w:r>
      <w:r w:rsidR="0092565D" w:rsidRPr="00A004CC">
        <w:rPr>
          <w:sz w:val="20"/>
          <w:szCs w:val="20"/>
        </w:rPr>
        <w:t>Persons with disabilities receive the support required, within the general education system, to facilitate their effective education;</w:t>
      </w:r>
    </w:p>
    <w:p w:rsidR="0092565D" w:rsidRPr="00A004CC" w:rsidRDefault="003D0221" w:rsidP="00A004CC">
      <w:pPr>
        <w:rPr>
          <w:sz w:val="20"/>
          <w:szCs w:val="20"/>
        </w:rPr>
      </w:pPr>
      <w:r w:rsidRPr="00A004CC">
        <w:rPr>
          <w:sz w:val="20"/>
          <w:szCs w:val="20"/>
        </w:rPr>
        <w:t xml:space="preserve">(e)  </w:t>
      </w:r>
      <w:r w:rsidR="0092565D" w:rsidRPr="00A004CC">
        <w:rPr>
          <w:sz w:val="20"/>
          <w:szCs w:val="20"/>
        </w:rPr>
        <w:t>Effective individualized support measures are provided in environments that maximize academic and social development, consistent with the goal of full inclusion.</w:t>
      </w:r>
    </w:p>
    <w:p w:rsidR="0092565D" w:rsidRPr="00A004CC" w:rsidRDefault="003D0221" w:rsidP="00A004CC">
      <w:pPr>
        <w:rPr>
          <w:sz w:val="20"/>
          <w:szCs w:val="20"/>
        </w:rPr>
      </w:pPr>
      <w:r w:rsidRPr="00A004CC">
        <w:rPr>
          <w:sz w:val="20"/>
          <w:szCs w:val="20"/>
        </w:rPr>
        <w:t xml:space="preserve">3.  </w:t>
      </w:r>
      <w:r w:rsidR="0092565D" w:rsidRPr="00A004CC">
        <w:rPr>
          <w:sz w:val="20"/>
          <w:szCs w:val="20"/>
        </w:rPr>
        <w:t xml:space="preserve">States Parties shall enable persons with disabilities to learn life and social development skills to facilitate their full and equal participation in education and as members of the community. To this end, States Parties shall take appropriate measures, including: </w:t>
      </w:r>
    </w:p>
    <w:p w:rsidR="0092565D" w:rsidRPr="00A004CC" w:rsidRDefault="003D0221" w:rsidP="00A004CC">
      <w:pPr>
        <w:rPr>
          <w:sz w:val="20"/>
          <w:szCs w:val="20"/>
        </w:rPr>
      </w:pPr>
      <w:r w:rsidRPr="00A004CC">
        <w:rPr>
          <w:sz w:val="20"/>
          <w:szCs w:val="20"/>
        </w:rPr>
        <w:t xml:space="preserve">(a)  </w:t>
      </w:r>
      <w:r w:rsidR="0092565D" w:rsidRPr="00A004CC">
        <w:rPr>
          <w:sz w:val="20"/>
          <w:szCs w:val="20"/>
        </w:rPr>
        <w:t xml:space="preserve">Facilitating the learning of Braille, alternative script, augmentative and alternative modes, means and formats of communication and orientation and mobility skills, and facilitating peer support and mentoring; </w:t>
      </w:r>
    </w:p>
    <w:p w:rsidR="0092565D" w:rsidRPr="00A004CC" w:rsidRDefault="003D0221" w:rsidP="00A004CC">
      <w:pPr>
        <w:rPr>
          <w:sz w:val="20"/>
          <w:szCs w:val="20"/>
        </w:rPr>
      </w:pPr>
      <w:r w:rsidRPr="00A004CC">
        <w:rPr>
          <w:sz w:val="20"/>
          <w:szCs w:val="20"/>
        </w:rPr>
        <w:t xml:space="preserve">(b)  </w:t>
      </w:r>
      <w:r w:rsidR="0092565D" w:rsidRPr="00A004CC">
        <w:rPr>
          <w:sz w:val="20"/>
          <w:szCs w:val="20"/>
        </w:rPr>
        <w:t xml:space="preserve">Facilitating the learning of sign language and the promotion of the linguistic identity of the deaf community; </w:t>
      </w:r>
    </w:p>
    <w:p w:rsidR="0092565D" w:rsidRPr="00A004CC" w:rsidRDefault="003D0221" w:rsidP="00A004CC">
      <w:pPr>
        <w:rPr>
          <w:sz w:val="20"/>
          <w:szCs w:val="20"/>
        </w:rPr>
      </w:pPr>
      <w:r w:rsidRPr="00A004CC">
        <w:rPr>
          <w:sz w:val="20"/>
          <w:szCs w:val="20"/>
        </w:rPr>
        <w:t xml:space="preserve">(c)  </w:t>
      </w:r>
      <w:r w:rsidR="0092565D" w:rsidRPr="00A004CC">
        <w:rPr>
          <w:sz w:val="20"/>
          <w:szCs w:val="20"/>
        </w:rPr>
        <w:t xml:space="preserve">Ensuring that the education of persons, and in particular children, who are blind, deaf or deafblind, is delivered in the most appropriate languages and modes and means of communication for the individual, and in environments which maximize academic and social development. </w:t>
      </w:r>
    </w:p>
    <w:p w:rsidR="0092565D" w:rsidRPr="00A004CC" w:rsidRDefault="003D0221" w:rsidP="00A004CC">
      <w:pPr>
        <w:rPr>
          <w:sz w:val="20"/>
          <w:szCs w:val="20"/>
        </w:rPr>
      </w:pPr>
      <w:r w:rsidRPr="00A004CC">
        <w:rPr>
          <w:sz w:val="20"/>
          <w:szCs w:val="20"/>
        </w:rPr>
        <w:t xml:space="preserve">4.  </w:t>
      </w:r>
      <w:r w:rsidR="0092565D" w:rsidRPr="00A004CC">
        <w:rPr>
          <w:sz w:val="20"/>
          <w:szCs w:val="20"/>
        </w:rPr>
        <w:t>In order to help ensure the realization of this right, States Parties shall take appropriate measures to employ teachers, including teachers with disabilities, who are qualified in sign language and/or Braille, and to train professionals and staff who work at all levels of education. Such training shall incorporate disability awareness and the use of appropriate augmentative and alternative modes, means and formats of communication, educational techniques and materials to support persons with disabilities.</w:t>
      </w:r>
    </w:p>
    <w:p w:rsidR="0092565D" w:rsidRPr="00A004CC" w:rsidRDefault="003D0221" w:rsidP="00A004CC">
      <w:pPr>
        <w:rPr>
          <w:sz w:val="20"/>
          <w:szCs w:val="20"/>
        </w:rPr>
      </w:pPr>
      <w:r w:rsidRPr="00A004CC">
        <w:rPr>
          <w:sz w:val="20"/>
          <w:szCs w:val="20"/>
        </w:rPr>
        <w:t xml:space="preserve">5.  </w:t>
      </w:r>
      <w:r w:rsidR="0092565D" w:rsidRPr="00A004CC">
        <w:rPr>
          <w:sz w:val="20"/>
          <w:szCs w:val="20"/>
        </w:rPr>
        <w:t>States Parties shall ensure that persons with disabilities are able to access general tertiary education, vocational training, adult education and lifelong learning without discrimination and on an equal basis with others. To this end, States Parties shall ensure that reasonable accommodation is provided to persons with disabilities.</w:t>
      </w:r>
    </w:p>
    <w:p w:rsidR="00E64946" w:rsidRPr="004E19D3" w:rsidRDefault="00E64946" w:rsidP="00880159">
      <w:pPr>
        <w:rPr>
          <w:rFonts w:cs="Calibri"/>
          <w:sz w:val="16"/>
          <w:szCs w:val="16"/>
        </w:rPr>
      </w:pPr>
    </w:p>
    <w:p w:rsidR="00D4743C" w:rsidRPr="002B6BAA" w:rsidRDefault="005C73C0" w:rsidP="002F566C">
      <w:pPr>
        <w:pStyle w:val="Heading2"/>
        <w:numPr>
          <w:ilvl w:val="0"/>
          <w:numId w:val="0"/>
        </w:numPr>
        <w:spacing w:after="120"/>
      </w:pPr>
      <w:r w:rsidRPr="002B6BAA">
        <w:rPr>
          <w:sz w:val="16"/>
          <w:szCs w:val="16"/>
        </w:rPr>
        <w:br w:type="column"/>
      </w:r>
      <w:bookmarkStart w:id="29" w:name="_Toc334183858"/>
      <w:r w:rsidR="00D4743C" w:rsidRPr="002B6BAA">
        <w:lastRenderedPageBreak/>
        <w:t>National Education Guidelines</w:t>
      </w:r>
      <w:bookmarkEnd w:id="29"/>
    </w:p>
    <w:p w:rsidR="005C73C0" w:rsidRPr="002B6BAA" w:rsidRDefault="005C73C0" w:rsidP="00890F45">
      <w:pPr>
        <w:rPr>
          <w:b/>
        </w:rPr>
      </w:pPr>
      <w:r w:rsidRPr="002B6BAA">
        <w:rPr>
          <w:b/>
        </w:rPr>
        <w:t>The National Administration Guidelines (NAGs)</w:t>
      </w:r>
    </w:p>
    <w:p w:rsidR="005C73C0" w:rsidRPr="002B6BAA" w:rsidRDefault="005C73C0" w:rsidP="00A004CC">
      <w:pPr>
        <w:spacing w:after="120"/>
        <w:rPr>
          <w:rStyle w:val="Strong"/>
        </w:rPr>
      </w:pPr>
      <w:r w:rsidRPr="002B6BAA">
        <w:rPr>
          <w:rStyle w:val="Strong"/>
        </w:rPr>
        <w:t>NAG 1</w:t>
      </w:r>
    </w:p>
    <w:p w:rsidR="005C73C0" w:rsidRPr="004E19D3" w:rsidRDefault="005C73C0" w:rsidP="00A004CC">
      <w:pPr>
        <w:spacing w:after="120" w:line="240" w:lineRule="auto"/>
        <w:rPr>
          <w:sz w:val="20"/>
          <w:szCs w:val="20"/>
        </w:rPr>
      </w:pPr>
      <w:r w:rsidRPr="004E19D3">
        <w:rPr>
          <w:sz w:val="20"/>
          <w:szCs w:val="20"/>
        </w:rPr>
        <w:t xml:space="preserve">Each board of trustees is required to foster student achievement by providing teaching and learning programmes which incorporate The National Curriculum as expressed in </w:t>
      </w:r>
      <w:r w:rsidRPr="004E19D3">
        <w:rPr>
          <w:rStyle w:val="Emphasis"/>
          <w:sz w:val="20"/>
          <w:szCs w:val="20"/>
        </w:rPr>
        <w:t>The New Zealand Curriculum 2007</w:t>
      </w:r>
      <w:r w:rsidRPr="004E19D3">
        <w:rPr>
          <w:sz w:val="20"/>
          <w:szCs w:val="20"/>
        </w:rPr>
        <w:t xml:space="preserve"> or </w:t>
      </w:r>
      <w:proofErr w:type="spellStart"/>
      <w:r w:rsidRPr="004E19D3">
        <w:rPr>
          <w:rStyle w:val="Emphasis"/>
          <w:sz w:val="20"/>
          <w:szCs w:val="20"/>
        </w:rPr>
        <w:t>Te</w:t>
      </w:r>
      <w:proofErr w:type="spellEnd"/>
      <w:r w:rsidRPr="004E19D3">
        <w:rPr>
          <w:rStyle w:val="Emphasis"/>
          <w:sz w:val="20"/>
          <w:szCs w:val="20"/>
        </w:rPr>
        <w:t xml:space="preserve"> </w:t>
      </w:r>
      <w:proofErr w:type="spellStart"/>
      <w:r w:rsidRPr="004E19D3">
        <w:rPr>
          <w:rStyle w:val="Emphasis"/>
          <w:sz w:val="20"/>
          <w:szCs w:val="20"/>
        </w:rPr>
        <w:t>Marautanga</w:t>
      </w:r>
      <w:proofErr w:type="spellEnd"/>
      <w:r w:rsidRPr="004E19D3">
        <w:rPr>
          <w:rStyle w:val="Emphasis"/>
          <w:sz w:val="20"/>
          <w:szCs w:val="20"/>
        </w:rPr>
        <w:t xml:space="preserve"> o Aotearoa</w:t>
      </w:r>
      <w:r w:rsidRPr="004E19D3">
        <w:rPr>
          <w:sz w:val="20"/>
          <w:szCs w:val="20"/>
        </w:rPr>
        <w:t>.</w:t>
      </w:r>
    </w:p>
    <w:p w:rsidR="005C73C0" w:rsidRPr="004E19D3" w:rsidRDefault="005C73C0" w:rsidP="00A004CC">
      <w:pPr>
        <w:spacing w:after="120" w:line="240" w:lineRule="auto"/>
        <w:rPr>
          <w:sz w:val="20"/>
          <w:szCs w:val="20"/>
        </w:rPr>
      </w:pPr>
      <w:r w:rsidRPr="004E19D3">
        <w:rPr>
          <w:sz w:val="20"/>
          <w:szCs w:val="20"/>
        </w:rPr>
        <w:t>Each board, through the principal and staff, is required to:</w:t>
      </w:r>
    </w:p>
    <w:p w:rsidR="005C73C0" w:rsidRPr="004E19D3" w:rsidRDefault="005C73C0" w:rsidP="00A004CC">
      <w:pPr>
        <w:spacing w:after="120" w:line="240" w:lineRule="auto"/>
        <w:rPr>
          <w:sz w:val="20"/>
          <w:szCs w:val="20"/>
        </w:rPr>
      </w:pPr>
      <w:r w:rsidRPr="004E19D3">
        <w:rPr>
          <w:sz w:val="20"/>
          <w:szCs w:val="20"/>
        </w:rPr>
        <w:t xml:space="preserve">(a) </w:t>
      </w:r>
      <w:proofErr w:type="gramStart"/>
      <w:r w:rsidRPr="004E19D3">
        <w:rPr>
          <w:sz w:val="20"/>
          <w:szCs w:val="20"/>
        </w:rPr>
        <w:t>develop</w:t>
      </w:r>
      <w:proofErr w:type="gramEnd"/>
      <w:r w:rsidRPr="004E19D3">
        <w:rPr>
          <w:sz w:val="20"/>
          <w:szCs w:val="20"/>
        </w:rPr>
        <w:t xml:space="preserve"> and implement teaching and learning programmes:</w:t>
      </w:r>
    </w:p>
    <w:p w:rsidR="005C73C0" w:rsidRPr="004E19D3" w:rsidRDefault="005C73C0" w:rsidP="00A004CC">
      <w:pPr>
        <w:spacing w:after="120" w:line="240" w:lineRule="auto"/>
        <w:rPr>
          <w:sz w:val="20"/>
          <w:szCs w:val="20"/>
        </w:rPr>
      </w:pPr>
      <w:proofErr w:type="gramStart"/>
      <w:r w:rsidRPr="004E19D3">
        <w:rPr>
          <w:sz w:val="20"/>
          <w:szCs w:val="20"/>
        </w:rPr>
        <w:t>to</w:t>
      </w:r>
      <w:proofErr w:type="gramEnd"/>
      <w:r w:rsidRPr="004E19D3">
        <w:rPr>
          <w:sz w:val="20"/>
          <w:szCs w:val="20"/>
        </w:rPr>
        <w:t xml:space="preserve"> provide all students in years 1-10 with opportunities to achieve for success in all areas of the National Curriculum; </w:t>
      </w:r>
    </w:p>
    <w:p w:rsidR="005C73C0" w:rsidRPr="004E19D3" w:rsidRDefault="005C73C0" w:rsidP="00A004CC">
      <w:pPr>
        <w:spacing w:after="120" w:line="240" w:lineRule="auto"/>
        <w:rPr>
          <w:sz w:val="20"/>
          <w:szCs w:val="20"/>
        </w:rPr>
      </w:pPr>
      <w:proofErr w:type="gramStart"/>
      <w:r w:rsidRPr="004E19D3">
        <w:rPr>
          <w:sz w:val="20"/>
          <w:szCs w:val="20"/>
        </w:rPr>
        <w:t>giving</w:t>
      </w:r>
      <w:proofErr w:type="gramEnd"/>
      <w:r w:rsidRPr="004E19D3">
        <w:rPr>
          <w:sz w:val="20"/>
          <w:szCs w:val="20"/>
        </w:rPr>
        <w:t xml:space="preserve"> priority to student achievement in literacy and numeracy, especially in years 1-8; </w:t>
      </w:r>
    </w:p>
    <w:p w:rsidR="005C73C0" w:rsidRPr="004E19D3" w:rsidRDefault="005C73C0" w:rsidP="00A004CC">
      <w:pPr>
        <w:spacing w:after="120" w:line="240" w:lineRule="auto"/>
        <w:rPr>
          <w:sz w:val="20"/>
          <w:szCs w:val="20"/>
        </w:rPr>
      </w:pPr>
      <w:proofErr w:type="gramStart"/>
      <w:r w:rsidRPr="004E19D3">
        <w:rPr>
          <w:sz w:val="20"/>
          <w:szCs w:val="20"/>
        </w:rPr>
        <w:t>giving</w:t>
      </w:r>
      <w:proofErr w:type="gramEnd"/>
      <w:r w:rsidRPr="004E19D3">
        <w:rPr>
          <w:sz w:val="20"/>
          <w:szCs w:val="20"/>
        </w:rPr>
        <w:t xml:space="preserve"> priority to regular quality physical activity that develops movement skills for all students, especially in years 1-6.</w:t>
      </w:r>
    </w:p>
    <w:p w:rsidR="005C73C0" w:rsidRPr="002B6BAA" w:rsidRDefault="005C73C0" w:rsidP="00A004CC">
      <w:pPr>
        <w:spacing w:after="120" w:line="240" w:lineRule="auto"/>
        <w:rPr>
          <w:rStyle w:val="Strong"/>
        </w:rPr>
      </w:pPr>
      <w:r w:rsidRPr="002B6BAA">
        <w:rPr>
          <w:rStyle w:val="Strong"/>
        </w:rPr>
        <w:t>NAG 5</w:t>
      </w:r>
    </w:p>
    <w:p w:rsidR="005C73C0" w:rsidRPr="004E19D3" w:rsidRDefault="005C73C0" w:rsidP="00A004CC">
      <w:pPr>
        <w:spacing w:after="120" w:line="240" w:lineRule="auto"/>
        <w:rPr>
          <w:sz w:val="20"/>
          <w:szCs w:val="20"/>
        </w:rPr>
      </w:pPr>
      <w:r w:rsidRPr="004E19D3">
        <w:rPr>
          <w:sz w:val="20"/>
          <w:szCs w:val="20"/>
        </w:rPr>
        <w:t>Each board of trustees is also required to:</w:t>
      </w:r>
    </w:p>
    <w:p w:rsidR="005C73C0" w:rsidRPr="002F566C" w:rsidRDefault="005C73C0" w:rsidP="00A004CC">
      <w:pPr>
        <w:pStyle w:val="ListParagraph"/>
        <w:numPr>
          <w:ilvl w:val="0"/>
          <w:numId w:val="26"/>
        </w:numPr>
        <w:spacing w:after="120" w:line="240" w:lineRule="auto"/>
        <w:rPr>
          <w:sz w:val="20"/>
          <w:szCs w:val="20"/>
        </w:rPr>
      </w:pPr>
      <w:r w:rsidRPr="002F566C">
        <w:rPr>
          <w:sz w:val="20"/>
          <w:szCs w:val="20"/>
        </w:rPr>
        <w:t>provide a safe physical and emotional environment for students;</w:t>
      </w:r>
    </w:p>
    <w:p w:rsidR="002F566C" w:rsidRDefault="002F566C" w:rsidP="002F566C">
      <w:pPr>
        <w:pStyle w:val="ListParagraph"/>
        <w:rPr>
          <w:sz w:val="20"/>
          <w:szCs w:val="20"/>
        </w:rPr>
      </w:pPr>
    </w:p>
    <w:p w:rsidR="002F566C" w:rsidRPr="002F566C" w:rsidRDefault="002F566C" w:rsidP="002F566C">
      <w:pPr>
        <w:pStyle w:val="ListParagraph"/>
        <w:rPr>
          <w:sz w:val="20"/>
          <w:szCs w:val="20"/>
        </w:rPr>
      </w:pPr>
    </w:p>
    <w:p w:rsidR="005C73C0" w:rsidRPr="002B6BAA" w:rsidRDefault="005C73C0" w:rsidP="00890F45">
      <w:pPr>
        <w:rPr>
          <w:b/>
        </w:rPr>
      </w:pPr>
      <w:r w:rsidRPr="002B6BAA">
        <w:rPr>
          <w:b/>
        </w:rPr>
        <w:t>The National Education Goals (NEGs)</w:t>
      </w:r>
    </w:p>
    <w:p w:rsidR="005C73C0" w:rsidRPr="004E19D3" w:rsidRDefault="005C73C0" w:rsidP="00A004CC">
      <w:pPr>
        <w:spacing w:line="240" w:lineRule="auto"/>
        <w:rPr>
          <w:sz w:val="20"/>
          <w:szCs w:val="20"/>
        </w:rPr>
      </w:pPr>
      <w:r w:rsidRPr="004E19D3">
        <w:rPr>
          <w:rStyle w:val="summarytext"/>
          <w:sz w:val="20"/>
          <w:szCs w:val="20"/>
        </w:rPr>
        <w:t>The National Education Goals (NEGs) were amended in December 2004 to include the reference to physical activity in clause 5. The National Administration Guidelines (NAGs)</w:t>
      </w:r>
      <w:r w:rsidR="009444D7">
        <w:rPr>
          <w:rStyle w:val="summarytext"/>
          <w:sz w:val="20"/>
          <w:szCs w:val="20"/>
        </w:rPr>
        <w:t xml:space="preserve"> </w:t>
      </w:r>
      <w:r w:rsidRPr="004E19D3">
        <w:rPr>
          <w:rStyle w:val="summarytext"/>
          <w:sz w:val="20"/>
          <w:szCs w:val="20"/>
        </w:rPr>
        <w:t>were also amended.</w:t>
      </w:r>
      <w:r w:rsidRPr="004E19D3">
        <w:rPr>
          <w:sz w:val="20"/>
          <w:szCs w:val="20"/>
        </w:rPr>
        <w:t xml:space="preserve"> </w:t>
      </w:r>
    </w:p>
    <w:p w:rsidR="005C73C0" w:rsidRPr="004E19D3" w:rsidRDefault="005C73C0" w:rsidP="00A004CC">
      <w:pPr>
        <w:spacing w:line="240" w:lineRule="auto"/>
        <w:rPr>
          <w:sz w:val="20"/>
          <w:szCs w:val="20"/>
        </w:rPr>
      </w:pPr>
      <w:r w:rsidRPr="004E19D3">
        <w:rPr>
          <w:sz w:val="20"/>
          <w:szCs w:val="20"/>
        </w:rPr>
        <w:t xml:space="preserve">Education is at the core of our nation's effort to achieve economic and social progress. In recognition of the fundamental importance of education, the Government sets the following goals for the education system of New Zealand. </w:t>
      </w:r>
    </w:p>
    <w:p w:rsidR="005C73C0" w:rsidRPr="002B6BAA" w:rsidRDefault="005C73C0" w:rsidP="00A004CC">
      <w:pPr>
        <w:spacing w:after="120" w:line="240" w:lineRule="auto"/>
        <w:rPr>
          <w:rStyle w:val="Strong"/>
        </w:rPr>
      </w:pPr>
      <w:r w:rsidRPr="002B6BAA">
        <w:rPr>
          <w:rStyle w:val="Strong"/>
        </w:rPr>
        <w:t>NEG 1</w:t>
      </w:r>
    </w:p>
    <w:p w:rsidR="005C73C0" w:rsidRPr="004E19D3" w:rsidRDefault="005C73C0" w:rsidP="00A004CC">
      <w:pPr>
        <w:spacing w:line="240" w:lineRule="auto"/>
        <w:rPr>
          <w:sz w:val="20"/>
          <w:szCs w:val="20"/>
        </w:rPr>
      </w:pPr>
      <w:r w:rsidRPr="004E19D3">
        <w:rPr>
          <w:sz w:val="20"/>
          <w:szCs w:val="20"/>
        </w:rPr>
        <w:t>The highest standards of achievement, through programmes which enable all students to realise their full potential as individuals, and to develop the values needed to become full members of New Zealand's society.</w:t>
      </w:r>
    </w:p>
    <w:p w:rsidR="005C73C0" w:rsidRPr="002B6BAA" w:rsidRDefault="005C73C0" w:rsidP="00A004CC">
      <w:pPr>
        <w:spacing w:after="120"/>
        <w:rPr>
          <w:rStyle w:val="Strong"/>
        </w:rPr>
      </w:pPr>
      <w:r w:rsidRPr="002B6BAA">
        <w:rPr>
          <w:rStyle w:val="Strong"/>
        </w:rPr>
        <w:t>NEG 2</w:t>
      </w:r>
    </w:p>
    <w:p w:rsidR="005C73C0" w:rsidRPr="004E19D3" w:rsidRDefault="005C73C0" w:rsidP="00A004CC">
      <w:pPr>
        <w:spacing w:line="240" w:lineRule="auto"/>
        <w:rPr>
          <w:sz w:val="20"/>
          <w:szCs w:val="20"/>
        </w:rPr>
      </w:pPr>
      <w:proofErr w:type="gramStart"/>
      <w:r w:rsidRPr="004E19D3">
        <w:rPr>
          <w:sz w:val="20"/>
          <w:szCs w:val="20"/>
        </w:rPr>
        <w:t>Equality of educational opportunity for all New Zealanders, by identifying and removing barriers to achievement.</w:t>
      </w:r>
      <w:proofErr w:type="gramEnd"/>
    </w:p>
    <w:p w:rsidR="005C73C0" w:rsidRPr="002B6BAA" w:rsidRDefault="005C73C0" w:rsidP="00A004CC">
      <w:pPr>
        <w:spacing w:after="120"/>
        <w:rPr>
          <w:rStyle w:val="Strong"/>
        </w:rPr>
      </w:pPr>
      <w:r w:rsidRPr="002B6BAA">
        <w:rPr>
          <w:rStyle w:val="Strong"/>
        </w:rPr>
        <w:t>NEG 3</w:t>
      </w:r>
    </w:p>
    <w:p w:rsidR="005C73C0" w:rsidRPr="004E19D3" w:rsidRDefault="005C73C0" w:rsidP="00A004CC">
      <w:pPr>
        <w:spacing w:line="240" w:lineRule="auto"/>
        <w:rPr>
          <w:sz w:val="20"/>
          <w:szCs w:val="20"/>
        </w:rPr>
      </w:pPr>
      <w:proofErr w:type="gramStart"/>
      <w:r w:rsidRPr="004E19D3">
        <w:rPr>
          <w:sz w:val="20"/>
          <w:szCs w:val="20"/>
        </w:rPr>
        <w:t>Development of the knowledge, understanding and skills needed by New Zealanders to compete successfully in the modern, ever-changing world.</w:t>
      </w:r>
      <w:proofErr w:type="gramEnd"/>
    </w:p>
    <w:p w:rsidR="005C73C0" w:rsidRPr="002B6BAA" w:rsidRDefault="005C73C0" w:rsidP="00A004CC">
      <w:pPr>
        <w:spacing w:after="120"/>
        <w:rPr>
          <w:rStyle w:val="Strong"/>
        </w:rPr>
      </w:pPr>
      <w:r w:rsidRPr="002B6BAA">
        <w:rPr>
          <w:rStyle w:val="Strong"/>
        </w:rPr>
        <w:t>NEG 4</w:t>
      </w:r>
    </w:p>
    <w:p w:rsidR="005C73C0" w:rsidRDefault="005C73C0" w:rsidP="00A004CC">
      <w:pPr>
        <w:spacing w:line="240" w:lineRule="auto"/>
        <w:rPr>
          <w:sz w:val="20"/>
          <w:szCs w:val="20"/>
        </w:rPr>
      </w:pPr>
      <w:proofErr w:type="gramStart"/>
      <w:r w:rsidRPr="004E19D3">
        <w:rPr>
          <w:sz w:val="20"/>
          <w:szCs w:val="20"/>
        </w:rPr>
        <w:t>A sound foundation in the early years for future learning and achievement through programmes which include support for parents in their vital role as their children's first teachers.</w:t>
      </w:r>
      <w:proofErr w:type="gramEnd"/>
    </w:p>
    <w:p w:rsidR="00A004CC" w:rsidRDefault="00A004CC" w:rsidP="00A004CC">
      <w:pPr>
        <w:spacing w:line="240" w:lineRule="auto"/>
        <w:rPr>
          <w:sz w:val="20"/>
          <w:szCs w:val="20"/>
        </w:rPr>
      </w:pPr>
    </w:p>
    <w:p w:rsidR="00A004CC" w:rsidRPr="004E19D3" w:rsidRDefault="00A004CC" w:rsidP="00A004CC">
      <w:pPr>
        <w:spacing w:line="240" w:lineRule="auto"/>
        <w:rPr>
          <w:sz w:val="20"/>
          <w:szCs w:val="20"/>
        </w:rPr>
      </w:pPr>
    </w:p>
    <w:p w:rsidR="005C73C0" w:rsidRPr="002B6BAA" w:rsidRDefault="005C73C0" w:rsidP="00A004CC">
      <w:pPr>
        <w:spacing w:after="120"/>
        <w:rPr>
          <w:rStyle w:val="Strong"/>
        </w:rPr>
      </w:pPr>
      <w:bookmarkStart w:id="30" w:name="5"/>
      <w:bookmarkEnd w:id="30"/>
      <w:r w:rsidRPr="002B6BAA">
        <w:rPr>
          <w:rStyle w:val="Strong"/>
        </w:rPr>
        <w:lastRenderedPageBreak/>
        <w:t>NEG 5</w:t>
      </w:r>
    </w:p>
    <w:p w:rsidR="005C73C0" w:rsidRPr="004E19D3" w:rsidRDefault="005C73C0" w:rsidP="00A004CC">
      <w:pPr>
        <w:spacing w:line="240" w:lineRule="auto"/>
        <w:rPr>
          <w:sz w:val="20"/>
          <w:szCs w:val="20"/>
        </w:rPr>
      </w:pPr>
      <w:proofErr w:type="gramStart"/>
      <w:r w:rsidRPr="004E19D3">
        <w:rPr>
          <w:sz w:val="20"/>
          <w:szCs w:val="20"/>
        </w:rPr>
        <w:t>A broad education through a balanced curriculum covering essential learning areas.</w:t>
      </w:r>
      <w:proofErr w:type="gramEnd"/>
      <w:r w:rsidRPr="004E19D3">
        <w:rPr>
          <w:sz w:val="20"/>
          <w:szCs w:val="20"/>
        </w:rPr>
        <w:t xml:space="preserve"> Priority should be given to the development of high levels of competence (knowledge and skills) in literacy and numeracy, science and technology and physical activity.</w:t>
      </w:r>
    </w:p>
    <w:p w:rsidR="005C73C0" w:rsidRPr="002B6BAA" w:rsidRDefault="005C73C0" w:rsidP="00A004CC">
      <w:pPr>
        <w:spacing w:after="120"/>
        <w:rPr>
          <w:rStyle w:val="Strong"/>
        </w:rPr>
      </w:pPr>
      <w:r w:rsidRPr="002B6BAA">
        <w:rPr>
          <w:rStyle w:val="Strong"/>
        </w:rPr>
        <w:t>NEG 6</w:t>
      </w:r>
    </w:p>
    <w:p w:rsidR="005C73C0" w:rsidRPr="004E19D3" w:rsidRDefault="005C73C0" w:rsidP="00A004CC">
      <w:pPr>
        <w:spacing w:line="240" w:lineRule="auto"/>
        <w:rPr>
          <w:sz w:val="20"/>
          <w:szCs w:val="20"/>
        </w:rPr>
      </w:pPr>
      <w:r w:rsidRPr="004E19D3">
        <w:rPr>
          <w:sz w:val="20"/>
          <w:szCs w:val="20"/>
        </w:rPr>
        <w:t xml:space="preserve">Excellence achieved through the establishment of clear learning objectives, monitoring student performance against those objectives, and programmes to meet individual need. </w:t>
      </w:r>
    </w:p>
    <w:p w:rsidR="005C73C0" w:rsidRPr="002B6BAA" w:rsidRDefault="005C73C0" w:rsidP="00A004CC">
      <w:pPr>
        <w:spacing w:after="120"/>
        <w:rPr>
          <w:rStyle w:val="Strong"/>
        </w:rPr>
      </w:pPr>
      <w:bookmarkStart w:id="31" w:name="7"/>
      <w:bookmarkEnd w:id="31"/>
      <w:r w:rsidRPr="002B6BAA">
        <w:rPr>
          <w:rStyle w:val="Strong"/>
        </w:rPr>
        <w:t>NEG 7</w:t>
      </w:r>
    </w:p>
    <w:p w:rsidR="005C73C0" w:rsidRPr="004E19D3" w:rsidRDefault="005C73C0" w:rsidP="00A004CC">
      <w:pPr>
        <w:spacing w:line="240" w:lineRule="auto"/>
        <w:rPr>
          <w:sz w:val="20"/>
          <w:szCs w:val="20"/>
        </w:rPr>
      </w:pPr>
      <w:proofErr w:type="gramStart"/>
      <w:r w:rsidRPr="004E19D3">
        <w:rPr>
          <w:sz w:val="20"/>
          <w:szCs w:val="20"/>
        </w:rPr>
        <w:t>Success in their learning for those with special needs by ensuring that they are identified and receive appropriate support.</w:t>
      </w:r>
      <w:proofErr w:type="gramEnd"/>
    </w:p>
    <w:p w:rsidR="005C73C0" w:rsidRPr="002B6BAA" w:rsidRDefault="005C73C0" w:rsidP="00A004CC">
      <w:pPr>
        <w:spacing w:after="120"/>
        <w:rPr>
          <w:rStyle w:val="Strong"/>
        </w:rPr>
      </w:pPr>
      <w:bookmarkStart w:id="32" w:name="8"/>
      <w:bookmarkEnd w:id="32"/>
      <w:r w:rsidRPr="002B6BAA">
        <w:rPr>
          <w:rStyle w:val="Strong"/>
        </w:rPr>
        <w:t>NEG 8</w:t>
      </w:r>
    </w:p>
    <w:p w:rsidR="005C73C0" w:rsidRPr="004E19D3" w:rsidRDefault="005C73C0" w:rsidP="00A004CC">
      <w:pPr>
        <w:spacing w:line="240" w:lineRule="auto"/>
        <w:rPr>
          <w:sz w:val="20"/>
          <w:szCs w:val="20"/>
        </w:rPr>
      </w:pPr>
      <w:proofErr w:type="gramStart"/>
      <w:r w:rsidRPr="004E19D3">
        <w:rPr>
          <w:sz w:val="20"/>
          <w:szCs w:val="20"/>
        </w:rPr>
        <w:t>Access for students to a nationally and internationally recognised qualifications system to encourage a high level of participation in post-school education in New Zealand.</w:t>
      </w:r>
      <w:proofErr w:type="gramEnd"/>
    </w:p>
    <w:p w:rsidR="005C73C0" w:rsidRPr="002B6BAA" w:rsidRDefault="005C73C0" w:rsidP="00A004CC">
      <w:pPr>
        <w:spacing w:after="120"/>
        <w:rPr>
          <w:rStyle w:val="Strong"/>
        </w:rPr>
      </w:pPr>
      <w:r w:rsidRPr="002B6BAA">
        <w:rPr>
          <w:rStyle w:val="Strong"/>
        </w:rPr>
        <w:t>NEG 9</w:t>
      </w:r>
    </w:p>
    <w:p w:rsidR="005C73C0" w:rsidRPr="004E19D3" w:rsidRDefault="005C73C0" w:rsidP="00A004CC">
      <w:pPr>
        <w:spacing w:after="120" w:line="240" w:lineRule="auto"/>
        <w:rPr>
          <w:sz w:val="20"/>
          <w:szCs w:val="20"/>
        </w:rPr>
      </w:pPr>
      <w:proofErr w:type="gramStart"/>
      <w:r w:rsidRPr="004E19D3">
        <w:rPr>
          <w:sz w:val="20"/>
          <w:szCs w:val="20"/>
        </w:rPr>
        <w:t xml:space="preserve">Increased participation and success by Māori through the advancement of Māori education initiatives, including education in </w:t>
      </w:r>
      <w:proofErr w:type="spellStart"/>
      <w:r w:rsidRPr="004E19D3">
        <w:rPr>
          <w:sz w:val="20"/>
          <w:szCs w:val="20"/>
        </w:rPr>
        <w:t>Te</w:t>
      </w:r>
      <w:proofErr w:type="spellEnd"/>
      <w:r w:rsidRPr="004E19D3">
        <w:rPr>
          <w:sz w:val="20"/>
          <w:szCs w:val="20"/>
        </w:rPr>
        <w:t xml:space="preserve"> Reo Māori, consistent with the principles of the Treaty of Waitangi.</w:t>
      </w:r>
      <w:proofErr w:type="gramEnd"/>
    </w:p>
    <w:p w:rsidR="005C73C0" w:rsidRPr="002B6BAA" w:rsidRDefault="005C73C0" w:rsidP="00A004CC">
      <w:pPr>
        <w:spacing w:after="120"/>
        <w:rPr>
          <w:rStyle w:val="Strong"/>
        </w:rPr>
      </w:pPr>
      <w:bookmarkStart w:id="33" w:name="10"/>
      <w:bookmarkEnd w:id="33"/>
      <w:r w:rsidRPr="002B6BAA">
        <w:rPr>
          <w:rStyle w:val="Strong"/>
        </w:rPr>
        <w:t>NEG 10</w:t>
      </w:r>
    </w:p>
    <w:p w:rsidR="005C73C0" w:rsidRPr="004E19D3" w:rsidRDefault="005C73C0" w:rsidP="00A004CC">
      <w:pPr>
        <w:spacing w:after="120" w:line="240" w:lineRule="auto"/>
        <w:rPr>
          <w:sz w:val="20"/>
          <w:szCs w:val="20"/>
        </w:rPr>
      </w:pPr>
      <w:r w:rsidRPr="004E19D3">
        <w:rPr>
          <w:sz w:val="20"/>
          <w:szCs w:val="20"/>
        </w:rPr>
        <w:t>Respect for the diverse ethnic and cultural heritage of New Zealand people, with acknowledgment of the unique place of Māori, and New Zealand's role in the Pacific and as a member of the international community of nations.</w:t>
      </w:r>
    </w:p>
    <w:p w:rsidR="00FC50AC" w:rsidRPr="002B6BAA" w:rsidRDefault="00FC50AC" w:rsidP="00880159"/>
    <w:p w:rsidR="00D44718" w:rsidRPr="002B6BAA" w:rsidRDefault="00D44718" w:rsidP="00D4743C">
      <w:pPr>
        <w:pStyle w:val="Heading1"/>
        <w:numPr>
          <w:ilvl w:val="0"/>
          <w:numId w:val="0"/>
        </w:numPr>
        <w:ind w:left="432" w:hanging="432"/>
      </w:pPr>
      <w:r w:rsidRPr="002B6BAA">
        <w:br w:type="column"/>
      </w:r>
      <w:bookmarkStart w:id="34" w:name="_Toc334183859"/>
      <w:r w:rsidR="00D4743C" w:rsidRPr="002B6BAA">
        <w:lastRenderedPageBreak/>
        <w:t xml:space="preserve">Appendix </w:t>
      </w:r>
      <w:r w:rsidR="00CD69F7">
        <w:t>6</w:t>
      </w:r>
      <w:r w:rsidR="00D4743C" w:rsidRPr="002B6BAA">
        <w:t xml:space="preserve">: </w:t>
      </w:r>
      <w:r w:rsidRPr="002B6BAA">
        <w:t>PM/Probe Reading Levels and Reading Ages</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2160"/>
        <w:gridCol w:w="4622"/>
      </w:tblGrid>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1</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Magenta 1</w:t>
            </w:r>
          </w:p>
        </w:tc>
        <w:tc>
          <w:tcPr>
            <w:tcW w:w="4622" w:type="dxa"/>
            <w:vMerge w:val="restart"/>
            <w:shd w:val="clear" w:color="auto" w:fill="808080"/>
          </w:tcPr>
          <w:p w:rsidR="00D44718" w:rsidRPr="00A16749" w:rsidRDefault="00D44718" w:rsidP="00D44718">
            <w:pPr>
              <w:spacing w:after="0" w:line="240" w:lineRule="auto"/>
              <w:rPr>
                <w:rFonts w:asciiTheme="minorHAnsi" w:hAnsiTheme="minorHAnsi" w:cstheme="minorHAnsi"/>
              </w:rPr>
            </w:pPr>
          </w:p>
          <w:p w:rsidR="00D44718" w:rsidRPr="00A16749" w:rsidRDefault="00D44718" w:rsidP="00D44718">
            <w:pPr>
              <w:spacing w:after="0" w:line="240" w:lineRule="auto"/>
              <w:rPr>
                <w:rFonts w:asciiTheme="minorHAnsi" w:hAnsiTheme="minorHAnsi" w:cstheme="minorHAnsi"/>
              </w:rPr>
            </w:pPr>
          </w:p>
          <w:p w:rsidR="00D44718" w:rsidRPr="00A16749" w:rsidRDefault="00D44718" w:rsidP="00D44718">
            <w:pPr>
              <w:spacing w:after="0" w:line="240" w:lineRule="auto"/>
              <w:ind w:left="612" w:right="734"/>
              <w:jc w:val="center"/>
              <w:rPr>
                <w:rFonts w:asciiTheme="minorHAnsi" w:hAnsiTheme="minorHAnsi" w:cstheme="minorHAnsi"/>
                <w:b/>
              </w:rPr>
            </w:pPr>
            <w:r w:rsidRPr="00A16749">
              <w:rPr>
                <w:rFonts w:asciiTheme="minorHAnsi" w:hAnsiTheme="minorHAnsi" w:cstheme="minorHAnsi"/>
                <w:b/>
              </w:rPr>
              <w:t xml:space="preserve">Reading Ages </w:t>
            </w:r>
            <w:r w:rsidR="00DD4474" w:rsidRPr="00A16749">
              <w:rPr>
                <w:rFonts w:asciiTheme="minorHAnsi" w:hAnsiTheme="minorHAnsi" w:cstheme="minorHAnsi"/>
                <w:b/>
              </w:rPr>
              <w:t xml:space="preserve">(R.A.) </w:t>
            </w:r>
            <w:r w:rsidRPr="00A16749">
              <w:rPr>
                <w:rFonts w:asciiTheme="minorHAnsi" w:hAnsiTheme="minorHAnsi" w:cstheme="minorHAnsi"/>
                <w:b/>
              </w:rPr>
              <w:t>for PM Levels 1 – 14 are in the range of R.A. 5 year – 6.5 years</w:t>
            </w:r>
          </w:p>
          <w:p w:rsidR="00D44718" w:rsidRPr="00A16749" w:rsidRDefault="00D44718" w:rsidP="00D44718">
            <w:pPr>
              <w:spacing w:after="0" w:line="240" w:lineRule="auto"/>
              <w:rPr>
                <w:rFonts w:asciiTheme="minorHAnsi" w:hAnsiTheme="minorHAnsi" w:cstheme="minorHAnsi"/>
                <w:b/>
              </w:rPr>
            </w:pPr>
          </w:p>
          <w:p w:rsidR="00D44718" w:rsidRPr="00A16749" w:rsidRDefault="00D44718" w:rsidP="00D44718">
            <w:pPr>
              <w:spacing w:after="0" w:line="240" w:lineRule="auto"/>
              <w:jc w:val="center"/>
              <w:rPr>
                <w:rFonts w:asciiTheme="minorHAnsi" w:hAnsiTheme="minorHAnsi" w:cstheme="minorHAnsi"/>
                <w:b/>
              </w:rPr>
            </w:pPr>
          </w:p>
          <w:p w:rsidR="00D44718" w:rsidRPr="00A16749" w:rsidRDefault="00D44718" w:rsidP="00D44718">
            <w:pPr>
              <w:spacing w:after="0" w:line="240" w:lineRule="auto"/>
              <w:ind w:left="702" w:right="824"/>
              <w:jc w:val="center"/>
              <w:rPr>
                <w:rFonts w:asciiTheme="minorHAnsi" w:hAnsiTheme="minorHAnsi" w:cstheme="minorHAnsi"/>
              </w:rPr>
            </w:pPr>
            <w:r w:rsidRPr="00A16749">
              <w:rPr>
                <w:rFonts w:asciiTheme="minorHAnsi" w:hAnsiTheme="minorHAnsi" w:cstheme="minorHAnsi"/>
                <w:b/>
              </w:rPr>
              <w:t>The fine grading of the PM levelling makes it inappropriate to give a specific Reading Age to the individual levels between PM Levels 1 - 14</w:t>
            </w: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2</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Magenta 2</w:t>
            </w:r>
          </w:p>
        </w:tc>
        <w:tc>
          <w:tcPr>
            <w:tcW w:w="4622" w:type="dxa"/>
            <w:vMerge/>
            <w:shd w:val="clear" w:color="auto" w:fill="808080"/>
          </w:tcPr>
          <w:p w:rsidR="00D44718" w:rsidRPr="00A16749" w:rsidRDefault="00D44718" w:rsidP="00D44718">
            <w:pPr>
              <w:spacing w:after="0" w:line="240" w:lineRule="auto"/>
              <w:rPr>
                <w:rFonts w:asciiTheme="minorHAnsi" w:hAnsiTheme="minorHAnsi" w:cstheme="minorHAnsi"/>
              </w:rPr>
            </w:pP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3</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Red 1</w:t>
            </w:r>
          </w:p>
        </w:tc>
        <w:tc>
          <w:tcPr>
            <w:tcW w:w="4622" w:type="dxa"/>
            <w:vMerge/>
            <w:shd w:val="clear" w:color="auto" w:fill="808080"/>
          </w:tcPr>
          <w:p w:rsidR="00D44718" w:rsidRPr="00A16749" w:rsidRDefault="00D44718" w:rsidP="00D44718">
            <w:pPr>
              <w:spacing w:after="0" w:line="240" w:lineRule="auto"/>
              <w:rPr>
                <w:rFonts w:asciiTheme="minorHAnsi" w:hAnsiTheme="minorHAnsi" w:cstheme="minorHAnsi"/>
              </w:rPr>
            </w:pP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4</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Red 2</w:t>
            </w:r>
          </w:p>
        </w:tc>
        <w:tc>
          <w:tcPr>
            <w:tcW w:w="4622" w:type="dxa"/>
            <w:vMerge/>
            <w:shd w:val="clear" w:color="auto" w:fill="808080"/>
          </w:tcPr>
          <w:p w:rsidR="00D44718" w:rsidRPr="00A16749" w:rsidRDefault="00D44718" w:rsidP="00D44718">
            <w:pPr>
              <w:spacing w:after="0" w:line="240" w:lineRule="auto"/>
              <w:rPr>
                <w:rFonts w:asciiTheme="minorHAnsi" w:hAnsiTheme="minorHAnsi" w:cstheme="minorHAnsi"/>
              </w:rPr>
            </w:pP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5</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Red 3</w:t>
            </w:r>
          </w:p>
        </w:tc>
        <w:tc>
          <w:tcPr>
            <w:tcW w:w="4622" w:type="dxa"/>
            <w:vMerge/>
            <w:shd w:val="clear" w:color="auto" w:fill="808080"/>
          </w:tcPr>
          <w:p w:rsidR="00D44718" w:rsidRPr="00A16749" w:rsidRDefault="00D44718" w:rsidP="00D44718">
            <w:pPr>
              <w:spacing w:after="0" w:line="240" w:lineRule="auto"/>
              <w:rPr>
                <w:rFonts w:asciiTheme="minorHAnsi" w:hAnsiTheme="minorHAnsi" w:cstheme="minorHAnsi"/>
              </w:rPr>
            </w:pP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6</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Yellow 1</w:t>
            </w:r>
          </w:p>
        </w:tc>
        <w:tc>
          <w:tcPr>
            <w:tcW w:w="4622" w:type="dxa"/>
            <w:vMerge/>
            <w:shd w:val="clear" w:color="auto" w:fill="808080"/>
          </w:tcPr>
          <w:p w:rsidR="00D44718" w:rsidRPr="00A16749" w:rsidRDefault="00D44718" w:rsidP="00D44718">
            <w:pPr>
              <w:spacing w:after="0" w:line="240" w:lineRule="auto"/>
              <w:rPr>
                <w:rFonts w:asciiTheme="minorHAnsi" w:hAnsiTheme="minorHAnsi" w:cstheme="minorHAnsi"/>
              </w:rPr>
            </w:pP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7</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Yellow 2</w:t>
            </w:r>
          </w:p>
        </w:tc>
        <w:tc>
          <w:tcPr>
            <w:tcW w:w="4622" w:type="dxa"/>
            <w:vMerge/>
            <w:shd w:val="clear" w:color="auto" w:fill="808080"/>
          </w:tcPr>
          <w:p w:rsidR="00D44718" w:rsidRPr="00A16749" w:rsidRDefault="00D44718" w:rsidP="00D44718">
            <w:pPr>
              <w:spacing w:after="0" w:line="240" w:lineRule="auto"/>
              <w:rPr>
                <w:rFonts w:asciiTheme="minorHAnsi" w:hAnsiTheme="minorHAnsi" w:cstheme="minorHAnsi"/>
              </w:rPr>
            </w:pP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 xml:space="preserve">Level 8 </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Yellow 3</w:t>
            </w:r>
          </w:p>
        </w:tc>
        <w:tc>
          <w:tcPr>
            <w:tcW w:w="4622" w:type="dxa"/>
            <w:vMerge/>
            <w:shd w:val="clear" w:color="auto" w:fill="808080"/>
          </w:tcPr>
          <w:p w:rsidR="00D44718" w:rsidRPr="00A16749" w:rsidRDefault="00D44718" w:rsidP="00D44718">
            <w:pPr>
              <w:spacing w:after="0" w:line="240" w:lineRule="auto"/>
              <w:rPr>
                <w:rFonts w:asciiTheme="minorHAnsi" w:hAnsiTheme="minorHAnsi" w:cstheme="minorHAnsi"/>
              </w:rPr>
            </w:pP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9</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Blue 1</w:t>
            </w:r>
          </w:p>
        </w:tc>
        <w:tc>
          <w:tcPr>
            <w:tcW w:w="4622" w:type="dxa"/>
            <w:vMerge/>
            <w:shd w:val="clear" w:color="auto" w:fill="808080"/>
          </w:tcPr>
          <w:p w:rsidR="00D44718" w:rsidRPr="00A16749" w:rsidRDefault="00D44718" w:rsidP="00D44718">
            <w:pPr>
              <w:spacing w:after="0" w:line="240" w:lineRule="auto"/>
              <w:rPr>
                <w:rFonts w:asciiTheme="minorHAnsi" w:hAnsiTheme="minorHAnsi" w:cstheme="minorHAnsi"/>
              </w:rPr>
            </w:pP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10</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Blue 2</w:t>
            </w:r>
          </w:p>
        </w:tc>
        <w:tc>
          <w:tcPr>
            <w:tcW w:w="4622" w:type="dxa"/>
            <w:vMerge/>
            <w:shd w:val="clear" w:color="auto" w:fill="808080"/>
          </w:tcPr>
          <w:p w:rsidR="00D44718" w:rsidRPr="00A16749" w:rsidRDefault="00D44718" w:rsidP="00D44718">
            <w:pPr>
              <w:spacing w:after="0" w:line="240" w:lineRule="auto"/>
              <w:rPr>
                <w:rFonts w:asciiTheme="minorHAnsi" w:hAnsiTheme="minorHAnsi" w:cstheme="minorHAnsi"/>
              </w:rPr>
            </w:pP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11</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Blue 3</w:t>
            </w:r>
          </w:p>
        </w:tc>
        <w:tc>
          <w:tcPr>
            <w:tcW w:w="4622" w:type="dxa"/>
            <w:vMerge/>
            <w:shd w:val="clear" w:color="auto" w:fill="808080"/>
          </w:tcPr>
          <w:p w:rsidR="00D44718" w:rsidRPr="00A16749" w:rsidRDefault="00D44718" w:rsidP="00D44718">
            <w:pPr>
              <w:spacing w:after="0" w:line="240" w:lineRule="auto"/>
              <w:rPr>
                <w:rFonts w:asciiTheme="minorHAnsi" w:hAnsiTheme="minorHAnsi" w:cstheme="minorHAnsi"/>
              </w:rPr>
            </w:pP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12</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Green 1</w:t>
            </w:r>
          </w:p>
        </w:tc>
        <w:tc>
          <w:tcPr>
            <w:tcW w:w="4622" w:type="dxa"/>
            <w:vMerge/>
            <w:shd w:val="clear" w:color="auto" w:fill="808080"/>
          </w:tcPr>
          <w:p w:rsidR="00D44718" w:rsidRPr="00A16749" w:rsidRDefault="00D44718" w:rsidP="00D44718">
            <w:pPr>
              <w:spacing w:after="0" w:line="240" w:lineRule="auto"/>
              <w:rPr>
                <w:rFonts w:asciiTheme="minorHAnsi" w:hAnsiTheme="minorHAnsi" w:cstheme="minorHAnsi"/>
              </w:rPr>
            </w:pP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 xml:space="preserve">Level 13 </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Green 2</w:t>
            </w:r>
          </w:p>
        </w:tc>
        <w:tc>
          <w:tcPr>
            <w:tcW w:w="4622" w:type="dxa"/>
            <w:vMerge/>
            <w:shd w:val="clear" w:color="auto" w:fill="808080"/>
          </w:tcPr>
          <w:p w:rsidR="00D44718" w:rsidRPr="00A16749" w:rsidRDefault="00D44718" w:rsidP="00D44718">
            <w:pPr>
              <w:spacing w:after="0" w:line="240" w:lineRule="auto"/>
              <w:rPr>
                <w:rFonts w:asciiTheme="minorHAnsi" w:hAnsiTheme="minorHAnsi" w:cstheme="minorHAnsi"/>
              </w:rPr>
            </w:pP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 xml:space="preserve">Level 14 </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Green 3</w:t>
            </w:r>
          </w:p>
        </w:tc>
        <w:tc>
          <w:tcPr>
            <w:tcW w:w="4622" w:type="dxa"/>
            <w:vMerge/>
            <w:shd w:val="clear" w:color="auto" w:fill="808080"/>
          </w:tcPr>
          <w:p w:rsidR="00D44718" w:rsidRPr="00A16749" w:rsidRDefault="00D44718" w:rsidP="00D44718">
            <w:pPr>
              <w:spacing w:after="0" w:line="240" w:lineRule="auto"/>
              <w:rPr>
                <w:rFonts w:asciiTheme="minorHAnsi" w:hAnsiTheme="minorHAnsi" w:cstheme="minorHAnsi"/>
              </w:rPr>
            </w:pP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15</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Orange 1</w:t>
            </w:r>
          </w:p>
        </w:tc>
        <w:tc>
          <w:tcPr>
            <w:tcW w:w="4622" w:type="dxa"/>
            <w:shd w:val="clear" w:color="auto" w:fill="auto"/>
          </w:tcPr>
          <w:p w:rsidR="00D44718" w:rsidRPr="00A16749" w:rsidRDefault="00D44718" w:rsidP="00D44718">
            <w:pPr>
              <w:tabs>
                <w:tab w:val="left" w:pos="972"/>
                <w:tab w:val="left" w:pos="2232"/>
                <w:tab w:val="left" w:pos="3132"/>
                <w:tab w:val="left" w:pos="3672"/>
              </w:tabs>
              <w:spacing w:after="0" w:line="240" w:lineRule="auto"/>
              <w:rPr>
                <w:rFonts w:asciiTheme="minorHAnsi" w:hAnsiTheme="minorHAnsi" w:cstheme="minorHAnsi"/>
              </w:rPr>
            </w:pPr>
            <w:r w:rsidRPr="00A16749">
              <w:rPr>
                <w:rFonts w:asciiTheme="minorHAnsi" w:hAnsiTheme="minorHAnsi" w:cstheme="minorHAnsi"/>
              </w:rPr>
              <w:t xml:space="preserve">R.A.      6.5          -                      years  </w:t>
            </w: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16</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Orange 2</w:t>
            </w:r>
          </w:p>
        </w:tc>
        <w:tc>
          <w:tcPr>
            <w:tcW w:w="4622"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R.A.                     -          7.0       years</w:t>
            </w: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17</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Turquoise 1</w:t>
            </w:r>
          </w:p>
        </w:tc>
        <w:tc>
          <w:tcPr>
            <w:tcW w:w="4622"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R.A.     7.0          -                       years</w:t>
            </w: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18</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Turquoise 2</w:t>
            </w:r>
          </w:p>
        </w:tc>
        <w:tc>
          <w:tcPr>
            <w:tcW w:w="4622"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R.A.                    –           7.5       years</w:t>
            </w: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19</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Purple 1</w:t>
            </w:r>
          </w:p>
        </w:tc>
        <w:tc>
          <w:tcPr>
            <w:tcW w:w="4622"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R.A.     7.5           -                      years</w:t>
            </w: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20</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Purple 2</w:t>
            </w:r>
          </w:p>
        </w:tc>
        <w:tc>
          <w:tcPr>
            <w:tcW w:w="4622"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R.A.                     -          8.0       years</w:t>
            </w: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21</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Gold 1</w:t>
            </w:r>
          </w:p>
        </w:tc>
        <w:tc>
          <w:tcPr>
            <w:tcW w:w="4622"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R.A.     8.0           -                      years</w:t>
            </w: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22</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Gold 2</w:t>
            </w:r>
          </w:p>
        </w:tc>
        <w:tc>
          <w:tcPr>
            <w:tcW w:w="4622"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R.A.                     -          8.5       years</w:t>
            </w: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23</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Silver 1</w:t>
            </w:r>
          </w:p>
        </w:tc>
        <w:tc>
          <w:tcPr>
            <w:tcW w:w="4622"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R.A      8.5           -                      years</w:t>
            </w: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24</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Silver 2</w:t>
            </w:r>
          </w:p>
        </w:tc>
        <w:tc>
          <w:tcPr>
            <w:tcW w:w="4622"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R.A.                     -         9.0        years</w:t>
            </w: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25</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Emerald 1</w:t>
            </w:r>
          </w:p>
        </w:tc>
        <w:tc>
          <w:tcPr>
            <w:tcW w:w="4622"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R.A.     9.0           -         9.5        years</w:t>
            </w: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26</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Emerald 2</w:t>
            </w:r>
          </w:p>
        </w:tc>
        <w:tc>
          <w:tcPr>
            <w:tcW w:w="4622"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R.A.     9.5           -        10.0       years</w:t>
            </w: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27</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Ruby 1</w:t>
            </w:r>
          </w:p>
        </w:tc>
        <w:tc>
          <w:tcPr>
            <w:tcW w:w="4622"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R.A.    10.0          -        10.5       years</w:t>
            </w: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28</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Ruby 2</w:t>
            </w:r>
          </w:p>
        </w:tc>
        <w:tc>
          <w:tcPr>
            <w:tcW w:w="4622"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R.A.    10.5          -        11.0       years</w:t>
            </w: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29</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Sapphire 1</w:t>
            </w:r>
          </w:p>
        </w:tc>
        <w:tc>
          <w:tcPr>
            <w:tcW w:w="4622"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R.A.    11.0          -        11.5       years</w:t>
            </w: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Level 30</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Sapphire 2</w:t>
            </w:r>
          </w:p>
        </w:tc>
        <w:tc>
          <w:tcPr>
            <w:tcW w:w="4622"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R.A.    11.5          -        12.0       years</w:t>
            </w: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Probe 14</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p>
        </w:tc>
        <w:tc>
          <w:tcPr>
            <w:tcW w:w="4622"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R.A.    11.5          –        12.5      years</w:t>
            </w: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Probe 15</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 xml:space="preserve"> </w:t>
            </w:r>
          </w:p>
        </w:tc>
        <w:tc>
          <w:tcPr>
            <w:tcW w:w="4622"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R.A.    12.0         -         13.0      years</w:t>
            </w: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Probe 16</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p>
        </w:tc>
        <w:tc>
          <w:tcPr>
            <w:tcW w:w="4622"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R.A.    12.5         -         13.5      years</w:t>
            </w: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Probe 17</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p>
        </w:tc>
        <w:tc>
          <w:tcPr>
            <w:tcW w:w="4622"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R.A.    13.0         -         14.0      years</w:t>
            </w: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Probe 18</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p>
        </w:tc>
        <w:tc>
          <w:tcPr>
            <w:tcW w:w="4622"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R.A.    13.5        -          14.5      years</w:t>
            </w: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Probe 19</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p>
        </w:tc>
        <w:tc>
          <w:tcPr>
            <w:tcW w:w="4622"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R.A.    14.0        -          15.0     years</w:t>
            </w:r>
          </w:p>
        </w:tc>
      </w:tr>
      <w:tr w:rsidR="00D44718" w:rsidRPr="00A16749" w:rsidTr="00E1295C">
        <w:tc>
          <w:tcPr>
            <w:tcW w:w="1728"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Probe 20</w:t>
            </w:r>
          </w:p>
        </w:tc>
        <w:tc>
          <w:tcPr>
            <w:tcW w:w="2160" w:type="dxa"/>
            <w:shd w:val="clear" w:color="auto" w:fill="auto"/>
          </w:tcPr>
          <w:p w:rsidR="00D44718" w:rsidRPr="00A16749" w:rsidRDefault="00D44718" w:rsidP="00D44718">
            <w:pPr>
              <w:spacing w:after="0" w:line="240" w:lineRule="auto"/>
              <w:rPr>
                <w:rFonts w:asciiTheme="minorHAnsi" w:hAnsiTheme="minorHAnsi" w:cstheme="minorHAnsi"/>
              </w:rPr>
            </w:pPr>
          </w:p>
        </w:tc>
        <w:tc>
          <w:tcPr>
            <w:tcW w:w="4622" w:type="dxa"/>
            <w:shd w:val="clear" w:color="auto" w:fill="auto"/>
          </w:tcPr>
          <w:p w:rsidR="00D44718" w:rsidRPr="00A16749" w:rsidRDefault="00D44718" w:rsidP="00D44718">
            <w:pPr>
              <w:spacing w:after="0" w:line="240" w:lineRule="auto"/>
              <w:rPr>
                <w:rFonts w:asciiTheme="minorHAnsi" w:hAnsiTheme="minorHAnsi" w:cstheme="minorHAnsi"/>
              </w:rPr>
            </w:pPr>
            <w:r w:rsidRPr="00A16749">
              <w:rPr>
                <w:rFonts w:asciiTheme="minorHAnsi" w:hAnsiTheme="minorHAnsi" w:cstheme="minorHAnsi"/>
              </w:rPr>
              <w:t>R.A.    14.5         -         15.5      years</w:t>
            </w:r>
          </w:p>
        </w:tc>
      </w:tr>
    </w:tbl>
    <w:p w:rsidR="00D44718" w:rsidRPr="002B6BAA" w:rsidRDefault="00D44718" w:rsidP="00D44718"/>
    <w:p w:rsidR="00D44718" w:rsidRPr="002B6BAA" w:rsidRDefault="00D44718" w:rsidP="00D44718">
      <w:pPr>
        <w:spacing w:after="0" w:line="240" w:lineRule="auto"/>
      </w:pPr>
      <w:r w:rsidRPr="002B6BAA">
        <w:br w:type="column"/>
      </w:r>
    </w:p>
    <w:p w:rsidR="00D44718" w:rsidRPr="002B6BAA" w:rsidRDefault="00D4743C" w:rsidP="00D4743C">
      <w:pPr>
        <w:pStyle w:val="Heading1"/>
        <w:numPr>
          <w:ilvl w:val="0"/>
          <w:numId w:val="0"/>
        </w:numPr>
        <w:spacing w:before="0"/>
        <w:ind w:left="432" w:hanging="432"/>
      </w:pPr>
      <w:bookmarkStart w:id="35" w:name="_Toc334183860"/>
      <w:r w:rsidRPr="002B6BAA">
        <w:t xml:space="preserve">Appendix </w:t>
      </w:r>
      <w:r w:rsidR="00CD69F7">
        <w:t>7</w:t>
      </w:r>
      <w:r w:rsidRPr="002B6BAA">
        <w:t xml:space="preserve">: </w:t>
      </w:r>
      <w:r w:rsidR="00D44718" w:rsidRPr="002B6BAA">
        <w:t>Written English &amp; Language Level Descriptors</w:t>
      </w:r>
      <w:bookmarkEnd w:id="35"/>
    </w:p>
    <w:p w:rsidR="00B63CE4" w:rsidRDefault="00B63CE4" w:rsidP="00B63CE4">
      <w:pPr>
        <w:spacing w:before="80" w:after="80" w:line="240" w:lineRule="auto"/>
      </w:pPr>
      <w:proofErr w:type="gramStart"/>
      <w:r w:rsidRPr="00B0102D">
        <w:rPr>
          <w:b/>
        </w:rPr>
        <w:t xml:space="preserve">1a </w:t>
      </w:r>
      <w:r>
        <w:t xml:space="preserve"> (</w:t>
      </w:r>
      <w:proofErr w:type="gramEnd"/>
      <w:r>
        <w:t>Pre NZ curriculum level 1)</w:t>
      </w:r>
    </w:p>
    <w:p w:rsidR="00B63CE4" w:rsidRDefault="00B63CE4" w:rsidP="00B63CE4">
      <w:pPr>
        <w:numPr>
          <w:ilvl w:val="0"/>
          <w:numId w:val="10"/>
        </w:numPr>
        <w:spacing w:after="0" w:line="240" w:lineRule="auto"/>
        <w:ind w:left="714" w:hanging="357"/>
        <w:contextualSpacing/>
      </w:pPr>
      <w:r>
        <w:t>Attempts to record personal experiences by drawing and/or writing</w:t>
      </w:r>
    </w:p>
    <w:p w:rsidR="00B63CE4" w:rsidRDefault="00B63CE4" w:rsidP="00B63CE4">
      <w:pPr>
        <w:numPr>
          <w:ilvl w:val="0"/>
          <w:numId w:val="10"/>
        </w:numPr>
        <w:spacing w:after="0" w:line="240" w:lineRule="auto"/>
        <w:ind w:left="714" w:hanging="357"/>
        <w:contextualSpacing/>
      </w:pPr>
      <w:r>
        <w:t xml:space="preserve">Picture contains the meaning for the student. </w:t>
      </w:r>
    </w:p>
    <w:p w:rsidR="00B63CE4" w:rsidRDefault="00B63CE4" w:rsidP="00B63CE4">
      <w:pPr>
        <w:numPr>
          <w:ilvl w:val="0"/>
          <w:numId w:val="10"/>
        </w:numPr>
        <w:spacing w:after="0" w:line="240" w:lineRule="auto"/>
        <w:ind w:left="714" w:hanging="357"/>
        <w:contextualSpacing/>
      </w:pPr>
      <w:r>
        <w:t>Writes random strings of letters, mixing letters, numerals and scribble writing</w:t>
      </w:r>
    </w:p>
    <w:p w:rsidR="00B63CE4" w:rsidRDefault="00B63CE4" w:rsidP="00B63CE4">
      <w:pPr>
        <w:numPr>
          <w:ilvl w:val="0"/>
          <w:numId w:val="10"/>
        </w:numPr>
        <w:spacing w:after="0" w:line="240" w:lineRule="auto"/>
        <w:ind w:left="714" w:hanging="357"/>
        <w:contextualSpacing/>
      </w:pPr>
      <w:r>
        <w:t>Message can’t be reconstructed</w:t>
      </w:r>
    </w:p>
    <w:p w:rsidR="00B63CE4" w:rsidRDefault="00B63CE4" w:rsidP="00B63CE4">
      <w:pPr>
        <w:spacing w:before="80" w:after="80" w:line="240" w:lineRule="auto"/>
      </w:pPr>
      <w:r w:rsidRPr="00B0102D">
        <w:rPr>
          <w:b/>
        </w:rPr>
        <w:t>1b</w:t>
      </w:r>
      <w:r>
        <w:t xml:space="preserve"> (pre NZ curriculum level 1)</w:t>
      </w:r>
    </w:p>
    <w:p w:rsidR="00B63CE4" w:rsidRDefault="00B63CE4" w:rsidP="00B63CE4">
      <w:pPr>
        <w:numPr>
          <w:ilvl w:val="0"/>
          <w:numId w:val="11"/>
        </w:numPr>
        <w:spacing w:after="0" w:line="240" w:lineRule="auto"/>
        <w:ind w:left="714" w:hanging="357"/>
        <w:contextualSpacing/>
      </w:pPr>
      <w:r>
        <w:t>Attempts to record personal experiences by drawing and writing</w:t>
      </w:r>
    </w:p>
    <w:p w:rsidR="00B63CE4" w:rsidRDefault="00B63CE4" w:rsidP="00B63CE4">
      <w:pPr>
        <w:numPr>
          <w:ilvl w:val="0"/>
          <w:numId w:val="11"/>
        </w:numPr>
        <w:spacing w:after="0" w:line="240" w:lineRule="auto"/>
        <w:ind w:left="714" w:hanging="357"/>
        <w:contextualSpacing/>
      </w:pPr>
      <w:r>
        <w:t>Writing is connected to the picture. They try to read back their own writing</w:t>
      </w:r>
    </w:p>
    <w:p w:rsidR="00B63CE4" w:rsidRDefault="00B63CE4" w:rsidP="00B63CE4">
      <w:pPr>
        <w:numPr>
          <w:ilvl w:val="0"/>
          <w:numId w:val="13"/>
        </w:numPr>
        <w:spacing w:after="0" w:line="240" w:lineRule="auto"/>
        <w:ind w:left="714" w:hanging="357"/>
        <w:contextualSpacing/>
      </w:pPr>
      <w:r>
        <w:t xml:space="preserve">Uses inventory of known letters, invented words and known words. Uses little or no mock writing. </w:t>
      </w:r>
      <w:r w:rsidRPr="00BE157E">
        <w:t xml:space="preserve"> </w:t>
      </w:r>
      <w:r>
        <w:t>Attempts spaces between words or word-like clusters.</w:t>
      </w:r>
    </w:p>
    <w:p w:rsidR="00B63CE4" w:rsidRDefault="00B63CE4" w:rsidP="00B63CE4">
      <w:pPr>
        <w:numPr>
          <w:ilvl w:val="0"/>
          <w:numId w:val="11"/>
        </w:numPr>
        <w:spacing w:after="0" w:line="240" w:lineRule="auto"/>
        <w:ind w:left="714" w:hanging="357"/>
        <w:contextualSpacing/>
      </w:pPr>
      <w:r>
        <w:t>Message can’t be reconstructed</w:t>
      </w:r>
    </w:p>
    <w:p w:rsidR="00B63CE4" w:rsidRDefault="00B63CE4" w:rsidP="00B63CE4">
      <w:pPr>
        <w:spacing w:before="80" w:after="80" w:line="240" w:lineRule="auto"/>
      </w:pPr>
      <w:proofErr w:type="gramStart"/>
      <w:r w:rsidRPr="003D5E6B">
        <w:rPr>
          <w:b/>
        </w:rPr>
        <w:t>1c</w:t>
      </w:r>
      <w:r>
        <w:t xml:space="preserve">  (</w:t>
      </w:r>
      <w:proofErr w:type="gramEnd"/>
      <w:r>
        <w:t xml:space="preserve"> NZ curriculum level 1)</w:t>
      </w:r>
    </w:p>
    <w:p w:rsidR="00B63CE4" w:rsidRDefault="00B63CE4" w:rsidP="00B63CE4">
      <w:pPr>
        <w:numPr>
          <w:ilvl w:val="0"/>
          <w:numId w:val="13"/>
        </w:numPr>
        <w:spacing w:after="0" w:line="240" w:lineRule="auto"/>
        <w:ind w:left="714" w:hanging="357"/>
        <w:contextualSpacing/>
      </w:pPr>
      <w:r>
        <w:t>Meaning of picture is apparent.  Writing is clearly linked to picture</w:t>
      </w:r>
    </w:p>
    <w:p w:rsidR="00B63CE4" w:rsidRDefault="00B63CE4" w:rsidP="00B63CE4">
      <w:pPr>
        <w:numPr>
          <w:ilvl w:val="0"/>
          <w:numId w:val="13"/>
        </w:numPr>
        <w:spacing w:after="0" w:line="240" w:lineRule="auto"/>
        <w:ind w:left="714" w:hanging="357"/>
        <w:contextualSpacing/>
      </w:pPr>
      <w:r>
        <w:t xml:space="preserve">M- </w:t>
      </w:r>
      <w:proofErr w:type="gramStart"/>
      <w:r>
        <w:t>units</w:t>
      </w:r>
      <w:proofErr w:type="gramEnd"/>
      <w:r>
        <w:t xml:space="preserve"> (meaning units) evident.  Writing is beginning to convey </w:t>
      </w:r>
      <w:proofErr w:type="spellStart"/>
      <w:r>
        <w:t>as</w:t>
      </w:r>
      <w:proofErr w:type="spellEnd"/>
      <w:r>
        <w:t xml:space="preserve"> sense of story</w:t>
      </w:r>
    </w:p>
    <w:p w:rsidR="00B63CE4" w:rsidRDefault="00B63CE4" w:rsidP="00B63CE4">
      <w:pPr>
        <w:numPr>
          <w:ilvl w:val="0"/>
          <w:numId w:val="13"/>
        </w:numPr>
        <w:spacing w:after="0" w:line="240" w:lineRule="auto"/>
        <w:ind w:left="714" w:hanging="357"/>
        <w:contextualSpacing/>
      </w:pPr>
      <w:r>
        <w:t>Message can be reconstructed</w:t>
      </w:r>
    </w:p>
    <w:p w:rsidR="00B63CE4" w:rsidRDefault="00B63CE4" w:rsidP="00B63CE4">
      <w:pPr>
        <w:spacing w:before="80" w:after="80" w:line="240" w:lineRule="auto"/>
      </w:pPr>
      <w:r w:rsidRPr="003D5E6B">
        <w:rPr>
          <w:b/>
        </w:rPr>
        <w:t>1</w:t>
      </w:r>
      <w:r>
        <w:rPr>
          <w:b/>
        </w:rPr>
        <w:t>d</w:t>
      </w:r>
      <w:r>
        <w:t xml:space="preserve"> </w:t>
      </w:r>
      <w:proofErr w:type="gramStart"/>
      <w:r>
        <w:t>( NZ</w:t>
      </w:r>
      <w:proofErr w:type="gramEnd"/>
      <w:r>
        <w:t xml:space="preserve"> curriculum level 1)</w:t>
      </w:r>
    </w:p>
    <w:p w:rsidR="00B63CE4" w:rsidRDefault="00B63CE4" w:rsidP="00B63CE4">
      <w:pPr>
        <w:numPr>
          <w:ilvl w:val="0"/>
          <w:numId w:val="12"/>
        </w:numPr>
        <w:spacing w:after="0" w:line="240" w:lineRule="auto"/>
        <w:ind w:left="714" w:hanging="357"/>
        <w:contextualSpacing/>
      </w:pPr>
      <w:r>
        <w:t>Message is limited to m-units.  Attempts simple sentences</w:t>
      </w:r>
    </w:p>
    <w:p w:rsidR="00B63CE4" w:rsidRDefault="00B63CE4" w:rsidP="00B63CE4">
      <w:pPr>
        <w:numPr>
          <w:ilvl w:val="0"/>
          <w:numId w:val="12"/>
        </w:numPr>
        <w:spacing w:after="0" w:line="240" w:lineRule="auto"/>
        <w:ind w:left="714" w:hanging="357"/>
        <w:contextualSpacing/>
      </w:pPr>
      <w:r>
        <w:t xml:space="preserve">Meaning may not be clear to the reader but is likely known to the child. </w:t>
      </w:r>
    </w:p>
    <w:p w:rsidR="00B63CE4" w:rsidRDefault="00B63CE4" w:rsidP="00B63CE4">
      <w:pPr>
        <w:numPr>
          <w:ilvl w:val="0"/>
          <w:numId w:val="12"/>
        </w:numPr>
        <w:spacing w:after="0" w:line="240" w:lineRule="auto"/>
        <w:ind w:left="714" w:hanging="357"/>
        <w:contextualSpacing/>
      </w:pPr>
      <w:r>
        <w:t>Some high-frequency words used appropriately. Use of adjectives emerging</w:t>
      </w:r>
    </w:p>
    <w:p w:rsidR="00B63CE4" w:rsidRDefault="00B63CE4" w:rsidP="00B63CE4">
      <w:pPr>
        <w:spacing w:before="80" w:after="80" w:line="240" w:lineRule="auto"/>
      </w:pPr>
      <w:r w:rsidRPr="003273F1">
        <w:rPr>
          <w:b/>
        </w:rPr>
        <w:t>1e</w:t>
      </w:r>
      <w:r>
        <w:t xml:space="preserve"> </w:t>
      </w:r>
      <w:proofErr w:type="gramStart"/>
      <w:r>
        <w:t>( NZ</w:t>
      </w:r>
      <w:proofErr w:type="gramEnd"/>
      <w:r>
        <w:t xml:space="preserve"> curriculum level 1)</w:t>
      </w:r>
    </w:p>
    <w:p w:rsidR="00B63CE4" w:rsidRDefault="00B63CE4" w:rsidP="00B63CE4">
      <w:pPr>
        <w:numPr>
          <w:ilvl w:val="0"/>
          <w:numId w:val="14"/>
        </w:numPr>
        <w:spacing w:after="0" w:line="240" w:lineRule="auto"/>
        <w:ind w:left="714" w:hanging="357"/>
        <w:contextualSpacing/>
      </w:pPr>
      <w:r>
        <w:t>Topic is unified.  Message fairly easy to reconstruct</w:t>
      </w:r>
    </w:p>
    <w:p w:rsidR="00B63CE4" w:rsidRDefault="00B63CE4" w:rsidP="00B63CE4">
      <w:pPr>
        <w:numPr>
          <w:ilvl w:val="0"/>
          <w:numId w:val="14"/>
        </w:numPr>
        <w:spacing w:after="0" w:line="240" w:lineRule="auto"/>
        <w:ind w:left="714" w:hanging="357"/>
        <w:contextualSpacing/>
      </w:pPr>
      <w:r>
        <w:t>Writing includes more detail</w:t>
      </w:r>
    </w:p>
    <w:p w:rsidR="00B63CE4" w:rsidRDefault="00B63CE4" w:rsidP="00B63CE4">
      <w:pPr>
        <w:numPr>
          <w:ilvl w:val="0"/>
          <w:numId w:val="14"/>
        </w:numPr>
        <w:spacing w:after="0" w:line="240" w:lineRule="auto"/>
        <w:ind w:left="714" w:hanging="357"/>
        <w:contextualSpacing/>
      </w:pPr>
      <w:r>
        <w:t>Attempts simple sentences</w:t>
      </w:r>
    </w:p>
    <w:p w:rsidR="00B63CE4" w:rsidRDefault="00B63CE4" w:rsidP="00B63CE4">
      <w:pPr>
        <w:numPr>
          <w:ilvl w:val="0"/>
          <w:numId w:val="14"/>
        </w:numPr>
        <w:spacing w:after="0" w:line="240" w:lineRule="auto"/>
        <w:ind w:left="714" w:hanging="357"/>
        <w:contextualSpacing/>
      </w:pPr>
      <w:r>
        <w:t>Begins to revise and edit spelling</w:t>
      </w:r>
    </w:p>
    <w:p w:rsidR="00B63CE4" w:rsidRDefault="00B63CE4" w:rsidP="00B63CE4">
      <w:pPr>
        <w:spacing w:before="120" w:after="120" w:line="240" w:lineRule="auto"/>
      </w:pPr>
      <w:r w:rsidRPr="003273F1">
        <w:rPr>
          <w:b/>
        </w:rPr>
        <w:t>2a, 2b, 2c</w:t>
      </w:r>
      <w:r>
        <w:rPr>
          <w:b/>
        </w:rPr>
        <w:t xml:space="preserve"> </w:t>
      </w:r>
      <w:proofErr w:type="gramStart"/>
      <w:r>
        <w:rPr>
          <w:b/>
        </w:rPr>
        <w:t xml:space="preserve">- </w:t>
      </w:r>
      <w:r>
        <w:t xml:space="preserve"> aligns</w:t>
      </w:r>
      <w:proofErr w:type="gramEnd"/>
      <w:r>
        <w:t xml:space="preserve"> to  NZ curriculum level 2</w:t>
      </w:r>
    </w:p>
    <w:p w:rsidR="00B63CE4" w:rsidRDefault="00B63CE4" w:rsidP="00B63CE4">
      <w:pPr>
        <w:spacing w:before="120" w:after="120" w:line="240" w:lineRule="auto"/>
      </w:pPr>
      <w:r w:rsidRPr="00D80153">
        <w:rPr>
          <w:b/>
        </w:rPr>
        <w:t>3</w:t>
      </w:r>
      <w:r>
        <w:rPr>
          <w:b/>
        </w:rPr>
        <w:t xml:space="preserve"> </w:t>
      </w:r>
      <w:proofErr w:type="gramStart"/>
      <w:r>
        <w:rPr>
          <w:b/>
        </w:rPr>
        <w:t xml:space="preserve">- </w:t>
      </w:r>
      <w:r>
        <w:t xml:space="preserve"> aligns</w:t>
      </w:r>
      <w:proofErr w:type="gramEnd"/>
      <w:r>
        <w:t xml:space="preserve"> to NZ curriculum level 3</w:t>
      </w:r>
    </w:p>
    <w:p w:rsidR="00B63CE4" w:rsidRDefault="00B63CE4" w:rsidP="00B63CE4">
      <w:pPr>
        <w:spacing w:before="120" w:after="120" w:line="240" w:lineRule="auto"/>
        <w:rPr>
          <w:b/>
          <w:u w:val="single"/>
        </w:rPr>
      </w:pPr>
    </w:p>
    <w:p w:rsidR="00D44718" w:rsidRPr="002B6BAA" w:rsidRDefault="00D44718" w:rsidP="00B63CE4">
      <w:pPr>
        <w:spacing w:before="120" w:after="120" w:line="240" w:lineRule="auto"/>
        <w:rPr>
          <w:b/>
          <w:u w:val="single"/>
        </w:rPr>
      </w:pPr>
      <w:r w:rsidRPr="002B6BAA">
        <w:rPr>
          <w:b/>
          <w:u w:val="single"/>
        </w:rPr>
        <w:t>Language levels</w:t>
      </w:r>
    </w:p>
    <w:p w:rsidR="00D44718" w:rsidRPr="002B6BAA" w:rsidRDefault="00D44718" w:rsidP="00B63CE4">
      <w:pPr>
        <w:spacing w:before="120" w:after="120" w:line="240" w:lineRule="auto"/>
        <w:rPr>
          <w:b/>
        </w:rPr>
      </w:pPr>
      <w:r w:rsidRPr="002B6BAA">
        <w:rPr>
          <w:b/>
        </w:rPr>
        <w:t>Level 1</w:t>
      </w:r>
    </w:p>
    <w:p w:rsidR="00D44718" w:rsidRPr="002B6BAA" w:rsidRDefault="00D44718" w:rsidP="00B63CE4">
      <w:pPr>
        <w:numPr>
          <w:ilvl w:val="0"/>
          <w:numId w:val="15"/>
        </w:numPr>
        <w:spacing w:after="0" w:line="240" w:lineRule="auto"/>
        <w:contextualSpacing/>
      </w:pPr>
      <w:r w:rsidRPr="002B6BAA">
        <w:t>Pre-sentence level</w:t>
      </w:r>
    </w:p>
    <w:p w:rsidR="00D44718" w:rsidRPr="002B6BAA" w:rsidRDefault="00D44718" w:rsidP="00B63CE4">
      <w:pPr>
        <w:numPr>
          <w:ilvl w:val="0"/>
          <w:numId w:val="15"/>
        </w:numPr>
        <w:spacing w:after="0" w:line="240" w:lineRule="auto"/>
        <w:contextualSpacing/>
        <w:rPr>
          <w:b/>
        </w:rPr>
      </w:pPr>
      <w:r w:rsidRPr="002B6BAA">
        <w:t>up to  3 years</w:t>
      </w:r>
      <w:r w:rsidRPr="002B6BAA">
        <w:rPr>
          <w:b/>
        </w:rPr>
        <w:t xml:space="preserve"> </w:t>
      </w:r>
    </w:p>
    <w:p w:rsidR="00D44718" w:rsidRPr="002B6BAA" w:rsidRDefault="00D44718" w:rsidP="00B63CE4">
      <w:pPr>
        <w:spacing w:before="120" w:after="120" w:line="240" w:lineRule="auto"/>
      </w:pPr>
      <w:proofErr w:type="gramStart"/>
      <w:r w:rsidRPr="002B6BAA">
        <w:rPr>
          <w:b/>
        </w:rPr>
        <w:t xml:space="preserve">Level </w:t>
      </w:r>
      <w:r w:rsidRPr="002B6BAA">
        <w:t xml:space="preserve"> </w:t>
      </w:r>
      <w:r w:rsidRPr="002B6BAA">
        <w:rPr>
          <w:b/>
        </w:rPr>
        <w:t>2</w:t>
      </w:r>
      <w:proofErr w:type="gramEnd"/>
    </w:p>
    <w:p w:rsidR="00D44718" w:rsidRPr="002B6BAA" w:rsidRDefault="00D44718" w:rsidP="00B63CE4">
      <w:pPr>
        <w:numPr>
          <w:ilvl w:val="0"/>
          <w:numId w:val="16"/>
        </w:numPr>
        <w:spacing w:after="0" w:line="240" w:lineRule="auto"/>
        <w:contextualSpacing/>
      </w:pPr>
      <w:r w:rsidRPr="002B6BAA">
        <w:t>Mainly simple and compound sentences. Some complex sentences</w:t>
      </w:r>
    </w:p>
    <w:p w:rsidR="00D44718" w:rsidRPr="002B6BAA" w:rsidRDefault="00D44718" w:rsidP="00B63CE4">
      <w:pPr>
        <w:numPr>
          <w:ilvl w:val="0"/>
          <w:numId w:val="16"/>
        </w:numPr>
        <w:spacing w:after="0" w:line="240" w:lineRule="auto"/>
        <w:contextualSpacing/>
      </w:pPr>
      <w:r w:rsidRPr="002B6BAA">
        <w:t xml:space="preserve">3 – 5 </w:t>
      </w:r>
      <w:proofErr w:type="spellStart"/>
      <w:r w:rsidRPr="002B6BAA">
        <w:t>yrs</w:t>
      </w:r>
      <w:proofErr w:type="spellEnd"/>
    </w:p>
    <w:p w:rsidR="00D44718" w:rsidRPr="002B6BAA" w:rsidRDefault="00D44718" w:rsidP="00B63CE4">
      <w:pPr>
        <w:spacing w:before="120" w:after="120" w:line="240" w:lineRule="auto"/>
        <w:rPr>
          <w:b/>
        </w:rPr>
      </w:pPr>
      <w:r w:rsidRPr="002B6BAA">
        <w:rPr>
          <w:b/>
        </w:rPr>
        <w:t>Level 3</w:t>
      </w:r>
    </w:p>
    <w:p w:rsidR="00D44718" w:rsidRPr="002B6BAA" w:rsidRDefault="00D44718" w:rsidP="00B63CE4">
      <w:pPr>
        <w:numPr>
          <w:ilvl w:val="0"/>
          <w:numId w:val="17"/>
        </w:numPr>
        <w:spacing w:after="0" w:line="240" w:lineRule="auto"/>
        <w:ind w:left="714" w:hanging="357"/>
        <w:contextualSpacing/>
      </w:pPr>
      <w:r w:rsidRPr="002B6BAA">
        <w:t xml:space="preserve">Compound complex sentences.  </w:t>
      </w:r>
    </w:p>
    <w:p w:rsidR="00D44718" w:rsidRPr="002B6BAA" w:rsidRDefault="00D44718" w:rsidP="00B63CE4">
      <w:pPr>
        <w:numPr>
          <w:ilvl w:val="0"/>
          <w:numId w:val="17"/>
        </w:numPr>
        <w:spacing w:after="0" w:line="240" w:lineRule="auto"/>
        <w:contextualSpacing/>
      </w:pPr>
      <w:r w:rsidRPr="002B6BAA">
        <w:t>5 – 7 years</w:t>
      </w:r>
    </w:p>
    <w:p w:rsidR="00054702" w:rsidRDefault="00054702" w:rsidP="00B63CE4">
      <w:pPr>
        <w:spacing w:before="120" w:after="120" w:line="240" w:lineRule="auto"/>
      </w:pPr>
      <w:r>
        <w:t xml:space="preserve">All three levels </w:t>
      </w:r>
      <w:r w:rsidRPr="002B6BAA">
        <w:t>align</w:t>
      </w:r>
      <w:r>
        <w:t xml:space="preserve"> to NZ curriculum level 1</w:t>
      </w:r>
      <w:r w:rsidR="00B63CE4">
        <w:t xml:space="preserve"> </w:t>
      </w:r>
    </w:p>
    <w:p w:rsidR="00435266" w:rsidRDefault="00435266" w:rsidP="00435266">
      <w:pPr>
        <w:pStyle w:val="Heading1"/>
        <w:numPr>
          <w:ilvl w:val="0"/>
          <w:numId w:val="0"/>
        </w:numPr>
        <w:ind w:left="432" w:hanging="432"/>
      </w:pPr>
      <w:bookmarkStart w:id="36" w:name="_Toc334183861"/>
      <w:r>
        <w:lastRenderedPageBreak/>
        <w:t xml:space="preserve">Appendix </w:t>
      </w:r>
      <w:r w:rsidR="00CD69F7">
        <w:t>8</w:t>
      </w:r>
      <w:r>
        <w:t>: Glossary</w:t>
      </w:r>
      <w:bookmarkEnd w:id="36"/>
    </w:p>
    <w:p w:rsidR="00435266" w:rsidRDefault="00435266" w:rsidP="00B63CE4">
      <w:pPr>
        <w:spacing w:before="120" w:after="12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258"/>
      </w:tblGrid>
      <w:tr w:rsidR="00E95059" w:rsidRPr="00A16749" w:rsidTr="00E95059">
        <w:tc>
          <w:tcPr>
            <w:tcW w:w="2802" w:type="dxa"/>
          </w:tcPr>
          <w:p w:rsidR="00E95059" w:rsidRPr="00A16749" w:rsidRDefault="00E95059" w:rsidP="00B63CE4">
            <w:pPr>
              <w:spacing w:before="120" w:after="120" w:line="240" w:lineRule="auto"/>
              <w:rPr>
                <w:rFonts w:asciiTheme="minorHAnsi" w:hAnsiTheme="minorHAnsi" w:cstheme="minorHAnsi"/>
                <w:sz w:val="24"/>
                <w:szCs w:val="24"/>
              </w:rPr>
            </w:pPr>
            <w:r w:rsidRPr="00A16749">
              <w:rPr>
                <w:rFonts w:asciiTheme="minorHAnsi" w:hAnsiTheme="minorHAnsi" w:cstheme="minorHAnsi"/>
                <w:sz w:val="24"/>
                <w:szCs w:val="24"/>
              </w:rPr>
              <w:t>Bridging</w:t>
            </w:r>
          </w:p>
        </w:tc>
        <w:tc>
          <w:tcPr>
            <w:tcW w:w="6258" w:type="dxa"/>
          </w:tcPr>
          <w:p w:rsidR="00E95059" w:rsidRPr="00A16749" w:rsidRDefault="00E95059" w:rsidP="00435266">
            <w:pPr>
              <w:spacing w:before="120" w:after="120"/>
              <w:rPr>
                <w:rFonts w:asciiTheme="minorHAnsi" w:hAnsiTheme="minorHAnsi" w:cstheme="minorHAnsi"/>
                <w:sz w:val="24"/>
                <w:szCs w:val="24"/>
              </w:rPr>
            </w:pPr>
            <w:r w:rsidRPr="00A16749">
              <w:rPr>
                <w:rFonts w:asciiTheme="minorHAnsi" w:hAnsiTheme="minorHAnsi" w:cstheme="minorHAnsi"/>
                <w:sz w:val="24"/>
                <w:szCs w:val="24"/>
              </w:rPr>
              <w:t>Deaf learner uses signs, created by educationalists, for English words that don’t exist in NZSL, to provide access to English grammar. Bridging sign is used for teaching English literacy skills.</w:t>
            </w:r>
          </w:p>
        </w:tc>
      </w:tr>
      <w:tr w:rsidR="00E95059" w:rsidRPr="00A16749" w:rsidTr="00E95059">
        <w:tc>
          <w:tcPr>
            <w:tcW w:w="2802" w:type="dxa"/>
          </w:tcPr>
          <w:p w:rsidR="00E95059" w:rsidRPr="00A16749" w:rsidRDefault="00E95059" w:rsidP="00B63CE4">
            <w:pPr>
              <w:spacing w:before="120" w:after="120" w:line="240" w:lineRule="auto"/>
              <w:rPr>
                <w:rFonts w:asciiTheme="minorHAnsi" w:hAnsiTheme="minorHAnsi" w:cstheme="minorHAnsi"/>
                <w:sz w:val="24"/>
                <w:szCs w:val="24"/>
              </w:rPr>
            </w:pPr>
            <w:r w:rsidRPr="00A16749">
              <w:rPr>
                <w:rFonts w:asciiTheme="minorHAnsi" w:hAnsiTheme="minorHAnsi" w:cstheme="minorHAnsi"/>
                <w:sz w:val="24"/>
                <w:szCs w:val="24"/>
              </w:rPr>
              <w:t>City, town, rural</w:t>
            </w:r>
          </w:p>
        </w:tc>
        <w:tc>
          <w:tcPr>
            <w:tcW w:w="6258" w:type="dxa"/>
          </w:tcPr>
          <w:p w:rsidR="00E95059" w:rsidRPr="00A16749" w:rsidRDefault="00B311BC" w:rsidP="00B311BC">
            <w:pPr>
              <w:rPr>
                <w:rFonts w:asciiTheme="minorHAnsi" w:hAnsiTheme="minorHAnsi" w:cstheme="minorHAnsi"/>
                <w:sz w:val="24"/>
                <w:szCs w:val="24"/>
              </w:rPr>
            </w:pPr>
            <w:r w:rsidRPr="00A16749">
              <w:rPr>
                <w:rFonts w:asciiTheme="minorHAnsi" w:hAnsiTheme="minorHAnsi" w:cstheme="minorHAnsi"/>
                <w:sz w:val="24"/>
                <w:szCs w:val="24"/>
              </w:rPr>
              <w:t>Deaf learners in schools in NZ cities over 34,000 were identified as living in cities. Schools in smaller urban areas were counted as towns, and schools outside of towns were listed as rural.</w:t>
            </w:r>
          </w:p>
        </w:tc>
      </w:tr>
      <w:tr w:rsidR="00E95059" w:rsidRPr="00A16749" w:rsidTr="00E95059">
        <w:tc>
          <w:tcPr>
            <w:tcW w:w="2802" w:type="dxa"/>
          </w:tcPr>
          <w:p w:rsidR="00E95059" w:rsidRPr="00A16749" w:rsidRDefault="00E95059" w:rsidP="00B63CE4">
            <w:pPr>
              <w:spacing w:before="120" w:after="120" w:line="240" w:lineRule="auto"/>
              <w:rPr>
                <w:rFonts w:asciiTheme="minorHAnsi" w:hAnsiTheme="minorHAnsi" w:cstheme="minorHAnsi"/>
                <w:sz w:val="24"/>
                <w:szCs w:val="24"/>
              </w:rPr>
            </w:pPr>
            <w:r w:rsidRPr="00A16749">
              <w:rPr>
                <w:rFonts w:asciiTheme="minorHAnsi" w:hAnsiTheme="minorHAnsi" w:cstheme="minorHAnsi"/>
                <w:sz w:val="24"/>
                <w:szCs w:val="24"/>
              </w:rPr>
              <w:t>Deaf Learner</w:t>
            </w:r>
          </w:p>
        </w:tc>
        <w:tc>
          <w:tcPr>
            <w:tcW w:w="6258" w:type="dxa"/>
          </w:tcPr>
          <w:p w:rsidR="00E95059" w:rsidRPr="00A16749" w:rsidRDefault="00E95059" w:rsidP="00242F9F">
            <w:pPr>
              <w:spacing w:before="120" w:after="120"/>
              <w:rPr>
                <w:rFonts w:asciiTheme="minorHAnsi" w:hAnsiTheme="minorHAnsi" w:cstheme="minorHAnsi"/>
                <w:sz w:val="24"/>
                <w:szCs w:val="24"/>
              </w:rPr>
            </w:pPr>
            <w:r w:rsidRPr="00A16749">
              <w:rPr>
                <w:rFonts w:asciiTheme="minorHAnsi" w:hAnsiTheme="minorHAnsi" w:cstheme="minorHAnsi"/>
                <w:sz w:val="24"/>
                <w:szCs w:val="24"/>
              </w:rPr>
              <w:t xml:space="preserve">The term “deaf learners” is used in this report to refer to the small group of 72 </w:t>
            </w:r>
            <w:r w:rsidR="00242F9F" w:rsidRPr="00A16749">
              <w:rPr>
                <w:rFonts w:asciiTheme="minorHAnsi" w:hAnsiTheme="minorHAnsi" w:cstheme="minorHAnsi"/>
                <w:sz w:val="24"/>
                <w:szCs w:val="24"/>
              </w:rPr>
              <w:t>school-aged deaf children in mainstream schools who are not enrolled in the DECs, as well as a</w:t>
            </w:r>
            <w:r w:rsidRPr="00A16749">
              <w:rPr>
                <w:rFonts w:asciiTheme="minorHAnsi" w:hAnsiTheme="minorHAnsi" w:cstheme="minorHAnsi"/>
                <w:sz w:val="24"/>
                <w:szCs w:val="24"/>
              </w:rPr>
              <w:t xml:space="preserve"> smaller sample of 20 whose needs were analysed in greater depth.</w:t>
            </w:r>
          </w:p>
        </w:tc>
      </w:tr>
      <w:tr w:rsidR="00E95059" w:rsidRPr="00A16749" w:rsidTr="00E95059">
        <w:tc>
          <w:tcPr>
            <w:tcW w:w="2802" w:type="dxa"/>
          </w:tcPr>
          <w:p w:rsidR="00E95059" w:rsidRPr="00A16749" w:rsidRDefault="00E95059" w:rsidP="00B63CE4">
            <w:pPr>
              <w:spacing w:before="120" w:after="120" w:line="240" w:lineRule="auto"/>
              <w:rPr>
                <w:rFonts w:asciiTheme="minorHAnsi" w:hAnsiTheme="minorHAnsi" w:cstheme="minorHAnsi"/>
                <w:sz w:val="24"/>
                <w:szCs w:val="24"/>
              </w:rPr>
            </w:pPr>
            <w:r w:rsidRPr="00A16749">
              <w:rPr>
                <w:rFonts w:asciiTheme="minorHAnsi" w:hAnsiTheme="minorHAnsi" w:cstheme="minorHAnsi"/>
                <w:sz w:val="24"/>
                <w:szCs w:val="24"/>
              </w:rPr>
              <w:t>DEC</w:t>
            </w:r>
          </w:p>
        </w:tc>
        <w:tc>
          <w:tcPr>
            <w:tcW w:w="6258" w:type="dxa"/>
          </w:tcPr>
          <w:p w:rsidR="00E95059" w:rsidRPr="00A16749" w:rsidRDefault="00E95059" w:rsidP="00435266">
            <w:pPr>
              <w:spacing w:before="120" w:after="120"/>
              <w:rPr>
                <w:rFonts w:asciiTheme="minorHAnsi" w:hAnsiTheme="minorHAnsi" w:cstheme="minorHAnsi"/>
                <w:sz w:val="24"/>
                <w:szCs w:val="24"/>
              </w:rPr>
            </w:pPr>
            <w:r w:rsidRPr="00A16749">
              <w:rPr>
                <w:rFonts w:asciiTheme="minorHAnsi" w:hAnsiTheme="minorHAnsi" w:cstheme="minorHAnsi"/>
                <w:sz w:val="24"/>
                <w:szCs w:val="24"/>
              </w:rPr>
              <w:t>Deaf Education Centre</w:t>
            </w:r>
          </w:p>
        </w:tc>
      </w:tr>
      <w:tr w:rsidR="00E95059" w:rsidRPr="00A16749" w:rsidTr="00E95059">
        <w:tc>
          <w:tcPr>
            <w:tcW w:w="2802" w:type="dxa"/>
          </w:tcPr>
          <w:p w:rsidR="00E95059" w:rsidRPr="00A16749" w:rsidRDefault="00E95059" w:rsidP="00B63CE4">
            <w:pPr>
              <w:spacing w:before="120" w:after="120" w:line="240" w:lineRule="auto"/>
              <w:rPr>
                <w:rFonts w:asciiTheme="minorHAnsi" w:hAnsiTheme="minorHAnsi" w:cstheme="minorHAnsi"/>
                <w:sz w:val="24"/>
                <w:szCs w:val="24"/>
              </w:rPr>
            </w:pPr>
            <w:r w:rsidRPr="00A16749">
              <w:rPr>
                <w:rFonts w:asciiTheme="minorHAnsi" w:hAnsiTheme="minorHAnsi" w:cstheme="minorHAnsi"/>
                <w:sz w:val="24"/>
                <w:szCs w:val="24"/>
              </w:rPr>
              <w:t>NZSL</w:t>
            </w:r>
          </w:p>
        </w:tc>
        <w:tc>
          <w:tcPr>
            <w:tcW w:w="6258" w:type="dxa"/>
          </w:tcPr>
          <w:p w:rsidR="00E95059" w:rsidRPr="00A16749" w:rsidRDefault="00E95059" w:rsidP="00435266">
            <w:pPr>
              <w:spacing w:before="120" w:after="120"/>
              <w:rPr>
                <w:rFonts w:asciiTheme="minorHAnsi" w:hAnsiTheme="minorHAnsi" w:cstheme="minorHAnsi"/>
                <w:sz w:val="24"/>
                <w:szCs w:val="24"/>
              </w:rPr>
            </w:pPr>
            <w:r w:rsidRPr="00A16749">
              <w:rPr>
                <w:rFonts w:asciiTheme="minorHAnsi" w:hAnsiTheme="minorHAnsi" w:cstheme="minorHAnsi"/>
                <w:sz w:val="24"/>
                <w:szCs w:val="24"/>
              </w:rPr>
              <w:t xml:space="preserve">New Zealand Sign Language (NZSL) is a visual language with a complex linguistic structure. The signs that are used convey meaning through hand-shape, orientation, movement and location. Accompanying these signs are facial grammar, expression, use of space, a system of body posture and usually the absence of voice. </w:t>
            </w:r>
          </w:p>
        </w:tc>
      </w:tr>
      <w:tr w:rsidR="00E95059" w:rsidRPr="00A16749" w:rsidTr="00E95059">
        <w:tc>
          <w:tcPr>
            <w:tcW w:w="2802" w:type="dxa"/>
          </w:tcPr>
          <w:p w:rsidR="00E95059" w:rsidRPr="00A16749" w:rsidRDefault="00E95059" w:rsidP="00B63CE4">
            <w:pPr>
              <w:spacing w:before="120" w:after="120" w:line="240" w:lineRule="auto"/>
              <w:rPr>
                <w:rFonts w:asciiTheme="minorHAnsi" w:hAnsiTheme="minorHAnsi" w:cstheme="minorHAnsi"/>
                <w:sz w:val="24"/>
                <w:szCs w:val="24"/>
              </w:rPr>
            </w:pPr>
            <w:r w:rsidRPr="00A16749">
              <w:rPr>
                <w:rFonts w:asciiTheme="minorHAnsi" w:hAnsiTheme="minorHAnsi" w:cstheme="minorHAnsi"/>
                <w:sz w:val="24"/>
                <w:szCs w:val="24"/>
              </w:rPr>
              <w:t>SSE</w:t>
            </w:r>
          </w:p>
        </w:tc>
        <w:tc>
          <w:tcPr>
            <w:tcW w:w="6258" w:type="dxa"/>
          </w:tcPr>
          <w:p w:rsidR="00E95059" w:rsidRPr="00A16749" w:rsidRDefault="00E95059" w:rsidP="00435266">
            <w:pPr>
              <w:spacing w:before="120" w:after="120"/>
              <w:rPr>
                <w:rFonts w:asciiTheme="minorHAnsi" w:hAnsiTheme="minorHAnsi" w:cstheme="minorHAnsi"/>
                <w:sz w:val="24"/>
                <w:szCs w:val="24"/>
              </w:rPr>
            </w:pPr>
            <w:r w:rsidRPr="00A16749">
              <w:rPr>
                <w:rFonts w:asciiTheme="minorHAnsi" w:hAnsiTheme="minorHAnsi" w:cstheme="minorHAnsi"/>
                <w:sz w:val="24"/>
                <w:szCs w:val="24"/>
              </w:rPr>
              <w:t>Sign supported English is an oral mode of communication with the addition of key signs. These signs provide an additional visual avenue of meaning. The signs are borrowed from New Zealand Sign Language and are used simultaneously with speech to provide the most meaning during communication</w:t>
            </w:r>
          </w:p>
        </w:tc>
      </w:tr>
    </w:tbl>
    <w:p w:rsidR="00435266" w:rsidRPr="00054702" w:rsidRDefault="00435266" w:rsidP="00B63CE4">
      <w:pPr>
        <w:spacing w:before="120" w:after="120" w:line="240" w:lineRule="auto"/>
      </w:pPr>
    </w:p>
    <w:sectPr w:rsidR="00435266" w:rsidRPr="00054702" w:rsidSect="00543861">
      <w:pgSz w:w="11906" w:h="16838" w:code="9"/>
      <w:pgMar w:top="1418" w:right="1531" w:bottom="1418"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4F9" w:rsidRDefault="005974F9" w:rsidP="00DB0B6A">
      <w:r>
        <w:separator/>
      </w:r>
    </w:p>
  </w:endnote>
  <w:endnote w:type="continuationSeparator" w:id="0">
    <w:p w:rsidR="005974F9" w:rsidRDefault="005974F9" w:rsidP="00DB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Mäori">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285" w:rsidRDefault="006132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285" w:rsidRPr="008D3984" w:rsidRDefault="00613285" w:rsidP="00285489">
    <w:pPr>
      <w:pStyle w:val="Footer"/>
      <w:tabs>
        <w:tab w:val="clear" w:pos="8640"/>
        <w:tab w:val="right" w:pos="8760"/>
      </w:tabs>
      <w:spacing w:before="240" w:after="0"/>
      <w:rPr>
        <w:rFonts w:cs="Arial"/>
        <w:i/>
        <w:color w:val="387354"/>
        <w:sz w:val="24"/>
        <w:szCs w:val="24"/>
      </w:rPr>
    </w:pPr>
    <w:r w:rsidRPr="008D3984">
      <w:rPr>
        <w:noProof/>
        <w:sz w:val="24"/>
        <w:szCs w:val="24"/>
        <w:lang w:eastAsia="zh-TW"/>
      </w:rPr>
      <w:drawing>
        <wp:anchor distT="0" distB="0" distL="114300" distR="114300" simplePos="0" relativeHeight="251656192" behindDoc="0" locked="0" layoutInCell="1" allowOverlap="1">
          <wp:simplePos x="0" y="0"/>
          <wp:positionH relativeFrom="column">
            <wp:align>right</wp:align>
          </wp:positionH>
          <wp:positionV relativeFrom="paragraph">
            <wp:posOffset>0</wp:posOffset>
          </wp:positionV>
          <wp:extent cx="1370330" cy="419735"/>
          <wp:effectExtent l="19050" t="0" r="1270" b="0"/>
          <wp:wrapNone/>
          <wp:docPr id="2" name="Picture 6" descr="fitzgerald&amp;associat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tzgerald&amp;associates_logo"/>
                  <pic:cNvPicPr>
                    <a:picLocks noChangeAspect="1" noChangeArrowheads="1"/>
                  </pic:cNvPicPr>
                </pic:nvPicPr>
                <pic:blipFill>
                  <a:blip r:embed="rId1"/>
                  <a:srcRect/>
                  <a:stretch>
                    <a:fillRect/>
                  </a:stretch>
                </pic:blipFill>
                <pic:spPr bwMode="auto">
                  <a:xfrm>
                    <a:off x="0" y="0"/>
                    <a:ext cx="1370330" cy="419735"/>
                  </a:xfrm>
                  <a:prstGeom prst="rect">
                    <a:avLst/>
                  </a:prstGeom>
                  <a:noFill/>
                </pic:spPr>
              </pic:pic>
            </a:graphicData>
          </a:graphic>
        </wp:anchor>
      </w:drawing>
    </w:r>
    <w:r>
      <w:rPr>
        <w:rFonts w:cs="Arial"/>
        <w:i/>
        <w:noProof/>
        <w:color w:val="387354"/>
        <w:sz w:val="24"/>
        <w:szCs w:val="24"/>
      </w:rPr>
      <w:t>August</w:t>
    </w:r>
    <w:r w:rsidRPr="008D3984">
      <w:rPr>
        <w:rFonts w:cs="Arial"/>
        <w:i/>
        <w:noProof/>
        <w:color w:val="387354"/>
        <w:sz w:val="24"/>
        <w:szCs w:val="24"/>
      </w:rPr>
      <w:t xml:space="preserve">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285" w:rsidRDefault="00613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4F9" w:rsidRDefault="005974F9" w:rsidP="00DB0B6A">
      <w:r>
        <w:separator/>
      </w:r>
    </w:p>
  </w:footnote>
  <w:footnote w:type="continuationSeparator" w:id="0">
    <w:p w:rsidR="005974F9" w:rsidRDefault="005974F9" w:rsidP="00DB0B6A">
      <w:r>
        <w:continuationSeparator/>
      </w:r>
    </w:p>
  </w:footnote>
  <w:footnote w:id="1">
    <w:p w:rsidR="00613285" w:rsidRPr="00AE53ED" w:rsidRDefault="00613285" w:rsidP="00435266">
      <w:pPr>
        <w:pStyle w:val="FootnoteText"/>
        <w:spacing w:after="120" w:line="240" w:lineRule="auto"/>
        <w:rPr>
          <w:lang w:val="en-NZ"/>
        </w:rPr>
      </w:pPr>
      <w:r>
        <w:rPr>
          <w:rStyle w:val="FootnoteReference"/>
        </w:rPr>
        <w:footnoteRef/>
      </w:r>
      <w:r>
        <w:t xml:space="preserve"> </w:t>
      </w:r>
      <w:r>
        <w:rPr>
          <w:lang w:val="en-NZ"/>
        </w:rPr>
        <w:t>Refer to</w:t>
      </w:r>
      <w:r w:rsidRPr="00AE53ED">
        <w:rPr>
          <w:lang w:val="en-NZ"/>
        </w:rPr>
        <w:t xml:space="preserve"> section 45 l) of the Recommendations</w:t>
      </w:r>
      <w:r>
        <w:rPr>
          <w:lang w:val="en-NZ"/>
        </w:rPr>
        <w:t xml:space="preserve"> </w:t>
      </w:r>
      <w:r w:rsidRPr="00AE53ED">
        <w:rPr>
          <w:lang w:val="en-NZ"/>
        </w:rPr>
        <w:t xml:space="preserve">following the Review of Special Education and </w:t>
      </w:r>
      <w:r w:rsidRPr="00AE53ED">
        <w:t xml:space="preserve">Success for All – Every School, Every Child, the Government’s vision and work </w:t>
      </w:r>
      <w:r w:rsidRPr="00AE53ED">
        <w:rPr>
          <w:lang w:val="en-NZ"/>
        </w:rPr>
        <w:t>programme</w:t>
      </w:r>
      <w:r w:rsidRPr="00AE53ED">
        <w:t xml:space="preserve"> to achieve a fully inclusive education system</w:t>
      </w:r>
      <w:r>
        <w:t>.</w:t>
      </w:r>
    </w:p>
  </w:footnote>
  <w:footnote w:id="2">
    <w:p w:rsidR="00613285" w:rsidRPr="00435266" w:rsidRDefault="00613285" w:rsidP="00435266">
      <w:pPr>
        <w:pStyle w:val="PlainText"/>
        <w:spacing w:after="120" w:line="240" w:lineRule="auto"/>
      </w:pPr>
      <w:r>
        <w:rPr>
          <w:rStyle w:val="FootnoteReference"/>
        </w:rPr>
        <w:footnoteRef/>
      </w:r>
      <w:r>
        <w:t xml:space="preserve"> </w:t>
      </w:r>
      <w:r w:rsidRPr="00435266">
        <w:rPr>
          <w:rFonts w:asciiTheme="minorHAnsi" w:hAnsiTheme="minorHAnsi" w:cstheme="minorHAnsi"/>
        </w:rPr>
        <w:t>New Zealand Sign Language (NZSL) is a visual language with a complex linguistic structure. The signs that are used convey meaning through hand-shape, orientation, movement and location. Accompanying these signs are facial grammar, expression, use of space, a system of body posture and usually the absence of voice.</w:t>
      </w:r>
      <w:r>
        <w:rPr>
          <w:rFonts w:asciiTheme="minorHAnsi" w:hAnsiTheme="minorHAnsi" w:cstheme="minorHAnsi"/>
        </w:rPr>
        <w:t xml:space="preserve"> </w:t>
      </w:r>
    </w:p>
  </w:footnote>
  <w:footnote w:id="3">
    <w:p w:rsidR="00613285" w:rsidRPr="00435266" w:rsidRDefault="00613285" w:rsidP="00435266">
      <w:pPr>
        <w:pStyle w:val="FootnoteText"/>
        <w:spacing w:after="120" w:line="240" w:lineRule="auto"/>
        <w:rPr>
          <w:lang w:val="en-NZ"/>
        </w:rPr>
      </w:pPr>
      <w:r>
        <w:rPr>
          <w:rStyle w:val="FootnoteReference"/>
        </w:rPr>
        <w:footnoteRef/>
      </w:r>
      <w:r>
        <w:t xml:space="preserve"> Sign supported English is an oral mode of communication with the addition of key signs. These signs provide an additional visual avenue of meaning. The signs are borrowed from New Zealand Sign Language and are used simultaneously with speech to provide the most meaning during communication.</w:t>
      </w:r>
    </w:p>
  </w:footnote>
  <w:footnote w:id="4">
    <w:p w:rsidR="00613285" w:rsidRPr="00C968A6" w:rsidRDefault="00613285">
      <w:pPr>
        <w:pStyle w:val="FootnoteText"/>
        <w:rPr>
          <w:lang w:val="en-NZ"/>
        </w:rPr>
      </w:pPr>
      <w:r>
        <w:rPr>
          <w:rStyle w:val="FootnoteReference"/>
        </w:rPr>
        <w:footnoteRef/>
      </w:r>
      <w:r>
        <w:t xml:space="preserve"> Deaf learner </w:t>
      </w:r>
      <w:r w:rsidRPr="00C968A6">
        <w:t>uses signs, created by educationalists, for English words th</w:t>
      </w:r>
      <w:r>
        <w:t xml:space="preserve">at don’t exist in NZSL, </w:t>
      </w:r>
      <w:r w:rsidRPr="00C968A6">
        <w:t>to pr</w:t>
      </w:r>
      <w:r>
        <w:t>ovide access to English grammar</w:t>
      </w:r>
      <w:r w:rsidRPr="00C968A6">
        <w:t>. Bridging sign is used for teaching English literacy skills.</w:t>
      </w:r>
    </w:p>
  </w:footnote>
  <w:footnote w:id="5">
    <w:p w:rsidR="00613285" w:rsidRPr="00285F9C" w:rsidRDefault="00613285">
      <w:pPr>
        <w:pStyle w:val="FootnoteText"/>
        <w:rPr>
          <w:lang w:val="en-NZ"/>
        </w:rPr>
      </w:pPr>
      <w:r>
        <w:rPr>
          <w:rStyle w:val="FootnoteReference"/>
        </w:rPr>
        <w:footnoteRef/>
      </w:r>
      <w:r>
        <w:t xml:space="preserve"> Deaf l</w:t>
      </w:r>
      <w:r>
        <w:rPr>
          <w:lang w:val="en-NZ"/>
        </w:rPr>
        <w:t xml:space="preserve">earners in schools in NZ cities </w:t>
      </w:r>
      <w:r>
        <w:t xml:space="preserve">over 34,000 </w:t>
      </w:r>
      <w:r w:rsidRPr="00285F9C">
        <w:rPr>
          <w:lang w:val="en-NZ"/>
        </w:rPr>
        <w:t>(</w:t>
      </w:r>
      <w:hyperlink r:id="rId1" w:history="1">
        <w:r w:rsidRPr="00285F9C">
          <w:rPr>
            <w:rStyle w:val="Hyperlink"/>
            <w:lang w:val="en-NZ"/>
          </w:rPr>
          <w:t>http://en.wikipedia.org/wiki/List_of_cities_in_New_Zealand</w:t>
        </w:r>
      </w:hyperlink>
      <w:r w:rsidRPr="00285F9C">
        <w:rPr>
          <w:lang w:val="en-NZ"/>
        </w:rPr>
        <w:t>) were identified</w:t>
      </w:r>
      <w:r>
        <w:rPr>
          <w:lang w:val="en-NZ"/>
        </w:rPr>
        <w:t xml:space="preserve"> as living in cities. Schools in smaller</w:t>
      </w:r>
      <w:r>
        <w:t xml:space="preserve"> urban areas</w:t>
      </w:r>
      <w:r>
        <w:rPr>
          <w:lang w:val="en-NZ"/>
        </w:rPr>
        <w:t xml:space="preserve"> were counted as towns, and </w:t>
      </w:r>
      <w:r>
        <w:t>schools</w:t>
      </w:r>
      <w:r>
        <w:rPr>
          <w:lang w:val="en-NZ"/>
        </w:rPr>
        <w:t xml:space="preserve"> outside of towns were listed as rural.</w:t>
      </w:r>
    </w:p>
  </w:footnote>
  <w:footnote w:id="6">
    <w:p w:rsidR="00613285" w:rsidRPr="00777D42" w:rsidRDefault="00613285">
      <w:pPr>
        <w:pStyle w:val="FootnoteText"/>
        <w:rPr>
          <w:lang w:val="en-NZ"/>
        </w:rPr>
      </w:pPr>
      <w:r>
        <w:rPr>
          <w:rStyle w:val="FootnoteReference"/>
        </w:rPr>
        <w:footnoteRef/>
      </w:r>
      <w:r>
        <w:t xml:space="preserve"> </w:t>
      </w:r>
      <w:r>
        <w:rPr>
          <w:lang w:val="en-NZ"/>
        </w:rPr>
        <w:t xml:space="preserve">Communicators refer to personnel with skills in NZ Sign Language who </w:t>
      </w:r>
      <w:r w:rsidRPr="002B6BAA">
        <w:t>do not have to reach any specified NZSL proficiency</w:t>
      </w:r>
      <w:r>
        <w:t xml:space="preserve"> and </w:t>
      </w:r>
      <w:r>
        <w:rPr>
          <w:lang w:val="en-NZ"/>
        </w:rPr>
        <w:t>are not formally trained or qualified.</w:t>
      </w:r>
    </w:p>
  </w:footnote>
  <w:footnote w:id="7">
    <w:p w:rsidR="00613285" w:rsidRPr="00777D42" w:rsidRDefault="00613285" w:rsidP="0061321E">
      <w:pPr>
        <w:pStyle w:val="FootnoteText"/>
        <w:spacing w:after="120"/>
        <w:rPr>
          <w:lang w:val="en-NZ"/>
        </w:rPr>
      </w:pPr>
      <w:r>
        <w:rPr>
          <w:rStyle w:val="FootnoteReference"/>
        </w:rPr>
        <w:footnoteRef/>
      </w:r>
      <w:r>
        <w:t xml:space="preserve"> Interpreters</w:t>
      </w:r>
      <w:r>
        <w:rPr>
          <w:lang w:val="en-NZ"/>
        </w:rPr>
        <w:t xml:space="preserve"> are formally trained and qualified to interpret between languages. Educational interpreters are expected to specifically operate in educational environments.</w:t>
      </w:r>
    </w:p>
  </w:footnote>
  <w:footnote w:id="8">
    <w:p w:rsidR="00613285" w:rsidRPr="005E7B53" w:rsidRDefault="00613285" w:rsidP="005E7B53">
      <w:pPr>
        <w:pStyle w:val="FootnoteText"/>
        <w:rPr>
          <w:lang w:val="en-NZ"/>
        </w:rPr>
      </w:pPr>
      <w:r>
        <w:rPr>
          <w:rStyle w:val="FootnoteReference"/>
        </w:rPr>
        <w:footnoteRef/>
      </w:r>
      <w:r>
        <w:rPr>
          <w:lang w:val="en-NZ"/>
        </w:rPr>
        <w:t>Fitzgerald &amp; Associates: Scoping Support for New Zealand Sign Language Users Accessing the Curriculum. Part I: An International Literature Review; Ministry of Education Special Education; October 2010</w:t>
      </w:r>
    </w:p>
  </w:footnote>
  <w:footnote w:id="9">
    <w:p w:rsidR="00613285" w:rsidRPr="008E38D2" w:rsidRDefault="00613285">
      <w:pPr>
        <w:pStyle w:val="FootnoteText"/>
        <w:rPr>
          <w:lang w:val="en-NZ"/>
        </w:rPr>
      </w:pPr>
      <w:r>
        <w:rPr>
          <w:rStyle w:val="FootnoteReference"/>
        </w:rPr>
        <w:footnoteRef/>
      </w:r>
      <w:r>
        <w:t xml:space="preserve"> Fictitious</w:t>
      </w:r>
      <w:r>
        <w:rPr>
          <w:lang w:val="en-NZ"/>
        </w:rPr>
        <w:t xml:space="preserve"> names are used to protect privacy.</w:t>
      </w:r>
    </w:p>
  </w:footnote>
  <w:footnote w:id="10">
    <w:p w:rsidR="00613285" w:rsidRPr="00FD37DF" w:rsidRDefault="00613285">
      <w:pPr>
        <w:pStyle w:val="FootnoteText"/>
        <w:rPr>
          <w:lang w:val="en-NZ"/>
        </w:rPr>
      </w:pPr>
      <w:r>
        <w:rPr>
          <w:rStyle w:val="FootnoteReference"/>
        </w:rPr>
        <w:footnoteRef/>
      </w:r>
      <w:r>
        <w:t xml:space="preserve"> </w:t>
      </w:r>
      <w:proofErr w:type="spellStart"/>
      <w:r w:rsidRPr="003B5BBE">
        <w:rPr>
          <w:rFonts w:asciiTheme="minorHAnsi" w:hAnsiTheme="minorHAnsi" w:cstheme="minorHAnsi"/>
          <w:lang w:val="en-NZ" w:eastAsia="en-NZ"/>
        </w:rPr>
        <w:t>Knoors</w:t>
      </w:r>
      <w:proofErr w:type="spellEnd"/>
      <w:r w:rsidRPr="003B5BBE">
        <w:rPr>
          <w:rFonts w:asciiTheme="minorHAnsi" w:hAnsiTheme="minorHAnsi" w:cstheme="minorHAnsi"/>
          <w:lang w:val="en-NZ" w:eastAsia="en-NZ"/>
        </w:rPr>
        <w:t xml:space="preserve">, H and </w:t>
      </w:r>
      <w:proofErr w:type="spellStart"/>
      <w:r w:rsidRPr="003B5BBE">
        <w:rPr>
          <w:rFonts w:asciiTheme="minorHAnsi" w:hAnsiTheme="minorHAnsi" w:cstheme="minorHAnsi"/>
          <w:lang w:val="en-NZ" w:eastAsia="en-NZ"/>
        </w:rPr>
        <w:t>Marschark</w:t>
      </w:r>
      <w:proofErr w:type="spellEnd"/>
      <w:r w:rsidRPr="003B5BBE">
        <w:rPr>
          <w:rFonts w:asciiTheme="minorHAnsi" w:hAnsiTheme="minorHAnsi" w:cstheme="minorHAnsi"/>
          <w:lang w:val="en-NZ" w:eastAsia="en-NZ"/>
        </w:rPr>
        <w:t xml:space="preserve">, M: Language Planning for the 21st Century: Revisiting Bilingual Language Policy for Deaf Children, Journal of Deaf Studies and Deaf Education; </w:t>
      </w:r>
      <w:r>
        <w:rPr>
          <w:rFonts w:asciiTheme="minorHAnsi" w:hAnsiTheme="minorHAnsi" w:cstheme="minorHAnsi"/>
          <w:lang w:val="en-NZ" w:eastAsia="en-NZ"/>
        </w:rPr>
        <w:t>March</w:t>
      </w:r>
      <w:r w:rsidRPr="003B5BBE">
        <w:rPr>
          <w:rFonts w:asciiTheme="minorHAnsi" w:hAnsiTheme="minorHAnsi" w:cstheme="minorHAnsi"/>
          <w:lang w:val="en-NZ" w:eastAsia="en-NZ"/>
        </w:rPr>
        <w:t xml:space="preserve"> 2012</w:t>
      </w:r>
    </w:p>
  </w:footnote>
  <w:footnote w:id="11">
    <w:p w:rsidR="00613285" w:rsidRPr="00F52F04" w:rsidRDefault="00613285" w:rsidP="004C2728">
      <w:pPr>
        <w:pStyle w:val="FootnoteText"/>
        <w:spacing w:after="120"/>
        <w:rPr>
          <w:lang w:val="en-NZ"/>
        </w:rPr>
      </w:pPr>
      <w:r>
        <w:rPr>
          <w:rStyle w:val="FootnoteReference"/>
        </w:rPr>
        <w:footnoteRef/>
      </w:r>
      <w:r>
        <w:t xml:space="preserve"> </w:t>
      </w:r>
      <w:r>
        <w:rPr>
          <w:lang w:val="en-NZ"/>
        </w:rPr>
        <w:t>Includes spoken English and Vis-</w:t>
      </w:r>
      <w:proofErr w:type="spellStart"/>
      <w:r>
        <w:rPr>
          <w:lang w:val="en-NZ"/>
        </w:rPr>
        <w:t>comm</w:t>
      </w:r>
      <w:proofErr w:type="spellEnd"/>
    </w:p>
  </w:footnote>
  <w:footnote w:id="12">
    <w:p w:rsidR="00613285" w:rsidRPr="00542FEE" w:rsidRDefault="00613285" w:rsidP="004C2728">
      <w:pPr>
        <w:pStyle w:val="FootnoteText"/>
        <w:spacing w:after="120"/>
        <w:rPr>
          <w:lang w:val="en-NZ"/>
        </w:rPr>
      </w:pPr>
      <w:r>
        <w:rPr>
          <w:rStyle w:val="FootnoteReference"/>
        </w:rPr>
        <w:footnoteRef/>
      </w:r>
      <w:r>
        <w:t xml:space="preserve"> </w:t>
      </w:r>
      <w:r>
        <w:rPr>
          <w:lang w:val="en-NZ"/>
        </w:rPr>
        <w:t>Collapsed categories</w:t>
      </w:r>
    </w:p>
  </w:footnote>
  <w:footnote w:id="13">
    <w:p w:rsidR="00613285" w:rsidRPr="00F52F04" w:rsidRDefault="00613285" w:rsidP="004C2728">
      <w:pPr>
        <w:pStyle w:val="FootnoteText"/>
        <w:spacing w:after="120"/>
        <w:rPr>
          <w:lang w:val="en-NZ"/>
        </w:rPr>
      </w:pPr>
      <w:r>
        <w:rPr>
          <w:rStyle w:val="FootnoteReference"/>
        </w:rPr>
        <w:footnoteRef/>
      </w:r>
      <w:r>
        <w:t xml:space="preserve"> KDEC figures reflect level of NZSL and van Asch figures represent general language levels.</w:t>
      </w:r>
    </w:p>
  </w:footnote>
  <w:footnote w:id="14">
    <w:p w:rsidR="00613285" w:rsidRPr="00542FEE" w:rsidRDefault="00613285">
      <w:pPr>
        <w:pStyle w:val="FootnoteText"/>
        <w:rPr>
          <w:lang w:val="en-NZ"/>
        </w:rPr>
      </w:pPr>
      <w:r>
        <w:rPr>
          <w:rStyle w:val="FootnoteReference"/>
        </w:rPr>
        <w:footnoteRef/>
      </w:r>
      <w:r>
        <w:t xml:space="preserve"> B</w:t>
      </w:r>
      <w:r w:rsidRPr="00542FEE">
        <w:t xml:space="preserve">one anchored hearing </w:t>
      </w:r>
      <w:r>
        <w:t xml:space="preserve">aide: </w:t>
      </w:r>
      <w:r w:rsidRPr="00542FEE">
        <w:t xml:space="preserve">is surgically implanted </w:t>
      </w:r>
      <w:r>
        <w:t>for sound transmission</w:t>
      </w:r>
      <w:r w:rsidRPr="00542FEE">
        <w:t xml:space="preserve"> to the inner ear</w:t>
      </w:r>
      <w:r>
        <w:t>.</w:t>
      </w:r>
    </w:p>
  </w:footnote>
  <w:footnote w:id="15">
    <w:p w:rsidR="00613285" w:rsidRPr="00542FEE" w:rsidRDefault="00613285">
      <w:pPr>
        <w:pStyle w:val="FootnoteText"/>
        <w:rPr>
          <w:lang w:val="en-NZ"/>
        </w:rPr>
      </w:pPr>
      <w:r>
        <w:rPr>
          <w:rStyle w:val="FootnoteReference"/>
        </w:rPr>
        <w:footnoteRef/>
      </w:r>
      <w:r>
        <w:t xml:space="preserve"> Deaf l</w:t>
      </w:r>
      <w:r>
        <w:rPr>
          <w:lang w:val="en-NZ"/>
        </w:rPr>
        <w:t xml:space="preserve">earners in schools in NZ cities </w:t>
      </w:r>
      <w:r>
        <w:t xml:space="preserve">over 34,000 </w:t>
      </w:r>
      <w:r w:rsidRPr="00B311BC">
        <w:rPr>
          <w:sz w:val="18"/>
          <w:szCs w:val="18"/>
          <w:lang w:val="en-NZ"/>
        </w:rPr>
        <w:t>(</w:t>
      </w:r>
      <w:hyperlink r:id="rId2" w:history="1">
        <w:r w:rsidRPr="00B311BC">
          <w:rPr>
            <w:rStyle w:val="Hyperlink"/>
            <w:sz w:val="18"/>
            <w:szCs w:val="18"/>
            <w:lang w:val="en-NZ"/>
          </w:rPr>
          <w:t>http://en.wikipedia.org/wiki/List_of_cities_in_New_Zealand</w:t>
        </w:r>
      </w:hyperlink>
      <w:r w:rsidRPr="00B311BC">
        <w:rPr>
          <w:sz w:val="18"/>
          <w:szCs w:val="18"/>
          <w:lang w:val="en-NZ"/>
        </w:rPr>
        <w:t>)</w:t>
      </w:r>
      <w:r w:rsidRPr="00285F9C">
        <w:rPr>
          <w:lang w:val="en-NZ"/>
        </w:rPr>
        <w:t xml:space="preserve"> were identified</w:t>
      </w:r>
      <w:r>
        <w:rPr>
          <w:lang w:val="en-NZ"/>
        </w:rPr>
        <w:t xml:space="preserve"> as living in cities. Schools in smaller</w:t>
      </w:r>
      <w:r>
        <w:t xml:space="preserve"> urban areas</w:t>
      </w:r>
      <w:r>
        <w:rPr>
          <w:lang w:val="en-NZ"/>
        </w:rPr>
        <w:t xml:space="preserve"> were counted as towns, and </w:t>
      </w:r>
      <w:r>
        <w:t>schools</w:t>
      </w:r>
      <w:r>
        <w:rPr>
          <w:lang w:val="en-NZ"/>
        </w:rPr>
        <w:t xml:space="preserve"> outside of towns were listed as rural.</w:t>
      </w:r>
    </w:p>
  </w:footnote>
  <w:footnote w:id="16">
    <w:p w:rsidR="00613285" w:rsidRPr="000E07DB" w:rsidRDefault="00613285">
      <w:pPr>
        <w:pStyle w:val="FootnoteText"/>
        <w:rPr>
          <w:lang w:val="en-NZ"/>
        </w:rPr>
      </w:pPr>
      <w:r>
        <w:rPr>
          <w:rStyle w:val="FootnoteReference"/>
        </w:rPr>
        <w:footnoteRef/>
      </w:r>
      <w:r>
        <w:t xml:space="preserve"> </w:t>
      </w:r>
      <w:r w:rsidRPr="000E07DB">
        <w:t xml:space="preserve">Initially </w:t>
      </w:r>
      <w:r>
        <w:t>this was calculated by</w:t>
      </w:r>
      <w:r w:rsidRPr="000E07DB">
        <w:t xml:space="preserve"> days per year</w:t>
      </w:r>
      <w:r>
        <w:t>, but this has been converted to hours per week for consistency and 3</w:t>
      </w:r>
      <w:r w:rsidRPr="000E07DB">
        <w:t xml:space="preserve"> hours per visit </w:t>
      </w:r>
      <w:r w:rsidR="00F6624A">
        <w:t>has been assumed.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285" w:rsidRDefault="006132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285" w:rsidRPr="008D3984" w:rsidRDefault="00613285" w:rsidP="0032190B">
    <w:pPr>
      <w:pStyle w:val="Header"/>
      <w:jc w:val="right"/>
      <w:rPr>
        <w:i/>
        <w:color w:val="387354"/>
        <w:sz w:val="28"/>
        <w:szCs w:val="28"/>
      </w:rPr>
    </w:pPr>
    <w:r w:rsidRPr="008D3984">
      <w:rPr>
        <w:i/>
        <w:color w:val="387354"/>
        <w:sz w:val="28"/>
        <w:szCs w:val="28"/>
      </w:rPr>
      <w:fldChar w:fldCharType="begin"/>
    </w:r>
    <w:r w:rsidRPr="008D3984">
      <w:rPr>
        <w:i/>
        <w:color w:val="387354"/>
        <w:sz w:val="28"/>
        <w:szCs w:val="28"/>
      </w:rPr>
      <w:instrText xml:space="preserve"> PAGE   \* MERGEFORMAT </w:instrText>
    </w:r>
    <w:r w:rsidRPr="008D3984">
      <w:rPr>
        <w:i/>
        <w:color w:val="387354"/>
        <w:sz w:val="28"/>
        <w:szCs w:val="28"/>
      </w:rPr>
      <w:fldChar w:fldCharType="separate"/>
    </w:r>
    <w:r w:rsidR="00EB4CF0">
      <w:rPr>
        <w:i/>
        <w:noProof/>
        <w:color w:val="387354"/>
        <w:sz w:val="28"/>
        <w:szCs w:val="28"/>
      </w:rPr>
      <w:t>1</w:t>
    </w:r>
    <w:r w:rsidRPr="008D3984">
      <w:rPr>
        <w:i/>
        <w:color w:val="387354"/>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285" w:rsidRDefault="006132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969"/>
    <w:multiLevelType w:val="hybridMultilevel"/>
    <w:tmpl w:val="813E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D3EA0"/>
    <w:multiLevelType w:val="hybridMultilevel"/>
    <w:tmpl w:val="9C5879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3451275"/>
    <w:multiLevelType w:val="hybridMultilevel"/>
    <w:tmpl w:val="E80A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D9200E"/>
    <w:multiLevelType w:val="hybridMultilevel"/>
    <w:tmpl w:val="EACE6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02954"/>
    <w:multiLevelType w:val="multilevel"/>
    <w:tmpl w:val="1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09004BA"/>
    <w:multiLevelType w:val="singleLevel"/>
    <w:tmpl w:val="5A166636"/>
    <w:lvl w:ilvl="0">
      <w:start w:val="1"/>
      <w:numFmt w:val="decimal"/>
      <w:pStyle w:val="Appendix"/>
      <w:lvlText w:val="Appendix %1:"/>
      <w:lvlJc w:val="left"/>
      <w:pPr>
        <w:tabs>
          <w:tab w:val="num" w:pos="2268"/>
        </w:tabs>
        <w:ind w:left="2268" w:hanging="2268"/>
      </w:pPr>
      <w:rPr>
        <w:rFonts w:cs="Times New Roman" w:hint="default"/>
      </w:rPr>
    </w:lvl>
  </w:abstractNum>
  <w:abstractNum w:abstractNumId="6">
    <w:nsid w:val="19E6530C"/>
    <w:multiLevelType w:val="multilevel"/>
    <w:tmpl w:val="672C872C"/>
    <w:styleLink w:val="NZSLlist1"/>
    <w:lvl w:ilvl="0">
      <w:start w:val="1"/>
      <w:numFmt w:val="decimal"/>
      <w:lvlText w:val="%1."/>
      <w:lvlJc w:val="left"/>
      <w:pPr>
        <w:ind w:left="360" w:hanging="360"/>
      </w:pPr>
      <w:rPr>
        <w:rFonts w:ascii="Book Antiqua" w:hAnsi="Book Antiqua" w:cs="Times New Roman"/>
        <w:i/>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nsid w:val="1F5C41E7"/>
    <w:multiLevelType w:val="multilevel"/>
    <w:tmpl w:val="074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FE84AAF"/>
    <w:multiLevelType w:val="hybridMultilevel"/>
    <w:tmpl w:val="C2C224F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29572BDF"/>
    <w:multiLevelType w:val="hybridMultilevel"/>
    <w:tmpl w:val="85FEE5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332268E7"/>
    <w:multiLevelType w:val="hybridMultilevel"/>
    <w:tmpl w:val="8D42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6160FB"/>
    <w:multiLevelType w:val="hybridMultilevel"/>
    <w:tmpl w:val="7E2E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1044EB"/>
    <w:multiLevelType w:val="hybridMultilevel"/>
    <w:tmpl w:val="F61ADD84"/>
    <w:lvl w:ilvl="0" w:tplc="D0FA91A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3D616EB7"/>
    <w:multiLevelType w:val="hybridMultilevel"/>
    <w:tmpl w:val="1F28A45C"/>
    <w:lvl w:ilvl="0" w:tplc="CD5AB12E">
      <w:start w:val="1"/>
      <w:numFmt w:val="bullet"/>
      <w:pStyle w:val="bluebullet"/>
      <w:lvlText w:val="■"/>
      <w:lvlJc w:val="left"/>
      <w:pPr>
        <w:tabs>
          <w:tab w:val="num" w:pos="360"/>
        </w:tabs>
        <w:ind w:left="360" w:hanging="360"/>
      </w:pPr>
      <w:rPr>
        <w:rFonts w:ascii="Arial" w:hAnsi="Arial" w:hint="default"/>
        <w:color w:val="00008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43F26B17"/>
    <w:multiLevelType w:val="hybridMultilevel"/>
    <w:tmpl w:val="24F0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2D7A49"/>
    <w:multiLevelType w:val="hybridMultilevel"/>
    <w:tmpl w:val="4642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007C6C"/>
    <w:multiLevelType w:val="hybridMultilevel"/>
    <w:tmpl w:val="E54E6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5B0816A1"/>
    <w:multiLevelType w:val="hybridMultilevel"/>
    <w:tmpl w:val="CA243B46"/>
    <w:lvl w:ilvl="0" w:tplc="14090011">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5B8410AC"/>
    <w:multiLevelType w:val="hybridMultilevel"/>
    <w:tmpl w:val="71A06CE0"/>
    <w:lvl w:ilvl="0" w:tplc="1409001B">
      <w:start w:val="1"/>
      <w:numFmt w:val="lowerRoman"/>
      <w:lvlText w:val="%1."/>
      <w:lvlJc w:val="righ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5BE9434D"/>
    <w:multiLevelType w:val="hybridMultilevel"/>
    <w:tmpl w:val="19A64828"/>
    <w:lvl w:ilvl="0" w:tplc="0C090017">
      <w:start w:val="1"/>
      <w:numFmt w:val="decimal"/>
      <w:pStyle w:val="numberedgaramondsubhead"/>
      <w:lvlText w:val="%1."/>
      <w:lvlJc w:val="left"/>
      <w:pPr>
        <w:tabs>
          <w:tab w:val="num" w:pos="927"/>
        </w:tabs>
        <w:ind w:left="927" w:hanging="360"/>
      </w:pPr>
      <w:rPr>
        <w:rFonts w:cs="Times New Roman"/>
      </w:rPr>
    </w:lvl>
    <w:lvl w:ilvl="1" w:tplc="0C090019">
      <w:start w:val="1"/>
      <w:numFmt w:val="lowerLetter"/>
      <w:lvlText w:val="%2."/>
      <w:lvlJc w:val="left"/>
      <w:pPr>
        <w:tabs>
          <w:tab w:val="num" w:pos="1647"/>
        </w:tabs>
        <w:ind w:left="1647" w:hanging="360"/>
      </w:pPr>
      <w:rPr>
        <w:rFonts w:cs="Times New Roman"/>
      </w:rPr>
    </w:lvl>
    <w:lvl w:ilvl="2" w:tplc="0C09001B" w:tentative="1">
      <w:start w:val="1"/>
      <w:numFmt w:val="lowerRoman"/>
      <w:lvlText w:val="%3."/>
      <w:lvlJc w:val="right"/>
      <w:pPr>
        <w:tabs>
          <w:tab w:val="num" w:pos="2367"/>
        </w:tabs>
        <w:ind w:left="2367" w:hanging="180"/>
      </w:pPr>
      <w:rPr>
        <w:rFonts w:cs="Times New Roman"/>
      </w:rPr>
    </w:lvl>
    <w:lvl w:ilvl="3" w:tplc="0C09000F" w:tentative="1">
      <w:start w:val="1"/>
      <w:numFmt w:val="decimal"/>
      <w:lvlText w:val="%4."/>
      <w:lvlJc w:val="left"/>
      <w:pPr>
        <w:tabs>
          <w:tab w:val="num" w:pos="3087"/>
        </w:tabs>
        <w:ind w:left="3087" w:hanging="360"/>
      </w:pPr>
      <w:rPr>
        <w:rFonts w:cs="Times New Roman"/>
      </w:rPr>
    </w:lvl>
    <w:lvl w:ilvl="4" w:tplc="0C090019" w:tentative="1">
      <w:start w:val="1"/>
      <w:numFmt w:val="lowerLetter"/>
      <w:lvlText w:val="%5."/>
      <w:lvlJc w:val="left"/>
      <w:pPr>
        <w:tabs>
          <w:tab w:val="num" w:pos="3807"/>
        </w:tabs>
        <w:ind w:left="3807" w:hanging="360"/>
      </w:pPr>
      <w:rPr>
        <w:rFonts w:cs="Times New Roman"/>
      </w:rPr>
    </w:lvl>
    <w:lvl w:ilvl="5" w:tplc="0C09001B" w:tentative="1">
      <w:start w:val="1"/>
      <w:numFmt w:val="lowerRoman"/>
      <w:lvlText w:val="%6."/>
      <w:lvlJc w:val="right"/>
      <w:pPr>
        <w:tabs>
          <w:tab w:val="num" w:pos="4527"/>
        </w:tabs>
        <w:ind w:left="4527" w:hanging="180"/>
      </w:pPr>
      <w:rPr>
        <w:rFonts w:cs="Times New Roman"/>
      </w:rPr>
    </w:lvl>
    <w:lvl w:ilvl="6" w:tplc="0C09000F" w:tentative="1">
      <w:start w:val="1"/>
      <w:numFmt w:val="decimal"/>
      <w:lvlText w:val="%7."/>
      <w:lvlJc w:val="left"/>
      <w:pPr>
        <w:tabs>
          <w:tab w:val="num" w:pos="5247"/>
        </w:tabs>
        <w:ind w:left="5247" w:hanging="360"/>
      </w:pPr>
      <w:rPr>
        <w:rFonts w:cs="Times New Roman"/>
      </w:rPr>
    </w:lvl>
    <w:lvl w:ilvl="7" w:tplc="0C090019" w:tentative="1">
      <w:start w:val="1"/>
      <w:numFmt w:val="lowerLetter"/>
      <w:lvlText w:val="%8."/>
      <w:lvlJc w:val="left"/>
      <w:pPr>
        <w:tabs>
          <w:tab w:val="num" w:pos="5967"/>
        </w:tabs>
        <w:ind w:left="5967" w:hanging="360"/>
      </w:pPr>
      <w:rPr>
        <w:rFonts w:cs="Times New Roman"/>
      </w:rPr>
    </w:lvl>
    <w:lvl w:ilvl="8" w:tplc="0C09001B" w:tentative="1">
      <w:start w:val="1"/>
      <w:numFmt w:val="lowerRoman"/>
      <w:lvlText w:val="%9."/>
      <w:lvlJc w:val="right"/>
      <w:pPr>
        <w:tabs>
          <w:tab w:val="num" w:pos="6687"/>
        </w:tabs>
        <w:ind w:left="6687" w:hanging="180"/>
      </w:pPr>
      <w:rPr>
        <w:rFonts w:cs="Times New Roman"/>
      </w:rPr>
    </w:lvl>
  </w:abstractNum>
  <w:abstractNum w:abstractNumId="20">
    <w:nsid w:val="696B08A5"/>
    <w:multiLevelType w:val="hybridMultilevel"/>
    <w:tmpl w:val="9D5424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CB414CA"/>
    <w:multiLevelType w:val="hybridMultilevel"/>
    <w:tmpl w:val="7FD8FB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DB33457"/>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13C5437"/>
    <w:multiLevelType w:val="hybridMultilevel"/>
    <w:tmpl w:val="318AF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DE3CDF"/>
    <w:multiLevelType w:val="multilevel"/>
    <w:tmpl w:val="95E647F8"/>
    <w:lvl w:ilvl="0">
      <w:start w:val="1"/>
      <w:numFmt w:val="decimal"/>
      <w:pStyle w:val="NZSLnumberedsubhead1"/>
      <w:lvlText w:val="%1."/>
      <w:lvlJc w:val="left"/>
      <w:pPr>
        <w:ind w:left="360" w:hanging="360"/>
      </w:pPr>
      <w:rPr>
        <w:rFonts w:cs="Times New Roman" w:hint="default"/>
      </w:rPr>
    </w:lvl>
    <w:lvl w:ilvl="1">
      <w:start w:val="1"/>
      <w:numFmt w:val="decimal"/>
      <w:pStyle w:val="NZSLcalibrinumberedsubhead2"/>
      <w:lvlText w:val="%1.%2"/>
      <w:lvlJc w:val="left"/>
      <w:pPr>
        <w:ind w:left="1080" w:hanging="360"/>
      </w:pPr>
      <w:rPr>
        <w:rFonts w:cs="Times New Roman" w:hint="default"/>
      </w:rPr>
    </w:lvl>
    <w:lvl w:ilvl="2">
      <w:start w:val="1"/>
      <w:numFmt w:val="decimal"/>
      <w:pStyle w:val="NZSL12ptboldsubheading"/>
      <w:lvlText w:val="%1.%2.%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5">
    <w:nsid w:val="7BD03A15"/>
    <w:multiLevelType w:val="hybridMultilevel"/>
    <w:tmpl w:val="128A7A98"/>
    <w:lvl w:ilvl="0" w:tplc="1409001B">
      <w:start w:val="1"/>
      <w:numFmt w:val="lowerRoman"/>
      <w:lvlText w:val="%1."/>
      <w:lvlJc w:val="righ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9"/>
  </w:num>
  <w:num w:numId="4">
    <w:abstractNumId w:val="6"/>
  </w:num>
  <w:num w:numId="5">
    <w:abstractNumId w:val="24"/>
  </w:num>
  <w:num w:numId="6">
    <w:abstractNumId w:val="4"/>
  </w:num>
  <w:num w:numId="7">
    <w:abstractNumId w:val="22"/>
  </w:num>
  <w:num w:numId="8">
    <w:abstractNumId w:val="21"/>
  </w:num>
  <w:num w:numId="9">
    <w:abstractNumId w:val="8"/>
  </w:num>
  <w:num w:numId="10">
    <w:abstractNumId w:val="15"/>
  </w:num>
  <w:num w:numId="11">
    <w:abstractNumId w:val="2"/>
  </w:num>
  <w:num w:numId="12">
    <w:abstractNumId w:val="23"/>
  </w:num>
  <w:num w:numId="13">
    <w:abstractNumId w:val="14"/>
  </w:num>
  <w:num w:numId="14">
    <w:abstractNumId w:val="10"/>
  </w:num>
  <w:num w:numId="15">
    <w:abstractNumId w:val="3"/>
  </w:num>
  <w:num w:numId="16">
    <w:abstractNumId w:val="0"/>
  </w:num>
  <w:num w:numId="17">
    <w:abstractNumId w:val="11"/>
  </w:num>
  <w:num w:numId="18">
    <w:abstractNumId w:val="16"/>
  </w:num>
  <w:num w:numId="19">
    <w:abstractNumId w:val="9"/>
  </w:num>
  <w:num w:numId="20">
    <w:abstractNumId w:val="17"/>
  </w:num>
  <w:num w:numId="21">
    <w:abstractNumId w:val="20"/>
  </w:num>
  <w:num w:numId="22">
    <w:abstractNumId w:val="7"/>
  </w:num>
  <w:num w:numId="23">
    <w:abstractNumId w:val="1"/>
  </w:num>
  <w:num w:numId="24">
    <w:abstractNumId w:val="25"/>
  </w:num>
  <w:num w:numId="25">
    <w:abstractNumId w:val="18"/>
  </w:num>
  <w:num w:numId="2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AF"/>
    <w:rsid w:val="00002819"/>
    <w:rsid w:val="000039D0"/>
    <w:rsid w:val="00003A7D"/>
    <w:rsid w:val="00004295"/>
    <w:rsid w:val="00006AA5"/>
    <w:rsid w:val="0000752A"/>
    <w:rsid w:val="000119F9"/>
    <w:rsid w:val="00012B4F"/>
    <w:rsid w:val="00014905"/>
    <w:rsid w:val="00015560"/>
    <w:rsid w:val="00016194"/>
    <w:rsid w:val="00017FDB"/>
    <w:rsid w:val="00021C01"/>
    <w:rsid w:val="00022572"/>
    <w:rsid w:val="00023E7C"/>
    <w:rsid w:val="0002695A"/>
    <w:rsid w:val="000273CA"/>
    <w:rsid w:val="00027A5F"/>
    <w:rsid w:val="00032320"/>
    <w:rsid w:val="000325C1"/>
    <w:rsid w:val="00032DBF"/>
    <w:rsid w:val="00034526"/>
    <w:rsid w:val="0003475C"/>
    <w:rsid w:val="00034832"/>
    <w:rsid w:val="00035AC6"/>
    <w:rsid w:val="00035D0E"/>
    <w:rsid w:val="0003620A"/>
    <w:rsid w:val="00037D9B"/>
    <w:rsid w:val="00041E5F"/>
    <w:rsid w:val="000421EA"/>
    <w:rsid w:val="0004277E"/>
    <w:rsid w:val="000430C8"/>
    <w:rsid w:val="00043F8E"/>
    <w:rsid w:val="00044DAA"/>
    <w:rsid w:val="00046044"/>
    <w:rsid w:val="0004635A"/>
    <w:rsid w:val="00047B02"/>
    <w:rsid w:val="0005066E"/>
    <w:rsid w:val="00051141"/>
    <w:rsid w:val="00054702"/>
    <w:rsid w:val="000564B9"/>
    <w:rsid w:val="000564C8"/>
    <w:rsid w:val="00056B41"/>
    <w:rsid w:val="000573B3"/>
    <w:rsid w:val="000573DF"/>
    <w:rsid w:val="00057BF7"/>
    <w:rsid w:val="0006050B"/>
    <w:rsid w:val="00060722"/>
    <w:rsid w:val="00061751"/>
    <w:rsid w:val="00062E8C"/>
    <w:rsid w:val="00064904"/>
    <w:rsid w:val="00064B91"/>
    <w:rsid w:val="00065813"/>
    <w:rsid w:val="000662D3"/>
    <w:rsid w:val="0006747E"/>
    <w:rsid w:val="00070D8E"/>
    <w:rsid w:val="00073B29"/>
    <w:rsid w:val="000745DA"/>
    <w:rsid w:val="00075C86"/>
    <w:rsid w:val="00076BC1"/>
    <w:rsid w:val="00076D85"/>
    <w:rsid w:val="00077B01"/>
    <w:rsid w:val="000806C1"/>
    <w:rsid w:val="0008088A"/>
    <w:rsid w:val="00081786"/>
    <w:rsid w:val="00082802"/>
    <w:rsid w:val="00082D91"/>
    <w:rsid w:val="00083291"/>
    <w:rsid w:val="000864F1"/>
    <w:rsid w:val="00087905"/>
    <w:rsid w:val="000908C7"/>
    <w:rsid w:val="00090F7B"/>
    <w:rsid w:val="00091CBC"/>
    <w:rsid w:val="000934C6"/>
    <w:rsid w:val="00094243"/>
    <w:rsid w:val="00094A59"/>
    <w:rsid w:val="000957BC"/>
    <w:rsid w:val="00096A66"/>
    <w:rsid w:val="000A0CB8"/>
    <w:rsid w:val="000A0DBD"/>
    <w:rsid w:val="000A1CAC"/>
    <w:rsid w:val="000A21DA"/>
    <w:rsid w:val="000A25C2"/>
    <w:rsid w:val="000A2B74"/>
    <w:rsid w:val="000A2BC1"/>
    <w:rsid w:val="000A2F64"/>
    <w:rsid w:val="000A30D3"/>
    <w:rsid w:val="000A4BC6"/>
    <w:rsid w:val="000A4DD3"/>
    <w:rsid w:val="000A5444"/>
    <w:rsid w:val="000A5A58"/>
    <w:rsid w:val="000A5E81"/>
    <w:rsid w:val="000A6532"/>
    <w:rsid w:val="000A72A9"/>
    <w:rsid w:val="000B0846"/>
    <w:rsid w:val="000B0897"/>
    <w:rsid w:val="000B0F6C"/>
    <w:rsid w:val="000B175B"/>
    <w:rsid w:val="000B1BD0"/>
    <w:rsid w:val="000B22CA"/>
    <w:rsid w:val="000B24A1"/>
    <w:rsid w:val="000B2B1B"/>
    <w:rsid w:val="000B4B96"/>
    <w:rsid w:val="000B5386"/>
    <w:rsid w:val="000B62C2"/>
    <w:rsid w:val="000B62D5"/>
    <w:rsid w:val="000C164D"/>
    <w:rsid w:val="000C3DFA"/>
    <w:rsid w:val="000C6A72"/>
    <w:rsid w:val="000D0688"/>
    <w:rsid w:val="000D11F7"/>
    <w:rsid w:val="000D2202"/>
    <w:rsid w:val="000D28B8"/>
    <w:rsid w:val="000D3D97"/>
    <w:rsid w:val="000D509E"/>
    <w:rsid w:val="000D79DE"/>
    <w:rsid w:val="000E060B"/>
    <w:rsid w:val="000E07DB"/>
    <w:rsid w:val="000E1280"/>
    <w:rsid w:val="000E1925"/>
    <w:rsid w:val="000E220B"/>
    <w:rsid w:val="000E4710"/>
    <w:rsid w:val="000E5C4D"/>
    <w:rsid w:val="000E5D57"/>
    <w:rsid w:val="000E5F68"/>
    <w:rsid w:val="000E7152"/>
    <w:rsid w:val="000F11F9"/>
    <w:rsid w:val="000F1A6F"/>
    <w:rsid w:val="000F1CDD"/>
    <w:rsid w:val="000F2A55"/>
    <w:rsid w:val="000F37BA"/>
    <w:rsid w:val="000F3E18"/>
    <w:rsid w:val="000F4044"/>
    <w:rsid w:val="000F43A3"/>
    <w:rsid w:val="000F52E3"/>
    <w:rsid w:val="000F61F3"/>
    <w:rsid w:val="000F67DA"/>
    <w:rsid w:val="000F71CA"/>
    <w:rsid w:val="000F7B0B"/>
    <w:rsid w:val="000F7BDE"/>
    <w:rsid w:val="001001B6"/>
    <w:rsid w:val="0010105F"/>
    <w:rsid w:val="00101A4A"/>
    <w:rsid w:val="00102E1D"/>
    <w:rsid w:val="00103161"/>
    <w:rsid w:val="0010389D"/>
    <w:rsid w:val="00105722"/>
    <w:rsid w:val="00105BC1"/>
    <w:rsid w:val="00107EAA"/>
    <w:rsid w:val="00110200"/>
    <w:rsid w:val="0011079B"/>
    <w:rsid w:val="00111CF0"/>
    <w:rsid w:val="00113201"/>
    <w:rsid w:val="00113DD0"/>
    <w:rsid w:val="00114C10"/>
    <w:rsid w:val="001155F5"/>
    <w:rsid w:val="00115B0A"/>
    <w:rsid w:val="00117C40"/>
    <w:rsid w:val="00120250"/>
    <w:rsid w:val="00123FAF"/>
    <w:rsid w:val="00124261"/>
    <w:rsid w:val="001250CA"/>
    <w:rsid w:val="0012716A"/>
    <w:rsid w:val="0012757C"/>
    <w:rsid w:val="00127B7D"/>
    <w:rsid w:val="001324C1"/>
    <w:rsid w:val="00132D8C"/>
    <w:rsid w:val="00135E3A"/>
    <w:rsid w:val="0013708D"/>
    <w:rsid w:val="001405A1"/>
    <w:rsid w:val="00141A00"/>
    <w:rsid w:val="00141D21"/>
    <w:rsid w:val="00142A87"/>
    <w:rsid w:val="00143A54"/>
    <w:rsid w:val="00144CFB"/>
    <w:rsid w:val="001461F3"/>
    <w:rsid w:val="00146799"/>
    <w:rsid w:val="0014798F"/>
    <w:rsid w:val="001517CF"/>
    <w:rsid w:val="00151CB3"/>
    <w:rsid w:val="00153073"/>
    <w:rsid w:val="00153E1F"/>
    <w:rsid w:val="0015408F"/>
    <w:rsid w:val="001556F9"/>
    <w:rsid w:val="00156059"/>
    <w:rsid w:val="00160AD0"/>
    <w:rsid w:val="00161ABF"/>
    <w:rsid w:val="00162097"/>
    <w:rsid w:val="00162B71"/>
    <w:rsid w:val="00162DAA"/>
    <w:rsid w:val="00162F38"/>
    <w:rsid w:val="0016790A"/>
    <w:rsid w:val="001715C3"/>
    <w:rsid w:val="001718EA"/>
    <w:rsid w:val="00171F2B"/>
    <w:rsid w:val="00172A09"/>
    <w:rsid w:val="0017633E"/>
    <w:rsid w:val="00181F9B"/>
    <w:rsid w:val="00182169"/>
    <w:rsid w:val="00183AD0"/>
    <w:rsid w:val="001842E7"/>
    <w:rsid w:val="001875B8"/>
    <w:rsid w:val="00190A46"/>
    <w:rsid w:val="001916C9"/>
    <w:rsid w:val="00191EAE"/>
    <w:rsid w:val="0019274A"/>
    <w:rsid w:val="00193013"/>
    <w:rsid w:val="001948E4"/>
    <w:rsid w:val="0019611B"/>
    <w:rsid w:val="0019778B"/>
    <w:rsid w:val="00197B26"/>
    <w:rsid w:val="001A08BF"/>
    <w:rsid w:val="001A37BF"/>
    <w:rsid w:val="001A47E5"/>
    <w:rsid w:val="001A4DB2"/>
    <w:rsid w:val="001A544D"/>
    <w:rsid w:val="001A7B05"/>
    <w:rsid w:val="001B0CFB"/>
    <w:rsid w:val="001B0FE5"/>
    <w:rsid w:val="001B1170"/>
    <w:rsid w:val="001B2618"/>
    <w:rsid w:val="001B2B22"/>
    <w:rsid w:val="001B3BCE"/>
    <w:rsid w:val="001B3F8B"/>
    <w:rsid w:val="001C106C"/>
    <w:rsid w:val="001C2E0E"/>
    <w:rsid w:val="001C3ACA"/>
    <w:rsid w:val="001C45E3"/>
    <w:rsid w:val="001C513B"/>
    <w:rsid w:val="001C5756"/>
    <w:rsid w:val="001C75C4"/>
    <w:rsid w:val="001D026C"/>
    <w:rsid w:val="001D10BB"/>
    <w:rsid w:val="001D1B46"/>
    <w:rsid w:val="001D319C"/>
    <w:rsid w:val="001D48A1"/>
    <w:rsid w:val="001D71AA"/>
    <w:rsid w:val="001E2473"/>
    <w:rsid w:val="001E3050"/>
    <w:rsid w:val="001E34F4"/>
    <w:rsid w:val="001E3B3B"/>
    <w:rsid w:val="001E44F5"/>
    <w:rsid w:val="001E4ED0"/>
    <w:rsid w:val="001E72DC"/>
    <w:rsid w:val="001F00E9"/>
    <w:rsid w:val="001F2ECC"/>
    <w:rsid w:val="001F2FDE"/>
    <w:rsid w:val="001F390A"/>
    <w:rsid w:val="001F4EEB"/>
    <w:rsid w:val="001F685D"/>
    <w:rsid w:val="001F7322"/>
    <w:rsid w:val="001F793C"/>
    <w:rsid w:val="00200C2F"/>
    <w:rsid w:val="00201B07"/>
    <w:rsid w:val="00201C44"/>
    <w:rsid w:val="00201CE5"/>
    <w:rsid w:val="0020284E"/>
    <w:rsid w:val="00202D2C"/>
    <w:rsid w:val="0020473A"/>
    <w:rsid w:val="00206BCC"/>
    <w:rsid w:val="00210283"/>
    <w:rsid w:val="00210ACC"/>
    <w:rsid w:val="002119BB"/>
    <w:rsid w:val="00213634"/>
    <w:rsid w:val="00213A2F"/>
    <w:rsid w:val="00214ED0"/>
    <w:rsid w:val="00216821"/>
    <w:rsid w:val="002170AD"/>
    <w:rsid w:val="0021728F"/>
    <w:rsid w:val="0022093F"/>
    <w:rsid w:val="00220DF3"/>
    <w:rsid w:val="002219B9"/>
    <w:rsid w:val="00221D20"/>
    <w:rsid w:val="002235FA"/>
    <w:rsid w:val="002243A6"/>
    <w:rsid w:val="00224A81"/>
    <w:rsid w:val="00224C44"/>
    <w:rsid w:val="00226672"/>
    <w:rsid w:val="00226D6C"/>
    <w:rsid w:val="0022718F"/>
    <w:rsid w:val="002304A9"/>
    <w:rsid w:val="0023092B"/>
    <w:rsid w:val="002314F9"/>
    <w:rsid w:val="00231939"/>
    <w:rsid w:val="00231C5D"/>
    <w:rsid w:val="00231C8D"/>
    <w:rsid w:val="00231F5B"/>
    <w:rsid w:val="002354FE"/>
    <w:rsid w:val="002355B6"/>
    <w:rsid w:val="002362DD"/>
    <w:rsid w:val="002403C6"/>
    <w:rsid w:val="00241B84"/>
    <w:rsid w:val="00241C79"/>
    <w:rsid w:val="00242F9F"/>
    <w:rsid w:val="002433C1"/>
    <w:rsid w:val="00243B57"/>
    <w:rsid w:val="00244960"/>
    <w:rsid w:val="00244EB9"/>
    <w:rsid w:val="00251199"/>
    <w:rsid w:val="0025246D"/>
    <w:rsid w:val="0025330F"/>
    <w:rsid w:val="00253DE3"/>
    <w:rsid w:val="002556AE"/>
    <w:rsid w:val="00257305"/>
    <w:rsid w:val="002576F6"/>
    <w:rsid w:val="00260D77"/>
    <w:rsid w:val="00261AB9"/>
    <w:rsid w:val="00261B9E"/>
    <w:rsid w:val="0026273E"/>
    <w:rsid w:val="00262AE0"/>
    <w:rsid w:val="002638C4"/>
    <w:rsid w:val="00264A45"/>
    <w:rsid w:val="00265311"/>
    <w:rsid w:val="00267781"/>
    <w:rsid w:val="00267D4D"/>
    <w:rsid w:val="002716AE"/>
    <w:rsid w:val="00271A49"/>
    <w:rsid w:val="002723B8"/>
    <w:rsid w:val="0027241B"/>
    <w:rsid w:val="002734DB"/>
    <w:rsid w:val="00273B69"/>
    <w:rsid w:val="00274270"/>
    <w:rsid w:val="0027565C"/>
    <w:rsid w:val="002762DB"/>
    <w:rsid w:val="002777E8"/>
    <w:rsid w:val="00277EC5"/>
    <w:rsid w:val="00280094"/>
    <w:rsid w:val="00281266"/>
    <w:rsid w:val="00281FA6"/>
    <w:rsid w:val="00283C95"/>
    <w:rsid w:val="002841FE"/>
    <w:rsid w:val="00284846"/>
    <w:rsid w:val="00285489"/>
    <w:rsid w:val="00285EE5"/>
    <w:rsid w:val="00285F9C"/>
    <w:rsid w:val="0028629D"/>
    <w:rsid w:val="00286457"/>
    <w:rsid w:val="00286589"/>
    <w:rsid w:val="00286FA5"/>
    <w:rsid w:val="00287E4B"/>
    <w:rsid w:val="00292133"/>
    <w:rsid w:val="002922E3"/>
    <w:rsid w:val="002934C6"/>
    <w:rsid w:val="002956FE"/>
    <w:rsid w:val="00296851"/>
    <w:rsid w:val="00296F44"/>
    <w:rsid w:val="002970B9"/>
    <w:rsid w:val="0029710C"/>
    <w:rsid w:val="002974AA"/>
    <w:rsid w:val="002A1716"/>
    <w:rsid w:val="002A18E6"/>
    <w:rsid w:val="002A215A"/>
    <w:rsid w:val="002A26FD"/>
    <w:rsid w:val="002A3F3C"/>
    <w:rsid w:val="002A5AF8"/>
    <w:rsid w:val="002A6326"/>
    <w:rsid w:val="002A6BFE"/>
    <w:rsid w:val="002A6E88"/>
    <w:rsid w:val="002A7457"/>
    <w:rsid w:val="002A7DDA"/>
    <w:rsid w:val="002B067F"/>
    <w:rsid w:val="002B209A"/>
    <w:rsid w:val="002B27E9"/>
    <w:rsid w:val="002B2CD8"/>
    <w:rsid w:val="002B2FAE"/>
    <w:rsid w:val="002B355E"/>
    <w:rsid w:val="002B444A"/>
    <w:rsid w:val="002B4490"/>
    <w:rsid w:val="002B5559"/>
    <w:rsid w:val="002B5DC9"/>
    <w:rsid w:val="002B6BAA"/>
    <w:rsid w:val="002B6DC5"/>
    <w:rsid w:val="002B7C76"/>
    <w:rsid w:val="002B7E2F"/>
    <w:rsid w:val="002B7F38"/>
    <w:rsid w:val="002C00BB"/>
    <w:rsid w:val="002C027E"/>
    <w:rsid w:val="002C0AF7"/>
    <w:rsid w:val="002C0B98"/>
    <w:rsid w:val="002C150A"/>
    <w:rsid w:val="002C157B"/>
    <w:rsid w:val="002C2C21"/>
    <w:rsid w:val="002C2D3C"/>
    <w:rsid w:val="002C324B"/>
    <w:rsid w:val="002C488E"/>
    <w:rsid w:val="002C5233"/>
    <w:rsid w:val="002C6D44"/>
    <w:rsid w:val="002C7BBD"/>
    <w:rsid w:val="002C7DAF"/>
    <w:rsid w:val="002D155B"/>
    <w:rsid w:val="002D3DC1"/>
    <w:rsid w:val="002D3F12"/>
    <w:rsid w:val="002D5B52"/>
    <w:rsid w:val="002D6A3D"/>
    <w:rsid w:val="002D77DC"/>
    <w:rsid w:val="002E06C4"/>
    <w:rsid w:val="002E0FCE"/>
    <w:rsid w:val="002E1035"/>
    <w:rsid w:val="002E2654"/>
    <w:rsid w:val="002E4DFD"/>
    <w:rsid w:val="002E540E"/>
    <w:rsid w:val="002E5ED0"/>
    <w:rsid w:val="002E7792"/>
    <w:rsid w:val="002F040B"/>
    <w:rsid w:val="002F0574"/>
    <w:rsid w:val="002F11F9"/>
    <w:rsid w:val="002F29E1"/>
    <w:rsid w:val="002F2B45"/>
    <w:rsid w:val="002F2E0C"/>
    <w:rsid w:val="002F3690"/>
    <w:rsid w:val="002F3BF8"/>
    <w:rsid w:val="002F3FA4"/>
    <w:rsid w:val="002F4E72"/>
    <w:rsid w:val="002F532D"/>
    <w:rsid w:val="002F566C"/>
    <w:rsid w:val="002F644E"/>
    <w:rsid w:val="00300225"/>
    <w:rsid w:val="00300542"/>
    <w:rsid w:val="00300E95"/>
    <w:rsid w:val="00300F43"/>
    <w:rsid w:val="0030175A"/>
    <w:rsid w:val="0030323B"/>
    <w:rsid w:val="00306977"/>
    <w:rsid w:val="00307E6F"/>
    <w:rsid w:val="003120ED"/>
    <w:rsid w:val="00312EAD"/>
    <w:rsid w:val="00313357"/>
    <w:rsid w:val="003135AA"/>
    <w:rsid w:val="003153EB"/>
    <w:rsid w:val="003155F9"/>
    <w:rsid w:val="0031667D"/>
    <w:rsid w:val="00316B45"/>
    <w:rsid w:val="0031734A"/>
    <w:rsid w:val="00317585"/>
    <w:rsid w:val="003204C1"/>
    <w:rsid w:val="0032162E"/>
    <w:rsid w:val="0032190B"/>
    <w:rsid w:val="0032196D"/>
    <w:rsid w:val="003227BB"/>
    <w:rsid w:val="00323307"/>
    <w:rsid w:val="00323403"/>
    <w:rsid w:val="003237CD"/>
    <w:rsid w:val="00323E86"/>
    <w:rsid w:val="00324000"/>
    <w:rsid w:val="00324BD0"/>
    <w:rsid w:val="00324C76"/>
    <w:rsid w:val="003250AF"/>
    <w:rsid w:val="00331A69"/>
    <w:rsid w:val="00331CAF"/>
    <w:rsid w:val="00332BAC"/>
    <w:rsid w:val="00332EA5"/>
    <w:rsid w:val="00332ED2"/>
    <w:rsid w:val="00333D95"/>
    <w:rsid w:val="00333F21"/>
    <w:rsid w:val="00335F4A"/>
    <w:rsid w:val="00336627"/>
    <w:rsid w:val="00336C2F"/>
    <w:rsid w:val="00336FB8"/>
    <w:rsid w:val="0034041B"/>
    <w:rsid w:val="00341919"/>
    <w:rsid w:val="00344C57"/>
    <w:rsid w:val="00345803"/>
    <w:rsid w:val="00347329"/>
    <w:rsid w:val="003509B2"/>
    <w:rsid w:val="00350FB0"/>
    <w:rsid w:val="003520A1"/>
    <w:rsid w:val="00352F8C"/>
    <w:rsid w:val="00353147"/>
    <w:rsid w:val="00354C66"/>
    <w:rsid w:val="003554E6"/>
    <w:rsid w:val="00355A8F"/>
    <w:rsid w:val="0035645D"/>
    <w:rsid w:val="00363A46"/>
    <w:rsid w:val="00364126"/>
    <w:rsid w:val="00364566"/>
    <w:rsid w:val="00364892"/>
    <w:rsid w:val="003648A6"/>
    <w:rsid w:val="00364F10"/>
    <w:rsid w:val="00366781"/>
    <w:rsid w:val="00367793"/>
    <w:rsid w:val="00370ED4"/>
    <w:rsid w:val="00375B32"/>
    <w:rsid w:val="00376155"/>
    <w:rsid w:val="00381E10"/>
    <w:rsid w:val="00382582"/>
    <w:rsid w:val="00382CAB"/>
    <w:rsid w:val="0038616E"/>
    <w:rsid w:val="00386EAA"/>
    <w:rsid w:val="0039099D"/>
    <w:rsid w:val="00391206"/>
    <w:rsid w:val="003920FA"/>
    <w:rsid w:val="003922D1"/>
    <w:rsid w:val="00392615"/>
    <w:rsid w:val="00394CCA"/>
    <w:rsid w:val="00395737"/>
    <w:rsid w:val="003959A4"/>
    <w:rsid w:val="003963CD"/>
    <w:rsid w:val="00397911"/>
    <w:rsid w:val="00397FE0"/>
    <w:rsid w:val="003A0D2B"/>
    <w:rsid w:val="003A22E6"/>
    <w:rsid w:val="003A26DA"/>
    <w:rsid w:val="003A4290"/>
    <w:rsid w:val="003A478C"/>
    <w:rsid w:val="003A52B1"/>
    <w:rsid w:val="003A5469"/>
    <w:rsid w:val="003A55F1"/>
    <w:rsid w:val="003A6D46"/>
    <w:rsid w:val="003A79C3"/>
    <w:rsid w:val="003A7C67"/>
    <w:rsid w:val="003A7F91"/>
    <w:rsid w:val="003B2AA3"/>
    <w:rsid w:val="003B3C44"/>
    <w:rsid w:val="003B5BBE"/>
    <w:rsid w:val="003C072A"/>
    <w:rsid w:val="003C2929"/>
    <w:rsid w:val="003C6112"/>
    <w:rsid w:val="003C708E"/>
    <w:rsid w:val="003D0221"/>
    <w:rsid w:val="003D38F5"/>
    <w:rsid w:val="003D398E"/>
    <w:rsid w:val="003D4BE0"/>
    <w:rsid w:val="003D7A81"/>
    <w:rsid w:val="003E1624"/>
    <w:rsid w:val="003E1683"/>
    <w:rsid w:val="003E1DDE"/>
    <w:rsid w:val="003E27E2"/>
    <w:rsid w:val="003E2F6A"/>
    <w:rsid w:val="003E30C1"/>
    <w:rsid w:val="003E464E"/>
    <w:rsid w:val="003E4F8B"/>
    <w:rsid w:val="003E60FB"/>
    <w:rsid w:val="003E6DE4"/>
    <w:rsid w:val="003E75AE"/>
    <w:rsid w:val="003E7F08"/>
    <w:rsid w:val="003F0EEF"/>
    <w:rsid w:val="003F26B5"/>
    <w:rsid w:val="003F3927"/>
    <w:rsid w:val="003F39B3"/>
    <w:rsid w:val="003F500B"/>
    <w:rsid w:val="003F5680"/>
    <w:rsid w:val="003F59D7"/>
    <w:rsid w:val="00401152"/>
    <w:rsid w:val="0040145A"/>
    <w:rsid w:val="004029A2"/>
    <w:rsid w:val="004029F2"/>
    <w:rsid w:val="00402A55"/>
    <w:rsid w:val="00403240"/>
    <w:rsid w:val="0040395D"/>
    <w:rsid w:val="0040433F"/>
    <w:rsid w:val="00405786"/>
    <w:rsid w:val="00405FBA"/>
    <w:rsid w:val="00406662"/>
    <w:rsid w:val="00407F62"/>
    <w:rsid w:val="0041203A"/>
    <w:rsid w:val="00412FE1"/>
    <w:rsid w:val="00414AD4"/>
    <w:rsid w:val="00415191"/>
    <w:rsid w:val="00417B1B"/>
    <w:rsid w:val="004204E4"/>
    <w:rsid w:val="004205C5"/>
    <w:rsid w:val="0042118E"/>
    <w:rsid w:val="00422C02"/>
    <w:rsid w:val="00423774"/>
    <w:rsid w:val="00423FA9"/>
    <w:rsid w:val="004249D6"/>
    <w:rsid w:val="00424C71"/>
    <w:rsid w:val="004255E8"/>
    <w:rsid w:val="00425EEF"/>
    <w:rsid w:val="004278B1"/>
    <w:rsid w:val="00427C35"/>
    <w:rsid w:val="00427E52"/>
    <w:rsid w:val="00427F83"/>
    <w:rsid w:val="00431BA2"/>
    <w:rsid w:val="00432144"/>
    <w:rsid w:val="004333EB"/>
    <w:rsid w:val="00434F08"/>
    <w:rsid w:val="00435266"/>
    <w:rsid w:val="00435927"/>
    <w:rsid w:val="00435D60"/>
    <w:rsid w:val="004365C8"/>
    <w:rsid w:val="004370EC"/>
    <w:rsid w:val="00437E79"/>
    <w:rsid w:val="00442289"/>
    <w:rsid w:val="00442F83"/>
    <w:rsid w:val="00445252"/>
    <w:rsid w:val="0044585D"/>
    <w:rsid w:val="00446229"/>
    <w:rsid w:val="00446C23"/>
    <w:rsid w:val="004472F8"/>
    <w:rsid w:val="004518A7"/>
    <w:rsid w:val="00451F2D"/>
    <w:rsid w:val="0045726C"/>
    <w:rsid w:val="0046084C"/>
    <w:rsid w:val="00460A9A"/>
    <w:rsid w:val="00461C9B"/>
    <w:rsid w:val="0046315A"/>
    <w:rsid w:val="0046315D"/>
    <w:rsid w:val="0046334E"/>
    <w:rsid w:val="004646F9"/>
    <w:rsid w:val="00464DF8"/>
    <w:rsid w:val="00465ACD"/>
    <w:rsid w:val="004727F5"/>
    <w:rsid w:val="00475AAA"/>
    <w:rsid w:val="004768A0"/>
    <w:rsid w:val="004778D9"/>
    <w:rsid w:val="00477AAD"/>
    <w:rsid w:val="00480117"/>
    <w:rsid w:val="00480FC1"/>
    <w:rsid w:val="0048121A"/>
    <w:rsid w:val="004835F6"/>
    <w:rsid w:val="004867F7"/>
    <w:rsid w:val="004914C8"/>
    <w:rsid w:val="0049475D"/>
    <w:rsid w:val="00495105"/>
    <w:rsid w:val="0049592A"/>
    <w:rsid w:val="00495B6A"/>
    <w:rsid w:val="00495BEC"/>
    <w:rsid w:val="00496299"/>
    <w:rsid w:val="00496721"/>
    <w:rsid w:val="00496781"/>
    <w:rsid w:val="004A1758"/>
    <w:rsid w:val="004A1B5D"/>
    <w:rsid w:val="004A24BE"/>
    <w:rsid w:val="004A3671"/>
    <w:rsid w:val="004A375E"/>
    <w:rsid w:val="004A3763"/>
    <w:rsid w:val="004A5440"/>
    <w:rsid w:val="004A588D"/>
    <w:rsid w:val="004A58A6"/>
    <w:rsid w:val="004A58A8"/>
    <w:rsid w:val="004A5DF3"/>
    <w:rsid w:val="004A5F4F"/>
    <w:rsid w:val="004A71A3"/>
    <w:rsid w:val="004A7C34"/>
    <w:rsid w:val="004B0EE9"/>
    <w:rsid w:val="004B12E3"/>
    <w:rsid w:val="004B161F"/>
    <w:rsid w:val="004B3AE7"/>
    <w:rsid w:val="004B58F9"/>
    <w:rsid w:val="004B6167"/>
    <w:rsid w:val="004B6385"/>
    <w:rsid w:val="004B6708"/>
    <w:rsid w:val="004B6E04"/>
    <w:rsid w:val="004B7FD8"/>
    <w:rsid w:val="004C0A3E"/>
    <w:rsid w:val="004C0DDB"/>
    <w:rsid w:val="004C171C"/>
    <w:rsid w:val="004C2728"/>
    <w:rsid w:val="004C2C9B"/>
    <w:rsid w:val="004C35C3"/>
    <w:rsid w:val="004C6A4F"/>
    <w:rsid w:val="004C6B36"/>
    <w:rsid w:val="004C728A"/>
    <w:rsid w:val="004C7F4F"/>
    <w:rsid w:val="004D10DF"/>
    <w:rsid w:val="004D207C"/>
    <w:rsid w:val="004D2113"/>
    <w:rsid w:val="004D3E81"/>
    <w:rsid w:val="004D4DD4"/>
    <w:rsid w:val="004E1127"/>
    <w:rsid w:val="004E19D3"/>
    <w:rsid w:val="004E225E"/>
    <w:rsid w:val="004E2F19"/>
    <w:rsid w:val="004E2F21"/>
    <w:rsid w:val="004E69BD"/>
    <w:rsid w:val="004E7EC7"/>
    <w:rsid w:val="004F12F0"/>
    <w:rsid w:val="004F34ED"/>
    <w:rsid w:val="004F3CB8"/>
    <w:rsid w:val="004F3D02"/>
    <w:rsid w:val="004F5FA4"/>
    <w:rsid w:val="004F740F"/>
    <w:rsid w:val="004F7809"/>
    <w:rsid w:val="004F785A"/>
    <w:rsid w:val="004F7F85"/>
    <w:rsid w:val="005013BD"/>
    <w:rsid w:val="0050545B"/>
    <w:rsid w:val="00506951"/>
    <w:rsid w:val="00506F3D"/>
    <w:rsid w:val="00510F0F"/>
    <w:rsid w:val="0051129A"/>
    <w:rsid w:val="00511DAF"/>
    <w:rsid w:val="00512318"/>
    <w:rsid w:val="00513A93"/>
    <w:rsid w:val="005154F4"/>
    <w:rsid w:val="00515D06"/>
    <w:rsid w:val="005161D5"/>
    <w:rsid w:val="00516559"/>
    <w:rsid w:val="00516DD5"/>
    <w:rsid w:val="00516EC0"/>
    <w:rsid w:val="005173E2"/>
    <w:rsid w:val="00520219"/>
    <w:rsid w:val="00522185"/>
    <w:rsid w:val="00523DC6"/>
    <w:rsid w:val="005245E1"/>
    <w:rsid w:val="005251C3"/>
    <w:rsid w:val="00525689"/>
    <w:rsid w:val="0052592E"/>
    <w:rsid w:val="0052624C"/>
    <w:rsid w:val="005264B2"/>
    <w:rsid w:val="00527C11"/>
    <w:rsid w:val="00531617"/>
    <w:rsid w:val="0053170A"/>
    <w:rsid w:val="0053227F"/>
    <w:rsid w:val="005334DB"/>
    <w:rsid w:val="00535C44"/>
    <w:rsid w:val="005360CA"/>
    <w:rsid w:val="005400A9"/>
    <w:rsid w:val="0054023B"/>
    <w:rsid w:val="0054078A"/>
    <w:rsid w:val="00540797"/>
    <w:rsid w:val="00540DC4"/>
    <w:rsid w:val="005424F9"/>
    <w:rsid w:val="00542CED"/>
    <w:rsid w:val="00542FEE"/>
    <w:rsid w:val="005431E6"/>
    <w:rsid w:val="00543861"/>
    <w:rsid w:val="00543C39"/>
    <w:rsid w:val="00546CB2"/>
    <w:rsid w:val="00547A82"/>
    <w:rsid w:val="00551845"/>
    <w:rsid w:val="005524B8"/>
    <w:rsid w:val="00552A73"/>
    <w:rsid w:val="00553073"/>
    <w:rsid w:val="00555BAF"/>
    <w:rsid w:val="0055661D"/>
    <w:rsid w:val="0055677E"/>
    <w:rsid w:val="00560EDE"/>
    <w:rsid w:val="005626E0"/>
    <w:rsid w:val="00562756"/>
    <w:rsid w:val="00564A7E"/>
    <w:rsid w:val="00565604"/>
    <w:rsid w:val="00565739"/>
    <w:rsid w:val="00567457"/>
    <w:rsid w:val="00570657"/>
    <w:rsid w:val="00570B01"/>
    <w:rsid w:val="005713BB"/>
    <w:rsid w:val="005729D7"/>
    <w:rsid w:val="00572A3C"/>
    <w:rsid w:val="00574A44"/>
    <w:rsid w:val="005776E0"/>
    <w:rsid w:val="00577D6F"/>
    <w:rsid w:val="00577D9A"/>
    <w:rsid w:val="00577EBB"/>
    <w:rsid w:val="00577FC6"/>
    <w:rsid w:val="00580240"/>
    <w:rsid w:val="005806BD"/>
    <w:rsid w:val="00583B13"/>
    <w:rsid w:val="00584E96"/>
    <w:rsid w:val="00585E0D"/>
    <w:rsid w:val="005901EC"/>
    <w:rsid w:val="0059054F"/>
    <w:rsid w:val="00591918"/>
    <w:rsid w:val="00591CA4"/>
    <w:rsid w:val="00592B2E"/>
    <w:rsid w:val="00594798"/>
    <w:rsid w:val="00594DE9"/>
    <w:rsid w:val="00595FC9"/>
    <w:rsid w:val="005974F9"/>
    <w:rsid w:val="005A15CF"/>
    <w:rsid w:val="005A31EB"/>
    <w:rsid w:val="005A430F"/>
    <w:rsid w:val="005A5F4E"/>
    <w:rsid w:val="005A60E1"/>
    <w:rsid w:val="005A6E7D"/>
    <w:rsid w:val="005A7455"/>
    <w:rsid w:val="005A7EC1"/>
    <w:rsid w:val="005B08FF"/>
    <w:rsid w:val="005B0999"/>
    <w:rsid w:val="005B1EA3"/>
    <w:rsid w:val="005B3272"/>
    <w:rsid w:val="005B383A"/>
    <w:rsid w:val="005B671D"/>
    <w:rsid w:val="005B73AB"/>
    <w:rsid w:val="005C00FE"/>
    <w:rsid w:val="005C0847"/>
    <w:rsid w:val="005C2B13"/>
    <w:rsid w:val="005C2F82"/>
    <w:rsid w:val="005C3019"/>
    <w:rsid w:val="005C3906"/>
    <w:rsid w:val="005C3B80"/>
    <w:rsid w:val="005C4399"/>
    <w:rsid w:val="005C5A75"/>
    <w:rsid w:val="005C6028"/>
    <w:rsid w:val="005C73C0"/>
    <w:rsid w:val="005C7DE8"/>
    <w:rsid w:val="005D0C4E"/>
    <w:rsid w:val="005D2FDA"/>
    <w:rsid w:val="005D3095"/>
    <w:rsid w:val="005D3AAE"/>
    <w:rsid w:val="005D5132"/>
    <w:rsid w:val="005D5DCE"/>
    <w:rsid w:val="005D681D"/>
    <w:rsid w:val="005E0823"/>
    <w:rsid w:val="005E2FCA"/>
    <w:rsid w:val="005E43CE"/>
    <w:rsid w:val="005E4CFB"/>
    <w:rsid w:val="005E50AF"/>
    <w:rsid w:val="005E729D"/>
    <w:rsid w:val="005E7B53"/>
    <w:rsid w:val="005F098F"/>
    <w:rsid w:val="005F1DF4"/>
    <w:rsid w:val="005F25AC"/>
    <w:rsid w:val="005F4C24"/>
    <w:rsid w:val="005F5816"/>
    <w:rsid w:val="005F68C1"/>
    <w:rsid w:val="005F7CB8"/>
    <w:rsid w:val="00603074"/>
    <w:rsid w:val="006038EA"/>
    <w:rsid w:val="0060509C"/>
    <w:rsid w:val="00606381"/>
    <w:rsid w:val="006063BE"/>
    <w:rsid w:val="0060750A"/>
    <w:rsid w:val="00611899"/>
    <w:rsid w:val="00612763"/>
    <w:rsid w:val="006128E3"/>
    <w:rsid w:val="00612BAF"/>
    <w:rsid w:val="0061321E"/>
    <w:rsid w:val="00613285"/>
    <w:rsid w:val="00614248"/>
    <w:rsid w:val="00615FAB"/>
    <w:rsid w:val="006168AE"/>
    <w:rsid w:val="00617A09"/>
    <w:rsid w:val="00620729"/>
    <w:rsid w:val="00620F79"/>
    <w:rsid w:val="006211C6"/>
    <w:rsid w:val="006212F6"/>
    <w:rsid w:val="00621394"/>
    <w:rsid w:val="006225A5"/>
    <w:rsid w:val="00622B54"/>
    <w:rsid w:val="00622D60"/>
    <w:rsid w:val="00623A56"/>
    <w:rsid w:val="006243A2"/>
    <w:rsid w:val="0062464F"/>
    <w:rsid w:val="00624891"/>
    <w:rsid w:val="0062489D"/>
    <w:rsid w:val="0063143E"/>
    <w:rsid w:val="00632961"/>
    <w:rsid w:val="006335C8"/>
    <w:rsid w:val="00633BFC"/>
    <w:rsid w:val="00634A7E"/>
    <w:rsid w:val="00634FDD"/>
    <w:rsid w:val="0063696B"/>
    <w:rsid w:val="00640971"/>
    <w:rsid w:val="006441D3"/>
    <w:rsid w:val="00644539"/>
    <w:rsid w:val="00644D23"/>
    <w:rsid w:val="00644DCC"/>
    <w:rsid w:val="00644E43"/>
    <w:rsid w:val="00646008"/>
    <w:rsid w:val="0064642B"/>
    <w:rsid w:val="006470CF"/>
    <w:rsid w:val="00647A0C"/>
    <w:rsid w:val="00647A1A"/>
    <w:rsid w:val="006509B7"/>
    <w:rsid w:val="006512C5"/>
    <w:rsid w:val="00651F85"/>
    <w:rsid w:val="00653566"/>
    <w:rsid w:val="00653F18"/>
    <w:rsid w:val="006541A8"/>
    <w:rsid w:val="006549EE"/>
    <w:rsid w:val="00654F76"/>
    <w:rsid w:val="006567A8"/>
    <w:rsid w:val="00656D26"/>
    <w:rsid w:val="00657624"/>
    <w:rsid w:val="0065778B"/>
    <w:rsid w:val="00660987"/>
    <w:rsid w:val="00660ED7"/>
    <w:rsid w:val="00662C96"/>
    <w:rsid w:val="00662CD6"/>
    <w:rsid w:val="00662FA3"/>
    <w:rsid w:val="00663348"/>
    <w:rsid w:val="00663621"/>
    <w:rsid w:val="006636E5"/>
    <w:rsid w:val="00665566"/>
    <w:rsid w:val="00666195"/>
    <w:rsid w:val="00666208"/>
    <w:rsid w:val="006665FF"/>
    <w:rsid w:val="00667126"/>
    <w:rsid w:val="00670AA4"/>
    <w:rsid w:val="00670DC4"/>
    <w:rsid w:val="00670DCF"/>
    <w:rsid w:val="00670F04"/>
    <w:rsid w:val="006735F8"/>
    <w:rsid w:val="00673F0E"/>
    <w:rsid w:val="00674847"/>
    <w:rsid w:val="00675D46"/>
    <w:rsid w:val="00675E36"/>
    <w:rsid w:val="00676369"/>
    <w:rsid w:val="00676424"/>
    <w:rsid w:val="006764F8"/>
    <w:rsid w:val="006767DE"/>
    <w:rsid w:val="006773F8"/>
    <w:rsid w:val="00677D2A"/>
    <w:rsid w:val="006809CA"/>
    <w:rsid w:val="006811B3"/>
    <w:rsid w:val="006811F9"/>
    <w:rsid w:val="00681794"/>
    <w:rsid w:val="00684A96"/>
    <w:rsid w:val="006852F0"/>
    <w:rsid w:val="00685861"/>
    <w:rsid w:val="00686932"/>
    <w:rsid w:val="00687576"/>
    <w:rsid w:val="00690A5B"/>
    <w:rsid w:val="00690B4A"/>
    <w:rsid w:val="00695805"/>
    <w:rsid w:val="006A05EC"/>
    <w:rsid w:val="006A13E8"/>
    <w:rsid w:val="006A2B78"/>
    <w:rsid w:val="006A46D8"/>
    <w:rsid w:val="006A4A8A"/>
    <w:rsid w:val="006A5BFC"/>
    <w:rsid w:val="006A68EA"/>
    <w:rsid w:val="006A6F1B"/>
    <w:rsid w:val="006A7099"/>
    <w:rsid w:val="006B2E26"/>
    <w:rsid w:val="006B4C07"/>
    <w:rsid w:val="006B4DF4"/>
    <w:rsid w:val="006B725A"/>
    <w:rsid w:val="006B771A"/>
    <w:rsid w:val="006C024D"/>
    <w:rsid w:val="006C0C4C"/>
    <w:rsid w:val="006C0E2A"/>
    <w:rsid w:val="006C3BE9"/>
    <w:rsid w:val="006C7204"/>
    <w:rsid w:val="006D07DA"/>
    <w:rsid w:val="006D114B"/>
    <w:rsid w:val="006D20F9"/>
    <w:rsid w:val="006D3015"/>
    <w:rsid w:val="006D3347"/>
    <w:rsid w:val="006D36CF"/>
    <w:rsid w:val="006D3BF6"/>
    <w:rsid w:val="006D4C3A"/>
    <w:rsid w:val="006D67BD"/>
    <w:rsid w:val="006D6DDE"/>
    <w:rsid w:val="006D794F"/>
    <w:rsid w:val="006D7C06"/>
    <w:rsid w:val="006E06B4"/>
    <w:rsid w:val="006E09CD"/>
    <w:rsid w:val="006E11F7"/>
    <w:rsid w:val="006E1AE4"/>
    <w:rsid w:val="006E1C18"/>
    <w:rsid w:val="006E273E"/>
    <w:rsid w:val="006E296A"/>
    <w:rsid w:val="006E2EA4"/>
    <w:rsid w:val="006E37FA"/>
    <w:rsid w:val="006E47CE"/>
    <w:rsid w:val="006E4A2C"/>
    <w:rsid w:val="006E4AE1"/>
    <w:rsid w:val="006E621A"/>
    <w:rsid w:val="006E7D16"/>
    <w:rsid w:val="006F14E3"/>
    <w:rsid w:val="006F17DA"/>
    <w:rsid w:val="006F1CAF"/>
    <w:rsid w:val="006F22D0"/>
    <w:rsid w:val="006F3053"/>
    <w:rsid w:val="006F691B"/>
    <w:rsid w:val="006F6AF4"/>
    <w:rsid w:val="006F7BD1"/>
    <w:rsid w:val="006F7C3B"/>
    <w:rsid w:val="007028E9"/>
    <w:rsid w:val="007031F5"/>
    <w:rsid w:val="00703C81"/>
    <w:rsid w:val="007051A8"/>
    <w:rsid w:val="00705D3F"/>
    <w:rsid w:val="00706EAA"/>
    <w:rsid w:val="0071088D"/>
    <w:rsid w:val="00712CB9"/>
    <w:rsid w:val="007130B7"/>
    <w:rsid w:val="007143DF"/>
    <w:rsid w:val="0071663E"/>
    <w:rsid w:val="00716FCD"/>
    <w:rsid w:val="00717540"/>
    <w:rsid w:val="0072037F"/>
    <w:rsid w:val="00721D4B"/>
    <w:rsid w:val="007277D7"/>
    <w:rsid w:val="007312F9"/>
    <w:rsid w:val="007322C4"/>
    <w:rsid w:val="00734FE2"/>
    <w:rsid w:val="00735881"/>
    <w:rsid w:val="007367FB"/>
    <w:rsid w:val="007368A2"/>
    <w:rsid w:val="00736CC3"/>
    <w:rsid w:val="00737388"/>
    <w:rsid w:val="00737951"/>
    <w:rsid w:val="00740097"/>
    <w:rsid w:val="007409B5"/>
    <w:rsid w:val="00740D2B"/>
    <w:rsid w:val="007451C8"/>
    <w:rsid w:val="007476C7"/>
    <w:rsid w:val="0074773B"/>
    <w:rsid w:val="00747A62"/>
    <w:rsid w:val="00747FE8"/>
    <w:rsid w:val="00752E3E"/>
    <w:rsid w:val="0075666C"/>
    <w:rsid w:val="00757BDE"/>
    <w:rsid w:val="007612DC"/>
    <w:rsid w:val="00761B58"/>
    <w:rsid w:val="0076488B"/>
    <w:rsid w:val="00765636"/>
    <w:rsid w:val="00765EB3"/>
    <w:rsid w:val="007704A3"/>
    <w:rsid w:val="00770AB4"/>
    <w:rsid w:val="007712E5"/>
    <w:rsid w:val="00771D86"/>
    <w:rsid w:val="00771EC1"/>
    <w:rsid w:val="007737FB"/>
    <w:rsid w:val="00774988"/>
    <w:rsid w:val="00775F4D"/>
    <w:rsid w:val="00777090"/>
    <w:rsid w:val="00777CD4"/>
    <w:rsid w:val="00777D42"/>
    <w:rsid w:val="0078020D"/>
    <w:rsid w:val="00780271"/>
    <w:rsid w:val="007802A1"/>
    <w:rsid w:val="007805FE"/>
    <w:rsid w:val="00780E87"/>
    <w:rsid w:val="00782F30"/>
    <w:rsid w:val="007847D2"/>
    <w:rsid w:val="007861F6"/>
    <w:rsid w:val="00786477"/>
    <w:rsid w:val="007868D7"/>
    <w:rsid w:val="0079012B"/>
    <w:rsid w:val="00791FFC"/>
    <w:rsid w:val="007926B6"/>
    <w:rsid w:val="00792F0B"/>
    <w:rsid w:val="00793D2C"/>
    <w:rsid w:val="007951E0"/>
    <w:rsid w:val="00795D2E"/>
    <w:rsid w:val="007971AC"/>
    <w:rsid w:val="00797BAB"/>
    <w:rsid w:val="007A1E3C"/>
    <w:rsid w:val="007A251C"/>
    <w:rsid w:val="007A335B"/>
    <w:rsid w:val="007A55CD"/>
    <w:rsid w:val="007A689A"/>
    <w:rsid w:val="007A6C51"/>
    <w:rsid w:val="007B1182"/>
    <w:rsid w:val="007B12BD"/>
    <w:rsid w:val="007B2050"/>
    <w:rsid w:val="007B2B29"/>
    <w:rsid w:val="007B7233"/>
    <w:rsid w:val="007B737B"/>
    <w:rsid w:val="007C03D1"/>
    <w:rsid w:val="007C0827"/>
    <w:rsid w:val="007C19AF"/>
    <w:rsid w:val="007C370D"/>
    <w:rsid w:val="007C5B25"/>
    <w:rsid w:val="007C6BD5"/>
    <w:rsid w:val="007D07AA"/>
    <w:rsid w:val="007D53AF"/>
    <w:rsid w:val="007D6FEC"/>
    <w:rsid w:val="007E1261"/>
    <w:rsid w:val="007E144E"/>
    <w:rsid w:val="007E1724"/>
    <w:rsid w:val="007E2458"/>
    <w:rsid w:val="007E4571"/>
    <w:rsid w:val="007E49A6"/>
    <w:rsid w:val="007F2BBD"/>
    <w:rsid w:val="007F3E46"/>
    <w:rsid w:val="007F3EB8"/>
    <w:rsid w:val="007F4012"/>
    <w:rsid w:val="007F4899"/>
    <w:rsid w:val="007F4EE6"/>
    <w:rsid w:val="007F5A42"/>
    <w:rsid w:val="007F5DFE"/>
    <w:rsid w:val="007F66E9"/>
    <w:rsid w:val="007F72A7"/>
    <w:rsid w:val="008000FC"/>
    <w:rsid w:val="00801D1C"/>
    <w:rsid w:val="00801D63"/>
    <w:rsid w:val="008034AD"/>
    <w:rsid w:val="00803759"/>
    <w:rsid w:val="00803BE4"/>
    <w:rsid w:val="00804211"/>
    <w:rsid w:val="00804986"/>
    <w:rsid w:val="008055D6"/>
    <w:rsid w:val="008075F5"/>
    <w:rsid w:val="0080760F"/>
    <w:rsid w:val="00810EAC"/>
    <w:rsid w:val="008112BB"/>
    <w:rsid w:val="008127AC"/>
    <w:rsid w:val="00813AC3"/>
    <w:rsid w:val="008155DC"/>
    <w:rsid w:val="008169F6"/>
    <w:rsid w:val="00816B28"/>
    <w:rsid w:val="00816E4B"/>
    <w:rsid w:val="008224BD"/>
    <w:rsid w:val="008229F3"/>
    <w:rsid w:val="00823567"/>
    <w:rsid w:val="0082531B"/>
    <w:rsid w:val="00825BB4"/>
    <w:rsid w:val="00825C38"/>
    <w:rsid w:val="00826BBA"/>
    <w:rsid w:val="0083210E"/>
    <w:rsid w:val="00832701"/>
    <w:rsid w:val="0083424F"/>
    <w:rsid w:val="00834CDC"/>
    <w:rsid w:val="00835309"/>
    <w:rsid w:val="0083618C"/>
    <w:rsid w:val="008363FA"/>
    <w:rsid w:val="008371E0"/>
    <w:rsid w:val="00841DFE"/>
    <w:rsid w:val="00842A25"/>
    <w:rsid w:val="008438A0"/>
    <w:rsid w:val="00843AB8"/>
    <w:rsid w:val="00844E8B"/>
    <w:rsid w:val="00846886"/>
    <w:rsid w:val="00846AB6"/>
    <w:rsid w:val="00846E4B"/>
    <w:rsid w:val="00847ECD"/>
    <w:rsid w:val="00850D9A"/>
    <w:rsid w:val="00854F2E"/>
    <w:rsid w:val="00855BD6"/>
    <w:rsid w:val="00857B0A"/>
    <w:rsid w:val="00861F45"/>
    <w:rsid w:val="00865C54"/>
    <w:rsid w:val="00865CE4"/>
    <w:rsid w:val="00866D76"/>
    <w:rsid w:val="00867AEB"/>
    <w:rsid w:val="00870D24"/>
    <w:rsid w:val="00871119"/>
    <w:rsid w:val="008713C2"/>
    <w:rsid w:val="0087198C"/>
    <w:rsid w:val="00871C06"/>
    <w:rsid w:val="0087212C"/>
    <w:rsid w:val="00872C61"/>
    <w:rsid w:val="00873240"/>
    <w:rsid w:val="00874165"/>
    <w:rsid w:val="0087416E"/>
    <w:rsid w:val="00880159"/>
    <w:rsid w:val="00881513"/>
    <w:rsid w:val="00882A9D"/>
    <w:rsid w:val="00882C55"/>
    <w:rsid w:val="00883405"/>
    <w:rsid w:val="00883E77"/>
    <w:rsid w:val="00884EDE"/>
    <w:rsid w:val="00885520"/>
    <w:rsid w:val="00885A53"/>
    <w:rsid w:val="00885FC2"/>
    <w:rsid w:val="00890EAD"/>
    <w:rsid w:val="00890F45"/>
    <w:rsid w:val="00891075"/>
    <w:rsid w:val="00891DD8"/>
    <w:rsid w:val="00892181"/>
    <w:rsid w:val="00894E64"/>
    <w:rsid w:val="0089722F"/>
    <w:rsid w:val="008A140E"/>
    <w:rsid w:val="008A3D0A"/>
    <w:rsid w:val="008A4145"/>
    <w:rsid w:val="008A7223"/>
    <w:rsid w:val="008B119B"/>
    <w:rsid w:val="008B2F0B"/>
    <w:rsid w:val="008B3E37"/>
    <w:rsid w:val="008B425A"/>
    <w:rsid w:val="008B4D25"/>
    <w:rsid w:val="008B61D7"/>
    <w:rsid w:val="008B68B7"/>
    <w:rsid w:val="008B7586"/>
    <w:rsid w:val="008C0B2A"/>
    <w:rsid w:val="008C0E0F"/>
    <w:rsid w:val="008C17C8"/>
    <w:rsid w:val="008C1E1A"/>
    <w:rsid w:val="008C2793"/>
    <w:rsid w:val="008C374C"/>
    <w:rsid w:val="008C3AC9"/>
    <w:rsid w:val="008C6336"/>
    <w:rsid w:val="008D02D0"/>
    <w:rsid w:val="008D0B9C"/>
    <w:rsid w:val="008D1776"/>
    <w:rsid w:val="008D2444"/>
    <w:rsid w:val="008D3778"/>
    <w:rsid w:val="008D3984"/>
    <w:rsid w:val="008D4CB9"/>
    <w:rsid w:val="008D51B8"/>
    <w:rsid w:val="008D7321"/>
    <w:rsid w:val="008D7992"/>
    <w:rsid w:val="008E11E4"/>
    <w:rsid w:val="008E2C99"/>
    <w:rsid w:val="008E352C"/>
    <w:rsid w:val="008E38D2"/>
    <w:rsid w:val="008E3A69"/>
    <w:rsid w:val="008E4176"/>
    <w:rsid w:val="008E51F9"/>
    <w:rsid w:val="008E529D"/>
    <w:rsid w:val="008E5BC3"/>
    <w:rsid w:val="008E738F"/>
    <w:rsid w:val="008F26A6"/>
    <w:rsid w:val="008F359B"/>
    <w:rsid w:val="008F4A0B"/>
    <w:rsid w:val="008F4C20"/>
    <w:rsid w:val="008F5679"/>
    <w:rsid w:val="008F573D"/>
    <w:rsid w:val="00900DC0"/>
    <w:rsid w:val="009012DC"/>
    <w:rsid w:val="0090208F"/>
    <w:rsid w:val="009032EF"/>
    <w:rsid w:val="0090362E"/>
    <w:rsid w:val="00906950"/>
    <w:rsid w:val="009104D9"/>
    <w:rsid w:val="00910A43"/>
    <w:rsid w:val="00913400"/>
    <w:rsid w:val="00913736"/>
    <w:rsid w:val="009145C3"/>
    <w:rsid w:val="00916A29"/>
    <w:rsid w:val="0091747D"/>
    <w:rsid w:val="00917E32"/>
    <w:rsid w:val="009213AC"/>
    <w:rsid w:val="00921E25"/>
    <w:rsid w:val="009241D2"/>
    <w:rsid w:val="00924C9C"/>
    <w:rsid w:val="00924E82"/>
    <w:rsid w:val="0092565D"/>
    <w:rsid w:val="009257D9"/>
    <w:rsid w:val="00925859"/>
    <w:rsid w:val="00925F93"/>
    <w:rsid w:val="00926BF4"/>
    <w:rsid w:val="00927076"/>
    <w:rsid w:val="0092777F"/>
    <w:rsid w:val="00927910"/>
    <w:rsid w:val="009310E7"/>
    <w:rsid w:val="00931681"/>
    <w:rsid w:val="00931A01"/>
    <w:rsid w:val="00932BEF"/>
    <w:rsid w:val="009357A5"/>
    <w:rsid w:val="00936143"/>
    <w:rsid w:val="00936509"/>
    <w:rsid w:val="00937B0E"/>
    <w:rsid w:val="009412FC"/>
    <w:rsid w:val="0094168A"/>
    <w:rsid w:val="0094200D"/>
    <w:rsid w:val="009444D7"/>
    <w:rsid w:val="009446A9"/>
    <w:rsid w:val="0094537C"/>
    <w:rsid w:val="00945C90"/>
    <w:rsid w:val="00945E31"/>
    <w:rsid w:val="00946C63"/>
    <w:rsid w:val="009520EE"/>
    <w:rsid w:val="00953404"/>
    <w:rsid w:val="00954445"/>
    <w:rsid w:val="00954570"/>
    <w:rsid w:val="00954866"/>
    <w:rsid w:val="0095523A"/>
    <w:rsid w:val="009557A0"/>
    <w:rsid w:val="009563E8"/>
    <w:rsid w:val="00956AD3"/>
    <w:rsid w:val="00957D42"/>
    <w:rsid w:val="00960886"/>
    <w:rsid w:val="00960C95"/>
    <w:rsid w:val="00961ABB"/>
    <w:rsid w:val="009637E3"/>
    <w:rsid w:val="009639C8"/>
    <w:rsid w:val="00964D58"/>
    <w:rsid w:val="00965277"/>
    <w:rsid w:val="00966D4D"/>
    <w:rsid w:val="00966D9B"/>
    <w:rsid w:val="009711E2"/>
    <w:rsid w:val="00972571"/>
    <w:rsid w:val="00972CD3"/>
    <w:rsid w:val="0097519B"/>
    <w:rsid w:val="00975493"/>
    <w:rsid w:val="00980035"/>
    <w:rsid w:val="009806BC"/>
    <w:rsid w:val="00980DF1"/>
    <w:rsid w:val="00980FB5"/>
    <w:rsid w:val="00981B3B"/>
    <w:rsid w:val="00981EEE"/>
    <w:rsid w:val="00982EC7"/>
    <w:rsid w:val="00983E73"/>
    <w:rsid w:val="00984148"/>
    <w:rsid w:val="009860F6"/>
    <w:rsid w:val="00986416"/>
    <w:rsid w:val="009906AE"/>
    <w:rsid w:val="00990721"/>
    <w:rsid w:val="00991678"/>
    <w:rsid w:val="0099338B"/>
    <w:rsid w:val="00993682"/>
    <w:rsid w:val="00993B39"/>
    <w:rsid w:val="00994B94"/>
    <w:rsid w:val="0099673B"/>
    <w:rsid w:val="00996A7A"/>
    <w:rsid w:val="00997499"/>
    <w:rsid w:val="009975E4"/>
    <w:rsid w:val="009A0200"/>
    <w:rsid w:val="009A0607"/>
    <w:rsid w:val="009A07C2"/>
    <w:rsid w:val="009A201C"/>
    <w:rsid w:val="009A2690"/>
    <w:rsid w:val="009A2B48"/>
    <w:rsid w:val="009A69FA"/>
    <w:rsid w:val="009A72F6"/>
    <w:rsid w:val="009B0195"/>
    <w:rsid w:val="009B02FD"/>
    <w:rsid w:val="009B1FB9"/>
    <w:rsid w:val="009B27AE"/>
    <w:rsid w:val="009B2BE1"/>
    <w:rsid w:val="009B2DBD"/>
    <w:rsid w:val="009B4566"/>
    <w:rsid w:val="009B4E6C"/>
    <w:rsid w:val="009B55CA"/>
    <w:rsid w:val="009C0024"/>
    <w:rsid w:val="009C0993"/>
    <w:rsid w:val="009C09D3"/>
    <w:rsid w:val="009C227D"/>
    <w:rsid w:val="009C2417"/>
    <w:rsid w:val="009C2444"/>
    <w:rsid w:val="009C2A47"/>
    <w:rsid w:val="009C2CFA"/>
    <w:rsid w:val="009C41E2"/>
    <w:rsid w:val="009C560F"/>
    <w:rsid w:val="009C5674"/>
    <w:rsid w:val="009C5943"/>
    <w:rsid w:val="009D3632"/>
    <w:rsid w:val="009D4FB4"/>
    <w:rsid w:val="009D5857"/>
    <w:rsid w:val="009D5F7F"/>
    <w:rsid w:val="009D64A2"/>
    <w:rsid w:val="009D690A"/>
    <w:rsid w:val="009D73EC"/>
    <w:rsid w:val="009E051E"/>
    <w:rsid w:val="009E49DE"/>
    <w:rsid w:val="009E7056"/>
    <w:rsid w:val="009E773B"/>
    <w:rsid w:val="009E7A17"/>
    <w:rsid w:val="009E7D03"/>
    <w:rsid w:val="009F1D10"/>
    <w:rsid w:val="009F3DCA"/>
    <w:rsid w:val="009F3FA1"/>
    <w:rsid w:val="009F52B9"/>
    <w:rsid w:val="009F771F"/>
    <w:rsid w:val="009F7A96"/>
    <w:rsid w:val="00A004CC"/>
    <w:rsid w:val="00A007D5"/>
    <w:rsid w:val="00A01E17"/>
    <w:rsid w:val="00A0309E"/>
    <w:rsid w:val="00A04005"/>
    <w:rsid w:val="00A04FFB"/>
    <w:rsid w:val="00A05CC8"/>
    <w:rsid w:val="00A07773"/>
    <w:rsid w:val="00A07F75"/>
    <w:rsid w:val="00A1072A"/>
    <w:rsid w:val="00A110AF"/>
    <w:rsid w:val="00A13FFE"/>
    <w:rsid w:val="00A1444C"/>
    <w:rsid w:val="00A1469C"/>
    <w:rsid w:val="00A15BA3"/>
    <w:rsid w:val="00A15F79"/>
    <w:rsid w:val="00A16749"/>
    <w:rsid w:val="00A16A21"/>
    <w:rsid w:val="00A17FA5"/>
    <w:rsid w:val="00A20243"/>
    <w:rsid w:val="00A2191A"/>
    <w:rsid w:val="00A21B39"/>
    <w:rsid w:val="00A2275D"/>
    <w:rsid w:val="00A24169"/>
    <w:rsid w:val="00A24388"/>
    <w:rsid w:val="00A24622"/>
    <w:rsid w:val="00A310E8"/>
    <w:rsid w:val="00A33D18"/>
    <w:rsid w:val="00A34ADE"/>
    <w:rsid w:val="00A36859"/>
    <w:rsid w:val="00A36904"/>
    <w:rsid w:val="00A379F1"/>
    <w:rsid w:val="00A37B29"/>
    <w:rsid w:val="00A40757"/>
    <w:rsid w:val="00A40B91"/>
    <w:rsid w:val="00A40D3E"/>
    <w:rsid w:val="00A41559"/>
    <w:rsid w:val="00A416F7"/>
    <w:rsid w:val="00A41C6E"/>
    <w:rsid w:val="00A420B0"/>
    <w:rsid w:val="00A42362"/>
    <w:rsid w:val="00A42574"/>
    <w:rsid w:val="00A4295E"/>
    <w:rsid w:val="00A452B6"/>
    <w:rsid w:val="00A4585E"/>
    <w:rsid w:val="00A45EDC"/>
    <w:rsid w:val="00A5040A"/>
    <w:rsid w:val="00A50824"/>
    <w:rsid w:val="00A50D8F"/>
    <w:rsid w:val="00A517B1"/>
    <w:rsid w:val="00A51EA7"/>
    <w:rsid w:val="00A52183"/>
    <w:rsid w:val="00A530AE"/>
    <w:rsid w:val="00A5390E"/>
    <w:rsid w:val="00A550F2"/>
    <w:rsid w:val="00A552E6"/>
    <w:rsid w:val="00A55C7B"/>
    <w:rsid w:val="00A56518"/>
    <w:rsid w:val="00A569FB"/>
    <w:rsid w:val="00A56CFC"/>
    <w:rsid w:val="00A56D5D"/>
    <w:rsid w:val="00A57090"/>
    <w:rsid w:val="00A573B2"/>
    <w:rsid w:val="00A60686"/>
    <w:rsid w:val="00A60C59"/>
    <w:rsid w:val="00A610F7"/>
    <w:rsid w:val="00A615B4"/>
    <w:rsid w:val="00A61895"/>
    <w:rsid w:val="00A61928"/>
    <w:rsid w:val="00A61D8A"/>
    <w:rsid w:val="00A6254D"/>
    <w:rsid w:val="00A644E8"/>
    <w:rsid w:val="00A662DF"/>
    <w:rsid w:val="00A662E5"/>
    <w:rsid w:val="00A66BDE"/>
    <w:rsid w:val="00A66D5D"/>
    <w:rsid w:val="00A6727A"/>
    <w:rsid w:val="00A679E9"/>
    <w:rsid w:val="00A70C68"/>
    <w:rsid w:val="00A714B0"/>
    <w:rsid w:val="00A714FB"/>
    <w:rsid w:val="00A71A23"/>
    <w:rsid w:val="00A71F4C"/>
    <w:rsid w:val="00A7294C"/>
    <w:rsid w:val="00A74696"/>
    <w:rsid w:val="00A7470A"/>
    <w:rsid w:val="00A74B1E"/>
    <w:rsid w:val="00A7501E"/>
    <w:rsid w:val="00A75619"/>
    <w:rsid w:val="00A77088"/>
    <w:rsid w:val="00A81AD8"/>
    <w:rsid w:val="00A8251D"/>
    <w:rsid w:val="00A84312"/>
    <w:rsid w:val="00A84932"/>
    <w:rsid w:val="00A84A81"/>
    <w:rsid w:val="00A857D5"/>
    <w:rsid w:val="00A86CF1"/>
    <w:rsid w:val="00A90DF9"/>
    <w:rsid w:val="00A90F1B"/>
    <w:rsid w:val="00A91200"/>
    <w:rsid w:val="00A9131E"/>
    <w:rsid w:val="00A91E0D"/>
    <w:rsid w:val="00A921A5"/>
    <w:rsid w:val="00A92ED4"/>
    <w:rsid w:val="00A940A8"/>
    <w:rsid w:val="00A951A6"/>
    <w:rsid w:val="00A95DB8"/>
    <w:rsid w:val="00A96BF4"/>
    <w:rsid w:val="00A96F1D"/>
    <w:rsid w:val="00A96FA9"/>
    <w:rsid w:val="00A97C86"/>
    <w:rsid w:val="00AA0250"/>
    <w:rsid w:val="00AA0509"/>
    <w:rsid w:val="00AA2C0E"/>
    <w:rsid w:val="00AA3AA3"/>
    <w:rsid w:val="00AA4435"/>
    <w:rsid w:val="00AA4907"/>
    <w:rsid w:val="00AA55A9"/>
    <w:rsid w:val="00AA6B93"/>
    <w:rsid w:val="00AB02DA"/>
    <w:rsid w:val="00AB04FD"/>
    <w:rsid w:val="00AB2456"/>
    <w:rsid w:val="00AB2483"/>
    <w:rsid w:val="00AB330D"/>
    <w:rsid w:val="00AB5655"/>
    <w:rsid w:val="00AB7ECC"/>
    <w:rsid w:val="00AC0B5D"/>
    <w:rsid w:val="00AC2D78"/>
    <w:rsid w:val="00AC6034"/>
    <w:rsid w:val="00AC7690"/>
    <w:rsid w:val="00AD0E07"/>
    <w:rsid w:val="00AD2014"/>
    <w:rsid w:val="00AD2392"/>
    <w:rsid w:val="00AD2A9A"/>
    <w:rsid w:val="00AD4C9E"/>
    <w:rsid w:val="00AD50DD"/>
    <w:rsid w:val="00AD53FC"/>
    <w:rsid w:val="00AD6A2B"/>
    <w:rsid w:val="00AD7D3B"/>
    <w:rsid w:val="00AE0308"/>
    <w:rsid w:val="00AE09CD"/>
    <w:rsid w:val="00AE1494"/>
    <w:rsid w:val="00AE1DA9"/>
    <w:rsid w:val="00AE53ED"/>
    <w:rsid w:val="00AF1163"/>
    <w:rsid w:val="00AF1531"/>
    <w:rsid w:val="00AF307A"/>
    <w:rsid w:val="00AF3BCC"/>
    <w:rsid w:val="00AF5686"/>
    <w:rsid w:val="00AF6A42"/>
    <w:rsid w:val="00AF6C85"/>
    <w:rsid w:val="00B004E7"/>
    <w:rsid w:val="00B00A5F"/>
    <w:rsid w:val="00B036BD"/>
    <w:rsid w:val="00B05128"/>
    <w:rsid w:val="00B053B6"/>
    <w:rsid w:val="00B054AB"/>
    <w:rsid w:val="00B05FB6"/>
    <w:rsid w:val="00B06D26"/>
    <w:rsid w:val="00B10CBB"/>
    <w:rsid w:val="00B11474"/>
    <w:rsid w:val="00B11792"/>
    <w:rsid w:val="00B11FBE"/>
    <w:rsid w:val="00B12933"/>
    <w:rsid w:val="00B14507"/>
    <w:rsid w:val="00B14D49"/>
    <w:rsid w:val="00B14E19"/>
    <w:rsid w:val="00B17625"/>
    <w:rsid w:val="00B208E1"/>
    <w:rsid w:val="00B214C8"/>
    <w:rsid w:val="00B21F81"/>
    <w:rsid w:val="00B22EEF"/>
    <w:rsid w:val="00B2501E"/>
    <w:rsid w:val="00B27063"/>
    <w:rsid w:val="00B27ABD"/>
    <w:rsid w:val="00B311BC"/>
    <w:rsid w:val="00B32B6E"/>
    <w:rsid w:val="00B3463A"/>
    <w:rsid w:val="00B34C47"/>
    <w:rsid w:val="00B35F0A"/>
    <w:rsid w:val="00B364E0"/>
    <w:rsid w:val="00B3696B"/>
    <w:rsid w:val="00B3717B"/>
    <w:rsid w:val="00B379FF"/>
    <w:rsid w:val="00B37C92"/>
    <w:rsid w:val="00B4214B"/>
    <w:rsid w:val="00B425FB"/>
    <w:rsid w:val="00B42B3E"/>
    <w:rsid w:val="00B4412E"/>
    <w:rsid w:val="00B44C25"/>
    <w:rsid w:val="00B45656"/>
    <w:rsid w:val="00B46821"/>
    <w:rsid w:val="00B46FE3"/>
    <w:rsid w:val="00B472EC"/>
    <w:rsid w:val="00B50AF8"/>
    <w:rsid w:val="00B53082"/>
    <w:rsid w:val="00B53CFE"/>
    <w:rsid w:val="00B5457D"/>
    <w:rsid w:val="00B549D7"/>
    <w:rsid w:val="00B54C93"/>
    <w:rsid w:val="00B553AE"/>
    <w:rsid w:val="00B5544E"/>
    <w:rsid w:val="00B5596B"/>
    <w:rsid w:val="00B55EC9"/>
    <w:rsid w:val="00B570D7"/>
    <w:rsid w:val="00B607B3"/>
    <w:rsid w:val="00B60FBF"/>
    <w:rsid w:val="00B612F4"/>
    <w:rsid w:val="00B61B5D"/>
    <w:rsid w:val="00B621EE"/>
    <w:rsid w:val="00B62A2A"/>
    <w:rsid w:val="00B62FE4"/>
    <w:rsid w:val="00B632AD"/>
    <w:rsid w:val="00B63CE4"/>
    <w:rsid w:val="00B657FD"/>
    <w:rsid w:val="00B662D8"/>
    <w:rsid w:val="00B6641E"/>
    <w:rsid w:val="00B66CAB"/>
    <w:rsid w:val="00B677B1"/>
    <w:rsid w:val="00B70A9A"/>
    <w:rsid w:val="00B7103A"/>
    <w:rsid w:val="00B712E1"/>
    <w:rsid w:val="00B71374"/>
    <w:rsid w:val="00B71584"/>
    <w:rsid w:val="00B73342"/>
    <w:rsid w:val="00B7392E"/>
    <w:rsid w:val="00B74F41"/>
    <w:rsid w:val="00B75899"/>
    <w:rsid w:val="00B76C20"/>
    <w:rsid w:val="00B8003A"/>
    <w:rsid w:val="00B81895"/>
    <w:rsid w:val="00B8219B"/>
    <w:rsid w:val="00B8231E"/>
    <w:rsid w:val="00B827A0"/>
    <w:rsid w:val="00B849F6"/>
    <w:rsid w:val="00B870BC"/>
    <w:rsid w:val="00B90BC9"/>
    <w:rsid w:val="00B91322"/>
    <w:rsid w:val="00B9153C"/>
    <w:rsid w:val="00B926D0"/>
    <w:rsid w:val="00B9362C"/>
    <w:rsid w:val="00B938A0"/>
    <w:rsid w:val="00B93CDE"/>
    <w:rsid w:val="00B9513B"/>
    <w:rsid w:val="00B9523E"/>
    <w:rsid w:val="00B964E1"/>
    <w:rsid w:val="00BA0130"/>
    <w:rsid w:val="00BA288A"/>
    <w:rsid w:val="00BA39E8"/>
    <w:rsid w:val="00BA3A54"/>
    <w:rsid w:val="00BA6472"/>
    <w:rsid w:val="00BA69B3"/>
    <w:rsid w:val="00BB04CC"/>
    <w:rsid w:val="00BB3F85"/>
    <w:rsid w:val="00BB4118"/>
    <w:rsid w:val="00BB45FF"/>
    <w:rsid w:val="00BB4FA9"/>
    <w:rsid w:val="00BB56B0"/>
    <w:rsid w:val="00BB6F75"/>
    <w:rsid w:val="00BB74EB"/>
    <w:rsid w:val="00BB7FF4"/>
    <w:rsid w:val="00BC00BC"/>
    <w:rsid w:val="00BC01EE"/>
    <w:rsid w:val="00BC1161"/>
    <w:rsid w:val="00BC4565"/>
    <w:rsid w:val="00BC45F4"/>
    <w:rsid w:val="00BC45F8"/>
    <w:rsid w:val="00BC4B49"/>
    <w:rsid w:val="00BC4D2C"/>
    <w:rsid w:val="00BC5717"/>
    <w:rsid w:val="00BD077B"/>
    <w:rsid w:val="00BD0CEA"/>
    <w:rsid w:val="00BD156C"/>
    <w:rsid w:val="00BD187F"/>
    <w:rsid w:val="00BD1EC0"/>
    <w:rsid w:val="00BD3A98"/>
    <w:rsid w:val="00BD40DE"/>
    <w:rsid w:val="00BD7F35"/>
    <w:rsid w:val="00BE0B8A"/>
    <w:rsid w:val="00BE130B"/>
    <w:rsid w:val="00BE1922"/>
    <w:rsid w:val="00BE2545"/>
    <w:rsid w:val="00BE296A"/>
    <w:rsid w:val="00BE296E"/>
    <w:rsid w:val="00BE2AE2"/>
    <w:rsid w:val="00BE3EE5"/>
    <w:rsid w:val="00BE3EF5"/>
    <w:rsid w:val="00BE42E7"/>
    <w:rsid w:val="00BE480E"/>
    <w:rsid w:val="00BE6D80"/>
    <w:rsid w:val="00BE71CF"/>
    <w:rsid w:val="00BE7499"/>
    <w:rsid w:val="00BF103E"/>
    <w:rsid w:val="00BF13EA"/>
    <w:rsid w:val="00BF207D"/>
    <w:rsid w:val="00BF2C01"/>
    <w:rsid w:val="00BF3092"/>
    <w:rsid w:val="00BF3637"/>
    <w:rsid w:val="00BF53AC"/>
    <w:rsid w:val="00BF5D2C"/>
    <w:rsid w:val="00BF60C5"/>
    <w:rsid w:val="00BF6330"/>
    <w:rsid w:val="00BF7DBD"/>
    <w:rsid w:val="00C016D2"/>
    <w:rsid w:val="00C0252C"/>
    <w:rsid w:val="00C03B49"/>
    <w:rsid w:val="00C042AF"/>
    <w:rsid w:val="00C042E2"/>
    <w:rsid w:val="00C058B0"/>
    <w:rsid w:val="00C06168"/>
    <w:rsid w:val="00C06404"/>
    <w:rsid w:val="00C07117"/>
    <w:rsid w:val="00C0722A"/>
    <w:rsid w:val="00C105BB"/>
    <w:rsid w:val="00C14564"/>
    <w:rsid w:val="00C14724"/>
    <w:rsid w:val="00C15CF2"/>
    <w:rsid w:val="00C1642B"/>
    <w:rsid w:val="00C1742E"/>
    <w:rsid w:val="00C20563"/>
    <w:rsid w:val="00C213D6"/>
    <w:rsid w:val="00C237A5"/>
    <w:rsid w:val="00C23F4B"/>
    <w:rsid w:val="00C258EF"/>
    <w:rsid w:val="00C25998"/>
    <w:rsid w:val="00C25E5F"/>
    <w:rsid w:val="00C269F9"/>
    <w:rsid w:val="00C31BD7"/>
    <w:rsid w:val="00C33721"/>
    <w:rsid w:val="00C33FEE"/>
    <w:rsid w:val="00C34B46"/>
    <w:rsid w:val="00C34B68"/>
    <w:rsid w:val="00C35D70"/>
    <w:rsid w:val="00C36AB6"/>
    <w:rsid w:val="00C36B6D"/>
    <w:rsid w:val="00C375D5"/>
    <w:rsid w:val="00C406C3"/>
    <w:rsid w:val="00C426DF"/>
    <w:rsid w:val="00C44445"/>
    <w:rsid w:val="00C45FC2"/>
    <w:rsid w:val="00C47E36"/>
    <w:rsid w:val="00C50346"/>
    <w:rsid w:val="00C504F7"/>
    <w:rsid w:val="00C52189"/>
    <w:rsid w:val="00C527EC"/>
    <w:rsid w:val="00C52DA4"/>
    <w:rsid w:val="00C54B8B"/>
    <w:rsid w:val="00C555CF"/>
    <w:rsid w:val="00C5656D"/>
    <w:rsid w:val="00C60F03"/>
    <w:rsid w:val="00C61075"/>
    <w:rsid w:val="00C61694"/>
    <w:rsid w:val="00C617D9"/>
    <w:rsid w:val="00C62CC2"/>
    <w:rsid w:val="00C63A68"/>
    <w:rsid w:val="00C6544E"/>
    <w:rsid w:val="00C66D85"/>
    <w:rsid w:val="00C6732C"/>
    <w:rsid w:val="00C71F14"/>
    <w:rsid w:val="00C73BAF"/>
    <w:rsid w:val="00C754C0"/>
    <w:rsid w:val="00C754EF"/>
    <w:rsid w:val="00C75532"/>
    <w:rsid w:val="00C767CF"/>
    <w:rsid w:val="00C770D7"/>
    <w:rsid w:val="00C7769C"/>
    <w:rsid w:val="00C80956"/>
    <w:rsid w:val="00C81577"/>
    <w:rsid w:val="00C81A0A"/>
    <w:rsid w:val="00C81E0A"/>
    <w:rsid w:val="00C824EA"/>
    <w:rsid w:val="00C82C9A"/>
    <w:rsid w:val="00C844EB"/>
    <w:rsid w:val="00C84C50"/>
    <w:rsid w:val="00C87D18"/>
    <w:rsid w:val="00C90317"/>
    <w:rsid w:val="00C92D47"/>
    <w:rsid w:val="00C93413"/>
    <w:rsid w:val="00C93639"/>
    <w:rsid w:val="00C93F8F"/>
    <w:rsid w:val="00C95C2B"/>
    <w:rsid w:val="00C968A6"/>
    <w:rsid w:val="00C96F10"/>
    <w:rsid w:val="00CA01E0"/>
    <w:rsid w:val="00CA0709"/>
    <w:rsid w:val="00CA092F"/>
    <w:rsid w:val="00CA1564"/>
    <w:rsid w:val="00CA4F56"/>
    <w:rsid w:val="00CA560E"/>
    <w:rsid w:val="00CA6678"/>
    <w:rsid w:val="00CB0434"/>
    <w:rsid w:val="00CB05A8"/>
    <w:rsid w:val="00CB0E30"/>
    <w:rsid w:val="00CB2807"/>
    <w:rsid w:val="00CB2A66"/>
    <w:rsid w:val="00CB3165"/>
    <w:rsid w:val="00CB3BCD"/>
    <w:rsid w:val="00CB47C8"/>
    <w:rsid w:val="00CB4B0B"/>
    <w:rsid w:val="00CB5A27"/>
    <w:rsid w:val="00CB6666"/>
    <w:rsid w:val="00CB68BA"/>
    <w:rsid w:val="00CB6F9A"/>
    <w:rsid w:val="00CB7738"/>
    <w:rsid w:val="00CC2750"/>
    <w:rsid w:val="00CC330D"/>
    <w:rsid w:val="00CC3337"/>
    <w:rsid w:val="00CC436C"/>
    <w:rsid w:val="00CC4A71"/>
    <w:rsid w:val="00CC581F"/>
    <w:rsid w:val="00CC6545"/>
    <w:rsid w:val="00CC656D"/>
    <w:rsid w:val="00CD1968"/>
    <w:rsid w:val="00CD1EFD"/>
    <w:rsid w:val="00CD26E5"/>
    <w:rsid w:val="00CD361E"/>
    <w:rsid w:val="00CD37D8"/>
    <w:rsid w:val="00CD5F02"/>
    <w:rsid w:val="00CD617D"/>
    <w:rsid w:val="00CD650F"/>
    <w:rsid w:val="00CD6974"/>
    <w:rsid w:val="00CD69F7"/>
    <w:rsid w:val="00CD7521"/>
    <w:rsid w:val="00CD75E4"/>
    <w:rsid w:val="00CD7919"/>
    <w:rsid w:val="00CE0584"/>
    <w:rsid w:val="00CE31BE"/>
    <w:rsid w:val="00CE471E"/>
    <w:rsid w:val="00CE6484"/>
    <w:rsid w:val="00CE6FAE"/>
    <w:rsid w:val="00CF0623"/>
    <w:rsid w:val="00CF2722"/>
    <w:rsid w:val="00CF34C8"/>
    <w:rsid w:val="00CF45F2"/>
    <w:rsid w:val="00CF487A"/>
    <w:rsid w:val="00CF4B07"/>
    <w:rsid w:val="00CF4CDE"/>
    <w:rsid w:val="00CF5D78"/>
    <w:rsid w:val="00CF64A7"/>
    <w:rsid w:val="00CF6625"/>
    <w:rsid w:val="00CF6D8F"/>
    <w:rsid w:val="00CF7299"/>
    <w:rsid w:val="00CF75A4"/>
    <w:rsid w:val="00D01B6D"/>
    <w:rsid w:val="00D02654"/>
    <w:rsid w:val="00D03426"/>
    <w:rsid w:val="00D03827"/>
    <w:rsid w:val="00D0410A"/>
    <w:rsid w:val="00D04361"/>
    <w:rsid w:val="00D04AAD"/>
    <w:rsid w:val="00D04ABE"/>
    <w:rsid w:val="00D0565A"/>
    <w:rsid w:val="00D06A8E"/>
    <w:rsid w:val="00D0704C"/>
    <w:rsid w:val="00D07CFB"/>
    <w:rsid w:val="00D101B9"/>
    <w:rsid w:val="00D1074F"/>
    <w:rsid w:val="00D10956"/>
    <w:rsid w:val="00D11501"/>
    <w:rsid w:val="00D1158E"/>
    <w:rsid w:val="00D1250E"/>
    <w:rsid w:val="00D145E1"/>
    <w:rsid w:val="00D14F24"/>
    <w:rsid w:val="00D15CEB"/>
    <w:rsid w:val="00D16065"/>
    <w:rsid w:val="00D16410"/>
    <w:rsid w:val="00D21BB2"/>
    <w:rsid w:val="00D23198"/>
    <w:rsid w:val="00D24A02"/>
    <w:rsid w:val="00D252C8"/>
    <w:rsid w:val="00D26145"/>
    <w:rsid w:val="00D26755"/>
    <w:rsid w:val="00D26F1B"/>
    <w:rsid w:val="00D273E6"/>
    <w:rsid w:val="00D312A7"/>
    <w:rsid w:val="00D312C1"/>
    <w:rsid w:val="00D31707"/>
    <w:rsid w:val="00D31D92"/>
    <w:rsid w:val="00D331C3"/>
    <w:rsid w:val="00D33FF2"/>
    <w:rsid w:val="00D3426C"/>
    <w:rsid w:val="00D35338"/>
    <w:rsid w:val="00D355E5"/>
    <w:rsid w:val="00D356A6"/>
    <w:rsid w:val="00D367FA"/>
    <w:rsid w:val="00D37238"/>
    <w:rsid w:val="00D40483"/>
    <w:rsid w:val="00D40F44"/>
    <w:rsid w:val="00D440A9"/>
    <w:rsid w:val="00D44363"/>
    <w:rsid w:val="00D44718"/>
    <w:rsid w:val="00D4743C"/>
    <w:rsid w:val="00D5013A"/>
    <w:rsid w:val="00D50EED"/>
    <w:rsid w:val="00D51613"/>
    <w:rsid w:val="00D54583"/>
    <w:rsid w:val="00D55352"/>
    <w:rsid w:val="00D55AA0"/>
    <w:rsid w:val="00D55BD4"/>
    <w:rsid w:val="00D5669B"/>
    <w:rsid w:val="00D575A4"/>
    <w:rsid w:val="00D6038F"/>
    <w:rsid w:val="00D616E6"/>
    <w:rsid w:val="00D62946"/>
    <w:rsid w:val="00D632E1"/>
    <w:rsid w:val="00D63C31"/>
    <w:rsid w:val="00D64902"/>
    <w:rsid w:val="00D64BFC"/>
    <w:rsid w:val="00D72154"/>
    <w:rsid w:val="00D730D7"/>
    <w:rsid w:val="00D7429B"/>
    <w:rsid w:val="00D75206"/>
    <w:rsid w:val="00D75A89"/>
    <w:rsid w:val="00D77345"/>
    <w:rsid w:val="00D77EE6"/>
    <w:rsid w:val="00D81840"/>
    <w:rsid w:val="00D81DB5"/>
    <w:rsid w:val="00D824C7"/>
    <w:rsid w:val="00D828E4"/>
    <w:rsid w:val="00D83DA1"/>
    <w:rsid w:val="00D8605F"/>
    <w:rsid w:val="00D8609E"/>
    <w:rsid w:val="00D8646B"/>
    <w:rsid w:val="00D871FC"/>
    <w:rsid w:val="00D873FB"/>
    <w:rsid w:val="00D878F0"/>
    <w:rsid w:val="00D90454"/>
    <w:rsid w:val="00D90613"/>
    <w:rsid w:val="00D93790"/>
    <w:rsid w:val="00D93EF7"/>
    <w:rsid w:val="00D94044"/>
    <w:rsid w:val="00D966B0"/>
    <w:rsid w:val="00D97BAF"/>
    <w:rsid w:val="00D97BB2"/>
    <w:rsid w:val="00DA3839"/>
    <w:rsid w:val="00DA3CE3"/>
    <w:rsid w:val="00DA40F6"/>
    <w:rsid w:val="00DA45D8"/>
    <w:rsid w:val="00DA4C57"/>
    <w:rsid w:val="00DA538F"/>
    <w:rsid w:val="00DA6449"/>
    <w:rsid w:val="00DA7973"/>
    <w:rsid w:val="00DA79DB"/>
    <w:rsid w:val="00DB0814"/>
    <w:rsid w:val="00DB0B6A"/>
    <w:rsid w:val="00DB2480"/>
    <w:rsid w:val="00DB3A05"/>
    <w:rsid w:val="00DB4D7F"/>
    <w:rsid w:val="00DB54C4"/>
    <w:rsid w:val="00DB7FAF"/>
    <w:rsid w:val="00DC0E75"/>
    <w:rsid w:val="00DC53D9"/>
    <w:rsid w:val="00DC5A34"/>
    <w:rsid w:val="00DC673C"/>
    <w:rsid w:val="00DC6887"/>
    <w:rsid w:val="00DC6D38"/>
    <w:rsid w:val="00DC6DAC"/>
    <w:rsid w:val="00DC6EBA"/>
    <w:rsid w:val="00DC70D0"/>
    <w:rsid w:val="00DD0892"/>
    <w:rsid w:val="00DD21E2"/>
    <w:rsid w:val="00DD4474"/>
    <w:rsid w:val="00DD4F97"/>
    <w:rsid w:val="00DD507F"/>
    <w:rsid w:val="00DD5787"/>
    <w:rsid w:val="00DD618C"/>
    <w:rsid w:val="00DD7893"/>
    <w:rsid w:val="00DE0F6B"/>
    <w:rsid w:val="00DE1811"/>
    <w:rsid w:val="00DE2521"/>
    <w:rsid w:val="00DE2CD3"/>
    <w:rsid w:val="00DE4953"/>
    <w:rsid w:val="00DE4E35"/>
    <w:rsid w:val="00DE5292"/>
    <w:rsid w:val="00DE5A9C"/>
    <w:rsid w:val="00DE6E6C"/>
    <w:rsid w:val="00DE7F15"/>
    <w:rsid w:val="00DF3E56"/>
    <w:rsid w:val="00DF3F03"/>
    <w:rsid w:val="00DF4EFA"/>
    <w:rsid w:val="00DF4F8A"/>
    <w:rsid w:val="00DF5A6F"/>
    <w:rsid w:val="00DF6840"/>
    <w:rsid w:val="00DF7374"/>
    <w:rsid w:val="00DF7F5E"/>
    <w:rsid w:val="00E03F50"/>
    <w:rsid w:val="00E04336"/>
    <w:rsid w:val="00E07769"/>
    <w:rsid w:val="00E10ACF"/>
    <w:rsid w:val="00E11161"/>
    <w:rsid w:val="00E11637"/>
    <w:rsid w:val="00E1295C"/>
    <w:rsid w:val="00E12D35"/>
    <w:rsid w:val="00E12F24"/>
    <w:rsid w:val="00E139D1"/>
    <w:rsid w:val="00E13E42"/>
    <w:rsid w:val="00E14D5F"/>
    <w:rsid w:val="00E15D1D"/>
    <w:rsid w:val="00E16725"/>
    <w:rsid w:val="00E171F5"/>
    <w:rsid w:val="00E172A5"/>
    <w:rsid w:val="00E2062F"/>
    <w:rsid w:val="00E21120"/>
    <w:rsid w:val="00E214D0"/>
    <w:rsid w:val="00E2173B"/>
    <w:rsid w:val="00E22F72"/>
    <w:rsid w:val="00E23EA1"/>
    <w:rsid w:val="00E2512A"/>
    <w:rsid w:val="00E261FA"/>
    <w:rsid w:val="00E27A35"/>
    <w:rsid w:val="00E27AB8"/>
    <w:rsid w:val="00E31069"/>
    <w:rsid w:val="00E33C5A"/>
    <w:rsid w:val="00E33E9A"/>
    <w:rsid w:val="00E346AF"/>
    <w:rsid w:val="00E35F91"/>
    <w:rsid w:val="00E36334"/>
    <w:rsid w:val="00E3743D"/>
    <w:rsid w:val="00E37A94"/>
    <w:rsid w:val="00E4166E"/>
    <w:rsid w:val="00E4173D"/>
    <w:rsid w:val="00E4423B"/>
    <w:rsid w:val="00E44632"/>
    <w:rsid w:val="00E453B9"/>
    <w:rsid w:val="00E456BC"/>
    <w:rsid w:val="00E45847"/>
    <w:rsid w:val="00E45B3E"/>
    <w:rsid w:val="00E516F9"/>
    <w:rsid w:val="00E51757"/>
    <w:rsid w:val="00E53DE2"/>
    <w:rsid w:val="00E542ED"/>
    <w:rsid w:val="00E543E6"/>
    <w:rsid w:val="00E54DF3"/>
    <w:rsid w:val="00E55D11"/>
    <w:rsid w:val="00E574B2"/>
    <w:rsid w:val="00E57A80"/>
    <w:rsid w:val="00E60868"/>
    <w:rsid w:val="00E6208D"/>
    <w:rsid w:val="00E626CB"/>
    <w:rsid w:val="00E6321C"/>
    <w:rsid w:val="00E643C0"/>
    <w:rsid w:val="00E64946"/>
    <w:rsid w:val="00E663A1"/>
    <w:rsid w:val="00E66587"/>
    <w:rsid w:val="00E66A33"/>
    <w:rsid w:val="00E67C31"/>
    <w:rsid w:val="00E70800"/>
    <w:rsid w:val="00E712EB"/>
    <w:rsid w:val="00E71F3A"/>
    <w:rsid w:val="00E72974"/>
    <w:rsid w:val="00E73FBC"/>
    <w:rsid w:val="00E746CD"/>
    <w:rsid w:val="00E75808"/>
    <w:rsid w:val="00E758FB"/>
    <w:rsid w:val="00E762AD"/>
    <w:rsid w:val="00E805FD"/>
    <w:rsid w:val="00E815A9"/>
    <w:rsid w:val="00E821AB"/>
    <w:rsid w:val="00E8253B"/>
    <w:rsid w:val="00E851A0"/>
    <w:rsid w:val="00E852FF"/>
    <w:rsid w:val="00E856E2"/>
    <w:rsid w:val="00E858C4"/>
    <w:rsid w:val="00E85E90"/>
    <w:rsid w:val="00E8693A"/>
    <w:rsid w:val="00E86D47"/>
    <w:rsid w:val="00E87CC5"/>
    <w:rsid w:val="00E90FBF"/>
    <w:rsid w:val="00E914C0"/>
    <w:rsid w:val="00E91E53"/>
    <w:rsid w:val="00E93443"/>
    <w:rsid w:val="00E937A7"/>
    <w:rsid w:val="00E9450F"/>
    <w:rsid w:val="00E95059"/>
    <w:rsid w:val="00E95404"/>
    <w:rsid w:val="00E95A34"/>
    <w:rsid w:val="00E97251"/>
    <w:rsid w:val="00E97460"/>
    <w:rsid w:val="00EA000F"/>
    <w:rsid w:val="00EA203C"/>
    <w:rsid w:val="00EA48BC"/>
    <w:rsid w:val="00EA4A05"/>
    <w:rsid w:val="00EA4C26"/>
    <w:rsid w:val="00EA5961"/>
    <w:rsid w:val="00EA6686"/>
    <w:rsid w:val="00EA734E"/>
    <w:rsid w:val="00EA74F6"/>
    <w:rsid w:val="00EA7AB1"/>
    <w:rsid w:val="00EB0837"/>
    <w:rsid w:val="00EB0C89"/>
    <w:rsid w:val="00EB48E3"/>
    <w:rsid w:val="00EB49BC"/>
    <w:rsid w:val="00EB4CF0"/>
    <w:rsid w:val="00EB6EA4"/>
    <w:rsid w:val="00EC012B"/>
    <w:rsid w:val="00EC175A"/>
    <w:rsid w:val="00EC1C65"/>
    <w:rsid w:val="00EC20C9"/>
    <w:rsid w:val="00EC2C31"/>
    <w:rsid w:val="00EC39D5"/>
    <w:rsid w:val="00EC4BF9"/>
    <w:rsid w:val="00EC5A09"/>
    <w:rsid w:val="00EC6249"/>
    <w:rsid w:val="00ED047A"/>
    <w:rsid w:val="00ED11B4"/>
    <w:rsid w:val="00ED3B8C"/>
    <w:rsid w:val="00ED6CDA"/>
    <w:rsid w:val="00ED7485"/>
    <w:rsid w:val="00ED7969"/>
    <w:rsid w:val="00ED7A61"/>
    <w:rsid w:val="00EE287D"/>
    <w:rsid w:val="00EE46B3"/>
    <w:rsid w:val="00EE4A1E"/>
    <w:rsid w:val="00EE5AA4"/>
    <w:rsid w:val="00EE7074"/>
    <w:rsid w:val="00EE7CA7"/>
    <w:rsid w:val="00EF10CD"/>
    <w:rsid w:val="00EF228F"/>
    <w:rsid w:val="00EF2365"/>
    <w:rsid w:val="00EF405C"/>
    <w:rsid w:val="00EF444A"/>
    <w:rsid w:val="00EF4775"/>
    <w:rsid w:val="00EF596C"/>
    <w:rsid w:val="00EF5FA8"/>
    <w:rsid w:val="00F00B2D"/>
    <w:rsid w:val="00F01A80"/>
    <w:rsid w:val="00F020DC"/>
    <w:rsid w:val="00F02833"/>
    <w:rsid w:val="00F0330A"/>
    <w:rsid w:val="00F034E5"/>
    <w:rsid w:val="00F0673E"/>
    <w:rsid w:val="00F116BE"/>
    <w:rsid w:val="00F120C5"/>
    <w:rsid w:val="00F127C9"/>
    <w:rsid w:val="00F12EBD"/>
    <w:rsid w:val="00F13C06"/>
    <w:rsid w:val="00F16121"/>
    <w:rsid w:val="00F17A9F"/>
    <w:rsid w:val="00F234C1"/>
    <w:rsid w:val="00F257EF"/>
    <w:rsid w:val="00F25EA2"/>
    <w:rsid w:val="00F26C5D"/>
    <w:rsid w:val="00F27D69"/>
    <w:rsid w:val="00F30919"/>
    <w:rsid w:val="00F30D5E"/>
    <w:rsid w:val="00F31B86"/>
    <w:rsid w:val="00F3358B"/>
    <w:rsid w:val="00F3385A"/>
    <w:rsid w:val="00F344B2"/>
    <w:rsid w:val="00F357FC"/>
    <w:rsid w:val="00F3664B"/>
    <w:rsid w:val="00F370A2"/>
    <w:rsid w:val="00F405BB"/>
    <w:rsid w:val="00F42F6C"/>
    <w:rsid w:val="00F434AA"/>
    <w:rsid w:val="00F43748"/>
    <w:rsid w:val="00F440F3"/>
    <w:rsid w:val="00F4489F"/>
    <w:rsid w:val="00F44BA3"/>
    <w:rsid w:val="00F45751"/>
    <w:rsid w:val="00F5085D"/>
    <w:rsid w:val="00F50993"/>
    <w:rsid w:val="00F5148A"/>
    <w:rsid w:val="00F52F04"/>
    <w:rsid w:val="00F533C5"/>
    <w:rsid w:val="00F53C61"/>
    <w:rsid w:val="00F5696F"/>
    <w:rsid w:val="00F62E90"/>
    <w:rsid w:val="00F630CD"/>
    <w:rsid w:val="00F6335D"/>
    <w:rsid w:val="00F640D0"/>
    <w:rsid w:val="00F643CC"/>
    <w:rsid w:val="00F64FF6"/>
    <w:rsid w:val="00F65DDA"/>
    <w:rsid w:val="00F65FD4"/>
    <w:rsid w:val="00F6624A"/>
    <w:rsid w:val="00F7260D"/>
    <w:rsid w:val="00F72DFF"/>
    <w:rsid w:val="00F73971"/>
    <w:rsid w:val="00F747AC"/>
    <w:rsid w:val="00F74976"/>
    <w:rsid w:val="00F7502F"/>
    <w:rsid w:val="00F75569"/>
    <w:rsid w:val="00F77382"/>
    <w:rsid w:val="00F80ADC"/>
    <w:rsid w:val="00F82F42"/>
    <w:rsid w:val="00F8355C"/>
    <w:rsid w:val="00F85427"/>
    <w:rsid w:val="00F8569F"/>
    <w:rsid w:val="00F85DAB"/>
    <w:rsid w:val="00F85E46"/>
    <w:rsid w:val="00F91A2D"/>
    <w:rsid w:val="00F92CD1"/>
    <w:rsid w:val="00F941D6"/>
    <w:rsid w:val="00F953CB"/>
    <w:rsid w:val="00F95937"/>
    <w:rsid w:val="00F95D8B"/>
    <w:rsid w:val="00FA0047"/>
    <w:rsid w:val="00FA0AE5"/>
    <w:rsid w:val="00FA0FF6"/>
    <w:rsid w:val="00FA1951"/>
    <w:rsid w:val="00FA3E8C"/>
    <w:rsid w:val="00FA3FEC"/>
    <w:rsid w:val="00FA429F"/>
    <w:rsid w:val="00FA469D"/>
    <w:rsid w:val="00FA5208"/>
    <w:rsid w:val="00FA538A"/>
    <w:rsid w:val="00FA545A"/>
    <w:rsid w:val="00FA57AA"/>
    <w:rsid w:val="00FA72AA"/>
    <w:rsid w:val="00FB0742"/>
    <w:rsid w:val="00FB0E44"/>
    <w:rsid w:val="00FB1824"/>
    <w:rsid w:val="00FB27BE"/>
    <w:rsid w:val="00FB4347"/>
    <w:rsid w:val="00FB597D"/>
    <w:rsid w:val="00FB737A"/>
    <w:rsid w:val="00FC147B"/>
    <w:rsid w:val="00FC1A85"/>
    <w:rsid w:val="00FC1B46"/>
    <w:rsid w:val="00FC39FB"/>
    <w:rsid w:val="00FC50AC"/>
    <w:rsid w:val="00FC5252"/>
    <w:rsid w:val="00FC609E"/>
    <w:rsid w:val="00FD2503"/>
    <w:rsid w:val="00FD2539"/>
    <w:rsid w:val="00FD2739"/>
    <w:rsid w:val="00FD2922"/>
    <w:rsid w:val="00FD37DF"/>
    <w:rsid w:val="00FD3962"/>
    <w:rsid w:val="00FD4177"/>
    <w:rsid w:val="00FD44DC"/>
    <w:rsid w:val="00FD4B0D"/>
    <w:rsid w:val="00FD523B"/>
    <w:rsid w:val="00FD5C3A"/>
    <w:rsid w:val="00FD65BE"/>
    <w:rsid w:val="00FD7E44"/>
    <w:rsid w:val="00FE02AE"/>
    <w:rsid w:val="00FE0C0E"/>
    <w:rsid w:val="00FE244C"/>
    <w:rsid w:val="00FE2BFD"/>
    <w:rsid w:val="00FE2D5B"/>
    <w:rsid w:val="00FE3E33"/>
    <w:rsid w:val="00FE4127"/>
    <w:rsid w:val="00FE4514"/>
    <w:rsid w:val="00FE774B"/>
    <w:rsid w:val="00FF0767"/>
    <w:rsid w:val="00FF175B"/>
    <w:rsid w:val="00FF1B9F"/>
    <w:rsid w:val="00FF3DDE"/>
    <w:rsid w:val="00FF53DA"/>
    <w:rsid w:val="00FF66FF"/>
    <w:rsid w:val="00FF7B1E"/>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NZ" w:eastAsia="en-NZ"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87E4B"/>
    <w:pPr>
      <w:spacing w:after="200" w:line="276" w:lineRule="auto"/>
    </w:pPr>
    <w:rPr>
      <w:color w:val="000000" w:themeColor="text1"/>
      <w:lang w:eastAsia="en-US"/>
    </w:rPr>
  </w:style>
  <w:style w:type="paragraph" w:styleId="Heading1">
    <w:name w:val="heading 1"/>
    <w:basedOn w:val="Normal"/>
    <w:next w:val="Normal"/>
    <w:link w:val="Heading1Char"/>
    <w:uiPriority w:val="99"/>
    <w:qFormat/>
    <w:rsid w:val="00E1295C"/>
    <w:pPr>
      <w:keepNext/>
      <w:keepLines/>
      <w:numPr>
        <w:numId w:val="6"/>
      </w:numPr>
      <w:spacing w:before="360" w:after="240" w:line="240" w:lineRule="auto"/>
      <w:outlineLvl w:val="0"/>
    </w:pPr>
    <w:rPr>
      <w:rFonts w:ascii="Book Antiqua" w:hAnsi="Book Antiqua"/>
      <w:b/>
      <w:bCs/>
      <w:color w:val="387354"/>
      <w:sz w:val="36"/>
      <w:szCs w:val="28"/>
    </w:rPr>
  </w:style>
  <w:style w:type="paragraph" w:styleId="Heading2">
    <w:name w:val="heading 2"/>
    <w:basedOn w:val="Normal"/>
    <w:next w:val="Normal"/>
    <w:link w:val="Heading2Char"/>
    <w:uiPriority w:val="99"/>
    <w:qFormat/>
    <w:rsid w:val="00070D8E"/>
    <w:pPr>
      <w:keepNext/>
      <w:keepLines/>
      <w:numPr>
        <w:ilvl w:val="1"/>
        <w:numId w:val="6"/>
      </w:numPr>
      <w:spacing w:before="200" w:after="0"/>
      <w:outlineLvl w:val="1"/>
    </w:pPr>
    <w:rPr>
      <w:b/>
      <w:bCs/>
      <w:color w:val="387354"/>
      <w:sz w:val="28"/>
      <w:szCs w:val="26"/>
    </w:rPr>
  </w:style>
  <w:style w:type="paragraph" w:styleId="Heading3">
    <w:name w:val="heading 3"/>
    <w:basedOn w:val="Normal"/>
    <w:next w:val="Normal"/>
    <w:link w:val="Heading3Char"/>
    <w:uiPriority w:val="99"/>
    <w:qFormat/>
    <w:rsid w:val="00A24622"/>
    <w:pPr>
      <w:keepNext/>
      <w:keepLines/>
      <w:numPr>
        <w:ilvl w:val="2"/>
        <w:numId w:val="6"/>
      </w:numPr>
      <w:spacing w:before="200" w:after="120"/>
      <w:outlineLvl w:val="2"/>
    </w:pPr>
    <w:rPr>
      <w:rFonts w:ascii="Cambria" w:hAnsi="Cambria"/>
      <w:b/>
      <w:bCs/>
      <w:color w:val="387354"/>
    </w:rPr>
  </w:style>
  <w:style w:type="paragraph" w:styleId="Heading4">
    <w:name w:val="heading 4"/>
    <w:basedOn w:val="Normal"/>
    <w:next w:val="Normal"/>
    <w:link w:val="Heading4Char"/>
    <w:uiPriority w:val="99"/>
    <w:qFormat/>
    <w:rsid w:val="009E7056"/>
    <w:pPr>
      <w:keepNext/>
      <w:keepLines/>
      <w:numPr>
        <w:ilvl w:val="3"/>
        <w:numId w:val="6"/>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9E7056"/>
    <w:pPr>
      <w:keepNext/>
      <w:keepLines/>
      <w:numPr>
        <w:ilvl w:val="4"/>
        <w:numId w:val="6"/>
      </w:numPr>
      <w:spacing w:before="200" w:after="0"/>
      <w:outlineLvl w:val="4"/>
    </w:pPr>
    <w:rPr>
      <w:rFonts w:ascii="Cambria" w:hAnsi="Cambria"/>
      <w:color w:val="243F60"/>
    </w:rPr>
  </w:style>
  <w:style w:type="paragraph" w:styleId="Heading6">
    <w:name w:val="heading 6"/>
    <w:basedOn w:val="Normal"/>
    <w:next w:val="Normal"/>
    <w:link w:val="Heading6Char"/>
    <w:uiPriority w:val="99"/>
    <w:qFormat/>
    <w:rsid w:val="009E7056"/>
    <w:pPr>
      <w:keepNext/>
      <w:keepLines/>
      <w:numPr>
        <w:ilvl w:val="5"/>
        <w:numId w:val="6"/>
      </w:numPr>
      <w:spacing w:before="200" w:after="0"/>
      <w:outlineLvl w:val="5"/>
    </w:pPr>
    <w:rPr>
      <w:rFonts w:ascii="Cambria" w:hAnsi="Cambria"/>
      <w:i/>
      <w:iCs/>
      <w:color w:val="243F60"/>
    </w:rPr>
  </w:style>
  <w:style w:type="paragraph" w:styleId="Heading7">
    <w:name w:val="heading 7"/>
    <w:basedOn w:val="Normal"/>
    <w:next w:val="Normal"/>
    <w:link w:val="Heading7Char"/>
    <w:uiPriority w:val="99"/>
    <w:qFormat/>
    <w:rsid w:val="009E7056"/>
    <w:pPr>
      <w:keepNext/>
      <w:keepLines/>
      <w:numPr>
        <w:ilvl w:val="6"/>
        <w:numId w:val="6"/>
      </w:numPr>
      <w:spacing w:before="200" w:after="0"/>
      <w:outlineLvl w:val="6"/>
    </w:pPr>
    <w:rPr>
      <w:rFonts w:ascii="Cambria" w:hAnsi="Cambria"/>
      <w:i/>
      <w:iCs/>
      <w:color w:val="404040"/>
    </w:rPr>
  </w:style>
  <w:style w:type="paragraph" w:styleId="Heading8">
    <w:name w:val="heading 8"/>
    <w:basedOn w:val="Normal"/>
    <w:next w:val="Normal"/>
    <w:link w:val="Heading8Char"/>
    <w:uiPriority w:val="99"/>
    <w:qFormat/>
    <w:rsid w:val="009E7056"/>
    <w:pPr>
      <w:keepNext/>
      <w:keepLines/>
      <w:numPr>
        <w:ilvl w:val="7"/>
        <w:numId w:val="6"/>
      </w:numPr>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9"/>
    <w:qFormat/>
    <w:rsid w:val="009E7056"/>
    <w:pPr>
      <w:keepNext/>
      <w:keepLines/>
      <w:numPr>
        <w:ilvl w:val="8"/>
        <w:numId w:val="6"/>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295C"/>
    <w:rPr>
      <w:rFonts w:ascii="Book Antiqua" w:hAnsi="Book Antiqua"/>
      <w:b/>
      <w:bCs/>
      <w:color w:val="387354"/>
      <w:sz w:val="36"/>
      <w:szCs w:val="28"/>
      <w:lang w:eastAsia="en-US"/>
    </w:rPr>
  </w:style>
  <w:style w:type="character" w:customStyle="1" w:styleId="Heading2Char">
    <w:name w:val="Heading 2 Char"/>
    <w:basedOn w:val="DefaultParagraphFont"/>
    <w:link w:val="Heading2"/>
    <w:uiPriority w:val="99"/>
    <w:locked/>
    <w:rsid w:val="00070D8E"/>
    <w:rPr>
      <w:b/>
      <w:bCs/>
      <w:color w:val="387354"/>
      <w:sz w:val="28"/>
      <w:szCs w:val="26"/>
      <w:lang w:eastAsia="en-US"/>
    </w:rPr>
  </w:style>
  <w:style w:type="character" w:customStyle="1" w:styleId="Heading3Char">
    <w:name w:val="Heading 3 Char"/>
    <w:basedOn w:val="DefaultParagraphFont"/>
    <w:link w:val="Heading3"/>
    <w:uiPriority w:val="99"/>
    <w:locked/>
    <w:rsid w:val="00A24622"/>
    <w:rPr>
      <w:rFonts w:ascii="Cambria" w:hAnsi="Cambria"/>
      <w:b/>
      <w:bCs/>
      <w:color w:val="387354"/>
      <w:lang w:eastAsia="en-US"/>
    </w:rPr>
  </w:style>
  <w:style w:type="character" w:customStyle="1" w:styleId="Heading4Char">
    <w:name w:val="Heading 4 Char"/>
    <w:basedOn w:val="DefaultParagraphFont"/>
    <w:link w:val="Heading4"/>
    <w:uiPriority w:val="99"/>
    <w:locked/>
    <w:rsid w:val="009E7056"/>
    <w:rPr>
      <w:rFonts w:ascii="Cambria" w:hAnsi="Cambria"/>
      <w:b/>
      <w:bCs/>
      <w:i/>
      <w:iCs/>
      <w:color w:val="4F81BD"/>
      <w:lang w:eastAsia="en-US"/>
    </w:rPr>
  </w:style>
  <w:style w:type="character" w:customStyle="1" w:styleId="Heading5Char">
    <w:name w:val="Heading 5 Char"/>
    <w:basedOn w:val="DefaultParagraphFont"/>
    <w:link w:val="Heading5"/>
    <w:uiPriority w:val="99"/>
    <w:locked/>
    <w:rsid w:val="009E7056"/>
    <w:rPr>
      <w:rFonts w:ascii="Cambria" w:hAnsi="Cambria"/>
      <w:color w:val="243F60"/>
      <w:lang w:eastAsia="en-US"/>
    </w:rPr>
  </w:style>
  <w:style w:type="character" w:customStyle="1" w:styleId="Heading6Char">
    <w:name w:val="Heading 6 Char"/>
    <w:basedOn w:val="DefaultParagraphFont"/>
    <w:link w:val="Heading6"/>
    <w:uiPriority w:val="99"/>
    <w:locked/>
    <w:rsid w:val="009E7056"/>
    <w:rPr>
      <w:rFonts w:ascii="Cambria" w:hAnsi="Cambria"/>
      <w:i/>
      <w:iCs/>
      <w:color w:val="243F60"/>
      <w:lang w:eastAsia="en-US"/>
    </w:rPr>
  </w:style>
  <w:style w:type="character" w:customStyle="1" w:styleId="Heading7Char">
    <w:name w:val="Heading 7 Char"/>
    <w:basedOn w:val="DefaultParagraphFont"/>
    <w:link w:val="Heading7"/>
    <w:uiPriority w:val="99"/>
    <w:locked/>
    <w:rsid w:val="009E7056"/>
    <w:rPr>
      <w:rFonts w:ascii="Cambria" w:hAnsi="Cambria"/>
      <w:i/>
      <w:iCs/>
      <w:color w:val="404040"/>
      <w:lang w:eastAsia="en-US"/>
    </w:rPr>
  </w:style>
  <w:style w:type="character" w:customStyle="1" w:styleId="Heading8Char">
    <w:name w:val="Heading 8 Char"/>
    <w:basedOn w:val="DefaultParagraphFont"/>
    <w:link w:val="Heading8"/>
    <w:uiPriority w:val="99"/>
    <w:locked/>
    <w:rsid w:val="009E7056"/>
    <w:rPr>
      <w:rFonts w:ascii="Cambria" w:hAnsi="Cambria"/>
      <w:color w:val="4F81BD"/>
      <w:sz w:val="20"/>
      <w:szCs w:val="20"/>
      <w:lang w:eastAsia="en-US"/>
    </w:rPr>
  </w:style>
  <w:style w:type="character" w:customStyle="1" w:styleId="Heading9Char">
    <w:name w:val="Heading 9 Char"/>
    <w:basedOn w:val="DefaultParagraphFont"/>
    <w:link w:val="Heading9"/>
    <w:uiPriority w:val="99"/>
    <w:locked/>
    <w:rsid w:val="009E7056"/>
    <w:rPr>
      <w:rFonts w:ascii="Cambria" w:hAnsi="Cambria"/>
      <w:i/>
      <w:iCs/>
      <w:color w:val="404040"/>
      <w:sz w:val="20"/>
      <w:szCs w:val="20"/>
      <w:lang w:eastAsia="en-US"/>
    </w:rPr>
  </w:style>
  <w:style w:type="paragraph" w:styleId="FootnoteText">
    <w:name w:val="footnote text"/>
    <w:basedOn w:val="Normal"/>
    <w:link w:val="FootnoteTextChar"/>
    <w:uiPriority w:val="99"/>
    <w:semiHidden/>
    <w:rsid w:val="00927076"/>
    <w:rPr>
      <w:sz w:val="20"/>
      <w:szCs w:val="20"/>
      <w:lang w:val="en-GB"/>
    </w:rPr>
  </w:style>
  <w:style w:type="character" w:customStyle="1" w:styleId="FootnoteTextChar">
    <w:name w:val="Footnote Text Char"/>
    <w:basedOn w:val="DefaultParagraphFont"/>
    <w:link w:val="FootnoteText"/>
    <w:uiPriority w:val="99"/>
    <w:semiHidden/>
    <w:locked/>
    <w:rsid w:val="00927076"/>
    <w:rPr>
      <w:rFonts w:ascii="Calibri" w:hAnsi="Calibri" w:cs="Times New Roman"/>
      <w:lang w:val="en-GB"/>
    </w:rPr>
  </w:style>
  <w:style w:type="character" w:styleId="FootnoteReference">
    <w:name w:val="footnote reference"/>
    <w:basedOn w:val="DefaultParagraphFont"/>
    <w:uiPriority w:val="99"/>
    <w:semiHidden/>
    <w:rsid w:val="004D207C"/>
    <w:rPr>
      <w:rFonts w:ascii="Garamond" w:hAnsi="Garamond" w:cs="Times New Roman"/>
      <w:sz w:val="22"/>
      <w:vertAlign w:val="superscript"/>
    </w:rPr>
  </w:style>
  <w:style w:type="table" w:styleId="TableGrid">
    <w:name w:val="Table Grid"/>
    <w:basedOn w:val="TableNormal"/>
    <w:uiPriority w:val="99"/>
    <w:rsid w:val="007F5A42"/>
    <w:pPr>
      <w:spacing w:after="120"/>
    </w:pPr>
    <w:rPr>
      <w:rFonts w:ascii="Arial" w:hAnsi="Arial"/>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uiPriority w:val="99"/>
    <w:rsid w:val="00DA45D8"/>
    <w:pPr>
      <w:spacing w:line="240" w:lineRule="exact"/>
    </w:pPr>
    <w:rPr>
      <w:rFonts w:ascii="Arial" w:hAnsi="Arial"/>
      <w:b/>
      <w:sz w:val="26"/>
      <w:szCs w:val="26"/>
    </w:rPr>
  </w:style>
  <w:style w:type="paragraph" w:styleId="BalloonText">
    <w:name w:val="Balloon Text"/>
    <w:basedOn w:val="Normal"/>
    <w:link w:val="BalloonTextChar"/>
    <w:uiPriority w:val="99"/>
    <w:semiHidden/>
    <w:rsid w:val="007F5A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5560"/>
    <w:rPr>
      <w:rFonts w:ascii="Times New Roman" w:hAnsi="Times New Roman" w:cs="Times New Roman"/>
      <w:sz w:val="2"/>
      <w:lang w:val="en-US" w:eastAsia="en-US"/>
    </w:rPr>
  </w:style>
  <w:style w:type="character" w:styleId="CommentReference">
    <w:name w:val="annotation reference"/>
    <w:basedOn w:val="DefaultParagraphFont"/>
    <w:uiPriority w:val="99"/>
    <w:semiHidden/>
    <w:rsid w:val="007F5A42"/>
    <w:rPr>
      <w:rFonts w:cs="Times New Roman"/>
      <w:sz w:val="16"/>
      <w:szCs w:val="16"/>
    </w:rPr>
  </w:style>
  <w:style w:type="paragraph" w:styleId="CommentText">
    <w:name w:val="annotation text"/>
    <w:basedOn w:val="Normal"/>
    <w:link w:val="CommentTextChar"/>
    <w:uiPriority w:val="99"/>
    <w:semiHidden/>
    <w:rsid w:val="007F5A42"/>
    <w:rPr>
      <w:sz w:val="20"/>
      <w:szCs w:val="20"/>
    </w:rPr>
  </w:style>
  <w:style w:type="character" w:customStyle="1" w:styleId="CommentTextChar">
    <w:name w:val="Comment Text Char"/>
    <w:basedOn w:val="DefaultParagraphFont"/>
    <w:link w:val="CommentText"/>
    <w:uiPriority w:val="99"/>
    <w:semiHidden/>
    <w:locked/>
    <w:rsid w:val="00015560"/>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7F5A42"/>
    <w:rPr>
      <w:b/>
      <w:bCs/>
    </w:rPr>
  </w:style>
  <w:style w:type="character" w:customStyle="1" w:styleId="CommentSubjectChar">
    <w:name w:val="Comment Subject Char"/>
    <w:basedOn w:val="CommentTextChar"/>
    <w:link w:val="CommentSubject"/>
    <w:uiPriority w:val="99"/>
    <w:semiHidden/>
    <w:locked/>
    <w:rsid w:val="00015560"/>
    <w:rPr>
      <w:rFonts w:cs="Times New Roman"/>
      <w:b/>
      <w:bCs/>
      <w:sz w:val="20"/>
      <w:szCs w:val="20"/>
      <w:lang w:val="en-US" w:eastAsia="en-US"/>
    </w:rPr>
  </w:style>
  <w:style w:type="paragraph" w:customStyle="1" w:styleId="CompanyName">
    <w:name w:val="Company Name"/>
    <w:basedOn w:val="Normal"/>
    <w:uiPriority w:val="99"/>
    <w:rsid w:val="007F5A42"/>
    <w:pPr>
      <w:keepLines/>
      <w:shd w:val="solid" w:color="auto" w:fill="auto"/>
      <w:spacing w:after="0" w:line="320" w:lineRule="exact"/>
    </w:pPr>
    <w:rPr>
      <w:rFonts w:ascii="Arial Black" w:hAnsi="Arial Black"/>
      <w:color w:val="FFFFFF"/>
      <w:spacing w:val="-15"/>
      <w:sz w:val="32"/>
      <w:szCs w:val="20"/>
    </w:rPr>
  </w:style>
  <w:style w:type="paragraph" w:styleId="Footer">
    <w:name w:val="footer"/>
    <w:basedOn w:val="Normal"/>
    <w:link w:val="FooterChar"/>
    <w:uiPriority w:val="99"/>
    <w:rsid w:val="007F5A42"/>
    <w:pPr>
      <w:tabs>
        <w:tab w:val="center" w:pos="4320"/>
        <w:tab w:val="right" w:pos="8640"/>
      </w:tabs>
    </w:pPr>
    <w:rPr>
      <w:rFonts w:ascii="Book Antiqua" w:hAnsi="Book Antiqua"/>
    </w:rPr>
  </w:style>
  <w:style w:type="character" w:customStyle="1" w:styleId="FooterChar">
    <w:name w:val="Footer Char"/>
    <w:basedOn w:val="DefaultParagraphFont"/>
    <w:link w:val="Footer"/>
    <w:uiPriority w:val="99"/>
    <w:semiHidden/>
    <w:locked/>
    <w:rsid w:val="00015560"/>
    <w:rPr>
      <w:rFonts w:cs="Times New Roman"/>
      <w:lang w:val="en-US" w:eastAsia="en-US"/>
    </w:rPr>
  </w:style>
  <w:style w:type="paragraph" w:customStyle="1" w:styleId="FrontPageTitle">
    <w:name w:val="Front Page Title"/>
    <w:uiPriority w:val="99"/>
    <w:rsid w:val="004D207C"/>
    <w:pPr>
      <w:spacing w:after="200" w:line="276" w:lineRule="auto"/>
      <w:jc w:val="center"/>
    </w:pPr>
    <w:rPr>
      <w:rFonts w:ascii="Arial" w:hAnsi="Arial" w:cs="Arial"/>
      <w:b/>
      <w:bCs/>
      <w:kern w:val="32"/>
      <w:sz w:val="36"/>
      <w:szCs w:val="36"/>
      <w:lang w:val="en-AU" w:eastAsia="en-US"/>
    </w:rPr>
  </w:style>
  <w:style w:type="paragraph" w:styleId="Header">
    <w:name w:val="header"/>
    <w:basedOn w:val="Normal"/>
    <w:link w:val="HeaderChar"/>
    <w:uiPriority w:val="99"/>
    <w:rsid w:val="007F5A42"/>
    <w:pPr>
      <w:tabs>
        <w:tab w:val="center" w:pos="4320"/>
        <w:tab w:val="right" w:pos="8640"/>
      </w:tabs>
    </w:pPr>
    <w:rPr>
      <w:rFonts w:ascii="Book Antiqua" w:hAnsi="Book Antiqua"/>
    </w:rPr>
  </w:style>
  <w:style w:type="character" w:customStyle="1" w:styleId="HeaderChar">
    <w:name w:val="Header Char"/>
    <w:basedOn w:val="DefaultParagraphFont"/>
    <w:link w:val="Header"/>
    <w:uiPriority w:val="99"/>
    <w:locked/>
    <w:rsid w:val="0032190B"/>
    <w:rPr>
      <w:rFonts w:ascii="Book Antiqua" w:hAnsi="Book Antiqua" w:cs="Times New Roman"/>
      <w:sz w:val="22"/>
      <w:szCs w:val="22"/>
    </w:rPr>
  </w:style>
  <w:style w:type="character" w:styleId="Hyperlink">
    <w:name w:val="Hyperlink"/>
    <w:basedOn w:val="DefaultParagraphFont"/>
    <w:uiPriority w:val="99"/>
    <w:rsid w:val="007F5A42"/>
    <w:rPr>
      <w:rFonts w:cs="Times New Roman"/>
      <w:color w:val="0000FF"/>
      <w:u w:val="single"/>
    </w:rPr>
  </w:style>
  <w:style w:type="paragraph" w:customStyle="1" w:styleId="NormalIndent1">
    <w:name w:val="Normal Indent1"/>
    <w:basedOn w:val="Normal"/>
    <w:uiPriority w:val="99"/>
    <w:rsid w:val="007F5A42"/>
    <w:pPr>
      <w:ind w:left="1080"/>
    </w:pPr>
  </w:style>
  <w:style w:type="paragraph" w:customStyle="1" w:styleId="NumberedHeading1">
    <w:name w:val="Numbered Heading 1"/>
    <w:basedOn w:val="Heading1"/>
    <w:next w:val="Normal"/>
    <w:uiPriority w:val="99"/>
    <w:rsid w:val="007F5A42"/>
    <w:pPr>
      <w:spacing w:after="120"/>
    </w:pPr>
  </w:style>
  <w:style w:type="paragraph" w:customStyle="1" w:styleId="Numberedsubheading">
    <w:name w:val="Numbered subheading"/>
    <w:basedOn w:val="NumberedHeading1"/>
    <w:next w:val="Normal"/>
    <w:uiPriority w:val="99"/>
    <w:rsid w:val="007F5A42"/>
    <w:pPr>
      <w:tabs>
        <w:tab w:val="num" w:pos="1080"/>
      </w:tabs>
      <w:ind w:left="1077" w:hanging="717"/>
    </w:pPr>
  </w:style>
  <w:style w:type="paragraph" w:customStyle="1" w:styleId="Numberedsubheading2">
    <w:name w:val="Numbered subheading2"/>
    <w:basedOn w:val="Numberedsubheading"/>
    <w:next w:val="NormalIndent1"/>
    <w:uiPriority w:val="99"/>
    <w:rsid w:val="007F5A42"/>
    <w:pPr>
      <w:numPr>
        <w:numId w:val="0"/>
      </w:numPr>
      <w:tabs>
        <w:tab w:val="num" w:pos="1080"/>
      </w:tabs>
      <w:ind w:left="1077" w:hanging="717"/>
    </w:pPr>
    <w:rPr>
      <w:sz w:val="24"/>
      <w:szCs w:val="24"/>
    </w:rPr>
  </w:style>
  <w:style w:type="character" w:styleId="PageNumber">
    <w:name w:val="page number"/>
    <w:basedOn w:val="DefaultParagraphFont"/>
    <w:uiPriority w:val="99"/>
    <w:rsid w:val="007F5A42"/>
    <w:rPr>
      <w:rFonts w:cs="Times New Roman"/>
    </w:rPr>
  </w:style>
  <w:style w:type="paragraph" w:customStyle="1" w:styleId="StyleHeading1Before6pt">
    <w:name w:val="Style Heading 1 + Before:  6 pt"/>
    <w:basedOn w:val="Heading1"/>
    <w:link w:val="StyleHeading1Before6ptChar"/>
    <w:uiPriority w:val="99"/>
    <w:rsid w:val="007F5A42"/>
    <w:pPr>
      <w:ind w:left="357" w:hanging="357"/>
    </w:pPr>
    <w:rPr>
      <w:szCs w:val="20"/>
    </w:rPr>
  </w:style>
  <w:style w:type="character" w:customStyle="1" w:styleId="StyleHeading1Before6ptChar">
    <w:name w:val="Style Heading 1 + Before:  6 pt Char"/>
    <w:basedOn w:val="Heading1Char"/>
    <w:link w:val="StyleHeading1Before6pt"/>
    <w:uiPriority w:val="99"/>
    <w:locked/>
    <w:rsid w:val="006D3347"/>
    <w:rPr>
      <w:rFonts w:ascii="Book Antiqua" w:hAnsi="Book Antiqua"/>
      <w:b/>
      <w:bCs/>
      <w:color w:val="387354"/>
      <w:sz w:val="36"/>
      <w:szCs w:val="20"/>
      <w:lang w:eastAsia="en-US"/>
    </w:rPr>
  </w:style>
  <w:style w:type="paragraph" w:customStyle="1" w:styleId="StyleHeading3NotItalic">
    <w:name w:val="Style Heading 3 + Not Italic"/>
    <w:uiPriority w:val="99"/>
    <w:rsid w:val="007F5A42"/>
    <w:pPr>
      <w:spacing w:after="200" w:line="276" w:lineRule="auto"/>
    </w:pPr>
    <w:rPr>
      <w:rFonts w:ascii="Arial" w:hAnsi="Arial" w:cs="Arial"/>
      <w:b/>
      <w:bCs/>
      <w:sz w:val="26"/>
      <w:szCs w:val="26"/>
      <w:lang w:val="en-AU" w:eastAsia="en-AU"/>
    </w:rPr>
  </w:style>
  <w:style w:type="paragraph" w:customStyle="1" w:styleId="StyleHeading3NotItalic1">
    <w:name w:val="Style Heading 3 + Not Italic1"/>
    <w:basedOn w:val="Heading3"/>
    <w:uiPriority w:val="99"/>
    <w:rsid w:val="007F5A42"/>
    <w:pPr>
      <w:tabs>
        <w:tab w:val="num" w:pos="2520"/>
      </w:tabs>
      <w:ind w:left="1224" w:hanging="504"/>
    </w:pPr>
    <w:rPr>
      <w:i/>
      <w:iCs/>
    </w:rPr>
  </w:style>
  <w:style w:type="paragraph" w:customStyle="1" w:styleId="StyleNumberedHeading1Left0cmFirstline0cm">
    <w:name w:val="Style Numbered Heading 1 + Left:  0 cm First line:  0 cm"/>
    <w:basedOn w:val="NumberedHeading1"/>
    <w:uiPriority w:val="99"/>
    <w:rsid w:val="007F5A42"/>
    <w:pPr>
      <w:tabs>
        <w:tab w:val="num" w:pos="360"/>
      </w:tabs>
      <w:ind w:left="360" w:hanging="360"/>
    </w:pPr>
    <w:rPr>
      <w:szCs w:val="20"/>
    </w:rPr>
  </w:style>
  <w:style w:type="paragraph" w:customStyle="1" w:styleId="StyleStyleHeading3NotItalicLeft063cmAfter6pt">
    <w:name w:val="Style Style Heading 3 + Not Italic + Left:  0.63 cm After:  6 pt"/>
    <w:basedOn w:val="StyleHeading3NotItalic"/>
    <w:uiPriority w:val="99"/>
    <w:rsid w:val="007F5A42"/>
    <w:pPr>
      <w:spacing w:after="120"/>
      <w:ind w:left="357"/>
    </w:pPr>
    <w:rPr>
      <w:rFonts w:cs="Times New Roman"/>
      <w:szCs w:val="20"/>
    </w:rPr>
  </w:style>
  <w:style w:type="paragraph" w:styleId="TOC3">
    <w:name w:val="toc 3"/>
    <w:basedOn w:val="Normal"/>
    <w:next w:val="Normal"/>
    <w:autoRedefine/>
    <w:uiPriority w:val="39"/>
    <w:rsid w:val="00D0410A"/>
    <w:pPr>
      <w:tabs>
        <w:tab w:val="left" w:pos="1418"/>
        <w:tab w:val="right" w:leader="dot" w:pos="9017"/>
      </w:tabs>
      <w:ind w:left="1418" w:hanging="851"/>
    </w:pPr>
    <w:rPr>
      <w:rFonts w:cs="Arial"/>
      <w:noProof/>
    </w:rPr>
  </w:style>
  <w:style w:type="paragraph" w:customStyle="1" w:styleId="StyleTOC3Left212cm">
    <w:name w:val="Style TOC 3 + Left:  2.12 cm"/>
    <w:basedOn w:val="TOC3"/>
    <w:uiPriority w:val="99"/>
    <w:rsid w:val="007F5A42"/>
    <w:pPr>
      <w:tabs>
        <w:tab w:val="left" w:pos="2040"/>
        <w:tab w:val="right" w:leader="dot" w:pos="8303"/>
      </w:tabs>
      <w:ind w:left="1200"/>
    </w:pPr>
  </w:style>
  <w:style w:type="paragraph" w:styleId="TOC1">
    <w:name w:val="toc 1"/>
    <w:basedOn w:val="Normal"/>
    <w:next w:val="Normal"/>
    <w:autoRedefine/>
    <w:uiPriority w:val="39"/>
    <w:rsid w:val="00DF6840"/>
    <w:pPr>
      <w:tabs>
        <w:tab w:val="left" w:pos="600"/>
        <w:tab w:val="left" w:pos="1560"/>
        <w:tab w:val="right" w:leader="dot" w:pos="9000"/>
      </w:tabs>
      <w:spacing w:before="240" w:after="120"/>
      <w:ind w:left="1560" w:right="387" w:hanging="1560"/>
    </w:pPr>
    <w:rPr>
      <w:rFonts w:cs="Arial"/>
      <w:b/>
      <w:caps/>
      <w:noProof/>
      <w:color w:val="387354"/>
      <w:sz w:val="28"/>
      <w:szCs w:val="28"/>
    </w:rPr>
  </w:style>
  <w:style w:type="paragraph" w:styleId="TOC2">
    <w:name w:val="toc 2"/>
    <w:basedOn w:val="NZSLbody"/>
    <w:next w:val="NZSLbody"/>
    <w:autoRedefine/>
    <w:uiPriority w:val="39"/>
    <w:rsid w:val="00DF6840"/>
    <w:pPr>
      <w:tabs>
        <w:tab w:val="left" w:pos="567"/>
        <w:tab w:val="right" w:leader="dot" w:pos="9017"/>
      </w:tabs>
      <w:ind w:left="567" w:hanging="567"/>
    </w:pPr>
    <w:rPr>
      <w:rFonts w:cs="Arial"/>
      <w:b/>
      <w:noProof/>
      <w:sz w:val="24"/>
      <w:szCs w:val="24"/>
    </w:rPr>
  </w:style>
  <w:style w:type="paragraph" w:customStyle="1" w:styleId="V-11ptbody">
    <w:name w:val="V-11pt body"/>
    <w:basedOn w:val="Normal"/>
    <w:link w:val="V-11ptbodyChar"/>
    <w:uiPriority w:val="99"/>
    <w:rsid w:val="00FD2503"/>
    <w:pPr>
      <w:spacing w:before="120" w:after="240" w:line="300" w:lineRule="exact"/>
    </w:pPr>
  </w:style>
  <w:style w:type="character" w:customStyle="1" w:styleId="V-11ptbodyChar">
    <w:name w:val="V-11pt body Char"/>
    <w:basedOn w:val="DefaultParagraphFont"/>
    <w:link w:val="V-11ptbody"/>
    <w:uiPriority w:val="99"/>
    <w:locked/>
    <w:rsid w:val="00FD2503"/>
    <w:rPr>
      <w:rFonts w:ascii="Garamond" w:hAnsi="Garamond" w:cs="Times New Roman"/>
      <w:sz w:val="22"/>
      <w:szCs w:val="22"/>
      <w:lang w:val="en-NZ" w:eastAsia="en-AU"/>
    </w:rPr>
  </w:style>
  <w:style w:type="paragraph" w:customStyle="1" w:styleId="V-11ptindent">
    <w:name w:val="V-11pt indent"/>
    <w:basedOn w:val="V-11ptbody"/>
    <w:uiPriority w:val="99"/>
    <w:rsid w:val="007F5A42"/>
    <w:pPr>
      <w:ind w:left="360"/>
    </w:pPr>
  </w:style>
  <w:style w:type="paragraph" w:customStyle="1" w:styleId="v-numbered11pt">
    <w:name w:val="v-numbered 11pt"/>
    <w:basedOn w:val="Normal"/>
    <w:uiPriority w:val="99"/>
    <w:rsid w:val="007F5A42"/>
    <w:pPr>
      <w:tabs>
        <w:tab w:val="num" w:pos="360"/>
      </w:tabs>
      <w:spacing w:before="240"/>
      <w:ind w:left="360" w:hanging="360"/>
    </w:pPr>
    <w:rPr>
      <w:rFonts w:ascii="Times New Roman" w:hAnsi="Times New Roman"/>
    </w:rPr>
  </w:style>
  <w:style w:type="paragraph" w:customStyle="1" w:styleId="v-numbereditalicsubhead">
    <w:name w:val="v-numbered italic subhead"/>
    <w:next w:val="V-11ptindent"/>
    <w:uiPriority w:val="99"/>
    <w:rsid w:val="007F5A42"/>
    <w:pPr>
      <w:tabs>
        <w:tab w:val="num" w:pos="1080"/>
      </w:tabs>
      <w:spacing w:before="240" w:after="120" w:line="276" w:lineRule="auto"/>
      <w:ind w:left="1080" w:hanging="360"/>
    </w:pPr>
    <w:rPr>
      <w:rFonts w:ascii="Arial" w:hAnsi="Arial" w:cs="Arial"/>
      <w:b/>
      <w:i/>
      <w:lang w:val="en-AU" w:eastAsia="en-AU"/>
    </w:rPr>
  </w:style>
  <w:style w:type="paragraph" w:customStyle="1" w:styleId="V-numberedsubhead">
    <w:name w:val="V-numbered subhead"/>
    <w:basedOn w:val="Normal"/>
    <w:uiPriority w:val="99"/>
    <w:rsid w:val="007F5A42"/>
    <w:pPr>
      <w:tabs>
        <w:tab w:val="num" w:pos="360"/>
      </w:tabs>
      <w:ind w:left="360" w:hanging="360"/>
    </w:pPr>
    <w:rPr>
      <w:rFonts w:ascii="Book Antiqua" w:hAnsi="Book Antiqua"/>
    </w:rPr>
  </w:style>
  <w:style w:type="paragraph" w:customStyle="1" w:styleId="Char">
    <w:name w:val="Char"/>
    <w:basedOn w:val="Normal"/>
    <w:autoRedefine/>
    <w:uiPriority w:val="99"/>
    <w:rsid w:val="006335C8"/>
    <w:pPr>
      <w:spacing w:before="120" w:line="240" w:lineRule="exact"/>
    </w:pPr>
    <w:rPr>
      <w:rFonts w:ascii="Arial" w:hAnsi="Arial"/>
      <w:b/>
      <w:sz w:val="26"/>
      <w:szCs w:val="26"/>
    </w:rPr>
  </w:style>
  <w:style w:type="paragraph" w:styleId="Quote">
    <w:name w:val="Quote"/>
    <w:basedOn w:val="Normal"/>
    <w:next w:val="Normal"/>
    <w:link w:val="QuoteChar"/>
    <w:uiPriority w:val="99"/>
    <w:qFormat/>
    <w:rsid w:val="009E7056"/>
    <w:rPr>
      <w:i/>
      <w:iCs/>
      <w:color w:val="000000"/>
    </w:rPr>
  </w:style>
  <w:style w:type="character" w:customStyle="1" w:styleId="QuoteChar">
    <w:name w:val="Quote Char"/>
    <w:basedOn w:val="DefaultParagraphFont"/>
    <w:link w:val="Quote"/>
    <w:uiPriority w:val="99"/>
    <w:locked/>
    <w:rsid w:val="009E7056"/>
    <w:rPr>
      <w:rFonts w:cs="Times New Roman"/>
      <w:i/>
      <w:iCs/>
      <w:color w:val="000000"/>
    </w:rPr>
  </w:style>
  <w:style w:type="paragraph" w:customStyle="1" w:styleId="CharCharCharChar2">
    <w:name w:val="Char Char Char Char2"/>
    <w:basedOn w:val="Normal"/>
    <w:autoRedefine/>
    <w:uiPriority w:val="99"/>
    <w:rsid w:val="007612DC"/>
    <w:pPr>
      <w:tabs>
        <w:tab w:val="num" w:pos="851"/>
      </w:tabs>
      <w:spacing w:line="240" w:lineRule="exact"/>
      <w:ind w:left="851" w:hanging="851"/>
    </w:pPr>
    <w:rPr>
      <w:rFonts w:ascii="Arial" w:hAnsi="Arial"/>
      <w:b/>
      <w:sz w:val="26"/>
      <w:szCs w:val="26"/>
    </w:rPr>
  </w:style>
  <w:style w:type="paragraph" w:customStyle="1" w:styleId="Style1">
    <w:name w:val="Style1"/>
    <w:basedOn w:val="Normal"/>
    <w:next w:val="Heading3"/>
    <w:uiPriority w:val="99"/>
    <w:rsid w:val="00A7294C"/>
    <w:rPr>
      <w:rFonts w:ascii="Arial" w:hAnsi="Arial"/>
      <w:i/>
    </w:rPr>
  </w:style>
  <w:style w:type="paragraph" w:customStyle="1" w:styleId="CharCharCharChar21">
    <w:name w:val="Char Char Char Char21"/>
    <w:basedOn w:val="Normal"/>
    <w:autoRedefine/>
    <w:uiPriority w:val="99"/>
    <w:rsid w:val="007612DC"/>
    <w:pPr>
      <w:spacing w:before="120" w:line="240" w:lineRule="exact"/>
    </w:pPr>
    <w:rPr>
      <w:rFonts w:ascii="Arial" w:hAnsi="Arial"/>
      <w:b/>
      <w:sz w:val="26"/>
      <w:szCs w:val="26"/>
    </w:rPr>
  </w:style>
  <w:style w:type="paragraph" w:styleId="Caption">
    <w:name w:val="caption"/>
    <w:basedOn w:val="Normal"/>
    <w:next w:val="Normal"/>
    <w:uiPriority w:val="99"/>
    <w:qFormat/>
    <w:rsid w:val="009E7056"/>
    <w:pPr>
      <w:spacing w:line="240" w:lineRule="auto"/>
    </w:pPr>
    <w:rPr>
      <w:b/>
      <w:bCs/>
      <w:color w:val="4F81BD"/>
      <w:sz w:val="18"/>
      <w:szCs w:val="18"/>
    </w:rPr>
  </w:style>
  <w:style w:type="paragraph" w:customStyle="1" w:styleId="Unpublished">
    <w:name w:val="Unpublished"/>
    <w:basedOn w:val="Normal"/>
    <w:uiPriority w:val="99"/>
    <w:rsid w:val="00B14D49"/>
    <w:pPr>
      <w:spacing w:after="0"/>
    </w:pPr>
    <w:rPr>
      <w:rFonts w:ascii="Arial Mäori" w:hAnsi="Arial Mäori"/>
    </w:rPr>
  </w:style>
  <w:style w:type="paragraph" w:customStyle="1" w:styleId="Bullet">
    <w:name w:val="Bullet"/>
    <w:basedOn w:val="PlainText"/>
    <w:uiPriority w:val="99"/>
    <w:rsid w:val="002354FE"/>
    <w:pPr>
      <w:tabs>
        <w:tab w:val="left" w:pos="425"/>
      </w:tabs>
      <w:spacing w:after="0" w:line="320" w:lineRule="exact"/>
      <w:ind w:left="425" w:hanging="425"/>
    </w:pPr>
    <w:rPr>
      <w:rFonts w:ascii="Tahoma" w:hAnsi="Tahoma" w:cs="Times New Roman"/>
      <w:sz w:val="24"/>
    </w:rPr>
  </w:style>
  <w:style w:type="paragraph" w:styleId="PlainText">
    <w:name w:val="Plain Text"/>
    <w:basedOn w:val="Normal"/>
    <w:link w:val="PlainTextChar"/>
    <w:uiPriority w:val="99"/>
    <w:rsid w:val="002354FE"/>
    <w:rPr>
      <w:rFonts w:ascii="Courier New" w:hAnsi="Courier New" w:cs="Courier New"/>
      <w:sz w:val="20"/>
      <w:szCs w:val="20"/>
    </w:rPr>
  </w:style>
  <w:style w:type="character" w:customStyle="1" w:styleId="PlainTextChar">
    <w:name w:val="Plain Text Char"/>
    <w:basedOn w:val="DefaultParagraphFont"/>
    <w:link w:val="PlainText"/>
    <w:uiPriority w:val="99"/>
    <w:locked/>
    <w:rsid w:val="0053170A"/>
    <w:rPr>
      <w:rFonts w:ascii="Courier New" w:hAnsi="Courier New" w:cs="Courier New"/>
      <w:lang w:val="en-US" w:eastAsia="en-US"/>
    </w:rPr>
  </w:style>
  <w:style w:type="character" w:customStyle="1" w:styleId="FrontPageTitleChar">
    <w:name w:val="Front Page Title Char"/>
    <w:basedOn w:val="DefaultParagraphFont"/>
    <w:uiPriority w:val="99"/>
    <w:rsid w:val="004D207C"/>
    <w:rPr>
      <w:rFonts w:cs="Arial"/>
      <w:bCs/>
      <w:kern w:val="32"/>
      <w:sz w:val="36"/>
      <w:szCs w:val="36"/>
      <w:lang w:val="en-AU"/>
    </w:rPr>
  </w:style>
  <w:style w:type="paragraph" w:customStyle="1" w:styleId="Appendixheader">
    <w:name w:val="Appendix header"/>
    <w:uiPriority w:val="99"/>
    <w:rsid w:val="004D207C"/>
    <w:pPr>
      <w:tabs>
        <w:tab w:val="left" w:pos="2160"/>
      </w:tabs>
      <w:spacing w:before="120" w:after="240" w:line="276" w:lineRule="auto"/>
      <w:ind w:left="2160" w:hanging="2160"/>
    </w:pPr>
    <w:rPr>
      <w:rFonts w:ascii="Arial" w:hAnsi="Arial"/>
      <w:b/>
      <w:bCs/>
      <w:kern w:val="32"/>
      <w:sz w:val="32"/>
      <w:lang w:val="en-AU" w:eastAsia="en-US"/>
    </w:rPr>
  </w:style>
  <w:style w:type="paragraph" w:styleId="BodyText">
    <w:name w:val="Body Text"/>
    <w:basedOn w:val="Normal"/>
    <w:link w:val="BodyTextChar"/>
    <w:uiPriority w:val="99"/>
    <w:rsid w:val="004D207C"/>
    <w:pPr>
      <w:spacing w:before="120" w:line="260" w:lineRule="exact"/>
      <w:ind w:left="567"/>
    </w:pPr>
  </w:style>
  <w:style w:type="character" w:customStyle="1" w:styleId="BodyTextChar">
    <w:name w:val="Body Text Char"/>
    <w:basedOn w:val="DefaultParagraphFont"/>
    <w:link w:val="BodyText"/>
    <w:uiPriority w:val="99"/>
    <w:locked/>
    <w:rsid w:val="008034AD"/>
    <w:rPr>
      <w:rFonts w:cs="Times New Roman"/>
      <w:sz w:val="22"/>
      <w:szCs w:val="22"/>
    </w:rPr>
  </w:style>
  <w:style w:type="paragraph" w:customStyle="1" w:styleId="Centredquote">
    <w:name w:val="Centred quote"/>
    <w:basedOn w:val="V-11ptbody"/>
    <w:uiPriority w:val="99"/>
    <w:rsid w:val="00D1158E"/>
    <w:pPr>
      <w:ind w:left="567" w:right="747"/>
      <w:jc w:val="center"/>
    </w:pPr>
    <w:rPr>
      <w:rFonts w:ascii="Times New Roman" w:hAnsi="Times New Roman"/>
      <w:i/>
      <w:sz w:val="20"/>
    </w:rPr>
  </w:style>
  <w:style w:type="paragraph" w:customStyle="1" w:styleId="Contents">
    <w:name w:val="Contents"/>
    <w:basedOn w:val="FrontPageTitle"/>
    <w:uiPriority w:val="99"/>
    <w:rsid w:val="004D207C"/>
    <w:pPr>
      <w:spacing w:before="100" w:beforeAutospacing="1" w:after="100" w:afterAutospacing="1"/>
    </w:pPr>
  </w:style>
  <w:style w:type="paragraph" w:customStyle="1" w:styleId="Indentedcentredquote">
    <w:name w:val="Indented centred quote"/>
    <w:basedOn w:val="Centredquote"/>
    <w:uiPriority w:val="99"/>
    <w:rsid w:val="004D207C"/>
    <w:pPr>
      <w:ind w:left="1134"/>
    </w:pPr>
  </w:style>
  <w:style w:type="paragraph" w:customStyle="1" w:styleId="subheading-noindex">
    <w:name w:val="subheading - no index"/>
    <w:basedOn w:val="V-11ptbody"/>
    <w:uiPriority w:val="99"/>
    <w:rsid w:val="004D207C"/>
    <w:pPr>
      <w:spacing w:after="120"/>
      <w:ind w:left="1134"/>
    </w:pPr>
    <w:rPr>
      <w:b/>
    </w:rPr>
  </w:style>
  <w:style w:type="paragraph" w:styleId="TOC4">
    <w:name w:val="toc 4"/>
    <w:basedOn w:val="Normal"/>
    <w:next w:val="Normal"/>
    <w:autoRedefine/>
    <w:uiPriority w:val="99"/>
    <w:rsid w:val="00795D2E"/>
    <w:pPr>
      <w:tabs>
        <w:tab w:val="left" w:pos="2410"/>
        <w:tab w:val="right" w:leader="dot" w:pos="9060"/>
      </w:tabs>
      <w:ind w:left="2410" w:hanging="992"/>
    </w:pPr>
    <w:rPr>
      <w:b/>
      <w:noProof/>
    </w:rPr>
  </w:style>
  <w:style w:type="paragraph" w:customStyle="1" w:styleId="V-11ptbodynumbered">
    <w:name w:val="V-11pt body numbered"/>
    <w:basedOn w:val="V-11ptbody"/>
    <w:uiPriority w:val="99"/>
    <w:rsid w:val="004D207C"/>
  </w:style>
  <w:style w:type="paragraph" w:customStyle="1" w:styleId="v-11ptbullet">
    <w:name w:val="v-11pt bullet"/>
    <w:basedOn w:val="V-11ptbody"/>
    <w:uiPriority w:val="99"/>
    <w:rsid w:val="004D207C"/>
    <w:pPr>
      <w:tabs>
        <w:tab w:val="num" w:pos="1304"/>
      </w:tabs>
      <w:spacing w:after="120"/>
      <w:ind w:left="1304" w:hanging="170"/>
    </w:pPr>
    <w:rPr>
      <w:lang w:val="en-US"/>
    </w:rPr>
  </w:style>
  <w:style w:type="paragraph" w:customStyle="1" w:styleId="v-11ptbullet2">
    <w:name w:val="v-11pt bullet 2"/>
    <w:basedOn w:val="v-11ptbullet"/>
    <w:uiPriority w:val="99"/>
    <w:rsid w:val="004D207C"/>
    <w:pPr>
      <w:tabs>
        <w:tab w:val="clear" w:pos="1304"/>
      </w:tabs>
      <w:spacing w:line="320" w:lineRule="exact"/>
      <w:ind w:left="0" w:firstLine="0"/>
    </w:pPr>
  </w:style>
  <w:style w:type="paragraph" w:customStyle="1" w:styleId="v-11ptbulletindent">
    <w:name w:val="v-11pt bullet indent"/>
    <w:basedOn w:val="v-11ptbullet"/>
    <w:uiPriority w:val="99"/>
    <w:rsid w:val="004D207C"/>
    <w:pPr>
      <w:tabs>
        <w:tab w:val="clear" w:pos="1304"/>
      </w:tabs>
      <w:ind w:left="0" w:firstLine="0"/>
    </w:pPr>
  </w:style>
  <w:style w:type="paragraph" w:customStyle="1" w:styleId="v-style2">
    <w:name w:val="v-style 2"/>
    <w:basedOn w:val="Normal"/>
    <w:link w:val="v-style2Char"/>
    <w:uiPriority w:val="99"/>
    <w:rsid w:val="00B73342"/>
    <w:pPr>
      <w:keepNext/>
      <w:tabs>
        <w:tab w:val="num" w:pos="851"/>
      </w:tabs>
      <w:spacing w:before="360"/>
      <w:ind w:left="851" w:hanging="567"/>
      <w:outlineLvl w:val="0"/>
    </w:pPr>
    <w:rPr>
      <w:rFonts w:ascii="Arial" w:hAnsi="Arial" w:cs="Arial"/>
      <w:b/>
      <w:bCs/>
      <w:i/>
      <w:kern w:val="32"/>
    </w:rPr>
  </w:style>
  <w:style w:type="character" w:customStyle="1" w:styleId="v-style2Char">
    <w:name w:val="v-style 2 Char"/>
    <w:basedOn w:val="DefaultParagraphFont"/>
    <w:link w:val="v-style2"/>
    <w:uiPriority w:val="99"/>
    <w:locked/>
    <w:rsid w:val="006D3347"/>
    <w:rPr>
      <w:rFonts w:ascii="Arial" w:hAnsi="Arial" w:cs="Arial"/>
      <w:b/>
      <w:bCs/>
      <w:i/>
      <w:kern w:val="32"/>
      <w:sz w:val="22"/>
      <w:szCs w:val="22"/>
      <w:lang w:val="en-US" w:eastAsia="en-US"/>
    </w:rPr>
  </w:style>
  <w:style w:type="paragraph" w:customStyle="1" w:styleId="v-style3">
    <w:name w:val="v-style 3"/>
    <w:basedOn w:val="v-style2"/>
    <w:next w:val="V-11ptindent"/>
    <w:link w:val="v-style3Char"/>
    <w:uiPriority w:val="99"/>
    <w:rsid w:val="00B73342"/>
    <w:pPr>
      <w:numPr>
        <w:ilvl w:val="2"/>
      </w:numPr>
      <w:tabs>
        <w:tab w:val="num" w:pos="851"/>
      </w:tabs>
      <w:spacing w:before="240" w:after="0"/>
      <w:ind w:left="851" w:hanging="567"/>
    </w:pPr>
    <w:rPr>
      <w:rFonts w:cs="Times New Roman"/>
      <w:i w:val="0"/>
    </w:rPr>
  </w:style>
  <w:style w:type="character" w:customStyle="1" w:styleId="v-style3Char">
    <w:name w:val="v-style 3 Char"/>
    <w:basedOn w:val="v-style2Char"/>
    <w:link w:val="v-style3"/>
    <w:uiPriority w:val="99"/>
    <w:locked/>
    <w:rsid w:val="006D3347"/>
    <w:rPr>
      <w:rFonts w:ascii="Arial" w:hAnsi="Arial" w:cs="Arial"/>
      <w:b/>
      <w:bCs/>
      <w:i/>
      <w:kern w:val="32"/>
      <w:sz w:val="22"/>
      <w:szCs w:val="22"/>
      <w:lang w:val="en-US" w:eastAsia="en-US"/>
    </w:rPr>
  </w:style>
  <w:style w:type="paragraph" w:customStyle="1" w:styleId="v-style4">
    <w:name w:val="v-style 4"/>
    <w:basedOn w:val="v-style2"/>
    <w:next w:val="V-11ptindent"/>
    <w:uiPriority w:val="99"/>
    <w:rsid w:val="00B73342"/>
    <w:pPr>
      <w:numPr>
        <w:ilvl w:val="3"/>
      </w:numPr>
      <w:tabs>
        <w:tab w:val="num" w:pos="851"/>
      </w:tabs>
      <w:spacing w:before="240" w:after="120"/>
      <w:ind w:left="851" w:hanging="567"/>
    </w:pPr>
    <w:rPr>
      <w:rFonts w:ascii="Garamond" w:hAnsi="Garamond"/>
      <w:i w:val="0"/>
    </w:rPr>
  </w:style>
  <w:style w:type="paragraph" w:customStyle="1" w:styleId="v-Style1">
    <w:name w:val="v-Style1"/>
    <w:basedOn w:val="StyleHeading1Before6pt"/>
    <w:next w:val="v-style2"/>
    <w:link w:val="v-Style1Char"/>
    <w:uiPriority w:val="99"/>
    <w:rsid w:val="00B73342"/>
    <w:pPr>
      <w:tabs>
        <w:tab w:val="num" w:pos="567"/>
      </w:tabs>
      <w:ind w:left="567" w:hanging="567"/>
    </w:pPr>
    <w:rPr>
      <w:rFonts w:cs="Arial"/>
      <w:szCs w:val="32"/>
    </w:rPr>
  </w:style>
  <w:style w:type="character" w:customStyle="1" w:styleId="v-Style1Char">
    <w:name w:val="v-Style1 Char"/>
    <w:basedOn w:val="StyleHeading1Before6ptChar"/>
    <w:link w:val="v-Style1"/>
    <w:uiPriority w:val="99"/>
    <w:locked/>
    <w:rsid w:val="006D3347"/>
    <w:rPr>
      <w:rFonts w:ascii="Book Antiqua" w:hAnsi="Book Antiqua" w:cs="Arial"/>
      <w:b/>
      <w:bCs/>
      <w:color w:val="387354"/>
      <w:sz w:val="36"/>
      <w:szCs w:val="32"/>
      <w:lang w:eastAsia="en-US"/>
    </w:rPr>
  </w:style>
  <w:style w:type="paragraph" w:customStyle="1" w:styleId="Caption1">
    <w:name w:val="Caption1"/>
    <w:basedOn w:val="V-11ptbody"/>
    <w:uiPriority w:val="99"/>
    <w:rsid w:val="00932BEF"/>
    <w:rPr>
      <w:b/>
    </w:rPr>
  </w:style>
  <w:style w:type="paragraph" w:customStyle="1" w:styleId="level2nonnumbered">
    <w:name w:val="level 2 non numbered"/>
    <w:basedOn w:val="V-11ptbody"/>
    <w:uiPriority w:val="99"/>
    <w:rsid w:val="00D1158E"/>
    <w:pPr>
      <w:spacing w:before="360"/>
      <w:ind w:left="567"/>
    </w:pPr>
    <w:rPr>
      <w:rFonts w:ascii="Arial" w:hAnsi="Arial" w:cs="Arial"/>
      <w:b/>
      <w:sz w:val="24"/>
    </w:rPr>
  </w:style>
  <w:style w:type="paragraph" w:customStyle="1" w:styleId="level4nonnumbered">
    <w:name w:val="level4 non numbered"/>
    <w:basedOn w:val="level2nonnumbered"/>
    <w:uiPriority w:val="99"/>
    <w:rsid w:val="00132D8C"/>
    <w:pPr>
      <w:ind w:left="1980"/>
    </w:pPr>
    <w:rPr>
      <w:i/>
      <w:sz w:val="22"/>
    </w:rPr>
  </w:style>
  <w:style w:type="paragraph" w:customStyle="1" w:styleId="CharCharChar">
    <w:name w:val="Char Char Char"/>
    <w:basedOn w:val="Normal"/>
    <w:autoRedefine/>
    <w:uiPriority w:val="99"/>
    <w:rsid w:val="0025330F"/>
    <w:pPr>
      <w:spacing w:before="120" w:line="240" w:lineRule="exact"/>
    </w:pPr>
    <w:rPr>
      <w:rFonts w:ascii="Arial" w:hAnsi="Arial"/>
      <w:b/>
      <w:sz w:val="26"/>
      <w:szCs w:val="26"/>
    </w:rPr>
  </w:style>
  <w:style w:type="paragraph" w:customStyle="1" w:styleId="StyleBoxDoublesolidlinesAuto05ptLinewidth">
    <w:name w:val="Style Box: (Double solid lines Auto  0.5 pt Line width)"/>
    <w:basedOn w:val="Normal"/>
    <w:uiPriority w:val="99"/>
    <w:rsid w:val="00A66BDE"/>
    <w:rPr>
      <w:szCs w:val="20"/>
    </w:rPr>
  </w:style>
  <w:style w:type="paragraph" w:customStyle="1" w:styleId="Style2">
    <w:name w:val="Style2"/>
    <w:basedOn w:val="v-Style1"/>
    <w:link w:val="Style2Char"/>
    <w:uiPriority w:val="99"/>
    <w:rsid w:val="006D3347"/>
  </w:style>
  <w:style w:type="character" w:customStyle="1" w:styleId="Style2Char">
    <w:name w:val="Style2 Char"/>
    <w:basedOn w:val="v-Style1Char"/>
    <w:link w:val="Style2"/>
    <w:uiPriority w:val="99"/>
    <w:locked/>
    <w:rsid w:val="006D3347"/>
    <w:rPr>
      <w:rFonts w:ascii="Book Antiqua" w:hAnsi="Book Antiqua" w:cs="Arial"/>
      <w:b/>
      <w:bCs/>
      <w:color w:val="387354"/>
      <w:sz w:val="36"/>
      <w:szCs w:val="32"/>
      <w:lang w:eastAsia="en-US"/>
    </w:rPr>
  </w:style>
  <w:style w:type="paragraph" w:customStyle="1" w:styleId="Style3">
    <w:name w:val="Style3"/>
    <w:basedOn w:val="v-style2"/>
    <w:link w:val="Style3Char"/>
    <w:uiPriority w:val="99"/>
    <w:rsid w:val="006D3347"/>
  </w:style>
  <w:style w:type="character" w:customStyle="1" w:styleId="Style3Char">
    <w:name w:val="Style3 Char"/>
    <w:basedOn w:val="v-style2Char"/>
    <w:link w:val="Style3"/>
    <w:uiPriority w:val="99"/>
    <w:locked/>
    <w:rsid w:val="006D3347"/>
    <w:rPr>
      <w:rFonts w:ascii="Arial" w:hAnsi="Arial" w:cs="Arial"/>
      <w:b/>
      <w:bCs/>
      <w:i/>
      <w:kern w:val="32"/>
      <w:sz w:val="22"/>
      <w:szCs w:val="22"/>
      <w:lang w:val="en-US" w:eastAsia="en-US"/>
    </w:rPr>
  </w:style>
  <w:style w:type="paragraph" w:customStyle="1" w:styleId="Style4">
    <w:name w:val="Style4"/>
    <w:basedOn w:val="v-style3"/>
    <w:link w:val="Style4Char"/>
    <w:uiPriority w:val="99"/>
    <w:rsid w:val="006D3347"/>
  </w:style>
  <w:style w:type="character" w:customStyle="1" w:styleId="Style4Char">
    <w:name w:val="Style4 Char"/>
    <w:basedOn w:val="v-style3Char"/>
    <w:link w:val="Style4"/>
    <w:uiPriority w:val="99"/>
    <w:locked/>
    <w:rsid w:val="006D3347"/>
    <w:rPr>
      <w:rFonts w:ascii="Arial" w:hAnsi="Arial" w:cs="Arial"/>
      <w:b/>
      <w:bCs/>
      <w:i/>
      <w:kern w:val="32"/>
      <w:sz w:val="22"/>
      <w:szCs w:val="22"/>
      <w:lang w:val="en-US" w:eastAsia="en-US"/>
    </w:rPr>
  </w:style>
  <w:style w:type="paragraph" w:styleId="ListParagraph">
    <w:name w:val="List Paragraph"/>
    <w:basedOn w:val="Normal"/>
    <w:uiPriority w:val="34"/>
    <w:qFormat/>
    <w:rsid w:val="009E7056"/>
    <w:pPr>
      <w:ind w:left="720"/>
      <w:contextualSpacing/>
    </w:pPr>
  </w:style>
  <w:style w:type="character" w:styleId="Emphasis">
    <w:name w:val="Emphasis"/>
    <w:basedOn w:val="DefaultParagraphFont"/>
    <w:uiPriority w:val="20"/>
    <w:qFormat/>
    <w:rsid w:val="009E7056"/>
    <w:rPr>
      <w:rFonts w:cs="Times New Roman"/>
      <w:i/>
      <w:iCs/>
    </w:rPr>
  </w:style>
  <w:style w:type="character" w:styleId="BookTitle">
    <w:name w:val="Book Title"/>
    <w:basedOn w:val="DefaultParagraphFont"/>
    <w:uiPriority w:val="99"/>
    <w:qFormat/>
    <w:rsid w:val="009E7056"/>
    <w:rPr>
      <w:rFonts w:cs="Times New Roman"/>
      <w:b/>
      <w:bCs/>
      <w:smallCaps/>
      <w:spacing w:val="5"/>
    </w:rPr>
  </w:style>
  <w:style w:type="paragraph" w:customStyle="1" w:styleId="BodyText1">
    <w:name w:val="Body Text1"/>
    <w:basedOn w:val="Style3"/>
    <w:uiPriority w:val="99"/>
    <w:rsid w:val="001517CF"/>
    <w:pPr>
      <w:keepNext w:val="0"/>
      <w:tabs>
        <w:tab w:val="clear" w:pos="851"/>
      </w:tabs>
      <w:spacing w:before="120" w:after="180" w:line="320" w:lineRule="exact"/>
      <w:ind w:left="709" w:firstLine="0"/>
      <w:outlineLvl w:val="9"/>
    </w:pPr>
    <w:rPr>
      <w:rFonts w:ascii="Garamond" w:hAnsi="Garamond" w:cs="Times New Roman"/>
      <w:b w:val="0"/>
      <w:bCs w:val="0"/>
      <w:i w:val="0"/>
      <w:kern w:val="0"/>
    </w:rPr>
  </w:style>
  <w:style w:type="paragraph" w:customStyle="1" w:styleId="appendixsubheading">
    <w:name w:val="appendix subheading"/>
    <w:basedOn w:val="Normal"/>
    <w:rsid w:val="001517CF"/>
    <w:pPr>
      <w:spacing w:after="120" w:line="320" w:lineRule="exact"/>
      <w:ind w:left="357"/>
    </w:pPr>
    <w:rPr>
      <w:rFonts w:ascii="Arial" w:hAnsi="Arial" w:cs="Arial"/>
      <w:b/>
    </w:rPr>
  </w:style>
  <w:style w:type="character" w:styleId="Strong">
    <w:name w:val="Strong"/>
    <w:basedOn w:val="DefaultParagraphFont"/>
    <w:uiPriority w:val="99"/>
    <w:qFormat/>
    <w:rsid w:val="009E7056"/>
    <w:rPr>
      <w:rFonts w:cs="Times New Roman"/>
      <w:b/>
      <w:bCs/>
    </w:rPr>
  </w:style>
  <w:style w:type="paragraph" w:styleId="NormalWeb">
    <w:name w:val="Normal (Web)"/>
    <w:basedOn w:val="Normal"/>
    <w:uiPriority w:val="99"/>
    <w:rsid w:val="001556F9"/>
    <w:pPr>
      <w:spacing w:before="100" w:beforeAutospacing="1" w:after="100" w:afterAutospacing="1" w:line="240" w:lineRule="auto"/>
    </w:pPr>
    <w:rPr>
      <w:rFonts w:ascii="Times New Roman" w:eastAsia="PMingLiU" w:hAnsi="Times New Roman"/>
      <w:lang w:eastAsia="zh-TW"/>
    </w:rPr>
  </w:style>
  <w:style w:type="paragraph" w:styleId="BodyTextIndent3">
    <w:name w:val="Body Text Indent 3"/>
    <w:basedOn w:val="Normal"/>
    <w:link w:val="BodyTextIndent3Char"/>
    <w:uiPriority w:val="99"/>
    <w:rsid w:val="001556F9"/>
    <w:pPr>
      <w:spacing w:after="120"/>
      <w:ind w:left="283"/>
    </w:pPr>
    <w:rPr>
      <w:rFonts w:eastAsia="PMingLiU"/>
      <w:sz w:val="16"/>
      <w:szCs w:val="16"/>
      <w:lang w:eastAsia="zh-TW"/>
    </w:rPr>
  </w:style>
  <w:style w:type="character" w:customStyle="1" w:styleId="BodyTextIndent3Char">
    <w:name w:val="Body Text Indent 3 Char"/>
    <w:basedOn w:val="DefaultParagraphFont"/>
    <w:link w:val="BodyTextIndent3"/>
    <w:uiPriority w:val="99"/>
    <w:locked/>
    <w:rsid w:val="001556F9"/>
    <w:rPr>
      <w:rFonts w:ascii="Calibri" w:eastAsia="PMingLiU" w:hAnsi="Calibri" w:cs="Times New Roman"/>
      <w:sz w:val="16"/>
      <w:szCs w:val="16"/>
    </w:rPr>
  </w:style>
  <w:style w:type="character" w:customStyle="1" w:styleId="tooltipcontent">
    <w:name w:val="tooltipcontent"/>
    <w:basedOn w:val="DefaultParagraphFont"/>
    <w:uiPriority w:val="99"/>
    <w:rsid w:val="001556F9"/>
    <w:rPr>
      <w:rFonts w:cs="Times New Roman"/>
    </w:rPr>
  </w:style>
  <w:style w:type="paragraph" w:styleId="TOCHeading">
    <w:name w:val="TOC Heading"/>
    <w:basedOn w:val="Heading1"/>
    <w:next w:val="Normal"/>
    <w:uiPriority w:val="99"/>
    <w:qFormat/>
    <w:rsid w:val="009E7056"/>
    <w:pPr>
      <w:outlineLvl w:val="9"/>
    </w:pPr>
  </w:style>
  <w:style w:type="paragraph" w:styleId="Index1">
    <w:name w:val="index 1"/>
    <w:basedOn w:val="Normal"/>
    <w:next w:val="Normal"/>
    <w:autoRedefine/>
    <w:uiPriority w:val="99"/>
    <w:rsid w:val="004A588D"/>
    <w:pPr>
      <w:ind w:left="240" w:hanging="240"/>
    </w:pPr>
  </w:style>
  <w:style w:type="paragraph" w:styleId="Index9">
    <w:name w:val="index 9"/>
    <w:basedOn w:val="Normal"/>
    <w:next w:val="Normal"/>
    <w:autoRedefine/>
    <w:uiPriority w:val="99"/>
    <w:rsid w:val="004A588D"/>
    <w:pPr>
      <w:ind w:left="2160" w:hanging="240"/>
    </w:pPr>
  </w:style>
  <w:style w:type="paragraph" w:styleId="Title">
    <w:name w:val="Title"/>
    <w:basedOn w:val="Normal"/>
    <w:next w:val="Normal"/>
    <w:link w:val="TitleChar"/>
    <w:uiPriority w:val="99"/>
    <w:qFormat/>
    <w:rsid w:val="009E705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9E7056"/>
    <w:rPr>
      <w:rFonts w:ascii="Cambria" w:hAnsi="Cambria" w:cs="Times New Roman"/>
      <w:color w:val="17365D"/>
      <w:spacing w:val="5"/>
      <w:kern w:val="28"/>
      <w:sz w:val="52"/>
      <w:szCs w:val="52"/>
    </w:rPr>
  </w:style>
  <w:style w:type="paragraph" w:styleId="IntenseQuote">
    <w:name w:val="Intense Quote"/>
    <w:basedOn w:val="Normal"/>
    <w:next w:val="Normal"/>
    <w:link w:val="IntenseQuoteChar"/>
    <w:uiPriority w:val="99"/>
    <w:qFormat/>
    <w:rsid w:val="009E705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9E7056"/>
    <w:rPr>
      <w:rFonts w:cs="Times New Roman"/>
      <w:b/>
      <w:bCs/>
      <w:i/>
      <w:iCs/>
      <w:color w:val="4F81BD"/>
    </w:rPr>
  </w:style>
  <w:style w:type="paragraph" w:customStyle="1" w:styleId="BodyText2">
    <w:name w:val="Body Text2"/>
    <w:basedOn w:val="Normal"/>
    <w:uiPriority w:val="99"/>
    <w:rsid w:val="00520219"/>
    <w:pPr>
      <w:suppressAutoHyphens/>
      <w:autoSpaceDE w:val="0"/>
      <w:autoSpaceDN w:val="0"/>
      <w:adjustRightInd w:val="0"/>
      <w:spacing w:after="227" w:line="320" w:lineRule="atLeast"/>
      <w:jc w:val="both"/>
      <w:textAlignment w:val="center"/>
    </w:pPr>
    <w:rPr>
      <w:rFonts w:cs="Calibri"/>
      <w:color w:val="000000"/>
      <w:lang w:eastAsia="en-NZ"/>
    </w:rPr>
  </w:style>
  <w:style w:type="paragraph" w:customStyle="1" w:styleId="bullet1">
    <w:name w:val="bullet1"/>
    <w:basedOn w:val="BodyText2"/>
    <w:uiPriority w:val="99"/>
    <w:rsid w:val="005C3906"/>
    <w:pPr>
      <w:ind w:left="794" w:hanging="283"/>
    </w:pPr>
  </w:style>
  <w:style w:type="paragraph" w:styleId="Subtitle">
    <w:name w:val="Subtitle"/>
    <w:basedOn w:val="Normal"/>
    <w:next w:val="Normal"/>
    <w:link w:val="SubtitleChar"/>
    <w:uiPriority w:val="99"/>
    <w:qFormat/>
    <w:rsid w:val="009E7056"/>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9E7056"/>
    <w:rPr>
      <w:rFonts w:ascii="Cambria" w:hAnsi="Cambria" w:cs="Times New Roman"/>
      <w:i/>
      <w:iCs/>
      <w:color w:val="4F81BD"/>
      <w:spacing w:val="15"/>
      <w:sz w:val="24"/>
      <w:szCs w:val="24"/>
    </w:rPr>
  </w:style>
  <w:style w:type="paragraph" w:styleId="NoSpacing">
    <w:name w:val="No Spacing"/>
    <w:uiPriority w:val="99"/>
    <w:qFormat/>
    <w:rsid w:val="009E7056"/>
    <w:rPr>
      <w:lang w:val="en-US" w:eastAsia="en-US"/>
    </w:rPr>
  </w:style>
  <w:style w:type="character" w:styleId="SubtleEmphasis">
    <w:name w:val="Subtle Emphasis"/>
    <w:basedOn w:val="DefaultParagraphFont"/>
    <w:uiPriority w:val="99"/>
    <w:qFormat/>
    <w:rsid w:val="009E7056"/>
    <w:rPr>
      <w:rFonts w:cs="Times New Roman"/>
      <w:i/>
      <w:iCs/>
      <w:color w:val="808080"/>
    </w:rPr>
  </w:style>
  <w:style w:type="character" w:styleId="IntenseEmphasis">
    <w:name w:val="Intense Emphasis"/>
    <w:basedOn w:val="DefaultParagraphFont"/>
    <w:uiPriority w:val="99"/>
    <w:qFormat/>
    <w:rsid w:val="009E7056"/>
    <w:rPr>
      <w:rFonts w:cs="Times New Roman"/>
      <w:b/>
      <w:bCs/>
      <w:i/>
      <w:iCs/>
      <w:color w:val="4F81BD"/>
    </w:rPr>
  </w:style>
  <w:style w:type="character" w:styleId="SubtleReference">
    <w:name w:val="Subtle Reference"/>
    <w:basedOn w:val="DefaultParagraphFont"/>
    <w:uiPriority w:val="99"/>
    <w:qFormat/>
    <w:rsid w:val="009E7056"/>
    <w:rPr>
      <w:rFonts w:cs="Times New Roman"/>
      <w:smallCaps/>
      <w:color w:val="C0504D"/>
      <w:u w:val="single"/>
    </w:rPr>
  </w:style>
  <w:style w:type="character" w:styleId="IntenseReference">
    <w:name w:val="Intense Reference"/>
    <w:basedOn w:val="DefaultParagraphFont"/>
    <w:uiPriority w:val="99"/>
    <w:qFormat/>
    <w:rsid w:val="009E7056"/>
    <w:rPr>
      <w:rFonts w:cs="Times New Roman"/>
      <w:b/>
      <w:bCs/>
      <w:smallCaps/>
      <w:color w:val="C0504D"/>
      <w:spacing w:val="5"/>
      <w:u w:val="single"/>
    </w:rPr>
  </w:style>
  <w:style w:type="paragraph" w:customStyle="1" w:styleId="bluebullet">
    <w:name w:val="bluebullet"/>
    <w:uiPriority w:val="99"/>
    <w:rsid w:val="00C20563"/>
    <w:pPr>
      <w:numPr>
        <w:numId w:val="1"/>
      </w:numPr>
      <w:spacing w:before="240" w:after="120" w:line="280" w:lineRule="exact"/>
    </w:pPr>
    <w:rPr>
      <w:lang w:val="en-AU" w:eastAsia="en-AU"/>
    </w:rPr>
  </w:style>
  <w:style w:type="paragraph" w:customStyle="1" w:styleId="Appendix">
    <w:name w:val="Appendix"/>
    <w:basedOn w:val="Heading1"/>
    <w:next w:val="BlockText"/>
    <w:uiPriority w:val="99"/>
    <w:rsid w:val="00101A4A"/>
    <w:pPr>
      <w:keepLines w:val="0"/>
      <w:pageBreakBefore/>
      <w:numPr>
        <w:numId w:val="2"/>
      </w:numPr>
      <w:spacing w:before="0"/>
    </w:pPr>
    <w:rPr>
      <w:rFonts w:ascii="Arial" w:hAnsi="Arial"/>
      <w:bCs w:val="0"/>
      <w:color w:val="auto"/>
      <w:sz w:val="32"/>
      <w:szCs w:val="20"/>
    </w:rPr>
  </w:style>
  <w:style w:type="paragraph" w:styleId="BlockText">
    <w:name w:val="Block Text"/>
    <w:basedOn w:val="Normal"/>
    <w:uiPriority w:val="99"/>
    <w:rsid w:val="00101A4A"/>
    <w:pPr>
      <w:spacing w:after="120"/>
      <w:ind w:left="1440" w:right="1440"/>
    </w:pPr>
  </w:style>
  <w:style w:type="paragraph" w:customStyle="1" w:styleId="bullet0">
    <w:name w:val="bullet"/>
    <w:basedOn w:val="BodyText1"/>
    <w:uiPriority w:val="99"/>
    <w:rsid w:val="00101A4A"/>
    <w:pPr>
      <w:tabs>
        <w:tab w:val="num" w:pos="993"/>
      </w:tabs>
      <w:ind w:left="993" w:hanging="284"/>
    </w:pPr>
    <w:rPr>
      <w:sz w:val="24"/>
      <w:szCs w:val="24"/>
    </w:rPr>
  </w:style>
  <w:style w:type="paragraph" w:customStyle="1" w:styleId="numberedgaramondsubhead">
    <w:name w:val="numbered garamond subhead"/>
    <w:basedOn w:val="V-11ptbody"/>
    <w:uiPriority w:val="99"/>
    <w:rsid w:val="0046334E"/>
    <w:pPr>
      <w:numPr>
        <w:numId w:val="3"/>
      </w:numPr>
      <w:spacing w:line="360" w:lineRule="exact"/>
    </w:pPr>
    <w:rPr>
      <w:rFonts w:ascii="Garamond" w:hAnsi="Garamond"/>
      <w:b/>
      <w:sz w:val="24"/>
      <w:lang w:eastAsia="en-AU"/>
    </w:rPr>
  </w:style>
  <w:style w:type="table" w:styleId="Table3Deffects2">
    <w:name w:val="Table 3D effects 2"/>
    <w:basedOn w:val="TableNormal"/>
    <w:uiPriority w:val="99"/>
    <w:rsid w:val="00DC0E75"/>
    <w:pPr>
      <w:spacing w:after="200" w:line="276" w:lineRule="auto"/>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iliation-list-reveal">
    <w:name w:val="affiliation-list-reveal"/>
    <w:basedOn w:val="Normal"/>
    <w:uiPriority w:val="99"/>
    <w:rsid w:val="00F440F3"/>
    <w:pPr>
      <w:spacing w:before="100" w:beforeAutospacing="1" w:after="100" w:afterAutospacing="1" w:line="240" w:lineRule="auto"/>
    </w:pPr>
    <w:rPr>
      <w:rFonts w:ascii="Times New Roman" w:hAnsi="Times New Roman"/>
      <w:sz w:val="24"/>
      <w:szCs w:val="24"/>
      <w:lang w:eastAsia="en-NZ"/>
    </w:rPr>
  </w:style>
  <w:style w:type="character" w:customStyle="1" w:styleId="apple-style-span">
    <w:name w:val="apple-style-span"/>
    <w:basedOn w:val="DefaultParagraphFont"/>
    <w:uiPriority w:val="99"/>
    <w:rsid w:val="00F440F3"/>
    <w:rPr>
      <w:rFonts w:cs="Times New Roman"/>
    </w:rPr>
  </w:style>
  <w:style w:type="character" w:customStyle="1" w:styleId="name">
    <w:name w:val="name"/>
    <w:basedOn w:val="DefaultParagraphFont"/>
    <w:uiPriority w:val="99"/>
    <w:rsid w:val="00F440F3"/>
    <w:rPr>
      <w:rFonts w:cs="Times New Roman"/>
    </w:rPr>
  </w:style>
  <w:style w:type="table" w:customStyle="1" w:styleId="LightShading-Accent11">
    <w:name w:val="Light Shading - Accent 11"/>
    <w:uiPriority w:val="99"/>
    <w:rsid w:val="00765EB3"/>
    <w:rPr>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Revision">
    <w:name w:val="Revision"/>
    <w:hidden/>
    <w:uiPriority w:val="99"/>
    <w:semiHidden/>
    <w:rsid w:val="0083210E"/>
    <w:pPr>
      <w:spacing w:after="200" w:line="276" w:lineRule="auto"/>
    </w:pPr>
    <w:rPr>
      <w:lang w:eastAsia="en-US"/>
    </w:rPr>
  </w:style>
  <w:style w:type="paragraph" w:customStyle="1" w:styleId="NZSLbody">
    <w:name w:val="NZSL body"/>
    <w:basedOn w:val="Normal"/>
    <w:uiPriority w:val="99"/>
    <w:rsid w:val="00AA6B93"/>
    <w:pPr>
      <w:spacing w:after="240" w:line="320" w:lineRule="exact"/>
    </w:pPr>
  </w:style>
  <w:style w:type="paragraph" w:customStyle="1" w:styleId="NZSLtopheader">
    <w:name w:val="NZSL top header"/>
    <w:basedOn w:val="NZSLbody"/>
    <w:uiPriority w:val="99"/>
    <w:rsid w:val="00BE2AE2"/>
    <w:pPr>
      <w:spacing w:line="240" w:lineRule="auto"/>
    </w:pPr>
    <w:rPr>
      <w:rFonts w:ascii="Book Antiqua" w:hAnsi="Book Antiqua"/>
      <w:i/>
      <w:color w:val="808080"/>
      <w:sz w:val="64"/>
    </w:rPr>
  </w:style>
  <w:style w:type="paragraph" w:customStyle="1" w:styleId="NZSLsubhead1">
    <w:name w:val="NZSL subhead 1"/>
    <w:basedOn w:val="Normal"/>
    <w:uiPriority w:val="99"/>
    <w:rsid w:val="00F30D5E"/>
    <w:pPr>
      <w:spacing w:before="360" w:line="240" w:lineRule="auto"/>
    </w:pPr>
    <w:rPr>
      <w:rFonts w:ascii="Book Antiqua" w:hAnsi="Book Antiqua"/>
      <w:i/>
      <w:color w:val="387354"/>
      <w:sz w:val="48"/>
      <w:szCs w:val="48"/>
    </w:rPr>
  </w:style>
  <w:style w:type="paragraph" w:customStyle="1" w:styleId="NZSLsubhead2">
    <w:name w:val="NZSL subhead 2"/>
    <w:basedOn w:val="Normal"/>
    <w:uiPriority w:val="99"/>
    <w:rsid w:val="00BE2AE2"/>
    <w:pPr>
      <w:spacing w:before="240" w:after="120"/>
    </w:pPr>
    <w:rPr>
      <w:rFonts w:ascii="Book Antiqua" w:hAnsi="Book Antiqua"/>
      <w:i/>
      <w:color w:val="7F7F7F"/>
      <w:sz w:val="36"/>
      <w:szCs w:val="36"/>
    </w:rPr>
  </w:style>
  <w:style w:type="paragraph" w:customStyle="1" w:styleId="NZSLnumberedsubhead1">
    <w:name w:val="NZSL numbered subhead 1"/>
    <w:basedOn w:val="NZSLsubhead1"/>
    <w:uiPriority w:val="99"/>
    <w:rsid w:val="009C2444"/>
    <w:pPr>
      <w:numPr>
        <w:numId w:val="5"/>
      </w:numPr>
      <w:ind w:left="709" w:hanging="709"/>
    </w:pPr>
  </w:style>
  <w:style w:type="paragraph" w:customStyle="1" w:styleId="NZSLcalibrinumberedsubhead2">
    <w:name w:val="NZSL calibri numbered subhead 2"/>
    <w:basedOn w:val="ListParagraph"/>
    <w:uiPriority w:val="99"/>
    <w:rsid w:val="009C2444"/>
    <w:pPr>
      <w:numPr>
        <w:ilvl w:val="1"/>
        <w:numId w:val="5"/>
      </w:numPr>
      <w:spacing w:before="360" w:after="120"/>
      <w:ind w:left="851" w:hanging="851"/>
    </w:pPr>
    <w:rPr>
      <w:b/>
      <w:sz w:val="28"/>
      <w:szCs w:val="28"/>
    </w:rPr>
  </w:style>
  <w:style w:type="paragraph" w:customStyle="1" w:styleId="NZSLtableheader">
    <w:name w:val="NZSL table header"/>
    <w:basedOn w:val="NZSLbody"/>
    <w:uiPriority w:val="99"/>
    <w:rsid w:val="00A75619"/>
    <w:pPr>
      <w:spacing w:before="60" w:after="60" w:line="240" w:lineRule="auto"/>
    </w:pPr>
    <w:rPr>
      <w:b/>
      <w:color w:val="FFFFFF"/>
    </w:rPr>
  </w:style>
  <w:style w:type="paragraph" w:customStyle="1" w:styleId="NZSL12ptboldsubheading">
    <w:name w:val="NZSL 12pt bold subheading"/>
    <w:basedOn w:val="NZSLbody"/>
    <w:uiPriority w:val="99"/>
    <w:rsid w:val="009C2444"/>
    <w:pPr>
      <w:numPr>
        <w:ilvl w:val="2"/>
        <w:numId w:val="5"/>
      </w:numPr>
      <w:spacing w:after="200"/>
      <w:ind w:left="1985" w:hanging="567"/>
    </w:pPr>
    <w:rPr>
      <w:b/>
      <w:sz w:val="24"/>
      <w:szCs w:val="24"/>
    </w:rPr>
  </w:style>
  <w:style w:type="paragraph" w:customStyle="1" w:styleId="NZSLquote">
    <w:name w:val="NZSL quote"/>
    <w:basedOn w:val="NZSLbody"/>
    <w:uiPriority w:val="99"/>
    <w:rsid w:val="000325C1"/>
    <w:pPr>
      <w:jc w:val="center"/>
    </w:pPr>
    <w:rPr>
      <w:i/>
    </w:rPr>
  </w:style>
  <w:style w:type="paragraph" w:customStyle="1" w:styleId="NZSLbodyindent">
    <w:name w:val="NZSL body indent"/>
    <w:basedOn w:val="NZSLbody"/>
    <w:uiPriority w:val="99"/>
    <w:rsid w:val="009C2444"/>
    <w:pPr>
      <w:ind w:left="851"/>
    </w:pPr>
  </w:style>
  <w:style w:type="paragraph" w:customStyle="1" w:styleId="NZSLtableheader9pt">
    <w:name w:val="NZSL table header 9pt"/>
    <w:basedOn w:val="NZSLtableheader"/>
    <w:uiPriority w:val="99"/>
    <w:rsid w:val="00712CB9"/>
    <w:rPr>
      <w:sz w:val="18"/>
      <w:szCs w:val="18"/>
      <w:lang w:eastAsia="en-NZ"/>
    </w:rPr>
  </w:style>
  <w:style w:type="numbering" w:customStyle="1" w:styleId="NZSLlist1">
    <w:name w:val="NZSL list1"/>
    <w:rsid w:val="00987A32"/>
    <w:pPr>
      <w:numPr>
        <w:numId w:val="4"/>
      </w:numPr>
    </w:pPr>
  </w:style>
  <w:style w:type="character" w:styleId="FollowedHyperlink">
    <w:name w:val="FollowedHyperlink"/>
    <w:basedOn w:val="DefaultParagraphFont"/>
    <w:uiPriority w:val="99"/>
    <w:semiHidden/>
    <w:unhideWhenUsed/>
    <w:locked/>
    <w:rsid w:val="00C042AF"/>
    <w:rPr>
      <w:color w:val="993366"/>
      <w:u w:val="single"/>
    </w:rPr>
  </w:style>
  <w:style w:type="paragraph" w:customStyle="1" w:styleId="xl67">
    <w:name w:val="xl67"/>
    <w:basedOn w:val="Normal"/>
    <w:rsid w:val="00C042AF"/>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68">
    <w:name w:val="xl68"/>
    <w:basedOn w:val="Normal"/>
    <w:rsid w:val="00C042AF"/>
    <w:pPr>
      <w:pBdr>
        <w:left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69">
    <w:name w:val="xl69"/>
    <w:basedOn w:val="Normal"/>
    <w:rsid w:val="00C0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NZ"/>
    </w:rPr>
  </w:style>
  <w:style w:type="paragraph" w:customStyle="1" w:styleId="xl70">
    <w:name w:val="xl70"/>
    <w:basedOn w:val="Normal"/>
    <w:rsid w:val="00C0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eastAsia="en-NZ"/>
    </w:rPr>
  </w:style>
  <w:style w:type="paragraph" w:customStyle="1" w:styleId="xl71">
    <w:name w:val="xl71"/>
    <w:basedOn w:val="Normal"/>
    <w:rsid w:val="00C0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NZ"/>
    </w:rPr>
  </w:style>
  <w:style w:type="paragraph" w:customStyle="1" w:styleId="xl72">
    <w:name w:val="xl72"/>
    <w:basedOn w:val="Normal"/>
    <w:rsid w:val="00C0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NZ"/>
    </w:rPr>
  </w:style>
  <w:style w:type="paragraph" w:customStyle="1" w:styleId="xl74">
    <w:name w:val="xl74"/>
    <w:basedOn w:val="Normal"/>
    <w:rsid w:val="00C0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NZ"/>
    </w:rPr>
  </w:style>
  <w:style w:type="paragraph" w:customStyle="1" w:styleId="xl75">
    <w:name w:val="xl75"/>
    <w:basedOn w:val="Normal"/>
    <w:rsid w:val="00C042AF"/>
    <w:pPr>
      <w:pBdr>
        <w:top w:val="single" w:sz="4" w:space="0" w:color="000000"/>
        <w:right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76">
    <w:name w:val="xl76"/>
    <w:basedOn w:val="Normal"/>
    <w:rsid w:val="00C042AF"/>
    <w:pPr>
      <w:pBdr>
        <w:right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77">
    <w:name w:val="xl77"/>
    <w:basedOn w:val="Normal"/>
    <w:rsid w:val="00C0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NZ"/>
    </w:rPr>
  </w:style>
  <w:style w:type="paragraph" w:customStyle="1" w:styleId="xl73">
    <w:name w:val="xl73"/>
    <w:basedOn w:val="Normal"/>
    <w:rsid w:val="00300E95"/>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78">
    <w:name w:val="xl78"/>
    <w:basedOn w:val="Normal"/>
    <w:rsid w:val="00300E95"/>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79">
    <w:name w:val="xl79"/>
    <w:basedOn w:val="Normal"/>
    <w:rsid w:val="00300E95"/>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80">
    <w:name w:val="xl80"/>
    <w:basedOn w:val="Normal"/>
    <w:rsid w:val="00300E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81">
    <w:name w:val="xl81"/>
    <w:basedOn w:val="Normal"/>
    <w:rsid w:val="00300E95"/>
    <w:pPr>
      <w:pBdr>
        <w:top w:val="single" w:sz="4" w:space="0" w:color="000000"/>
        <w:right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82">
    <w:name w:val="xl82"/>
    <w:basedOn w:val="Normal"/>
    <w:rsid w:val="00300E95"/>
    <w:pPr>
      <w:pBdr>
        <w:right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83">
    <w:name w:val="xl83"/>
    <w:basedOn w:val="Normal"/>
    <w:rsid w:val="00300E95"/>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84">
    <w:name w:val="xl84"/>
    <w:basedOn w:val="Normal"/>
    <w:rsid w:val="00300E95"/>
    <w:pPr>
      <w:pBdr>
        <w:bottom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85">
    <w:name w:val="xl85"/>
    <w:basedOn w:val="Normal"/>
    <w:rsid w:val="00300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en-NZ"/>
    </w:rPr>
  </w:style>
  <w:style w:type="paragraph" w:customStyle="1" w:styleId="xl86">
    <w:name w:val="xl86"/>
    <w:basedOn w:val="Normal"/>
    <w:rsid w:val="00300E9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en-NZ"/>
    </w:rPr>
  </w:style>
  <w:style w:type="paragraph" w:customStyle="1" w:styleId="xl87">
    <w:name w:val="xl87"/>
    <w:basedOn w:val="Normal"/>
    <w:rsid w:val="00300E95"/>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NZ"/>
    </w:rPr>
  </w:style>
  <w:style w:type="paragraph" w:customStyle="1" w:styleId="xl88">
    <w:name w:val="xl88"/>
    <w:basedOn w:val="Normal"/>
    <w:rsid w:val="00300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NZ"/>
    </w:rPr>
  </w:style>
  <w:style w:type="paragraph" w:customStyle="1" w:styleId="xl89">
    <w:name w:val="xl89"/>
    <w:basedOn w:val="Normal"/>
    <w:rsid w:val="00300E95"/>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90">
    <w:name w:val="xl90"/>
    <w:basedOn w:val="Normal"/>
    <w:rsid w:val="00300E9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en-NZ"/>
    </w:rPr>
  </w:style>
  <w:style w:type="paragraph" w:customStyle="1" w:styleId="font5">
    <w:name w:val="font5"/>
    <w:basedOn w:val="Normal"/>
    <w:rsid w:val="00A04005"/>
    <w:pPr>
      <w:spacing w:before="100" w:beforeAutospacing="1" w:after="100" w:afterAutospacing="1" w:line="240" w:lineRule="auto"/>
    </w:pPr>
    <w:rPr>
      <w:rFonts w:ascii="Tahoma" w:hAnsi="Tahoma" w:cs="Tahoma"/>
      <w:color w:val="000000"/>
      <w:sz w:val="18"/>
      <w:szCs w:val="18"/>
      <w:lang w:eastAsia="en-NZ"/>
    </w:rPr>
  </w:style>
  <w:style w:type="paragraph" w:customStyle="1" w:styleId="font6">
    <w:name w:val="font6"/>
    <w:basedOn w:val="Normal"/>
    <w:rsid w:val="00A04005"/>
    <w:pPr>
      <w:spacing w:before="100" w:beforeAutospacing="1" w:after="100" w:afterAutospacing="1" w:line="240" w:lineRule="auto"/>
    </w:pPr>
    <w:rPr>
      <w:rFonts w:ascii="Tahoma" w:hAnsi="Tahoma" w:cs="Tahoma"/>
      <w:b/>
      <w:bCs/>
      <w:color w:val="000000"/>
      <w:sz w:val="18"/>
      <w:szCs w:val="18"/>
      <w:lang w:eastAsia="en-NZ"/>
    </w:rPr>
  </w:style>
  <w:style w:type="paragraph" w:customStyle="1" w:styleId="font7">
    <w:name w:val="font7"/>
    <w:basedOn w:val="Normal"/>
    <w:rsid w:val="00A04005"/>
    <w:pPr>
      <w:spacing w:before="100" w:beforeAutospacing="1" w:after="100" w:afterAutospacing="1" w:line="240" w:lineRule="auto"/>
    </w:pPr>
    <w:rPr>
      <w:rFonts w:ascii="Tahoma" w:hAnsi="Tahoma" w:cs="Tahoma"/>
      <w:color w:val="000000"/>
      <w:sz w:val="18"/>
      <w:szCs w:val="18"/>
      <w:lang w:eastAsia="en-NZ"/>
    </w:rPr>
  </w:style>
  <w:style w:type="paragraph" w:customStyle="1" w:styleId="font8">
    <w:name w:val="font8"/>
    <w:basedOn w:val="Normal"/>
    <w:rsid w:val="00A04005"/>
    <w:pPr>
      <w:spacing w:before="100" w:beforeAutospacing="1" w:after="100" w:afterAutospacing="1" w:line="240" w:lineRule="auto"/>
    </w:pPr>
    <w:rPr>
      <w:rFonts w:ascii="Tahoma" w:hAnsi="Tahoma" w:cs="Tahoma"/>
      <w:b/>
      <w:bCs/>
      <w:color w:val="000000"/>
      <w:sz w:val="18"/>
      <w:szCs w:val="18"/>
      <w:lang w:eastAsia="en-NZ"/>
    </w:rPr>
  </w:style>
  <w:style w:type="paragraph" w:customStyle="1" w:styleId="H23">
    <w:name w:val="_ H_2/3"/>
    <w:basedOn w:val="Normal"/>
    <w:next w:val="SingleTxt"/>
    <w:rsid w:val="00E6494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1267" w:right="1267" w:hanging="1267"/>
      <w:outlineLvl w:val="1"/>
    </w:pPr>
    <w:rPr>
      <w:rFonts w:ascii="Times New Roman" w:hAnsi="Times New Roman"/>
      <w:b/>
      <w:spacing w:val="2"/>
      <w:w w:val="103"/>
      <w:kern w:val="14"/>
      <w:sz w:val="20"/>
      <w:szCs w:val="20"/>
      <w:lang w:val="en-GB"/>
    </w:rPr>
  </w:style>
  <w:style w:type="paragraph" w:customStyle="1" w:styleId="SingleTxt">
    <w:name w:val="__Single Txt"/>
    <w:basedOn w:val="Normal"/>
    <w:rsid w:val="00E6494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spacing w:val="4"/>
      <w:w w:val="103"/>
      <w:kern w:val="14"/>
      <w:sz w:val="20"/>
      <w:szCs w:val="20"/>
      <w:lang w:val="en-GB"/>
    </w:rPr>
  </w:style>
  <w:style w:type="paragraph" w:customStyle="1" w:styleId="BodyText3">
    <w:name w:val="Body Text3"/>
    <w:basedOn w:val="Style3"/>
    <w:rsid w:val="00FC50AC"/>
    <w:pPr>
      <w:keepNext w:val="0"/>
      <w:tabs>
        <w:tab w:val="clear" w:pos="851"/>
      </w:tabs>
      <w:spacing w:before="120" w:after="180" w:line="320" w:lineRule="exact"/>
      <w:ind w:left="709" w:firstLine="0"/>
      <w:outlineLvl w:val="9"/>
    </w:pPr>
    <w:rPr>
      <w:rFonts w:ascii="Garamond" w:hAnsi="Garamond" w:cs="Times New Roman"/>
      <w:b w:val="0"/>
      <w:bCs w:val="0"/>
      <w:i w:val="0"/>
      <w:kern w:val="0"/>
      <w:sz w:val="24"/>
      <w:szCs w:val="24"/>
    </w:rPr>
  </w:style>
  <w:style w:type="character" w:customStyle="1" w:styleId="summarytext">
    <w:name w:val="summarytext"/>
    <w:basedOn w:val="DefaultParagraphFont"/>
    <w:rsid w:val="00FC50AC"/>
  </w:style>
  <w:style w:type="paragraph" w:styleId="EndnoteText">
    <w:name w:val="endnote text"/>
    <w:basedOn w:val="Normal"/>
    <w:link w:val="EndnoteTextChar"/>
    <w:uiPriority w:val="99"/>
    <w:semiHidden/>
    <w:unhideWhenUsed/>
    <w:locked/>
    <w:rsid w:val="003B5B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5BBE"/>
    <w:rPr>
      <w:sz w:val="20"/>
      <w:szCs w:val="20"/>
      <w:lang w:val="en-US" w:eastAsia="en-US"/>
    </w:rPr>
  </w:style>
  <w:style w:type="character" w:styleId="EndnoteReference">
    <w:name w:val="endnote reference"/>
    <w:basedOn w:val="DefaultParagraphFont"/>
    <w:uiPriority w:val="99"/>
    <w:semiHidden/>
    <w:unhideWhenUsed/>
    <w:locked/>
    <w:rsid w:val="003B5BBE"/>
    <w:rPr>
      <w:vertAlign w:val="superscript"/>
    </w:rPr>
  </w:style>
  <w:style w:type="table" w:styleId="LightShading-Accent1">
    <w:name w:val="Light Shading Accent 1"/>
    <w:basedOn w:val="TableNormal"/>
    <w:uiPriority w:val="60"/>
    <w:rsid w:val="00D7734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FD7E44"/>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NZ" w:eastAsia="en-NZ"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87E4B"/>
    <w:pPr>
      <w:spacing w:after="200" w:line="276" w:lineRule="auto"/>
    </w:pPr>
    <w:rPr>
      <w:color w:val="000000" w:themeColor="text1"/>
      <w:lang w:eastAsia="en-US"/>
    </w:rPr>
  </w:style>
  <w:style w:type="paragraph" w:styleId="Heading1">
    <w:name w:val="heading 1"/>
    <w:basedOn w:val="Normal"/>
    <w:next w:val="Normal"/>
    <w:link w:val="Heading1Char"/>
    <w:uiPriority w:val="99"/>
    <w:qFormat/>
    <w:rsid w:val="00E1295C"/>
    <w:pPr>
      <w:keepNext/>
      <w:keepLines/>
      <w:numPr>
        <w:numId w:val="6"/>
      </w:numPr>
      <w:spacing w:before="360" w:after="240" w:line="240" w:lineRule="auto"/>
      <w:outlineLvl w:val="0"/>
    </w:pPr>
    <w:rPr>
      <w:rFonts w:ascii="Book Antiqua" w:hAnsi="Book Antiqua"/>
      <w:b/>
      <w:bCs/>
      <w:color w:val="387354"/>
      <w:sz w:val="36"/>
      <w:szCs w:val="28"/>
    </w:rPr>
  </w:style>
  <w:style w:type="paragraph" w:styleId="Heading2">
    <w:name w:val="heading 2"/>
    <w:basedOn w:val="Normal"/>
    <w:next w:val="Normal"/>
    <w:link w:val="Heading2Char"/>
    <w:uiPriority w:val="99"/>
    <w:qFormat/>
    <w:rsid w:val="00070D8E"/>
    <w:pPr>
      <w:keepNext/>
      <w:keepLines/>
      <w:numPr>
        <w:ilvl w:val="1"/>
        <w:numId w:val="6"/>
      </w:numPr>
      <w:spacing w:before="200" w:after="0"/>
      <w:outlineLvl w:val="1"/>
    </w:pPr>
    <w:rPr>
      <w:b/>
      <w:bCs/>
      <w:color w:val="387354"/>
      <w:sz w:val="28"/>
      <w:szCs w:val="26"/>
    </w:rPr>
  </w:style>
  <w:style w:type="paragraph" w:styleId="Heading3">
    <w:name w:val="heading 3"/>
    <w:basedOn w:val="Normal"/>
    <w:next w:val="Normal"/>
    <w:link w:val="Heading3Char"/>
    <w:uiPriority w:val="99"/>
    <w:qFormat/>
    <w:rsid w:val="00A24622"/>
    <w:pPr>
      <w:keepNext/>
      <w:keepLines/>
      <w:numPr>
        <w:ilvl w:val="2"/>
        <w:numId w:val="6"/>
      </w:numPr>
      <w:spacing w:before="200" w:after="120"/>
      <w:outlineLvl w:val="2"/>
    </w:pPr>
    <w:rPr>
      <w:rFonts w:ascii="Cambria" w:hAnsi="Cambria"/>
      <w:b/>
      <w:bCs/>
      <w:color w:val="387354"/>
    </w:rPr>
  </w:style>
  <w:style w:type="paragraph" w:styleId="Heading4">
    <w:name w:val="heading 4"/>
    <w:basedOn w:val="Normal"/>
    <w:next w:val="Normal"/>
    <w:link w:val="Heading4Char"/>
    <w:uiPriority w:val="99"/>
    <w:qFormat/>
    <w:rsid w:val="009E7056"/>
    <w:pPr>
      <w:keepNext/>
      <w:keepLines/>
      <w:numPr>
        <w:ilvl w:val="3"/>
        <w:numId w:val="6"/>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9E7056"/>
    <w:pPr>
      <w:keepNext/>
      <w:keepLines/>
      <w:numPr>
        <w:ilvl w:val="4"/>
        <w:numId w:val="6"/>
      </w:numPr>
      <w:spacing w:before="200" w:after="0"/>
      <w:outlineLvl w:val="4"/>
    </w:pPr>
    <w:rPr>
      <w:rFonts w:ascii="Cambria" w:hAnsi="Cambria"/>
      <w:color w:val="243F60"/>
    </w:rPr>
  </w:style>
  <w:style w:type="paragraph" w:styleId="Heading6">
    <w:name w:val="heading 6"/>
    <w:basedOn w:val="Normal"/>
    <w:next w:val="Normal"/>
    <w:link w:val="Heading6Char"/>
    <w:uiPriority w:val="99"/>
    <w:qFormat/>
    <w:rsid w:val="009E7056"/>
    <w:pPr>
      <w:keepNext/>
      <w:keepLines/>
      <w:numPr>
        <w:ilvl w:val="5"/>
        <w:numId w:val="6"/>
      </w:numPr>
      <w:spacing w:before="200" w:after="0"/>
      <w:outlineLvl w:val="5"/>
    </w:pPr>
    <w:rPr>
      <w:rFonts w:ascii="Cambria" w:hAnsi="Cambria"/>
      <w:i/>
      <w:iCs/>
      <w:color w:val="243F60"/>
    </w:rPr>
  </w:style>
  <w:style w:type="paragraph" w:styleId="Heading7">
    <w:name w:val="heading 7"/>
    <w:basedOn w:val="Normal"/>
    <w:next w:val="Normal"/>
    <w:link w:val="Heading7Char"/>
    <w:uiPriority w:val="99"/>
    <w:qFormat/>
    <w:rsid w:val="009E7056"/>
    <w:pPr>
      <w:keepNext/>
      <w:keepLines/>
      <w:numPr>
        <w:ilvl w:val="6"/>
        <w:numId w:val="6"/>
      </w:numPr>
      <w:spacing w:before="200" w:after="0"/>
      <w:outlineLvl w:val="6"/>
    </w:pPr>
    <w:rPr>
      <w:rFonts w:ascii="Cambria" w:hAnsi="Cambria"/>
      <w:i/>
      <w:iCs/>
      <w:color w:val="404040"/>
    </w:rPr>
  </w:style>
  <w:style w:type="paragraph" w:styleId="Heading8">
    <w:name w:val="heading 8"/>
    <w:basedOn w:val="Normal"/>
    <w:next w:val="Normal"/>
    <w:link w:val="Heading8Char"/>
    <w:uiPriority w:val="99"/>
    <w:qFormat/>
    <w:rsid w:val="009E7056"/>
    <w:pPr>
      <w:keepNext/>
      <w:keepLines/>
      <w:numPr>
        <w:ilvl w:val="7"/>
        <w:numId w:val="6"/>
      </w:numPr>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9"/>
    <w:qFormat/>
    <w:rsid w:val="009E7056"/>
    <w:pPr>
      <w:keepNext/>
      <w:keepLines/>
      <w:numPr>
        <w:ilvl w:val="8"/>
        <w:numId w:val="6"/>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295C"/>
    <w:rPr>
      <w:rFonts w:ascii="Book Antiqua" w:hAnsi="Book Antiqua"/>
      <w:b/>
      <w:bCs/>
      <w:color w:val="387354"/>
      <w:sz w:val="36"/>
      <w:szCs w:val="28"/>
      <w:lang w:eastAsia="en-US"/>
    </w:rPr>
  </w:style>
  <w:style w:type="character" w:customStyle="1" w:styleId="Heading2Char">
    <w:name w:val="Heading 2 Char"/>
    <w:basedOn w:val="DefaultParagraphFont"/>
    <w:link w:val="Heading2"/>
    <w:uiPriority w:val="99"/>
    <w:locked/>
    <w:rsid w:val="00070D8E"/>
    <w:rPr>
      <w:b/>
      <w:bCs/>
      <w:color w:val="387354"/>
      <w:sz w:val="28"/>
      <w:szCs w:val="26"/>
      <w:lang w:eastAsia="en-US"/>
    </w:rPr>
  </w:style>
  <w:style w:type="character" w:customStyle="1" w:styleId="Heading3Char">
    <w:name w:val="Heading 3 Char"/>
    <w:basedOn w:val="DefaultParagraphFont"/>
    <w:link w:val="Heading3"/>
    <w:uiPriority w:val="99"/>
    <w:locked/>
    <w:rsid w:val="00A24622"/>
    <w:rPr>
      <w:rFonts w:ascii="Cambria" w:hAnsi="Cambria"/>
      <w:b/>
      <w:bCs/>
      <w:color w:val="387354"/>
      <w:lang w:eastAsia="en-US"/>
    </w:rPr>
  </w:style>
  <w:style w:type="character" w:customStyle="1" w:styleId="Heading4Char">
    <w:name w:val="Heading 4 Char"/>
    <w:basedOn w:val="DefaultParagraphFont"/>
    <w:link w:val="Heading4"/>
    <w:uiPriority w:val="99"/>
    <w:locked/>
    <w:rsid w:val="009E7056"/>
    <w:rPr>
      <w:rFonts w:ascii="Cambria" w:hAnsi="Cambria"/>
      <w:b/>
      <w:bCs/>
      <w:i/>
      <w:iCs/>
      <w:color w:val="4F81BD"/>
      <w:lang w:eastAsia="en-US"/>
    </w:rPr>
  </w:style>
  <w:style w:type="character" w:customStyle="1" w:styleId="Heading5Char">
    <w:name w:val="Heading 5 Char"/>
    <w:basedOn w:val="DefaultParagraphFont"/>
    <w:link w:val="Heading5"/>
    <w:uiPriority w:val="99"/>
    <w:locked/>
    <w:rsid w:val="009E7056"/>
    <w:rPr>
      <w:rFonts w:ascii="Cambria" w:hAnsi="Cambria"/>
      <w:color w:val="243F60"/>
      <w:lang w:eastAsia="en-US"/>
    </w:rPr>
  </w:style>
  <w:style w:type="character" w:customStyle="1" w:styleId="Heading6Char">
    <w:name w:val="Heading 6 Char"/>
    <w:basedOn w:val="DefaultParagraphFont"/>
    <w:link w:val="Heading6"/>
    <w:uiPriority w:val="99"/>
    <w:locked/>
    <w:rsid w:val="009E7056"/>
    <w:rPr>
      <w:rFonts w:ascii="Cambria" w:hAnsi="Cambria"/>
      <w:i/>
      <w:iCs/>
      <w:color w:val="243F60"/>
      <w:lang w:eastAsia="en-US"/>
    </w:rPr>
  </w:style>
  <w:style w:type="character" w:customStyle="1" w:styleId="Heading7Char">
    <w:name w:val="Heading 7 Char"/>
    <w:basedOn w:val="DefaultParagraphFont"/>
    <w:link w:val="Heading7"/>
    <w:uiPriority w:val="99"/>
    <w:locked/>
    <w:rsid w:val="009E7056"/>
    <w:rPr>
      <w:rFonts w:ascii="Cambria" w:hAnsi="Cambria"/>
      <w:i/>
      <w:iCs/>
      <w:color w:val="404040"/>
      <w:lang w:eastAsia="en-US"/>
    </w:rPr>
  </w:style>
  <w:style w:type="character" w:customStyle="1" w:styleId="Heading8Char">
    <w:name w:val="Heading 8 Char"/>
    <w:basedOn w:val="DefaultParagraphFont"/>
    <w:link w:val="Heading8"/>
    <w:uiPriority w:val="99"/>
    <w:locked/>
    <w:rsid w:val="009E7056"/>
    <w:rPr>
      <w:rFonts w:ascii="Cambria" w:hAnsi="Cambria"/>
      <w:color w:val="4F81BD"/>
      <w:sz w:val="20"/>
      <w:szCs w:val="20"/>
      <w:lang w:eastAsia="en-US"/>
    </w:rPr>
  </w:style>
  <w:style w:type="character" w:customStyle="1" w:styleId="Heading9Char">
    <w:name w:val="Heading 9 Char"/>
    <w:basedOn w:val="DefaultParagraphFont"/>
    <w:link w:val="Heading9"/>
    <w:uiPriority w:val="99"/>
    <w:locked/>
    <w:rsid w:val="009E7056"/>
    <w:rPr>
      <w:rFonts w:ascii="Cambria" w:hAnsi="Cambria"/>
      <w:i/>
      <w:iCs/>
      <w:color w:val="404040"/>
      <w:sz w:val="20"/>
      <w:szCs w:val="20"/>
      <w:lang w:eastAsia="en-US"/>
    </w:rPr>
  </w:style>
  <w:style w:type="paragraph" w:styleId="FootnoteText">
    <w:name w:val="footnote text"/>
    <w:basedOn w:val="Normal"/>
    <w:link w:val="FootnoteTextChar"/>
    <w:uiPriority w:val="99"/>
    <w:semiHidden/>
    <w:rsid w:val="00927076"/>
    <w:rPr>
      <w:sz w:val="20"/>
      <w:szCs w:val="20"/>
      <w:lang w:val="en-GB"/>
    </w:rPr>
  </w:style>
  <w:style w:type="character" w:customStyle="1" w:styleId="FootnoteTextChar">
    <w:name w:val="Footnote Text Char"/>
    <w:basedOn w:val="DefaultParagraphFont"/>
    <w:link w:val="FootnoteText"/>
    <w:uiPriority w:val="99"/>
    <w:semiHidden/>
    <w:locked/>
    <w:rsid w:val="00927076"/>
    <w:rPr>
      <w:rFonts w:ascii="Calibri" w:hAnsi="Calibri" w:cs="Times New Roman"/>
      <w:lang w:val="en-GB"/>
    </w:rPr>
  </w:style>
  <w:style w:type="character" w:styleId="FootnoteReference">
    <w:name w:val="footnote reference"/>
    <w:basedOn w:val="DefaultParagraphFont"/>
    <w:uiPriority w:val="99"/>
    <w:semiHidden/>
    <w:rsid w:val="004D207C"/>
    <w:rPr>
      <w:rFonts w:ascii="Garamond" w:hAnsi="Garamond" w:cs="Times New Roman"/>
      <w:sz w:val="22"/>
      <w:vertAlign w:val="superscript"/>
    </w:rPr>
  </w:style>
  <w:style w:type="table" w:styleId="TableGrid">
    <w:name w:val="Table Grid"/>
    <w:basedOn w:val="TableNormal"/>
    <w:uiPriority w:val="99"/>
    <w:rsid w:val="007F5A42"/>
    <w:pPr>
      <w:spacing w:after="120"/>
    </w:pPr>
    <w:rPr>
      <w:rFonts w:ascii="Arial" w:hAnsi="Arial"/>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uiPriority w:val="99"/>
    <w:rsid w:val="00DA45D8"/>
    <w:pPr>
      <w:spacing w:line="240" w:lineRule="exact"/>
    </w:pPr>
    <w:rPr>
      <w:rFonts w:ascii="Arial" w:hAnsi="Arial"/>
      <w:b/>
      <w:sz w:val="26"/>
      <w:szCs w:val="26"/>
    </w:rPr>
  </w:style>
  <w:style w:type="paragraph" w:styleId="BalloonText">
    <w:name w:val="Balloon Text"/>
    <w:basedOn w:val="Normal"/>
    <w:link w:val="BalloonTextChar"/>
    <w:uiPriority w:val="99"/>
    <w:semiHidden/>
    <w:rsid w:val="007F5A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5560"/>
    <w:rPr>
      <w:rFonts w:ascii="Times New Roman" w:hAnsi="Times New Roman" w:cs="Times New Roman"/>
      <w:sz w:val="2"/>
      <w:lang w:val="en-US" w:eastAsia="en-US"/>
    </w:rPr>
  </w:style>
  <w:style w:type="character" w:styleId="CommentReference">
    <w:name w:val="annotation reference"/>
    <w:basedOn w:val="DefaultParagraphFont"/>
    <w:uiPriority w:val="99"/>
    <w:semiHidden/>
    <w:rsid w:val="007F5A42"/>
    <w:rPr>
      <w:rFonts w:cs="Times New Roman"/>
      <w:sz w:val="16"/>
      <w:szCs w:val="16"/>
    </w:rPr>
  </w:style>
  <w:style w:type="paragraph" w:styleId="CommentText">
    <w:name w:val="annotation text"/>
    <w:basedOn w:val="Normal"/>
    <w:link w:val="CommentTextChar"/>
    <w:uiPriority w:val="99"/>
    <w:semiHidden/>
    <w:rsid w:val="007F5A42"/>
    <w:rPr>
      <w:sz w:val="20"/>
      <w:szCs w:val="20"/>
    </w:rPr>
  </w:style>
  <w:style w:type="character" w:customStyle="1" w:styleId="CommentTextChar">
    <w:name w:val="Comment Text Char"/>
    <w:basedOn w:val="DefaultParagraphFont"/>
    <w:link w:val="CommentText"/>
    <w:uiPriority w:val="99"/>
    <w:semiHidden/>
    <w:locked/>
    <w:rsid w:val="00015560"/>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7F5A42"/>
    <w:rPr>
      <w:b/>
      <w:bCs/>
    </w:rPr>
  </w:style>
  <w:style w:type="character" w:customStyle="1" w:styleId="CommentSubjectChar">
    <w:name w:val="Comment Subject Char"/>
    <w:basedOn w:val="CommentTextChar"/>
    <w:link w:val="CommentSubject"/>
    <w:uiPriority w:val="99"/>
    <w:semiHidden/>
    <w:locked/>
    <w:rsid w:val="00015560"/>
    <w:rPr>
      <w:rFonts w:cs="Times New Roman"/>
      <w:b/>
      <w:bCs/>
      <w:sz w:val="20"/>
      <w:szCs w:val="20"/>
      <w:lang w:val="en-US" w:eastAsia="en-US"/>
    </w:rPr>
  </w:style>
  <w:style w:type="paragraph" w:customStyle="1" w:styleId="CompanyName">
    <w:name w:val="Company Name"/>
    <w:basedOn w:val="Normal"/>
    <w:uiPriority w:val="99"/>
    <w:rsid w:val="007F5A42"/>
    <w:pPr>
      <w:keepLines/>
      <w:shd w:val="solid" w:color="auto" w:fill="auto"/>
      <w:spacing w:after="0" w:line="320" w:lineRule="exact"/>
    </w:pPr>
    <w:rPr>
      <w:rFonts w:ascii="Arial Black" w:hAnsi="Arial Black"/>
      <w:color w:val="FFFFFF"/>
      <w:spacing w:val="-15"/>
      <w:sz w:val="32"/>
      <w:szCs w:val="20"/>
    </w:rPr>
  </w:style>
  <w:style w:type="paragraph" w:styleId="Footer">
    <w:name w:val="footer"/>
    <w:basedOn w:val="Normal"/>
    <w:link w:val="FooterChar"/>
    <w:uiPriority w:val="99"/>
    <w:rsid w:val="007F5A42"/>
    <w:pPr>
      <w:tabs>
        <w:tab w:val="center" w:pos="4320"/>
        <w:tab w:val="right" w:pos="8640"/>
      </w:tabs>
    </w:pPr>
    <w:rPr>
      <w:rFonts w:ascii="Book Antiqua" w:hAnsi="Book Antiqua"/>
    </w:rPr>
  </w:style>
  <w:style w:type="character" w:customStyle="1" w:styleId="FooterChar">
    <w:name w:val="Footer Char"/>
    <w:basedOn w:val="DefaultParagraphFont"/>
    <w:link w:val="Footer"/>
    <w:uiPriority w:val="99"/>
    <w:semiHidden/>
    <w:locked/>
    <w:rsid w:val="00015560"/>
    <w:rPr>
      <w:rFonts w:cs="Times New Roman"/>
      <w:lang w:val="en-US" w:eastAsia="en-US"/>
    </w:rPr>
  </w:style>
  <w:style w:type="paragraph" w:customStyle="1" w:styleId="FrontPageTitle">
    <w:name w:val="Front Page Title"/>
    <w:uiPriority w:val="99"/>
    <w:rsid w:val="004D207C"/>
    <w:pPr>
      <w:spacing w:after="200" w:line="276" w:lineRule="auto"/>
      <w:jc w:val="center"/>
    </w:pPr>
    <w:rPr>
      <w:rFonts w:ascii="Arial" w:hAnsi="Arial" w:cs="Arial"/>
      <w:b/>
      <w:bCs/>
      <w:kern w:val="32"/>
      <w:sz w:val="36"/>
      <w:szCs w:val="36"/>
      <w:lang w:val="en-AU" w:eastAsia="en-US"/>
    </w:rPr>
  </w:style>
  <w:style w:type="paragraph" w:styleId="Header">
    <w:name w:val="header"/>
    <w:basedOn w:val="Normal"/>
    <w:link w:val="HeaderChar"/>
    <w:uiPriority w:val="99"/>
    <w:rsid w:val="007F5A42"/>
    <w:pPr>
      <w:tabs>
        <w:tab w:val="center" w:pos="4320"/>
        <w:tab w:val="right" w:pos="8640"/>
      </w:tabs>
    </w:pPr>
    <w:rPr>
      <w:rFonts w:ascii="Book Antiqua" w:hAnsi="Book Antiqua"/>
    </w:rPr>
  </w:style>
  <w:style w:type="character" w:customStyle="1" w:styleId="HeaderChar">
    <w:name w:val="Header Char"/>
    <w:basedOn w:val="DefaultParagraphFont"/>
    <w:link w:val="Header"/>
    <w:uiPriority w:val="99"/>
    <w:locked/>
    <w:rsid w:val="0032190B"/>
    <w:rPr>
      <w:rFonts w:ascii="Book Antiqua" w:hAnsi="Book Antiqua" w:cs="Times New Roman"/>
      <w:sz w:val="22"/>
      <w:szCs w:val="22"/>
    </w:rPr>
  </w:style>
  <w:style w:type="character" w:styleId="Hyperlink">
    <w:name w:val="Hyperlink"/>
    <w:basedOn w:val="DefaultParagraphFont"/>
    <w:uiPriority w:val="99"/>
    <w:rsid w:val="007F5A42"/>
    <w:rPr>
      <w:rFonts w:cs="Times New Roman"/>
      <w:color w:val="0000FF"/>
      <w:u w:val="single"/>
    </w:rPr>
  </w:style>
  <w:style w:type="paragraph" w:customStyle="1" w:styleId="NormalIndent1">
    <w:name w:val="Normal Indent1"/>
    <w:basedOn w:val="Normal"/>
    <w:uiPriority w:val="99"/>
    <w:rsid w:val="007F5A42"/>
    <w:pPr>
      <w:ind w:left="1080"/>
    </w:pPr>
  </w:style>
  <w:style w:type="paragraph" w:customStyle="1" w:styleId="NumberedHeading1">
    <w:name w:val="Numbered Heading 1"/>
    <w:basedOn w:val="Heading1"/>
    <w:next w:val="Normal"/>
    <w:uiPriority w:val="99"/>
    <w:rsid w:val="007F5A42"/>
    <w:pPr>
      <w:spacing w:after="120"/>
    </w:pPr>
  </w:style>
  <w:style w:type="paragraph" w:customStyle="1" w:styleId="Numberedsubheading">
    <w:name w:val="Numbered subheading"/>
    <w:basedOn w:val="NumberedHeading1"/>
    <w:next w:val="Normal"/>
    <w:uiPriority w:val="99"/>
    <w:rsid w:val="007F5A42"/>
    <w:pPr>
      <w:tabs>
        <w:tab w:val="num" w:pos="1080"/>
      </w:tabs>
      <w:ind w:left="1077" w:hanging="717"/>
    </w:pPr>
  </w:style>
  <w:style w:type="paragraph" w:customStyle="1" w:styleId="Numberedsubheading2">
    <w:name w:val="Numbered subheading2"/>
    <w:basedOn w:val="Numberedsubheading"/>
    <w:next w:val="NormalIndent1"/>
    <w:uiPriority w:val="99"/>
    <w:rsid w:val="007F5A42"/>
    <w:pPr>
      <w:numPr>
        <w:numId w:val="0"/>
      </w:numPr>
      <w:tabs>
        <w:tab w:val="num" w:pos="1080"/>
      </w:tabs>
      <w:ind w:left="1077" w:hanging="717"/>
    </w:pPr>
    <w:rPr>
      <w:sz w:val="24"/>
      <w:szCs w:val="24"/>
    </w:rPr>
  </w:style>
  <w:style w:type="character" w:styleId="PageNumber">
    <w:name w:val="page number"/>
    <w:basedOn w:val="DefaultParagraphFont"/>
    <w:uiPriority w:val="99"/>
    <w:rsid w:val="007F5A42"/>
    <w:rPr>
      <w:rFonts w:cs="Times New Roman"/>
    </w:rPr>
  </w:style>
  <w:style w:type="paragraph" w:customStyle="1" w:styleId="StyleHeading1Before6pt">
    <w:name w:val="Style Heading 1 + Before:  6 pt"/>
    <w:basedOn w:val="Heading1"/>
    <w:link w:val="StyleHeading1Before6ptChar"/>
    <w:uiPriority w:val="99"/>
    <w:rsid w:val="007F5A42"/>
    <w:pPr>
      <w:ind w:left="357" w:hanging="357"/>
    </w:pPr>
    <w:rPr>
      <w:szCs w:val="20"/>
    </w:rPr>
  </w:style>
  <w:style w:type="character" w:customStyle="1" w:styleId="StyleHeading1Before6ptChar">
    <w:name w:val="Style Heading 1 + Before:  6 pt Char"/>
    <w:basedOn w:val="Heading1Char"/>
    <w:link w:val="StyleHeading1Before6pt"/>
    <w:uiPriority w:val="99"/>
    <w:locked/>
    <w:rsid w:val="006D3347"/>
    <w:rPr>
      <w:rFonts w:ascii="Book Antiqua" w:hAnsi="Book Antiqua"/>
      <w:b/>
      <w:bCs/>
      <w:color w:val="387354"/>
      <w:sz w:val="36"/>
      <w:szCs w:val="20"/>
      <w:lang w:eastAsia="en-US"/>
    </w:rPr>
  </w:style>
  <w:style w:type="paragraph" w:customStyle="1" w:styleId="StyleHeading3NotItalic">
    <w:name w:val="Style Heading 3 + Not Italic"/>
    <w:uiPriority w:val="99"/>
    <w:rsid w:val="007F5A42"/>
    <w:pPr>
      <w:spacing w:after="200" w:line="276" w:lineRule="auto"/>
    </w:pPr>
    <w:rPr>
      <w:rFonts w:ascii="Arial" w:hAnsi="Arial" w:cs="Arial"/>
      <w:b/>
      <w:bCs/>
      <w:sz w:val="26"/>
      <w:szCs w:val="26"/>
      <w:lang w:val="en-AU" w:eastAsia="en-AU"/>
    </w:rPr>
  </w:style>
  <w:style w:type="paragraph" w:customStyle="1" w:styleId="StyleHeading3NotItalic1">
    <w:name w:val="Style Heading 3 + Not Italic1"/>
    <w:basedOn w:val="Heading3"/>
    <w:uiPriority w:val="99"/>
    <w:rsid w:val="007F5A42"/>
    <w:pPr>
      <w:tabs>
        <w:tab w:val="num" w:pos="2520"/>
      </w:tabs>
      <w:ind w:left="1224" w:hanging="504"/>
    </w:pPr>
    <w:rPr>
      <w:i/>
      <w:iCs/>
    </w:rPr>
  </w:style>
  <w:style w:type="paragraph" w:customStyle="1" w:styleId="StyleNumberedHeading1Left0cmFirstline0cm">
    <w:name w:val="Style Numbered Heading 1 + Left:  0 cm First line:  0 cm"/>
    <w:basedOn w:val="NumberedHeading1"/>
    <w:uiPriority w:val="99"/>
    <w:rsid w:val="007F5A42"/>
    <w:pPr>
      <w:tabs>
        <w:tab w:val="num" w:pos="360"/>
      </w:tabs>
      <w:ind w:left="360" w:hanging="360"/>
    </w:pPr>
    <w:rPr>
      <w:szCs w:val="20"/>
    </w:rPr>
  </w:style>
  <w:style w:type="paragraph" w:customStyle="1" w:styleId="StyleStyleHeading3NotItalicLeft063cmAfter6pt">
    <w:name w:val="Style Style Heading 3 + Not Italic + Left:  0.63 cm After:  6 pt"/>
    <w:basedOn w:val="StyleHeading3NotItalic"/>
    <w:uiPriority w:val="99"/>
    <w:rsid w:val="007F5A42"/>
    <w:pPr>
      <w:spacing w:after="120"/>
      <w:ind w:left="357"/>
    </w:pPr>
    <w:rPr>
      <w:rFonts w:cs="Times New Roman"/>
      <w:szCs w:val="20"/>
    </w:rPr>
  </w:style>
  <w:style w:type="paragraph" w:styleId="TOC3">
    <w:name w:val="toc 3"/>
    <w:basedOn w:val="Normal"/>
    <w:next w:val="Normal"/>
    <w:autoRedefine/>
    <w:uiPriority w:val="39"/>
    <w:rsid w:val="00D0410A"/>
    <w:pPr>
      <w:tabs>
        <w:tab w:val="left" w:pos="1418"/>
        <w:tab w:val="right" w:leader="dot" w:pos="9017"/>
      </w:tabs>
      <w:ind w:left="1418" w:hanging="851"/>
    </w:pPr>
    <w:rPr>
      <w:rFonts w:cs="Arial"/>
      <w:noProof/>
    </w:rPr>
  </w:style>
  <w:style w:type="paragraph" w:customStyle="1" w:styleId="StyleTOC3Left212cm">
    <w:name w:val="Style TOC 3 + Left:  2.12 cm"/>
    <w:basedOn w:val="TOC3"/>
    <w:uiPriority w:val="99"/>
    <w:rsid w:val="007F5A42"/>
    <w:pPr>
      <w:tabs>
        <w:tab w:val="left" w:pos="2040"/>
        <w:tab w:val="right" w:leader="dot" w:pos="8303"/>
      </w:tabs>
      <w:ind w:left="1200"/>
    </w:pPr>
  </w:style>
  <w:style w:type="paragraph" w:styleId="TOC1">
    <w:name w:val="toc 1"/>
    <w:basedOn w:val="Normal"/>
    <w:next w:val="Normal"/>
    <w:autoRedefine/>
    <w:uiPriority w:val="39"/>
    <w:rsid w:val="00DF6840"/>
    <w:pPr>
      <w:tabs>
        <w:tab w:val="left" w:pos="600"/>
        <w:tab w:val="left" w:pos="1560"/>
        <w:tab w:val="right" w:leader="dot" w:pos="9000"/>
      </w:tabs>
      <w:spacing w:before="240" w:after="120"/>
      <w:ind w:left="1560" w:right="387" w:hanging="1560"/>
    </w:pPr>
    <w:rPr>
      <w:rFonts w:cs="Arial"/>
      <w:b/>
      <w:caps/>
      <w:noProof/>
      <w:color w:val="387354"/>
      <w:sz w:val="28"/>
      <w:szCs w:val="28"/>
    </w:rPr>
  </w:style>
  <w:style w:type="paragraph" w:styleId="TOC2">
    <w:name w:val="toc 2"/>
    <w:basedOn w:val="NZSLbody"/>
    <w:next w:val="NZSLbody"/>
    <w:autoRedefine/>
    <w:uiPriority w:val="39"/>
    <w:rsid w:val="00DF6840"/>
    <w:pPr>
      <w:tabs>
        <w:tab w:val="left" w:pos="567"/>
        <w:tab w:val="right" w:leader="dot" w:pos="9017"/>
      </w:tabs>
      <w:ind w:left="567" w:hanging="567"/>
    </w:pPr>
    <w:rPr>
      <w:rFonts w:cs="Arial"/>
      <w:b/>
      <w:noProof/>
      <w:sz w:val="24"/>
      <w:szCs w:val="24"/>
    </w:rPr>
  </w:style>
  <w:style w:type="paragraph" w:customStyle="1" w:styleId="V-11ptbody">
    <w:name w:val="V-11pt body"/>
    <w:basedOn w:val="Normal"/>
    <w:link w:val="V-11ptbodyChar"/>
    <w:uiPriority w:val="99"/>
    <w:rsid w:val="00FD2503"/>
    <w:pPr>
      <w:spacing w:before="120" w:after="240" w:line="300" w:lineRule="exact"/>
    </w:pPr>
  </w:style>
  <w:style w:type="character" w:customStyle="1" w:styleId="V-11ptbodyChar">
    <w:name w:val="V-11pt body Char"/>
    <w:basedOn w:val="DefaultParagraphFont"/>
    <w:link w:val="V-11ptbody"/>
    <w:uiPriority w:val="99"/>
    <w:locked/>
    <w:rsid w:val="00FD2503"/>
    <w:rPr>
      <w:rFonts w:ascii="Garamond" w:hAnsi="Garamond" w:cs="Times New Roman"/>
      <w:sz w:val="22"/>
      <w:szCs w:val="22"/>
      <w:lang w:val="en-NZ" w:eastAsia="en-AU"/>
    </w:rPr>
  </w:style>
  <w:style w:type="paragraph" w:customStyle="1" w:styleId="V-11ptindent">
    <w:name w:val="V-11pt indent"/>
    <w:basedOn w:val="V-11ptbody"/>
    <w:uiPriority w:val="99"/>
    <w:rsid w:val="007F5A42"/>
    <w:pPr>
      <w:ind w:left="360"/>
    </w:pPr>
  </w:style>
  <w:style w:type="paragraph" w:customStyle="1" w:styleId="v-numbered11pt">
    <w:name w:val="v-numbered 11pt"/>
    <w:basedOn w:val="Normal"/>
    <w:uiPriority w:val="99"/>
    <w:rsid w:val="007F5A42"/>
    <w:pPr>
      <w:tabs>
        <w:tab w:val="num" w:pos="360"/>
      </w:tabs>
      <w:spacing w:before="240"/>
      <w:ind w:left="360" w:hanging="360"/>
    </w:pPr>
    <w:rPr>
      <w:rFonts w:ascii="Times New Roman" w:hAnsi="Times New Roman"/>
    </w:rPr>
  </w:style>
  <w:style w:type="paragraph" w:customStyle="1" w:styleId="v-numbereditalicsubhead">
    <w:name w:val="v-numbered italic subhead"/>
    <w:next w:val="V-11ptindent"/>
    <w:uiPriority w:val="99"/>
    <w:rsid w:val="007F5A42"/>
    <w:pPr>
      <w:tabs>
        <w:tab w:val="num" w:pos="1080"/>
      </w:tabs>
      <w:spacing w:before="240" w:after="120" w:line="276" w:lineRule="auto"/>
      <w:ind w:left="1080" w:hanging="360"/>
    </w:pPr>
    <w:rPr>
      <w:rFonts w:ascii="Arial" w:hAnsi="Arial" w:cs="Arial"/>
      <w:b/>
      <w:i/>
      <w:lang w:val="en-AU" w:eastAsia="en-AU"/>
    </w:rPr>
  </w:style>
  <w:style w:type="paragraph" w:customStyle="1" w:styleId="V-numberedsubhead">
    <w:name w:val="V-numbered subhead"/>
    <w:basedOn w:val="Normal"/>
    <w:uiPriority w:val="99"/>
    <w:rsid w:val="007F5A42"/>
    <w:pPr>
      <w:tabs>
        <w:tab w:val="num" w:pos="360"/>
      </w:tabs>
      <w:ind w:left="360" w:hanging="360"/>
    </w:pPr>
    <w:rPr>
      <w:rFonts w:ascii="Book Antiqua" w:hAnsi="Book Antiqua"/>
    </w:rPr>
  </w:style>
  <w:style w:type="paragraph" w:customStyle="1" w:styleId="Char">
    <w:name w:val="Char"/>
    <w:basedOn w:val="Normal"/>
    <w:autoRedefine/>
    <w:uiPriority w:val="99"/>
    <w:rsid w:val="006335C8"/>
    <w:pPr>
      <w:spacing w:before="120" w:line="240" w:lineRule="exact"/>
    </w:pPr>
    <w:rPr>
      <w:rFonts w:ascii="Arial" w:hAnsi="Arial"/>
      <w:b/>
      <w:sz w:val="26"/>
      <w:szCs w:val="26"/>
    </w:rPr>
  </w:style>
  <w:style w:type="paragraph" w:styleId="Quote">
    <w:name w:val="Quote"/>
    <w:basedOn w:val="Normal"/>
    <w:next w:val="Normal"/>
    <w:link w:val="QuoteChar"/>
    <w:uiPriority w:val="99"/>
    <w:qFormat/>
    <w:rsid w:val="009E7056"/>
    <w:rPr>
      <w:i/>
      <w:iCs/>
      <w:color w:val="000000"/>
    </w:rPr>
  </w:style>
  <w:style w:type="character" w:customStyle="1" w:styleId="QuoteChar">
    <w:name w:val="Quote Char"/>
    <w:basedOn w:val="DefaultParagraphFont"/>
    <w:link w:val="Quote"/>
    <w:uiPriority w:val="99"/>
    <w:locked/>
    <w:rsid w:val="009E7056"/>
    <w:rPr>
      <w:rFonts w:cs="Times New Roman"/>
      <w:i/>
      <w:iCs/>
      <w:color w:val="000000"/>
    </w:rPr>
  </w:style>
  <w:style w:type="paragraph" w:customStyle="1" w:styleId="CharCharCharChar2">
    <w:name w:val="Char Char Char Char2"/>
    <w:basedOn w:val="Normal"/>
    <w:autoRedefine/>
    <w:uiPriority w:val="99"/>
    <w:rsid w:val="007612DC"/>
    <w:pPr>
      <w:tabs>
        <w:tab w:val="num" w:pos="851"/>
      </w:tabs>
      <w:spacing w:line="240" w:lineRule="exact"/>
      <w:ind w:left="851" w:hanging="851"/>
    </w:pPr>
    <w:rPr>
      <w:rFonts w:ascii="Arial" w:hAnsi="Arial"/>
      <w:b/>
      <w:sz w:val="26"/>
      <w:szCs w:val="26"/>
    </w:rPr>
  </w:style>
  <w:style w:type="paragraph" w:customStyle="1" w:styleId="Style1">
    <w:name w:val="Style1"/>
    <w:basedOn w:val="Normal"/>
    <w:next w:val="Heading3"/>
    <w:uiPriority w:val="99"/>
    <w:rsid w:val="00A7294C"/>
    <w:rPr>
      <w:rFonts w:ascii="Arial" w:hAnsi="Arial"/>
      <w:i/>
    </w:rPr>
  </w:style>
  <w:style w:type="paragraph" w:customStyle="1" w:styleId="CharCharCharChar21">
    <w:name w:val="Char Char Char Char21"/>
    <w:basedOn w:val="Normal"/>
    <w:autoRedefine/>
    <w:uiPriority w:val="99"/>
    <w:rsid w:val="007612DC"/>
    <w:pPr>
      <w:spacing w:before="120" w:line="240" w:lineRule="exact"/>
    </w:pPr>
    <w:rPr>
      <w:rFonts w:ascii="Arial" w:hAnsi="Arial"/>
      <w:b/>
      <w:sz w:val="26"/>
      <w:szCs w:val="26"/>
    </w:rPr>
  </w:style>
  <w:style w:type="paragraph" w:styleId="Caption">
    <w:name w:val="caption"/>
    <w:basedOn w:val="Normal"/>
    <w:next w:val="Normal"/>
    <w:uiPriority w:val="99"/>
    <w:qFormat/>
    <w:rsid w:val="009E7056"/>
    <w:pPr>
      <w:spacing w:line="240" w:lineRule="auto"/>
    </w:pPr>
    <w:rPr>
      <w:b/>
      <w:bCs/>
      <w:color w:val="4F81BD"/>
      <w:sz w:val="18"/>
      <w:szCs w:val="18"/>
    </w:rPr>
  </w:style>
  <w:style w:type="paragraph" w:customStyle="1" w:styleId="Unpublished">
    <w:name w:val="Unpublished"/>
    <w:basedOn w:val="Normal"/>
    <w:uiPriority w:val="99"/>
    <w:rsid w:val="00B14D49"/>
    <w:pPr>
      <w:spacing w:after="0"/>
    </w:pPr>
    <w:rPr>
      <w:rFonts w:ascii="Arial Mäori" w:hAnsi="Arial Mäori"/>
    </w:rPr>
  </w:style>
  <w:style w:type="paragraph" w:customStyle="1" w:styleId="Bullet">
    <w:name w:val="Bullet"/>
    <w:basedOn w:val="PlainText"/>
    <w:uiPriority w:val="99"/>
    <w:rsid w:val="002354FE"/>
    <w:pPr>
      <w:tabs>
        <w:tab w:val="left" w:pos="425"/>
      </w:tabs>
      <w:spacing w:after="0" w:line="320" w:lineRule="exact"/>
      <w:ind w:left="425" w:hanging="425"/>
    </w:pPr>
    <w:rPr>
      <w:rFonts w:ascii="Tahoma" w:hAnsi="Tahoma" w:cs="Times New Roman"/>
      <w:sz w:val="24"/>
    </w:rPr>
  </w:style>
  <w:style w:type="paragraph" w:styleId="PlainText">
    <w:name w:val="Plain Text"/>
    <w:basedOn w:val="Normal"/>
    <w:link w:val="PlainTextChar"/>
    <w:uiPriority w:val="99"/>
    <w:rsid w:val="002354FE"/>
    <w:rPr>
      <w:rFonts w:ascii="Courier New" w:hAnsi="Courier New" w:cs="Courier New"/>
      <w:sz w:val="20"/>
      <w:szCs w:val="20"/>
    </w:rPr>
  </w:style>
  <w:style w:type="character" w:customStyle="1" w:styleId="PlainTextChar">
    <w:name w:val="Plain Text Char"/>
    <w:basedOn w:val="DefaultParagraphFont"/>
    <w:link w:val="PlainText"/>
    <w:uiPriority w:val="99"/>
    <w:locked/>
    <w:rsid w:val="0053170A"/>
    <w:rPr>
      <w:rFonts w:ascii="Courier New" w:hAnsi="Courier New" w:cs="Courier New"/>
      <w:lang w:val="en-US" w:eastAsia="en-US"/>
    </w:rPr>
  </w:style>
  <w:style w:type="character" w:customStyle="1" w:styleId="FrontPageTitleChar">
    <w:name w:val="Front Page Title Char"/>
    <w:basedOn w:val="DefaultParagraphFont"/>
    <w:uiPriority w:val="99"/>
    <w:rsid w:val="004D207C"/>
    <w:rPr>
      <w:rFonts w:cs="Arial"/>
      <w:bCs/>
      <w:kern w:val="32"/>
      <w:sz w:val="36"/>
      <w:szCs w:val="36"/>
      <w:lang w:val="en-AU"/>
    </w:rPr>
  </w:style>
  <w:style w:type="paragraph" w:customStyle="1" w:styleId="Appendixheader">
    <w:name w:val="Appendix header"/>
    <w:uiPriority w:val="99"/>
    <w:rsid w:val="004D207C"/>
    <w:pPr>
      <w:tabs>
        <w:tab w:val="left" w:pos="2160"/>
      </w:tabs>
      <w:spacing w:before="120" w:after="240" w:line="276" w:lineRule="auto"/>
      <w:ind w:left="2160" w:hanging="2160"/>
    </w:pPr>
    <w:rPr>
      <w:rFonts w:ascii="Arial" w:hAnsi="Arial"/>
      <w:b/>
      <w:bCs/>
      <w:kern w:val="32"/>
      <w:sz w:val="32"/>
      <w:lang w:val="en-AU" w:eastAsia="en-US"/>
    </w:rPr>
  </w:style>
  <w:style w:type="paragraph" w:styleId="BodyText">
    <w:name w:val="Body Text"/>
    <w:basedOn w:val="Normal"/>
    <w:link w:val="BodyTextChar"/>
    <w:uiPriority w:val="99"/>
    <w:rsid w:val="004D207C"/>
    <w:pPr>
      <w:spacing w:before="120" w:line="260" w:lineRule="exact"/>
      <w:ind w:left="567"/>
    </w:pPr>
  </w:style>
  <w:style w:type="character" w:customStyle="1" w:styleId="BodyTextChar">
    <w:name w:val="Body Text Char"/>
    <w:basedOn w:val="DefaultParagraphFont"/>
    <w:link w:val="BodyText"/>
    <w:uiPriority w:val="99"/>
    <w:locked/>
    <w:rsid w:val="008034AD"/>
    <w:rPr>
      <w:rFonts w:cs="Times New Roman"/>
      <w:sz w:val="22"/>
      <w:szCs w:val="22"/>
    </w:rPr>
  </w:style>
  <w:style w:type="paragraph" w:customStyle="1" w:styleId="Centredquote">
    <w:name w:val="Centred quote"/>
    <w:basedOn w:val="V-11ptbody"/>
    <w:uiPriority w:val="99"/>
    <w:rsid w:val="00D1158E"/>
    <w:pPr>
      <w:ind w:left="567" w:right="747"/>
      <w:jc w:val="center"/>
    </w:pPr>
    <w:rPr>
      <w:rFonts w:ascii="Times New Roman" w:hAnsi="Times New Roman"/>
      <w:i/>
      <w:sz w:val="20"/>
    </w:rPr>
  </w:style>
  <w:style w:type="paragraph" w:customStyle="1" w:styleId="Contents">
    <w:name w:val="Contents"/>
    <w:basedOn w:val="FrontPageTitle"/>
    <w:uiPriority w:val="99"/>
    <w:rsid w:val="004D207C"/>
    <w:pPr>
      <w:spacing w:before="100" w:beforeAutospacing="1" w:after="100" w:afterAutospacing="1"/>
    </w:pPr>
  </w:style>
  <w:style w:type="paragraph" w:customStyle="1" w:styleId="Indentedcentredquote">
    <w:name w:val="Indented centred quote"/>
    <w:basedOn w:val="Centredquote"/>
    <w:uiPriority w:val="99"/>
    <w:rsid w:val="004D207C"/>
    <w:pPr>
      <w:ind w:left="1134"/>
    </w:pPr>
  </w:style>
  <w:style w:type="paragraph" w:customStyle="1" w:styleId="subheading-noindex">
    <w:name w:val="subheading - no index"/>
    <w:basedOn w:val="V-11ptbody"/>
    <w:uiPriority w:val="99"/>
    <w:rsid w:val="004D207C"/>
    <w:pPr>
      <w:spacing w:after="120"/>
      <w:ind w:left="1134"/>
    </w:pPr>
    <w:rPr>
      <w:b/>
    </w:rPr>
  </w:style>
  <w:style w:type="paragraph" w:styleId="TOC4">
    <w:name w:val="toc 4"/>
    <w:basedOn w:val="Normal"/>
    <w:next w:val="Normal"/>
    <w:autoRedefine/>
    <w:uiPriority w:val="99"/>
    <w:rsid w:val="00795D2E"/>
    <w:pPr>
      <w:tabs>
        <w:tab w:val="left" w:pos="2410"/>
        <w:tab w:val="right" w:leader="dot" w:pos="9060"/>
      </w:tabs>
      <w:ind w:left="2410" w:hanging="992"/>
    </w:pPr>
    <w:rPr>
      <w:b/>
      <w:noProof/>
    </w:rPr>
  </w:style>
  <w:style w:type="paragraph" w:customStyle="1" w:styleId="V-11ptbodynumbered">
    <w:name w:val="V-11pt body numbered"/>
    <w:basedOn w:val="V-11ptbody"/>
    <w:uiPriority w:val="99"/>
    <w:rsid w:val="004D207C"/>
  </w:style>
  <w:style w:type="paragraph" w:customStyle="1" w:styleId="v-11ptbullet">
    <w:name w:val="v-11pt bullet"/>
    <w:basedOn w:val="V-11ptbody"/>
    <w:uiPriority w:val="99"/>
    <w:rsid w:val="004D207C"/>
    <w:pPr>
      <w:tabs>
        <w:tab w:val="num" w:pos="1304"/>
      </w:tabs>
      <w:spacing w:after="120"/>
      <w:ind w:left="1304" w:hanging="170"/>
    </w:pPr>
    <w:rPr>
      <w:lang w:val="en-US"/>
    </w:rPr>
  </w:style>
  <w:style w:type="paragraph" w:customStyle="1" w:styleId="v-11ptbullet2">
    <w:name w:val="v-11pt bullet 2"/>
    <w:basedOn w:val="v-11ptbullet"/>
    <w:uiPriority w:val="99"/>
    <w:rsid w:val="004D207C"/>
    <w:pPr>
      <w:tabs>
        <w:tab w:val="clear" w:pos="1304"/>
      </w:tabs>
      <w:spacing w:line="320" w:lineRule="exact"/>
      <w:ind w:left="0" w:firstLine="0"/>
    </w:pPr>
  </w:style>
  <w:style w:type="paragraph" w:customStyle="1" w:styleId="v-11ptbulletindent">
    <w:name w:val="v-11pt bullet indent"/>
    <w:basedOn w:val="v-11ptbullet"/>
    <w:uiPriority w:val="99"/>
    <w:rsid w:val="004D207C"/>
    <w:pPr>
      <w:tabs>
        <w:tab w:val="clear" w:pos="1304"/>
      </w:tabs>
      <w:ind w:left="0" w:firstLine="0"/>
    </w:pPr>
  </w:style>
  <w:style w:type="paragraph" w:customStyle="1" w:styleId="v-style2">
    <w:name w:val="v-style 2"/>
    <w:basedOn w:val="Normal"/>
    <w:link w:val="v-style2Char"/>
    <w:uiPriority w:val="99"/>
    <w:rsid w:val="00B73342"/>
    <w:pPr>
      <w:keepNext/>
      <w:tabs>
        <w:tab w:val="num" w:pos="851"/>
      </w:tabs>
      <w:spacing w:before="360"/>
      <w:ind w:left="851" w:hanging="567"/>
      <w:outlineLvl w:val="0"/>
    </w:pPr>
    <w:rPr>
      <w:rFonts w:ascii="Arial" w:hAnsi="Arial" w:cs="Arial"/>
      <w:b/>
      <w:bCs/>
      <w:i/>
      <w:kern w:val="32"/>
    </w:rPr>
  </w:style>
  <w:style w:type="character" w:customStyle="1" w:styleId="v-style2Char">
    <w:name w:val="v-style 2 Char"/>
    <w:basedOn w:val="DefaultParagraphFont"/>
    <w:link w:val="v-style2"/>
    <w:uiPriority w:val="99"/>
    <w:locked/>
    <w:rsid w:val="006D3347"/>
    <w:rPr>
      <w:rFonts w:ascii="Arial" w:hAnsi="Arial" w:cs="Arial"/>
      <w:b/>
      <w:bCs/>
      <w:i/>
      <w:kern w:val="32"/>
      <w:sz w:val="22"/>
      <w:szCs w:val="22"/>
      <w:lang w:val="en-US" w:eastAsia="en-US"/>
    </w:rPr>
  </w:style>
  <w:style w:type="paragraph" w:customStyle="1" w:styleId="v-style3">
    <w:name w:val="v-style 3"/>
    <w:basedOn w:val="v-style2"/>
    <w:next w:val="V-11ptindent"/>
    <w:link w:val="v-style3Char"/>
    <w:uiPriority w:val="99"/>
    <w:rsid w:val="00B73342"/>
    <w:pPr>
      <w:numPr>
        <w:ilvl w:val="2"/>
      </w:numPr>
      <w:tabs>
        <w:tab w:val="num" w:pos="851"/>
      </w:tabs>
      <w:spacing w:before="240" w:after="0"/>
      <w:ind w:left="851" w:hanging="567"/>
    </w:pPr>
    <w:rPr>
      <w:rFonts w:cs="Times New Roman"/>
      <w:i w:val="0"/>
    </w:rPr>
  </w:style>
  <w:style w:type="character" w:customStyle="1" w:styleId="v-style3Char">
    <w:name w:val="v-style 3 Char"/>
    <w:basedOn w:val="v-style2Char"/>
    <w:link w:val="v-style3"/>
    <w:uiPriority w:val="99"/>
    <w:locked/>
    <w:rsid w:val="006D3347"/>
    <w:rPr>
      <w:rFonts w:ascii="Arial" w:hAnsi="Arial" w:cs="Arial"/>
      <w:b/>
      <w:bCs/>
      <w:i/>
      <w:kern w:val="32"/>
      <w:sz w:val="22"/>
      <w:szCs w:val="22"/>
      <w:lang w:val="en-US" w:eastAsia="en-US"/>
    </w:rPr>
  </w:style>
  <w:style w:type="paragraph" w:customStyle="1" w:styleId="v-style4">
    <w:name w:val="v-style 4"/>
    <w:basedOn w:val="v-style2"/>
    <w:next w:val="V-11ptindent"/>
    <w:uiPriority w:val="99"/>
    <w:rsid w:val="00B73342"/>
    <w:pPr>
      <w:numPr>
        <w:ilvl w:val="3"/>
      </w:numPr>
      <w:tabs>
        <w:tab w:val="num" w:pos="851"/>
      </w:tabs>
      <w:spacing w:before="240" w:after="120"/>
      <w:ind w:left="851" w:hanging="567"/>
    </w:pPr>
    <w:rPr>
      <w:rFonts w:ascii="Garamond" w:hAnsi="Garamond"/>
      <w:i w:val="0"/>
    </w:rPr>
  </w:style>
  <w:style w:type="paragraph" w:customStyle="1" w:styleId="v-Style1">
    <w:name w:val="v-Style1"/>
    <w:basedOn w:val="StyleHeading1Before6pt"/>
    <w:next w:val="v-style2"/>
    <w:link w:val="v-Style1Char"/>
    <w:uiPriority w:val="99"/>
    <w:rsid w:val="00B73342"/>
    <w:pPr>
      <w:tabs>
        <w:tab w:val="num" w:pos="567"/>
      </w:tabs>
      <w:ind w:left="567" w:hanging="567"/>
    </w:pPr>
    <w:rPr>
      <w:rFonts w:cs="Arial"/>
      <w:szCs w:val="32"/>
    </w:rPr>
  </w:style>
  <w:style w:type="character" w:customStyle="1" w:styleId="v-Style1Char">
    <w:name w:val="v-Style1 Char"/>
    <w:basedOn w:val="StyleHeading1Before6ptChar"/>
    <w:link w:val="v-Style1"/>
    <w:uiPriority w:val="99"/>
    <w:locked/>
    <w:rsid w:val="006D3347"/>
    <w:rPr>
      <w:rFonts w:ascii="Book Antiqua" w:hAnsi="Book Antiqua" w:cs="Arial"/>
      <w:b/>
      <w:bCs/>
      <w:color w:val="387354"/>
      <w:sz w:val="36"/>
      <w:szCs w:val="32"/>
      <w:lang w:eastAsia="en-US"/>
    </w:rPr>
  </w:style>
  <w:style w:type="paragraph" w:customStyle="1" w:styleId="Caption1">
    <w:name w:val="Caption1"/>
    <w:basedOn w:val="V-11ptbody"/>
    <w:uiPriority w:val="99"/>
    <w:rsid w:val="00932BEF"/>
    <w:rPr>
      <w:b/>
    </w:rPr>
  </w:style>
  <w:style w:type="paragraph" w:customStyle="1" w:styleId="level2nonnumbered">
    <w:name w:val="level 2 non numbered"/>
    <w:basedOn w:val="V-11ptbody"/>
    <w:uiPriority w:val="99"/>
    <w:rsid w:val="00D1158E"/>
    <w:pPr>
      <w:spacing w:before="360"/>
      <w:ind w:left="567"/>
    </w:pPr>
    <w:rPr>
      <w:rFonts w:ascii="Arial" w:hAnsi="Arial" w:cs="Arial"/>
      <w:b/>
      <w:sz w:val="24"/>
    </w:rPr>
  </w:style>
  <w:style w:type="paragraph" w:customStyle="1" w:styleId="level4nonnumbered">
    <w:name w:val="level4 non numbered"/>
    <w:basedOn w:val="level2nonnumbered"/>
    <w:uiPriority w:val="99"/>
    <w:rsid w:val="00132D8C"/>
    <w:pPr>
      <w:ind w:left="1980"/>
    </w:pPr>
    <w:rPr>
      <w:i/>
      <w:sz w:val="22"/>
    </w:rPr>
  </w:style>
  <w:style w:type="paragraph" w:customStyle="1" w:styleId="CharCharChar">
    <w:name w:val="Char Char Char"/>
    <w:basedOn w:val="Normal"/>
    <w:autoRedefine/>
    <w:uiPriority w:val="99"/>
    <w:rsid w:val="0025330F"/>
    <w:pPr>
      <w:spacing w:before="120" w:line="240" w:lineRule="exact"/>
    </w:pPr>
    <w:rPr>
      <w:rFonts w:ascii="Arial" w:hAnsi="Arial"/>
      <w:b/>
      <w:sz w:val="26"/>
      <w:szCs w:val="26"/>
    </w:rPr>
  </w:style>
  <w:style w:type="paragraph" w:customStyle="1" w:styleId="StyleBoxDoublesolidlinesAuto05ptLinewidth">
    <w:name w:val="Style Box: (Double solid lines Auto  0.5 pt Line width)"/>
    <w:basedOn w:val="Normal"/>
    <w:uiPriority w:val="99"/>
    <w:rsid w:val="00A66BDE"/>
    <w:rPr>
      <w:szCs w:val="20"/>
    </w:rPr>
  </w:style>
  <w:style w:type="paragraph" w:customStyle="1" w:styleId="Style2">
    <w:name w:val="Style2"/>
    <w:basedOn w:val="v-Style1"/>
    <w:link w:val="Style2Char"/>
    <w:uiPriority w:val="99"/>
    <w:rsid w:val="006D3347"/>
  </w:style>
  <w:style w:type="character" w:customStyle="1" w:styleId="Style2Char">
    <w:name w:val="Style2 Char"/>
    <w:basedOn w:val="v-Style1Char"/>
    <w:link w:val="Style2"/>
    <w:uiPriority w:val="99"/>
    <w:locked/>
    <w:rsid w:val="006D3347"/>
    <w:rPr>
      <w:rFonts w:ascii="Book Antiqua" w:hAnsi="Book Antiqua" w:cs="Arial"/>
      <w:b/>
      <w:bCs/>
      <w:color w:val="387354"/>
      <w:sz w:val="36"/>
      <w:szCs w:val="32"/>
      <w:lang w:eastAsia="en-US"/>
    </w:rPr>
  </w:style>
  <w:style w:type="paragraph" w:customStyle="1" w:styleId="Style3">
    <w:name w:val="Style3"/>
    <w:basedOn w:val="v-style2"/>
    <w:link w:val="Style3Char"/>
    <w:uiPriority w:val="99"/>
    <w:rsid w:val="006D3347"/>
  </w:style>
  <w:style w:type="character" w:customStyle="1" w:styleId="Style3Char">
    <w:name w:val="Style3 Char"/>
    <w:basedOn w:val="v-style2Char"/>
    <w:link w:val="Style3"/>
    <w:uiPriority w:val="99"/>
    <w:locked/>
    <w:rsid w:val="006D3347"/>
    <w:rPr>
      <w:rFonts w:ascii="Arial" w:hAnsi="Arial" w:cs="Arial"/>
      <w:b/>
      <w:bCs/>
      <w:i/>
      <w:kern w:val="32"/>
      <w:sz w:val="22"/>
      <w:szCs w:val="22"/>
      <w:lang w:val="en-US" w:eastAsia="en-US"/>
    </w:rPr>
  </w:style>
  <w:style w:type="paragraph" w:customStyle="1" w:styleId="Style4">
    <w:name w:val="Style4"/>
    <w:basedOn w:val="v-style3"/>
    <w:link w:val="Style4Char"/>
    <w:uiPriority w:val="99"/>
    <w:rsid w:val="006D3347"/>
  </w:style>
  <w:style w:type="character" w:customStyle="1" w:styleId="Style4Char">
    <w:name w:val="Style4 Char"/>
    <w:basedOn w:val="v-style3Char"/>
    <w:link w:val="Style4"/>
    <w:uiPriority w:val="99"/>
    <w:locked/>
    <w:rsid w:val="006D3347"/>
    <w:rPr>
      <w:rFonts w:ascii="Arial" w:hAnsi="Arial" w:cs="Arial"/>
      <w:b/>
      <w:bCs/>
      <w:i/>
      <w:kern w:val="32"/>
      <w:sz w:val="22"/>
      <w:szCs w:val="22"/>
      <w:lang w:val="en-US" w:eastAsia="en-US"/>
    </w:rPr>
  </w:style>
  <w:style w:type="paragraph" w:styleId="ListParagraph">
    <w:name w:val="List Paragraph"/>
    <w:basedOn w:val="Normal"/>
    <w:uiPriority w:val="34"/>
    <w:qFormat/>
    <w:rsid w:val="009E7056"/>
    <w:pPr>
      <w:ind w:left="720"/>
      <w:contextualSpacing/>
    </w:pPr>
  </w:style>
  <w:style w:type="character" w:styleId="Emphasis">
    <w:name w:val="Emphasis"/>
    <w:basedOn w:val="DefaultParagraphFont"/>
    <w:uiPriority w:val="20"/>
    <w:qFormat/>
    <w:rsid w:val="009E7056"/>
    <w:rPr>
      <w:rFonts w:cs="Times New Roman"/>
      <w:i/>
      <w:iCs/>
    </w:rPr>
  </w:style>
  <w:style w:type="character" w:styleId="BookTitle">
    <w:name w:val="Book Title"/>
    <w:basedOn w:val="DefaultParagraphFont"/>
    <w:uiPriority w:val="99"/>
    <w:qFormat/>
    <w:rsid w:val="009E7056"/>
    <w:rPr>
      <w:rFonts w:cs="Times New Roman"/>
      <w:b/>
      <w:bCs/>
      <w:smallCaps/>
      <w:spacing w:val="5"/>
    </w:rPr>
  </w:style>
  <w:style w:type="paragraph" w:customStyle="1" w:styleId="BodyText1">
    <w:name w:val="Body Text1"/>
    <w:basedOn w:val="Style3"/>
    <w:uiPriority w:val="99"/>
    <w:rsid w:val="001517CF"/>
    <w:pPr>
      <w:keepNext w:val="0"/>
      <w:tabs>
        <w:tab w:val="clear" w:pos="851"/>
      </w:tabs>
      <w:spacing w:before="120" w:after="180" w:line="320" w:lineRule="exact"/>
      <w:ind w:left="709" w:firstLine="0"/>
      <w:outlineLvl w:val="9"/>
    </w:pPr>
    <w:rPr>
      <w:rFonts w:ascii="Garamond" w:hAnsi="Garamond" w:cs="Times New Roman"/>
      <w:b w:val="0"/>
      <w:bCs w:val="0"/>
      <w:i w:val="0"/>
      <w:kern w:val="0"/>
    </w:rPr>
  </w:style>
  <w:style w:type="paragraph" w:customStyle="1" w:styleId="appendixsubheading">
    <w:name w:val="appendix subheading"/>
    <w:basedOn w:val="Normal"/>
    <w:rsid w:val="001517CF"/>
    <w:pPr>
      <w:spacing w:after="120" w:line="320" w:lineRule="exact"/>
      <w:ind w:left="357"/>
    </w:pPr>
    <w:rPr>
      <w:rFonts w:ascii="Arial" w:hAnsi="Arial" w:cs="Arial"/>
      <w:b/>
    </w:rPr>
  </w:style>
  <w:style w:type="character" w:styleId="Strong">
    <w:name w:val="Strong"/>
    <w:basedOn w:val="DefaultParagraphFont"/>
    <w:uiPriority w:val="99"/>
    <w:qFormat/>
    <w:rsid w:val="009E7056"/>
    <w:rPr>
      <w:rFonts w:cs="Times New Roman"/>
      <w:b/>
      <w:bCs/>
    </w:rPr>
  </w:style>
  <w:style w:type="paragraph" w:styleId="NormalWeb">
    <w:name w:val="Normal (Web)"/>
    <w:basedOn w:val="Normal"/>
    <w:uiPriority w:val="99"/>
    <w:rsid w:val="001556F9"/>
    <w:pPr>
      <w:spacing w:before="100" w:beforeAutospacing="1" w:after="100" w:afterAutospacing="1" w:line="240" w:lineRule="auto"/>
    </w:pPr>
    <w:rPr>
      <w:rFonts w:ascii="Times New Roman" w:eastAsia="PMingLiU" w:hAnsi="Times New Roman"/>
      <w:lang w:eastAsia="zh-TW"/>
    </w:rPr>
  </w:style>
  <w:style w:type="paragraph" w:styleId="BodyTextIndent3">
    <w:name w:val="Body Text Indent 3"/>
    <w:basedOn w:val="Normal"/>
    <w:link w:val="BodyTextIndent3Char"/>
    <w:uiPriority w:val="99"/>
    <w:rsid w:val="001556F9"/>
    <w:pPr>
      <w:spacing w:after="120"/>
      <w:ind w:left="283"/>
    </w:pPr>
    <w:rPr>
      <w:rFonts w:eastAsia="PMingLiU"/>
      <w:sz w:val="16"/>
      <w:szCs w:val="16"/>
      <w:lang w:eastAsia="zh-TW"/>
    </w:rPr>
  </w:style>
  <w:style w:type="character" w:customStyle="1" w:styleId="BodyTextIndent3Char">
    <w:name w:val="Body Text Indent 3 Char"/>
    <w:basedOn w:val="DefaultParagraphFont"/>
    <w:link w:val="BodyTextIndent3"/>
    <w:uiPriority w:val="99"/>
    <w:locked/>
    <w:rsid w:val="001556F9"/>
    <w:rPr>
      <w:rFonts w:ascii="Calibri" w:eastAsia="PMingLiU" w:hAnsi="Calibri" w:cs="Times New Roman"/>
      <w:sz w:val="16"/>
      <w:szCs w:val="16"/>
    </w:rPr>
  </w:style>
  <w:style w:type="character" w:customStyle="1" w:styleId="tooltipcontent">
    <w:name w:val="tooltipcontent"/>
    <w:basedOn w:val="DefaultParagraphFont"/>
    <w:uiPriority w:val="99"/>
    <w:rsid w:val="001556F9"/>
    <w:rPr>
      <w:rFonts w:cs="Times New Roman"/>
    </w:rPr>
  </w:style>
  <w:style w:type="paragraph" w:styleId="TOCHeading">
    <w:name w:val="TOC Heading"/>
    <w:basedOn w:val="Heading1"/>
    <w:next w:val="Normal"/>
    <w:uiPriority w:val="99"/>
    <w:qFormat/>
    <w:rsid w:val="009E7056"/>
    <w:pPr>
      <w:outlineLvl w:val="9"/>
    </w:pPr>
  </w:style>
  <w:style w:type="paragraph" w:styleId="Index1">
    <w:name w:val="index 1"/>
    <w:basedOn w:val="Normal"/>
    <w:next w:val="Normal"/>
    <w:autoRedefine/>
    <w:uiPriority w:val="99"/>
    <w:rsid w:val="004A588D"/>
    <w:pPr>
      <w:ind w:left="240" w:hanging="240"/>
    </w:pPr>
  </w:style>
  <w:style w:type="paragraph" w:styleId="Index9">
    <w:name w:val="index 9"/>
    <w:basedOn w:val="Normal"/>
    <w:next w:val="Normal"/>
    <w:autoRedefine/>
    <w:uiPriority w:val="99"/>
    <w:rsid w:val="004A588D"/>
    <w:pPr>
      <w:ind w:left="2160" w:hanging="240"/>
    </w:pPr>
  </w:style>
  <w:style w:type="paragraph" w:styleId="Title">
    <w:name w:val="Title"/>
    <w:basedOn w:val="Normal"/>
    <w:next w:val="Normal"/>
    <w:link w:val="TitleChar"/>
    <w:uiPriority w:val="99"/>
    <w:qFormat/>
    <w:rsid w:val="009E705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9E7056"/>
    <w:rPr>
      <w:rFonts w:ascii="Cambria" w:hAnsi="Cambria" w:cs="Times New Roman"/>
      <w:color w:val="17365D"/>
      <w:spacing w:val="5"/>
      <w:kern w:val="28"/>
      <w:sz w:val="52"/>
      <w:szCs w:val="52"/>
    </w:rPr>
  </w:style>
  <w:style w:type="paragraph" w:styleId="IntenseQuote">
    <w:name w:val="Intense Quote"/>
    <w:basedOn w:val="Normal"/>
    <w:next w:val="Normal"/>
    <w:link w:val="IntenseQuoteChar"/>
    <w:uiPriority w:val="99"/>
    <w:qFormat/>
    <w:rsid w:val="009E705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9E7056"/>
    <w:rPr>
      <w:rFonts w:cs="Times New Roman"/>
      <w:b/>
      <w:bCs/>
      <w:i/>
      <w:iCs/>
      <w:color w:val="4F81BD"/>
    </w:rPr>
  </w:style>
  <w:style w:type="paragraph" w:customStyle="1" w:styleId="BodyText2">
    <w:name w:val="Body Text2"/>
    <w:basedOn w:val="Normal"/>
    <w:uiPriority w:val="99"/>
    <w:rsid w:val="00520219"/>
    <w:pPr>
      <w:suppressAutoHyphens/>
      <w:autoSpaceDE w:val="0"/>
      <w:autoSpaceDN w:val="0"/>
      <w:adjustRightInd w:val="0"/>
      <w:spacing w:after="227" w:line="320" w:lineRule="atLeast"/>
      <w:jc w:val="both"/>
      <w:textAlignment w:val="center"/>
    </w:pPr>
    <w:rPr>
      <w:rFonts w:cs="Calibri"/>
      <w:color w:val="000000"/>
      <w:lang w:eastAsia="en-NZ"/>
    </w:rPr>
  </w:style>
  <w:style w:type="paragraph" w:customStyle="1" w:styleId="bullet1">
    <w:name w:val="bullet1"/>
    <w:basedOn w:val="BodyText2"/>
    <w:uiPriority w:val="99"/>
    <w:rsid w:val="005C3906"/>
    <w:pPr>
      <w:ind w:left="794" w:hanging="283"/>
    </w:pPr>
  </w:style>
  <w:style w:type="paragraph" w:styleId="Subtitle">
    <w:name w:val="Subtitle"/>
    <w:basedOn w:val="Normal"/>
    <w:next w:val="Normal"/>
    <w:link w:val="SubtitleChar"/>
    <w:uiPriority w:val="99"/>
    <w:qFormat/>
    <w:rsid w:val="009E7056"/>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9E7056"/>
    <w:rPr>
      <w:rFonts w:ascii="Cambria" w:hAnsi="Cambria" w:cs="Times New Roman"/>
      <w:i/>
      <w:iCs/>
      <w:color w:val="4F81BD"/>
      <w:spacing w:val="15"/>
      <w:sz w:val="24"/>
      <w:szCs w:val="24"/>
    </w:rPr>
  </w:style>
  <w:style w:type="paragraph" w:styleId="NoSpacing">
    <w:name w:val="No Spacing"/>
    <w:uiPriority w:val="99"/>
    <w:qFormat/>
    <w:rsid w:val="009E7056"/>
    <w:rPr>
      <w:lang w:val="en-US" w:eastAsia="en-US"/>
    </w:rPr>
  </w:style>
  <w:style w:type="character" w:styleId="SubtleEmphasis">
    <w:name w:val="Subtle Emphasis"/>
    <w:basedOn w:val="DefaultParagraphFont"/>
    <w:uiPriority w:val="99"/>
    <w:qFormat/>
    <w:rsid w:val="009E7056"/>
    <w:rPr>
      <w:rFonts w:cs="Times New Roman"/>
      <w:i/>
      <w:iCs/>
      <w:color w:val="808080"/>
    </w:rPr>
  </w:style>
  <w:style w:type="character" w:styleId="IntenseEmphasis">
    <w:name w:val="Intense Emphasis"/>
    <w:basedOn w:val="DefaultParagraphFont"/>
    <w:uiPriority w:val="99"/>
    <w:qFormat/>
    <w:rsid w:val="009E7056"/>
    <w:rPr>
      <w:rFonts w:cs="Times New Roman"/>
      <w:b/>
      <w:bCs/>
      <w:i/>
      <w:iCs/>
      <w:color w:val="4F81BD"/>
    </w:rPr>
  </w:style>
  <w:style w:type="character" w:styleId="SubtleReference">
    <w:name w:val="Subtle Reference"/>
    <w:basedOn w:val="DefaultParagraphFont"/>
    <w:uiPriority w:val="99"/>
    <w:qFormat/>
    <w:rsid w:val="009E7056"/>
    <w:rPr>
      <w:rFonts w:cs="Times New Roman"/>
      <w:smallCaps/>
      <w:color w:val="C0504D"/>
      <w:u w:val="single"/>
    </w:rPr>
  </w:style>
  <w:style w:type="character" w:styleId="IntenseReference">
    <w:name w:val="Intense Reference"/>
    <w:basedOn w:val="DefaultParagraphFont"/>
    <w:uiPriority w:val="99"/>
    <w:qFormat/>
    <w:rsid w:val="009E7056"/>
    <w:rPr>
      <w:rFonts w:cs="Times New Roman"/>
      <w:b/>
      <w:bCs/>
      <w:smallCaps/>
      <w:color w:val="C0504D"/>
      <w:spacing w:val="5"/>
      <w:u w:val="single"/>
    </w:rPr>
  </w:style>
  <w:style w:type="paragraph" w:customStyle="1" w:styleId="bluebullet">
    <w:name w:val="bluebullet"/>
    <w:uiPriority w:val="99"/>
    <w:rsid w:val="00C20563"/>
    <w:pPr>
      <w:numPr>
        <w:numId w:val="1"/>
      </w:numPr>
      <w:spacing w:before="240" w:after="120" w:line="280" w:lineRule="exact"/>
    </w:pPr>
    <w:rPr>
      <w:lang w:val="en-AU" w:eastAsia="en-AU"/>
    </w:rPr>
  </w:style>
  <w:style w:type="paragraph" w:customStyle="1" w:styleId="Appendix">
    <w:name w:val="Appendix"/>
    <w:basedOn w:val="Heading1"/>
    <w:next w:val="BlockText"/>
    <w:uiPriority w:val="99"/>
    <w:rsid w:val="00101A4A"/>
    <w:pPr>
      <w:keepLines w:val="0"/>
      <w:pageBreakBefore/>
      <w:numPr>
        <w:numId w:val="2"/>
      </w:numPr>
      <w:spacing w:before="0"/>
    </w:pPr>
    <w:rPr>
      <w:rFonts w:ascii="Arial" w:hAnsi="Arial"/>
      <w:bCs w:val="0"/>
      <w:color w:val="auto"/>
      <w:sz w:val="32"/>
      <w:szCs w:val="20"/>
    </w:rPr>
  </w:style>
  <w:style w:type="paragraph" w:styleId="BlockText">
    <w:name w:val="Block Text"/>
    <w:basedOn w:val="Normal"/>
    <w:uiPriority w:val="99"/>
    <w:rsid w:val="00101A4A"/>
    <w:pPr>
      <w:spacing w:after="120"/>
      <w:ind w:left="1440" w:right="1440"/>
    </w:pPr>
  </w:style>
  <w:style w:type="paragraph" w:customStyle="1" w:styleId="bullet0">
    <w:name w:val="bullet"/>
    <w:basedOn w:val="BodyText1"/>
    <w:uiPriority w:val="99"/>
    <w:rsid w:val="00101A4A"/>
    <w:pPr>
      <w:tabs>
        <w:tab w:val="num" w:pos="993"/>
      </w:tabs>
      <w:ind w:left="993" w:hanging="284"/>
    </w:pPr>
    <w:rPr>
      <w:sz w:val="24"/>
      <w:szCs w:val="24"/>
    </w:rPr>
  </w:style>
  <w:style w:type="paragraph" w:customStyle="1" w:styleId="numberedgaramondsubhead">
    <w:name w:val="numbered garamond subhead"/>
    <w:basedOn w:val="V-11ptbody"/>
    <w:uiPriority w:val="99"/>
    <w:rsid w:val="0046334E"/>
    <w:pPr>
      <w:numPr>
        <w:numId w:val="3"/>
      </w:numPr>
      <w:spacing w:line="360" w:lineRule="exact"/>
    </w:pPr>
    <w:rPr>
      <w:rFonts w:ascii="Garamond" w:hAnsi="Garamond"/>
      <w:b/>
      <w:sz w:val="24"/>
      <w:lang w:eastAsia="en-AU"/>
    </w:rPr>
  </w:style>
  <w:style w:type="table" w:styleId="Table3Deffects2">
    <w:name w:val="Table 3D effects 2"/>
    <w:basedOn w:val="TableNormal"/>
    <w:uiPriority w:val="99"/>
    <w:rsid w:val="00DC0E75"/>
    <w:pPr>
      <w:spacing w:after="200" w:line="276" w:lineRule="auto"/>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iliation-list-reveal">
    <w:name w:val="affiliation-list-reveal"/>
    <w:basedOn w:val="Normal"/>
    <w:uiPriority w:val="99"/>
    <w:rsid w:val="00F440F3"/>
    <w:pPr>
      <w:spacing w:before="100" w:beforeAutospacing="1" w:after="100" w:afterAutospacing="1" w:line="240" w:lineRule="auto"/>
    </w:pPr>
    <w:rPr>
      <w:rFonts w:ascii="Times New Roman" w:hAnsi="Times New Roman"/>
      <w:sz w:val="24"/>
      <w:szCs w:val="24"/>
      <w:lang w:eastAsia="en-NZ"/>
    </w:rPr>
  </w:style>
  <w:style w:type="character" w:customStyle="1" w:styleId="apple-style-span">
    <w:name w:val="apple-style-span"/>
    <w:basedOn w:val="DefaultParagraphFont"/>
    <w:uiPriority w:val="99"/>
    <w:rsid w:val="00F440F3"/>
    <w:rPr>
      <w:rFonts w:cs="Times New Roman"/>
    </w:rPr>
  </w:style>
  <w:style w:type="character" w:customStyle="1" w:styleId="name">
    <w:name w:val="name"/>
    <w:basedOn w:val="DefaultParagraphFont"/>
    <w:uiPriority w:val="99"/>
    <w:rsid w:val="00F440F3"/>
    <w:rPr>
      <w:rFonts w:cs="Times New Roman"/>
    </w:rPr>
  </w:style>
  <w:style w:type="table" w:customStyle="1" w:styleId="LightShading-Accent11">
    <w:name w:val="Light Shading - Accent 11"/>
    <w:uiPriority w:val="99"/>
    <w:rsid w:val="00765EB3"/>
    <w:rPr>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Revision">
    <w:name w:val="Revision"/>
    <w:hidden/>
    <w:uiPriority w:val="99"/>
    <w:semiHidden/>
    <w:rsid w:val="0083210E"/>
    <w:pPr>
      <w:spacing w:after="200" w:line="276" w:lineRule="auto"/>
    </w:pPr>
    <w:rPr>
      <w:lang w:eastAsia="en-US"/>
    </w:rPr>
  </w:style>
  <w:style w:type="paragraph" w:customStyle="1" w:styleId="NZSLbody">
    <w:name w:val="NZSL body"/>
    <w:basedOn w:val="Normal"/>
    <w:uiPriority w:val="99"/>
    <w:rsid w:val="00AA6B93"/>
    <w:pPr>
      <w:spacing w:after="240" w:line="320" w:lineRule="exact"/>
    </w:pPr>
  </w:style>
  <w:style w:type="paragraph" w:customStyle="1" w:styleId="NZSLtopheader">
    <w:name w:val="NZSL top header"/>
    <w:basedOn w:val="NZSLbody"/>
    <w:uiPriority w:val="99"/>
    <w:rsid w:val="00BE2AE2"/>
    <w:pPr>
      <w:spacing w:line="240" w:lineRule="auto"/>
    </w:pPr>
    <w:rPr>
      <w:rFonts w:ascii="Book Antiqua" w:hAnsi="Book Antiqua"/>
      <w:i/>
      <w:color w:val="808080"/>
      <w:sz w:val="64"/>
    </w:rPr>
  </w:style>
  <w:style w:type="paragraph" w:customStyle="1" w:styleId="NZSLsubhead1">
    <w:name w:val="NZSL subhead 1"/>
    <w:basedOn w:val="Normal"/>
    <w:uiPriority w:val="99"/>
    <w:rsid w:val="00F30D5E"/>
    <w:pPr>
      <w:spacing w:before="360" w:line="240" w:lineRule="auto"/>
    </w:pPr>
    <w:rPr>
      <w:rFonts w:ascii="Book Antiqua" w:hAnsi="Book Antiqua"/>
      <w:i/>
      <w:color w:val="387354"/>
      <w:sz w:val="48"/>
      <w:szCs w:val="48"/>
    </w:rPr>
  </w:style>
  <w:style w:type="paragraph" w:customStyle="1" w:styleId="NZSLsubhead2">
    <w:name w:val="NZSL subhead 2"/>
    <w:basedOn w:val="Normal"/>
    <w:uiPriority w:val="99"/>
    <w:rsid w:val="00BE2AE2"/>
    <w:pPr>
      <w:spacing w:before="240" w:after="120"/>
    </w:pPr>
    <w:rPr>
      <w:rFonts w:ascii="Book Antiqua" w:hAnsi="Book Antiqua"/>
      <w:i/>
      <w:color w:val="7F7F7F"/>
      <w:sz w:val="36"/>
      <w:szCs w:val="36"/>
    </w:rPr>
  </w:style>
  <w:style w:type="paragraph" w:customStyle="1" w:styleId="NZSLnumberedsubhead1">
    <w:name w:val="NZSL numbered subhead 1"/>
    <w:basedOn w:val="NZSLsubhead1"/>
    <w:uiPriority w:val="99"/>
    <w:rsid w:val="009C2444"/>
    <w:pPr>
      <w:numPr>
        <w:numId w:val="5"/>
      </w:numPr>
      <w:ind w:left="709" w:hanging="709"/>
    </w:pPr>
  </w:style>
  <w:style w:type="paragraph" w:customStyle="1" w:styleId="NZSLcalibrinumberedsubhead2">
    <w:name w:val="NZSL calibri numbered subhead 2"/>
    <w:basedOn w:val="ListParagraph"/>
    <w:uiPriority w:val="99"/>
    <w:rsid w:val="009C2444"/>
    <w:pPr>
      <w:numPr>
        <w:ilvl w:val="1"/>
        <w:numId w:val="5"/>
      </w:numPr>
      <w:spacing w:before="360" w:after="120"/>
      <w:ind w:left="851" w:hanging="851"/>
    </w:pPr>
    <w:rPr>
      <w:b/>
      <w:sz w:val="28"/>
      <w:szCs w:val="28"/>
    </w:rPr>
  </w:style>
  <w:style w:type="paragraph" w:customStyle="1" w:styleId="NZSLtableheader">
    <w:name w:val="NZSL table header"/>
    <w:basedOn w:val="NZSLbody"/>
    <w:uiPriority w:val="99"/>
    <w:rsid w:val="00A75619"/>
    <w:pPr>
      <w:spacing w:before="60" w:after="60" w:line="240" w:lineRule="auto"/>
    </w:pPr>
    <w:rPr>
      <w:b/>
      <w:color w:val="FFFFFF"/>
    </w:rPr>
  </w:style>
  <w:style w:type="paragraph" w:customStyle="1" w:styleId="NZSL12ptboldsubheading">
    <w:name w:val="NZSL 12pt bold subheading"/>
    <w:basedOn w:val="NZSLbody"/>
    <w:uiPriority w:val="99"/>
    <w:rsid w:val="009C2444"/>
    <w:pPr>
      <w:numPr>
        <w:ilvl w:val="2"/>
        <w:numId w:val="5"/>
      </w:numPr>
      <w:spacing w:after="200"/>
      <w:ind w:left="1985" w:hanging="567"/>
    </w:pPr>
    <w:rPr>
      <w:b/>
      <w:sz w:val="24"/>
      <w:szCs w:val="24"/>
    </w:rPr>
  </w:style>
  <w:style w:type="paragraph" w:customStyle="1" w:styleId="NZSLquote">
    <w:name w:val="NZSL quote"/>
    <w:basedOn w:val="NZSLbody"/>
    <w:uiPriority w:val="99"/>
    <w:rsid w:val="000325C1"/>
    <w:pPr>
      <w:jc w:val="center"/>
    </w:pPr>
    <w:rPr>
      <w:i/>
    </w:rPr>
  </w:style>
  <w:style w:type="paragraph" w:customStyle="1" w:styleId="NZSLbodyindent">
    <w:name w:val="NZSL body indent"/>
    <w:basedOn w:val="NZSLbody"/>
    <w:uiPriority w:val="99"/>
    <w:rsid w:val="009C2444"/>
    <w:pPr>
      <w:ind w:left="851"/>
    </w:pPr>
  </w:style>
  <w:style w:type="paragraph" w:customStyle="1" w:styleId="NZSLtableheader9pt">
    <w:name w:val="NZSL table header 9pt"/>
    <w:basedOn w:val="NZSLtableheader"/>
    <w:uiPriority w:val="99"/>
    <w:rsid w:val="00712CB9"/>
    <w:rPr>
      <w:sz w:val="18"/>
      <w:szCs w:val="18"/>
      <w:lang w:eastAsia="en-NZ"/>
    </w:rPr>
  </w:style>
  <w:style w:type="numbering" w:customStyle="1" w:styleId="NZSLlist1">
    <w:name w:val="NZSL list1"/>
    <w:rsid w:val="00987A32"/>
    <w:pPr>
      <w:numPr>
        <w:numId w:val="4"/>
      </w:numPr>
    </w:pPr>
  </w:style>
  <w:style w:type="character" w:styleId="FollowedHyperlink">
    <w:name w:val="FollowedHyperlink"/>
    <w:basedOn w:val="DefaultParagraphFont"/>
    <w:uiPriority w:val="99"/>
    <w:semiHidden/>
    <w:unhideWhenUsed/>
    <w:locked/>
    <w:rsid w:val="00C042AF"/>
    <w:rPr>
      <w:color w:val="993366"/>
      <w:u w:val="single"/>
    </w:rPr>
  </w:style>
  <w:style w:type="paragraph" w:customStyle="1" w:styleId="xl67">
    <w:name w:val="xl67"/>
    <w:basedOn w:val="Normal"/>
    <w:rsid w:val="00C042AF"/>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68">
    <w:name w:val="xl68"/>
    <w:basedOn w:val="Normal"/>
    <w:rsid w:val="00C042AF"/>
    <w:pPr>
      <w:pBdr>
        <w:left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69">
    <w:name w:val="xl69"/>
    <w:basedOn w:val="Normal"/>
    <w:rsid w:val="00C0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NZ"/>
    </w:rPr>
  </w:style>
  <w:style w:type="paragraph" w:customStyle="1" w:styleId="xl70">
    <w:name w:val="xl70"/>
    <w:basedOn w:val="Normal"/>
    <w:rsid w:val="00C0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eastAsia="en-NZ"/>
    </w:rPr>
  </w:style>
  <w:style w:type="paragraph" w:customStyle="1" w:styleId="xl71">
    <w:name w:val="xl71"/>
    <w:basedOn w:val="Normal"/>
    <w:rsid w:val="00C0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NZ"/>
    </w:rPr>
  </w:style>
  <w:style w:type="paragraph" w:customStyle="1" w:styleId="xl72">
    <w:name w:val="xl72"/>
    <w:basedOn w:val="Normal"/>
    <w:rsid w:val="00C0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NZ"/>
    </w:rPr>
  </w:style>
  <w:style w:type="paragraph" w:customStyle="1" w:styleId="xl74">
    <w:name w:val="xl74"/>
    <w:basedOn w:val="Normal"/>
    <w:rsid w:val="00C0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NZ"/>
    </w:rPr>
  </w:style>
  <w:style w:type="paragraph" w:customStyle="1" w:styleId="xl75">
    <w:name w:val="xl75"/>
    <w:basedOn w:val="Normal"/>
    <w:rsid w:val="00C042AF"/>
    <w:pPr>
      <w:pBdr>
        <w:top w:val="single" w:sz="4" w:space="0" w:color="000000"/>
        <w:right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76">
    <w:name w:val="xl76"/>
    <w:basedOn w:val="Normal"/>
    <w:rsid w:val="00C042AF"/>
    <w:pPr>
      <w:pBdr>
        <w:right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77">
    <w:name w:val="xl77"/>
    <w:basedOn w:val="Normal"/>
    <w:rsid w:val="00C0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NZ"/>
    </w:rPr>
  </w:style>
  <w:style w:type="paragraph" w:customStyle="1" w:styleId="xl73">
    <w:name w:val="xl73"/>
    <w:basedOn w:val="Normal"/>
    <w:rsid w:val="00300E95"/>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78">
    <w:name w:val="xl78"/>
    <w:basedOn w:val="Normal"/>
    <w:rsid w:val="00300E95"/>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79">
    <w:name w:val="xl79"/>
    <w:basedOn w:val="Normal"/>
    <w:rsid w:val="00300E95"/>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80">
    <w:name w:val="xl80"/>
    <w:basedOn w:val="Normal"/>
    <w:rsid w:val="00300E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81">
    <w:name w:val="xl81"/>
    <w:basedOn w:val="Normal"/>
    <w:rsid w:val="00300E95"/>
    <w:pPr>
      <w:pBdr>
        <w:top w:val="single" w:sz="4" w:space="0" w:color="000000"/>
        <w:right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82">
    <w:name w:val="xl82"/>
    <w:basedOn w:val="Normal"/>
    <w:rsid w:val="00300E95"/>
    <w:pPr>
      <w:pBdr>
        <w:right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83">
    <w:name w:val="xl83"/>
    <w:basedOn w:val="Normal"/>
    <w:rsid w:val="00300E95"/>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84">
    <w:name w:val="xl84"/>
    <w:basedOn w:val="Normal"/>
    <w:rsid w:val="00300E95"/>
    <w:pPr>
      <w:pBdr>
        <w:bottom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85">
    <w:name w:val="xl85"/>
    <w:basedOn w:val="Normal"/>
    <w:rsid w:val="00300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en-NZ"/>
    </w:rPr>
  </w:style>
  <w:style w:type="paragraph" w:customStyle="1" w:styleId="xl86">
    <w:name w:val="xl86"/>
    <w:basedOn w:val="Normal"/>
    <w:rsid w:val="00300E9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en-NZ"/>
    </w:rPr>
  </w:style>
  <w:style w:type="paragraph" w:customStyle="1" w:styleId="xl87">
    <w:name w:val="xl87"/>
    <w:basedOn w:val="Normal"/>
    <w:rsid w:val="00300E95"/>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NZ"/>
    </w:rPr>
  </w:style>
  <w:style w:type="paragraph" w:customStyle="1" w:styleId="xl88">
    <w:name w:val="xl88"/>
    <w:basedOn w:val="Normal"/>
    <w:rsid w:val="00300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NZ"/>
    </w:rPr>
  </w:style>
  <w:style w:type="paragraph" w:customStyle="1" w:styleId="xl89">
    <w:name w:val="xl89"/>
    <w:basedOn w:val="Normal"/>
    <w:rsid w:val="00300E95"/>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sz w:val="24"/>
      <w:szCs w:val="24"/>
      <w:lang w:eastAsia="en-NZ"/>
    </w:rPr>
  </w:style>
  <w:style w:type="paragraph" w:customStyle="1" w:styleId="xl90">
    <w:name w:val="xl90"/>
    <w:basedOn w:val="Normal"/>
    <w:rsid w:val="00300E9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en-NZ"/>
    </w:rPr>
  </w:style>
  <w:style w:type="paragraph" w:customStyle="1" w:styleId="font5">
    <w:name w:val="font5"/>
    <w:basedOn w:val="Normal"/>
    <w:rsid w:val="00A04005"/>
    <w:pPr>
      <w:spacing w:before="100" w:beforeAutospacing="1" w:after="100" w:afterAutospacing="1" w:line="240" w:lineRule="auto"/>
    </w:pPr>
    <w:rPr>
      <w:rFonts w:ascii="Tahoma" w:hAnsi="Tahoma" w:cs="Tahoma"/>
      <w:color w:val="000000"/>
      <w:sz w:val="18"/>
      <w:szCs w:val="18"/>
      <w:lang w:eastAsia="en-NZ"/>
    </w:rPr>
  </w:style>
  <w:style w:type="paragraph" w:customStyle="1" w:styleId="font6">
    <w:name w:val="font6"/>
    <w:basedOn w:val="Normal"/>
    <w:rsid w:val="00A04005"/>
    <w:pPr>
      <w:spacing w:before="100" w:beforeAutospacing="1" w:after="100" w:afterAutospacing="1" w:line="240" w:lineRule="auto"/>
    </w:pPr>
    <w:rPr>
      <w:rFonts w:ascii="Tahoma" w:hAnsi="Tahoma" w:cs="Tahoma"/>
      <w:b/>
      <w:bCs/>
      <w:color w:val="000000"/>
      <w:sz w:val="18"/>
      <w:szCs w:val="18"/>
      <w:lang w:eastAsia="en-NZ"/>
    </w:rPr>
  </w:style>
  <w:style w:type="paragraph" w:customStyle="1" w:styleId="font7">
    <w:name w:val="font7"/>
    <w:basedOn w:val="Normal"/>
    <w:rsid w:val="00A04005"/>
    <w:pPr>
      <w:spacing w:before="100" w:beforeAutospacing="1" w:after="100" w:afterAutospacing="1" w:line="240" w:lineRule="auto"/>
    </w:pPr>
    <w:rPr>
      <w:rFonts w:ascii="Tahoma" w:hAnsi="Tahoma" w:cs="Tahoma"/>
      <w:color w:val="000000"/>
      <w:sz w:val="18"/>
      <w:szCs w:val="18"/>
      <w:lang w:eastAsia="en-NZ"/>
    </w:rPr>
  </w:style>
  <w:style w:type="paragraph" w:customStyle="1" w:styleId="font8">
    <w:name w:val="font8"/>
    <w:basedOn w:val="Normal"/>
    <w:rsid w:val="00A04005"/>
    <w:pPr>
      <w:spacing w:before="100" w:beforeAutospacing="1" w:after="100" w:afterAutospacing="1" w:line="240" w:lineRule="auto"/>
    </w:pPr>
    <w:rPr>
      <w:rFonts w:ascii="Tahoma" w:hAnsi="Tahoma" w:cs="Tahoma"/>
      <w:b/>
      <w:bCs/>
      <w:color w:val="000000"/>
      <w:sz w:val="18"/>
      <w:szCs w:val="18"/>
      <w:lang w:eastAsia="en-NZ"/>
    </w:rPr>
  </w:style>
  <w:style w:type="paragraph" w:customStyle="1" w:styleId="H23">
    <w:name w:val="_ H_2/3"/>
    <w:basedOn w:val="Normal"/>
    <w:next w:val="SingleTxt"/>
    <w:rsid w:val="00E6494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1267" w:right="1267" w:hanging="1267"/>
      <w:outlineLvl w:val="1"/>
    </w:pPr>
    <w:rPr>
      <w:rFonts w:ascii="Times New Roman" w:hAnsi="Times New Roman"/>
      <w:b/>
      <w:spacing w:val="2"/>
      <w:w w:val="103"/>
      <w:kern w:val="14"/>
      <w:sz w:val="20"/>
      <w:szCs w:val="20"/>
      <w:lang w:val="en-GB"/>
    </w:rPr>
  </w:style>
  <w:style w:type="paragraph" w:customStyle="1" w:styleId="SingleTxt">
    <w:name w:val="__Single Txt"/>
    <w:basedOn w:val="Normal"/>
    <w:rsid w:val="00E6494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spacing w:val="4"/>
      <w:w w:val="103"/>
      <w:kern w:val="14"/>
      <w:sz w:val="20"/>
      <w:szCs w:val="20"/>
      <w:lang w:val="en-GB"/>
    </w:rPr>
  </w:style>
  <w:style w:type="paragraph" w:customStyle="1" w:styleId="BodyText3">
    <w:name w:val="Body Text3"/>
    <w:basedOn w:val="Style3"/>
    <w:rsid w:val="00FC50AC"/>
    <w:pPr>
      <w:keepNext w:val="0"/>
      <w:tabs>
        <w:tab w:val="clear" w:pos="851"/>
      </w:tabs>
      <w:spacing w:before="120" w:after="180" w:line="320" w:lineRule="exact"/>
      <w:ind w:left="709" w:firstLine="0"/>
      <w:outlineLvl w:val="9"/>
    </w:pPr>
    <w:rPr>
      <w:rFonts w:ascii="Garamond" w:hAnsi="Garamond" w:cs="Times New Roman"/>
      <w:b w:val="0"/>
      <w:bCs w:val="0"/>
      <w:i w:val="0"/>
      <w:kern w:val="0"/>
      <w:sz w:val="24"/>
      <w:szCs w:val="24"/>
    </w:rPr>
  </w:style>
  <w:style w:type="character" w:customStyle="1" w:styleId="summarytext">
    <w:name w:val="summarytext"/>
    <w:basedOn w:val="DefaultParagraphFont"/>
    <w:rsid w:val="00FC50AC"/>
  </w:style>
  <w:style w:type="paragraph" w:styleId="EndnoteText">
    <w:name w:val="endnote text"/>
    <w:basedOn w:val="Normal"/>
    <w:link w:val="EndnoteTextChar"/>
    <w:uiPriority w:val="99"/>
    <w:semiHidden/>
    <w:unhideWhenUsed/>
    <w:locked/>
    <w:rsid w:val="003B5B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5BBE"/>
    <w:rPr>
      <w:sz w:val="20"/>
      <w:szCs w:val="20"/>
      <w:lang w:val="en-US" w:eastAsia="en-US"/>
    </w:rPr>
  </w:style>
  <w:style w:type="character" w:styleId="EndnoteReference">
    <w:name w:val="endnote reference"/>
    <w:basedOn w:val="DefaultParagraphFont"/>
    <w:uiPriority w:val="99"/>
    <w:semiHidden/>
    <w:unhideWhenUsed/>
    <w:locked/>
    <w:rsid w:val="003B5BBE"/>
    <w:rPr>
      <w:vertAlign w:val="superscript"/>
    </w:rPr>
  </w:style>
  <w:style w:type="table" w:styleId="LightShading-Accent1">
    <w:name w:val="Light Shading Accent 1"/>
    <w:basedOn w:val="TableNormal"/>
    <w:uiPriority w:val="60"/>
    <w:rsid w:val="00D7734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FD7E44"/>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2495">
      <w:bodyDiv w:val="1"/>
      <w:marLeft w:val="0"/>
      <w:marRight w:val="0"/>
      <w:marTop w:val="0"/>
      <w:marBottom w:val="0"/>
      <w:divBdr>
        <w:top w:val="none" w:sz="0" w:space="0" w:color="auto"/>
        <w:left w:val="none" w:sz="0" w:space="0" w:color="auto"/>
        <w:bottom w:val="none" w:sz="0" w:space="0" w:color="auto"/>
        <w:right w:val="none" w:sz="0" w:space="0" w:color="auto"/>
      </w:divBdr>
    </w:div>
    <w:div w:id="73093056">
      <w:bodyDiv w:val="1"/>
      <w:marLeft w:val="0"/>
      <w:marRight w:val="0"/>
      <w:marTop w:val="0"/>
      <w:marBottom w:val="0"/>
      <w:divBdr>
        <w:top w:val="none" w:sz="0" w:space="0" w:color="auto"/>
        <w:left w:val="none" w:sz="0" w:space="0" w:color="auto"/>
        <w:bottom w:val="none" w:sz="0" w:space="0" w:color="auto"/>
        <w:right w:val="none" w:sz="0" w:space="0" w:color="auto"/>
      </w:divBdr>
    </w:div>
    <w:div w:id="112096154">
      <w:bodyDiv w:val="1"/>
      <w:marLeft w:val="0"/>
      <w:marRight w:val="0"/>
      <w:marTop w:val="0"/>
      <w:marBottom w:val="0"/>
      <w:divBdr>
        <w:top w:val="none" w:sz="0" w:space="0" w:color="auto"/>
        <w:left w:val="none" w:sz="0" w:space="0" w:color="auto"/>
        <w:bottom w:val="none" w:sz="0" w:space="0" w:color="auto"/>
        <w:right w:val="none" w:sz="0" w:space="0" w:color="auto"/>
      </w:divBdr>
    </w:div>
    <w:div w:id="155344258">
      <w:bodyDiv w:val="1"/>
      <w:marLeft w:val="0"/>
      <w:marRight w:val="0"/>
      <w:marTop w:val="0"/>
      <w:marBottom w:val="0"/>
      <w:divBdr>
        <w:top w:val="none" w:sz="0" w:space="0" w:color="auto"/>
        <w:left w:val="none" w:sz="0" w:space="0" w:color="auto"/>
        <w:bottom w:val="none" w:sz="0" w:space="0" w:color="auto"/>
        <w:right w:val="none" w:sz="0" w:space="0" w:color="auto"/>
      </w:divBdr>
    </w:div>
    <w:div w:id="173345759">
      <w:bodyDiv w:val="1"/>
      <w:marLeft w:val="0"/>
      <w:marRight w:val="0"/>
      <w:marTop w:val="0"/>
      <w:marBottom w:val="0"/>
      <w:divBdr>
        <w:top w:val="none" w:sz="0" w:space="0" w:color="auto"/>
        <w:left w:val="none" w:sz="0" w:space="0" w:color="auto"/>
        <w:bottom w:val="none" w:sz="0" w:space="0" w:color="auto"/>
        <w:right w:val="none" w:sz="0" w:space="0" w:color="auto"/>
      </w:divBdr>
    </w:div>
    <w:div w:id="174611829">
      <w:bodyDiv w:val="1"/>
      <w:marLeft w:val="0"/>
      <w:marRight w:val="0"/>
      <w:marTop w:val="0"/>
      <w:marBottom w:val="0"/>
      <w:divBdr>
        <w:top w:val="none" w:sz="0" w:space="0" w:color="auto"/>
        <w:left w:val="none" w:sz="0" w:space="0" w:color="auto"/>
        <w:bottom w:val="none" w:sz="0" w:space="0" w:color="auto"/>
        <w:right w:val="none" w:sz="0" w:space="0" w:color="auto"/>
      </w:divBdr>
    </w:div>
    <w:div w:id="295912399">
      <w:bodyDiv w:val="1"/>
      <w:marLeft w:val="0"/>
      <w:marRight w:val="0"/>
      <w:marTop w:val="0"/>
      <w:marBottom w:val="0"/>
      <w:divBdr>
        <w:top w:val="none" w:sz="0" w:space="0" w:color="auto"/>
        <w:left w:val="none" w:sz="0" w:space="0" w:color="auto"/>
        <w:bottom w:val="none" w:sz="0" w:space="0" w:color="auto"/>
        <w:right w:val="none" w:sz="0" w:space="0" w:color="auto"/>
      </w:divBdr>
    </w:div>
    <w:div w:id="339549802">
      <w:bodyDiv w:val="1"/>
      <w:marLeft w:val="0"/>
      <w:marRight w:val="0"/>
      <w:marTop w:val="0"/>
      <w:marBottom w:val="0"/>
      <w:divBdr>
        <w:top w:val="none" w:sz="0" w:space="0" w:color="auto"/>
        <w:left w:val="none" w:sz="0" w:space="0" w:color="auto"/>
        <w:bottom w:val="none" w:sz="0" w:space="0" w:color="auto"/>
        <w:right w:val="none" w:sz="0" w:space="0" w:color="auto"/>
      </w:divBdr>
    </w:div>
    <w:div w:id="368074475">
      <w:marLeft w:val="0"/>
      <w:marRight w:val="0"/>
      <w:marTop w:val="0"/>
      <w:marBottom w:val="0"/>
      <w:divBdr>
        <w:top w:val="none" w:sz="0" w:space="0" w:color="auto"/>
        <w:left w:val="none" w:sz="0" w:space="0" w:color="auto"/>
        <w:bottom w:val="none" w:sz="0" w:space="0" w:color="auto"/>
        <w:right w:val="none" w:sz="0" w:space="0" w:color="auto"/>
      </w:divBdr>
    </w:div>
    <w:div w:id="368074476">
      <w:marLeft w:val="0"/>
      <w:marRight w:val="0"/>
      <w:marTop w:val="0"/>
      <w:marBottom w:val="0"/>
      <w:divBdr>
        <w:top w:val="none" w:sz="0" w:space="0" w:color="auto"/>
        <w:left w:val="none" w:sz="0" w:space="0" w:color="auto"/>
        <w:bottom w:val="none" w:sz="0" w:space="0" w:color="auto"/>
        <w:right w:val="none" w:sz="0" w:space="0" w:color="auto"/>
      </w:divBdr>
    </w:div>
    <w:div w:id="368074477">
      <w:marLeft w:val="0"/>
      <w:marRight w:val="0"/>
      <w:marTop w:val="0"/>
      <w:marBottom w:val="0"/>
      <w:divBdr>
        <w:top w:val="none" w:sz="0" w:space="0" w:color="auto"/>
        <w:left w:val="none" w:sz="0" w:space="0" w:color="auto"/>
        <w:bottom w:val="none" w:sz="0" w:space="0" w:color="auto"/>
        <w:right w:val="none" w:sz="0" w:space="0" w:color="auto"/>
      </w:divBdr>
    </w:div>
    <w:div w:id="368074478">
      <w:marLeft w:val="0"/>
      <w:marRight w:val="0"/>
      <w:marTop w:val="0"/>
      <w:marBottom w:val="0"/>
      <w:divBdr>
        <w:top w:val="none" w:sz="0" w:space="0" w:color="auto"/>
        <w:left w:val="none" w:sz="0" w:space="0" w:color="auto"/>
        <w:bottom w:val="none" w:sz="0" w:space="0" w:color="auto"/>
        <w:right w:val="none" w:sz="0" w:space="0" w:color="auto"/>
      </w:divBdr>
    </w:div>
    <w:div w:id="368074479">
      <w:marLeft w:val="0"/>
      <w:marRight w:val="0"/>
      <w:marTop w:val="0"/>
      <w:marBottom w:val="0"/>
      <w:divBdr>
        <w:top w:val="none" w:sz="0" w:space="0" w:color="auto"/>
        <w:left w:val="none" w:sz="0" w:space="0" w:color="auto"/>
        <w:bottom w:val="none" w:sz="0" w:space="0" w:color="auto"/>
        <w:right w:val="none" w:sz="0" w:space="0" w:color="auto"/>
      </w:divBdr>
    </w:div>
    <w:div w:id="368074480">
      <w:marLeft w:val="0"/>
      <w:marRight w:val="0"/>
      <w:marTop w:val="0"/>
      <w:marBottom w:val="0"/>
      <w:divBdr>
        <w:top w:val="none" w:sz="0" w:space="0" w:color="auto"/>
        <w:left w:val="none" w:sz="0" w:space="0" w:color="auto"/>
        <w:bottom w:val="none" w:sz="0" w:space="0" w:color="auto"/>
        <w:right w:val="none" w:sz="0" w:space="0" w:color="auto"/>
      </w:divBdr>
    </w:div>
    <w:div w:id="368074481">
      <w:marLeft w:val="0"/>
      <w:marRight w:val="0"/>
      <w:marTop w:val="0"/>
      <w:marBottom w:val="0"/>
      <w:divBdr>
        <w:top w:val="none" w:sz="0" w:space="0" w:color="auto"/>
        <w:left w:val="none" w:sz="0" w:space="0" w:color="auto"/>
        <w:bottom w:val="none" w:sz="0" w:space="0" w:color="auto"/>
        <w:right w:val="none" w:sz="0" w:space="0" w:color="auto"/>
      </w:divBdr>
    </w:div>
    <w:div w:id="368074482">
      <w:marLeft w:val="0"/>
      <w:marRight w:val="0"/>
      <w:marTop w:val="0"/>
      <w:marBottom w:val="0"/>
      <w:divBdr>
        <w:top w:val="none" w:sz="0" w:space="0" w:color="auto"/>
        <w:left w:val="none" w:sz="0" w:space="0" w:color="auto"/>
        <w:bottom w:val="none" w:sz="0" w:space="0" w:color="auto"/>
        <w:right w:val="none" w:sz="0" w:space="0" w:color="auto"/>
      </w:divBdr>
    </w:div>
    <w:div w:id="368074483">
      <w:marLeft w:val="0"/>
      <w:marRight w:val="0"/>
      <w:marTop w:val="0"/>
      <w:marBottom w:val="0"/>
      <w:divBdr>
        <w:top w:val="none" w:sz="0" w:space="0" w:color="auto"/>
        <w:left w:val="none" w:sz="0" w:space="0" w:color="auto"/>
        <w:bottom w:val="none" w:sz="0" w:space="0" w:color="auto"/>
        <w:right w:val="none" w:sz="0" w:space="0" w:color="auto"/>
      </w:divBdr>
    </w:div>
    <w:div w:id="368074484">
      <w:marLeft w:val="0"/>
      <w:marRight w:val="0"/>
      <w:marTop w:val="0"/>
      <w:marBottom w:val="0"/>
      <w:divBdr>
        <w:top w:val="none" w:sz="0" w:space="0" w:color="auto"/>
        <w:left w:val="none" w:sz="0" w:space="0" w:color="auto"/>
        <w:bottom w:val="none" w:sz="0" w:space="0" w:color="auto"/>
        <w:right w:val="none" w:sz="0" w:space="0" w:color="auto"/>
      </w:divBdr>
    </w:div>
    <w:div w:id="368074485">
      <w:marLeft w:val="0"/>
      <w:marRight w:val="0"/>
      <w:marTop w:val="0"/>
      <w:marBottom w:val="0"/>
      <w:divBdr>
        <w:top w:val="none" w:sz="0" w:space="0" w:color="auto"/>
        <w:left w:val="none" w:sz="0" w:space="0" w:color="auto"/>
        <w:bottom w:val="none" w:sz="0" w:space="0" w:color="auto"/>
        <w:right w:val="none" w:sz="0" w:space="0" w:color="auto"/>
      </w:divBdr>
    </w:div>
    <w:div w:id="368074486">
      <w:marLeft w:val="0"/>
      <w:marRight w:val="0"/>
      <w:marTop w:val="0"/>
      <w:marBottom w:val="0"/>
      <w:divBdr>
        <w:top w:val="none" w:sz="0" w:space="0" w:color="auto"/>
        <w:left w:val="none" w:sz="0" w:space="0" w:color="auto"/>
        <w:bottom w:val="none" w:sz="0" w:space="0" w:color="auto"/>
        <w:right w:val="none" w:sz="0" w:space="0" w:color="auto"/>
      </w:divBdr>
    </w:div>
    <w:div w:id="368074487">
      <w:marLeft w:val="0"/>
      <w:marRight w:val="0"/>
      <w:marTop w:val="0"/>
      <w:marBottom w:val="0"/>
      <w:divBdr>
        <w:top w:val="none" w:sz="0" w:space="0" w:color="auto"/>
        <w:left w:val="none" w:sz="0" w:space="0" w:color="auto"/>
        <w:bottom w:val="none" w:sz="0" w:space="0" w:color="auto"/>
        <w:right w:val="none" w:sz="0" w:space="0" w:color="auto"/>
      </w:divBdr>
    </w:div>
    <w:div w:id="368074488">
      <w:marLeft w:val="0"/>
      <w:marRight w:val="0"/>
      <w:marTop w:val="0"/>
      <w:marBottom w:val="0"/>
      <w:divBdr>
        <w:top w:val="none" w:sz="0" w:space="0" w:color="auto"/>
        <w:left w:val="none" w:sz="0" w:space="0" w:color="auto"/>
        <w:bottom w:val="none" w:sz="0" w:space="0" w:color="auto"/>
        <w:right w:val="none" w:sz="0" w:space="0" w:color="auto"/>
      </w:divBdr>
    </w:div>
    <w:div w:id="368074489">
      <w:marLeft w:val="0"/>
      <w:marRight w:val="0"/>
      <w:marTop w:val="0"/>
      <w:marBottom w:val="0"/>
      <w:divBdr>
        <w:top w:val="none" w:sz="0" w:space="0" w:color="auto"/>
        <w:left w:val="none" w:sz="0" w:space="0" w:color="auto"/>
        <w:bottom w:val="none" w:sz="0" w:space="0" w:color="auto"/>
        <w:right w:val="none" w:sz="0" w:space="0" w:color="auto"/>
      </w:divBdr>
    </w:div>
    <w:div w:id="368074490">
      <w:marLeft w:val="0"/>
      <w:marRight w:val="0"/>
      <w:marTop w:val="0"/>
      <w:marBottom w:val="0"/>
      <w:divBdr>
        <w:top w:val="none" w:sz="0" w:space="0" w:color="auto"/>
        <w:left w:val="none" w:sz="0" w:space="0" w:color="auto"/>
        <w:bottom w:val="none" w:sz="0" w:space="0" w:color="auto"/>
        <w:right w:val="none" w:sz="0" w:space="0" w:color="auto"/>
      </w:divBdr>
    </w:div>
    <w:div w:id="368074491">
      <w:marLeft w:val="0"/>
      <w:marRight w:val="0"/>
      <w:marTop w:val="0"/>
      <w:marBottom w:val="0"/>
      <w:divBdr>
        <w:top w:val="none" w:sz="0" w:space="0" w:color="auto"/>
        <w:left w:val="none" w:sz="0" w:space="0" w:color="auto"/>
        <w:bottom w:val="none" w:sz="0" w:space="0" w:color="auto"/>
        <w:right w:val="none" w:sz="0" w:space="0" w:color="auto"/>
      </w:divBdr>
    </w:div>
    <w:div w:id="368074492">
      <w:marLeft w:val="0"/>
      <w:marRight w:val="0"/>
      <w:marTop w:val="0"/>
      <w:marBottom w:val="0"/>
      <w:divBdr>
        <w:top w:val="none" w:sz="0" w:space="0" w:color="auto"/>
        <w:left w:val="none" w:sz="0" w:space="0" w:color="auto"/>
        <w:bottom w:val="none" w:sz="0" w:space="0" w:color="auto"/>
        <w:right w:val="none" w:sz="0" w:space="0" w:color="auto"/>
      </w:divBdr>
    </w:div>
    <w:div w:id="368074493">
      <w:marLeft w:val="0"/>
      <w:marRight w:val="0"/>
      <w:marTop w:val="0"/>
      <w:marBottom w:val="0"/>
      <w:divBdr>
        <w:top w:val="none" w:sz="0" w:space="0" w:color="auto"/>
        <w:left w:val="none" w:sz="0" w:space="0" w:color="auto"/>
        <w:bottom w:val="none" w:sz="0" w:space="0" w:color="auto"/>
        <w:right w:val="none" w:sz="0" w:space="0" w:color="auto"/>
      </w:divBdr>
    </w:div>
    <w:div w:id="368074494">
      <w:marLeft w:val="0"/>
      <w:marRight w:val="0"/>
      <w:marTop w:val="0"/>
      <w:marBottom w:val="0"/>
      <w:divBdr>
        <w:top w:val="none" w:sz="0" w:space="0" w:color="auto"/>
        <w:left w:val="none" w:sz="0" w:space="0" w:color="auto"/>
        <w:bottom w:val="none" w:sz="0" w:space="0" w:color="auto"/>
        <w:right w:val="none" w:sz="0" w:space="0" w:color="auto"/>
      </w:divBdr>
    </w:div>
    <w:div w:id="368074495">
      <w:marLeft w:val="0"/>
      <w:marRight w:val="0"/>
      <w:marTop w:val="0"/>
      <w:marBottom w:val="0"/>
      <w:divBdr>
        <w:top w:val="none" w:sz="0" w:space="0" w:color="auto"/>
        <w:left w:val="none" w:sz="0" w:space="0" w:color="auto"/>
        <w:bottom w:val="none" w:sz="0" w:space="0" w:color="auto"/>
        <w:right w:val="none" w:sz="0" w:space="0" w:color="auto"/>
      </w:divBdr>
    </w:div>
    <w:div w:id="368074496">
      <w:marLeft w:val="0"/>
      <w:marRight w:val="0"/>
      <w:marTop w:val="0"/>
      <w:marBottom w:val="0"/>
      <w:divBdr>
        <w:top w:val="none" w:sz="0" w:space="0" w:color="auto"/>
        <w:left w:val="none" w:sz="0" w:space="0" w:color="auto"/>
        <w:bottom w:val="none" w:sz="0" w:space="0" w:color="auto"/>
        <w:right w:val="none" w:sz="0" w:space="0" w:color="auto"/>
      </w:divBdr>
    </w:div>
    <w:div w:id="368074497">
      <w:marLeft w:val="0"/>
      <w:marRight w:val="0"/>
      <w:marTop w:val="0"/>
      <w:marBottom w:val="0"/>
      <w:divBdr>
        <w:top w:val="none" w:sz="0" w:space="0" w:color="auto"/>
        <w:left w:val="none" w:sz="0" w:space="0" w:color="auto"/>
        <w:bottom w:val="none" w:sz="0" w:space="0" w:color="auto"/>
        <w:right w:val="none" w:sz="0" w:space="0" w:color="auto"/>
      </w:divBdr>
    </w:div>
    <w:div w:id="368074498">
      <w:marLeft w:val="0"/>
      <w:marRight w:val="0"/>
      <w:marTop w:val="0"/>
      <w:marBottom w:val="0"/>
      <w:divBdr>
        <w:top w:val="none" w:sz="0" w:space="0" w:color="auto"/>
        <w:left w:val="none" w:sz="0" w:space="0" w:color="auto"/>
        <w:bottom w:val="none" w:sz="0" w:space="0" w:color="auto"/>
        <w:right w:val="none" w:sz="0" w:space="0" w:color="auto"/>
      </w:divBdr>
    </w:div>
    <w:div w:id="368074499">
      <w:marLeft w:val="0"/>
      <w:marRight w:val="0"/>
      <w:marTop w:val="0"/>
      <w:marBottom w:val="0"/>
      <w:divBdr>
        <w:top w:val="none" w:sz="0" w:space="0" w:color="auto"/>
        <w:left w:val="none" w:sz="0" w:space="0" w:color="auto"/>
        <w:bottom w:val="none" w:sz="0" w:space="0" w:color="auto"/>
        <w:right w:val="none" w:sz="0" w:space="0" w:color="auto"/>
      </w:divBdr>
    </w:div>
    <w:div w:id="368074500">
      <w:marLeft w:val="0"/>
      <w:marRight w:val="0"/>
      <w:marTop w:val="0"/>
      <w:marBottom w:val="0"/>
      <w:divBdr>
        <w:top w:val="none" w:sz="0" w:space="0" w:color="auto"/>
        <w:left w:val="none" w:sz="0" w:space="0" w:color="auto"/>
        <w:bottom w:val="none" w:sz="0" w:space="0" w:color="auto"/>
        <w:right w:val="none" w:sz="0" w:space="0" w:color="auto"/>
      </w:divBdr>
    </w:div>
    <w:div w:id="368074501">
      <w:marLeft w:val="0"/>
      <w:marRight w:val="0"/>
      <w:marTop w:val="0"/>
      <w:marBottom w:val="0"/>
      <w:divBdr>
        <w:top w:val="none" w:sz="0" w:space="0" w:color="auto"/>
        <w:left w:val="none" w:sz="0" w:space="0" w:color="auto"/>
        <w:bottom w:val="none" w:sz="0" w:space="0" w:color="auto"/>
        <w:right w:val="none" w:sz="0" w:space="0" w:color="auto"/>
      </w:divBdr>
    </w:div>
    <w:div w:id="484514303">
      <w:bodyDiv w:val="1"/>
      <w:marLeft w:val="0"/>
      <w:marRight w:val="0"/>
      <w:marTop w:val="0"/>
      <w:marBottom w:val="0"/>
      <w:divBdr>
        <w:top w:val="none" w:sz="0" w:space="0" w:color="auto"/>
        <w:left w:val="none" w:sz="0" w:space="0" w:color="auto"/>
        <w:bottom w:val="none" w:sz="0" w:space="0" w:color="auto"/>
        <w:right w:val="none" w:sz="0" w:space="0" w:color="auto"/>
      </w:divBdr>
    </w:div>
    <w:div w:id="511073826">
      <w:bodyDiv w:val="1"/>
      <w:marLeft w:val="0"/>
      <w:marRight w:val="0"/>
      <w:marTop w:val="0"/>
      <w:marBottom w:val="0"/>
      <w:divBdr>
        <w:top w:val="none" w:sz="0" w:space="0" w:color="auto"/>
        <w:left w:val="none" w:sz="0" w:space="0" w:color="auto"/>
        <w:bottom w:val="none" w:sz="0" w:space="0" w:color="auto"/>
        <w:right w:val="none" w:sz="0" w:space="0" w:color="auto"/>
      </w:divBdr>
    </w:div>
    <w:div w:id="545071558">
      <w:bodyDiv w:val="1"/>
      <w:marLeft w:val="0"/>
      <w:marRight w:val="0"/>
      <w:marTop w:val="0"/>
      <w:marBottom w:val="0"/>
      <w:divBdr>
        <w:top w:val="none" w:sz="0" w:space="0" w:color="auto"/>
        <w:left w:val="none" w:sz="0" w:space="0" w:color="auto"/>
        <w:bottom w:val="none" w:sz="0" w:space="0" w:color="auto"/>
        <w:right w:val="none" w:sz="0" w:space="0" w:color="auto"/>
      </w:divBdr>
    </w:div>
    <w:div w:id="599215305">
      <w:bodyDiv w:val="1"/>
      <w:marLeft w:val="0"/>
      <w:marRight w:val="0"/>
      <w:marTop w:val="0"/>
      <w:marBottom w:val="0"/>
      <w:divBdr>
        <w:top w:val="none" w:sz="0" w:space="0" w:color="auto"/>
        <w:left w:val="none" w:sz="0" w:space="0" w:color="auto"/>
        <w:bottom w:val="none" w:sz="0" w:space="0" w:color="auto"/>
        <w:right w:val="none" w:sz="0" w:space="0" w:color="auto"/>
      </w:divBdr>
    </w:div>
    <w:div w:id="722221153">
      <w:bodyDiv w:val="1"/>
      <w:marLeft w:val="0"/>
      <w:marRight w:val="0"/>
      <w:marTop w:val="0"/>
      <w:marBottom w:val="0"/>
      <w:divBdr>
        <w:top w:val="none" w:sz="0" w:space="0" w:color="auto"/>
        <w:left w:val="none" w:sz="0" w:space="0" w:color="auto"/>
        <w:bottom w:val="none" w:sz="0" w:space="0" w:color="auto"/>
        <w:right w:val="none" w:sz="0" w:space="0" w:color="auto"/>
      </w:divBdr>
    </w:div>
    <w:div w:id="734821979">
      <w:bodyDiv w:val="1"/>
      <w:marLeft w:val="0"/>
      <w:marRight w:val="0"/>
      <w:marTop w:val="0"/>
      <w:marBottom w:val="0"/>
      <w:divBdr>
        <w:top w:val="none" w:sz="0" w:space="0" w:color="auto"/>
        <w:left w:val="none" w:sz="0" w:space="0" w:color="auto"/>
        <w:bottom w:val="none" w:sz="0" w:space="0" w:color="auto"/>
        <w:right w:val="none" w:sz="0" w:space="0" w:color="auto"/>
      </w:divBdr>
    </w:div>
    <w:div w:id="821628806">
      <w:bodyDiv w:val="1"/>
      <w:marLeft w:val="0"/>
      <w:marRight w:val="0"/>
      <w:marTop w:val="0"/>
      <w:marBottom w:val="0"/>
      <w:divBdr>
        <w:top w:val="none" w:sz="0" w:space="0" w:color="auto"/>
        <w:left w:val="none" w:sz="0" w:space="0" w:color="auto"/>
        <w:bottom w:val="none" w:sz="0" w:space="0" w:color="auto"/>
        <w:right w:val="none" w:sz="0" w:space="0" w:color="auto"/>
      </w:divBdr>
    </w:div>
    <w:div w:id="935745799">
      <w:bodyDiv w:val="1"/>
      <w:marLeft w:val="0"/>
      <w:marRight w:val="0"/>
      <w:marTop w:val="0"/>
      <w:marBottom w:val="0"/>
      <w:divBdr>
        <w:top w:val="none" w:sz="0" w:space="0" w:color="auto"/>
        <w:left w:val="none" w:sz="0" w:space="0" w:color="auto"/>
        <w:bottom w:val="none" w:sz="0" w:space="0" w:color="auto"/>
        <w:right w:val="none" w:sz="0" w:space="0" w:color="auto"/>
      </w:divBdr>
    </w:div>
    <w:div w:id="1116145663">
      <w:bodyDiv w:val="1"/>
      <w:marLeft w:val="0"/>
      <w:marRight w:val="0"/>
      <w:marTop w:val="0"/>
      <w:marBottom w:val="0"/>
      <w:divBdr>
        <w:top w:val="none" w:sz="0" w:space="0" w:color="auto"/>
        <w:left w:val="none" w:sz="0" w:space="0" w:color="auto"/>
        <w:bottom w:val="none" w:sz="0" w:space="0" w:color="auto"/>
        <w:right w:val="none" w:sz="0" w:space="0" w:color="auto"/>
      </w:divBdr>
    </w:div>
    <w:div w:id="1125123693">
      <w:bodyDiv w:val="1"/>
      <w:marLeft w:val="0"/>
      <w:marRight w:val="0"/>
      <w:marTop w:val="0"/>
      <w:marBottom w:val="0"/>
      <w:divBdr>
        <w:top w:val="none" w:sz="0" w:space="0" w:color="auto"/>
        <w:left w:val="none" w:sz="0" w:space="0" w:color="auto"/>
        <w:bottom w:val="none" w:sz="0" w:space="0" w:color="auto"/>
        <w:right w:val="none" w:sz="0" w:space="0" w:color="auto"/>
      </w:divBdr>
    </w:div>
    <w:div w:id="1161510094">
      <w:bodyDiv w:val="1"/>
      <w:marLeft w:val="0"/>
      <w:marRight w:val="0"/>
      <w:marTop w:val="0"/>
      <w:marBottom w:val="0"/>
      <w:divBdr>
        <w:top w:val="none" w:sz="0" w:space="0" w:color="auto"/>
        <w:left w:val="none" w:sz="0" w:space="0" w:color="auto"/>
        <w:bottom w:val="none" w:sz="0" w:space="0" w:color="auto"/>
        <w:right w:val="none" w:sz="0" w:space="0" w:color="auto"/>
      </w:divBdr>
    </w:div>
    <w:div w:id="1178426579">
      <w:bodyDiv w:val="1"/>
      <w:marLeft w:val="0"/>
      <w:marRight w:val="0"/>
      <w:marTop w:val="0"/>
      <w:marBottom w:val="0"/>
      <w:divBdr>
        <w:top w:val="none" w:sz="0" w:space="0" w:color="auto"/>
        <w:left w:val="none" w:sz="0" w:space="0" w:color="auto"/>
        <w:bottom w:val="none" w:sz="0" w:space="0" w:color="auto"/>
        <w:right w:val="none" w:sz="0" w:space="0" w:color="auto"/>
      </w:divBdr>
    </w:div>
    <w:div w:id="1329016039">
      <w:bodyDiv w:val="1"/>
      <w:marLeft w:val="0"/>
      <w:marRight w:val="0"/>
      <w:marTop w:val="0"/>
      <w:marBottom w:val="0"/>
      <w:divBdr>
        <w:top w:val="none" w:sz="0" w:space="0" w:color="auto"/>
        <w:left w:val="none" w:sz="0" w:space="0" w:color="auto"/>
        <w:bottom w:val="none" w:sz="0" w:space="0" w:color="auto"/>
        <w:right w:val="none" w:sz="0" w:space="0" w:color="auto"/>
      </w:divBdr>
    </w:div>
    <w:div w:id="1447888370">
      <w:bodyDiv w:val="1"/>
      <w:marLeft w:val="0"/>
      <w:marRight w:val="0"/>
      <w:marTop w:val="0"/>
      <w:marBottom w:val="0"/>
      <w:divBdr>
        <w:top w:val="none" w:sz="0" w:space="0" w:color="auto"/>
        <w:left w:val="none" w:sz="0" w:space="0" w:color="auto"/>
        <w:bottom w:val="none" w:sz="0" w:space="0" w:color="auto"/>
        <w:right w:val="none" w:sz="0" w:space="0" w:color="auto"/>
      </w:divBdr>
    </w:div>
    <w:div w:id="1467704185">
      <w:bodyDiv w:val="1"/>
      <w:marLeft w:val="0"/>
      <w:marRight w:val="0"/>
      <w:marTop w:val="0"/>
      <w:marBottom w:val="0"/>
      <w:divBdr>
        <w:top w:val="none" w:sz="0" w:space="0" w:color="auto"/>
        <w:left w:val="none" w:sz="0" w:space="0" w:color="auto"/>
        <w:bottom w:val="none" w:sz="0" w:space="0" w:color="auto"/>
        <w:right w:val="none" w:sz="0" w:space="0" w:color="auto"/>
      </w:divBdr>
    </w:div>
    <w:div w:id="1492600575">
      <w:bodyDiv w:val="1"/>
      <w:marLeft w:val="0"/>
      <w:marRight w:val="0"/>
      <w:marTop w:val="0"/>
      <w:marBottom w:val="0"/>
      <w:divBdr>
        <w:top w:val="none" w:sz="0" w:space="0" w:color="auto"/>
        <w:left w:val="none" w:sz="0" w:space="0" w:color="auto"/>
        <w:bottom w:val="none" w:sz="0" w:space="0" w:color="auto"/>
        <w:right w:val="none" w:sz="0" w:space="0" w:color="auto"/>
      </w:divBdr>
    </w:div>
    <w:div w:id="1534920962">
      <w:bodyDiv w:val="1"/>
      <w:marLeft w:val="0"/>
      <w:marRight w:val="0"/>
      <w:marTop w:val="0"/>
      <w:marBottom w:val="0"/>
      <w:divBdr>
        <w:top w:val="none" w:sz="0" w:space="0" w:color="auto"/>
        <w:left w:val="none" w:sz="0" w:space="0" w:color="auto"/>
        <w:bottom w:val="none" w:sz="0" w:space="0" w:color="auto"/>
        <w:right w:val="none" w:sz="0" w:space="0" w:color="auto"/>
      </w:divBdr>
    </w:div>
    <w:div w:id="1558009002">
      <w:bodyDiv w:val="1"/>
      <w:marLeft w:val="0"/>
      <w:marRight w:val="0"/>
      <w:marTop w:val="0"/>
      <w:marBottom w:val="0"/>
      <w:divBdr>
        <w:top w:val="none" w:sz="0" w:space="0" w:color="auto"/>
        <w:left w:val="none" w:sz="0" w:space="0" w:color="auto"/>
        <w:bottom w:val="none" w:sz="0" w:space="0" w:color="auto"/>
        <w:right w:val="none" w:sz="0" w:space="0" w:color="auto"/>
      </w:divBdr>
    </w:div>
    <w:div w:id="1605188717">
      <w:bodyDiv w:val="1"/>
      <w:marLeft w:val="0"/>
      <w:marRight w:val="0"/>
      <w:marTop w:val="0"/>
      <w:marBottom w:val="0"/>
      <w:divBdr>
        <w:top w:val="none" w:sz="0" w:space="0" w:color="auto"/>
        <w:left w:val="none" w:sz="0" w:space="0" w:color="auto"/>
        <w:bottom w:val="none" w:sz="0" w:space="0" w:color="auto"/>
        <w:right w:val="none" w:sz="0" w:space="0" w:color="auto"/>
      </w:divBdr>
    </w:div>
    <w:div w:id="1617518836">
      <w:bodyDiv w:val="1"/>
      <w:marLeft w:val="0"/>
      <w:marRight w:val="0"/>
      <w:marTop w:val="0"/>
      <w:marBottom w:val="0"/>
      <w:divBdr>
        <w:top w:val="none" w:sz="0" w:space="0" w:color="auto"/>
        <w:left w:val="none" w:sz="0" w:space="0" w:color="auto"/>
        <w:bottom w:val="none" w:sz="0" w:space="0" w:color="auto"/>
        <w:right w:val="none" w:sz="0" w:space="0" w:color="auto"/>
      </w:divBdr>
    </w:div>
    <w:div w:id="1624841983">
      <w:bodyDiv w:val="1"/>
      <w:marLeft w:val="0"/>
      <w:marRight w:val="0"/>
      <w:marTop w:val="0"/>
      <w:marBottom w:val="0"/>
      <w:divBdr>
        <w:top w:val="none" w:sz="0" w:space="0" w:color="auto"/>
        <w:left w:val="none" w:sz="0" w:space="0" w:color="auto"/>
        <w:bottom w:val="none" w:sz="0" w:space="0" w:color="auto"/>
        <w:right w:val="none" w:sz="0" w:space="0" w:color="auto"/>
      </w:divBdr>
    </w:div>
    <w:div w:id="1637908459">
      <w:bodyDiv w:val="1"/>
      <w:marLeft w:val="0"/>
      <w:marRight w:val="0"/>
      <w:marTop w:val="0"/>
      <w:marBottom w:val="0"/>
      <w:divBdr>
        <w:top w:val="none" w:sz="0" w:space="0" w:color="auto"/>
        <w:left w:val="none" w:sz="0" w:space="0" w:color="auto"/>
        <w:bottom w:val="none" w:sz="0" w:space="0" w:color="auto"/>
        <w:right w:val="none" w:sz="0" w:space="0" w:color="auto"/>
      </w:divBdr>
    </w:div>
    <w:div w:id="1721441838">
      <w:bodyDiv w:val="1"/>
      <w:marLeft w:val="0"/>
      <w:marRight w:val="0"/>
      <w:marTop w:val="0"/>
      <w:marBottom w:val="0"/>
      <w:divBdr>
        <w:top w:val="none" w:sz="0" w:space="0" w:color="auto"/>
        <w:left w:val="none" w:sz="0" w:space="0" w:color="auto"/>
        <w:bottom w:val="none" w:sz="0" w:space="0" w:color="auto"/>
        <w:right w:val="none" w:sz="0" w:space="0" w:color="auto"/>
      </w:divBdr>
      <w:divsChild>
        <w:div w:id="1435132991">
          <w:marLeft w:val="0"/>
          <w:marRight w:val="0"/>
          <w:marTop w:val="0"/>
          <w:marBottom w:val="0"/>
          <w:divBdr>
            <w:top w:val="none" w:sz="0" w:space="0" w:color="auto"/>
            <w:left w:val="none" w:sz="0" w:space="0" w:color="auto"/>
            <w:bottom w:val="none" w:sz="0" w:space="0" w:color="auto"/>
            <w:right w:val="none" w:sz="0" w:space="0" w:color="auto"/>
          </w:divBdr>
          <w:divsChild>
            <w:div w:id="1504083592">
              <w:marLeft w:val="0"/>
              <w:marRight w:val="0"/>
              <w:marTop w:val="0"/>
              <w:marBottom w:val="0"/>
              <w:divBdr>
                <w:top w:val="none" w:sz="0" w:space="0" w:color="auto"/>
                <w:left w:val="none" w:sz="0" w:space="0" w:color="auto"/>
                <w:bottom w:val="none" w:sz="0" w:space="0" w:color="auto"/>
                <w:right w:val="none" w:sz="0" w:space="0" w:color="auto"/>
              </w:divBdr>
              <w:divsChild>
                <w:div w:id="7687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37140">
          <w:marLeft w:val="0"/>
          <w:marRight w:val="0"/>
          <w:marTop w:val="0"/>
          <w:marBottom w:val="0"/>
          <w:divBdr>
            <w:top w:val="none" w:sz="0" w:space="0" w:color="auto"/>
            <w:left w:val="none" w:sz="0" w:space="0" w:color="auto"/>
            <w:bottom w:val="none" w:sz="0" w:space="0" w:color="auto"/>
            <w:right w:val="none" w:sz="0" w:space="0" w:color="auto"/>
          </w:divBdr>
        </w:div>
      </w:divsChild>
    </w:div>
    <w:div w:id="1789205230">
      <w:bodyDiv w:val="1"/>
      <w:marLeft w:val="0"/>
      <w:marRight w:val="0"/>
      <w:marTop w:val="0"/>
      <w:marBottom w:val="0"/>
      <w:divBdr>
        <w:top w:val="none" w:sz="0" w:space="0" w:color="auto"/>
        <w:left w:val="none" w:sz="0" w:space="0" w:color="auto"/>
        <w:bottom w:val="none" w:sz="0" w:space="0" w:color="auto"/>
        <w:right w:val="none" w:sz="0" w:space="0" w:color="auto"/>
      </w:divBdr>
    </w:div>
    <w:div w:id="1848016128">
      <w:bodyDiv w:val="1"/>
      <w:marLeft w:val="0"/>
      <w:marRight w:val="0"/>
      <w:marTop w:val="0"/>
      <w:marBottom w:val="0"/>
      <w:divBdr>
        <w:top w:val="none" w:sz="0" w:space="0" w:color="auto"/>
        <w:left w:val="none" w:sz="0" w:space="0" w:color="auto"/>
        <w:bottom w:val="none" w:sz="0" w:space="0" w:color="auto"/>
        <w:right w:val="none" w:sz="0" w:space="0" w:color="auto"/>
      </w:divBdr>
    </w:div>
    <w:div w:id="1852061170">
      <w:bodyDiv w:val="1"/>
      <w:marLeft w:val="0"/>
      <w:marRight w:val="0"/>
      <w:marTop w:val="0"/>
      <w:marBottom w:val="0"/>
      <w:divBdr>
        <w:top w:val="none" w:sz="0" w:space="0" w:color="auto"/>
        <w:left w:val="none" w:sz="0" w:space="0" w:color="auto"/>
        <w:bottom w:val="none" w:sz="0" w:space="0" w:color="auto"/>
        <w:right w:val="none" w:sz="0" w:space="0" w:color="auto"/>
      </w:divBdr>
    </w:div>
    <w:div w:id="1924144407">
      <w:bodyDiv w:val="1"/>
      <w:marLeft w:val="0"/>
      <w:marRight w:val="0"/>
      <w:marTop w:val="0"/>
      <w:marBottom w:val="0"/>
      <w:divBdr>
        <w:top w:val="none" w:sz="0" w:space="0" w:color="auto"/>
        <w:left w:val="none" w:sz="0" w:space="0" w:color="auto"/>
        <w:bottom w:val="none" w:sz="0" w:space="0" w:color="auto"/>
        <w:right w:val="none" w:sz="0" w:space="0" w:color="auto"/>
      </w:divBdr>
      <w:divsChild>
        <w:div w:id="359086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en.wikipedia.org/wiki/List_of_cities_in_New_Zealand" TargetMode="External"/><Relationship Id="rId1" Type="http://schemas.openxmlformats.org/officeDocument/2006/relationships/hyperlink" Target="http://en.wikipedia.org/wiki/List_of_cities_in_New_Zea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C5F6F-35A8-442B-9944-486641B1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43</Pages>
  <Words>9121</Words>
  <Characters>51995</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Archbold,S</vt:lpstr>
    </vt:vector>
  </TitlesOfParts>
  <Company>Microsoft</Company>
  <LinksUpToDate>false</LinksUpToDate>
  <CharactersWithSpaces>60995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Archbold,S</dc:title>
  <dc:creator>Tricia Fitzgerald</dc:creator>
  <cp:lastModifiedBy>User</cp:lastModifiedBy>
  <cp:revision>7</cp:revision>
  <cp:lastPrinted>2012-08-31T02:05:00Z</cp:lastPrinted>
  <dcterms:created xsi:type="dcterms:W3CDTF">2012-08-31T00:30:00Z</dcterms:created>
  <dcterms:modified xsi:type="dcterms:W3CDTF">2012-08-31T02:07:00Z</dcterms:modified>
</cp:coreProperties>
</file>